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13/4/2020      TO      19/4/2020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the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interaction between the stats and affecting the NPC in the program.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also worked on the age affecting the NPC’s once they reach age the have a chance to die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health bar being affected by age and DNA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NPCs stat interaction with programs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v6NlTDL3aDc5Evh3lPEwyIeQQ==">AMUW2mXAo5wur8DLlZUuGAMTHXF9w7TvFMX3ShNeXv7zv8HJ97UsTaXmZ1yipvf4l2f67HKCfZPVO5ZOUquzs4/FpeGprFSBpLX1cUlZr7p9I/staHrN41S3zvQr+HO7pvZuKzes+IwT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