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RRBKicker"/>
        <w:widowControl/>
        <w:jc w:val="center"/>
      </w:pPr>
      <w:r>
        <w:rPr>
          <w:rFonts w:ascii="DejaVu Sans" w:hAnsi="DejaVu Sans" w:eastAsia="DejaVu Sans" w:cs="DejaVu Sans"/>
          <w:b/>
          <w:caps/>
          <w:color w:val="3E7888"/>
          <w:sz w:val="18"/>
        </w:rPr>
        <w:t>ИМПЕРСКОЕ РАССЛЕДОВАТЕЛЬСКОЕ РАЗВЕДЫВАТЕЛЬНОЕ БЮРО</w:t>
      </w:r>
    </w:p>
    <w:p>
      <w:pPr>
        <w:widowControl/>
        <w:spacing w:before="240" w:after="40"/>
        <w:jc w:val="center"/>
      </w:pPr>
      <w:r>
        <w:rPr>
          <w:rFonts w:ascii="DejaVu Sans" w:hAnsi="DejaVu Sans" w:eastAsia="DejaVu Sans" w:cs="DejaVu Sans"/>
          <w:b/>
          <w:caps/>
          <w:color w:val="7A1C28"/>
          <w:sz w:val="24"/>
        </w:rPr>
        <w:t>ЗАКРЫТОЕ ДОСЬЕ</w:t>
      </w:r>
    </w:p>
    <w:p>
      <w:pPr>
        <w:pStyle w:val="Title"/>
        <w:widowControl/>
        <w:jc w:val="center"/>
      </w:pPr>
      <w:r>
        <w:rPr>
          <w:rFonts w:ascii="DejaVu Sans" w:hAnsi="DejaVu Sans" w:eastAsia="DejaVu Sans" w:cs="DejaVu Sans"/>
          <w:b/>
          <w:caps/>
          <w:color w:val="0B1A23"/>
          <w:sz w:val="60"/>
        </w:rPr>
        <w:t>ТЮРЬМА ВРЕМЕНИ</w:t>
      </w:r>
    </w:p>
    <w:p>
      <w:pPr>
        <w:pStyle w:val="Subtitle"/>
        <w:widowControl/>
        <w:jc w:val="center"/>
      </w:pPr>
      <w:r>
        <w:rPr>
          <w:rFonts w:ascii="DejaVu Sans" w:hAnsi="DejaVu Sans" w:eastAsia="DejaVu Sans" w:cs="DejaVu Sans"/>
          <w:color w:val="5F7078"/>
          <w:sz w:val="25"/>
        </w:rPr>
        <w:t>Карманное измерение высшей меры заключения</w:t>
        <w:br/>
        <w:t>и окончательной изоляции нарушителей Закона Мультивселенной</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c>
          <w:tcPr>
            <w:tcW w:type="dxa" w:w="9360"/>
            <w:tcMar>
              <w:top w:w="100" w:type="dxa"/>
              <w:bottom w:w="100" w:type="dxa"/>
              <w:start w:w="120" w:type="dxa"/>
              <w:end w:w="120" w:type="dxa"/>
            </w:tcMar>
            <w:vAlign w:val="center"/>
            <w:shd w:val="clear" w:color="auto" w:fill="7A1C28"/>
          </w:tcPr>
          <w:p>
            <w:pPr>
              <w:spacing w:before="0" w:after="0" w:line="259" w:lineRule="auto"/>
              <w:jc w:val="center"/>
            </w:pPr>
            <w:r/>
            <w:r>
              <w:rPr>
                <w:rFonts w:ascii="DejaVu Sans" w:hAnsi="DejaVu Sans" w:eastAsia="DejaVu Sans" w:cs="DejaVu Sans"/>
                <w:b/>
                <w:i w:val="0"/>
                <w:color w:val="FFFFFF"/>
                <w:sz w:val="18"/>
              </w:rPr>
              <w:t>СОВЕРШЕННО СЕКРЕТНО  •  ОСОБОЙ ВАЖНОСТИ  •  УРОВЕНЬ ДОСТУПА Ω</w:t>
            </w:r>
          </w:p>
        </w:tc>
      </w:tr>
    </w:tbl>
    <w:p>
      <w:pPr>
        <w:widowControl/>
        <w:spacing w:after="40"/>
      </w:pPr>
    </w:p>
    <w:tbl>
      <w:tblPr>
        <w:tblW w:type="dxa" w:w="9360"/>
        <w:jc w:val="left"/>
        <w:tblLayout w:type="fixed"/>
        <w:tblLook w:firstColumn="1" w:firstRow="1" w:lastColumn="0" w:lastRow="0" w:noHBand="0" w:noVBand="1" w:val="04A0"/>
        <w:tblInd w:w="120" w:type="dxa"/>
        <w:tblBorders>
          <w:top w:val="single" w:sz="6" w:space="0" w:color="A9BEC5"/>
          <w:left w:val="single" w:sz="6" w:space="0" w:color="A9BEC5"/>
          <w:bottom w:val="single" w:sz="6" w:space="0" w:color="A9BEC5"/>
          <w:right w:val="single" w:sz="6" w:space="0" w:color="A9BEC5"/>
          <w:insideH w:val="single" w:sz="6" w:space="0" w:color="A9BEC5"/>
          <w:insideV w:val="single" w:sz="6" w:space="0" w:color="A9BEC5"/>
        </w:tblBorders>
      </w:tblPr>
      <w:tblGrid>
        <w:gridCol w:w="3100"/>
        <w:gridCol w:w="6260"/>
      </w:tblGrid>
      <w:tr>
        <w:trPr>
          <w:cantSplit/>
        </w:trPr>
        <w:tc>
          <w:tcPr>
            <w:tcW w:type="dxa" w:w="3100"/>
            <w:shd w:val="clear" w:color="auto" w:fill="E7F1F4"/>
          </w:tcPr>
          <w:p>
            <w:pPr>
              <w:spacing w:before="0" w:after="0" w:line="259" w:lineRule="auto"/>
              <w:jc w:val="left"/>
            </w:pPr>
            <w:r/>
            <w:r>
              <w:rPr>
                <w:rFonts w:ascii="DejaVu Sans" w:hAnsi="DejaVu Sans" w:eastAsia="DejaVu Sans" w:cs="DejaVu Sans"/>
                <w:b/>
                <w:i w:val="0"/>
                <w:color w:val="234F5C"/>
                <w:sz w:val="18"/>
              </w:rPr>
              <w:t>Регистрационный индекс</w:t>
            </w:r>
          </w:p>
        </w:tc>
        <w:tc>
          <w:tcPr>
            <w:tcW w:type="dxa" w:w="6260"/>
          </w:tcPr>
          <w:p>
            <w:pPr>
              <w:spacing w:before="0" w:after="0" w:line="259" w:lineRule="auto"/>
              <w:jc w:val="left"/>
            </w:pPr>
            <w:r/>
            <w:r>
              <w:rPr>
                <w:rFonts w:ascii="DejaVu Sans" w:hAnsi="DejaVu Sans" w:eastAsia="DejaVu Sans" w:cs="DejaVu Sans"/>
                <w:b w:val="0"/>
                <w:i w:val="0"/>
                <w:color w:val="17232B"/>
                <w:sz w:val="18"/>
              </w:rPr>
              <w:t>ИРРБ-УВИС/ТВ-001-Ω</w:t>
            </w:r>
          </w:p>
        </w:tc>
      </w:tr>
      <w:tr>
        <w:trPr>
          <w:cantSplit/>
        </w:trPr>
        <w:tc>
          <w:tcPr>
            <w:tcW w:type="dxa" w:w="3100"/>
            <w:shd w:val="clear" w:color="auto" w:fill="E7F1F4"/>
          </w:tcPr>
          <w:p>
            <w:pPr>
              <w:spacing w:before="0" w:after="0" w:line="259" w:lineRule="auto"/>
              <w:jc w:val="left"/>
            </w:pPr>
            <w:r/>
            <w:r>
              <w:rPr>
                <w:rFonts w:ascii="DejaVu Sans" w:hAnsi="DejaVu Sans" w:eastAsia="DejaVu Sans" w:cs="DejaVu Sans"/>
                <w:b/>
                <w:i w:val="0"/>
                <w:color w:val="234F5C"/>
                <w:sz w:val="18"/>
              </w:rPr>
              <w:t>Наименование объекта</w:t>
            </w:r>
          </w:p>
        </w:tc>
        <w:tc>
          <w:tcPr>
            <w:tcW w:type="dxa" w:w="6260"/>
            <w:shd w:val="clear" w:color="auto" w:fill="F4F8F9"/>
          </w:tcPr>
          <w:p>
            <w:pPr>
              <w:spacing w:before="0" w:after="0" w:line="259" w:lineRule="auto"/>
              <w:jc w:val="left"/>
            </w:pPr>
            <w:r/>
            <w:r>
              <w:rPr>
                <w:rFonts w:ascii="DejaVu Sans" w:hAnsi="DejaVu Sans" w:eastAsia="DejaVu Sans" w:cs="DejaVu Sans"/>
                <w:b w:val="0"/>
                <w:i w:val="0"/>
                <w:color w:val="17232B"/>
                <w:sz w:val="18"/>
              </w:rPr>
              <w:t>«Тюрьма Времени»</w:t>
            </w:r>
          </w:p>
        </w:tc>
      </w:tr>
      <w:tr>
        <w:trPr>
          <w:cantSplit/>
        </w:trPr>
        <w:tc>
          <w:tcPr>
            <w:tcW w:type="dxa" w:w="3100"/>
            <w:shd w:val="clear" w:color="auto" w:fill="E7F1F4"/>
          </w:tcPr>
          <w:p>
            <w:pPr>
              <w:spacing w:before="0" w:after="0" w:line="259" w:lineRule="auto"/>
              <w:jc w:val="left"/>
            </w:pPr>
            <w:r/>
            <w:r>
              <w:rPr>
                <w:rFonts w:ascii="DejaVu Sans" w:hAnsi="DejaVu Sans" w:eastAsia="DejaVu Sans" w:cs="DejaVu Sans"/>
                <w:b/>
                <w:i w:val="0"/>
                <w:color w:val="234F5C"/>
                <w:sz w:val="18"/>
              </w:rPr>
              <w:t>Неофициальное обозначение</w:t>
            </w:r>
          </w:p>
        </w:tc>
        <w:tc>
          <w:tcPr>
            <w:tcW w:type="dxa" w:w="6260"/>
          </w:tcPr>
          <w:p>
            <w:pPr>
              <w:spacing w:before="0" w:after="0" w:line="259" w:lineRule="auto"/>
              <w:jc w:val="left"/>
            </w:pPr>
            <w:r/>
            <w:r>
              <w:rPr>
                <w:rFonts w:ascii="DejaVu Sans" w:hAnsi="DejaVu Sans" w:eastAsia="DejaVu Sans" w:cs="DejaVu Sans"/>
                <w:b w:val="0"/>
                <w:i w:val="0"/>
                <w:color w:val="17232B"/>
                <w:sz w:val="18"/>
              </w:rPr>
              <w:t>«Персональный ад Аарона»</w:t>
            </w:r>
          </w:p>
        </w:tc>
      </w:tr>
      <w:tr>
        <w:trPr>
          <w:cantSplit/>
        </w:trPr>
        <w:tc>
          <w:tcPr>
            <w:tcW w:type="dxa" w:w="3100"/>
            <w:shd w:val="clear" w:color="auto" w:fill="E7F1F4"/>
          </w:tcPr>
          <w:p>
            <w:pPr>
              <w:spacing w:before="0" w:after="0" w:line="259" w:lineRule="auto"/>
              <w:jc w:val="left"/>
            </w:pPr>
            <w:r/>
            <w:r>
              <w:rPr>
                <w:rFonts w:ascii="DejaVu Sans" w:hAnsi="DejaVu Sans" w:eastAsia="DejaVu Sans" w:cs="DejaVu Sans"/>
                <w:b/>
                <w:i w:val="0"/>
                <w:color w:val="234F5C"/>
                <w:sz w:val="18"/>
              </w:rPr>
              <w:t>Юрисдикция</w:t>
            </w:r>
          </w:p>
        </w:tc>
        <w:tc>
          <w:tcPr>
            <w:tcW w:type="dxa" w:w="6260"/>
            <w:shd w:val="clear" w:color="auto" w:fill="F4F8F9"/>
          </w:tcPr>
          <w:p>
            <w:pPr>
              <w:spacing w:before="0" w:after="0" w:line="259" w:lineRule="auto"/>
              <w:jc w:val="left"/>
            </w:pPr>
            <w:r/>
            <w:r>
              <w:rPr>
                <w:rFonts w:ascii="DejaVu Sans" w:hAnsi="DejaVu Sans" w:eastAsia="DejaVu Sans" w:cs="DejaVu Sans"/>
                <w:b w:val="0"/>
                <w:i w:val="0"/>
                <w:color w:val="17232B"/>
                <w:sz w:val="18"/>
              </w:rPr>
              <w:t>Закон Мультивселенной; личный домен Аарона Пейнклава</w:t>
            </w:r>
          </w:p>
        </w:tc>
      </w:tr>
      <w:tr>
        <w:trPr>
          <w:cantSplit/>
        </w:trPr>
        <w:tc>
          <w:tcPr>
            <w:tcW w:type="dxa" w:w="3100"/>
            <w:shd w:val="clear" w:color="auto" w:fill="E7F1F4"/>
          </w:tcPr>
          <w:p>
            <w:pPr>
              <w:spacing w:before="0" w:after="0" w:line="259" w:lineRule="auto"/>
              <w:jc w:val="left"/>
            </w:pPr>
            <w:r/>
            <w:r>
              <w:rPr>
                <w:rFonts w:ascii="DejaVu Sans" w:hAnsi="DejaVu Sans" w:eastAsia="DejaVu Sans" w:cs="DejaVu Sans"/>
                <w:b/>
                <w:i w:val="0"/>
                <w:color w:val="234F5C"/>
                <w:sz w:val="18"/>
              </w:rPr>
              <w:t>Создатель и верховный суверен</w:t>
            </w:r>
          </w:p>
        </w:tc>
        <w:tc>
          <w:tcPr>
            <w:tcW w:type="dxa" w:w="6260"/>
          </w:tcPr>
          <w:p>
            <w:pPr>
              <w:spacing w:before="0" w:after="0" w:line="259" w:lineRule="auto"/>
              <w:jc w:val="left"/>
            </w:pPr>
            <w:r/>
            <w:r>
              <w:rPr>
                <w:rFonts w:ascii="DejaVu Sans" w:hAnsi="DejaVu Sans" w:eastAsia="DejaVu Sans" w:cs="DejaVu Sans"/>
                <w:b w:val="0"/>
                <w:i w:val="0"/>
                <w:color w:val="17232B"/>
                <w:sz w:val="18"/>
              </w:rPr>
              <w:t>Аарон Пейнклав, Верховный Дракон Мультивселенной</w:t>
            </w:r>
          </w:p>
        </w:tc>
      </w:tr>
      <w:tr>
        <w:trPr>
          <w:cantSplit/>
        </w:trPr>
        <w:tc>
          <w:tcPr>
            <w:tcW w:type="dxa" w:w="3100"/>
            <w:shd w:val="clear" w:color="auto" w:fill="E7F1F4"/>
          </w:tcPr>
          <w:p>
            <w:pPr>
              <w:spacing w:before="0" w:after="0" w:line="259" w:lineRule="auto"/>
              <w:jc w:val="left"/>
            </w:pPr>
            <w:r/>
            <w:r>
              <w:rPr>
                <w:rFonts w:ascii="DejaVu Sans" w:hAnsi="DejaVu Sans" w:eastAsia="DejaVu Sans" w:cs="DejaVu Sans"/>
                <w:b/>
                <w:i w:val="0"/>
                <w:color w:val="234F5C"/>
                <w:sz w:val="18"/>
              </w:rPr>
              <w:t>Смотритель объекта</w:t>
            </w:r>
          </w:p>
        </w:tc>
        <w:tc>
          <w:tcPr>
            <w:tcW w:type="dxa" w:w="6260"/>
            <w:shd w:val="clear" w:color="auto" w:fill="F4F8F9"/>
          </w:tcPr>
          <w:p>
            <w:pPr>
              <w:spacing w:before="0" w:after="0" w:line="259" w:lineRule="auto"/>
              <w:jc w:val="left"/>
            </w:pPr>
            <w:r/>
            <w:r>
              <w:rPr>
                <w:rFonts w:ascii="DejaVu Sans" w:hAnsi="DejaVu Sans" w:eastAsia="DejaVu Sans" w:cs="DejaVu Sans"/>
                <w:b w:val="0"/>
                <w:i w:val="0"/>
                <w:color w:val="17232B"/>
                <w:sz w:val="18"/>
              </w:rPr>
              <w:t>Смотрящий Управляющий («Смотрящий»)</w:t>
            </w:r>
          </w:p>
        </w:tc>
      </w:tr>
      <w:tr>
        <w:trPr>
          <w:cantSplit/>
        </w:trPr>
        <w:tc>
          <w:tcPr>
            <w:tcW w:type="dxa" w:w="3100"/>
            <w:shd w:val="clear" w:color="auto" w:fill="E7F1F4"/>
          </w:tcPr>
          <w:p>
            <w:pPr>
              <w:spacing w:before="0" w:after="0" w:line="259" w:lineRule="auto"/>
              <w:jc w:val="left"/>
            </w:pPr>
            <w:r/>
            <w:r>
              <w:rPr>
                <w:rFonts w:ascii="DejaVu Sans" w:hAnsi="DejaVu Sans" w:eastAsia="DejaVu Sans" w:cs="DejaVu Sans"/>
                <w:b/>
                <w:i w:val="0"/>
                <w:color w:val="234F5C"/>
                <w:sz w:val="18"/>
              </w:rPr>
              <w:t>Статус</w:t>
            </w:r>
          </w:p>
        </w:tc>
        <w:tc>
          <w:tcPr>
            <w:tcW w:type="dxa" w:w="6260"/>
          </w:tcPr>
          <w:p>
            <w:pPr>
              <w:spacing w:before="0" w:after="0" w:line="259" w:lineRule="auto"/>
              <w:jc w:val="left"/>
            </w:pPr>
            <w:r/>
            <w:r>
              <w:rPr>
                <w:rFonts w:ascii="DejaVu Sans" w:hAnsi="DejaVu Sans" w:eastAsia="DejaVu Sans" w:cs="DejaVu Sans"/>
                <w:b w:val="0"/>
                <w:i w:val="0"/>
                <w:color w:val="17232B"/>
                <w:sz w:val="18"/>
              </w:rPr>
              <w:t>Действующий; режим абсолютного содержания</w:t>
            </w:r>
          </w:p>
        </w:tc>
      </w:tr>
      <w:tr>
        <w:trPr>
          <w:cantSplit/>
        </w:trPr>
        <w:tc>
          <w:tcPr>
            <w:tcW w:type="dxa" w:w="3100"/>
            <w:shd w:val="clear" w:color="auto" w:fill="E7F1F4"/>
          </w:tcPr>
          <w:p>
            <w:pPr>
              <w:spacing w:before="0" w:after="0" w:line="259" w:lineRule="auto"/>
              <w:jc w:val="left"/>
            </w:pPr>
            <w:r/>
            <w:r>
              <w:rPr>
                <w:rFonts w:ascii="DejaVu Sans" w:hAnsi="DejaVu Sans" w:eastAsia="DejaVu Sans" w:cs="DejaVu Sans"/>
                <w:b/>
                <w:i w:val="0"/>
                <w:color w:val="234F5C"/>
                <w:sz w:val="18"/>
              </w:rPr>
              <w:t>Редакция</w:t>
            </w:r>
          </w:p>
        </w:tc>
        <w:tc>
          <w:tcPr>
            <w:tcW w:type="dxa" w:w="6260"/>
            <w:shd w:val="clear" w:color="auto" w:fill="F4F8F9"/>
          </w:tcPr>
          <w:p>
            <w:pPr>
              <w:spacing w:before="0" w:after="0" w:line="259" w:lineRule="auto"/>
              <w:jc w:val="left"/>
            </w:pPr>
            <w:r/>
            <w:r>
              <w:rPr>
                <w:rFonts w:ascii="DejaVu Sans" w:hAnsi="DejaVu Sans" w:eastAsia="DejaVu Sans" w:cs="DejaVu Sans"/>
                <w:b w:val="0"/>
                <w:i w:val="0"/>
                <w:color w:val="17232B"/>
                <w:sz w:val="18"/>
              </w:rPr>
              <w:t>1.0 / сводное досье</w:t>
            </w:r>
          </w:p>
        </w:tc>
      </w:tr>
      <w:tr>
        <w:trPr>
          <w:cantSplit/>
        </w:trPr>
        <w:tc>
          <w:tcPr>
            <w:tcW w:type="dxa" w:w="3100"/>
            <w:shd w:val="clear" w:color="auto" w:fill="E7F1F4"/>
          </w:tcPr>
          <w:p>
            <w:pPr>
              <w:spacing w:before="0" w:after="0" w:line="259" w:lineRule="auto"/>
              <w:jc w:val="left"/>
            </w:pPr>
            <w:r/>
            <w:r>
              <w:rPr>
                <w:rFonts w:ascii="DejaVu Sans" w:hAnsi="DejaVu Sans" w:eastAsia="DejaVu Sans" w:cs="DejaVu Sans"/>
                <w:b/>
                <w:i w:val="0"/>
                <w:color w:val="234F5C"/>
                <w:sz w:val="18"/>
              </w:rPr>
              <w:t>Дата выпуска</w:t>
            </w:r>
          </w:p>
        </w:tc>
        <w:tc>
          <w:tcPr>
            <w:tcW w:type="dxa" w:w="6260"/>
          </w:tcPr>
          <w:p>
            <w:pPr>
              <w:spacing w:before="0" w:after="0" w:line="259" w:lineRule="auto"/>
              <w:jc w:val="left"/>
            </w:pPr>
            <w:r/>
            <w:r>
              <w:rPr>
                <w:rFonts w:ascii="DejaVu Sans" w:hAnsi="DejaVu Sans" w:eastAsia="DejaVu Sans" w:cs="DejaVu Sans"/>
                <w:b w:val="0"/>
                <w:i w:val="0"/>
                <w:color w:val="17232B"/>
                <w:sz w:val="18"/>
              </w:rPr>
              <w:t>23 июля 2026 года</w:t>
            </w:r>
          </w:p>
        </w:tc>
      </w:tr>
    </w:tbl>
    <w:p>
      <w:pPr>
        <w:widowControl/>
        <w:spacing w:after="20"/>
      </w:pPr>
    </w:p>
    <w:tbl>
      <w:tblPr>
        <w:tblW w:type="dxa" w:w="9360"/>
        <w:jc w:val="left"/>
        <w:tblLayout w:type="fixed"/>
        <w:tblLook w:firstColumn="1" w:firstRow="1" w:lastColumn="0" w:lastRow="0" w:noHBand="0" w:noVBand="1" w:val="04A0"/>
        <w:tblInd w:w="180" w:type="dxa"/>
        <w:tblBorders>
          <w:top w:val="single" w:sz="10" w:space="0" w:color="7A1C28"/>
          <w:left w:val="single" w:sz="10" w:space="0" w:color="7A1C28"/>
          <w:bottom w:val="single" w:sz="10" w:space="0" w:color="7A1C28"/>
          <w:right w:val="single" w:sz="10" w:space="0" w:color="7A1C28"/>
        </w:tblBorders>
      </w:tblPr>
      <w:tblGrid>
        <w:gridCol w:w="9360"/>
      </w:tblGrid>
      <w:tr>
        <w:trPr>
          <w:cantSplit/>
        </w:trPr>
        <w:tc>
          <w:tcPr>
            <w:tcW w:type="dxa" w:w="9360"/>
            <w:tcMar>
              <w:top w:w="140" w:type="dxa"/>
              <w:bottom w:w="140" w:type="dxa"/>
              <w:start w:w="180" w:type="dxa"/>
              <w:end w:w="180" w:type="dxa"/>
            </w:tcMar>
            <w:vAlign w:val="center"/>
            <w:shd w:val="clear" w:color="auto" w:fill="F8ECEE"/>
          </w:tcPr>
          <w:p>
            <w:pPr>
              <w:keepNext/>
              <w:spacing w:before="0" w:after="80"/>
            </w:pPr>
            <w:r/>
            <w:r>
              <w:rPr>
                <w:rFonts w:ascii="DejaVu Sans" w:hAnsi="DejaVu Sans" w:eastAsia="DejaVu Sans" w:cs="DejaVu Sans"/>
                <w:b/>
                <w:caps/>
                <w:color w:val="7A1C28"/>
                <w:sz w:val="19"/>
              </w:rPr>
              <w:t>Ключевая правовая формула</w:t>
            </w:r>
          </w:p>
          <w:p>
            <w:pPr>
              <w:spacing w:before="0" w:after="0" w:line="264" w:lineRule="auto"/>
            </w:pPr>
            <w:r>
              <w:rPr>
                <w:rFonts w:ascii="DejaVu Sans" w:hAnsi="DejaVu Sans" w:eastAsia="DejaVu Sans" w:cs="DejaVu Sans"/>
                <w:color w:val="17232B"/>
                <w:sz w:val="20"/>
              </w:rPr>
              <w:t>Направление в Тюрьму Времени означает не только признание субъекта виновным и неисправимо опасным. Оно означает, что в нём окончательно разочаровался Аарон Пейнклав — а вместе с ним, в силу его статуса, и сама Мультивселенная.</w:t>
            </w:r>
          </w:p>
        </w:tc>
      </w:tr>
    </w:tbl>
    <w:p>
      <w:pPr>
        <w:widowControl/>
        <w:spacing w:after="40"/>
      </w:pPr>
    </w:p>
    <w:p>
      <w:pPr>
        <w:pStyle w:val="IRRBSmall"/>
        <w:widowControl/>
        <w:jc w:val="center"/>
      </w:pPr>
      <w:r>
        <w:rPr>
          <w:rFonts w:ascii="DejaVu Sans" w:hAnsi="DejaVu Sans" w:eastAsia="DejaVu Sans" w:cs="DejaVu Sans"/>
          <w:i/>
          <w:color w:val="5F7078"/>
          <w:sz w:val="16"/>
        </w:rPr>
        <w:t>Настоящий материал предназначен исключительно для лиц, имеющих прямое разрешение на ознакомление. Факт существования объекта не подлежит публичному подтверждению.</w:t>
      </w:r>
    </w:p>
    <w:p>
      <w:pPr>
        <w:widowControl/>
      </w:pPr>
      <w:r>
        <w:br w:type="page"/>
      </w:r>
    </w:p>
    <w:p>
      <w:bookmarkStart w:id="1" w:name="control"/>
      <w:pPr>
        <w:pStyle w:val="Heading1"/>
        <w:keepNext/>
        <w:keepLines/>
        <w:widowControl/>
      </w:pPr>
      <w:r>
        <w:t>Контроль документа</w:t>
      </w:r>
      <w:bookmarkEnd w:id="1"/>
    </w:p>
    <w:p>
      <w:pPr>
        <w:widowControl/>
      </w:pPr>
      <w:r>
        <w:rPr>
          <w:rFonts w:ascii="DejaVu Sans" w:hAnsi="DejaVu Sans" w:eastAsia="DejaVu Sans" w:cs="DejaVu Sans"/>
          <w:i w:val="0"/>
          <w:color w:val="17232B"/>
          <w:sz w:val="22"/>
        </w:rPr>
        <w:t>Настоящее досье объединяет юридические, онтологические, архитектурные и оперативные сведения о Тюрьме Времени. Документ не является руководством по самостоятельному посещению объекта и не создаёт права требовать доступ, пересмотр приговора, свидание с заключённым либо подтверждение нахождения конкретного лица под стражей.</w:t>
      </w:r>
    </w:p>
    <w:tbl>
      <w:tblPr>
        <w:tblW w:type="dxa" w:w="9360"/>
        <w:jc w:val="left"/>
        <w:tblLayout w:type="fixed"/>
        <w:tblLook w:firstColumn="1" w:firstRow="1" w:lastColumn="0" w:lastRow="0" w:noHBand="0" w:noVBand="1" w:val="04A0"/>
        <w:tblInd w:w="120" w:type="dxa"/>
        <w:tblBorders>
          <w:top w:val="single" w:sz="6" w:space="0" w:color="A9BEC5"/>
          <w:left w:val="single" w:sz="6" w:space="0" w:color="A9BEC5"/>
          <w:bottom w:val="single" w:sz="6" w:space="0" w:color="A9BEC5"/>
          <w:right w:val="single" w:sz="6" w:space="0" w:color="A9BEC5"/>
          <w:insideH w:val="single" w:sz="6" w:space="0" w:color="A9BEC5"/>
          <w:insideV w:val="single" w:sz="6" w:space="0" w:color="A9BEC5"/>
        </w:tblBorders>
      </w:tblPr>
      <w:tblGrid>
        <w:gridCol w:w="2200"/>
        <w:gridCol w:w="2800"/>
        <w:gridCol w:w="4360"/>
      </w:tblGrid>
      <w:tr>
        <w:trPr>
          <w:tblHeader w:val="true"/>
          <w:cantSplit/>
        </w:trPr>
        <w:tc>
          <w:tcPr>
            <w:tcW w:type="dxa" w:w="2200"/>
            <w:tcMar>
              <w:top w:w="80" w:type="dxa"/>
              <w:bottom w:w="80" w:type="dxa"/>
              <w:start w:w="120" w:type="dxa"/>
              <w:end w:w="120" w:type="dxa"/>
            </w:tcMar>
            <w:vAlign w:val="center"/>
            <w:shd w:val="clear" w:color="auto" w:fill="E7F1F4"/>
          </w:tcPr>
          <w:p>
            <w:pPr>
              <w:spacing w:before="0" w:after="0" w:line="259" w:lineRule="auto"/>
              <w:jc w:val="center"/>
            </w:pPr>
            <w:r/>
            <w:r>
              <w:rPr>
                <w:rFonts w:ascii="DejaVu Sans" w:hAnsi="DejaVu Sans" w:eastAsia="DejaVu Sans" w:cs="DejaVu Sans"/>
                <w:b/>
                <w:i w:val="0"/>
                <w:color w:val="234F5C"/>
                <w:sz w:val="18"/>
              </w:rPr>
              <w:t>Параметр</w:t>
            </w:r>
          </w:p>
        </w:tc>
        <w:tc>
          <w:tcPr>
            <w:tcW w:type="dxa" w:w="2800"/>
            <w:tcMar>
              <w:top w:w="80" w:type="dxa"/>
              <w:bottom w:w="80" w:type="dxa"/>
              <w:start w:w="120" w:type="dxa"/>
              <w:end w:w="120" w:type="dxa"/>
            </w:tcMar>
            <w:vAlign w:val="center"/>
            <w:shd w:val="clear" w:color="auto" w:fill="E7F1F4"/>
          </w:tcPr>
          <w:p>
            <w:pPr>
              <w:spacing w:before="0" w:after="0" w:line="259" w:lineRule="auto"/>
              <w:jc w:val="center"/>
            </w:pPr>
            <w:r/>
            <w:r>
              <w:rPr>
                <w:rFonts w:ascii="DejaVu Sans" w:hAnsi="DejaVu Sans" w:eastAsia="DejaVu Sans" w:cs="DejaVu Sans"/>
                <w:b/>
                <w:i w:val="0"/>
                <w:color w:val="234F5C"/>
                <w:sz w:val="18"/>
              </w:rPr>
              <w:t>Установленное значение</w:t>
            </w:r>
          </w:p>
        </w:tc>
        <w:tc>
          <w:tcPr>
            <w:tcW w:type="dxa" w:w="4360"/>
            <w:tcMar>
              <w:top w:w="80" w:type="dxa"/>
              <w:bottom w:w="80" w:type="dxa"/>
              <w:start w:w="120" w:type="dxa"/>
              <w:end w:w="120" w:type="dxa"/>
            </w:tcMar>
            <w:vAlign w:val="center"/>
            <w:shd w:val="clear" w:color="auto" w:fill="E7F1F4"/>
          </w:tcPr>
          <w:p>
            <w:pPr>
              <w:spacing w:before="0" w:after="0" w:line="259" w:lineRule="auto"/>
              <w:jc w:val="center"/>
            </w:pPr>
            <w:r/>
            <w:r>
              <w:rPr>
                <w:rFonts w:ascii="DejaVu Sans" w:hAnsi="DejaVu Sans" w:eastAsia="DejaVu Sans" w:cs="DejaVu Sans"/>
                <w:b/>
                <w:i w:val="0"/>
                <w:color w:val="234F5C"/>
                <w:sz w:val="18"/>
              </w:rPr>
              <w:t>Примечание</w:t>
            </w:r>
          </w:p>
        </w:tc>
      </w:tr>
      <w:tr>
        <w:trPr>
          <w:cantSplit/>
        </w:trPr>
        <w:tc>
          <w:tcPr>
            <w:tcW w:type="dxa" w:w="2200"/>
          </w:tcPr>
          <w:p>
            <w:pPr>
              <w:spacing w:before="0" w:after="0" w:line="259" w:lineRule="auto"/>
              <w:jc w:val="center"/>
            </w:pPr>
            <w:r/>
            <w:r>
              <w:rPr>
                <w:rFonts w:ascii="DejaVu Sans" w:hAnsi="DejaVu Sans" w:eastAsia="DejaVu Sans" w:cs="DejaVu Sans"/>
                <w:b w:val="0"/>
                <w:i w:val="0"/>
                <w:color w:val="17232B"/>
                <w:sz w:val="18"/>
              </w:rPr>
              <w:t>Орган-держатель</w:t>
            </w:r>
          </w:p>
        </w:tc>
        <w:tc>
          <w:tcPr>
            <w:tcW w:type="dxa" w:w="2800"/>
          </w:tcPr>
          <w:p>
            <w:pPr>
              <w:spacing w:before="0" w:after="0" w:line="259" w:lineRule="auto"/>
              <w:jc w:val="left"/>
            </w:pPr>
            <w:r/>
            <w:r>
              <w:rPr>
                <w:rFonts w:ascii="DejaVu Sans" w:hAnsi="DejaVu Sans" w:eastAsia="DejaVu Sans" w:cs="DejaVu Sans"/>
                <w:b w:val="0"/>
                <w:i w:val="0"/>
                <w:color w:val="17232B"/>
                <w:sz w:val="18"/>
              </w:rPr>
              <w:t>ИРРБ</w:t>
            </w:r>
          </w:p>
        </w:tc>
        <w:tc>
          <w:tcPr>
            <w:tcW w:type="dxa" w:w="4360"/>
          </w:tcPr>
          <w:p>
            <w:pPr>
              <w:spacing w:before="0" w:after="0" w:line="259" w:lineRule="auto"/>
              <w:jc w:val="left"/>
            </w:pPr>
            <w:r/>
            <w:r>
              <w:rPr>
                <w:rFonts w:ascii="DejaVu Sans" w:hAnsi="DejaVu Sans" w:eastAsia="DejaVu Sans" w:cs="DejaVu Sans"/>
                <w:b w:val="0"/>
                <w:i w:val="0"/>
                <w:color w:val="17232B"/>
                <w:sz w:val="18"/>
              </w:rPr>
              <w:t>Учёт и аналитическое сопровождение; не управление объектом</w:t>
            </w:r>
          </w:p>
        </w:tc>
      </w:tr>
      <w:tr>
        <w:trPr>
          <w:cantSplit/>
        </w:trPr>
        <w:tc>
          <w:tcPr>
            <w:tcW w:type="dxa" w:w="2200"/>
            <w:shd w:val="clear" w:color="auto" w:fill="F4F8F9"/>
          </w:tcPr>
          <w:p>
            <w:pPr>
              <w:spacing w:before="0" w:after="0" w:line="259" w:lineRule="auto"/>
              <w:jc w:val="center"/>
            </w:pPr>
            <w:r/>
            <w:r>
              <w:rPr>
                <w:rFonts w:ascii="DejaVu Sans" w:hAnsi="DejaVu Sans" w:eastAsia="DejaVu Sans" w:cs="DejaVu Sans"/>
                <w:b w:val="0"/>
                <w:i w:val="0"/>
                <w:color w:val="17232B"/>
                <w:sz w:val="18"/>
              </w:rPr>
              <w:t>Верховная власть</w:t>
            </w:r>
          </w:p>
        </w:tc>
        <w:tc>
          <w:tcPr>
            <w:tcW w:type="dxa" w:w="2800"/>
            <w:shd w:val="clear" w:color="auto" w:fill="F4F8F9"/>
          </w:tcPr>
          <w:p>
            <w:pPr>
              <w:spacing w:before="0" w:after="0" w:line="259" w:lineRule="auto"/>
              <w:jc w:val="left"/>
            </w:pPr>
            <w:r/>
            <w:r>
              <w:rPr>
                <w:rFonts w:ascii="DejaVu Sans" w:hAnsi="DejaVu Sans" w:eastAsia="DejaVu Sans" w:cs="DejaVu Sans"/>
                <w:b w:val="0"/>
                <w:i w:val="0"/>
                <w:color w:val="17232B"/>
                <w:sz w:val="18"/>
              </w:rPr>
              <w:t>Аарон Пейнклав</w:t>
            </w:r>
          </w:p>
        </w:tc>
        <w:tc>
          <w:tcPr>
            <w:tcW w:type="dxa" w:w="4360"/>
            <w:shd w:val="clear" w:color="auto" w:fill="F4F8F9"/>
          </w:tcPr>
          <w:p>
            <w:pPr>
              <w:spacing w:before="0" w:after="0" w:line="259" w:lineRule="auto"/>
              <w:jc w:val="left"/>
            </w:pPr>
            <w:r/>
            <w:r>
              <w:rPr>
                <w:rFonts w:ascii="DejaVu Sans" w:hAnsi="DejaVu Sans" w:eastAsia="DejaVu Sans" w:cs="DejaVu Sans"/>
                <w:b w:val="0"/>
                <w:i w:val="0"/>
                <w:color w:val="17232B"/>
                <w:sz w:val="18"/>
              </w:rPr>
              <w:t>Единственный источник окончательного приговора и исключительного освобождения</w:t>
            </w:r>
          </w:p>
        </w:tc>
      </w:tr>
      <w:tr>
        <w:trPr>
          <w:cantSplit/>
        </w:trPr>
        <w:tc>
          <w:tcPr>
            <w:tcW w:type="dxa" w:w="2200"/>
          </w:tcPr>
          <w:p>
            <w:pPr>
              <w:spacing w:before="0" w:after="0" w:line="259" w:lineRule="auto"/>
              <w:jc w:val="center"/>
            </w:pPr>
            <w:r/>
            <w:r>
              <w:rPr>
                <w:rFonts w:ascii="DejaVu Sans" w:hAnsi="DejaVu Sans" w:eastAsia="DejaVu Sans" w:cs="DejaVu Sans"/>
                <w:b w:val="0"/>
                <w:i w:val="0"/>
                <w:color w:val="17232B"/>
                <w:sz w:val="18"/>
              </w:rPr>
              <w:t>Оперативное управление</w:t>
            </w:r>
          </w:p>
        </w:tc>
        <w:tc>
          <w:tcPr>
            <w:tcW w:type="dxa" w:w="2800"/>
          </w:tcPr>
          <w:p>
            <w:pPr>
              <w:spacing w:before="0" w:after="0" w:line="259" w:lineRule="auto"/>
              <w:jc w:val="left"/>
            </w:pPr>
            <w:r/>
            <w:r>
              <w:rPr>
                <w:rFonts w:ascii="DejaVu Sans" w:hAnsi="DejaVu Sans" w:eastAsia="DejaVu Sans" w:cs="DejaVu Sans"/>
                <w:b w:val="0"/>
                <w:i w:val="0"/>
                <w:color w:val="17232B"/>
                <w:sz w:val="18"/>
              </w:rPr>
              <w:t>Смотрящий</w:t>
            </w:r>
          </w:p>
        </w:tc>
        <w:tc>
          <w:tcPr>
            <w:tcW w:type="dxa" w:w="4360"/>
          </w:tcPr>
          <w:p>
            <w:pPr>
              <w:spacing w:before="0" w:after="0" w:line="259" w:lineRule="auto"/>
              <w:jc w:val="left"/>
            </w:pPr>
            <w:r/>
            <w:r>
              <w:rPr>
                <w:rFonts w:ascii="DejaVu Sans" w:hAnsi="DejaVu Sans" w:eastAsia="DejaVu Sans" w:cs="DejaVu Sans"/>
                <w:b w:val="0"/>
                <w:i w:val="0"/>
                <w:color w:val="17232B"/>
                <w:sz w:val="18"/>
              </w:rPr>
              <w:t>Поддержание законов измерения и режима содержания</w:t>
            </w:r>
          </w:p>
        </w:tc>
      </w:tr>
      <w:tr>
        <w:trPr>
          <w:cantSplit/>
        </w:trPr>
        <w:tc>
          <w:tcPr>
            <w:tcW w:type="dxa" w:w="2200"/>
            <w:shd w:val="clear" w:color="auto" w:fill="F4F8F9"/>
          </w:tcPr>
          <w:p>
            <w:pPr>
              <w:spacing w:before="0" w:after="0" w:line="259" w:lineRule="auto"/>
              <w:jc w:val="center"/>
            </w:pPr>
            <w:r/>
            <w:r>
              <w:rPr>
                <w:rFonts w:ascii="DejaVu Sans" w:hAnsi="DejaVu Sans" w:eastAsia="DejaVu Sans" w:cs="DejaVu Sans"/>
                <w:b w:val="0"/>
                <w:i w:val="0"/>
                <w:color w:val="17232B"/>
                <w:sz w:val="18"/>
              </w:rPr>
              <w:t>Режим хранения</w:t>
            </w:r>
          </w:p>
        </w:tc>
        <w:tc>
          <w:tcPr>
            <w:tcW w:type="dxa" w:w="2800"/>
            <w:shd w:val="clear" w:color="auto" w:fill="F4F8F9"/>
          </w:tcPr>
          <w:p>
            <w:pPr>
              <w:spacing w:before="0" w:after="0" w:line="259" w:lineRule="auto"/>
              <w:jc w:val="left"/>
            </w:pPr>
            <w:r/>
            <w:r>
              <w:rPr>
                <w:rFonts w:ascii="DejaVu Sans" w:hAnsi="DejaVu Sans" w:eastAsia="DejaVu Sans" w:cs="DejaVu Sans"/>
                <w:b w:val="0"/>
                <w:i w:val="0"/>
                <w:color w:val="17232B"/>
                <w:sz w:val="18"/>
              </w:rPr>
              <w:t>Ω / особой важности</w:t>
            </w:r>
          </w:p>
        </w:tc>
        <w:tc>
          <w:tcPr>
            <w:tcW w:type="dxa" w:w="4360"/>
            <w:shd w:val="clear" w:color="auto" w:fill="F4F8F9"/>
          </w:tcPr>
          <w:p>
            <w:pPr>
              <w:spacing w:before="0" w:after="0" w:line="259" w:lineRule="auto"/>
              <w:jc w:val="left"/>
            </w:pPr>
            <w:r/>
            <w:r>
              <w:rPr>
                <w:rFonts w:ascii="DejaVu Sans" w:hAnsi="DejaVu Sans" w:eastAsia="DejaVu Sans" w:cs="DejaVu Sans"/>
                <w:b w:val="0"/>
                <w:i w:val="0"/>
                <w:color w:val="17232B"/>
                <w:sz w:val="18"/>
              </w:rPr>
              <w:t>Фрагментарное распространение по принципу необходимого знания</w:t>
            </w:r>
          </w:p>
        </w:tc>
      </w:tr>
      <w:tr>
        <w:trPr>
          <w:cantSplit/>
        </w:trPr>
        <w:tc>
          <w:tcPr>
            <w:tcW w:type="dxa" w:w="2200"/>
          </w:tcPr>
          <w:p>
            <w:pPr>
              <w:spacing w:before="0" w:after="0" w:line="259" w:lineRule="auto"/>
              <w:jc w:val="center"/>
            </w:pPr>
            <w:r/>
            <w:r>
              <w:rPr>
                <w:rFonts w:ascii="DejaVu Sans" w:hAnsi="DejaVu Sans" w:eastAsia="DejaVu Sans" w:cs="DejaVu Sans"/>
                <w:b w:val="0"/>
                <w:i w:val="0"/>
                <w:color w:val="17232B"/>
                <w:sz w:val="18"/>
              </w:rPr>
              <w:t>Публичный статус</w:t>
            </w:r>
          </w:p>
        </w:tc>
        <w:tc>
          <w:tcPr>
            <w:tcW w:type="dxa" w:w="2800"/>
          </w:tcPr>
          <w:p>
            <w:pPr>
              <w:spacing w:before="0" w:after="0" w:line="259" w:lineRule="auto"/>
              <w:jc w:val="left"/>
            </w:pPr>
            <w:r/>
            <w:r>
              <w:rPr>
                <w:rFonts w:ascii="DejaVu Sans" w:hAnsi="DejaVu Sans" w:eastAsia="DejaVu Sans" w:cs="DejaVu Sans"/>
                <w:b w:val="0"/>
                <w:i w:val="0"/>
                <w:color w:val="17232B"/>
                <w:sz w:val="18"/>
              </w:rPr>
              <w:t>Не подтверждается</w:t>
            </w:r>
          </w:p>
        </w:tc>
        <w:tc>
          <w:tcPr>
            <w:tcW w:type="dxa" w:w="4360"/>
          </w:tcPr>
          <w:p>
            <w:pPr>
              <w:spacing w:before="0" w:after="0" w:line="259" w:lineRule="auto"/>
              <w:jc w:val="left"/>
            </w:pPr>
            <w:r/>
            <w:r>
              <w:rPr>
                <w:rFonts w:ascii="DejaVu Sans" w:hAnsi="DejaVu Sans" w:eastAsia="DejaVu Sans" w:cs="DejaVu Sans"/>
                <w:b w:val="0"/>
                <w:i w:val="0"/>
                <w:color w:val="17232B"/>
                <w:sz w:val="18"/>
              </w:rPr>
              <w:t>Упоминание допустимо только в санкционированных материалах</w:t>
            </w:r>
          </w:p>
        </w:tc>
      </w:tr>
      <w:tr>
        <w:trPr>
          <w:cantSplit/>
        </w:trPr>
        <w:tc>
          <w:tcPr>
            <w:tcW w:type="dxa" w:w="2200"/>
            <w:shd w:val="clear" w:color="auto" w:fill="F4F8F9"/>
          </w:tcPr>
          <w:p>
            <w:pPr>
              <w:spacing w:before="0" w:after="0" w:line="259" w:lineRule="auto"/>
              <w:jc w:val="center"/>
            </w:pPr>
            <w:r/>
            <w:r>
              <w:rPr>
                <w:rFonts w:ascii="DejaVu Sans" w:hAnsi="DejaVu Sans" w:eastAsia="DejaVu Sans" w:cs="DejaVu Sans"/>
                <w:b w:val="0"/>
                <w:i w:val="0"/>
                <w:color w:val="17232B"/>
                <w:sz w:val="18"/>
              </w:rPr>
              <w:t>Статус перечня узников</w:t>
            </w:r>
          </w:p>
        </w:tc>
        <w:tc>
          <w:tcPr>
            <w:tcW w:type="dxa" w:w="2800"/>
            <w:shd w:val="clear" w:color="auto" w:fill="F4F8F9"/>
          </w:tcPr>
          <w:p>
            <w:pPr>
              <w:spacing w:before="0" w:after="0" w:line="259" w:lineRule="auto"/>
              <w:jc w:val="left"/>
            </w:pPr>
            <w:r/>
            <w:r>
              <w:rPr>
                <w:rFonts w:ascii="DejaVu Sans" w:hAnsi="DejaVu Sans" w:eastAsia="DejaVu Sans" w:cs="DejaVu Sans"/>
                <w:b w:val="0"/>
                <w:i w:val="0"/>
                <w:color w:val="17232B"/>
                <w:sz w:val="18"/>
              </w:rPr>
              <w:t>Неполный</w:t>
            </w:r>
          </w:p>
        </w:tc>
        <w:tc>
          <w:tcPr>
            <w:tcW w:type="dxa" w:w="4360"/>
            <w:shd w:val="clear" w:color="auto" w:fill="F4F8F9"/>
          </w:tcPr>
          <w:p>
            <w:pPr>
              <w:spacing w:before="0" w:after="0" w:line="259" w:lineRule="auto"/>
              <w:jc w:val="left"/>
            </w:pPr>
            <w:r/>
            <w:r>
              <w:rPr>
                <w:rFonts w:ascii="DejaVu Sans" w:hAnsi="DejaVu Sans" w:eastAsia="DejaVu Sans" w:cs="DejaVu Sans"/>
                <w:b w:val="0"/>
                <w:i w:val="0"/>
                <w:color w:val="17232B"/>
                <w:sz w:val="18"/>
              </w:rPr>
              <w:t>Полный реестр не включён в настоящую редакцию</w:t>
            </w:r>
          </w:p>
        </w:tc>
      </w:tr>
    </w:tbl>
    <w:p>
      <w:pPr>
        <w:widowControl/>
        <w:spacing w:after="20"/>
      </w:pPr>
    </w:p>
    <w:tbl>
      <w:tblPr>
        <w:tblW w:type="dxa" w:w="9360"/>
        <w:jc w:val="left"/>
        <w:tblLayout w:type="fixed"/>
        <w:tblLook w:firstColumn="1" w:firstRow="1" w:lastColumn="0" w:lastRow="0" w:noHBand="0" w:noVBand="1" w:val="04A0"/>
        <w:tblInd w:w="180" w:type="dxa"/>
        <w:tblBorders>
          <w:top w:val="single" w:sz="10" w:space="0" w:color="3E7888"/>
          <w:left w:val="single" w:sz="10" w:space="0" w:color="3E7888"/>
          <w:bottom w:val="single" w:sz="10" w:space="0" w:color="3E7888"/>
          <w:right w:val="single" w:sz="10" w:space="0" w:color="3E7888"/>
        </w:tblBorders>
      </w:tblPr>
      <w:tblGrid>
        <w:gridCol w:w="9360"/>
      </w:tblGrid>
      <w:tr>
        <w:trPr>
          <w:cantSplit/>
        </w:trPr>
        <w:tc>
          <w:tcPr>
            <w:tcW w:type="dxa" w:w="9360"/>
            <w:tcMar>
              <w:top w:w="140" w:type="dxa"/>
              <w:bottom w:w="140" w:type="dxa"/>
              <w:start w:w="180" w:type="dxa"/>
              <w:end w:w="180" w:type="dxa"/>
            </w:tcMar>
            <w:vAlign w:val="center"/>
            <w:shd w:val="clear" w:color="auto" w:fill="E7F1F4"/>
          </w:tcPr>
          <w:p>
            <w:pPr>
              <w:keepNext/>
              <w:spacing w:before="0" w:after="80"/>
            </w:pPr>
            <w:r/>
            <w:r>
              <w:rPr>
                <w:rFonts w:ascii="DejaVu Sans" w:hAnsi="DejaVu Sans" w:eastAsia="DejaVu Sans" w:cs="DejaVu Sans"/>
                <w:b/>
                <w:caps/>
                <w:color w:val="234F5C"/>
                <w:sz w:val="19"/>
              </w:rPr>
              <w:t>Терминологическое предупреждение</w:t>
            </w:r>
          </w:p>
          <w:p>
            <w:pPr>
              <w:spacing w:before="0" w:after="0" w:line="264" w:lineRule="auto"/>
            </w:pPr>
            <w:r>
              <w:rPr>
                <w:rFonts w:ascii="DejaVu Sans" w:hAnsi="DejaVu Sans" w:eastAsia="DejaVu Sans" w:cs="DejaVu Sans"/>
                <w:color w:val="17232B"/>
                <w:sz w:val="20"/>
              </w:rPr>
              <w:t>Выражение «персональный ад Аарона» является неофициальным. Тюрьма Времени не относится к загробным мирам, не обслуживает религиозную доктрину и не является местом посмертного суда. Термин сохраняется в закрытом профессиональном жаргоне, поскольку точно передаёт персонализированный, окончательный и практически безвозвратный характер наказания.</w:t>
            </w:r>
          </w:p>
        </w:tc>
      </w:tr>
    </w:tbl>
    <w:p>
      <w:pPr>
        <w:widowControl/>
        <w:spacing w:after="40"/>
      </w:pPr>
    </w:p>
    <w:p>
      <w:bookmarkStart w:id="2" w:name="contents"/>
      <w:pPr>
        <w:pStyle w:val="Heading1"/>
        <w:keepNext/>
        <w:keepLines/>
        <w:widowControl/>
      </w:pPr>
      <w:r>
        <w:t>Содержание</w:t>
      </w:r>
      <w:bookmarkEnd w:id="2"/>
    </w:p>
    <w:tbl>
      <w:tblPr>
        <w:tblW w:type="dxa" w:w="9360"/>
        <w:jc w:val="left"/>
        <w:tblLayout w:type="fixed"/>
        <w:tblLook w:firstColumn="1" w:firstRow="1" w:lastColumn="0" w:lastRow="0" w:noHBand="0" w:noVBand="1" w:val="04A0"/>
        <w:tblInd w:w="120" w:type="dxa"/>
        <w:tblBorders>
          <w:top w:val="single" w:sz="6" w:space="0" w:color="A9BEC5"/>
          <w:left w:val="single" w:sz="6" w:space="0" w:color="A9BEC5"/>
          <w:bottom w:val="single" w:sz="6" w:space="0" w:color="A9BEC5"/>
          <w:right w:val="single" w:sz="6" w:space="0" w:color="A9BEC5"/>
          <w:insideH w:val="single" w:sz="6" w:space="0" w:color="A9BEC5"/>
          <w:insideV w:val="single" w:sz="6" w:space="0" w:color="A9BEC5"/>
        </w:tblBorders>
      </w:tblPr>
      <w:tblGrid>
        <w:gridCol w:w="700"/>
        <w:gridCol w:w="3980"/>
        <w:gridCol w:w="700"/>
        <w:gridCol w:w="3980"/>
      </w:tblGrid>
      <w:tr>
        <w:trPr>
          <w:tblHeader w:val="true"/>
          <w:cantSplit/>
        </w:trPr>
        <w:tc>
          <w:tcPr>
            <w:tcW w:type="dxa" w:w="700"/>
            <w:tcMar>
              <w:top w:w="80" w:type="dxa"/>
              <w:bottom w:w="80" w:type="dxa"/>
              <w:start w:w="120" w:type="dxa"/>
              <w:end w:w="120" w:type="dxa"/>
            </w:tcMar>
            <w:vAlign w:val="center"/>
            <w:shd w:val="clear" w:color="auto" w:fill="E7F1F4"/>
          </w:tcPr>
          <w:p>
            <w:pPr>
              <w:spacing w:before="0" w:after="0" w:line="259" w:lineRule="auto"/>
              <w:jc w:val="center"/>
            </w:pPr>
            <w:r/>
            <w:r>
              <w:rPr>
                <w:rFonts w:ascii="DejaVu Sans" w:hAnsi="DejaVu Sans" w:eastAsia="DejaVu Sans" w:cs="DejaVu Sans"/>
                <w:b/>
                <w:i w:val="0"/>
                <w:color w:val="234F5C"/>
                <w:sz w:val="18"/>
              </w:rPr>
              <w:t>№</w:t>
            </w:r>
          </w:p>
        </w:tc>
        <w:tc>
          <w:tcPr>
            <w:tcW w:type="dxa" w:w="3980"/>
            <w:tcMar>
              <w:top w:w="80" w:type="dxa"/>
              <w:bottom w:w="80" w:type="dxa"/>
              <w:start w:w="120" w:type="dxa"/>
              <w:end w:w="120" w:type="dxa"/>
            </w:tcMar>
            <w:vAlign w:val="center"/>
            <w:shd w:val="clear" w:color="auto" w:fill="E7F1F4"/>
          </w:tcPr>
          <w:p>
            <w:pPr>
              <w:spacing w:before="0" w:after="0" w:line="259" w:lineRule="auto"/>
              <w:jc w:val="center"/>
            </w:pPr>
            <w:r/>
            <w:r>
              <w:rPr>
                <w:rFonts w:ascii="DejaVu Sans" w:hAnsi="DejaVu Sans" w:eastAsia="DejaVu Sans" w:cs="DejaVu Sans"/>
                <w:b/>
                <w:i w:val="0"/>
                <w:color w:val="234F5C"/>
                <w:sz w:val="18"/>
              </w:rPr>
              <w:t>Раздел</w:t>
            </w:r>
          </w:p>
        </w:tc>
        <w:tc>
          <w:tcPr>
            <w:tcW w:type="dxa" w:w="700"/>
            <w:tcMar>
              <w:top w:w="80" w:type="dxa"/>
              <w:bottom w:w="80" w:type="dxa"/>
              <w:start w:w="120" w:type="dxa"/>
              <w:end w:w="120" w:type="dxa"/>
            </w:tcMar>
            <w:vAlign w:val="center"/>
            <w:shd w:val="clear" w:color="auto" w:fill="E7F1F4"/>
          </w:tcPr>
          <w:p>
            <w:pPr>
              <w:spacing w:before="0" w:after="0" w:line="259" w:lineRule="auto"/>
              <w:jc w:val="center"/>
            </w:pPr>
            <w:r/>
            <w:r>
              <w:rPr>
                <w:rFonts w:ascii="DejaVu Sans" w:hAnsi="DejaVu Sans" w:eastAsia="DejaVu Sans" w:cs="DejaVu Sans"/>
                <w:b/>
                <w:i w:val="0"/>
                <w:color w:val="234F5C"/>
                <w:sz w:val="18"/>
              </w:rPr>
              <w:t>№</w:t>
            </w:r>
          </w:p>
        </w:tc>
        <w:tc>
          <w:tcPr>
            <w:tcW w:type="dxa" w:w="3980"/>
            <w:tcMar>
              <w:top w:w="80" w:type="dxa"/>
              <w:bottom w:w="80" w:type="dxa"/>
              <w:start w:w="120" w:type="dxa"/>
              <w:end w:w="120" w:type="dxa"/>
            </w:tcMar>
            <w:vAlign w:val="center"/>
            <w:shd w:val="clear" w:color="auto" w:fill="E7F1F4"/>
          </w:tcPr>
          <w:p>
            <w:pPr>
              <w:spacing w:before="0" w:after="0" w:line="259" w:lineRule="auto"/>
              <w:jc w:val="center"/>
            </w:pPr>
            <w:r/>
            <w:r>
              <w:rPr>
                <w:rFonts w:ascii="DejaVu Sans" w:hAnsi="DejaVu Sans" w:eastAsia="DejaVu Sans" w:cs="DejaVu Sans"/>
                <w:b/>
                <w:i w:val="0"/>
                <w:color w:val="234F5C"/>
                <w:sz w:val="18"/>
              </w:rPr>
              <w:t>Раздел</w:t>
            </w:r>
          </w:p>
        </w:tc>
      </w:tr>
      <w:tr>
        <w:trPr>
          <w:cantSplit/>
        </w:trPr>
        <w:tc>
          <w:tcPr>
            <w:tcW w:type="dxa" w:w="700"/>
          </w:tcPr>
          <w:p>
            <w:pPr>
              <w:spacing w:before="0" w:after="0" w:line="259" w:lineRule="auto"/>
              <w:jc w:val="center"/>
            </w:pPr>
            <w:r/>
            <w:r>
              <w:rPr>
                <w:rFonts w:ascii="DejaVu Sans" w:hAnsi="DejaVu Sans" w:eastAsia="DejaVu Sans" w:cs="DejaVu Sans"/>
                <w:b w:val="0"/>
                <w:i w:val="0"/>
                <w:color w:val="17232B"/>
                <w:sz w:val="17"/>
              </w:rPr>
              <w:t>1</w:t>
            </w:r>
          </w:p>
        </w:tc>
        <w:tc>
          <w:tcPr>
            <w:tcW w:type="dxa" w:w="3980"/>
          </w:tcPr>
          <w:p>
            <w:pPr>
              <w:spacing w:before="0" w:after="0" w:line="259" w:lineRule="auto"/>
              <w:jc w:val="left"/>
            </w:pPr>
            <w:r/>
            <w:r>
              <w:rPr>
                <w:rFonts w:ascii="DejaVu Sans" w:hAnsi="DejaVu Sans" w:eastAsia="DejaVu Sans" w:cs="DejaVu Sans"/>
                <w:b w:val="0"/>
                <w:i w:val="0"/>
                <w:color w:val="17232B"/>
                <w:sz w:val="17"/>
              </w:rPr>
              <w:t>Краткое заключение ИРРБ</w:t>
            </w:r>
          </w:p>
        </w:tc>
        <w:tc>
          <w:tcPr>
            <w:tcW w:type="dxa" w:w="700"/>
          </w:tcPr>
          <w:p>
            <w:pPr>
              <w:spacing w:before="0" w:after="0" w:line="259" w:lineRule="auto"/>
              <w:jc w:val="left"/>
            </w:pPr>
            <w:r/>
            <w:r>
              <w:rPr>
                <w:rFonts w:ascii="DejaVu Sans" w:hAnsi="DejaVu Sans" w:eastAsia="DejaVu Sans" w:cs="DejaVu Sans"/>
                <w:b w:val="0"/>
                <w:i w:val="0"/>
                <w:color w:val="17232B"/>
                <w:sz w:val="17"/>
              </w:rPr>
              <w:t>10</w:t>
            </w:r>
          </w:p>
        </w:tc>
        <w:tc>
          <w:tcPr>
            <w:tcW w:type="dxa" w:w="3980"/>
          </w:tcPr>
          <w:p>
            <w:pPr>
              <w:spacing w:before="0" w:after="0" w:line="259" w:lineRule="auto"/>
              <w:jc w:val="left"/>
            </w:pPr>
            <w:r/>
            <w:r>
              <w:rPr>
                <w:rFonts w:ascii="DejaVu Sans" w:hAnsi="DejaVu Sans" w:eastAsia="DejaVu Sans" w:cs="DejaVu Sans"/>
                <w:b w:val="0"/>
                <w:i w:val="0"/>
                <w:color w:val="17232B"/>
                <w:sz w:val="17"/>
              </w:rPr>
              <w:t>Смотрящий Управляющий</w:t>
            </w:r>
          </w:p>
        </w:tc>
      </w:tr>
      <w:tr>
        <w:trPr>
          <w:cantSplit/>
        </w:trPr>
        <w:tc>
          <w:tcPr>
            <w:tcW w:type="dxa" w:w="700"/>
            <w:shd w:val="clear" w:color="auto" w:fill="F4F8F9"/>
          </w:tcPr>
          <w:p>
            <w:pPr>
              <w:spacing w:before="0" w:after="0" w:line="259" w:lineRule="auto"/>
              <w:jc w:val="center"/>
            </w:pPr>
            <w:r/>
            <w:r>
              <w:rPr>
                <w:rFonts w:ascii="DejaVu Sans" w:hAnsi="DejaVu Sans" w:eastAsia="DejaVu Sans" w:cs="DejaVu Sans"/>
                <w:b w:val="0"/>
                <w:i w:val="0"/>
                <w:color w:val="17232B"/>
                <w:sz w:val="17"/>
              </w:rPr>
              <w:t>2</w:t>
            </w:r>
          </w:p>
        </w:tc>
        <w:tc>
          <w:tcPr>
            <w:tcW w:type="dxa" w:w="3980"/>
            <w:shd w:val="clear" w:color="auto" w:fill="F4F8F9"/>
          </w:tcPr>
          <w:p>
            <w:pPr>
              <w:spacing w:before="0" w:after="0" w:line="259" w:lineRule="auto"/>
              <w:jc w:val="left"/>
            </w:pPr>
            <w:r/>
            <w:r>
              <w:rPr>
                <w:rFonts w:ascii="DejaVu Sans" w:hAnsi="DejaVu Sans" w:eastAsia="DejaVu Sans" w:cs="DejaVu Sans"/>
                <w:b w:val="0"/>
                <w:i w:val="0"/>
                <w:color w:val="17232B"/>
                <w:sz w:val="17"/>
              </w:rPr>
              <w:t>Правовая природа и место в системе Закона Мультивселенной</w:t>
            </w:r>
          </w:p>
        </w:tc>
        <w:tc>
          <w:tcPr>
            <w:tcW w:type="dxa" w:w="700"/>
            <w:shd w:val="clear" w:color="auto" w:fill="F4F8F9"/>
          </w:tcPr>
          <w:p>
            <w:pPr>
              <w:spacing w:before="0" w:after="0" w:line="259" w:lineRule="auto"/>
              <w:jc w:val="left"/>
            </w:pPr>
            <w:r/>
            <w:r>
              <w:rPr>
                <w:rFonts w:ascii="DejaVu Sans" w:hAnsi="DejaVu Sans" w:eastAsia="DejaVu Sans" w:cs="DejaVu Sans"/>
                <w:b w:val="0"/>
                <w:i w:val="0"/>
                <w:color w:val="17232B"/>
                <w:sz w:val="17"/>
              </w:rPr>
              <w:t>11</w:t>
            </w:r>
          </w:p>
        </w:tc>
        <w:tc>
          <w:tcPr>
            <w:tcW w:type="dxa" w:w="3980"/>
            <w:shd w:val="clear" w:color="auto" w:fill="F4F8F9"/>
          </w:tcPr>
          <w:p>
            <w:pPr>
              <w:spacing w:before="0" w:after="0" w:line="259" w:lineRule="auto"/>
              <w:jc w:val="left"/>
            </w:pPr>
            <w:r/>
            <w:r>
              <w:rPr>
                <w:rFonts w:ascii="DejaVu Sans" w:hAnsi="DejaVu Sans" w:eastAsia="DejaVu Sans" w:cs="DejaVu Sans"/>
                <w:b w:val="0"/>
                <w:i w:val="0"/>
                <w:color w:val="17232B"/>
                <w:sz w:val="17"/>
              </w:rPr>
              <w:t>Известные заключённые</w:t>
            </w:r>
          </w:p>
        </w:tc>
      </w:tr>
      <w:tr>
        <w:trPr>
          <w:cantSplit/>
        </w:trPr>
        <w:tc>
          <w:tcPr>
            <w:tcW w:type="dxa" w:w="700"/>
          </w:tcPr>
          <w:p>
            <w:pPr>
              <w:spacing w:before="0" w:after="0" w:line="259" w:lineRule="auto"/>
              <w:jc w:val="center"/>
            </w:pPr>
            <w:r/>
            <w:r>
              <w:rPr>
                <w:rFonts w:ascii="DejaVu Sans" w:hAnsi="DejaVu Sans" w:eastAsia="DejaVu Sans" w:cs="DejaVu Sans"/>
                <w:b w:val="0"/>
                <w:i w:val="0"/>
                <w:color w:val="17232B"/>
                <w:sz w:val="17"/>
              </w:rPr>
              <w:t>3</w:t>
            </w:r>
          </w:p>
        </w:tc>
        <w:tc>
          <w:tcPr>
            <w:tcW w:type="dxa" w:w="3980"/>
          </w:tcPr>
          <w:p>
            <w:pPr>
              <w:spacing w:before="0" w:after="0" w:line="259" w:lineRule="auto"/>
              <w:jc w:val="left"/>
            </w:pPr>
            <w:r/>
            <w:r>
              <w:rPr>
                <w:rFonts w:ascii="DejaVu Sans" w:hAnsi="DejaVu Sans" w:eastAsia="DejaVu Sans" w:cs="DejaVu Sans"/>
                <w:b w:val="0"/>
                <w:i w:val="0"/>
                <w:color w:val="17232B"/>
                <w:sz w:val="17"/>
              </w:rPr>
              <w:t>Назначение и критерии помещения</w:t>
            </w:r>
          </w:p>
        </w:tc>
        <w:tc>
          <w:tcPr>
            <w:tcW w:type="dxa" w:w="700"/>
          </w:tcPr>
          <w:p>
            <w:pPr>
              <w:spacing w:before="0" w:after="0" w:line="259" w:lineRule="auto"/>
              <w:jc w:val="left"/>
            </w:pPr>
            <w:r/>
            <w:r>
              <w:rPr>
                <w:rFonts w:ascii="DejaVu Sans" w:hAnsi="DejaVu Sans" w:eastAsia="DejaVu Sans" w:cs="DejaVu Sans"/>
                <w:b w:val="0"/>
                <w:i w:val="0"/>
                <w:color w:val="17232B"/>
                <w:sz w:val="17"/>
              </w:rPr>
              <w:t>12</w:t>
            </w:r>
          </w:p>
        </w:tc>
        <w:tc>
          <w:tcPr>
            <w:tcW w:type="dxa" w:w="3980"/>
          </w:tcPr>
          <w:p>
            <w:pPr>
              <w:spacing w:before="0" w:after="0" w:line="259" w:lineRule="auto"/>
              <w:jc w:val="left"/>
            </w:pPr>
            <w:r/>
            <w:r>
              <w:rPr>
                <w:rFonts w:ascii="DejaVu Sans" w:hAnsi="DejaVu Sans" w:eastAsia="DejaVu Sans" w:cs="DejaVu Sans"/>
                <w:b w:val="0"/>
                <w:i w:val="0"/>
                <w:color w:val="17232B"/>
                <w:sz w:val="17"/>
              </w:rPr>
              <w:t>Доступ посетителей и оперативные предписания</w:t>
            </w:r>
          </w:p>
        </w:tc>
      </w:tr>
      <w:tr>
        <w:trPr>
          <w:cantSplit/>
        </w:trPr>
        <w:tc>
          <w:tcPr>
            <w:tcW w:type="dxa" w:w="700"/>
            <w:shd w:val="clear" w:color="auto" w:fill="F4F8F9"/>
          </w:tcPr>
          <w:p>
            <w:pPr>
              <w:spacing w:before="0" w:after="0" w:line="259" w:lineRule="auto"/>
              <w:jc w:val="center"/>
            </w:pPr>
            <w:r/>
            <w:r>
              <w:rPr>
                <w:rFonts w:ascii="DejaVu Sans" w:hAnsi="DejaVu Sans" w:eastAsia="DejaVu Sans" w:cs="DejaVu Sans"/>
                <w:b w:val="0"/>
                <w:i w:val="0"/>
                <w:color w:val="17232B"/>
                <w:sz w:val="17"/>
              </w:rPr>
              <w:t>4</w:t>
            </w:r>
          </w:p>
        </w:tc>
        <w:tc>
          <w:tcPr>
            <w:tcW w:type="dxa" w:w="3980"/>
            <w:shd w:val="clear" w:color="auto" w:fill="F4F8F9"/>
          </w:tcPr>
          <w:p>
            <w:pPr>
              <w:spacing w:before="0" w:after="0" w:line="259" w:lineRule="auto"/>
              <w:jc w:val="left"/>
            </w:pPr>
            <w:r/>
            <w:r>
              <w:rPr>
                <w:rFonts w:ascii="DejaVu Sans" w:hAnsi="DejaVu Sans" w:eastAsia="DejaVu Sans" w:cs="DejaVu Sans"/>
                <w:b w:val="0"/>
                <w:i w:val="0"/>
                <w:color w:val="17232B"/>
                <w:sz w:val="17"/>
              </w:rPr>
              <w:t>Онтологические свойства измерения</w:t>
            </w:r>
          </w:p>
        </w:tc>
        <w:tc>
          <w:tcPr>
            <w:tcW w:type="dxa" w:w="700"/>
            <w:shd w:val="clear" w:color="auto" w:fill="F4F8F9"/>
          </w:tcPr>
          <w:p>
            <w:pPr>
              <w:spacing w:before="0" w:after="0" w:line="259" w:lineRule="auto"/>
              <w:jc w:val="left"/>
            </w:pPr>
            <w:r/>
            <w:r>
              <w:rPr>
                <w:rFonts w:ascii="DejaVu Sans" w:hAnsi="DejaVu Sans" w:eastAsia="DejaVu Sans" w:cs="DejaVu Sans"/>
                <w:b w:val="0"/>
                <w:i w:val="0"/>
                <w:color w:val="17232B"/>
                <w:sz w:val="17"/>
              </w:rPr>
              <w:t>13</w:t>
            </w:r>
          </w:p>
        </w:tc>
        <w:tc>
          <w:tcPr>
            <w:tcW w:type="dxa" w:w="3980"/>
            <w:shd w:val="clear" w:color="auto" w:fill="F4F8F9"/>
          </w:tcPr>
          <w:p>
            <w:pPr>
              <w:spacing w:before="0" w:after="0" w:line="259" w:lineRule="auto"/>
              <w:jc w:val="left"/>
            </w:pPr>
            <w:r/>
            <w:r>
              <w:rPr>
                <w:rFonts w:ascii="DejaVu Sans" w:hAnsi="DejaVu Sans" w:eastAsia="DejaVu Sans" w:cs="DejaVu Sans"/>
                <w:b w:val="0"/>
                <w:i w:val="0"/>
                <w:color w:val="17232B"/>
                <w:sz w:val="17"/>
              </w:rPr>
              <w:t>Оценка устойчивости и рисков</w:t>
            </w:r>
          </w:p>
        </w:tc>
      </w:tr>
      <w:tr>
        <w:trPr>
          <w:cantSplit/>
        </w:trPr>
        <w:tc>
          <w:tcPr>
            <w:tcW w:type="dxa" w:w="700"/>
          </w:tcPr>
          <w:p>
            <w:pPr>
              <w:spacing w:before="0" w:after="0" w:line="259" w:lineRule="auto"/>
              <w:jc w:val="center"/>
            </w:pPr>
            <w:r/>
            <w:r>
              <w:rPr>
                <w:rFonts w:ascii="DejaVu Sans" w:hAnsi="DejaVu Sans" w:eastAsia="DejaVu Sans" w:cs="DejaVu Sans"/>
                <w:b w:val="0"/>
                <w:i w:val="0"/>
                <w:color w:val="17232B"/>
                <w:sz w:val="17"/>
              </w:rPr>
              <w:t>5</w:t>
            </w:r>
          </w:p>
        </w:tc>
        <w:tc>
          <w:tcPr>
            <w:tcW w:type="dxa" w:w="3980"/>
          </w:tcPr>
          <w:p>
            <w:pPr>
              <w:spacing w:before="0" w:after="0" w:line="259" w:lineRule="auto"/>
              <w:jc w:val="left"/>
            </w:pPr>
            <w:r/>
            <w:r>
              <w:rPr>
                <w:rFonts w:ascii="DejaVu Sans" w:hAnsi="DejaVu Sans" w:eastAsia="DejaVu Sans" w:cs="DejaVu Sans"/>
                <w:b w:val="0"/>
                <w:i w:val="0"/>
                <w:color w:val="17232B"/>
                <w:sz w:val="17"/>
              </w:rPr>
              <w:t>Архитектура ледяного замка</w:t>
            </w:r>
          </w:p>
        </w:tc>
        <w:tc>
          <w:tcPr>
            <w:tcW w:type="dxa" w:w="700"/>
          </w:tcPr>
          <w:p>
            <w:pPr>
              <w:spacing w:before="0" w:after="0" w:line="259" w:lineRule="auto"/>
              <w:jc w:val="left"/>
            </w:pPr>
            <w:r/>
            <w:r>
              <w:rPr>
                <w:rFonts w:ascii="DejaVu Sans" w:hAnsi="DejaVu Sans" w:eastAsia="DejaVu Sans" w:cs="DejaVu Sans"/>
                <w:b w:val="0"/>
                <w:i w:val="0"/>
                <w:color w:val="17232B"/>
                <w:sz w:val="17"/>
              </w:rPr>
              <w:t>14</w:t>
            </w:r>
          </w:p>
        </w:tc>
        <w:tc>
          <w:tcPr>
            <w:tcW w:type="dxa" w:w="3980"/>
          </w:tcPr>
          <w:p>
            <w:pPr>
              <w:spacing w:before="0" w:after="0" w:line="259" w:lineRule="auto"/>
              <w:jc w:val="left"/>
            </w:pPr>
            <w:r/>
            <w:r>
              <w:rPr>
                <w:rFonts w:ascii="DejaVu Sans" w:hAnsi="DejaVu Sans" w:eastAsia="DejaVu Sans" w:cs="DejaVu Sans"/>
                <w:b w:val="0"/>
                <w:i w:val="0"/>
                <w:color w:val="17232B"/>
                <w:sz w:val="17"/>
              </w:rPr>
              <w:t>Итоговое правовое заключение</w:t>
            </w:r>
          </w:p>
        </w:tc>
      </w:tr>
      <w:tr>
        <w:trPr>
          <w:cantSplit/>
        </w:trPr>
        <w:tc>
          <w:tcPr>
            <w:tcW w:type="dxa" w:w="700"/>
            <w:shd w:val="clear" w:color="auto" w:fill="F4F8F9"/>
          </w:tcPr>
          <w:p>
            <w:pPr>
              <w:spacing w:before="0" w:after="0" w:line="259" w:lineRule="auto"/>
              <w:jc w:val="center"/>
            </w:pPr>
            <w:r/>
            <w:r>
              <w:rPr>
                <w:rFonts w:ascii="DejaVu Sans" w:hAnsi="DejaVu Sans" w:eastAsia="DejaVu Sans" w:cs="DejaVu Sans"/>
                <w:b w:val="0"/>
                <w:i w:val="0"/>
                <w:color w:val="17232B"/>
                <w:sz w:val="17"/>
              </w:rPr>
              <w:t>6</w:t>
            </w:r>
          </w:p>
        </w:tc>
        <w:tc>
          <w:tcPr>
            <w:tcW w:type="dxa" w:w="3980"/>
            <w:shd w:val="clear" w:color="auto" w:fill="F4F8F9"/>
          </w:tcPr>
          <w:p>
            <w:pPr>
              <w:spacing w:before="0" w:after="0" w:line="259" w:lineRule="auto"/>
              <w:jc w:val="left"/>
            </w:pPr>
            <w:r/>
            <w:r>
              <w:rPr>
                <w:rFonts w:ascii="DejaVu Sans" w:hAnsi="DejaVu Sans" w:eastAsia="DejaVu Sans" w:cs="DejaVu Sans"/>
                <w:b w:val="0"/>
                <w:i w:val="0"/>
                <w:color w:val="17232B"/>
                <w:sz w:val="17"/>
              </w:rPr>
              <w:t>Режим существования заключённых</w:t>
            </w:r>
          </w:p>
        </w:tc>
        <w:tc>
          <w:tcPr>
            <w:tcW w:type="dxa" w:w="700"/>
            <w:shd w:val="clear" w:color="auto" w:fill="F4F8F9"/>
          </w:tcPr>
          <w:p>
            <w:pPr>
              <w:spacing w:before="0" w:after="0" w:line="259" w:lineRule="auto"/>
              <w:jc w:val="left"/>
            </w:pPr>
            <w:r/>
            <w:r>
              <w:rPr>
                <w:rFonts w:ascii="DejaVu Sans" w:hAnsi="DejaVu Sans" w:eastAsia="DejaVu Sans" w:cs="DejaVu Sans"/>
                <w:b w:val="0"/>
                <w:i w:val="0"/>
                <w:color w:val="17232B"/>
                <w:sz w:val="17"/>
              </w:rPr>
              <w:t>Прил. А</w:t>
            </w:r>
          </w:p>
        </w:tc>
        <w:tc>
          <w:tcPr>
            <w:tcW w:type="dxa" w:w="3980"/>
            <w:shd w:val="clear" w:color="auto" w:fill="F4F8F9"/>
          </w:tcPr>
          <w:p>
            <w:pPr>
              <w:spacing w:before="0" w:after="0" w:line="259" w:lineRule="auto"/>
              <w:jc w:val="left"/>
            </w:pPr>
            <w:r/>
            <w:r>
              <w:rPr>
                <w:rFonts w:ascii="DejaVu Sans" w:hAnsi="DejaVu Sans" w:eastAsia="DejaVu Sans" w:cs="DejaVu Sans"/>
                <w:b w:val="0"/>
                <w:i w:val="0"/>
                <w:color w:val="17232B"/>
                <w:sz w:val="17"/>
              </w:rPr>
              <w:t>Сводная матрица законов Тюрьмы Времени</w:t>
            </w:r>
          </w:p>
        </w:tc>
      </w:tr>
      <w:tr>
        <w:trPr>
          <w:cantSplit/>
        </w:trPr>
        <w:tc>
          <w:tcPr>
            <w:tcW w:type="dxa" w:w="700"/>
          </w:tcPr>
          <w:p>
            <w:pPr>
              <w:spacing w:before="0" w:after="0" w:line="259" w:lineRule="auto"/>
              <w:jc w:val="center"/>
            </w:pPr>
            <w:r/>
            <w:r>
              <w:rPr>
                <w:rFonts w:ascii="DejaVu Sans" w:hAnsi="DejaVu Sans" w:eastAsia="DejaVu Sans" w:cs="DejaVu Sans"/>
                <w:b w:val="0"/>
                <w:i w:val="0"/>
                <w:color w:val="17232B"/>
                <w:sz w:val="17"/>
              </w:rPr>
              <w:t>7</w:t>
            </w:r>
          </w:p>
        </w:tc>
        <w:tc>
          <w:tcPr>
            <w:tcW w:type="dxa" w:w="3980"/>
          </w:tcPr>
          <w:p>
            <w:pPr>
              <w:spacing w:before="0" w:after="0" w:line="259" w:lineRule="auto"/>
              <w:jc w:val="left"/>
            </w:pPr>
            <w:r/>
            <w:r>
              <w:rPr>
                <w:rFonts w:ascii="DejaVu Sans" w:hAnsi="DejaVu Sans" w:eastAsia="DejaVu Sans" w:cs="DejaVu Sans"/>
                <w:b w:val="0"/>
                <w:i w:val="0"/>
                <w:color w:val="17232B"/>
                <w:sz w:val="17"/>
              </w:rPr>
              <w:t>Поступление, идентификация и абсолютность содержания</w:t>
            </w:r>
          </w:p>
        </w:tc>
        <w:tc>
          <w:tcPr>
            <w:tcW w:type="dxa" w:w="700"/>
          </w:tcPr>
          <w:p>
            <w:pPr>
              <w:spacing w:before="0" w:after="0" w:line="259" w:lineRule="auto"/>
              <w:jc w:val="left"/>
            </w:pPr>
            <w:r/>
            <w:r>
              <w:rPr>
                <w:rFonts w:ascii="DejaVu Sans" w:hAnsi="DejaVu Sans" w:eastAsia="DejaVu Sans" w:cs="DejaVu Sans"/>
                <w:b w:val="0"/>
                <w:i w:val="0"/>
                <w:color w:val="17232B"/>
                <w:sz w:val="17"/>
              </w:rPr>
              <w:t>Прил. Б</w:t>
            </w:r>
          </w:p>
        </w:tc>
        <w:tc>
          <w:tcPr>
            <w:tcW w:type="dxa" w:w="3980"/>
          </w:tcPr>
          <w:p>
            <w:pPr>
              <w:spacing w:before="0" w:after="0" w:line="259" w:lineRule="auto"/>
              <w:jc w:val="left"/>
            </w:pPr>
            <w:r/>
            <w:r>
              <w:rPr>
                <w:rFonts w:ascii="DejaVu Sans" w:hAnsi="DejaVu Sans" w:eastAsia="DejaVu Sans" w:cs="DejaVu Sans"/>
                <w:b w:val="0"/>
                <w:i w:val="0"/>
                <w:color w:val="17232B"/>
                <w:sz w:val="17"/>
              </w:rPr>
              <w:t>Ответы на типовые вопросы</w:t>
            </w:r>
          </w:p>
        </w:tc>
      </w:tr>
      <w:tr>
        <w:trPr>
          <w:cantSplit/>
        </w:trPr>
        <w:tc>
          <w:tcPr>
            <w:tcW w:type="dxa" w:w="700"/>
            <w:shd w:val="clear" w:color="auto" w:fill="F4F8F9"/>
          </w:tcPr>
          <w:p>
            <w:pPr>
              <w:spacing w:before="0" w:after="0" w:line="259" w:lineRule="auto"/>
              <w:jc w:val="center"/>
            </w:pPr>
            <w:r/>
            <w:r>
              <w:rPr>
                <w:rFonts w:ascii="DejaVu Sans" w:hAnsi="DejaVu Sans" w:eastAsia="DejaVu Sans" w:cs="DejaVu Sans"/>
                <w:b w:val="0"/>
                <w:i w:val="0"/>
                <w:color w:val="17232B"/>
                <w:sz w:val="17"/>
              </w:rPr>
              <w:t>8</w:t>
            </w:r>
          </w:p>
        </w:tc>
        <w:tc>
          <w:tcPr>
            <w:tcW w:type="dxa" w:w="3980"/>
            <w:shd w:val="clear" w:color="auto" w:fill="F4F8F9"/>
          </w:tcPr>
          <w:p>
            <w:pPr>
              <w:spacing w:before="0" w:after="0" w:line="259" w:lineRule="auto"/>
              <w:jc w:val="left"/>
            </w:pPr>
            <w:r/>
            <w:r>
              <w:rPr>
                <w:rFonts w:ascii="DejaVu Sans" w:hAnsi="DejaVu Sans" w:eastAsia="DejaVu Sans" w:cs="DejaVu Sans"/>
                <w:b w:val="0"/>
                <w:i w:val="0"/>
                <w:color w:val="17232B"/>
                <w:sz w:val="17"/>
              </w:rPr>
              <w:t>Механизм персонального наказания</w:t>
            </w:r>
          </w:p>
        </w:tc>
        <w:tc>
          <w:tcPr>
            <w:tcW w:type="dxa" w:w="700"/>
            <w:shd w:val="clear" w:color="auto" w:fill="F4F8F9"/>
          </w:tcPr>
          <w:p>
            <w:pPr>
              <w:spacing w:before="0" w:after="0" w:line="259" w:lineRule="auto"/>
              <w:jc w:val="left"/>
            </w:pPr>
            <w:r/>
            <w:r>
              <w:rPr>
                <w:rFonts w:ascii="DejaVu Sans" w:hAnsi="DejaVu Sans" w:eastAsia="DejaVu Sans" w:cs="DejaVu Sans"/>
                <w:b w:val="0"/>
                <w:i w:val="0"/>
                <w:color w:val="17232B"/>
                <w:sz w:val="17"/>
              </w:rPr>
              <w:t>Прил. В</w:t>
            </w:r>
          </w:p>
        </w:tc>
        <w:tc>
          <w:tcPr>
            <w:tcW w:type="dxa" w:w="3980"/>
            <w:shd w:val="clear" w:color="auto" w:fill="F4F8F9"/>
          </w:tcPr>
          <w:p>
            <w:pPr>
              <w:spacing w:before="0" w:after="0" w:line="259" w:lineRule="auto"/>
              <w:jc w:val="left"/>
            </w:pPr>
            <w:r/>
            <w:r>
              <w:rPr>
                <w:rFonts w:ascii="DejaVu Sans" w:hAnsi="DejaVu Sans" w:eastAsia="DejaVu Sans" w:cs="DejaVu Sans"/>
                <w:b w:val="0"/>
                <w:i w:val="0"/>
                <w:color w:val="17232B"/>
                <w:sz w:val="17"/>
              </w:rPr>
              <w:t>Глоссарий</w:t>
            </w:r>
          </w:p>
        </w:tc>
      </w:tr>
      <w:tr>
        <w:trPr>
          <w:cantSplit/>
        </w:trPr>
        <w:tc>
          <w:tcPr>
            <w:tcW w:type="dxa" w:w="700"/>
          </w:tcPr>
          <w:p>
            <w:pPr>
              <w:spacing w:before="0" w:after="0" w:line="259" w:lineRule="auto"/>
              <w:jc w:val="center"/>
            </w:pPr>
            <w:r/>
            <w:r>
              <w:rPr>
                <w:rFonts w:ascii="DejaVu Sans" w:hAnsi="DejaVu Sans" w:eastAsia="DejaVu Sans" w:cs="DejaVu Sans"/>
                <w:b w:val="0"/>
                <w:i w:val="0"/>
                <w:color w:val="17232B"/>
                <w:sz w:val="17"/>
              </w:rPr>
              <w:t>9</w:t>
            </w:r>
          </w:p>
        </w:tc>
        <w:tc>
          <w:tcPr>
            <w:tcW w:type="dxa" w:w="3980"/>
          </w:tcPr>
          <w:p>
            <w:pPr>
              <w:spacing w:before="0" w:after="0" w:line="259" w:lineRule="auto"/>
              <w:jc w:val="left"/>
            </w:pPr>
            <w:r/>
            <w:r>
              <w:rPr>
                <w:rFonts w:ascii="DejaVu Sans" w:hAnsi="DejaVu Sans" w:eastAsia="DejaVu Sans" w:cs="DejaVu Sans"/>
                <w:b w:val="0"/>
                <w:i w:val="0"/>
                <w:color w:val="17232B"/>
                <w:sz w:val="17"/>
              </w:rPr>
              <w:t>Второй шанс и исключительный порядок освобождения</w:t>
            </w:r>
          </w:p>
        </w:tc>
        <w:tc>
          <w:tcPr>
            <w:tcW w:type="dxa" w:w="700"/>
          </w:tcPr>
          <w:p>
            <w:pPr>
              <w:spacing w:before="0" w:after="0" w:line="259" w:lineRule="auto"/>
              <w:jc w:val="left"/>
            </w:pPr>
            <w:r/>
            <w:r>
              <w:rPr>
                <w:rFonts w:ascii="DejaVu Sans" w:hAnsi="DejaVu Sans" w:eastAsia="DejaVu Sans" w:cs="DejaVu Sans"/>
                <w:b w:val="0"/>
                <w:i w:val="0"/>
                <w:color w:val="17232B"/>
                <w:sz w:val="17"/>
              </w:rPr>
            </w:r>
          </w:p>
        </w:tc>
        <w:tc>
          <w:tcPr>
            <w:tcW w:type="dxa" w:w="3980"/>
          </w:tcPr>
          <w:p>
            <w:pPr>
              <w:spacing w:before="0" w:after="0" w:line="259" w:lineRule="auto"/>
              <w:jc w:val="left"/>
            </w:pPr>
            <w:r/>
            <w:r>
              <w:rPr>
                <w:rFonts w:ascii="DejaVu Sans" w:hAnsi="DejaVu Sans" w:eastAsia="DejaVu Sans" w:cs="DejaVu Sans"/>
                <w:b w:val="0"/>
                <w:i w:val="0"/>
                <w:color w:val="17232B"/>
                <w:sz w:val="17"/>
              </w:rPr>
            </w:r>
          </w:p>
        </w:tc>
      </w:tr>
    </w:tbl>
    <w:p>
      <w:pPr>
        <w:widowControl/>
        <w:spacing w:after="20"/>
      </w:pPr>
    </w:p>
    <w:tbl>
      <w:tblPr>
        <w:tblW w:type="dxa" w:w="9360"/>
        <w:jc w:val="left"/>
        <w:tblLayout w:type="fixed"/>
        <w:tblLook w:firstColumn="1" w:firstRow="1" w:lastColumn="0" w:lastRow="0" w:noHBand="0" w:noVBand="1" w:val="04A0"/>
        <w:tblInd w:w="180" w:type="dxa"/>
        <w:tblBorders>
          <w:top w:val="single" w:sz="10" w:space="0" w:color="7A1C28"/>
          <w:left w:val="single" w:sz="10" w:space="0" w:color="7A1C28"/>
          <w:bottom w:val="single" w:sz="10" w:space="0" w:color="7A1C28"/>
          <w:right w:val="single" w:sz="10" w:space="0" w:color="7A1C28"/>
        </w:tblBorders>
      </w:tblPr>
      <w:tblGrid>
        <w:gridCol w:w="9360"/>
      </w:tblGrid>
      <w:tr>
        <w:trPr>
          <w:cantSplit/>
        </w:trPr>
        <w:tc>
          <w:tcPr>
            <w:tcW w:type="dxa" w:w="9360"/>
            <w:tcMar>
              <w:top w:w="140" w:type="dxa"/>
              <w:bottom w:w="140" w:type="dxa"/>
              <w:start w:w="180" w:type="dxa"/>
              <w:end w:w="180" w:type="dxa"/>
            </w:tcMar>
            <w:vAlign w:val="center"/>
            <w:shd w:val="clear" w:color="auto" w:fill="F8ECEE"/>
          </w:tcPr>
          <w:p>
            <w:pPr>
              <w:keepNext/>
              <w:spacing w:before="0" w:after="80"/>
            </w:pPr>
            <w:r/>
            <w:r>
              <w:rPr>
                <w:rFonts w:ascii="DejaVu Sans" w:hAnsi="DejaVu Sans" w:eastAsia="DejaVu Sans" w:cs="DejaVu Sans"/>
                <w:b/>
                <w:caps/>
                <w:color w:val="7A1C28"/>
                <w:sz w:val="19"/>
              </w:rPr>
              <w:t>Основополагающее ограничение</w:t>
            </w:r>
          </w:p>
          <w:p>
            <w:pPr>
              <w:spacing w:before="0" w:after="0" w:line="264" w:lineRule="auto"/>
            </w:pPr>
            <w:r>
              <w:rPr>
                <w:rFonts w:ascii="DejaVu Sans" w:hAnsi="DejaVu Sans" w:eastAsia="DejaVu Sans" w:cs="DejaVu Sans"/>
                <w:color w:val="17232B"/>
                <w:sz w:val="20"/>
              </w:rPr>
              <w:t>Ни одна должность, титул, божественный статус, бессмертие, регенерация, власть над реальностью, временем, душами или смертью не предоставляют иммунитета от помещения в Тюрьму Времени. Внутри объекта сила заключённого не является фактором — она не подавляется в обычном смысле, а немедленно изымается из доступной причинности самого измерения.</w:t>
            </w:r>
          </w:p>
        </w:tc>
      </w:tr>
    </w:tbl>
    <w:p>
      <w:pPr>
        <w:widowControl/>
        <w:spacing w:after="40"/>
      </w:pPr>
    </w:p>
    <w:p>
      <w:bookmarkStart w:id="3" w:name="summary"/>
      <w:pPr>
        <w:pStyle w:val="Heading1"/>
        <w:keepNext/>
        <w:keepLines/>
        <w:widowControl/>
      </w:pPr>
      <w:r>
        <w:t>1. Краткое заключение ИРРБ</w:t>
      </w:r>
      <w:bookmarkEnd w:id="3"/>
    </w:p>
    <w:p>
      <w:pPr>
        <w:widowControl/>
      </w:pPr>
      <w:r>
        <w:rPr>
          <w:rFonts w:ascii="DejaVu Sans" w:hAnsi="DejaVu Sans" w:eastAsia="DejaVu Sans" w:cs="DejaVu Sans"/>
          <w:i w:val="0"/>
          <w:color w:val="17232B"/>
          <w:sz w:val="22"/>
        </w:rPr>
        <w:t>Тюрьма Времени — созданное Аароном Пейнклавом автономное измерение, предназначенное для содержания самых опасных, отъявленных и принципиально не поддающихся обычному правосудию нарушителей Закона Мультивселенной. По внешней логике объект напоминает карманное измерение, однако юридически и онтологически представляет собой отдельный суверенный домен со своими фундаментальными законами. Эти законы не являются набором технических средств безопасности: они встроены в само существование пространства и исполняются Смотрящим.</w:t>
      </w:r>
    </w:p>
    <w:p>
      <w:pPr>
        <w:widowControl/>
      </w:pPr>
      <w:r>
        <w:rPr>
          <w:rFonts w:ascii="DejaVu Sans" w:hAnsi="DejaVu Sans" w:eastAsia="DejaVu Sans" w:cs="DejaVu Sans"/>
          <w:i w:val="0"/>
          <w:color w:val="17232B"/>
          <w:sz w:val="22"/>
        </w:rPr>
        <w:t>Внутри Тюрьмы отсутствует течение времени. Нет звука и цветов. Всё воспринимается серым, недвижимо-холодным и лишённым какой-либо естественной смены состояний. Любая магия, божественная власть, псионика, технология, энергия, способность к изменению реальности либо иная форма силы мгновенно поглощается окружающей средой. Пространство целиком состоит из льда или субстанции, неотличимой от него по наблюдаемым свойствам. Холод настолько глубок, что даже вдох ощущается как трудное действие, однако отсутствие времени исключает голод, старение и смерть как путь освобождения.</w:t>
      </w:r>
    </w:p>
    <w:p>
      <w:pPr>
        <w:widowControl/>
      </w:pPr>
      <w:r>
        <w:rPr>
          <w:rFonts w:ascii="DejaVu Sans" w:hAnsi="DejaVu Sans" w:eastAsia="DejaVu Sans" w:cs="DejaVu Sans"/>
          <w:i w:val="0"/>
          <w:color w:val="17232B"/>
          <w:sz w:val="22"/>
        </w:rPr>
        <w:t>Главная структура объекта — бесконечно уходящий вверх ледяной замок. Его центральная область представляет собой огромное помещение-атриум, из которого одновременно видны все этажи. От центра отходят четыре крыла; каждое ведёт к камерам и лестницам на следующие уровни. Геометрия зациклена. Любой маршрут, который теоретически мог бы стать путём наружу, возвращает перемещающегося к уже пройденной структуре. Иных помещений — столовых, медицинских блоков, дворов, мастерских, культовых зон, складов или административных кабинетов — не существует.</w:t>
      </w:r>
    </w:p>
    <w:p>
      <w:pPr>
        <w:widowControl/>
      </w:pPr>
      <w:r>
        <w:rPr>
          <w:rFonts w:ascii="DejaVu Sans" w:hAnsi="DejaVu Sans" w:eastAsia="DejaVu Sans" w:cs="DejaVu Sans"/>
          <w:i w:val="0"/>
          <w:color w:val="17232B"/>
          <w:sz w:val="22"/>
        </w:rPr>
        <w:t>За объектом наблюдает Смотрящий Управляющий, обычно называемый Смотрящим. В границах Тюрьмы он является Временем во плоти и, одновременно, самой Смертью. Его нельзя свести к должностному лицу, биологическому организму либо автоматизированной системе: он — персонифицированный исполнитель законов измерения. Смотрящий создан Аароном, безусловно предан ему, не восприимчив к мольбам, угрозам, сделкам и идеологическому воздействию.</w:t>
      </w:r>
    </w:p>
    <w:p>
      <w:pPr>
        <w:widowControl/>
      </w:pPr>
      <w:r>
        <w:rPr>
          <w:rFonts w:ascii="DejaVu Sans" w:hAnsi="DejaVu Sans" w:eastAsia="DejaVu Sans" w:cs="DejaVu Sans"/>
          <w:i w:val="0"/>
          <w:color w:val="17232B"/>
          <w:sz w:val="22"/>
        </w:rPr>
        <w:t>Заключение считается окончательным. Условно-досрочное освобождение, амнистия, обмен, политическое помилование, освобождение через смерть, переписывание временной линии или вмешательство сторонней высшей силы не допускаются. Формально существует единственное исключение: субъект, не сломавшийся под тяжестью собственной вины и сумевший доказать Аарону, что действительно достоин второго шанса, может быть освобождён исключительно его личным решением. По состоянию на дату настоящего досье ни одного такого случая не зарегистрировано.</w:t>
      </w:r>
    </w:p>
    <w:tbl>
      <w:tblPr>
        <w:tblW w:type="dxa" w:w="9360"/>
        <w:jc w:val="left"/>
        <w:tblLayout w:type="fixed"/>
        <w:tblLook w:firstColumn="1" w:firstRow="1" w:lastColumn="0" w:lastRow="0" w:noHBand="0" w:noVBand="1" w:val="04A0"/>
        <w:tblInd w:w="180" w:type="dxa"/>
        <w:tblBorders>
          <w:top w:val="single" w:sz="10" w:space="0" w:color="806622"/>
          <w:left w:val="single" w:sz="10" w:space="0" w:color="806622"/>
          <w:bottom w:val="single" w:sz="10" w:space="0" w:color="806622"/>
          <w:right w:val="single" w:sz="10" w:space="0" w:color="806622"/>
        </w:tblBorders>
      </w:tblPr>
      <w:tblGrid>
        <w:gridCol w:w="9360"/>
      </w:tblGrid>
      <w:tr>
        <w:trPr>
          <w:cantSplit/>
        </w:trPr>
        <w:tc>
          <w:tcPr>
            <w:tcW w:type="dxa" w:w="9360"/>
            <w:tcMar>
              <w:top w:w="140" w:type="dxa"/>
              <w:bottom w:w="140" w:type="dxa"/>
              <w:start w:w="180" w:type="dxa"/>
              <w:end w:w="180" w:type="dxa"/>
            </w:tcMar>
            <w:vAlign w:val="center"/>
            <w:shd w:val="clear" w:color="auto" w:fill="FAF7EB"/>
          </w:tcPr>
          <w:p>
            <w:pPr>
              <w:keepNext/>
              <w:spacing w:before="0" w:after="80"/>
            </w:pPr>
            <w:r/>
            <w:r>
              <w:rPr>
                <w:rFonts w:ascii="DejaVu Sans" w:hAnsi="DejaVu Sans" w:eastAsia="DejaVu Sans" w:cs="DejaVu Sans"/>
                <w:b/>
                <w:caps/>
                <w:color w:val="806622"/>
                <w:sz w:val="19"/>
              </w:rPr>
              <w:t>Вывод для руководства</w:t>
            </w:r>
          </w:p>
          <w:p>
            <w:pPr>
              <w:spacing w:before="0" w:after="0" w:line="264" w:lineRule="auto"/>
            </w:pPr>
            <w:r>
              <w:rPr>
                <w:rFonts w:ascii="DejaVu Sans" w:hAnsi="DejaVu Sans" w:eastAsia="DejaVu Sans" w:cs="DejaVu Sans"/>
                <w:color w:val="17232B"/>
                <w:sz w:val="20"/>
              </w:rPr>
              <w:t>Тюрьма Времени не следует рассматривать как исправительное учреждение привычного типа. Это окончательная юрисдикционная мера, одновременно изолирующая угрозу, исключающая побег и заставляющая виновного существовать перед неустранимым фактом собственных преступлений столько, сколько потребуется — то есть вечность, не имеющую течения.</w:t>
            </w:r>
          </w:p>
        </w:tc>
      </w:tr>
    </w:tbl>
    <w:p>
      <w:pPr>
        <w:widowControl/>
        <w:spacing w:after="40"/>
      </w:pPr>
    </w:p>
    <w:p>
      <w:bookmarkStart w:id="4" w:name="law"/>
      <w:pPr>
        <w:pStyle w:val="Heading1"/>
        <w:keepNext/>
        <w:keepLines/>
        <w:widowControl/>
      </w:pPr>
      <w:r>
        <w:t>2. Правовая природа и место в системе Закона Мультивселенной</w:t>
      </w:r>
      <w:bookmarkEnd w:id="4"/>
    </w:p>
    <w:p>
      <w:pPr>
        <w:pStyle w:val="Heading2"/>
        <w:keepNext/>
        <w:keepLines/>
        <w:widowControl/>
      </w:pPr>
      <w:r>
        <w:t>2.1. Статус отдельного измерения</w:t>
      </w:r>
    </w:p>
    <w:p>
      <w:pPr>
        <w:widowControl/>
      </w:pPr>
      <w:r>
        <w:rPr>
          <w:rFonts w:ascii="DejaVu Sans" w:hAnsi="DejaVu Sans" w:eastAsia="DejaVu Sans" w:cs="DejaVu Sans"/>
          <w:i w:val="0"/>
          <w:color w:val="17232B"/>
          <w:sz w:val="22"/>
        </w:rPr>
        <w:t>В нормативном реестре ИРРБ Тюрьма Времени определяется как отдельное измерение закрытого типа, созданное личной силой Аарона Пейнклава и находящееся под его прямым верховным суверенитетом. Термин «карманное измерение» допустим только как описательная аналогия: объект действительно отделён от обычных пространственно-временных континуумов и доступен через ограниченные переходы, однако обладает полной внутренней онтологией, собственной юрисдикцией и потенциально неограниченной вместимостью.</w:t>
      </w:r>
    </w:p>
    <w:p>
      <w:pPr>
        <w:widowControl/>
      </w:pPr>
      <w:r>
        <w:rPr>
          <w:rFonts w:ascii="DejaVu Sans" w:hAnsi="DejaVu Sans" w:eastAsia="DejaVu Sans" w:cs="DejaVu Sans"/>
          <w:i w:val="0"/>
          <w:color w:val="17232B"/>
          <w:sz w:val="22"/>
        </w:rPr>
        <w:t>Тюрьма не является территорией какого-либо мира, государства, пантеона либо локальной временной линии. Следовательно, на неё не распространяются территориальные иммунитеты, соглашения об экстрадиции, местные сроки давности, права монаршего или божественного убежища, а также нормы, предполагающие возможность отмены наказания вследствие гибели государства, суда или самой исходной реальности.</w:t>
      </w:r>
    </w:p>
    <w:p>
      <w:pPr>
        <w:pStyle w:val="Heading2"/>
        <w:keepNext/>
        <w:keepLines/>
        <w:widowControl/>
      </w:pPr>
      <w:r>
        <w:t>2.2. Связь с Законом Мультивселенной</w:t>
      </w:r>
    </w:p>
    <w:p>
      <w:pPr>
        <w:widowControl/>
      </w:pPr>
      <w:r>
        <w:rPr>
          <w:rFonts w:ascii="DejaVu Sans" w:hAnsi="DejaVu Sans" w:eastAsia="DejaVu Sans" w:cs="DejaVu Sans"/>
          <w:i w:val="0"/>
          <w:color w:val="17232B"/>
          <w:sz w:val="22"/>
        </w:rPr>
        <w:t>Основанием помещения служит не нарушение отдельного уголовного кодекса, а установленное нарушение Закона Мультивселенной — высшего правового порядка, применимого к деяниям, чьи последствия выходят за пределы одной юрисдикции либо по своей природе требуют надмирового суда. Тюрьма Времени используется в случаях, когда сохранение свободы субъекта несовместимо с безопасностью существования, а обычные санкции не способны обеспечить ни справедливость, ни необратимую изоляцию.</w:t>
      </w:r>
    </w:p>
    <w:p>
      <w:pPr>
        <w:widowControl/>
      </w:pPr>
      <w:r>
        <w:rPr>
          <w:rFonts w:ascii="DejaVu Sans" w:hAnsi="DejaVu Sans" w:eastAsia="DejaVu Sans" w:cs="DejaVu Sans"/>
          <w:i w:val="0"/>
          <w:color w:val="17232B"/>
          <w:sz w:val="22"/>
        </w:rPr>
        <w:t>ИРРБ вправе собирать доказательства, устанавливать личность, реконструировать причинный ущерб, готовить заключение об опасности и представлять материалы. Однако окончательное направление в Тюрьму Времени не является бюрократическим решением Бюро. Оно совершается по верховной воле Аарона. Смотрящий принимает под стражу только того, чей статус заключённого закреплён этой волей либо непосредственно вытекает из неё.</w:t>
      </w:r>
    </w:p>
    <w:p>
      <w:pPr>
        <w:pStyle w:val="Heading2"/>
        <w:keepNext/>
        <w:keepLines/>
        <w:widowControl/>
      </w:pPr>
      <w:r>
        <w:t>2.3. Отсутствие процессуального права на освобождение</w:t>
      </w:r>
    </w:p>
    <w:p>
      <w:pPr>
        <w:widowControl/>
      </w:pPr>
      <w:r>
        <w:rPr>
          <w:rFonts w:ascii="DejaVu Sans" w:hAnsi="DejaVu Sans" w:eastAsia="DejaVu Sans" w:cs="DejaVu Sans"/>
          <w:i w:val="0"/>
          <w:color w:val="17232B"/>
          <w:sz w:val="22"/>
        </w:rPr>
        <w:t>Приговор к Тюрьме Времени не содержит срока, потому что срок невозможен там, где время не движется. Он формулируется как постоянное состояние заключения. Субъект не получает права рассчитывать на пересмотр после отбытия определённого периода, поскольку никакой период внутри объекта не может быть исчислен.</w:t>
      </w:r>
    </w:p>
    <w:p>
      <w:pPr>
        <w:widowControl/>
        <w:numPr>
          <w:ilvl w:val="0"/>
          <w:numId w:val="10"/>
        </w:numPr>
      </w:pPr>
      <w:r>
        <w:rPr>
          <w:rFonts w:ascii="DejaVu Sans" w:hAnsi="DejaVu Sans" w:eastAsia="DejaVu Sans" w:cs="DejaVu Sans"/>
          <w:b/>
          <w:color w:val="17232B"/>
          <w:sz w:val="22"/>
        </w:rPr>
        <w:t xml:space="preserve">Не применяются: </w:t>
      </w:r>
      <w:r>
        <w:rPr>
          <w:rFonts w:ascii="DejaVu Sans" w:hAnsi="DejaVu Sans" w:eastAsia="DejaVu Sans" w:cs="DejaVu Sans"/>
          <w:color w:val="17232B"/>
          <w:sz w:val="22"/>
        </w:rPr>
        <w:t>условно-досрочное освобождение и замена наказания более мягким;</w:t>
      </w:r>
    </w:p>
    <w:p>
      <w:pPr>
        <w:widowControl/>
        <w:numPr>
          <w:ilvl w:val="0"/>
          <w:numId w:val="10"/>
        </w:numPr>
      </w:pPr>
      <w:r>
        <w:rPr>
          <w:rFonts w:ascii="DejaVu Sans" w:hAnsi="DejaVu Sans" w:eastAsia="DejaVu Sans" w:cs="DejaVu Sans"/>
          <w:color w:val="17232B"/>
          <w:sz w:val="22"/>
        </w:rPr>
        <w:t>амнистия общего характера, коллективное помилование и политический обмен;</w:t>
      </w:r>
    </w:p>
    <w:p>
      <w:pPr>
        <w:widowControl/>
        <w:numPr>
          <w:ilvl w:val="0"/>
          <w:numId w:val="10"/>
        </w:numPr>
      </w:pPr>
      <w:r>
        <w:rPr>
          <w:rFonts w:ascii="DejaVu Sans" w:hAnsi="DejaVu Sans" w:eastAsia="DejaVu Sans" w:cs="DejaVu Sans"/>
          <w:color w:val="17232B"/>
          <w:sz w:val="22"/>
        </w:rPr>
        <w:t>истечение срока давности, прекращение существования исходного суда или государства;</w:t>
      </w:r>
    </w:p>
    <w:p>
      <w:pPr>
        <w:widowControl/>
        <w:numPr>
          <w:ilvl w:val="0"/>
          <w:numId w:val="10"/>
        </w:numPr>
      </w:pPr>
      <w:r>
        <w:rPr>
          <w:rFonts w:ascii="DejaVu Sans" w:hAnsi="DejaVu Sans" w:eastAsia="DejaVu Sans" w:cs="DejaVu Sans"/>
          <w:color w:val="17232B"/>
          <w:sz w:val="22"/>
        </w:rPr>
        <w:t>освобождение вследствие смерти, распада тела, уничтожения аватара, регенерации или реинкарнации;</w:t>
      </w:r>
    </w:p>
    <w:p>
      <w:pPr>
        <w:widowControl/>
        <w:numPr>
          <w:ilvl w:val="0"/>
          <w:numId w:val="10"/>
        </w:numPr>
      </w:pPr>
      <w:r>
        <w:rPr>
          <w:rFonts w:ascii="DejaVu Sans" w:hAnsi="DejaVu Sans" w:eastAsia="DejaVu Sans" w:cs="DejaVu Sans"/>
          <w:color w:val="17232B"/>
          <w:sz w:val="22"/>
        </w:rPr>
        <w:t>отмена приговора посредством перемещения в прошлое, создания новой временной ветви или переписывания реальности;</w:t>
      </w:r>
    </w:p>
    <w:p>
      <w:pPr>
        <w:widowControl/>
        <w:numPr>
          <w:ilvl w:val="0"/>
          <w:numId w:val="10"/>
        </w:numPr>
      </w:pPr>
      <w:r>
        <w:rPr>
          <w:rFonts w:ascii="DejaVu Sans" w:hAnsi="DejaVu Sans" w:eastAsia="DejaVu Sans" w:cs="DejaVu Sans"/>
          <w:color w:val="17232B"/>
          <w:sz w:val="22"/>
        </w:rPr>
        <w:t>ссылка на божественный, демонический, монарший, дипломатический либо концептуальный иммунитет.</w:t>
      </w:r>
    </w:p>
    <w:tbl>
      <w:tblPr>
        <w:tblW w:type="dxa" w:w="9360"/>
        <w:jc w:val="left"/>
        <w:tblLayout w:type="fixed"/>
        <w:tblLook w:firstColumn="1" w:firstRow="1" w:lastColumn="0" w:lastRow="0" w:noHBand="0" w:noVBand="1" w:val="04A0"/>
        <w:tblInd w:w="180" w:type="dxa"/>
        <w:tblBorders>
          <w:top w:val="single" w:sz="10" w:space="0" w:color="3E7888"/>
          <w:left w:val="single" w:sz="10" w:space="0" w:color="3E7888"/>
          <w:bottom w:val="single" w:sz="10" w:space="0" w:color="3E7888"/>
          <w:right w:val="single" w:sz="10" w:space="0" w:color="3E7888"/>
        </w:tblBorders>
      </w:tblPr>
      <w:tblGrid>
        <w:gridCol w:w="9360"/>
      </w:tblGrid>
      <w:tr>
        <w:trPr>
          <w:cantSplit/>
        </w:trPr>
        <w:tc>
          <w:tcPr>
            <w:tcW w:type="dxa" w:w="9360"/>
            <w:tcMar>
              <w:top w:w="140" w:type="dxa"/>
              <w:bottom w:w="140" w:type="dxa"/>
              <w:start w:w="180" w:type="dxa"/>
              <w:end w:w="180" w:type="dxa"/>
            </w:tcMar>
            <w:vAlign w:val="center"/>
            <w:shd w:val="clear" w:color="auto" w:fill="E7F1F4"/>
          </w:tcPr>
          <w:p>
            <w:pPr>
              <w:keepNext/>
              <w:spacing w:before="0" w:after="80"/>
            </w:pPr>
            <w:r/>
            <w:r>
              <w:rPr>
                <w:rFonts w:ascii="DejaVu Sans" w:hAnsi="DejaVu Sans" w:eastAsia="DejaVu Sans" w:cs="DejaVu Sans"/>
                <w:b/>
                <w:caps/>
                <w:color w:val="234F5C"/>
                <w:sz w:val="19"/>
              </w:rPr>
              <w:t>Юридическая оговорка о втором шансе</w:t>
            </w:r>
          </w:p>
          <w:p>
            <w:pPr>
              <w:spacing w:before="0" w:after="0" w:line="264" w:lineRule="auto"/>
            </w:pPr>
            <w:r>
              <w:rPr>
                <w:rFonts w:ascii="DejaVu Sans" w:hAnsi="DejaVu Sans" w:eastAsia="DejaVu Sans" w:cs="DejaVu Sans"/>
                <w:color w:val="17232B"/>
                <w:sz w:val="20"/>
              </w:rPr>
              <w:t>Теоретическая возможность освобождения по личному решению Аарона не превращает приговор в условный и не создаёт процедурного права подать прошение. Это исключительный акт верховной воли, находящийся вне институтов УДО, амнистии и помилования. Заключённый не может потребовать его рассмотрения и не может считать собственное раскаяние достаточным основанием.</w:t>
            </w:r>
          </w:p>
        </w:tc>
      </w:tr>
    </w:tbl>
    <w:p>
      <w:pPr>
        <w:widowControl/>
        <w:spacing w:after="40"/>
      </w:pPr>
    </w:p>
    <w:p>
      <w:bookmarkStart w:id="5" w:name="purpose"/>
      <w:pPr>
        <w:pStyle w:val="Heading1"/>
        <w:keepNext/>
        <w:keepLines/>
        <w:widowControl/>
      </w:pPr>
      <w:r>
        <w:t>3. Назначение и критерии помещения</w:t>
      </w:r>
      <w:bookmarkEnd w:id="5"/>
    </w:p>
    <w:p>
      <w:pPr>
        <w:pStyle w:val="Heading2"/>
        <w:keepNext/>
        <w:keepLines/>
        <w:widowControl/>
      </w:pPr>
      <w:r>
        <w:t>3.1. Основные задачи объекта</w:t>
      </w:r>
    </w:p>
    <w:p>
      <w:pPr>
        <w:widowControl/>
        <w:numPr>
          <w:ilvl w:val="0"/>
          <w:numId w:val="11"/>
        </w:numPr>
      </w:pPr>
      <w:r>
        <w:rPr>
          <w:rFonts w:ascii="DejaVu Sans" w:hAnsi="DejaVu Sans" w:eastAsia="DejaVu Sans" w:cs="DejaVu Sans"/>
          <w:b/>
          <w:color w:val="17232B"/>
          <w:sz w:val="22"/>
        </w:rPr>
        <w:t xml:space="preserve">Абсолютное содержание. </w:t>
      </w:r>
      <w:r>
        <w:rPr>
          <w:rFonts w:ascii="DejaVu Sans" w:hAnsi="DejaVu Sans" w:eastAsia="DejaVu Sans" w:cs="DejaVu Sans"/>
          <w:color w:val="17232B"/>
          <w:sz w:val="22"/>
        </w:rPr>
        <w:t>Полностью изолировать субъекта, способного разрушать миры, временные линии, цивилизации, души, фундаментальные законы или причинность, и исключить дальнейшее воздействие на Мультивселенную.</w:t>
      </w:r>
    </w:p>
    <w:p>
      <w:pPr>
        <w:widowControl/>
        <w:numPr>
          <w:ilvl w:val="0"/>
          <w:numId w:val="11"/>
        </w:numPr>
      </w:pPr>
      <w:r>
        <w:rPr>
          <w:rFonts w:ascii="DejaVu Sans" w:hAnsi="DejaVu Sans" w:eastAsia="DejaVu Sans" w:cs="DejaVu Sans"/>
          <w:b/>
          <w:color w:val="17232B"/>
          <w:sz w:val="22"/>
        </w:rPr>
        <w:t xml:space="preserve">Равенство перед высшим законом. </w:t>
      </w:r>
      <w:r>
        <w:rPr>
          <w:rFonts w:ascii="DejaVu Sans" w:hAnsi="DejaVu Sans" w:eastAsia="DejaVu Sans" w:cs="DejaVu Sans"/>
          <w:color w:val="17232B"/>
          <w:sz w:val="22"/>
        </w:rPr>
        <w:t>Обеспечить исполнение приговора независимо от физической, магической, божественной, технологической или концептуальной природы виновного.</w:t>
      </w:r>
    </w:p>
    <w:p>
      <w:pPr>
        <w:widowControl/>
        <w:numPr>
          <w:ilvl w:val="0"/>
          <w:numId w:val="11"/>
        </w:numPr>
      </w:pPr>
      <w:r>
        <w:rPr>
          <w:rFonts w:ascii="DejaVu Sans" w:hAnsi="DejaVu Sans" w:eastAsia="DejaVu Sans" w:cs="DejaVu Sans"/>
          <w:b/>
          <w:color w:val="17232B"/>
          <w:sz w:val="22"/>
        </w:rPr>
        <w:t xml:space="preserve">Надмировое восстановление справедливости. </w:t>
      </w:r>
      <w:r>
        <w:rPr>
          <w:rFonts w:ascii="DejaVu Sans" w:hAnsi="DejaVu Sans" w:eastAsia="DejaVu Sans" w:cs="DejaVu Sans"/>
          <w:color w:val="17232B"/>
          <w:sz w:val="22"/>
        </w:rPr>
        <w:t>Восстановить справедливость в мирах, где местная история, система власти, метафизика или сама повествовательная логика позволили преступнику избежать наказания либо сделали его победу неизбежной.</w:t>
      </w:r>
    </w:p>
    <w:p>
      <w:pPr>
        <w:widowControl/>
        <w:numPr>
          <w:ilvl w:val="0"/>
          <w:numId w:val="11"/>
        </w:numPr>
      </w:pPr>
      <w:r>
        <w:rPr>
          <w:rFonts w:ascii="DejaVu Sans" w:hAnsi="DejaVu Sans" w:eastAsia="DejaVu Sans" w:cs="DejaVu Sans"/>
          <w:b/>
          <w:color w:val="17232B"/>
          <w:sz w:val="22"/>
        </w:rPr>
        <w:t xml:space="preserve">Ответственность без побега. </w:t>
      </w:r>
      <w:r>
        <w:rPr>
          <w:rFonts w:ascii="DejaVu Sans" w:hAnsi="DejaVu Sans" w:eastAsia="DejaVu Sans" w:cs="DejaVu Sans"/>
          <w:color w:val="17232B"/>
          <w:sz w:val="22"/>
        </w:rPr>
        <w:t>Оставить виновного один на один с неустранимой памятью о собственных деяниях, без возможности скрыться за силой, забвением, смертью, самооправданием или новым воплощением.</w:t>
      </w:r>
    </w:p>
    <w:p>
      <w:pPr>
        <w:widowControl/>
        <w:numPr>
          <w:ilvl w:val="0"/>
          <w:numId w:val="11"/>
        </w:numPr>
      </w:pPr>
      <w:r>
        <w:rPr>
          <w:rFonts w:ascii="DejaVu Sans" w:hAnsi="DejaVu Sans" w:eastAsia="DejaVu Sans" w:cs="DejaVu Sans"/>
          <w:b/>
          <w:color w:val="17232B"/>
          <w:sz w:val="22"/>
        </w:rPr>
        <w:t xml:space="preserve">Последняя проверка личности. </w:t>
      </w:r>
      <w:r>
        <w:rPr>
          <w:rFonts w:ascii="DejaVu Sans" w:hAnsi="DejaVu Sans" w:eastAsia="DejaVu Sans" w:cs="DejaVu Sans"/>
          <w:color w:val="17232B"/>
          <w:sz w:val="22"/>
        </w:rPr>
        <w:t>Сохранить теоретическую возможность подлинного изменения для того, кто способен пережить полное осознание вины, не утратив волю и не превратив раскаяние в очередной способ манипуляции.</w:t>
      </w:r>
    </w:p>
    <w:p>
      <w:pPr>
        <w:pStyle w:val="Heading2"/>
        <w:keepNext/>
        <w:keepLines/>
        <w:widowControl/>
      </w:pPr>
      <w:r>
        <w:t>3.2. Категории деяний</w:t>
      </w:r>
    </w:p>
    <w:p>
      <w:pPr>
        <w:widowControl/>
      </w:pPr>
      <w:r>
        <w:rPr>
          <w:rFonts w:ascii="DejaVu Sans" w:hAnsi="DejaVu Sans" w:eastAsia="DejaVu Sans" w:cs="DejaVu Sans"/>
          <w:i w:val="0"/>
          <w:color w:val="17232B"/>
          <w:sz w:val="22"/>
        </w:rPr>
        <w:t>Перечень ниже не является исчерпывающим и не заменяет индивидуальную оценку. Масштаб силы субъекта сам по себе не образует основания для заключения; решающее значение имеют совершённые деяния, вина, характер угрозы, повторяемость, сознательность и доказанная способность избегать любых иных мер.</w:t>
      </w:r>
    </w:p>
    <w:p>
      <w:pPr>
        <w:widowControl/>
        <w:numPr>
          <w:ilvl w:val="0"/>
          <w:numId w:val="10"/>
        </w:numPr>
      </w:pPr>
      <w:r>
        <w:rPr>
          <w:rFonts w:ascii="DejaVu Sans" w:hAnsi="DejaVu Sans" w:eastAsia="DejaVu Sans" w:cs="DejaVu Sans"/>
          <w:color w:val="17232B"/>
          <w:sz w:val="22"/>
        </w:rPr>
        <w:t>уничтожение либо намеренная попытка уничтожения миров, реальностей, временных линий, видов или цивилизаций;</w:t>
      </w:r>
    </w:p>
    <w:p>
      <w:pPr>
        <w:widowControl/>
        <w:numPr>
          <w:ilvl w:val="0"/>
          <w:numId w:val="10"/>
        </w:numPr>
      </w:pPr>
      <w:r>
        <w:rPr>
          <w:rFonts w:ascii="DejaVu Sans" w:hAnsi="DejaVu Sans" w:eastAsia="DejaVu Sans" w:cs="DejaVu Sans"/>
          <w:color w:val="17232B"/>
          <w:sz w:val="22"/>
        </w:rPr>
        <w:t>массовое порабощение разумных существ, присвоение их воли, душ, личности или исторического будущего;</w:t>
      </w:r>
    </w:p>
    <w:p>
      <w:pPr>
        <w:widowControl/>
        <w:numPr>
          <w:ilvl w:val="0"/>
          <w:numId w:val="10"/>
        </w:numPr>
      </w:pPr>
      <w:r>
        <w:rPr>
          <w:rFonts w:ascii="DejaVu Sans" w:hAnsi="DejaVu Sans" w:eastAsia="DejaVu Sans" w:cs="DejaVu Sans"/>
          <w:color w:val="17232B"/>
          <w:sz w:val="22"/>
        </w:rPr>
        <w:t>систематическое применение геноцида, омницида, вечных циклов страдания либо иных форм необратимого массового насилия;</w:t>
      </w:r>
    </w:p>
    <w:p>
      <w:pPr>
        <w:widowControl/>
        <w:numPr>
          <w:ilvl w:val="0"/>
          <w:numId w:val="10"/>
        </w:numPr>
      </w:pPr>
      <w:r>
        <w:rPr>
          <w:rFonts w:ascii="DejaVu Sans" w:hAnsi="DejaVu Sans" w:eastAsia="DejaVu Sans" w:cs="DejaVu Sans"/>
          <w:color w:val="17232B"/>
          <w:sz w:val="22"/>
        </w:rPr>
        <w:t>преднамеренное разрушение причинности, времени, границ реальностей или законов существования ради личной власти;</w:t>
      </w:r>
    </w:p>
    <w:p>
      <w:pPr>
        <w:widowControl/>
        <w:numPr>
          <w:ilvl w:val="0"/>
          <w:numId w:val="10"/>
        </w:numPr>
      </w:pPr>
      <w:r>
        <w:rPr>
          <w:rFonts w:ascii="DejaVu Sans" w:hAnsi="DejaVu Sans" w:eastAsia="DejaVu Sans" w:cs="DejaVu Sans"/>
          <w:color w:val="17232B"/>
          <w:sz w:val="22"/>
        </w:rPr>
        <w:t>создание самовоспроизводящихся угроз, способных продолжить преступление после физического поражения создателя;</w:t>
      </w:r>
    </w:p>
    <w:p>
      <w:pPr>
        <w:widowControl/>
        <w:numPr>
          <w:ilvl w:val="0"/>
          <w:numId w:val="10"/>
        </w:numPr>
      </w:pPr>
      <w:r>
        <w:rPr>
          <w:rFonts w:ascii="DejaVu Sans" w:hAnsi="DejaVu Sans" w:eastAsia="DejaVu Sans" w:cs="DejaVu Sans"/>
          <w:color w:val="17232B"/>
          <w:sz w:val="22"/>
        </w:rPr>
        <w:t>многократное возвращение к преступной деятельности после предоставленных возможностей остановиться, исправиться или принять суд;</w:t>
      </w:r>
    </w:p>
    <w:p>
      <w:pPr>
        <w:widowControl/>
        <w:numPr>
          <w:ilvl w:val="0"/>
          <w:numId w:val="10"/>
        </w:numPr>
      </w:pPr>
      <w:r>
        <w:rPr>
          <w:rFonts w:ascii="DejaVu Sans" w:hAnsi="DejaVu Sans" w:eastAsia="DejaVu Sans" w:cs="DejaVu Sans"/>
          <w:color w:val="17232B"/>
          <w:sz w:val="22"/>
        </w:rPr>
        <w:t>использование бессмертия, регенерации, божественного статуса, временных путешествий, распределённых аватаров или переписывания реальности для уклонения от ответственности;</w:t>
      </w:r>
    </w:p>
    <w:p>
      <w:pPr>
        <w:widowControl/>
        <w:numPr>
          <w:ilvl w:val="0"/>
          <w:numId w:val="10"/>
        </w:numPr>
      </w:pPr>
      <w:r>
        <w:rPr>
          <w:rFonts w:ascii="DejaVu Sans" w:hAnsi="DejaVu Sans" w:eastAsia="DejaVu Sans" w:cs="DejaVu Sans"/>
          <w:color w:val="17232B"/>
          <w:sz w:val="22"/>
        </w:rPr>
        <w:t>деяния, при которых освобождение даже при минимальной вероятности повторения создаёт неприемлемый риск для Мультивселенной.</w:t>
      </w:r>
    </w:p>
    <w:p>
      <w:pPr>
        <w:pStyle w:val="Heading2"/>
        <w:keepNext/>
        <w:keepLines/>
        <w:widowControl/>
      </w:pPr>
      <w:r>
        <w:t>3.3. Независимость от вида, расы и статуса</w:t>
      </w:r>
    </w:p>
    <w:p>
      <w:pPr>
        <w:widowControl/>
      </w:pPr>
      <w:r>
        <w:rPr>
          <w:rFonts w:ascii="DejaVu Sans" w:hAnsi="DejaVu Sans" w:eastAsia="DejaVu Sans" w:cs="DejaVu Sans"/>
          <w:i w:val="0"/>
          <w:color w:val="17232B"/>
          <w:sz w:val="22"/>
        </w:rPr>
        <w:t>В камерах Тюрьмы содержатся существа принципиально различной природы: смертные и бессмертные, боги и демоны, инопланетные правители, живые идеи, временные сущности, магические создания, носители распределённого сознания и субъекты, чьё существование невозможно полноценно описать биологическими категориями. Вид, раса, происхождение, общественный статус, титул и уровень силы не учитываются как основание для смягчения режима.</w:t>
      </w:r>
    </w:p>
    <w:p>
      <w:pPr>
        <w:widowControl/>
      </w:pPr>
      <w:r>
        <w:rPr>
          <w:rFonts w:ascii="DejaVu Sans" w:hAnsi="DejaVu Sans" w:eastAsia="DejaVu Sans" w:cs="DejaVu Sans"/>
          <w:i w:val="0"/>
          <w:color w:val="17232B"/>
          <w:sz w:val="22"/>
        </w:rPr>
        <w:t>Тюрьма удерживает не только тело. Статус заключённого закрепляется за целостной юридической и онтологической идентичностью субъекта. Аватар, клон, осколок души, резервная копия сознания, истинное имя, временной дубль или распределённое воплощение не считаются отдельным невиновным носителем, если установлено, что они являются продолжением той же преступной личности. Поэтому уничтожение одной оболочки не создаёт лазейки для побега основной сущности.</w:t>
      </w:r>
    </w:p>
    <w:p>
      <w:bookmarkStart w:id="6" w:name="ontology"/>
      <w:pPr>
        <w:pStyle w:val="Heading1"/>
        <w:keepNext/>
        <w:keepLines/>
        <w:widowControl/>
      </w:pPr>
      <w:r>
        <w:t>4. Онтологические свойства измерения</w:t>
      </w:r>
      <w:bookmarkEnd w:id="6"/>
    </w:p>
    <w:p>
      <w:pPr>
        <w:pStyle w:val="Heading2"/>
        <w:keepNext/>
        <w:keepLines/>
        <w:widowControl/>
      </w:pPr>
      <w:r>
        <w:t>4.1. Отсутствие течения времени</w:t>
      </w:r>
    </w:p>
    <w:p>
      <w:pPr>
        <w:widowControl/>
      </w:pPr>
      <w:r>
        <w:rPr>
          <w:rFonts w:ascii="DejaVu Sans" w:hAnsi="DejaVu Sans" w:eastAsia="DejaVu Sans" w:cs="DejaVu Sans"/>
          <w:i w:val="0"/>
          <w:color w:val="17232B"/>
          <w:sz w:val="22"/>
        </w:rPr>
        <w:t>В Тюрьме Времени отсутствует объективное течение времени. Это не замедление, не остановка часов и не локальная стазис-камера. Само измерение не допускает перехода от прошлого к будущему в привычном смысле. У него нет календаря, смены дня и ночи, возраста, длительности наказания или момента, который становился бы «позже» другого момента.</w:t>
      </w:r>
    </w:p>
    <w:p>
      <w:pPr>
        <w:widowControl/>
      </w:pPr>
      <w:r>
        <w:rPr>
          <w:rFonts w:ascii="DejaVu Sans" w:hAnsi="DejaVu Sans" w:eastAsia="DejaVu Sans" w:cs="DejaVu Sans"/>
          <w:i w:val="0"/>
          <w:color w:val="17232B"/>
          <w:sz w:val="22"/>
        </w:rPr>
        <w:t>При этом заключённые сохраняют достаточную последовательность восприятия, чтобы осознавать себя, мыслить, перемещаться в пределах камеры и наблюдать действия других. ИРРБ описывает данный феномен как «операционное настоящее»: состояния сознания и положения могут различаться, но их смена не образует измеримого времени и не приближает субъекта к окончанию приговора. Для узника это означает наличие бесконечности для размышления без единой секунды, которую можно было бы зачесть как отбытый срок.</w:t>
      </w:r>
    </w:p>
    <w:p>
      <w:pPr>
        <w:widowControl/>
      </w:pPr>
      <w:r>
        <w:rPr>
          <w:rFonts w:ascii="DejaVu Sans" w:hAnsi="DejaVu Sans" w:eastAsia="DejaVu Sans" w:cs="DejaVu Sans"/>
          <w:i w:val="0"/>
          <w:color w:val="17232B"/>
          <w:sz w:val="22"/>
        </w:rPr>
        <w:t>Любые часы, хронометры, биологические ритмы и внешние временные привязки заключённого утрачивают смысл. Попытка создать личную временную ось поглощается так же, как и иная сила. Смотрящий не поддерживает время в Тюрьме — он сам является его единственным допустимым воплощением и потому определяет, какие последовательности могут существовать.</w:t>
      </w:r>
    </w:p>
    <w:p>
      <w:pPr>
        <w:pStyle w:val="Heading2"/>
        <w:keepNext/>
        <w:keepLines/>
        <w:widowControl/>
      </w:pPr>
      <w:r>
        <w:t>4.2. Холод и ледяная среда</w:t>
      </w:r>
    </w:p>
    <w:p>
      <w:pPr>
        <w:widowControl/>
      </w:pPr>
      <w:r>
        <w:rPr>
          <w:rFonts w:ascii="DejaVu Sans" w:hAnsi="DejaVu Sans" w:eastAsia="DejaVu Sans" w:cs="DejaVu Sans"/>
          <w:i w:val="0"/>
          <w:color w:val="17232B"/>
          <w:sz w:val="22"/>
        </w:rPr>
        <w:t>Всё доступное наблюдению пространство состоит из льда: полы, стены, своды, лестницы, камеры, опоры, галереи и бесконечные вертикальные массивы замка. Термин «лёд» используется по внешнему сходству. Отобранные описания указывают, что субстанция холодна, прозрачна или полупрозрачна, отражает свет и образует кристаллические грани, однако не обязана подчиняться термодинамике обычной замёрзшей воды.</w:t>
      </w:r>
    </w:p>
    <w:p>
      <w:pPr>
        <w:widowControl/>
      </w:pPr>
      <w:r>
        <w:rPr>
          <w:rFonts w:ascii="DejaVu Sans" w:hAnsi="DejaVu Sans" w:eastAsia="DejaVu Sans" w:cs="DejaVu Sans"/>
          <w:i w:val="0"/>
          <w:color w:val="17232B"/>
          <w:sz w:val="22"/>
        </w:rPr>
        <w:t>Холод воспринимается заключёнными как предельный. Дыхание даётся тяжело; каждый вдох ощущается как прохождение через мороз, способный остановить живой организм. Тем не менее узник не достигает освобождающей смерти от переохлаждения и не теряет сознание окончательно: отсутствие времени не позволяет завершиться процессу умирания, а режим содержания сохраняет личность доступной для осознания приговора.</w:t>
      </w:r>
    </w:p>
    <w:p>
      <w:pPr>
        <w:widowControl/>
      </w:pPr>
      <w:r>
        <w:rPr>
          <w:rFonts w:ascii="DejaVu Sans" w:hAnsi="DejaVu Sans" w:eastAsia="DejaVu Sans" w:cs="DejaVu Sans"/>
          <w:i w:val="0"/>
          <w:color w:val="17232B"/>
          <w:sz w:val="22"/>
        </w:rPr>
        <w:t>Определить температуру в обычных единицах невозможно. Измерение температуры требует обмена энергией и временной последовательности измерений, тогда как оба механизма внутри объекта не действуют применительно к заключённым. Поэтому служебная формулировка «настолько холодно, что тяжело дышать» считается точнее любой числовой оценки.</w:t>
      </w:r>
    </w:p>
    <w:p>
      <w:pPr>
        <w:pStyle w:val="Heading2"/>
        <w:keepNext/>
        <w:keepLines/>
        <w:widowControl/>
      </w:pPr>
      <w:r>
        <w:t>4.3. Полное отсутствие звука</w:t>
      </w:r>
    </w:p>
    <w:p>
      <w:pPr>
        <w:widowControl/>
      </w:pPr>
      <w:r>
        <w:rPr>
          <w:rFonts w:ascii="DejaVu Sans" w:hAnsi="DejaVu Sans" w:eastAsia="DejaVu Sans" w:cs="DejaVu Sans"/>
          <w:i w:val="0"/>
          <w:color w:val="17232B"/>
          <w:sz w:val="22"/>
        </w:rPr>
        <w:t>Внутри режима заключения нет звука. Удар по льду, шаг, падение, крик, дыхание и движение одежды не создают слышимой волны. Заключённый способен открывать рот и совершать движения, соответствующие речи, но не способен передать голос через пространство. Это не глухота отдельного узника: акустическое событие для него не формируется вовсе.</w:t>
      </w:r>
    </w:p>
    <w:p>
      <w:pPr>
        <w:widowControl/>
      </w:pPr>
      <w:r>
        <w:rPr>
          <w:rFonts w:ascii="DejaVu Sans" w:hAnsi="DejaVu Sans" w:eastAsia="DejaVu Sans" w:cs="DejaVu Sans"/>
          <w:i w:val="0"/>
          <w:color w:val="17232B"/>
          <w:sz w:val="22"/>
        </w:rPr>
        <w:t>Узники могут общаться жестами, условными знаками и чтением слов по губам, если архитектура камеры и взаимная линия обзора позволяют видеть друг друга. Такая коммуникация не нарушает тишину, не создаёт приватности и не отменяет изоляцию: смысл приходится собирать из движения, а любой разговор остаётся безголосым.</w:t>
      </w:r>
    </w:p>
    <w:p>
      <w:pPr>
        <w:pStyle w:val="Heading2"/>
        <w:keepNext/>
        <w:keepLines/>
        <w:widowControl/>
      </w:pPr>
      <w:r>
        <w:t>4.4. Серый мир и парадокс света</w:t>
      </w:r>
    </w:p>
    <w:p>
      <w:pPr>
        <w:widowControl/>
      </w:pPr>
      <w:r>
        <w:rPr>
          <w:rFonts w:ascii="DejaVu Sans" w:hAnsi="DejaVu Sans" w:eastAsia="DejaVu Sans" w:cs="DejaVu Sans"/>
          <w:i w:val="0"/>
          <w:color w:val="17232B"/>
          <w:sz w:val="22"/>
        </w:rPr>
        <w:t>Заключённые и окружающая среда выглядят серыми. Наблюдаемые грани различаются по яркости и сохраняют объём, однако цветовое качество отсутствует. Причина этого явления не установлена. Простое объяснение отсутствием света несостоятельно: в Тюрьму проникает освещение, поверхности видимы, а лёд демонстрирует отражение и преломление.</w:t>
      </w:r>
    </w:p>
    <w:p>
      <w:pPr>
        <w:widowControl/>
      </w:pPr>
      <w:r>
        <w:rPr>
          <w:rFonts w:ascii="DejaVu Sans" w:hAnsi="DejaVu Sans" w:eastAsia="DejaVu Sans" w:cs="DejaVu Sans"/>
          <w:i w:val="0"/>
          <w:color w:val="17232B"/>
          <w:sz w:val="22"/>
        </w:rPr>
        <w:t>Факт света создаёт принципиальный парадокс. Если свет достигает поверхности и отражается, он должен перемещаться; перемещение в обычной физике предполагает время. Тем не менее объективного времени в измерении нет. ИРРБ располагает несколькими рабочими гипотезами — от онтологического освещения без фотонного переноса до восприятия, непосредственно разрешённого Смотрящим, — но ни одна не подтверждена. В настоящем досье феномен фиксируется как установленное противоречие внутренней физики, а не как решённая задача.</w:t>
      </w:r>
    </w:p>
    <w:p>
      <w:pPr>
        <w:pStyle w:val="Heading2"/>
        <w:keepNext/>
        <w:keepLines/>
        <w:widowControl/>
      </w:pPr>
      <w:r>
        <w:t>4.5. Поглощение магии и силы</w:t>
      </w:r>
    </w:p>
    <w:p>
      <w:pPr>
        <w:widowControl/>
      </w:pPr>
      <w:r>
        <w:rPr>
          <w:rFonts w:ascii="DejaVu Sans" w:hAnsi="DejaVu Sans" w:eastAsia="DejaVu Sans" w:cs="DejaVu Sans"/>
          <w:i w:val="0"/>
          <w:color w:val="17232B"/>
          <w:sz w:val="22"/>
        </w:rPr>
        <w:t>Любая попытка заключённого вызвать магию, божественное чудо, псионическое воздействие, изменение вероятности, пространственный разрыв, технологический выброс, передачу сигнала, временной переход, регенеративный скачок, призыв внешней сущности или прямое переписывание реальности прекращается в момент возникновения. Сила не сталкивается со щитом и не проигрывает сопротивлению; она поглощается средой до того, как становится действующим событием.</w:t>
      </w:r>
    </w:p>
    <w:p>
      <w:pPr>
        <w:widowControl/>
      </w:pPr>
      <w:r>
        <w:rPr>
          <w:rFonts w:ascii="DejaVu Sans" w:hAnsi="DejaVu Sans" w:eastAsia="DejaVu Sans" w:cs="DejaVu Sans"/>
          <w:i w:val="0"/>
          <w:color w:val="17232B"/>
          <w:sz w:val="22"/>
        </w:rPr>
        <w:t>По этой причине мощь субъекта не влияет на надёжность содержания. Бог, демон, живое воплощение хаоса, повелитель времени и обычный смертный оказываются равны в одном существенном отношении: ни один из них не может заставить Тюрьму признать его волю законом. Единственной верховной волей в домене остаётся воля создателя — Аарона.</w:t>
      </w:r>
    </w:p>
    <w:p>
      <w:pPr>
        <w:pStyle w:val="Heading2"/>
        <w:keepNext/>
        <w:keepLines/>
        <w:widowControl/>
      </w:pPr>
      <w:r>
        <w:t>4.6. Исключение для лиц, не являющихся заключёнными</w:t>
      </w:r>
    </w:p>
    <w:p>
      <w:pPr>
        <w:widowControl/>
      </w:pPr>
      <w:r>
        <w:rPr>
          <w:rFonts w:ascii="DejaVu Sans" w:hAnsi="DejaVu Sans" w:eastAsia="DejaVu Sans" w:cs="DejaVu Sans"/>
          <w:i w:val="0"/>
          <w:color w:val="17232B"/>
          <w:sz w:val="22"/>
        </w:rPr>
        <w:t>Перечисленные ограничения адресованы статусу заключённого, а не любому существу, оказавшемуся внутри измерения. Аарон полностью исключён из их действия как создатель и суверен. Смотрящий не подчиняется законам как узник, поскольку сам является их исполнителем и персонификацией. Иное лицо, допущенное в Тюрьму не в качестве заключённого, сохраняет собственную временную последовательность, восприятие цвета, голос и разрешённые способности в объёме, установленном допуском.</w:t>
      </w:r>
    </w:p>
    <w:p>
      <w:pPr>
        <w:widowControl/>
      </w:pPr>
      <w:r>
        <w:rPr>
          <w:rFonts w:ascii="DejaVu Sans" w:hAnsi="DejaVu Sans" w:eastAsia="DejaVu Sans" w:cs="DejaVu Sans"/>
          <w:i w:val="0"/>
          <w:color w:val="17232B"/>
          <w:sz w:val="22"/>
        </w:rPr>
        <w:t>Данное исключение не означает, что посетитель может снять ограничения с узника. Заключённый продолжает существовать по своему режиму: он может видеть движение губ посетителя, но не обязан слышать его голос; может наблюдать цветные объекты, не воспринимая их цвет; может видеть применение силы, не получая доступа к ней. Любое полноценное пересечение режимов требует прямого разрешения Аарона либо действия Смотрящего в пределах полученной воли.</w:t>
      </w:r>
    </w:p>
    <w:tbl>
      <w:tblPr>
        <w:tblW w:type="dxa" w:w="9360"/>
        <w:jc w:val="left"/>
        <w:tblLayout w:type="fixed"/>
        <w:tblLook w:firstColumn="1" w:firstRow="1" w:lastColumn="0" w:lastRow="0" w:noHBand="0" w:noVBand="1" w:val="04A0"/>
        <w:tblInd w:w="120" w:type="dxa"/>
        <w:tblBorders>
          <w:top w:val="single" w:sz="6" w:space="0" w:color="A9BEC5"/>
          <w:left w:val="single" w:sz="6" w:space="0" w:color="A9BEC5"/>
          <w:bottom w:val="single" w:sz="6" w:space="0" w:color="A9BEC5"/>
          <w:right w:val="single" w:sz="6" w:space="0" w:color="A9BEC5"/>
          <w:insideH w:val="single" w:sz="6" w:space="0" w:color="A9BEC5"/>
          <w:insideV w:val="single" w:sz="6" w:space="0" w:color="A9BEC5"/>
        </w:tblBorders>
      </w:tblPr>
      <w:tblGrid>
        <w:gridCol w:w="2100"/>
        <w:gridCol w:w="3600"/>
        <w:gridCol w:w="3660"/>
      </w:tblGrid>
      <w:tr>
        <w:trPr>
          <w:tblHeader w:val="true"/>
          <w:cantSplit/>
        </w:trPr>
        <w:tc>
          <w:tcPr>
            <w:tcW w:type="dxa" w:w="2100"/>
            <w:tcMar>
              <w:top w:w="80" w:type="dxa"/>
              <w:bottom w:w="80" w:type="dxa"/>
              <w:start w:w="120" w:type="dxa"/>
              <w:end w:w="120" w:type="dxa"/>
            </w:tcMar>
            <w:vAlign w:val="center"/>
            <w:shd w:val="clear" w:color="auto" w:fill="E7F1F4"/>
          </w:tcPr>
          <w:p>
            <w:pPr>
              <w:spacing w:before="0" w:after="0" w:line="259" w:lineRule="auto"/>
              <w:jc w:val="center"/>
            </w:pPr>
            <w:r/>
            <w:r>
              <w:rPr>
                <w:rFonts w:ascii="DejaVu Sans" w:hAnsi="DejaVu Sans" w:eastAsia="DejaVu Sans" w:cs="DejaVu Sans"/>
                <w:b/>
                <w:i w:val="0"/>
                <w:color w:val="234F5C"/>
                <w:sz w:val="18"/>
              </w:rPr>
              <w:t>Свойство</w:t>
            </w:r>
          </w:p>
        </w:tc>
        <w:tc>
          <w:tcPr>
            <w:tcW w:type="dxa" w:w="3600"/>
            <w:tcMar>
              <w:top w:w="80" w:type="dxa"/>
              <w:bottom w:w="80" w:type="dxa"/>
              <w:start w:w="120" w:type="dxa"/>
              <w:end w:w="120" w:type="dxa"/>
            </w:tcMar>
            <w:vAlign w:val="center"/>
            <w:shd w:val="clear" w:color="auto" w:fill="E7F1F4"/>
          </w:tcPr>
          <w:p>
            <w:pPr>
              <w:spacing w:before="0" w:after="0" w:line="259" w:lineRule="auto"/>
              <w:jc w:val="center"/>
            </w:pPr>
            <w:r/>
            <w:r>
              <w:rPr>
                <w:rFonts w:ascii="DejaVu Sans" w:hAnsi="DejaVu Sans" w:eastAsia="DejaVu Sans" w:cs="DejaVu Sans"/>
                <w:b/>
                <w:i w:val="0"/>
                <w:color w:val="234F5C"/>
                <w:sz w:val="18"/>
              </w:rPr>
              <w:t>Для заключённого</w:t>
            </w:r>
          </w:p>
        </w:tc>
        <w:tc>
          <w:tcPr>
            <w:tcW w:type="dxa" w:w="3660"/>
            <w:tcMar>
              <w:top w:w="80" w:type="dxa"/>
              <w:bottom w:w="80" w:type="dxa"/>
              <w:start w:w="120" w:type="dxa"/>
              <w:end w:w="120" w:type="dxa"/>
            </w:tcMar>
            <w:vAlign w:val="center"/>
            <w:shd w:val="clear" w:color="auto" w:fill="E7F1F4"/>
          </w:tcPr>
          <w:p>
            <w:pPr>
              <w:spacing w:before="0" w:after="0" w:line="259" w:lineRule="auto"/>
              <w:jc w:val="center"/>
            </w:pPr>
            <w:r/>
            <w:r>
              <w:rPr>
                <w:rFonts w:ascii="DejaVu Sans" w:hAnsi="DejaVu Sans" w:eastAsia="DejaVu Sans" w:cs="DejaVu Sans"/>
                <w:b/>
                <w:i w:val="0"/>
                <w:color w:val="234F5C"/>
                <w:sz w:val="18"/>
              </w:rPr>
              <w:t>Для допущенного посетителя</w:t>
            </w:r>
          </w:p>
        </w:tc>
      </w:tr>
      <w:tr>
        <w:trPr>
          <w:cantSplit/>
        </w:trPr>
        <w:tc>
          <w:tcPr>
            <w:tcW w:type="dxa" w:w="2100"/>
          </w:tcPr>
          <w:p>
            <w:pPr>
              <w:spacing w:before="0" w:after="0" w:line="259" w:lineRule="auto"/>
              <w:jc w:val="center"/>
            </w:pPr>
            <w:r/>
            <w:r>
              <w:rPr>
                <w:rFonts w:ascii="DejaVu Sans" w:hAnsi="DejaVu Sans" w:eastAsia="DejaVu Sans" w:cs="DejaVu Sans"/>
                <w:b w:val="0"/>
                <w:i w:val="0"/>
                <w:color w:val="17232B"/>
                <w:sz w:val="18"/>
              </w:rPr>
              <w:t>Время</w:t>
            </w:r>
          </w:p>
        </w:tc>
        <w:tc>
          <w:tcPr>
            <w:tcW w:type="dxa" w:w="3600"/>
          </w:tcPr>
          <w:p>
            <w:pPr>
              <w:spacing w:before="0" w:after="0" w:line="259" w:lineRule="auto"/>
              <w:jc w:val="left"/>
            </w:pPr>
            <w:r/>
            <w:r>
              <w:rPr>
                <w:rFonts w:ascii="DejaVu Sans" w:hAnsi="DejaVu Sans" w:eastAsia="DejaVu Sans" w:cs="DejaVu Sans"/>
                <w:b w:val="0"/>
                <w:i w:val="0"/>
                <w:color w:val="17232B"/>
                <w:sz w:val="18"/>
              </w:rPr>
              <w:t>Не течёт; существует операционное настоящее</w:t>
            </w:r>
          </w:p>
        </w:tc>
        <w:tc>
          <w:tcPr>
            <w:tcW w:type="dxa" w:w="3660"/>
          </w:tcPr>
          <w:p>
            <w:pPr>
              <w:spacing w:before="0" w:after="0" w:line="259" w:lineRule="auto"/>
              <w:jc w:val="left"/>
            </w:pPr>
            <w:r/>
            <w:r>
              <w:rPr>
                <w:rFonts w:ascii="DejaVu Sans" w:hAnsi="DejaVu Sans" w:eastAsia="DejaVu Sans" w:cs="DejaVu Sans"/>
                <w:b w:val="0"/>
                <w:i w:val="0"/>
                <w:color w:val="17232B"/>
                <w:sz w:val="18"/>
              </w:rPr>
              <w:t>Сохраняется локальная последовательность пребывания</w:t>
            </w:r>
          </w:p>
        </w:tc>
      </w:tr>
      <w:tr>
        <w:trPr>
          <w:cantSplit/>
        </w:trPr>
        <w:tc>
          <w:tcPr>
            <w:tcW w:type="dxa" w:w="2100"/>
            <w:shd w:val="clear" w:color="auto" w:fill="F4F8F9"/>
          </w:tcPr>
          <w:p>
            <w:pPr>
              <w:spacing w:before="0" w:after="0" w:line="259" w:lineRule="auto"/>
              <w:jc w:val="center"/>
            </w:pPr>
            <w:r/>
            <w:r>
              <w:rPr>
                <w:rFonts w:ascii="DejaVu Sans" w:hAnsi="DejaVu Sans" w:eastAsia="DejaVu Sans" w:cs="DejaVu Sans"/>
                <w:b w:val="0"/>
                <w:i w:val="0"/>
                <w:color w:val="17232B"/>
                <w:sz w:val="18"/>
              </w:rPr>
              <w:t>Холод</w:t>
            </w:r>
          </w:p>
        </w:tc>
        <w:tc>
          <w:tcPr>
            <w:tcW w:type="dxa" w:w="3600"/>
            <w:shd w:val="clear" w:color="auto" w:fill="F4F8F9"/>
          </w:tcPr>
          <w:p>
            <w:pPr>
              <w:spacing w:before="0" w:after="0" w:line="259" w:lineRule="auto"/>
              <w:jc w:val="left"/>
            </w:pPr>
            <w:r/>
            <w:r>
              <w:rPr>
                <w:rFonts w:ascii="DejaVu Sans" w:hAnsi="DejaVu Sans" w:eastAsia="DejaVu Sans" w:cs="DejaVu Sans"/>
                <w:b w:val="0"/>
                <w:i w:val="0"/>
                <w:color w:val="17232B"/>
                <w:sz w:val="18"/>
              </w:rPr>
              <w:t>Предельно ощущаемый, без смерти как выхода</w:t>
            </w:r>
          </w:p>
        </w:tc>
        <w:tc>
          <w:tcPr>
            <w:tcW w:type="dxa" w:w="3660"/>
            <w:shd w:val="clear" w:color="auto" w:fill="F4F8F9"/>
          </w:tcPr>
          <w:p>
            <w:pPr>
              <w:spacing w:before="0" w:after="0" w:line="259" w:lineRule="auto"/>
              <w:jc w:val="left"/>
            </w:pPr>
            <w:r/>
            <w:r>
              <w:rPr>
                <w:rFonts w:ascii="DejaVu Sans" w:hAnsi="DejaVu Sans" w:eastAsia="DejaVu Sans" w:cs="DejaVu Sans"/>
                <w:b w:val="0"/>
                <w:i w:val="0"/>
                <w:color w:val="17232B"/>
                <w:sz w:val="18"/>
              </w:rPr>
              <w:t>Действует только в объёме, разрешённом допуском</w:t>
            </w:r>
          </w:p>
        </w:tc>
      </w:tr>
      <w:tr>
        <w:trPr>
          <w:cantSplit/>
        </w:trPr>
        <w:tc>
          <w:tcPr>
            <w:tcW w:type="dxa" w:w="2100"/>
          </w:tcPr>
          <w:p>
            <w:pPr>
              <w:spacing w:before="0" w:after="0" w:line="259" w:lineRule="auto"/>
              <w:jc w:val="center"/>
            </w:pPr>
            <w:r/>
            <w:r>
              <w:rPr>
                <w:rFonts w:ascii="DejaVu Sans" w:hAnsi="DejaVu Sans" w:eastAsia="DejaVu Sans" w:cs="DejaVu Sans"/>
                <w:b w:val="0"/>
                <w:i w:val="0"/>
                <w:color w:val="17232B"/>
                <w:sz w:val="18"/>
              </w:rPr>
              <w:t>Звук</w:t>
            </w:r>
          </w:p>
        </w:tc>
        <w:tc>
          <w:tcPr>
            <w:tcW w:type="dxa" w:w="3600"/>
          </w:tcPr>
          <w:p>
            <w:pPr>
              <w:spacing w:before="0" w:after="0" w:line="259" w:lineRule="auto"/>
              <w:jc w:val="left"/>
            </w:pPr>
            <w:r/>
            <w:r>
              <w:rPr>
                <w:rFonts w:ascii="DejaVu Sans" w:hAnsi="DejaVu Sans" w:eastAsia="DejaVu Sans" w:cs="DejaVu Sans"/>
                <w:b w:val="0"/>
                <w:i w:val="0"/>
                <w:color w:val="17232B"/>
                <w:sz w:val="18"/>
              </w:rPr>
              <w:t>Не возникает</w:t>
            </w:r>
          </w:p>
        </w:tc>
        <w:tc>
          <w:tcPr>
            <w:tcW w:type="dxa" w:w="3660"/>
          </w:tcPr>
          <w:p>
            <w:pPr>
              <w:spacing w:before="0" w:after="0" w:line="259" w:lineRule="auto"/>
              <w:jc w:val="left"/>
            </w:pPr>
            <w:r/>
            <w:r>
              <w:rPr>
                <w:rFonts w:ascii="DejaVu Sans" w:hAnsi="DejaVu Sans" w:eastAsia="DejaVu Sans" w:cs="DejaVu Sans"/>
                <w:b w:val="0"/>
                <w:i w:val="0"/>
                <w:color w:val="17232B"/>
                <w:sz w:val="18"/>
              </w:rPr>
              <w:t>Может существовать локально для незаключённых</w:t>
            </w:r>
          </w:p>
        </w:tc>
      </w:tr>
      <w:tr>
        <w:trPr>
          <w:cantSplit/>
        </w:trPr>
        <w:tc>
          <w:tcPr>
            <w:tcW w:type="dxa" w:w="2100"/>
            <w:shd w:val="clear" w:color="auto" w:fill="F4F8F9"/>
          </w:tcPr>
          <w:p>
            <w:pPr>
              <w:spacing w:before="0" w:after="0" w:line="259" w:lineRule="auto"/>
              <w:jc w:val="center"/>
            </w:pPr>
            <w:r/>
            <w:r>
              <w:rPr>
                <w:rFonts w:ascii="DejaVu Sans" w:hAnsi="DejaVu Sans" w:eastAsia="DejaVu Sans" w:cs="DejaVu Sans"/>
                <w:b w:val="0"/>
                <w:i w:val="0"/>
                <w:color w:val="17232B"/>
                <w:sz w:val="18"/>
              </w:rPr>
              <w:t>Цвет</w:t>
            </w:r>
          </w:p>
        </w:tc>
        <w:tc>
          <w:tcPr>
            <w:tcW w:type="dxa" w:w="3600"/>
            <w:shd w:val="clear" w:color="auto" w:fill="F4F8F9"/>
          </w:tcPr>
          <w:p>
            <w:pPr>
              <w:spacing w:before="0" w:after="0" w:line="259" w:lineRule="auto"/>
              <w:jc w:val="left"/>
            </w:pPr>
            <w:r/>
            <w:r>
              <w:rPr>
                <w:rFonts w:ascii="DejaVu Sans" w:hAnsi="DejaVu Sans" w:eastAsia="DejaVu Sans" w:cs="DejaVu Sans"/>
                <w:b w:val="0"/>
                <w:i w:val="0"/>
                <w:color w:val="17232B"/>
                <w:sz w:val="18"/>
              </w:rPr>
              <w:t>Отсутствует; мир серый</w:t>
            </w:r>
          </w:p>
        </w:tc>
        <w:tc>
          <w:tcPr>
            <w:tcW w:type="dxa" w:w="3660"/>
            <w:shd w:val="clear" w:color="auto" w:fill="F4F8F9"/>
          </w:tcPr>
          <w:p>
            <w:pPr>
              <w:spacing w:before="0" w:after="0" w:line="259" w:lineRule="auto"/>
              <w:jc w:val="left"/>
            </w:pPr>
            <w:r/>
            <w:r>
              <w:rPr>
                <w:rFonts w:ascii="DejaVu Sans" w:hAnsi="DejaVu Sans" w:eastAsia="DejaVu Sans" w:cs="DejaVu Sans"/>
                <w:b w:val="0"/>
                <w:i w:val="0"/>
                <w:color w:val="17232B"/>
                <w:sz w:val="18"/>
              </w:rPr>
              <w:t>Восприятие может сохраняться</w:t>
            </w:r>
          </w:p>
        </w:tc>
      </w:tr>
      <w:tr>
        <w:trPr>
          <w:cantSplit/>
        </w:trPr>
        <w:tc>
          <w:tcPr>
            <w:tcW w:type="dxa" w:w="2100"/>
          </w:tcPr>
          <w:p>
            <w:pPr>
              <w:spacing w:before="0" w:after="0" w:line="259" w:lineRule="auto"/>
              <w:jc w:val="center"/>
            </w:pPr>
            <w:r/>
            <w:r>
              <w:rPr>
                <w:rFonts w:ascii="DejaVu Sans" w:hAnsi="DejaVu Sans" w:eastAsia="DejaVu Sans" w:cs="DejaVu Sans"/>
                <w:b w:val="0"/>
                <w:i w:val="0"/>
                <w:color w:val="17232B"/>
                <w:sz w:val="18"/>
              </w:rPr>
              <w:t>Магия и сила</w:t>
            </w:r>
          </w:p>
        </w:tc>
        <w:tc>
          <w:tcPr>
            <w:tcW w:type="dxa" w:w="3600"/>
          </w:tcPr>
          <w:p>
            <w:pPr>
              <w:spacing w:before="0" w:after="0" w:line="259" w:lineRule="auto"/>
              <w:jc w:val="left"/>
            </w:pPr>
            <w:r/>
            <w:r>
              <w:rPr>
                <w:rFonts w:ascii="DejaVu Sans" w:hAnsi="DejaVu Sans" w:eastAsia="DejaVu Sans" w:cs="DejaVu Sans"/>
                <w:b w:val="0"/>
                <w:i w:val="0"/>
                <w:color w:val="17232B"/>
                <w:sz w:val="18"/>
              </w:rPr>
              <w:t>Мгновенно поглощаются</w:t>
            </w:r>
          </w:p>
        </w:tc>
        <w:tc>
          <w:tcPr>
            <w:tcW w:type="dxa" w:w="3660"/>
          </w:tcPr>
          <w:p>
            <w:pPr>
              <w:spacing w:before="0" w:after="0" w:line="259" w:lineRule="auto"/>
              <w:jc w:val="left"/>
            </w:pPr>
            <w:r/>
            <w:r>
              <w:rPr>
                <w:rFonts w:ascii="DejaVu Sans" w:hAnsi="DejaVu Sans" w:eastAsia="DejaVu Sans" w:cs="DejaVu Sans"/>
                <w:b w:val="0"/>
                <w:i w:val="0"/>
                <w:color w:val="17232B"/>
                <w:sz w:val="18"/>
              </w:rPr>
              <w:t>Сохраняются лишь в разрешённом объёме</w:t>
            </w:r>
          </w:p>
        </w:tc>
      </w:tr>
      <w:tr>
        <w:trPr>
          <w:cantSplit/>
        </w:trPr>
        <w:tc>
          <w:tcPr>
            <w:tcW w:type="dxa" w:w="2100"/>
            <w:shd w:val="clear" w:color="auto" w:fill="F4F8F9"/>
          </w:tcPr>
          <w:p>
            <w:pPr>
              <w:spacing w:before="0" w:after="0" w:line="259" w:lineRule="auto"/>
              <w:jc w:val="center"/>
            </w:pPr>
            <w:r/>
            <w:r>
              <w:rPr>
                <w:rFonts w:ascii="DejaVu Sans" w:hAnsi="DejaVu Sans" w:eastAsia="DejaVu Sans" w:cs="DejaVu Sans"/>
                <w:b w:val="0"/>
                <w:i w:val="0"/>
                <w:color w:val="17232B"/>
                <w:sz w:val="18"/>
              </w:rPr>
              <w:t>Выход</w:t>
            </w:r>
          </w:p>
        </w:tc>
        <w:tc>
          <w:tcPr>
            <w:tcW w:type="dxa" w:w="3600"/>
            <w:shd w:val="clear" w:color="auto" w:fill="F4F8F9"/>
          </w:tcPr>
          <w:p>
            <w:pPr>
              <w:spacing w:before="0" w:after="0" w:line="259" w:lineRule="auto"/>
              <w:jc w:val="left"/>
            </w:pPr>
            <w:r/>
            <w:r>
              <w:rPr>
                <w:rFonts w:ascii="DejaVu Sans" w:hAnsi="DejaVu Sans" w:eastAsia="DejaVu Sans" w:cs="DejaVu Sans"/>
                <w:b w:val="0"/>
                <w:i w:val="0"/>
                <w:color w:val="17232B"/>
                <w:sz w:val="18"/>
              </w:rPr>
              <w:t>Не существует как доступное действие</w:t>
            </w:r>
          </w:p>
        </w:tc>
        <w:tc>
          <w:tcPr>
            <w:tcW w:type="dxa" w:w="3660"/>
            <w:shd w:val="clear" w:color="auto" w:fill="F4F8F9"/>
          </w:tcPr>
          <w:p>
            <w:pPr>
              <w:spacing w:before="0" w:after="0" w:line="259" w:lineRule="auto"/>
              <w:jc w:val="left"/>
            </w:pPr>
            <w:r/>
            <w:r>
              <w:rPr>
                <w:rFonts w:ascii="DejaVu Sans" w:hAnsi="DejaVu Sans" w:eastAsia="DejaVu Sans" w:cs="DejaVu Sans"/>
                <w:b w:val="0"/>
                <w:i w:val="0"/>
                <w:color w:val="17232B"/>
                <w:sz w:val="18"/>
              </w:rPr>
              <w:t>Обеспечивается санкционированным каналом возврата</w:t>
            </w:r>
          </w:p>
        </w:tc>
      </w:tr>
    </w:tbl>
    <w:p>
      <w:pPr>
        <w:widowControl/>
        <w:spacing w:after="20"/>
      </w:pPr>
    </w:p>
    <w:p>
      <w:bookmarkStart w:id="7" w:name="architecture"/>
      <w:pPr>
        <w:pStyle w:val="Heading1"/>
        <w:keepNext/>
        <w:keepLines/>
        <w:widowControl/>
      </w:pPr>
      <w:r>
        <w:t>5. Архитектура ледяного замка</w:t>
      </w:r>
      <w:bookmarkEnd w:id="7"/>
    </w:p>
    <w:p>
      <w:pPr>
        <w:pStyle w:val="Heading2"/>
        <w:keepNext/>
        <w:keepLines/>
        <w:widowControl/>
      </w:pPr>
      <w:r>
        <w:t>5.1. Общая конфигурация</w:t>
      </w:r>
    </w:p>
    <w:p>
      <w:pPr>
        <w:widowControl/>
      </w:pPr>
      <w:r>
        <w:rPr>
          <w:rFonts w:ascii="DejaVu Sans" w:hAnsi="DejaVu Sans" w:eastAsia="DejaVu Sans" w:cs="DejaVu Sans"/>
          <w:i w:val="0"/>
          <w:color w:val="17232B"/>
          <w:sz w:val="22"/>
        </w:rPr>
        <w:t>Главная и единственная архитектурная система Тюрьмы — колоссальный ледяной замок, простирающийся бесконечно вверх. Установить его высоту невозможно не только из-за отсутствия вершины, но и потому, что измерение не предоставляет внешней точки наблюдения. Замок не расположен «внутри» окружающего пространства в обычном смысле; практически всё юридически доступное пространство Тюрьмы и есть его внутренняя структура.</w:t>
      </w:r>
    </w:p>
    <w:p>
      <w:pPr>
        <w:widowControl/>
      </w:pPr>
      <w:r>
        <w:rPr>
          <w:rFonts w:ascii="DejaVu Sans" w:hAnsi="DejaVu Sans" w:eastAsia="DejaVu Sans" w:cs="DejaVu Sans"/>
          <w:i w:val="0"/>
          <w:color w:val="17232B"/>
          <w:sz w:val="22"/>
        </w:rPr>
        <w:t>Архитектура монументальна, но лишена декоративной функции. Ледяные плоскости, своды, колонны и пролёты могут выглядеть как произведение невозможного зодчества, однако не предназначены для внушения величия. Их задача — сделать саму изоляцию очевидной: сколько бы уровней ни видел узник, ни один из них не является приближением к свободе.</w:t>
      </w:r>
    </w:p>
    <w:p>
      <w:pPr>
        <w:pStyle w:val="Heading2"/>
        <w:keepNext/>
        <w:keepLines/>
        <w:widowControl/>
      </w:pPr>
      <w:r>
        <w:t>5.2. Центральная область</w:t>
      </w:r>
    </w:p>
    <w:p>
      <w:pPr>
        <w:widowControl/>
      </w:pPr>
      <w:r>
        <w:rPr>
          <w:rFonts w:ascii="DejaVu Sans" w:hAnsi="DejaVu Sans" w:eastAsia="DejaVu Sans" w:cs="DejaVu Sans"/>
          <w:i w:val="0"/>
          <w:color w:val="17232B"/>
          <w:sz w:val="22"/>
        </w:rPr>
        <w:t>Центральная область представляет собой самое большое помещение объекта — вертикальный атриум, одновременно являющийся ориентиром и доказательством невозможной геометрии. Из одной точки в нём можно увидеть все этажи сразу, несмотря на их бесконечное продолжение. Дальность обзора не подчиняется перспективе: дальние уровни не исчезают окончательно, а остаются присутствующими в общем сером массиве.</w:t>
      </w:r>
    </w:p>
    <w:p>
      <w:pPr>
        <w:widowControl/>
      </w:pPr>
      <w:r>
        <w:rPr>
          <w:rFonts w:ascii="DejaVu Sans" w:hAnsi="DejaVu Sans" w:eastAsia="DejaVu Sans" w:cs="DejaVu Sans"/>
          <w:i w:val="0"/>
          <w:color w:val="17232B"/>
          <w:sz w:val="22"/>
        </w:rPr>
        <w:t>Центральное помещение не служит залом собраний, распределительным пунктом или прогулочным двором. Заключённые не получают свободного доступа к нему. Оно является сердцем архитектуры, через которое Смотрящий соотносит уровни, крылья и камеры, а допущенный наблюдатель может осознать масштаб объекта.</w:t>
      </w:r>
    </w:p>
    <w:p>
      <w:pPr>
        <w:pStyle w:val="Heading2"/>
        <w:keepNext/>
        <w:keepLines/>
        <w:widowControl/>
      </w:pPr>
      <w:r>
        <w:t>5.3. Четыре крыла</w:t>
      </w:r>
    </w:p>
    <w:p>
      <w:pPr>
        <w:widowControl/>
      </w:pPr>
      <w:r>
        <w:rPr>
          <w:rFonts w:ascii="DejaVu Sans" w:hAnsi="DejaVu Sans" w:eastAsia="DejaVu Sans" w:cs="DejaVu Sans"/>
          <w:i w:val="0"/>
          <w:color w:val="17232B"/>
          <w:sz w:val="22"/>
        </w:rPr>
        <w:t>От центральной области на каждом воспринимаемом уровне отходят четыре ответвления. Условные обозначения «Север», «Восток», «Юг» и «Запад» используются ИРРБ только для протокольной навигации и не свидетельствуют о наличии обычных сторон света. Каждое крыло содержит последовательности камер и подходы к лестницам, ведущим на следующие этажи.</w:t>
      </w:r>
    </w:p>
    <w:tbl>
      <w:tblPr>
        <w:tblW w:type="dxa" w:w="9360"/>
        <w:jc w:val="left"/>
        <w:tblLayout w:type="fixed"/>
        <w:tblLook w:firstColumn="1" w:firstRow="1" w:lastColumn="0" w:lastRow="0" w:noHBand="0" w:noVBand="1" w:val="04A0"/>
        <w:tblInd w:w="120" w:type="dxa"/>
        <w:tblBorders>
          <w:top w:val="single" w:sz="6" w:space="0" w:color="A9BEC5"/>
          <w:left w:val="single" w:sz="6" w:space="0" w:color="A9BEC5"/>
          <w:bottom w:val="single" w:sz="6" w:space="0" w:color="A9BEC5"/>
          <w:right w:val="single" w:sz="6" w:space="0" w:color="A9BEC5"/>
          <w:insideH w:val="single" w:sz="6" w:space="0" w:color="A9BEC5"/>
          <w:insideV w:val="single" w:sz="6" w:space="0" w:color="A9BEC5"/>
        </w:tblBorders>
      </w:tblPr>
      <w:tblGrid>
        <w:gridCol w:w="2050"/>
        <w:gridCol w:w="3650"/>
        <w:gridCol w:w="3660"/>
      </w:tblGrid>
      <w:tr>
        <w:trPr>
          <w:tblHeader w:val="true"/>
          <w:cantSplit/>
        </w:trPr>
        <w:tc>
          <w:tcPr>
            <w:tcW w:type="dxa" w:w="2050"/>
            <w:tcMar>
              <w:top w:w="80" w:type="dxa"/>
              <w:bottom w:w="80" w:type="dxa"/>
              <w:start w:w="120" w:type="dxa"/>
              <w:end w:w="120" w:type="dxa"/>
            </w:tcMar>
            <w:vAlign w:val="center"/>
            <w:shd w:val="clear" w:color="auto" w:fill="E7F1F4"/>
          </w:tcPr>
          <w:p>
            <w:pPr>
              <w:spacing w:before="0" w:after="0" w:line="259" w:lineRule="auto"/>
              <w:jc w:val="center"/>
            </w:pPr>
            <w:r/>
            <w:r>
              <w:rPr>
                <w:rFonts w:ascii="DejaVu Sans" w:hAnsi="DejaVu Sans" w:eastAsia="DejaVu Sans" w:cs="DejaVu Sans"/>
                <w:b/>
                <w:i w:val="0"/>
                <w:color w:val="234F5C"/>
                <w:sz w:val="18"/>
              </w:rPr>
              <w:t>Элемент</w:t>
            </w:r>
          </w:p>
        </w:tc>
        <w:tc>
          <w:tcPr>
            <w:tcW w:type="dxa" w:w="3650"/>
            <w:tcMar>
              <w:top w:w="80" w:type="dxa"/>
              <w:bottom w:w="80" w:type="dxa"/>
              <w:start w:w="120" w:type="dxa"/>
              <w:end w:w="120" w:type="dxa"/>
            </w:tcMar>
            <w:vAlign w:val="center"/>
            <w:shd w:val="clear" w:color="auto" w:fill="E7F1F4"/>
          </w:tcPr>
          <w:p>
            <w:pPr>
              <w:spacing w:before="0" w:after="0" w:line="259" w:lineRule="auto"/>
              <w:jc w:val="center"/>
            </w:pPr>
            <w:r/>
            <w:r>
              <w:rPr>
                <w:rFonts w:ascii="DejaVu Sans" w:hAnsi="DejaVu Sans" w:eastAsia="DejaVu Sans" w:cs="DejaVu Sans"/>
                <w:b/>
                <w:i w:val="0"/>
                <w:color w:val="234F5C"/>
                <w:sz w:val="18"/>
              </w:rPr>
              <w:t>Назначение</w:t>
            </w:r>
          </w:p>
        </w:tc>
        <w:tc>
          <w:tcPr>
            <w:tcW w:type="dxa" w:w="3660"/>
            <w:tcMar>
              <w:top w:w="80" w:type="dxa"/>
              <w:bottom w:w="80" w:type="dxa"/>
              <w:start w:w="120" w:type="dxa"/>
              <w:end w:w="120" w:type="dxa"/>
            </w:tcMar>
            <w:vAlign w:val="center"/>
            <w:shd w:val="clear" w:color="auto" w:fill="E7F1F4"/>
          </w:tcPr>
          <w:p>
            <w:pPr>
              <w:spacing w:before="0" w:after="0" w:line="259" w:lineRule="auto"/>
              <w:jc w:val="center"/>
            </w:pPr>
            <w:r/>
            <w:r>
              <w:rPr>
                <w:rFonts w:ascii="DejaVu Sans" w:hAnsi="DejaVu Sans" w:eastAsia="DejaVu Sans" w:cs="DejaVu Sans"/>
                <w:b/>
                <w:i w:val="0"/>
                <w:color w:val="234F5C"/>
                <w:sz w:val="18"/>
              </w:rPr>
              <w:t>Особенность</w:t>
            </w:r>
          </w:p>
        </w:tc>
      </w:tr>
      <w:tr>
        <w:trPr>
          <w:cantSplit/>
        </w:trPr>
        <w:tc>
          <w:tcPr>
            <w:tcW w:type="dxa" w:w="2050"/>
          </w:tcPr>
          <w:p>
            <w:pPr>
              <w:spacing w:before="0" w:after="0" w:line="259" w:lineRule="auto"/>
              <w:jc w:val="center"/>
            </w:pPr>
            <w:r/>
            <w:r>
              <w:rPr>
                <w:rFonts w:ascii="DejaVu Sans" w:hAnsi="DejaVu Sans" w:eastAsia="DejaVu Sans" w:cs="DejaVu Sans"/>
                <w:b w:val="0"/>
                <w:i w:val="0"/>
                <w:color w:val="17232B"/>
                <w:sz w:val="18"/>
              </w:rPr>
              <w:t>Центральный атриум</w:t>
            </w:r>
          </w:p>
        </w:tc>
        <w:tc>
          <w:tcPr>
            <w:tcW w:type="dxa" w:w="3650"/>
          </w:tcPr>
          <w:p>
            <w:pPr>
              <w:spacing w:before="0" w:after="0" w:line="259" w:lineRule="auto"/>
              <w:jc w:val="left"/>
            </w:pPr>
            <w:r/>
            <w:r>
              <w:rPr>
                <w:rFonts w:ascii="DejaVu Sans" w:hAnsi="DejaVu Sans" w:eastAsia="DejaVu Sans" w:cs="DejaVu Sans"/>
                <w:b w:val="0"/>
                <w:i w:val="0"/>
                <w:color w:val="17232B"/>
                <w:sz w:val="18"/>
              </w:rPr>
              <w:t>Связывает визуально все уровни и четыре крыла</w:t>
            </w:r>
          </w:p>
        </w:tc>
        <w:tc>
          <w:tcPr>
            <w:tcW w:type="dxa" w:w="3660"/>
          </w:tcPr>
          <w:p>
            <w:pPr>
              <w:spacing w:before="0" w:after="0" w:line="259" w:lineRule="auto"/>
              <w:jc w:val="left"/>
            </w:pPr>
            <w:r/>
            <w:r>
              <w:rPr>
                <w:rFonts w:ascii="DejaVu Sans" w:hAnsi="DejaVu Sans" w:eastAsia="DejaVu Sans" w:cs="DejaVu Sans"/>
                <w:b w:val="0"/>
                <w:i w:val="0"/>
                <w:color w:val="17232B"/>
                <w:sz w:val="18"/>
              </w:rPr>
              <w:t>Позволяет видеть этажи, не достигая их</w:t>
            </w:r>
          </w:p>
        </w:tc>
      </w:tr>
      <w:tr>
        <w:trPr>
          <w:cantSplit/>
        </w:trPr>
        <w:tc>
          <w:tcPr>
            <w:tcW w:type="dxa" w:w="2050"/>
            <w:shd w:val="clear" w:color="auto" w:fill="F4F8F9"/>
          </w:tcPr>
          <w:p>
            <w:pPr>
              <w:spacing w:before="0" w:after="0" w:line="259" w:lineRule="auto"/>
              <w:jc w:val="center"/>
            </w:pPr>
            <w:r/>
            <w:r>
              <w:rPr>
                <w:rFonts w:ascii="DejaVu Sans" w:hAnsi="DejaVu Sans" w:eastAsia="DejaVu Sans" w:cs="DejaVu Sans"/>
                <w:b w:val="0"/>
                <w:i w:val="0"/>
                <w:color w:val="17232B"/>
                <w:sz w:val="18"/>
              </w:rPr>
              <w:t>Четыре крыла</w:t>
            </w:r>
          </w:p>
        </w:tc>
        <w:tc>
          <w:tcPr>
            <w:tcW w:type="dxa" w:w="3650"/>
            <w:shd w:val="clear" w:color="auto" w:fill="F4F8F9"/>
          </w:tcPr>
          <w:p>
            <w:pPr>
              <w:spacing w:before="0" w:after="0" w:line="259" w:lineRule="auto"/>
              <w:jc w:val="left"/>
            </w:pPr>
            <w:r/>
            <w:r>
              <w:rPr>
                <w:rFonts w:ascii="DejaVu Sans" w:hAnsi="DejaVu Sans" w:eastAsia="DejaVu Sans" w:cs="DejaVu Sans"/>
                <w:b w:val="0"/>
                <w:i w:val="0"/>
                <w:color w:val="17232B"/>
                <w:sz w:val="18"/>
              </w:rPr>
              <w:t>Размещают камеры и подходы к лестницам</w:t>
            </w:r>
          </w:p>
        </w:tc>
        <w:tc>
          <w:tcPr>
            <w:tcW w:type="dxa" w:w="3660"/>
            <w:shd w:val="clear" w:color="auto" w:fill="F4F8F9"/>
          </w:tcPr>
          <w:p>
            <w:pPr>
              <w:spacing w:before="0" w:after="0" w:line="259" w:lineRule="auto"/>
              <w:jc w:val="left"/>
            </w:pPr>
            <w:r/>
            <w:r>
              <w:rPr>
                <w:rFonts w:ascii="DejaVu Sans" w:hAnsi="DejaVu Sans" w:eastAsia="DejaVu Sans" w:cs="DejaVu Sans"/>
                <w:b w:val="0"/>
                <w:i w:val="0"/>
                <w:color w:val="17232B"/>
                <w:sz w:val="18"/>
              </w:rPr>
              <w:t>Направления условны и повторяются на каждом уровне</w:t>
            </w:r>
          </w:p>
        </w:tc>
      </w:tr>
      <w:tr>
        <w:trPr>
          <w:cantSplit/>
        </w:trPr>
        <w:tc>
          <w:tcPr>
            <w:tcW w:type="dxa" w:w="2050"/>
          </w:tcPr>
          <w:p>
            <w:pPr>
              <w:spacing w:before="0" w:after="0" w:line="259" w:lineRule="auto"/>
              <w:jc w:val="center"/>
            </w:pPr>
            <w:r/>
            <w:r>
              <w:rPr>
                <w:rFonts w:ascii="DejaVu Sans" w:hAnsi="DejaVu Sans" w:eastAsia="DejaVu Sans" w:cs="DejaVu Sans"/>
                <w:b w:val="0"/>
                <w:i w:val="0"/>
                <w:color w:val="17232B"/>
                <w:sz w:val="18"/>
              </w:rPr>
              <w:t>Лестницы</w:t>
            </w:r>
          </w:p>
        </w:tc>
        <w:tc>
          <w:tcPr>
            <w:tcW w:type="dxa" w:w="3650"/>
          </w:tcPr>
          <w:p>
            <w:pPr>
              <w:spacing w:before="0" w:after="0" w:line="259" w:lineRule="auto"/>
              <w:jc w:val="left"/>
            </w:pPr>
            <w:r/>
            <w:r>
              <w:rPr>
                <w:rFonts w:ascii="DejaVu Sans" w:hAnsi="DejaVu Sans" w:eastAsia="DejaVu Sans" w:cs="DejaVu Sans"/>
                <w:b w:val="0"/>
                <w:i w:val="0"/>
                <w:color w:val="17232B"/>
                <w:sz w:val="18"/>
              </w:rPr>
              <w:t>Создают переход к следующему воспринимаемому этажу</w:t>
            </w:r>
          </w:p>
        </w:tc>
        <w:tc>
          <w:tcPr>
            <w:tcW w:type="dxa" w:w="3660"/>
          </w:tcPr>
          <w:p>
            <w:pPr>
              <w:spacing w:before="0" w:after="0" w:line="259" w:lineRule="auto"/>
              <w:jc w:val="left"/>
            </w:pPr>
            <w:r/>
            <w:r>
              <w:rPr>
                <w:rFonts w:ascii="DejaVu Sans" w:hAnsi="DejaVu Sans" w:eastAsia="DejaVu Sans" w:cs="DejaVu Sans"/>
                <w:b w:val="0"/>
                <w:i w:val="0"/>
                <w:color w:val="17232B"/>
                <w:sz w:val="18"/>
              </w:rPr>
              <w:t>Не приближают к вершине или выходу</w:t>
            </w:r>
          </w:p>
        </w:tc>
      </w:tr>
      <w:tr>
        <w:trPr>
          <w:cantSplit/>
        </w:trPr>
        <w:tc>
          <w:tcPr>
            <w:tcW w:type="dxa" w:w="2050"/>
            <w:shd w:val="clear" w:color="auto" w:fill="F4F8F9"/>
          </w:tcPr>
          <w:p>
            <w:pPr>
              <w:spacing w:before="0" w:after="0" w:line="259" w:lineRule="auto"/>
              <w:jc w:val="center"/>
            </w:pPr>
            <w:r/>
            <w:r>
              <w:rPr>
                <w:rFonts w:ascii="DejaVu Sans" w:hAnsi="DejaVu Sans" w:eastAsia="DejaVu Sans" w:cs="DejaVu Sans"/>
                <w:b w:val="0"/>
                <w:i w:val="0"/>
                <w:color w:val="17232B"/>
                <w:sz w:val="18"/>
              </w:rPr>
              <w:t>Камеры</w:t>
            </w:r>
          </w:p>
        </w:tc>
        <w:tc>
          <w:tcPr>
            <w:tcW w:type="dxa" w:w="3650"/>
            <w:shd w:val="clear" w:color="auto" w:fill="F4F8F9"/>
          </w:tcPr>
          <w:p>
            <w:pPr>
              <w:spacing w:before="0" w:after="0" w:line="259" w:lineRule="auto"/>
              <w:jc w:val="left"/>
            </w:pPr>
            <w:r/>
            <w:r>
              <w:rPr>
                <w:rFonts w:ascii="DejaVu Sans" w:hAnsi="DejaVu Sans" w:eastAsia="DejaVu Sans" w:cs="DejaVu Sans"/>
                <w:b w:val="0"/>
                <w:i w:val="0"/>
                <w:color w:val="17232B"/>
                <w:sz w:val="18"/>
              </w:rPr>
              <w:t>Удерживают закреплённую личность заключённого</w:t>
            </w:r>
          </w:p>
        </w:tc>
        <w:tc>
          <w:tcPr>
            <w:tcW w:type="dxa" w:w="3660"/>
            <w:shd w:val="clear" w:color="auto" w:fill="F4F8F9"/>
          </w:tcPr>
          <w:p>
            <w:pPr>
              <w:spacing w:before="0" w:after="0" w:line="259" w:lineRule="auto"/>
              <w:jc w:val="left"/>
            </w:pPr>
            <w:r/>
            <w:r>
              <w:rPr>
                <w:rFonts w:ascii="DejaVu Sans" w:hAnsi="DejaVu Sans" w:eastAsia="DejaVu Sans" w:cs="DejaVu Sans"/>
                <w:b w:val="0"/>
                <w:i w:val="0"/>
                <w:color w:val="17232B"/>
                <w:sz w:val="18"/>
              </w:rPr>
              <w:t>Граница действует по статусу, а не механическому замку</w:t>
            </w:r>
          </w:p>
        </w:tc>
      </w:tr>
      <w:tr>
        <w:trPr>
          <w:cantSplit/>
        </w:trPr>
        <w:tc>
          <w:tcPr>
            <w:tcW w:type="dxa" w:w="2050"/>
          </w:tcPr>
          <w:p>
            <w:pPr>
              <w:spacing w:before="0" w:after="0" w:line="259" w:lineRule="auto"/>
              <w:jc w:val="center"/>
            </w:pPr>
            <w:r/>
            <w:r>
              <w:rPr>
                <w:rFonts w:ascii="DejaVu Sans" w:hAnsi="DejaVu Sans" w:eastAsia="DejaVu Sans" w:cs="DejaVu Sans"/>
                <w:b w:val="0"/>
                <w:i w:val="0"/>
                <w:color w:val="17232B"/>
                <w:sz w:val="18"/>
              </w:rPr>
              <w:t>Зацикливание</w:t>
            </w:r>
          </w:p>
        </w:tc>
        <w:tc>
          <w:tcPr>
            <w:tcW w:type="dxa" w:w="3650"/>
          </w:tcPr>
          <w:p>
            <w:pPr>
              <w:spacing w:before="0" w:after="0" w:line="259" w:lineRule="auto"/>
              <w:jc w:val="left"/>
            </w:pPr>
            <w:r/>
            <w:r>
              <w:rPr>
                <w:rFonts w:ascii="DejaVu Sans" w:hAnsi="DejaVu Sans" w:eastAsia="DejaVu Sans" w:cs="DejaVu Sans"/>
                <w:b w:val="0"/>
                <w:i w:val="0"/>
                <w:color w:val="17232B"/>
                <w:sz w:val="18"/>
              </w:rPr>
              <w:t>Исключает линейный путь наружу</w:t>
            </w:r>
          </w:p>
        </w:tc>
        <w:tc>
          <w:tcPr>
            <w:tcW w:type="dxa" w:w="3660"/>
          </w:tcPr>
          <w:p>
            <w:pPr>
              <w:spacing w:before="0" w:after="0" w:line="259" w:lineRule="auto"/>
              <w:jc w:val="left"/>
            </w:pPr>
            <w:r/>
            <w:r>
              <w:rPr>
                <w:rFonts w:ascii="DejaVu Sans" w:hAnsi="DejaVu Sans" w:eastAsia="DejaVu Sans" w:cs="DejaVu Sans"/>
                <w:b w:val="0"/>
                <w:i w:val="0"/>
                <w:color w:val="17232B"/>
                <w:sz w:val="18"/>
              </w:rPr>
              <w:t>Полный маршрут возвращает к уже существующей структуре</w:t>
            </w:r>
          </w:p>
        </w:tc>
      </w:tr>
    </w:tbl>
    <w:p>
      <w:pPr>
        <w:widowControl/>
        <w:spacing w:after="20"/>
      </w:pPr>
    </w:p>
    <w:p>
      <w:pPr>
        <w:pStyle w:val="Heading2"/>
        <w:keepNext/>
        <w:keepLines/>
        <w:widowControl/>
      </w:pPr>
      <w:r>
        <w:t>5.4. Зацикленная геометрия</w:t>
      </w:r>
    </w:p>
    <w:p>
      <w:pPr>
        <w:widowControl/>
      </w:pPr>
      <w:r>
        <w:rPr>
          <w:rFonts w:ascii="DejaVu Sans" w:hAnsi="DejaVu Sans" w:eastAsia="DejaVu Sans" w:cs="DejaVu Sans"/>
          <w:i w:val="0"/>
          <w:color w:val="17232B"/>
          <w:sz w:val="22"/>
        </w:rPr>
        <w:t>Тюрьма Времени зациклена. Движение по коридору, подъём по лестнице, последовательный выбор одного направления либо попытка построить карту не создают прогресса к границе измерения. Пространство может возвращать перемещающегося к центральной области, к эквивалентному этажу или к той же смысловой позиции, даже если визуально маршрут кажется новым.</w:t>
      </w:r>
    </w:p>
    <w:p>
      <w:pPr>
        <w:widowControl/>
      </w:pPr>
      <w:r>
        <w:rPr>
          <w:rFonts w:ascii="DejaVu Sans" w:hAnsi="DejaVu Sans" w:eastAsia="DejaVu Sans" w:cs="DejaVu Sans"/>
          <w:i w:val="0"/>
          <w:color w:val="17232B"/>
          <w:sz w:val="22"/>
        </w:rPr>
        <w:t>Зацикливание не является иллюзией, которую можно развеять, и не зависит от памяти узника. Даже существо, способное помнить бесконечное число поворотов, не получит уникального маршрута. Геометрия не скрывает выход — она не содержит выхода для статуса заключённого.</w:t>
      </w:r>
    </w:p>
    <w:p>
      <w:pPr>
        <w:pStyle w:val="Heading2"/>
        <w:keepNext/>
        <w:keepLines/>
        <w:widowControl/>
      </w:pPr>
      <w:r>
        <w:t>5.5. Камеры</w:t>
      </w:r>
    </w:p>
    <w:p>
      <w:pPr>
        <w:widowControl/>
      </w:pPr>
      <w:r>
        <w:rPr>
          <w:rFonts w:ascii="DejaVu Sans" w:hAnsi="DejaVu Sans" w:eastAsia="DejaVu Sans" w:cs="DejaVu Sans"/>
          <w:i w:val="0"/>
          <w:color w:val="17232B"/>
          <w:sz w:val="22"/>
        </w:rPr>
        <w:t>Камера является не столько запираемым помещением, сколько адресом приговора. Её граница может иметь вид ледяной стены, прозрачной перегородки, решётчатой структуры или открытого проёма. Внешний вид не определяет надёжность: пересечь границу не позволяет закреплённый статус заключённого, а не механический замок.</w:t>
      </w:r>
    </w:p>
    <w:p>
      <w:pPr>
        <w:widowControl/>
      </w:pPr>
      <w:r>
        <w:rPr>
          <w:rFonts w:ascii="DejaVu Sans" w:hAnsi="DejaVu Sans" w:eastAsia="DejaVu Sans" w:cs="DejaVu Sans"/>
          <w:i w:val="0"/>
          <w:color w:val="17232B"/>
          <w:sz w:val="22"/>
        </w:rPr>
        <w:t>Узник способен свободно передвигаться внутри назначенного пространства, менять положение, приближаться к границе, наблюдать доступные участки соседних камер и использовать жесты. В камере отсутствуют предметы быта. Любой сохранённый элемент одежды, доспеха, тела или личного образа остаётся лишь частью допустимой идентичности и не может приобрести инструментальную силу.</w:t>
      </w:r>
    </w:p>
    <w:p>
      <w:pPr>
        <w:widowControl/>
      </w:pPr>
      <w:r>
        <w:rPr>
          <w:rFonts w:ascii="DejaVu Sans" w:hAnsi="DejaVu Sans" w:eastAsia="DejaVu Sans" w:cs="DejaVu Sans"/>
          <w:i w:val="0"/>
          <w:color w:val="17232B"/>
          <w:sz w:val="22"/>
        </w:rPr>
        <w:t>Вместимость объекта не поддаётся подсчёту. Новая камера не строится в обычном смысле и не требует времени: при поступлении заключённого архитектура уже содержит место, соответствующее его приговору. ИРРБ не установило верхнего предела числа заключённых.</w:t>
      </w:r>
    </w:p>
    <w:p>
      <w:pPr>
        <w:pStyle w:val="Heading2"/>
        <w:keepNext/>
        <w:keepLines/>
        <w:widowControl/>
      </w:pPr>
      <w:r>
        <w:t>5.6. Отсутствие иных структур</w:t>
      </w:r>
    </w:p>
    <w:p>
      <w:pPr>
        <w:widowControl/>
      </w:pPr>
      <w:r>
        <w:rPr>
          <w:rFonts w:ascii="DejaVu Sans" w:hAnsi="DejaVu Sans" w:eastAsia="DejaVu Sans" w:cs="DejaVu Sans"/>
          <w:i w:val="0"/>
          <w:color w:val="17232B"/>
          <w:sz w:val="22"/>
        </w:rPr>
        <w:t>В Тюрьме нет столовых, кухонь, водоснабжения, медицинских блоков, санитарных узлов, мастерских, библиотек, храмов, дворов, спортивных помещений, зон отдыха, комнат свиданий, архивов администрации и казарм охраны. Их отсутствие не является следствием жестокого сокращения снабжения — они онтологически не нужны там, где нет времени, голода, биологического износа, расписания, персонала и обычной хозяйственной деятельности.</w:t>
      </w:r>
    </w:p>
    <w:p>
      <w:pPr>
        <w:widowControl/>
      </w:pPr>
      <w:r>
        <w:rPr>
          <w:rFonts w:ascii="DejaVu Sans" w:hAnsi="DejaVu Sans" w:eastAsia="DejaVu Sans" w:cs="DejaVu Sans"/>
          <w:i w:val="0"/>
          <w:color w:val="17232B"/>
          <w:sz w:val="22"/>
        </w:rPr>
        <w:t>У Смотрящего нет кабинета, трона или наблюдательной башни. Он способен присутствовать в любой части объекта без перехода между точками и потому не нуждается в центре управления. Единственный «пост» Смотрящего — сама Тюрьма.</w:t>
      </w:r>
    </w:p>
    <w:p>
      <w:bookmarkStart w:id="8" w:name="regime"/>
      <w:pPr>
        <w:pStyle w:val="Heading1"/>
        <w:keepNext/>
        <w:keepLines/>
        <w:widowControl/>
      </w:pPr>
      <w:r>
        <w:t>6. Режим существования заключённых</w:t>
      </w:r>
      <w:bookmarkEnd w:id="8"/>
    </w:p>
    <w:p>
      <w:pPr>
        <w:pStyle w:val="Heading2"/>
        <w:keepNext/>
        <w:keepLines/>
        <w:widowControl/>
      </w:pPr>
      <w:r>
        <w:t>6.1. Вечность без продолжительности</w:t>
      </w:r>
    </w:p>
    <w:p>
      <w:pPr>
        <w:widowControl/>
      </w:pPr>
      <w:r>
        <w:rPr>
          <w:rFonts w:ascii="DejaVu Sans" w:hAnsi="DejaVu Sans" w:eastAsia="DejaVu Sans" w:cs="DejaVu Sans"/>
          <w:i w:val="0"/>
          <w:color w:val="17232B"/>
          <w:sz w:val="22"/>
        </w:rPr>
        <w:t>Фраза «у заключённых есть вечность, чтобы подумать над своим поведением» является буквальной, хотя и не описывает обычную бесконечную длительность. Узник не отсчитывает годы и не ждёт окончания срока. Он существует в неизменном настоящем, внутри которого осознание может продолжаться без приближения к будущему.</w:t>
      </w:r>
    </w:p>
    <w:p>
      <w:pPr>
        <w:widowControl/>
      </w:pPr>
      <w:r>
        <w:rPr>
          <w:rFonts w:ascii="DejaVu Sans" w:hAnsi="DejaVu Sans" w:eastAsia="DejaVu Sans" w:cs="DejaVu Sans"/>
          <w:i w:val="0"/>
          <w:color w:val="17232B"/>
          <w:sz w:val="22"/>
        </w:rPr>
        <w:t>Надежда на то, что наказание когда-нибудь закончится само, лишена основания. Никакое количество субъективно пережитых мыслей не превращается в юридически отбытый срок. Даже если заключённый убеждён, что испытал миллиарды лет, внутри Тюрьмы не прошло ни одного измеримого мгновения.</w:t>
      </w:r>
    </w:p>
    <w:p>
      <w:pPr>
        <w:pStyle w:val="Heading2"/>
        <w:keepNext/>
        <w:keepLines/>
        <w:widowControl/>
      </w:pPr>
      <w:r>
        <w:t>6.2. Отсутствие физиологических потребностей</w:t>
      </w:r>
    </w:p>
    <w:p>
      <w:pPr>
        <w:widowControl/>
      </w:pPr>
      <w:r>
        <w:rPr>
          <w:rFonts w:ascii="DejaVu Sans" w:hAnsi="DejaVu Sans" w:eastAsia="DejaVu Sans" w:cs="DejaVu Sans"/>
          <w:i w:val="0"/>
          <w:color w:val="17232B"/>
          <w:sz w:val="22"/>
        </w:rPr>
        <w:t>Нет времени — нет развития голода, жажды, старения, заживления, разложения или усталости как накопительного процесса. Заключённому не предоставляется пища не потому, что его намеренно морят голодом, а потому, что потребность не достигает следующего состояния. По той же причине сон не может служить способом «пропустить» наказание: даже если сознание способно войти в состояние, напоминающее сон, оно не переносит узника вперёд.</w:t>
      </w:r>
    </w:p>
    <w:p>
      <w:pPr>
        <w:widowControl/>
      </w:pPr>
      <w:r>
        <w:rPr>
          <w:rFonts w:ascii="DejaVu Sans" w:hAnsi="DejaVu Sans" w:eastAsia="DejaVu Sans" w:cs="DejaVu Sans"/>
          <w:i w:val="0"/>
          <w:color w:val="17232B"/>
          <w:sz w:val="22"/>
        </w:rPr>
        <w:t>Смерть также не является освобождением. В пределах объекта Смерть персонифицирована Смотрящим и подчинена назначению Тюрьмы. Уничтожение тела, саморазрушение, отказ от поддержания личности или попытка распасться на неразумные компоненты не прекращают юридическую идентичность заключённого.</w:t>
      </w:r>
    </w:p>
    <w:p>
      <w:pPr>
        <w:pStyle w:val="Heading2"/>
        <w:keepNext/>
        <w:keepLines/>
        <w:widowControl/>
      </w:pPr>
      <w:r>
        <w:t>6.3. Общение</w:t>
      </w:r>
    </w:p>
    <w:p>
      <w:pPr>
        <w:widowControl/>
      </w:pPr>
      <w:r>
        <w:rPr>
          <w:rFonts w:ascii="DejaVu Sans" w:hAnsi="DejaVu Sans" w:eastAsia="DejaVu Sans" w:cs="DejaVu Sans"/>
          <w:i w:val="0"/>
          <w:color w:val="17232B"/>
          <w:sz w:val="22"/>
        </w:rPr>
        <w:t>Заключённые не обязательно лишены возможности видеть друг друга. В зависимости от расположения камер они могут наблюдать соседей, дальние галереи либо фигуры через прозрачные ледяные плоскости. Возможны жестовый язык, мимика, чтение по губам и условные последовательности движений.</w:t>
      </w:r>
    </w:p>
    <w:p>
      <w:pPr>
        <w:widowControl/>
      </w:pPr>
      <w:r>
        <w:rPr>
          <w:rFonts w:ascii="DejaVu Sans" w:hAnsi="DejaVu Sans" w:eastAsia="DejaVu Sans" w:cs="DejaVu Sans"/>
          <w:i w:val="0"/>
          <w:color w:val="17232B"/>
          <w:sz w:val="22"/>
        </w:rPr>
        <w:t>Однако полноценная общественная среда не формируется. Нет звука, передачи силы, устойчивых предметов для письма, измеримого ритма и общего времени, по которому можно согласовать действия. Любая коалиция остаётся совокупностью безголосых намерений, не способных преобразовать саму Тюрьму.</w:t>
      </w:r>
    </w:p>
    <w:p>
      <w:pPr>
        <w:pStyle w:val="Heading2"/>
        <w:keepNext/>
        <w:keepLines/>
        <w:widowControl/>
      </w:pPr>
      <w:r>
        <w:t>6.4. Присутствие Смотрящего</w:t>
      </w:r>
    </w:p>
    <w:p>
      <w:pPr>
        <w:widowControl/>
      </w:pPr>
      <w:r>
        <w:rPr>
          <w:rFonts w:ascii="DejaVu Sans" w:hAnsi="DejaVu Sans" w:eastAsia="DejaVu Sans" w:cs="DejaVu Sans"/>
          <w:i w:val="0"/>
          <w:color w:val="17232B"/>
          <w:sz w:val="22"/>
        </w:rPr>
        <w:t>Единственным регулярным изменением, которое заключённые связывают с внешней волей, является появление Смотрящего. Он может безмолвно возникнуть у границы камеры, вдалеке центрального атриума, на лестнице либо в отражении льда. Чаще всего его замечают не в прямом поле зрения, а сбоку — там, где взгляд не успевает зафиксировать фигуру уверенно.</w:t>
      </w:r>
    </w:p>
    <w:p>
      <w:pPr>
        <w:widowControl/>
      </w:pPr>
      <w:r>
        <w:rPr>
          <w:rFonts w:ascii="DejaVu Sans" w:hAnsi="DejaVu Sans" w:eastAsia="DejaVu Sans" w:cs="DejaVu Sans"/>
          <w:i w:val="0"/>
          <w:color w:val="17232B"/>
          <w:sz w:val="22"/>
        </w:rPr>
        <w:t>Смотрящий не обязан объяснять цель появления. Он может наблюдать, подтверждать сохранность статуса, оценивать состояние воли, сопровождать действие приговора или просто напоминать заключённому, что тот не забыт. Для многих узников именно последнее оказывается наиболее тяжёлым: тишина не означает отсутствия свидетеля.</w:t>
      </w:r>
    </w:p>
    <w:p>
      <w:bookmarkStart w:id="9" w:name="intake"/>
      <w:pPr>
        <w:pStyle w:val="Heading1"/>
        <w:keepNext/>
        <w:keepLines/>
        <w:widowControl/>
      </w:pPr>
      <w:r>
        <w:t>7. Поступление, идентификация и абсолютность содержания</w:t>
      </w:r>
      <w:bookmarkEnd w:id="9"/>
    </w:p>
    <w:p>
      <w:pPr>
        <w:pStyle w:val="Heading2"/>
        <w:keepNext/>
        <w:keepLines/>
        <w:widowControl/>
      </w:pPr>
      <w:r>
        <w:t>7.1. Закрепление статуса заключённого</w:t>
      </w:r>
    </w:p>
    <w:p>
      <w:pPr>
        <w:widowControl/>
      </w:pPr>
      <w:r>
        <w:rPr>
          <w:rFonts w:ascii="DejaVu Sans" w:hAnsi="DejaVu Sans" w:eastAsia="DejaVu Sans" w:cs="DejaVu Sans"/>
          <w:i w:val="0"/>
          <w:color w:val="17232B"/>
          <w:sz w:val="22"/>
        </w:rPr>
        <w:t>Определяющим событием поступления является не физическое перемещение, а присвоение статуса заключённого Тюрьмы Времени. После закрепления этого статуса внутренние законы объекта распознают субъекта независимо от формы, имени, маскировки, тела, временной версии или места, в котором находится его основное сознание.</w:t>
      </w:r>
    </w:p>
    <w:p>
      <w:pPr>
        <w:widowControl/>
      </w:pPr>
      <w:r>
        <w:rPr>
          <w:rFonts w:ascii="DejaVu Sans" w:hAnsi="DejaVu Sans" w:eastAsia="DejaVu Sans" w:cs="DejaVu Sans"/>
          <w:i w:val="0"/>
          <w:color w:val="17232B"/>
          <w:sz w:val="22"/>
        </w:rPr>
        <w:t>Транспортировка может выглядеть как мгновенный переход, исчезновение из исходной реальности, извлечение из разрушенного тела либо приведение истинной сущности вместо одного из аватаров. Конкретный способ зависит от природы субъекта и не влияет на итог: в камере оказывается та часть идентичности, которая способна нести ответственность, помнить, осознавать и продолжать преступную волю.</w:t>
      </w:r>
    </w:p>
    <w:p>
      <w:pPr>
        <w:pStyle w:val="Heading2"/>
        <w:keepNext/>
        <w:keepLines/>
        <w:widowControl/>
      </w:pPr>
      <w:r>
        <w:t>7.2. Проверка личности</w:t>
      </w:r>
    </w:p>
    <w:p>
      <w:pPr>
        <w:widowControl/>
      </w:pPr>
      <w:r>
        <w:rPr>
          <w:rFonts w:ascii="DejaVu Sans" w:hAnsi="DejaVu Sans" w:eastAsia="DejaVu Sans" w:cs="DejaVu Sans"/>
          <w:i w:val="0"/>
          <w:color w:val="17232B"/>
          <w:sz w:val="22"/>
        </w:rPr>
        <w:t>Для многовариантных миров имя недостаточно. ИРРБ различает одноимённых существ по сигнатуре происхождения, структуре души или сознания, причинному следу и конкретному набору деяний. Поэтому запись «Тиамат», «Омега» или иное известное имя в реестре не означает автоматического заключения всех версий данной личности во всех реальностях.</w:t>
      </w:r>
    </w:p>
    <w:p>
      <w:pPr>
        <w:widowControl/>
      </w:pPr>
      <w:r>
        <w:rPr>
          <w:rFonts w:ascii="DejaVu Sans" w:hAnsi="DejaVu Sans" w:eastAsia="DejaVu Sans" w:cs="DejaVu Sans"/>
          <w:i w:val="0"/>
          <w:color w:val="17232B"/>
          <w:sz w:val="22"/>
        </w:rPr>
        <w:t>Одновременно создание невиновной копии после приговора не освобождает исходного субъекта, а создание преступником резервной копии до приговора не гарантирует ей независимый статус. В каждом случае исследуется непрерывность личности, намерения и ответственности.</w:t>
      </w:r>
    </w:p>
    <w:p>
      <w:pPr>
        <w:pStyle w:val="Heading2"/>
        <w:keepNext/>
        <w:keepLines/>
        <w:widowControl/>
      </w:pPr>
      <w:r>
        <w:t>7.3. Нейтрализация возможностей</w:t>
      </w:r>
    </w:p>
    <w:p>
      <w:pPr>
        <w:widowControl/>
      </w:pPr>
      <w:r>
        <w:rPr>
          <w:rFonts w:ascii="DejaVu Sans" w:hAnsi="DejaVu Sans" w:eastAsia="DejaVu Sans" w:cs="DejaVu Sans"/>
          <w:i w:val="0"/>
          <w:color w:val="17232B"/>
          <w:sz w:val="22"/>
        </w:rPr>
        <w:t>При поступлении не требуется отдельная процедура разоружения. Оружие, артефакты, импланты, заклинания, истинные формы, божественные домены и внешние источники питания становятся неработоспособными постольку, поскольку принадлежат заключённому или действуют в его интересах. Тюрьма не обязана уничтожать их; она делает невозможным их превращение в действующее событие.</w:t>
      </w:r>
    </w:p>
    <w:p>
      <w:pPr>
        <w:widowControl/>
      </w:pPr>
      <w:r>
        <w:rPr>
          <w:rFonts w:ascii="DejaVu Sans" w:hAnsi="DejaVu Sans" w:eastAsia="DejaVu Sans" w:cs="DejaVu Sans"/>
          <w:i w:val="0"/>
          <w:color w:val="17232B"/>
          <w:sz w:val="22"/>
        </w:rPr>
        <w:t>Это различие критично. Обычное подавление можно преодолеть большей мощностью. Поглощение причинности нельзя «перегрузить», потому что у силы не возникает этапа, на котором она могла бы вступить в борьбу с объектом.</w:t>
      </w:r>
    </w:p>
    <w:p>
      <w:pPr>
        <w:pStyle w:val="Heading2"/>
        <w:keepNext/>
        <w:keepLines/>
        <w:widowControl/>
      </w:pPr>
      <w:r>
        <w:t>7.4. Отсутствие побега как юридического и физического действия</w:t>
      </w:r>
    </w:p>
    <w:p>
      <w:pPr>
        <w:widowControl/>
      </w:pPr>
      <w:r>
        <w:rPr>
          <w:rFonts w:ascii="DejaVu Sans" w:hAnsi="DejaVu Sans" w:eastAsia="DejaVu Sans" w:cs="DejaVu Sans"/>
          <w:i w:val="0"/>
          <w:color w:val="17232B"/>
          <w:sz w:val="22"/>
        </w:rPr>
        <w:t>Для заключённого выход не является скрытой дверью, координатой или сложной задачей. Он отсутствует в наборе доступных действий. Телепортация не запускается, портал не формируется, смерть не меняет статус, лестница не ведёт наружу, а переход в прошлое невозможен там, где нет времени.</w:t>
      </w:r>
    </w:p>
    <w:p>
      <w:pPr>
        <w:widowControl/>
      </w:pPr>
      <w:r>
        <w:rPr>
          <w:rFonts w:ascii="DejaVu Sans" w:hAnsi="DejaVu Sans" w:eastAsia="DejaVu Sans" w:cs="DejaVu Sans"/>
          <w:i w:val="0"/>
          <w:color w:val="17232B"/>
          <w:sz w:val="22"/>
        </w:rPr>
        <w:t>По известным ИРРБ данным, ни один заключённый не покинул Тюрьму силой, хитростью, договором, подменой личности или внешним спасением. Отсутствие зарегистрированных побегов рассматривается не как статистическая удача, а как следствие конструкции домена.</w:t>
      </w:r>
    </w:p>
    <w:p>
      <w:bookmarkStart w:id="10" w:name="punishment"/>
      <w:pPr>
        <w:pStyle w:val="Heading1"/>
        <w:keepNext/>
        <w:keepLines/>
        <w:widowControl/>
      </w:pPr>
      <w:r>
        <w:t>8. Механизм персонального наказания</w:t>
      </w:r>
      <w:bookmarkEnd w:id="10"/>
    </w:p>
    <w:p>
      <w:pPr>
        <w:pStyle w:val="Heading2"/>
        <w:keepNext/>
        <w:keepLines/>
        <w:widowControl/>
      </w:pPr>
      <w:r>
        <w:t>8.1. Почему Тюрьму называют персональным адом Аарона</w:t>
      </w:r>
    </w:p>
    <w:p>
      <w:pPr>
        <w:widowControl/>
      </w:pPr>
      <w:r>
        <w:rPr>
          <w:rFonts w:ascii="DejaVu Sans" w:hAnsi="DejaVu Sans" w:eastAsia="DejaVu Sans" w:cs="DejaVu Sans"/>
          <w:i w:val="0"/>
          <w:color w:val="17232B"/>
          <w:sz w:val="22"/>
        </w:rPr>
        <w:t>Само заключение уже является предельной мерой: бесконечная тишина, холод, отсутствие цвета, силы, будущего и возможности исчезнуть. Однако неофициальное название возникло прежде всего из-за дополнительной власти Аарона над содержанием наказания. Он способен заставить заключённого пытать самого себя, вновь и вновь проживая все преступления, совершённые перед Законом Мультивселенной.</w:t>
      </w:r>
    </w:p>
    <w:p>
      <w:pPr>
        <w:widowControl/>
      </w:pPr>
      <w:r>
        <w:rPr>
          <w:rFonts w:ascii="DejaVu Sans" w:hAnsi="DejaVu Sans" w:eastAsia="DejaVu Sans" w:cs="DejaVu Sans"/>
          <w:i w:val="0"/>
          <w:color w:val="17232B"/>
          <w:sz w:val="22"/>
        </w:rPr>
        <w:t>В данном механизме отсутствует внешний палач, на которого можно перенести ненависть. Источником страдания становится собственная память, собственная воля, собственные решения и полное знание их последствий. Заключённый не получает возможности отредактировать пережитое, представить себя жертвой обстоятельств или укрыться в версии событий, где его поступки были необходимы.</w:t>
      </w:r>
    </w:p>
    <w:p>
      <w:pPr>
        <w:pStyle w:val="Heading2"/>
        <w:keepNext/>
        <w:keepLines/>
        <w:widowControl/>
      </w:pPr>
      <w:r>
        <w:t>8.2. Протокол полного свидетельства</w:t>
      </w:r>
    </w:p>
    <w:p>
      <w:pPr>
        <w:widowControl/>
      </w:pPr>
      <w:r>
        <w:rPr>
          <w:rFonts w:ascii="DejaVu Sans" w:hAnsi="DejaVu Sans" w:eastAsia="DejaVu Sans" w:cs="DejaVu Sans"/>
          <w:i w:val="0"/>
          <w:color w:val="17232B"/>
          <w:sz w:val="22"/>
        </w:rPr>
        <w:t>Внутреннее аналитическое обозначение ИРРБ — «Протокол полного свидетельства». Это не официальное название силы Аарона и не самостоятельная система Тюрьмы, а удобный термин для описания состояния, в котором виновный становится полным и неподкупным свидетелем собственных преступлений.</w:t>
      </w:r>
    </w:p>
    <w:p>
      <w:pPr>
        <w:widowControl/>
        <w:numPr>
          <w:ilvl w:val="0"/>
          <w:numId w:val="12"/>
        </w:numPr>
      </w:pPr>
      <w:r>
        <w:rPr>
          <w:rFonts w:ascii="DejaVu Sans" w:hAnsi="DejaVu Sans" w:eastAsia="DejaVu Sans" w:cs="DejaVu Sans"/>
          <w:b/>
          <w:color w:val="17232B"/>
          <w:sz w:val="22"/>
        </w:rPr>
        <w:t xml:space="preserve">Фактическая полнота. </w:t>
      </w:r>
      <w:r>
        <w:rPr>
          <w:rFonts w:ascii="DejaVu Sans" w:hAnsi="DejaVu Sans" w:eastAsia="DejaVu Sans" w:cs="DejaVu Sans"/>
          <w:color w:val="17232B"/>
          <w:sz w:val="22"/>
        </w:rPr>
        <w:t>Событие восстанавливается без пробелов, добровольного забвения, ложной памяти и защитного самообмана.</w:t>
      </w:r>
    </w:p>
    <w:p>
      <w:pPr>
        <w:widowControl/>
        <w:numPr>
          <w:ilvl w:val="0"/>
          <w:numId w:val="12"/>
        </w:numPr>
      </w:pPr>
      <w:r>
        <w:rPr>
          <w:rFonts w:ascii="DejaVu Sans" w:hAnsi="DejaVu Sans" w:eastAsia="DejaVu Sans" w:cs="DejaVu Sans"/>
          <w:b/>
          <w:color w:val="17232B"/>
          <w:sz w:val="22"/>
        </w:rPr>
        <w:t xml:space="preserve">Личная принадлежность поступка. </w:t>
      </w:r>
      <w:r>
        <w:rPr>
          <w:rFonts w:ascii="DejaVu Sans" w:hAnsi="DejaVu Sans" w:eastAsia="DejaVu Sans" w:cs="DejaVu Sans"/>
          <w:color w:val="17232B"/>
          <w:sz w:val="22"/>
        </w:rPr>
        <w:t>Заключённый переживает собственный выбор не как абстрактную запись, а как вновь совершаемое действие, сохраняя понимание того, что решение принадлежало ему.</w:t>
      </w:r>
    </w:p>
    <w:p>
      <w:pPr>
        <w:widowControl/>
        <w:numPr>
          <w:ilvl w:val="0"/>
          <w:numId w:val="12"/>
        </w:numPr>
      </w:pPr>
      <w:r>
        <w:rPr>
          <w:rFonts w:ascii="DejaVu Sans" w:hAnsi="DejaVu Sans" w:eastAsia="DejaVu Sans" w:cs="DejaVu Sans"/>
          <w:b/>
          <w:color w:val="17232B"/>
          <w:sz w:val="22"/>
        </w:rPr>
        <w:t xml:space="preserve">Неустранимые последствия. </w:t>
      </w:r>
      <w:r>
        <w:rPr>
          <w:rFonts w:ascii="DejaVu Sans" w:hAnsi="DejaVu Sans" w:eastAsia="DejaVu Sans" w:cs="DejaVu Sans"/>
          <w:color w:val="17232B"/>
          <w:sz w:val="22"/>
        </w:rPr>
        <w:t>Ему открывается полный причинный след: непосредственный ущерб, отложенные последствия, разрушенные судьбы, утраченные будущие и страдание тех, кого он предпочитал не считать.</w:t>
      </w:r>
    </w:p>
    <w:p>
      <w:pPr>
        <w:widowControl/>
        <w:numPr>
          <w:ilvl w:val="0"/>
          <w:numId w:val="12"/>
        </w:numPr>
      </w:pPr>
      <w:r>
        <w:rPr>
          <w:rFonts w:ascii="DejaVu Sans" w:hAnsi="DejaVu Sans" w:eastAsia="DejaVu Sans" w:cs="DejaVu Sans"/>
          <w:b/>
          <w:color w:val="17232B"/>
          <w:sz w:val="22"/>
        </w:rPr>
        <w:t xml:space="preserve">Чужое восприятие. </w:t>
      </w:r>
      <w:r>
        <w:rPr>
          <w:rFonts w:ascii="DejaVu Sans" w:hAnsi="DejaVu Sans" w:eastAsia="DejaVu Sans" w:cs="DejaVu Sans"/>
          <w:color w:val="17232B"/>
          <w:sz w:val="22"/>
        </w:rPr>
        <w:t>При необходимости восприятие включает позиции пострадавших и свидетелей — не как художественную иллюзию, а как достоверное знание о том, что именно было причинено.</w:t>
      </w:r>
    </w:p>
    <w:p>
      <w:pPr>
        <w:widowControl/>
        <w:numPr>
          <w:ilvl w:val="0"/>
          <w:numId w:val="12"/>
        </w:numPr>
      </w:pPr>
      <w:r>
        <w:rPr>
          <w:rFonts w:ascii="DejaVu Sans" w:hAnsi="DejaVu Sans" w:eastAsia="DejaVu Sans" w:cs="DejaVu Sans"/>
          <w:b/>
          <w:color w:val="17232B"/>
          <w:sz w:val="22"/>
        </w:rPr>
        <w:t xml:space="preserve">Невозможность отключения. </w:t>
      </w:r>
      <w:r>
        <w:rPr>
          <w:rFonts w:ascii="DejaVu Sans" w:hAnsi="DejaVu Sans" w:eastAsia="DejaVu Sans" w:cs="DejaVu Sans"/>
          <w:color w:val="17232B"/>
          <w:sz w:val="22"/>
        </w:rPr>
        <w:t>Любая попытка прекратить цикл силой, безумием, смертью, разделением сознания или отказом от личности не завершает ответственность. Смотрящий сохраняет адресата приговора.</w:t>
      </w:r>
    </w:p>
    <w:p>
      <w:pPr>
        <w:widowControl/>
        <w:numPr>
          <w:ilvl w:val="0"/>
          <w:numId w:val="12"/>
        </w:numPr>
      </w:pPr>
      <w:r>
        <w:rPr>
          <w:rFonts w:ascii="DejaVu Sans" w:hAnsi="DejaVu Sans" w:eastAsia="DejaVu Sans" w:cs="DejaVu Sans"/>
          <w:b/>
          <w:color w:val="17232B"/>
          <w:sz w:val="22"/>
        </w:rPr>
        <w:t xml:space="preserve">Отсутствие автоматического конца. </w:t>
      </w:r>
      <w:r>
        <w:rPr>
          <w:rFonts w:ascii="DejaVu Sans" w:hAnsi="DejaVu Sans" w:eastAsia="DejaVu Sans" w:cs="DejaVu Sans"/>
          <w:color w:val="17232B"/>
          <w:sz w:val="22"/>
        </w:rPr>
        <w:t>Протокол продолжается не до истечения срока, а до решения Аарона, изменения состояния виновного либо полного разрушения его воли.</w:t>
      </w:r>
    </w:p>
    <w:p>
      <w:pPr>
        <w:pStyle w:val="Heading2"/>
        <w:keepNext/>
        <w:keepLines/>
        <w:widowControl/>
      </w:pPr>
      <w:r>
        <w:t>8.3. Результат в девяноста девяти процентах случаев</w:t>
      </w:r>
    </w:p>
    <w:p>
      <w:pPr>
        <w:widowControl/>
      </w:pPr>
      <w:r>
        <w:rPr>
          <w:rFonts w:ascii="DejaVu Sans" w:hAnsi="DejaVu Sans" w:eastAsia="DejaVu Sans" w:cs="DejaVu Sans"/>
          <w:i w:val="0"/>
          <w:color w:val="17232B"/>
          <w:sz w:val="22"/>
        </w:rPr>
        <w:t>По закрытым сводным данным, приблизительно в 99 процентах случаев полного применения механизма заключённый ломается. Под «сломом» понимается не обычный приступ отчаяния и не медицинское нарушение сознания. Тело или внешняя форма могут сохранять присутствие, взгляд и минимальные реакции, однако воля перестаёт порождать осмысленный выбор, а душа — быть живым центром личности.</w:t>
      </w:r>
    </w:p>
    <w:p>
      <w:pPr>
        <w:widowControl/>
      </w:pPr>
      <w:r>
        <w:rPr>
          <w:rFonts w:ascii="DejaVu Sans" w:hAnsi="DejaVu Sans" w:eastAsia="DejaVu Sans" w:cs="DejaVu Sans"/>
          <w:i w:val="0"/>
          <w:color w:val="17232B"/>
          <w:sz w:val="22"/>
        </w:rPr>
        <w:t>Такие узники продолжают существовать в состоянии, внешне напоминающем вегетативное, но принципиально отличном от медицинского диагноза. Их биология не является главной проблемой. Мертвы воля и душа, тогда как юридическая идентичность остаётся в камере и продолжает нести приговор.</w:t>
      </w:r>
    </w:p>
    <w:p>
      <w:pPr>
        <w:widowControl/>
      </w:pPr>
      <w:r>
        <w:rPr>
          <w:rFonts w:ascii="DejaVu Sans" w:hAnsi="DejaVu Sans" w:eastAsia="DejaVu Sans" w:cs="DejaVu Sans"/>
          <w:i w:val="0"/>
          <w:color w:val="17232B"/>
          <w:sz w:val="22"/>
        </w:rPr>
        <w:t>Смотрящий не прекращает наблюдение за сломанным заключённым. Разрушение личности не считается освобождением, победой над системой или погашением вины. Тюрьма не предоставляет даже забвение как гарантированную лазейку.</w:t>
      </w:r>
    </w:p>
    <w:tbl>
      <w:tblPr>
        <w:tblW w:type="dxa" w:w="9360"/>
        <w:jc w:val="left"/>
        <w:tblLayout w:type="fixed"/>
        <w:tblLook w:firstColumn="1" w:firstRow="1" w:lastColumn="0" w:lastRow="0" w:noHBand="0" w:noVBand="1" w:val="04A0"/>
        <w:tblInd w:w="180" w:type="dxa"/>
        <w:tblBorders>
          <w:top w:val="single" w:sz="10" w:space="0" w:color="806622"/>
          <w:left w:val="single" w:sz="10" w:space="0" w:color="806622"/>
          <w:bottom w:val="single" w:sz="10" w:space="0" w:color="806622"/>
          <w:right w:val="single" w:sz="10" w:space="0" w:color="806622"/>
        </w:tblBorders>
      </w:tblPr>
      <w:tblGrid>
        <w:gridCol w:w="9360"/>
      </w:tblGrid>
      <w:tr>
        <w:trPr>
          <w:cantSplit/>
        </w:trPr>
        <w:tc>
          <w:tcPr>
            <w:tcW w:type="dxa" w:w="9360"/>
            <w:tcMar>
              <w:top w:w="140" w:type="dxa"/>
              <w:bottom w:w="140" w:type="dxa"/>
              <w:start w:w="180" w:type="dxa"/>
              <w:end w:w="180" w:type="dxa"/>
            </w:tcMar>
            <w:vAlign w:val="center"/>
            <w:shd w:val="clear" w:color="auto" w:fill="FAF7EB"/>
          </w:tcPr>
          <w:p>
            <w:pPr>
              <w:keepNext/>
              <w:spacing w:before="0" w:after="80"/>
            </w:pPr>
            <w:r/>
            <w:r>
              <w:rPr>
                <w:rFonts w:ascii="DejaVu Sans" w:hAnsi="DejaVu Sans" w:eastAsia="DejaVu Sans" w:cs="DejaVu Sans"/>
                <w:b/>
                <w:caps/>
                <w:color w:val="806622"/>
                <w:sz w:val="19"/>
              </w:rPr>
              <w:t>Принцип наказания</w:t>
            </w:r>
          </w:p>
          <w:p>
            <w:pPr>
              <w:spacing w:before="0" w:after="0" w:line="264" w:lineRule="auto"/>
            </w:pPr>
            <w:r>
              <w:rPr>
                <w:rFonts w:ascii="DejaVu Sans" w:hAnsi="DejaVu Sans" w:eastAsia="DejaVu Sans" w:cs="DejaVu Sans"/>
                <w:color w:val="17232B"/>
                <w:sz w:val="20"/>
              </w:rPr>
              <w:t>Аарон не создавал Смотрящего ради наслаждения чужим страданием и не нуждается в спектакле казни. Мера построена так, чтобы виновный больше не мог убежать от истины о себе. Именно поэтому главным инструментом наказания становится не чужая жестокость, а собственная неискажённая память заключённого.</w:t>
            </w:r>
          </w:p>
        </w:tc>
      </w:tr>
    </w:tbl>
    <w:p>
      <w:pPr>
        <w:widowControl/>
        <w:spacing w:after="40"/>
      </w:pPr>
    </w:p>
    <w:p>
      <w:bookmarkStart w:id="11" w:name="second_chance"/>
      <w:pPr>
        <w:pStyle w:val="Heading1"/>
        <w:keepNext/>
        <w:keepLines/>
        <w:widowControl/>
      </w:pPr>
      <w:r>
        <w:t>9. Второй шанс и исключительный порядок освобождения</w:t>
      </w:r>
      <w:bookmarkEnd w:id="11"/>
    </w:p>
    <w:p>
      <w:pPr>
        <w:pStyle w:val="Heading2"/>
        <w:keepNext/>
        <w:keepLines/>
        <w:widowControl/>
      </w:pPr>
      <w:r>
        <w:t>9.1. Теоретическая возможность</w:t>
      </w:r>
    </w:p>
    <w:p>
      <w:pPr>
        <w:widowControl/>
      </w:pPr>
      <w:r>
        <w:rPr>
          <w:rFonts w:ascii="DejaVu Sans" w:hAnsi="DejaVu Sans" w:eastAsia="DejaVu Sans" w:cs="DejaVu Sans"/>
          <w:i w:val="0"/>
          <w:color w:val="17232B"/>
          <w:sz w:val="22"/>
        </w:rPr>
        <w:t>Несмотря на общеизвестную формулу «из Тюрьмы Времени не возвращаются», абсолютная безвыходность не является метафизическим запретом для самого Аарона. Создатель способен освободить заключённого. Вопрос состоит не в наличии силы, а в наличии основания доверить субъекту второй шанс.</w:t>
      </w:r>
    </w:p>
    <w:p>
      <w:pPr>
        <w:widowControl/>
      </w:pPr>
      <w:r>
        <w:rPr>
          <w:rFonts w:ascii="DejaVu Sans" w:hAnsi="DejaVu Sans" w:eastAsia="DejaVu Sans" w:cs="DejaVu Sans"/>
          <w:i w:val="0"/>
          <w:color w:val="17232B"/>
          <w:sz w:val="22"/>
        </w:rPr>
        <w:t>Освобождение может рассматриваться только тогда, когда виновный не сломался под весом собственной вины, не спрятался в безразличии, не превратил раскаяние в выученную фразу и сумел доказать Аарону, что изменение затронуло сам источник его решений.</w:t>
      </w:r>
    </w:p>
    <w:p>
      <w:pPr>
        <w:pStyle w:val="Heading2"/>
        <w:keepNext/>
        <w:keepLines/>
        <w:widowControl/>
      </w:pPr>
      <w:r>
        <w:t>9.2. Признаки, имеющие значение</w:t>
      </w:r>
    </w:p>
    <w:p>
      <w:pPr>
        <w:widowControl/>
      </w:pPr>
      <w:r>
        <w:rPr>
          <w:rFonts w:ascii="DejaVu Sans" w:hAnsi="DejaVu Sans" w:eastAsia="DejaVu Sans" w:cs="DejaVu Sans"/>
          <w:i w:val="0"/>
          <w:color w:val="17232B"/>
          <w:sz w:val="22"/>
        </w:rPr>
        <w:t>Ни один признак ниже не гарантирует освобождение и не образует формального теста. Они отражают единственно возможную логику второго шанса:</w:t>
      </w:r>
    </w:p>
    <w:p>
      <w:pPr>
        <w:widowControl/>
        <w:numPr>
          <w:ilvl w:val="0"/>
          <w:numId w:val="10"/>
        </w:numPr>
      </w:pPr>
      <w:r>
        <w:rPr>
          <w:rFonts w:ascii="DejaVu Sans" w:hAnsi="DejaVu Sans" w:eastAsia="DejaVu Sans" w:cs="DejaVu Sans"/>
          <w:b/>
          <w:color w:val="17232B"/>
          <w:sz w:val="22"/>
        </w:rPr>
        <w:t xml:space="preserve">Сохранение воли. </w:t>
      </w:r>
      <w:r>
        <w:rPr>
          <w:rFonts w:ascii="DejaVu Sans" w:hAnsi="DejaVu Sans" w:eastAsia="DejaVu Sans" w:cs="DejaVu Sans"/>
          <w:color w:val="17232B"/>
          <w:sz w:val="22"/>
        </w:rPr>
        <w:t>Субъект выдерживает полное знание о преступлениях, не распадаясь и не отказываясь от способности выбирать.</w:t>
      </w:r>
    </w:p>
    <w:p>
      <w:pPr>
        <w:widowControl/>
        <w:numPr>
          <w:ilvl w:val="0"/>
          <w:numId w:val="10"/>
        </w:numPr>
      </w:pPr>
      <w:r>
        <w:rPr>
          <w:rFonts w:ascii="DejaVu Sans" w:hAnsi="DejaVu Sans" w:eastAsia="DejaVu Sans" w:cs="DejaVu Sans"/>
          <w:b/>
          <w:color w:val="17232B"/>
          <w:sz w:val="22"/>
        </w:rPr>
        <w:t xml:space="preserve">Признание без оговорок. </w:t>
      </w:r>
      <w:r>
        <w:rPr>
          <w:rFonts w:ascii="DejaVu Sans" w:hAnsi="DejaVu Sans" w:eastAsia="DejaVu Sans" w:cs="DejaVu Sans"/>
          <w:color w:val="17232B"/>
          <w:sz w:val="22"/>
        </w:rPr>
        <w:t>Вина признаётся без переноса ответственности на судьбу, природу, приказ, пророчество, устройство мира или действия жертв.</w:t>
      </w:r>
    </w:p>
    <w:p>
      <w:pPr>
        <w:widowControl/>
        <w:numPr>
          <w:ilvl w:val="0"/>
          <w:numId w:val="10"/>
        </w:numPr>
      </w:pPr>
      <w:r>
        <w:rPr>
          <w:rFonts w:ascii="DejaVu Sans" w:hAnsi="DejaVu Sans" w:eastAsia="DejaVu Sans" w:cs="DejaVu Sans"/>
          <w:b/>
          <w:color w:val="17232B"/>
          <w:sz w:val="22"/>
        </w:rPr>
        <w:t xml:space="preserve">Раскаяние, а не страх. </w:t>
      </w:r>
      <w:r>
        <w:rPr>
          <w:rFonts w:ascii="DejaVu Sans" w:hAnsi="DejaVu Sans" w:eastAsia="DejaVu Sans" w:cs="DejaVu Sans"/>
          <w:color w:val="17232B"/>
          <w:sz w:val="22"/>
        </w:rPr>
        <w:t>Желание измениться возникает не только из-за стремления прекратить наказание.</w:t>
      </w:r>
    </w:p>
    <w:p>
      <w:pPr>
        <w:widowControl/>
        <w:numPr>
          <w:ilvl w:val="0"/>
          <w:numId w:val="10"/>
        </w:numPr>
      </w:pPr>
      <w:r>
        <w:rPr>
          <w:rFonts w:ascii="DejaVu Sans" w:hAnsi="DejaVu Sans" w:eastAsia="DejaVu Sans" w:cs="DejaVu Sans"/>
          <w:b/>
          <w:color w:val="17232B"/>
          <w:sz w:val="22"/>
        </w:rPr>
        <w:t xml:space="preserve">Принятие последствий. </w:t>
      </w:r>
      <w:r>
        <w:rPr>
          <w:rFonts w:ascii="DejaVu Sans" w:hAnsi="DejaVu Sans" w:eastAsia="DejaVu Sans" w:cs="DejaVu Sans"/>
          <w:color w:val="17232B"/>
          <w:sz w:val="22"/>
        </w:rPr>
        <w:t>Субъект понимает, что прощение не стирает причинённый вред и не возвращает погибших автоматически.</w:t>
      </w:r>
    </w:p>
    <w:p>
      <w:pPr>
        <w:widowControl/>
        <w:numPr>
          <w:ilvl w:val="0"/>
          <w:numId w:val="10"/>
        </w:numPr>
      </w:pPr>
      <w:r>
        <w:rPr>
          <w:rFonts w:ascii="DejaVu Sans" w:hAnsi="DejaVu Sans" w:eastAsia="DejaVu Sans" w:cs="DejaVu Sans"/>
          <w:b/>
          <w:color w:val="17232B"/>
          <w:sz w:val="22"/>
        </w:rPr>
        <w:t xml:space="preserve">Готовность к возмещению. </w:t>
      </w:r>
      <w:r>
        <w:rPr>
          <w:rFonts w:ascii="DejaVu Sans" w:hAnsi="DejaVu Sans" w:eastAsia="DejaVu Sans" w:cs="DejaVu Sans"/>
          <w:color w:val="17232B"/>
          <w:sz w:val="22"/>
        </w:rPr>
        <w:t>Существует воля действовать ради восстановления, даже если полное исправление ущерба невозможно.</w:t>
      </w:r>
    </w:p>
    <w:p>
      <w:pPr>
        <w:widowControl/>
        <w:numPr>
          <w:ilvl w:val="0"/>
          <w:numId w:val="10"/>
        </w:numPr>
      </w:pPr>
      <w:r>
        <w:rPr>
          <w:rFonts w:ascii="DejaVu Sans" w:hAnsi="DejaVu Sans" w:eastAsia="DejaVu Sans" w:cs="DejaVu Sans"/>
          <w:b/>
          <w:color w:val="17232B"/>
          <w:sz w:val="22"/>
        </w:rPr>
        <w:t xml:space="preserve">Отказ от манипуляции. </w:t>
      </w:r>
      <w:r>
        <w:rPr>
          <w:rFonts w:ascii="DejaVu Sans" w:hAnsi="DejaVu Sans" w:eastAsia="DejaVu Sans" w:cs="DejaVu Sans"/>
          <w:color w:val="17232B"/>
          <w:sz w:val="22"/>
        </w:rPr>
        <w:t>Субъект не пытается сыграть ожидаемую роль, обмануть Смотрящего или использовать сострадание Аарона как слабость.</w:t>
      </w:r>
    </w:p>
    <w:p>
      <w:pPr>
        <w:widowControl/>
        <w:numPr>
          <w:ilvl w:val="0"/>
          <w:numId w:val="10"/>
        </w:numPr>
      </w:pPr>
      <w:r>
        <w:rPr>
          <w:rFonts w:ascii="DejaVu Sans" w:hAnsi="DejaVu Sans" w:eastAsia="DejaVu Sans" w:cs="DejaVu Sans"/>
          <w:b/>
          <w:color w:val="17232B"/>
          <w:sz w:val="22"/>
        </w:rPr>
        <w:t xml:space="preserve">Принятие суда. </w:t>
      </w:r>
      <w:r>
        <w:rPr>
          <w:rFonts w:ascii="DejaVu Sans" w:hAnsi="DejaVu Sans" w:eastAsia="DejaVu Sans" w:cs="DejaVu Sans"/>
          <w:color w:val="17232B"/>
          <w:sz w:val="22"/>
        </w:rPr>
        <w:t>Подлинное изменение сохраняется даже при понимании, что Аарон вправе не освободить его.</w:t>
      </w:r>
    </w:p>
    <w:p>
      <w:pPr>
        <w:pStyle w:val="Heading2"/>
        <w:keepNext/>
        <w:keepLines/>
        <w:widowControl/>
      </w:pPr>
      <w:r>
        <w:t>9.3. Роль Смотрящего</w:t>
      </w:r>
    </w:p>
    <w:p>
      <w:pPr>
        <w:widowControl/>
      </w:pPr>
      <w:r>
        <w:rPr>
          <w:rFonts w:ascii="DejaVu Sans" w:hAnsi="DejaVu Sans" w:eastAsia="DejaVu Sans" w:cs="DejaVu Sans"/>
          <w:i w:val="0"/>
          <w:color w:val="17232B"/>
          <w:sz w:val="22"/>
        </w:rPr>
        <w:t>Смотрящий способен установить, сохранилась ли воля, и передать Аарону достоверное состояние заключённого. Он не поддаётся состраданию, не принимает просьбы о помиловании и не выступает адвокатом узника. Его задача — не решать, достоин ли субъект свободы, а исключить ложь о том, кем субъект стал.</w:t>
      </w:r>
    </w:p>
    <w:p>
      <w:pPr>
        <w:pStyle w:val="Heading2"/>
        <w:keepNext/>
        <w:keepLines/>
        <w:widowControl/>
      </w:pPr>
      <w:r>
        <w:t>9.4. Отсутствие прецедентов</w:t>
      </w:r>
    </w:p>
    <w:p>
      <w:pPr>
        <w:widowControl/>
      </w:pPr>
      <w:r>
        <w:rPr>
          <w:rFonts w:ascii="DejaVu Sans" w:hAnsi="DejaVu Sans" w:eastAsia="DejaVu Sans" w:cs="DejaVu Sans"/>
          <w:i w:val="0"/>
          <w:color w:val="17232B"/>
          <w:sz w:val="22"/>
        </w:rPr>
        <w:t>По состоянию на дату настоящего досье ИРРБ не зарегистрировало ни одного подтверждённого случая, когда заключённый Тюрьмы Времени получил второй шанс и покинул объект. Следовательно, возможность остаётся принципом, раскрывающим способность Аарона различать окончательное зло и подлинное изменение, но не работающей практикой освобождения.</w:t>
      </w:r>
    </w:p>
    <w:tbl>
      <w:tblPr>
        <w:tblW w:type="dxa" w:w="9360"/>
        <w:jc w:val="left"/>
        <w:tblLayout w:type="fixed"/>
        <w:tblLook w:firstColumn="1" w:firstRow="1" w:lastColumn="0" w:lastRow="0" w:noHBand="0" w:noVBand="1" w:val="04A0"/>
        <w:tblInd w:w="180" w:type="dxa"/>
        <w:tblBorders>
          <w:top w:val="single" w:sz="10" w:space="0" w:color="7A1C28"/>
          <w:left w:val="single" w:sz="10" w:space="0" w:color="7A1C28"/>
          <w:bottom w:val="single" w:sz="10" w:space="0" w:color="7A1C28"/>
          <w:right w:val="single" w:sz="10" w:space="0" w:color="7A1C28"/>
        </w:tblBorders>
      </w:tblPr>
      <w:tblGrid>
        <w:gridCol w:w="9360"/>
      </w:tblGrid>
      <w:tr>
        <w:trPr>
          <w:cantSplit/>
        </w:trPr>
        <w:tc>
          <w:tcPr>
            <w:tcW w:type="dxa" w:w="9360"/>
            <w:tcMar>
              <w:top w:w="140" w:type="dxa"/>
              <w:bottom w:w="140" w:type="dxa"/>
              <w:start w:w="180" w:type="dxa"/>
              <w:end w:w="180" w:type="dxa"/>
            </w:tcMar>
            <w:vAlign w:val="center"/>
            <w:shd w:val="clear" w:color="auto" w:fill="F8ECEE"/>
          </w:tcPr>
          <w:p>
            <w:pPr>
              <w:keepNext/>
              <w:spacing w:before="0" w:after="80"/>
            </w:pPr>
            <w:r/>
            <w:r>
              <w:rPr>
                <w:rFonts w:ascii="DejaVu Sans" w:hAnsi="DejaVu Sans" w:eastAsia="DejaVu Sans" w:cs="DejaVu Sans"/>
                <w:b/>
                <w:caps/>
                <w:color w:val="7A1C28"/>
                <w:sz w:val="19"/>
              </w:rPr>
              <w:t>Оперативная формула</w:t>
            </w:r>
          </w:p>
          <w:p>
            <w:pPr>
              <w:spacing w:before="0" w:after="0" w:line="264" w:lineRule="auto"/>
            </w:pPr>
            <w:r>
              <w:rPr>
                <w:rFonts w:ascii="DejaVu Sans" w:hAnsi="DejaVu Sans" w:eastAsia="DejaVu Sans" w:cs="DejaVu Sans"/>
                <w:color w:val="17232B"/>
                <w:sz w:val="20"/>
              </w:rPr>
              <w:t>Второй шанс существует. Дороги к нему не существует. Заключённый должен стать тем, для кого Аарон сочтёт возможным создать эту дорогу лично.</w:t>
            </w:r>
          </w:p>
        </w:tc>
      </w:tr>
    </w:tbl>
    <w:p>
      <w:pPr>
        <w:widowControl/>
        <w:spacing w:after="40"/>
      </w:pPr>
    </w:p>
    <w:p>
      <w:pPr>
        <w:widowControl/>
      </w:pPr>
      <w:r>
        <w:br w:type="page"/>
      </w:r>
    </w:p>
    <w:p>
      <w:bookmarkStart w:id="12" w:name="watcher"/>
      <w:pPr>
        <w:pStyle w:val="Heading1"/>
        <w:keepNext/>
        <w:keepLines/>
        <w:widowControl/>
      </w:pPr>
      <w:r>
        <w:t>10. Смотрящий Управляющий</w:t>
      </w:r>
      <w:bookmarkEnd w:id="12"/>
    </w:p>
    <w:p>
      <w:pPr>
        <w:pStyle w:val="Heading2"/>
        <w:keepNext/>
        <w:keepLines/>
        <w:widowControl/>
      </w:pPr>
      <w:r>
        <w:t>10.1. Наименование и сущность</w:t>
      </w:r>
    </w:p>
    <w:p>
      <w:pPr>
        <w:widowControl/>
      </w:pPr>
      <w:r>
        <w:rPr>
          <w:rFonts w:ascii="DejaVu Sans" w:hAnsi="DejaVu Sans" w:eastAsia="DejaVu Sans" w:cs="DejaVu Sans"/>
          <w:i w:val="0"/>
          <w:color w:val="17232B"/>
          <w:sz w:val="22"/>
        </w:rPr>
        <w:t>Смотрящий Управляющий, обычно сокращённо именуемый Смотрящим, является единственным постоянным управляющим Тюрьмы Времени. В служебной речи полное наименование нередко считают тавтологичным: «смотрящий, который смотрит». ИРРБ признаёт языковую забавность формулировки, но не рекомендует обсуждать её в присутствии самого Смотрящего. Не потому, что он проявляет обиду, а потому, что проверять наличие у воплощения Времени и Смерти чувства юмора не относится к разумным оперативным задачам.</w:t>
      </w:r>
    </w:p>
    <w:p>
      <w:pPr>
        <w:widowControl/>
      </w:pPr>
      <w:r>
        <w:rPr>
          <w:rFonts w:ascii="DejaVu Sans" w:hAnsi="DejaVu Sans" w:eastAsia="DejaVu Sans" w:cs="DejaVu Sans"/>
          <w:i w:val="0"/>
          <w:color w:val="17232B"/>
          <w:sz w:val="22"/>
        </w:rPr>
        <w:t>Он не является надзирателем в привычном смысле. В пределах карманного измерения Смотрящий буквально представляет Время во плоти и, по существу, саму Смерть. Его присутствие делает возможным отсутствие независимого времени и исключает смерть как неконтролируемый выход. Он одновременно наблюдатель, исполнитель режима, граница допустимых изменений и конечная власть над состоянием заключённых — за исключением верховной воли Аарона.</w:t>
      </w:r>
    </w:p>
    <w:p>
      <w:pPr>
        <w:pStyle w:val="Heading2"/>
        <w:keepNext/>
        <w:keepLines/>
        <w:widowControl/>
      </w:pPr>
      <w:r>
        <w:t>10.2. Происхождение и преданность</w:t>
      </w:r>
    </w:p>
    <w:p>
      <w:pPr>
        <w:widowControl/>
      </w:pPr>
      <w:r>
        <w:rPr>
          <w:rFonts w:ascii="DejaVu Sans" w:hAnsi="DejaVu Sans" w:eastAsia="DejaVu Sans" w:cs="DejaVu Sans"/>
          <w:i w:val="0"/>
          <w:color w:val="17232B"/>
          <w:sz w:val="22"/>
        </w:rPr>
        <w:t>Смотрящий создан Аароном Пейнклавом специально для Тюрьмы Времени. Его преданность Верховному Дракону Мультивселенной не является политическим союзом, договором или зависимостью, которую можно расторгнуть. Она встроена в цель его существования.</w:t>
      </w:r>
    </w:p>
    <w:p>
      <w:pPr>
        <w:widowControl/>
      </w:pPr>
      <w:r>
        <w:rPr>
          <w:rFonts w:ascii="DejaVu Sans" w:hAnsi="DejaVu Sans" w:eastAsia="DejaVu Sans" w:cs="DejaVu Sans"/>
          <w:i w:val="0"/>
          <w:color w:val="17232B"/>
          <w:sz w:val="22"/>
        </w:rPr>
        <w:t>Аарон уважает Смотрящего и поддерживает с ним отношения, которые в доступных описаниях могут быть названы дружескими. Это не снижает автономности Смотрящего при исполнении режима: доверие существует именно потому, что он не отступает от назначения. Аарон не демонстрирует создание как трофей и не хвалится им. Смотрящий задуман как тот, кого не возьмут мольбы, уговоры, лестные обещания, угрозы, соблазны или жалость.</w:t>
      </w:r>
    </w:p>
    <w:p>
      <w:pPr>
        <w:pStyle w:val="Heading2"/>
        <w:keepNext/>
        <w:keepLines/>
        <w:widowControl/>
      </w:pPr>
      <w:r>
        <w:t>10.3. Внешний облик</w:t>
      </w:r>
    </w:p>
    <w:p>
      <w:pPr>
        <w:widowControl/>
      </w:pPr>
      <w:r>
        <w:rPr>
          <w:rFonts w:ascii="DejaVu Sans" w:hAnsi="DejaVu Sans" w:eastAsia="DejaVu Sans" w:cs="DejaVu Sans"/>
          <w:i w:val="0"/>
          <w:color w:val="17232B"/>
          <w:sz w:val="22"/>
        </w:rPr>
        <w:t>Тело и само существование Смотрящего зависят от восприятия наблюдателя. Следовательно, любой описанный облик следует считать выбранной формой взаимодействия, а не доказательством истинной анатомии. Наиболее устойчивый человекоподобный образ он выбрал самостоятельно.</w:t>
      </w:r>
    </w:p>
    <w:tbl>
      <w:tblPr>
        <w:tblW w:type="dxa" w:w="9360"/>
        <w:jc w:val="left"/>
        <w:tblLayout w:type="fixed"/>
        <w:tblLook w:firstColumn="1" w:firstRow="1" w:lastColumn="0" w:lastRow="0" w:noHBand="0" w:noVBand="1" w:val="04A0"/>
        <w:tblInd w:w="120" w:type="dxa"/>
        <w:tblBorders>
          <w:top w:val="single" w:sz="6" w:space="0" w:color="A9BEC5"/>
          <w:left w:val="single" w:sz="6" w:space="0" w:color="A9BEC5"/>
          <w:bottom w:val="single" w:sz="6" w:space="0" w:color="A9BEC5"/>
          <w:right w:val="single" w:sz="6" w:space="0" w:color="A9BEC5"/>
          <w:insideH w:val="single" w:sz="6" w:space="0" w:color="A9BEC5"/>
          <w:insideV w:val="single" w:sz="6" w:space="0" w:color="A9BEC5"/>
        </w:tblBorders>
      </w:tblPr>
      <w:tblGrid>
        <w:gridCol w:w="2450"/>
        <w:gridCol w:w="6910"/>
      </w:tblGrid>
      <w:tr>
        <w:trPr>
          <w:cantSplit/>
        </w:trPr>
        <w:tc>
          <w:tcPr>
            <w:tcW w:type="dxa" w:w="2450"/>
            <w:shd w:val="clear" w:color="auto" w:fill="E7F1F4"/>
          </w:tcPr>
          <w:p>
            <w:pPr>
              <w:spacing w:before="0" w:after="0" w:line="259" w:lineRule="auto"/>
              <w:jc w:val="left"/>
            </w:pPr>
            <w:r/>
            <w:r>
              <w:rPr>
                <w:rFonts w:ascii="DejaVu Sans" w:hAnsi="DejaVu Sans" w:eastAsia="DejaVu Sans" w:cs="DejaVu Sans"/>
                <w:b/>
                <w:i w:val="0"/>
                <w:color w:val="234F5C"/>
                <w:sz w:val="18"/>
              </w:rPr>
              <w:t>Силуэт</w:t>
            </w:r>
          </w:p>
        </w:tc>
        <w:tc>
          <w:tcPr>
            <w:tcW w:type="dxa" w:w="6910"/>
          </w:tcPr>
          <w:p>
            <w:pPr>
              <w:spacing w:before="0" w:after="0" w:line="259" w:lineRule="auto"/>
              <w:jc w:val="left"/>
            </w:pPr>
            <w:r/>
            <w:r>
              <w:rPr>
                <w:rFonts w:ascii="DejaVu Sans" w:hAnsi="DejaVu Sans" w:eastAsia="DejaVu Sans" w:cs="DejaVu Sans"/>
                <w:b w:val="0"/>
                <w:i w:val="0"/>
                <w:color w:val="17232B"/>
                <w:sz w:val="18"/>
              </w:rPr>
              <w:t>Высокая человекоподобная фигура, почти полностью поглощающая доступный свет.</w:t>
            </w:r>
          </w:p>
        </w:tc>
      </w:tr>
      <w:tr>
        <w:trPr>
          <w:cantSplit/>
        </w:trPr>
        <w:tc>
          <w:tcPr>
            <w:tcW w:type="dxa" w:w="2450"/>
            <w:shd w:val="clear" w:color="auto" w:fill="E7F1F4"/>
          </w:tcPr>
          <w:p>
            <w:pPr>
              <w:spacing w:before="0" w:after="0" w:line="259" w:lineRule="auto"/>
              <w:jc w:val="left"/>
            </w:pPr>
            <w:r/>
            <w:r>
              <w:rPr>
                <w:rFonts w:ascii="DejaVu Sans" w:hAnsi="DejaVu Sans" w:eastAsia="DejaVu Sans" w:cs="DejaVu Sans"/>
                <w:b/>
                <w:i w:val="0"/>
                <w:color w:val="234F5C"/>
                <w:sz w:val="18"/>
              </w:rPr>
              <w:t>Поверхность тела</w:t>
            </w:r>
          </w:p>
        </w:tc>
        <w:tc>
          <w:tcPr>
            <w:tcW w:type="dxa" w:w="6910"/>
            <w:shd w:val="clear" w:color="auto" w:fill="F4F8F9"/>
          </w:tcPr>
          <w:p>
            <w:pPr>
              <w:spacing w:before="0" w:after="0" w:line="259" w:lineRule="auto"/>
              <w:jc w:val="left"/>
            </w:pPr>
            <w:r/>
            <w:r>
              <w:rPr>
                <w:rFonts w:ascii="DejaVu Sans" w:hAnsi="DejaVu Sans" w:eastAsia="DejaVu Sans" w:cs="DejaVu Sans"/>
                <w:b w:val="0"/>
                <w:i w:val="0"/>
                <w:color w:val="17232B"/>
                <w:sz w:val="18"/>
              </w:rPr>
              <w:t>Абсолютно чёрная; различимые черты лица отсутствуют.</w:t>
            </w:r>
          </w:p>
        </w:tc>
      </w:tr>
      <w:tr>
        <w:trPr>
          <w:cantSplit/>
        </w:trPr>
        <w:tc>
          <w:tcPr>
            <w:tcW w:type="dxa" w:w="2450"/>
            <w:shd w:val="clear" w:color="auto" w:fill="E7F1F4"/>
          </w:tcPr>
          <w:p>
            <w:pPr>
              <w:spacing w:before="0" w:after="0" w:line="259" w:lineRule="auto"/>
              <w:jc w:val="left"/>
            </w:pPr>
            <w:r/>
            <w:r>
              <w:rPr>
                <w:rFonts w:ascii="DejaVu Sans" w:hAnsi="DejaVu Sans" w:eastAsia="DejaVu Sans" w:cs="DejaVu Sans"/>
                <w:b/>
                <w:i w:val="0"/>
                <w:color w:val="234F5C"/>
                <w:sz w:val="18"/>
              </w:rPr>
              <w:t>Глаза</w:t>
            </w:r>
          </w:p>
        </w:tc>
        <w:tc>
          <w:tcPr>
            <w:tcW w:type="dxa" w:w="6910"/>
          </w:tcPr>
          <w:p>
            <w:pPr>
              <w:spacing w:before="0" w:after="0" w:line="259" w:lineRule="auto"/>
              <w:jc w:val="left"/>
            </w:pPr>
            <w:r/>
            <w:r>
              <w:rPr>
                <w:rFonts w:ascii="DejaVu Sans" w:hAnsi="DejaVu Sans" w:eastAsia="DejaVu Sans" w:cs="DejaVu Sans"/>
                <w:b w:val="0"/>
                <w:i w:val="0"/>
                <w:color w:val="17232B"/>
                <w:sz w:val="18"/>
              </w:rPr>
              <w:t>Два белых светящихся глаза — единственные устойчиво видимые элементы лица.</w:t>
            </w:r>
          </w:p>
        </w:tc>
      </w:tr>
      <w:tr>
        <w:trPr>
          <w:cantSplit/>
        </w:trPr>
        <w:tc>
          <w:tcPr>
            <w:tcW w:type="dxa" w:w="2450"/>
            <w:shd w:val="clear" w:color="auto" w:fill="E7F1F4"/>
          </w:tcPr>
          <w:p>
            <w:pPr>
              <w:spacing w:before="0" w:after="0" w:line="259" w:lineRule="auto"/>
              <w:jc w:val="left"/>
            </w:pPr>
            <w:r/>
            <w:r>
              <w:rPr>
                <w:rFonts w:ascii="DejaVu Sans" w:hAnsi="DejaVu Sans" w:eastAsia="DejaVu Sans" w:cs="DejaVu Sans"/>
                <w:b/>
                <w:i w:val="0"/>
                <w:color w:val="234F5C"/>
                <w:sz w:val="18"/>
              </w:rPr>
              <w:t>Одежда</w:t>
            </w:r>
          </w:p>
        </w:tc>
        <w:tc>
          <w:tcPr>
            <w:tcW w:type="dxa" w:w="6910"/>
            <w:shd w:val="clear" w:color="auto" w:fill="F4F8F9"/>
          </w:tcPr>
          <w:p>
            <w:pPr>
              <w:spacing w:before="0" w:after="0" w:line="259" w:lineRule="auto"/>
              <w:jc w:val="left"/>
            </w:pPr>
            <w:r/>
            <w:r>
              <w:rPr>
                <w:rFonts w:ascii="DejaVu Sans" w:hAnsi="DejaVu Sans" w:eastAsia="DejaVu Sans" w:cs="DejaVu Sans"/>
                <w:b w:val="0"/>
                <w:i w:val="0"/>
                <w:color w:val="17232B"/>
                <w:sz w:val="18"/>
              </w:rPr>
              <w:t>Длинный тёмный плащ с белыми пуговицами.</w:t>
            </w:r>
          </w:p>
        </w:tc>
      </w:tr>
      <w:tr>
        <w:trPr>
          <w:cantSplit/>
        </w:trPr>
        <w:tc>
          <w:tcPr>
            <w:tcW w:type="dxa" w:w="2450"/>
            <w:shd w:val="clear" w:color="auto" w:fill="E7F1F4"/>
          </w:tcPr>
          <w:p>
            <w:pPr>
              <w:spacing w:before="0" w:after="0" w:line="259" w:lineRule="auto"/>
              <w:jc w:val="left"/>
            </w:pPr>
            <w:r/>
            <w:r>
              <w:rPr>
                <w:rFonts w:ascii="DejaVu Sans" w:hAnsi="DejaVu Sans" w:eastAsia="DejaVu Sans" w:cs="DejaVu Sans"/>
                <w:b/>
                <w:i w:val="0"/>
                <w:color w:val="234F5C"/>
                <w:sz w:val="18"/>
              </w:rPr>
              <w:t>Манжеты</w:t>
            </w:r>
          </w:p>
        </w:tc>
        <w:tc>
          <w:tcPr>
            <w:tcW w:type="dxa" w:w="6910"/>
          </w:tcPr>
          <w:p>
            <w:pPr>
              <w:spacing w:before="0" w:after="0" w:line="259" w:lineRule="auto"/>
              <w:jc w:val="left"/>
            </w:pPr>
            <w:r/>
            <w:r>
              <w:rPr>
                <w:rFonts w:ascii="DejaVu Sans" w:hAnsi="DejaVu Sans" w:eastAsia="DejaVu Sans" w:cs="DejaVu Sans"/>
                <w:b w:val="0"/>
                <w:i w:val="0"/>
                <w:color w:val="17232B"/>
                <w:sz w:val="18"/>
              </w:rPr>
              <w:t>Мягкий белый мех на окончаниях рукавов.</w:t>
            </w:r>
          </w:p>
        </w:tc>
      </w:tr>
      <w:tr>
        <w:trPr>
          <w:cantSplit/>
        </w:trPr>
        <w:tc>
          <w:tcPr>
            <w:tcW w:type="dxa" w:w="2450"/>
            <w:shd w:val="clear" w:color="auto" w:fill="E7F1F4"/>
          </w:tcPr>
          <w:p>
            <w:pPr>
              <w:spacing w:before="0" w:after="0" w:line="259" w:lineRule="auto"/>
              <w:jc w:val="left"/>
            </w:pPr>
            <w:r/>
            <w:r>
              <w:rPr>
                <w:rFonts w:ascii="DejaVu Sans" w:hAnsi="DejaVu Sans" w:eastAsia="DejaVu Sans" w:cs="DejaVu Sans"/>
                <w:b/>
                <w:i w:val="0"/>
                <w:color w:val="234F5C"/>
                <w:sz w:val="18"/>
              </w:rPr>
              <w:t>Капюшон</w:t>
            </w:r>
          </w:p>
        </w:tc>
        <w:tc>
          <w:tcPr>
            <w:tcW w:type="dxa" w:w="6910"/>
            <w:shd w:val="clear" w:color="auto" w:fill="F4F8F9"/>
          </w:tcPr>
          <w:p>
            <w:pPr>
              <w:spacing w:before="0" w:after="0" w:line="259" w:lineRule="auto"/>
              <w:jc w:val="left"/>
            </w:pPr>
            <w:r/>
            <w:r>
              <w:rPr>
                <w:rFonts w:ascii="DejaVu Sans" w:hAnsi="DejaVu Sans" w:eastAsia="DejaVu Sans" w:cs="DejaVu Sans"/>
                <w:b w:val="0"/>
                <w:i w:val="0"/>
                <w:color w:val="17232B"/>
                <w:sz w:val="18"/>
              </w:rPr>
              <w:t>Глубокий, с отделкой тем же белым мехом.</w:t>
            </w:r>
          </w:p>
        </w:tc>
      </w:tr>
      <w:tr>
        <w:trPr>
          <w:cantSplit/>
        </w:trPr>
        <w:tc>
          <w:tcPr>
            <w:tcW w:type="dxa" w:w="2450"/>
            <w:shd w:val="clear" w:color="auto" w:fill="E7F1F4"/>
          </w:tcPr>
          <w:p>
            <w:pPr>
              <w:spacing w:before="0" w:after="0" w:line="259" w:lineRule="auto"/>
              <w:jc w:val="left"/>
            </w:pPr>
            <w:r/>
            <w:r>
              <w:rPr>
                <w:rFonts w:ascii="DejaVu Sans" w:hAnsi="DejaVu Sans" w:eastAsia="DejaVu Sans" w:cs="DejaVu Sans"/>
                <w:b/>
                <w:i w:val="0"/>
                <w:color w:val="234F5C"/>
                <w:sz w:val="18"/>
              </w:rPr>
              <w:t>Сопутствующие явления</w:t>
            </w:r>
          </w:p>
        </w:tc>
        <w:tc>
          <w:tcPr>
            <w:tcW w:type="dxa" w:w="6910"/>
          </w:tcPr>
          <w:p>
            <w:pPr>
              <w:spacing w:before="0" w:after="0" w:line="259" w:lineRule="auto"/>
              <w:jc w:val="left"/>
            </w:pPr>
            <w:r/>
            <w:r>
              <w:rPr>
                <w:rFonts w:ascii="DejaVu Sans" w:hAnsi="DejaVu Sans" w:eastAsia="DejaVu Sans" w:cs="DejaVu Sans"/>
                <w:b w:val="0"/>
                <w:i w:val="0"/>
                <w:color w:val="17232B"/>
                <w:sz w:val="18"/>
              </w:rPr>
              <w:t>Туман, мрак, ослабление ощущения дистанции и чувство наблюдения из периферии.</w:t>
            </w:r>
          </w:p>
        </w:tc>
      </w:tr>
    </w:tbl>
    <w:p>
      <w:pPr>
        <w:widowControl/>
        <w:spacing w:after="20"/>
      </w:pPr>
    </w:p>
    <w:p>
      <w:pPr>
        <w:widowControl/>
      </w:pPr>
      <w:r>
        <w:rPr>
          <w:rFonts w:ascii="DejaVu Sans" w:hAnsi="DejaVu Sans" w:eastAsia="DejaVu Sans" w:cs="DejaVu Sans"/>
          <w:i w:val="0"/>
          <w:color w:val="17232B"/>
          <w:sz w:val="22"/>
        </w:rPr>
        <w:t>Контраст чёрной фигуры, белых глаз и светлой меховой отделки остаётся видимым даже в сером режиме Тюрьмы. Неясно, сохраняет ли Смотрящий собственные цвета или заключённый воспринимает лишь различия яркости, которым разум приписывает знакомый образ.</w:t>
      </w:r>
    </w:p>
    <w:p>
      <w:pPr>
        <w:pStyle w:val="Heading2"/>
        <w:keepNext/>
        <w:keepLines/>
        <w:widowControl/>
      </w:pPr>
      <w:r>
        <w:t>10.4. Речь и мысленное присутствие</w:t>
      </w:r>
    </w:p>
    <w:p>
      <w:pPr>
        <w:widowControl/>
      </w:pPr>
      <w:r>
        <w:rPr>
          <w:rFonts w:ascii="DejaVu Sans" w:hAnsi="DejaVu Sans" w:eastAsia="DejaVu Sans" w:cs="DejaVu Sans"/>
          <w:i w:val="0"/>
          <w:color w:val="17232B"/>
          <w:sz w:val="22"/>
        </w:rPr>
        <w:t>Смотрящий не говорит вслух. Ему это не требуется: отсутствие звука не ограничивает прямое мысленное присутствие. Заключённый или допущенный посетитель способен ощутить обращение как знание, появившееся внутри сознания без акустической формы. Это не обязательно набор слов; иногда сообщением является понимание запрета, неизбежности, наблюдения или окончательного ответа.</w:t>
      </w:r>
    </w:p>
    <w:p>
      <w:pPr>
        <w:widowControl/>
      </w:pPr>
      <w:r>
        <w:rPr>
          <w:rFonts w:ascii="DejaVu Sans" w:hAnsi="DejaVu Sans" w:eastAsia="DejaVu Sans" w:cs="DejaVu Sans"/>
          <w:i w:val="0"/>
          <w:color w:val="17232B"/>
          <w:sz w:val="22"/>
        </w:rPr>
        <w:t>Его речь невозможно заглушить физически, однако Смотрящий не склонен к беседе. Он передаёт только необходимое. Молчание следует считать нормальным режимом, а не согласием, колебанием или приглашением продолжить убеждение.</w:t>
      </w:r>
    </w:p>
    <w:p>
      <w:pPr>
        <w:pStyle w:val="Heading2"/>
        <w:keepNext/>
        <w:keepLines/>
        <w:widowControl/>
      </w:pPr>
      <w:r>
        <w:t>10.5. Поведение в периферийном зрении</w:t>
      </w:r>
    </w:p>
    <w:p>
      <w:pPr>
        <w:widowControl/>
      </w:pPr>
      <w:r>
        <w:rPr>
          <w:rFonts w:ascii="DejaVu Sans" w:hAnsi="DejaVu Sans" w:eastAsia="DejaVu Sans" w:cs="DejaVu Sans"/>
          <w:i w:val="0"/>
          <w:color w:val="17232B"/>
          <w:sz w:val="22"/>
        </w:rPr>
        <w:t>Смотрящий избегает лишнего прямого внимания. Он предпочитает оставаться в области периферийного зрения объекта: рядом с краем ледяного проёма, за линией плеча, в отражении, на дальнем пролёте или в точке, куда взгляд обращается слишком поздно. Такая манера вызывает устойчивый дискомфорт, тревогу и ощущение, что наблюдение началось до того, как заключённый заметил фигуру.</w:t>
      </w:r>
    </w:p>
    <w:p>
      <w:pPr>
        <w:widowControl/>
      </w:pPr>
      <w:r>
        <w:rPr>
          <w:rFonts w:ascii="DejaVu Sans" w:hAnsi="DejaVu Sans" w:eastAsia="DejaVu Sans" w:cs="DejaVu Sans"/>
          <w:i w:val="0"/>
          <w:color w:val="17232B"/>
          <w:sz w:val="22"/>
        </w:rPr>
        <w:t>Попытка специально удерживать Смотрящего в центре взгляда не гарантирует успеха. Его форма зависит от восприятия, а положение не обязано следовать непрерывному движению. ИРРБ не установило, избегает ли он взглядов из предпочтения, служебной эффективности или потому, что прямое восприятие ограничивает доступную наблюдателю форму.</w:t>
      </w:r>
    </w:p>
    <w:p>
      <w:pPr>
        <w:pStyle w:val="Heading2"/>
        <w:keepNext/>
        <w:keepLines/>
        <w:widowControl/>
      </w:pPr>
      <w:r>
        <w:t>10.6. Реакция могущественных сущностей</w:t>
      </w:r>
    </w:p>
    <w:p>
      <w:pPr>
        <w:widowControl/>
      </w:pPr>
      <w:r>
        <w:rPr>
          <w:rFonts w:ascii="DejaVu Sans" w:hAnsi="DejaVu Sans" w:eastAsia="DejaVu Sans" w:cs="DejaVu Sans"/>
          <w:i w:val="0"/>
          <w:color w:val="17232B"/>
          <w:sz w:val="22"/>
        </w:rPr>
        <w:t>Демоны, боги и иные существа, обычно не испытывающие страха перед смертью, демонстрируют тревогу в присутствии Смотрящего. Предполагается, что они воспринимают не угрозу физического насилия, а сущность, в пределах Тюрьмы стоящую за пределами их собственного бессмертия. Для них Смотрящий — не противник, которого можно победить, а финальный закон, который уже действует.</w:t>
      </w:r>
    </w:p>
    <w:p>
      <w:pPr>
        <w:pStyle w:val="Heading2"/>
        <w:keepNext/>
        <w:keepLines/>
        <w:widowControl/>
      </w:pPr>
      <w:r>
        <w:t>10.7. Полномочия</w:t>
      </w:r>
    </w:p>
    <w:p>
      <w:pPr>
        <w:widowControl/>
        <w:numPr>
          <w:ilvl w:val="0"/>
          <w:numId w:val="10"/>
        </w:numPr>
      </w:pPr>
      <w:r>
        <w:rPr>
          <w:rFonts w:ascii="DejaVu Sans" w:hAnsi="DejaVu Sans" w:eastAsia="DejaVu Sans" w:cs="DejaVu Sans"/>
          <w:b/>
          <w:color w:val="17232B"/>
          <w:sz w:val="22"/>
        </w:rPr>
        <w:t xml:space="preserve">Всеобщее наблюдение. </w:t>
      </w:r>
      <w:r>
        <w:rPr>
          <w:rFonts w:ascii="DejaVu Sans" w:hAnsi="DejaVu Sans" w:eastAsia="DejaVu Sans" w:cs="DejaVu Sans"/>
          <w:color w:val="17232B"/>
          <w:sz w:val="22"/>
        </w:rPr>
        <w:t>Смотрящий воспринимает состояние камер и заключённых без камер слежения, обходов и отчётных интервалов.</w:t>
      </w:r>
    </w:p>
    <w:p>
      <w:pPr>
        <w:widowControl/>
        <w:numPr>
          <w:ilvl w:val="0"/>
          <w:numId w:val="10"/>
        </w:numPr>
      </w:pPr>
      <w:r>
        <w:rPr>
          <w:rFonts w:ascii="DejaVu Sans" w:hAnsi="DejaVu Sans" w:eastAsia="DejaVu Sans" w:cs="DejaVu Sans"/>
          <w:b/>
          <w:color w:val="17232B"/>
          <w:sz w:val="22"/>
        </w:rPr>
        <w:t xml:space="preserve">Мгновенное присутствие. </w:t>
      </w:r>
      <w:r>
        <w:rPr>
          <w:rFonts w:ascii="DejaVu Sans" w:hAnsi="DejaVu Sans" w:eastAsia="DejaVu Sans" w:cs="DejaVu Sans"/>
          <w:color w:val="17232B"/>
          <w:sz w:val="22"/>
        </w:rPr>
        <w:t>Он появляется в любой части Тюрьмы без прохождения расстояния.</w:t>
      </w:r>
    </w:p>
    <w:p>
      <w:pPr>
        <w:widowControl/>
        <w:numPr>
          <w:ilvl w:val="0"/>
          <w:numId w:val="10"/>
        </w:numPr>
      </w:pPr>
      <w:r>
        <w:rPr>
          <w:rFonts w:ascii="DejaVu Sans" w:hAnsi="DejaVu Sans" w:eastAsia="DejaVu Sans" w:cs="DejaVu Sans"/>
          <w:b/>
          <w:color w:val="17232B"/>
          <w:sz w:val="22"/>
        </w:rPr>
        <w:t xml:space="preserve">Поддержание режима. </w:t>
      </w:r>
      <w:r>
        <w:rPr>
          <w:rFonts w:ascii="DejaVu Sans" w:hAnsi="DejaVu Sans" w:eastAsia="DejaVu Sans" w:cs="DejaVu Sans"/>
          <w:color w:val="17232B"/>
          <w:sz w:val="22"/>
        </w:rPr>
        <w:t>Через него исполняются отсутствие времени, контроль смерти, поглощение силы и границы камер.</w:t>
      </w:r>
    </w:p>
    <w:p>
      <w:pPr>
        <w:widowControl/>
        <w:numPr>
          <w:ilvl w:val="0"/>
          <w:numId w:val="10"/>
        </w:numPr>
      </w:pPr>
      <w:r>
        <w:rPr>
          <w:rFonts w:ascii="DejaVu Sans" w:hAnsi="DejaVu Sans" w:eastAsia="DejaVu Sans" w:cs="DejaVu Sans"/>
          <w:b/>
          <w:color w:val="17232B"/>
          <w:sz w:val="22"/>
        </w:rPr>
        <w:t xml:space="preserve">Сохранение адресата. </w:t>
      </w:r>
      <w:r>
        <w:rPr>
          <w:rFonts w:ascii="DejaVu Sans" w:hAnsi="DejaVu Sans" w:eastAsia="DejaVu Sans" w:cs="DejaVu Sans"/>
          <w:color w:val="17232B"/>
          <w:sz w:val="22"/>
        </w:rPr>
        <w:t>Попытка заключённого уничтожить, разделить или заменить себя не устраняет личность, несущую приговор.</w:t>
      </w:r>
    </w:p>
    <w:p>
      <w:pPr>
        <w:widowControl/>
        <w:numPr>
          <w:ilvl w:val="0"/>
          <w:numId w:val="10"/>
        </w:numPr>
      </w:pPr>
      <w:r>
        <w:rPr>
          <w:rFonts w:ascii="DejaVu Sans" w:hAnsi="DejaVu Sans" w:eastAsia="DejaVu Sans" w:cs="DejaVu Sans"/>
          <w:b/>
          <w:color w:val="17232B"/>
          <w:sz w:val="22"/>
        </w:rPr>
        <w:t xml:space="preserve">Перемещение внутри объекта. </w:t>
      </w:r>
      <w:r>
        <w:rPr>
          <w:rFonts w:ascii="DejaVu Sans" w:hAnsi="DejaVu Sans" w:eastAsia="DejaVu Sans" w:cs="DejaVu Sans"/>
          <w:color w:val="17232B"/>
          <w:sz w:val="22"/>
        </w:rPr>
        <w:t>Смотрящий способен изменить назначенную позицию или камеру субъекта, если это соответствует воле создателя.</w:t>
      </w:r>
    </w:p>
    <w:p>
      <w:pPr>
        <w:widowControl/>
        <w:numPr>
          <w:ilvl w:val="0"/>
          <w:numId w:val="10"/>
        </w:numPr>
      </w:pPr>
      <w:r>
        <w:rPr>
          <w:rFonts w:ascii="DejaVu Sans" w:hAnsi="DejaVu Sans" w:eastAsia="DejaVu Sans" w:cs="DejaVu Sans"/>
          <w:b/>
          <w:color w:val="17232B"/>
          <w:sz w:val="22"/>
        </w:rPr>
        <w:t xml:space="preserve">Достоверное свидетельство. </w:t>
      </w:r>
      <w:r>
        <w:rPr>
          <w:rFonts w:ascii="DejaVu Sans" w:hAnsi="DejaVu Sans" w:eastAsia="DejaVu Sans" w:cs="DejaVu Sans"/>
          <w:color w:val="17232B"/>
          <w:sz w:val="22"/>
        </w:rPr>
        <w:t>Он может сообщить Аарону фактическое состояние воли, души и раскаяния без влияния самообмана заключённого.</w:t>
      </w:r>
    </w:p>
    <w:p>
      <w:pPr>
        <w:widowControl/>
        <w:numPr>
          <w:ilvl w:val="0"/>
          <w:numId w:val="10"/>
        </w:numPr>
      </w:pPr>
      <w:r>
        <w:rPr>
          <w:rFonts w:ascii="DejaVu Sans" w:hAnsi="DejaVu Sans" w:eastAsia="DejaVu Sans" w:cs="DejaVu Sans"/>
          <w:b/>
          <w:color w:val="17232B"/>
          <w:sz w:val="22"/>
        </w:rPr>
        <w:t xml:space="preserve">Отказ от самостоятельного помилования. </w:t>
      </w:r>
      <w:r>
        <w:rPr>
          <w:rFonts w:ascii="DejaVu Sans" w:hAnsi="DejaVu Sans" w:eastAsia="DejaVu Sans" w:cs="DejaVu Sans"/>
          <w:color w:val="17232B"/>
          <w:sz w:val="22"/>
        </w:rPr>
        <w:t>Смотрящий не освобождает, не прощает и не пересматривает верховный приговор по собственной инициативе.</w:t>
      </w:r>
    </w:p>
    <w:p>
      <w:pPr>
        <w:pStyle w:val="Heading2"/>
        <w:keepNext/>
        <w:keepLines/>
        <w:widowControl/>
      </w:pPr>
      <w:r>
        <w:t>10.8. «Зеркало Аарона»</w:t>
      </w:r>
    </w:p>
    <w:p>
      <w:pPr>
        <w:widowControl/>
      </w:pPr>
      <w:r>
        <w:rPr>
          <w:rFonts w:ascii="DejaVu Sans" w:hAnsi="DejaVu Sans" w:eastAsia="DejaVu Sans" w:cs="DejaVu Sans"/>
          <w:i w:val="0"/>
          <w:color w:val="17232B"/>
          <w:sz w:val="22"/>
        </w:rPr>
        <w:t>Наиболее точное закрытое сравнение определяет Смотрящего как зеркало Аарона, из которого убраны семья и эмпатия. В нём отражены непреклонность, власть над временем, способность завершать угрозы и абсолютная ответственность за порядок — но отсутствует личная привязанность, способная склонить решение в пользу того, кто не заслуживает исключения.</w:t>
      </w:r>
    </w:p>
    <w:p>
      <w:pPr>
        <w:widowControl/>
      </w:pPr>
      <w:r>
        <w:rPr>
          <w:rFonts w:ascii="DejaVu Sans" w:hAnsi="DejaVu Sans" w:eastAsia="DejaVu Sans" w:cs="DejaVu Sans"/>
          <w:i w:val="0"/>
          <w:color w:val="17232B"/>
          <w:sz w:val="22"/>
        </w:rPr>
        <w:t>Сравнение не означает, что Смотрящий зол или наслаждается наказанием. Он лишён той части Аарона, которая ищет для близких путь к спасению, но сохраняет его ясность в отношении закона. Именно поэтому дружеское уважение между создателем и созданием не разрушает функцию Тюрьмы.</w:t>
      </w:r>
    </w:p>
    <w:tbl>
      <w:tblPr>
        <w:tblW w:type="dxa" w:w="9360"/>
        <w:jc w:val="left"/>
        <w:tblLayout w:type="fixed"/>
        <w:tblLook w:firstColumn="1" w:firstRow="1" w:lastColumn="0" w:lastRow="0" w:noHBand="0" w:noVBand="1" w:val="04A0"/>
        <w:tblInd w:w="180" w:type="dxa"/>
        <w:tblBorders>
          <w:top w:val="single" w:sz="10" w:space="0" w:color="7A1C28"/>
          <w:left w:val="single" w:sz="10" w:space="0" w:color="7A1C28"/>
          <w:bottom w:val="single" w:sz="10" w:space="0" w:color="7A1C28"/>
          <w:right w:val="single" w:sz="10" w:space="0" w:color="7A1C28"/>
        </w:tblBorders>
      </w:tblPr>
      <w:tblGrid>
        <w:gridCol w:w="9360"/>
      </w:tblGrid>
      <w:tr>
        <w:trPr>
          <w:cantSplit/>
        </w:trPr>
        <w:tc>
          <w:tcPr>
            <w:tcW w:type="dxa" w:w="9360"/>
            <w:tcMar>
              <w:top w:w="140" w:type="dxa"/>
              <w:bottom w:w="140" w:type="dxa"/>
              <w:start w:w="180" w:type="dxa"/>
              <w:end w:w="180" w:type="dxa"/>
            </w:tcMar>
            <w:vAlign w:val="center"/>
            <w:shd w:val="clear" w:color="auto" w:fill="F8ECEE"/>
          </w:tcPr>
          <w:p>
            <w:pPr>
              <w:keepNext/>
              <w:spacing w:before="0" w:after="80"/>
            </w:pPr>
            <w:r/>
            <w:r>
              <w:rPr>
                <w:rFonts w:ascii="DejaVu Sans" w:hAnsi="DejaVu Sans" w:eastAsia="DejaVu Sans" w:cs="DejaVu Sans"/>
                <w:b/>
                <w:caps/>
                <w:color w:val="7A1C28"/>
                <w:sz w:val="19"/>
              </w:rPr>
              <w:t>Оперативное предписание</w:t>
            </w:r>
          </w:p>
          <w:p>
            <w:pPr>
              <w:spacing w:before="0" w:after="0" w:line="264" w:lineRule="auto"/>
            </w:pPr>
            <w:r>
              <w:rPr>
                <w:rFonts w:ascii="DejaVu Sans" w:hAnsi="DejaVu Sans" w:eastAsia="DejaVu Sans" w:cs="DejaVu Sans"/>
                <w:color w:val="17232B"/>
                <w:sz w:val="20"/>
              </w:rPr>
              <w:t>Не пытаться проверять пределы терпения Смотрящего, вызывать его на спор, добиваться эмоциональной реакции, предлагать сделку или демонстрировать отсутствие страха. В лучшем случае подобные действия бессмысленны. В худшем — они сообщат ему о посетителе больше, чем посетитель намеревался раскрыть.</w:t>
            </w:r>
          </w:p>
        </w:tc>
      </w:tr>
    </w:tbl>
    <w:p>
      <w:pPr>
        <w:widowControl/>
        <w:spacing w:after="40"/>
      </w:pPr>
    </w:p>
    <w:p>
      <w:bookmarkStart w:id="13" w:name="inmates"/>
      <w:pPr>
        <w:pStyle w:val="Heading1"/>
        <w:keepNext/>
        <w:keepLines/>
        <w:widowControl/>
      </w:pPr>
      <w:r>
        <w:t>11. Известные заключённые</w:t>
      </w:r>
      <w:bookmarkEnd w:id="13"/>
    </w:p>
    <w:p>
      <w:pPr>
        <w:widowControl/>
      </w:pPr>
      <w:r>
        <w:rPr>
          <w:rFonts w:ascii="DejaVu Sans" w:hAnsi="DejaVu Sans" w:eastAsia="DejaVu Sans" w:cs="DejaVu Sans"/>
          <w:i w:val="0"/>
          <w:color w:val="17232B"/>
          <w:sz w:val="22"/>
        </w:rPr>
        <w:t>Полный реестр заключённых засекречен и не включается в сводные досье. Ниже приведены имена, нахождение которых считается известным в пределах допуска настоящего документа. Перечень заведомо неполон и не отражает количество безымянных, скрытых, стёртых из истории или известных только по сигнатуре субъектов.</w:t>
      </w:r>
    </w:p>
    <w:p>
      <w:pPr>
        <w:widowControl/>
      </w:pPr>
      <w:r>
        <w:rPr>
          <w:rFonts w:ascii="DejaVu Sans" w:hAnsi="DejaVu Sans" w:eastAsia="DejaVu Sans" w:cs="DejaVu Sans"/>
          <w:i w:val="0"/>
          <w:color w:val="17232B"/>
          <w:sz w:val="22"/>
        </w:rPr>
        <w:t>Указание имени не означает, что заключению подвергнуты все варианты существа во всех произведениях, мирах и временных линиях. Каждая запись относится к конкретной установленной идентичности. Для некоторых имён возможны несколько независимых записей; детали не раскрываются.</w:t>
      </w:r>
    </w:p>
    <w:tbl>
      <w:tblPr>
        <w:tblW w:type="dxa" w:w="9360"/>
        <w:jc w:val="left"/>
        <w:tblLayout w:type="fixed"/>
        <w:tblLook w:firstColumn="1" w:firstRow="1" w:lastColumn="0" w:lastRow="0" w:noHBand="0" w:noVBand="1" w:val="04A0"/>
        <w:tblInd w:w="120" w:type="dxa"/>
        <w:tblBorders>
          <w:top w:val="single" w:sz="6" w:space="0" w:color="A9BEC5"/>
          <w:left w:val="single" w:sz="6" w:space="0" w:color="A9BEC5"/>
          <w:bottom w:val="single" w:sz="6" w:space="0" w:color="A9BEC5"/>
          <w:right w:val="single" w:sz="6" w:space="0" w:color="A9BEC5"/>
          <w:insideH w:val="single" w:sz="6" w:space="0" w:color="A9BEC5"/>
          <w:insideV w:val="single" w:sz="6" w:space="0" w:color="A9BEC5"/>
        </w:tblBorders>
      </w:tblPr>
      <w:tblGrid>
        <w:gridCol w:w="2750"/>
        <w:gridCol w:w="2700"/>
        <w:gridCol w:w="3910"/>
      </w:tblGrid>
      <w:tr>
        <w:trPr>
          <w:tblHeader w:val="true"/>
          <w:cantSplit/>
        </w:trPr>
        <w:tc>
          <w:tcPr>
            <w:tcW w:type="dxa" w:w="2750"/>
            <w:tcMar>
              <w:top w:w="80" w:type="dxa"/>
              <w:bottom w:w="80" w:type="dxa"/>
              <w:start w:w="120" w:type="dxa"/>
              <w:end w:w="120" w:type="dxa"/>
            </w:tcMar>
            <w:vAlign w:val="center"/>
            <w:shd w:val="clear" w:color="auto" w:fill="E7F1F4"/>
          </w:tcPr>
          <w:p>
            <w:pPr>
              <w:spacing w:before="0" w:after="0" w:line="259" w:lineRule="auto"/>
              <w:jc w:val="center"/>
            </w:pPr>
            <w:r/>
            <w:r>
              <w:rPr>
                <w:rFonts w:ascii="DejaVu Sans" w:hAnsi="DejaVu Sans" w:eastAsia="DejaVu Sans" w:cs="DejaVu Sans"/>
                <w:b/>
                <w:i w:val="0"/>
                <w:color w:val="234F5C"/>
                <w:sz w:val="18"/>
              </w:rPr>
              <w:t>Имя</w:t>
            </w:r>
          </w:p>
        </w:tc>
        <w:tc>
          <w:tcPr>
            <w:tcW w:type="dxa" w:w="2700"/>
            <w:tcMar>
              <w:top w:w="80" w:type="dxa"/>
              <w:bottom w:w="80" w:type="dxa"/>
              <w:start w:w="120" w:type="dxa"/>
              <w:end w:w="120" w:type="dxa"/>
            </w:tcMar>
            <w:vAlign w:val="center"/>
            <w:shd w:val="clear" w:color="auto" w:fill="E7F1F4"/>
          </w:tcPr>
          <w:p>
            <w:pPr>
              <w:spacing w:before="0" w:after="0" w:line="259" w:lineRule="auto"/>
              <w:jc w:val="center"/>
            </w:pPr>
            <w:r/>
            <w:r>
              <w:rPr>
                <w:rFonts w:ascii="DejaVu Sans" w:hAnsi="DejaVu Sans" w:eastAsia="DejaVu Sans" w:cs="DejaVu Sans"/>
                <w:b/>
                <w:i w:val="0"/>
                <w:color w:val="234F5C"/>
                <w:sz w:val="18"/>
              </w:rPr>
              <w:t>Категория</w:t>
            </w:r>
          </w:p>
        </w:tc>
        <w:tc>
          <w:tcPr>
            <w:tcW w:type="dxa" w:w="3910"/>
            <w:tcMar>
              <w:top w:w="80" w:type="dxa"/>
              <w:bottom w:w="80" w:type="dxa"/>
              <w:start w:w="120" w:type="dxa"/>
              <w:end w:w="120" w:type="dxa"/>
            </w:tcMar>
            <w:vAlign w:val="center"/>
            <w:shd w:val="clear" w:color="auto" w:fill="E7F1F4"/>
          </w:tcPr>
          <w:p>
            <w:pPr>
              <w:spacing w:before="0" w:after="0" w:line="259" w:lineRule="auto"/>
              <w:jc w:val="center"/>
            </w:pPr>
            <w:r/>
            <w:r>
              <w:rPr>
                <w:rFonts w:ascii="DejaVu Sans" w:hAnsi="DejaVu Sans" w:eastAsia="DejaVu Sans" w:cs="DejaVu Sans"/>
                <w:b/>
                <w:i w:val="0"/>
                <w:color w:val="234F5C"/>
                <w:sz w:val="18"/>
              </w:rPr>
              <w:t>Служебная отметка</w:t>
            </w:r>
          </w:p>
        </w:tc>
      </w:tr>
      <w:tr>
        <w:trPr>
          <w:cantSplit/>
        </w:trPr>
        <w:tc>
          <w:tcPr>
            <w:tcW w:type="dxa" w:w="2750"/>
          </w:tcPr>
          <w:p>
            <w:pPr>
              <w:spacing w:before="0" w:after="0" w:line="259" w:lineRule="auto"/>
              <w:jc w:val="center"/>
            </w:pPr>
            <w:r/>
            <w:r>
              <w:rPr>
                <w:rFonts w:ascii="DejaVu Sans" w:hAnsi="DejaVu Sans" w:eastAsia="DejaVu Sans" w:cs="DejaVu Sans"/>
                <w:b w:val="0"/>
                <w:i w:val="0"/>
                <w:color w:val="17232B"/>
                <w:sz w:val="17"/>
              </w:rPr>
              <w:t>Ктулху (в части архивов: «Ктухлу»)</w:t>
            </w:r>
          </w:p>
        </w:tc>
        <w:tc>
          <w:tcPr>
            <w:tcW w:type="dxa" w:w="2700"/>
          </w:tcPr>
          <w:p>
            <w:pPr>
              <w:spacing w:before="0" w:after="0" w:line="259" w:lineRule="auto"/>
              <w:jc w:val="left"/>
            </w:pPr>
            <w:r/>
            <w:r>
              <w:rPr>
                <w:rFonts w:ascii="DejaVu Sans" w:hAnsi="DejaVu Sans" w:eastAsia="DejaVu Sans" w:cs="DejaVu Sans"/>
                <w:b w:val="0"/>
                <w:i w:val="0"/>
                <w:color w:val="17232B"/>
                <w:sz w:val="17"/>
              </w:rPr>
              <w:t>Древняя внепространственная сущность</w:t>
            </w:r>
          </w:p>
        </w:tc>
        <w:tc>
          <w:tcPr>
            <w:tcW w:type="dxa" w:w="3910"/>
          </w:tcPr>
          <w:p>
            <w:pPr>
              <w:spacing w:before="0" w:after="0" w:line="259" w:lineRule="auto"/>
              <w:jc w:val="left"/>
            </w:pPr>
            <w:r/>
            <w:r>
              <w:rPr>
                <w:rFonts w:ascii="DejaVu Sans" w:hAnsi="DejaVu Sans" w:eastAsia="DejaVu Sans" w:cs="DejaVu Sans"/>
                <w:b w:val="0"/>
                <w:i w:val="0"/>
                <w:color w:val="17232B"/>
                <w:sz w:val="17"/>
              </w:rPr>
              <w:t>Подтверждённое содержание; конкретная сигнатура происхождения закрыта</w:t>
            </w:r>
          </w:p>
        </w:tc>
      </w:tr>
      <w:tr>
        <w:trPr>
          <w:cantSplit/>
        </w:trPr>
        <w:tc>
          <w:tcPr>
            <w:tcW w:type="dxa" w:w="2750"/>
            <w:shd w:val="clear" w:color="auto" w:fill="F4F8F9"/>
          </w:tcPr>
          <w:p>
            <w:pPr>
              <w:spacing w:before="0" w:after="0" w:line="259" w:lineRule="auto"/>
              <w:jc w:val="center"/>
            </w:pPr>
            <w:r/>
            <w:r>
              <w:rPr>
                <w:rFonts w:ascii="DejaVu Sans" w:hAnsi="DejaVu Sans" w:eastAsia="DejaVu Sans" w:cs="DejaVu Sans"/>
                <w:b w:val="0"/>
                <w:i w:val="0"/>
                <w:color w:val="17232B"/>
                <w:sz w:val="17"/>
              </w:rPr>
              <w:t>Билл Сайфер</w:t>
            </w:r>
          </w:p>
        </w:tc>
        <w:tc>
          <w:tcPr>
            <w:tcW w:type="dxa" w:w="2700"/>
            <w:shd w:val="clear" w:color="auto" w:fill="F4F8F9"/>
          </w:tcPr>
          <w:p>
            <w:pPr>
              <w:spacing w:before="0" w:after="0" w:line="259" w:lineRule="auto"/>
              <w:jc w:val="left"/>
            </w:pPr>
            <w:r/>
            <w:r>
              <w:rPr>
                <w:rFonts w:ascii="DejaVu Sans" w:hAnsi="DejaVu Sans" w:eastAsia="DejaVu Sans" w:cs="DejaVu Sans"/>
                <w:b w:val="0"/>
                <w:i w:val="0"/>
                <w:color w:val="17232B"/>
                <w:sz w:val="17"/>
              </w:rPr>
              <w:t>Межизмеренный разум; искажатель реальности</w:t>
            </w:r>
          </w:p>
        </w:tc>
        <w:tc>
          <w:tcPr>
            <w:tcW w:type="dxa" w:w="3910"/>
            <w:shd w:val="clear" w:color="auto" w:fill="F4F8F9"/>
          </w:tcPr>
          <w:p>
            <w:pPr>
              <w:spacing w:before="0" w:after="0" w:line="259" w:lineRule="auto"/>
              <w:jc w:val="left"/>
            </w:pPr>
            <w:r/>
            <w:r>
              <w:rPr>
                <w:rFonts w:ascii="DejaVu Sans" w:hAnsi="DejaVu Sans" w:eastAsia="DejaVu Sans" w:cs="DejaVu Sans"/>
                <w:b w:val="0"/>
                <w:i w:val="0"/>
                <w:color w:val="17232B"/>
                <w:sz w:val="17"/>
              </w:rPr>
              <w:t>Возможности изменения разума и реальности внутри камеры не действуют</w:t>
            </w:r>
          </w:p>
        </w:tc>
      </w:tr>
      <w:tr>
        <w:trPr>
          <w:cantSplit/>
        </w:trPr>
        <w:tc>
          <w:tcPr>
            <w:tcW w:type="dxa" w:w="2750"/>
          </w:tcPr>
          <w:p>
            <w:pPr>
              <w:spacing w:before="0" w:after="0" w:line="259" w:lineRule="auto"/>
              <w:jc w:val="center"/>
            </w:pPr>
            <w:r/>
            <w:r>
              <w:rPr>
                <w:rFonts w:ascii="DejaVu Sans" w:hAnsi="DejaVu Sans" w:eastAsia="DejaVu Sans" w:cs="DejaVu Sans"/>
                <w:b w:val="0"/>
                <w:i w:val="0"/>
                <w:color w:val="17232B"/>
                <w:sz w:val="17"/>
              </w:rPr>
              <w:t>Тиамат</w:t>
            </w:r>
          </w:p>
        </w:tc>
        <w:tc>
          <w:tcPr>
            <w:tcW w:type="dxa" w:w="2700"/>
          </w:tcPr>
          <w:p>
            <w:pPr>
              <w:spacing w:before="0" w:after="0" w:line="259" w:lineRule="auto"/>
              <w:jc w:val="left"/>
            </w:pPr>
            <w:r/>
            <w:r>
              <w:rPr>
                <w:rFonts w:ascii="DejaVu Sans" w:hAnsi="DejaVu Sans" w:eastAsia="DejaVu Sans" w:cs="DejaVu Sans"/>
                <w:b w:val="0"/>
                <w:i w:val="0"/>
                <w:color w:val="17232B"/>
                <w:sz w:val="17"/>
              </w:rPr>
              <w:t>Многоаспектная драконическая божественная сущность</w:t>
            </w:r>
          </w:p>
        </w:tc>
        <w:tc>
          <w:tcPr>
            <w:tcW w:type="dxa" w:w="3910"/>
          </w:tcPr>
          <w:p>
            <w:pPr>
              <w:spacing w:before="0" w:after="0" w:line="259" w:lineRule="auto"/>
              <w:jc w:val="left"/>
            </w:pPr>
            <w:r/>
            <w:r>
              <w:rPr>
                <w:rFonts w:ascii="DejaVu Sans" w:hAnsi="DejaVu Sans" w:eastAsia="DejaVu Sans" w:cs="DejaVu Sans"/>
                <w:b w:val="0"/>
                <w:i w:val="0"/>
                <w:color w:val="17232B"/>
                <w:sz w:val="17"/>
              </w:rPr>
              <w:t>Божественный статус не влияет на режим</w:t>
            </w:r>
          </w:p>
        </w:tc>
      </w:tr>
      <w:tr>
        <w:trPr>
          <w:cantSplit/>
        </w:trPr>
        <w:tc>
          <w:tcPr>
            <w:tcW w:type="dxa" w:w="2750"/>
            <w:shd w:val="clear" w:color="auto" w:fill="F4F8F9"/>
          </w:tcPr>
          <w:p>
            <w:pPr>
              <w:spacing w:before="0" w:after="0" w:line="259" w:lineRule="auto"/>
              <w:jc w:val="center"/>
            </w:pPr>
            <w:r/>
            <w:r>
              <w:rPr>
                <w:rFonts w:ascii="DejaVu Sans" w:hAnsi="DejaVu Sans" w:eastAsia="DejaVu Sans" w:cs="DejaVu Sans"/>
                <w:b w:val="0"/>
                <w:i w:val="0"/>
                <w:color w:val="17232B"/>
                <w:sz w:val="17"/>
              </w:rPr>
              <w:t>Баал</w:t>
            </w:r>
          </w:p>
        </w:tc>
        <w:tc>
          <w:tcPr>
            <w:tcW w:type="dxa" w:w="2700"/>
            <w:shd w:val="clear" w:color="auto" w:fill="F4F8F9"/>
          </w:tcPr>
          <w:p>
            <w:pPr>
              <w:spacing w:before="0" w:after="0" w:line="259" w:lineRule="auto"/>
              <w:jc w:val="left"/>
            </w:pPr>
            <w:r/>
            <w:r>
              <w:rPr>
                <w:rFonts w:ascii="DejaVu Sans" w:hAnsi="DejaVu Sans" w:eastAsia="DejaVu Sans" w:cs="DejaVu Sans"/>
                <w:b w:val="0"/>
                <w:i w:val="0"/>
                <w:color w:val="17232B"/>
                <w:sz w:val="17"/>
              </w:rPr>
              <w:t>Божественная сущность, связанная с убийством</w:t>
            </w:r>
          </w:p>
        </w:tc>
        <w:tc>
          <w:tcPr>
            <w:tcW w:type="dxa" w:w="3910"/>
            <w:shd w:val="clear" w:color="auto" w:fill="F4F8F9"/>
          </w:tcPr>
          <w:p>
            <w:pPr>
              <w:spacing w:before="0" w:after="0" w:line="259" w:lineRule="auto"/>
              <w:jc w:val="left"/>
            </w:pPr>
            <w:r/>
            <w:r>
              <w:rPr>
                <w:rFonts w:ascii="DejaVu Sans" w:hAnsi="DejaVu Sans" w:eastAsia="DejaVu Sans" w:cs="DejaVu Sans"/>
                <w:b w:val="0"/>
                <w:i w:val="0"/>
                <w:color w:val="17232B"/>
                <w:sz w:val="17"/>
              </w:rPr>
              <w:t>Заключена конкретная установленная версия</w:t>
            </w:r>
          </w:p>
        </w:tc>
      </w:tr>
      <w:tr>
        <w:trPr>
          <w:cantSplit/>
        </w:trPr>
        <w:tc>
          <w:tcPr>
            <w:tcW w:type="dxa" w:w="2750"/>
          </w:tcPr>
          <w:p>
            <w:pPr>
              <w:spacing w:before="0" w:after="0" w:line="259" w:lineRule="auto"/>
              <w:jc w:val="center"/>
            </w:pPr>
            <w:r/>
            <w:r>
              <w:rPr>
                <w:rFonts w:ascii="DejaVu Sans" w:hAnsi="DejaVu Sans" w:eastAsia="DejaVu Sans" w:cs="DejaVu Sans"/>
                <w:b w:val="0"/>
                <w:i w:val="0"/>
                <w:color w:val="17232B"/>
                <w:sz w:val="17"/>
              </w:rPr>
              <w:t>Бейн</w:t>
            </w:r>
          </w:p>
        </w:tc>
        <w:tc>
          <w:tcPr>
            <w:tcW w:type="dxa" w:w="2700"/>
          </w:tcPr>
          <w:p>
            <w:pPr>
              <w:spacing w:before="0" w:after="0" w:line="259" w:lineRule="auto"/>
              <w:jc w:val="left"/>
            </w:pPr>
            <w:r/>
            <w:r>
              <w:rPr>
                <w:rFonts w:ascii="DejaVu Sans" w:hAnsi="DejaVu Sans" w:eastAsia="DejaVu Sans" w:cs="DejaVu Sans"/>
                <w:b w:val="0"/>
                <w:i w:val="0"/>
                <w:color w:val="17232B"/>
                <w:sz w:val="17"/>
              </w:rPr>
              <w:t>Божественная сущность, связанная с тиранией</w:t>
            </w:r>
          </w:p>
        </w:tc>
        <w:tc>
          <w:tcPr>
            <w:tcW w:type="dxa" w:w="3910"/>
          </w:tcPr>
          <w:p>
            <w:pPr>
              <w:spacing w:before="0" w:after="0" w:line="259" w:lineRule="auto"/>
              <w:jc w:val="left"/>
            </w:pPr>
            <w:r/>
            <w:r>
              <w:rPr>
                <w:rFonts w:ascii="DejaVu Sans" w:hAnsi="DejaVu Sans" w:eastAsia="DejaVu Sans" w:cs="DejaVu Sans"/>
                <w:b w:val="0"/>
                <w:i w:val="0"/>
                <w:color w:val="17232B"/>
                <w:sz w:val="17"/>
              </w:rPr>
              <w:t>Домены власти и подчинения недоступны</w:t>
            </w:r>
          </w:p>
        </w:tc>
      </w:tr>
      <w:tr>
        <w:trPr>
          <w:cantSplit/>
        </w:trPr>
        <w:tc>
          <w:tcPr>
            <w:tcW w:type="dxa" w:w="2750"/>
            <w:shd w:val="clear" w:color="auto" w:fill="F4F8F9"/>
          </w:tcPr>
          <w:p>
            <w:pPr>
              <w:spacing w:before="0" w:after="0" w:line="259" w:lineRule="auto"/>
              <w:jc w:val="center"/>
            </w:pPr>
            <w:r/>
            <w:r>
              <w:rPr>
                <w:rFonts w:ascii="DejaVu Sans" w:hAnsi="DejaVu Sans" w:eastAsia="DejaVu Sans" w:cs="DejaVu Sans"/>
                <w:b w:val="0"/>
                <w:i w:val="0"/>
                <w:color w:val="17232B"/>
                <w:sz w:val="17"/>
              </w:rPr>
              <w:t>Миркул</w:t>
            </w:r>
          </w:p>
        </w:tc>
        <w:tc>
          <w:tcPr>
            <w:tcW w:type="dxa" w:w="2700"/>
            <w:shd w:val="clear" w:color="auto" w:fill="F4F8F9"/>
          </w:tcPr>
          <w:p>
            <w:pPr>
              <w:spacing w:before="0" w:after="0" w:line="259" w:lineRule="auto"/>
              <w:jc w:val="left"/>
            </w:pPr>
            <w:r/>
            <w:r>
              <w:rPr>
                <w:rFonts w:ascii="DejaVu Sans" w:hAnsi="DejaVu Sans" w:eastAsia="DejaVu Sans" w:cs="DejaVu Sans"/>
                <w:b w:val="0"/>
                <w:i w:val="0"/>
                <w:color w:val="17232B"/>
                <w:sz w:val="17"/>
              </w:rPr>
              <w:t>Божественная сущность, связанная со смертью</w:t>
            </w:r>
          </w:p>
        </w:tc>
        <w:tc>
          <w:tcPr>
            <w:tcW w:type="dxa" w:w="3910"/>
            <w:shd w:val="clear" w:color="auto" w:fill="F4F8F9"/>
          </w:tcPr>
          <w:p>
            <w:pPr>
              <w:spacing w:before="0" w:after="0" w:line="259" w:lineRule="auto"/>
              <w:jc w:val="left"/>
            </w:pPr>
            <w:r/>
            <w:r>
              <w:rPr>
                <w:rFonts w:ascii="DejaVu Sans" w:hAnsi="DejaVu Sans" w:eastAsia="DejaVu Sans" w:cs="DejaVu Sans"/>
                <w:b w:val="0"/>
                <w:i w:val="0"/>
                <w:color w:val="17232B"/>
                <w:sz w:val="17"/>
              </w:rPr>
              <w:t>В пределах Тюрьмы верховенство над Смертью принадлежит Смотрящему</w:t>
            </w:r>
          </w:p>
        </w:tc>
      </w:tr>
      <w:tr>
        <w:trPr>
          <w:cantSplit/>
        </w:trPr>
        <w:tc>
          <w:tcPr>
            <w:tcW w:type="dxa" w:w="2750"/>
          </w:tcPr>
          <w:p>
            <w:pPr>
              <w:spacing w:before="0" w:after="0" w:line="259" w:lineRule="auto"/>
              <w:jc w:val="center"/>
            </w:pPr>
            <w:r/>
            <w:r>
              <w:rPr>
                <w:rFonts w:ascii="DejaVu Sans" w:hAnsi="DejaVu Sans" w:eastAsia="DejaVu Sans" w:cs="DejaVu Sans"/>
                <w:b w:val="0"/>
                <w:i w:val="0"/>
                <w:color w:val="17232B"/>
                <w:sz w:val="17"/>
              </w:rPr>
              <w:t>Кхорн</w:t>
            </w:r>
          </w:p>
        </w:tc>
        <w:tc>
          <w:tcPr>
            <w:tcW w:type="dxa" w:w="2700"/>
          </w:tcPr>
          <w:p>
            <w:pPr>
              <w:spacing w:before="0" w:after="0" w:line="259" w:lineRule="auto"/>
              <w:jc w:val="left"/>
            </w:pPr>
            <w:r/>
            <w:r>
              <w:rPr>
                <w:rFonts w:ascii="DejaVu Sans" w:hAnsi="DejaVu Sans" w:eastAsia="DejaVu Sans" w:cs="DejaVu Sans"/>
                <w:b w:val="0"/>
                <w:i w:val="0"/>
                <w:color w:val="17232B"/>
                <w:sz w:val="17"/>
              </w:rPr>
              <w:t>Сущность Хаоса</w:t>
            </w:r>
          </w:p>
        </w:tc>
        <w:tc>
          <w:tcPr>
            <w:tcW w:type="dxa" w:w="3910"/>
          </w:tcPr>
          <w:p>
            <w:pPr>
              <w:spacing w:before="0" w:after="0" w:line="259" w:lineRule="auto"/>
              <w:jc w:val="left"/>
            </w:pPr>
            <w:r/>
            <w:r>
              <w:rPr>
                <w:rFonts w:ascii="DejaVu Sans" w:hAnsi="DejaVu Sans" w:eastAsia="DejaVu Sans" w:cs="DejaVu Sans"/>
                <w:b w:val="0"/>
                <w:i w:val="0"/>
                <w:color w:val="17232B"/>
                <w:sz w:val="17"/>
              </w:rPr>
              <w:t>Связь с внешним доменом и подпитка конфликтом пресечены</w:t>
            </w:r>
          </w:p>
        </w:tc>
      </w:tr>
      <w:tr>
        <w:trPr>
          <w:cantSplit/>
        </w:trPr>
        <w:tc>
          <w:tcPr>
            <w:tcW w:type="dxa" w:w="2750"/>
            <w:shd w:val="clear" w:color="auto" w:fill="F4F8F9"/>
          </w:tcPr>
          <w:p>
            <w:pPr>
              <w:spacing w:before="0" w:after="0" w:line="259" w:lineRule="auto"/>
              <w:jc w:val="center"/>
            </w:pPr>
            <w:r/>
            <w:r>
              <w:rPr>
                <w:rFonts w:ascii="DejaVu Sans" w:hAnsi="DejaVu Sans" w:eastAsia="DejaVu Sans" w:cs="DejaVu Sans"/>
                <w:b w:val="0"/>
                <w:i w:val="0"/>
                <w:color w:val="17232B"/>
                <w:sz w:val="17"/>
              </w:rPr>
              <w:t>Нургл</w:t>
            </w:r>
          </w:p>
        </w:tc>
        <w:tc>
          <w:tcPr>
            <w:tcW w:type="dxa" w:w="2700"/>
            <w:shd w:val="clear" w:color="auto" w:fill="F4F8F9"/>
          </w:tcPr>
          <w:p>
            <w:pPr>
              <w:spacing w:before="0" w:after="0" w:line="259" w:lineRule="auto"/>
              <w:jc w:val="left"/>
            </w:pPr>
            <w:r/>
            <w:r>
              <w:rPr>
                <w:rFonts w:ascii="DejaVu Sans" w:hAnsi="DejaVu Sans" w:eastAsia="DejaVu Sans" w:cs="DejaVu Sans"/>
                <w:b w:val="0"/>
                <w:i w:val="0"/>
                <w:color w:val="17232B"/>
                <w:sz w:val="17"/>
              </w:rPr>
              <w:t>Сущность Хаоса</w:t>
            </w:r>
          </w:p>
        </w:tc>
        <w:tc>
          <w:tcPr>
            <w:tcW w:type="dxa" w:w="3910"/>
            <w:shd w:val="clear" w:color="auto" w:fill="F4F8F9"/>
          </w:tcPr>
          <w:p>
            <w:pPr>
              <w:spacing w:before="0" w:after="0" w:line="259" w:lineRule="auto"/>
              <w:jc w:val="left"/>
            </w:pPr>
            <w:r/>
            <w:r>
              <w:rPr>
                <w:rFonts w:ascii="DejaVu Sans" w:hAnsi="DejaVu Sans" w:eastAsia="DejaVu Sans" w:cs="DejaVu Sans"/>
                <w:b w:val="0"/>
                <w:i w:val="0"/>
                <w:color w:val="17232B"/>
                <w:sz w:val="17"/>
              </w:rPr>
              <w:t>Циклы разложения и возрождения не предоставляют выхода</w:t>
            </w:r>
          </w:p>
        </w:tc>
      </w:tr>
      <w:tr>
        <w:trPr>
          <w:cantSplit/>
        </w:trPr>
        <w:tc>
          <w:tcPr>
            <w:tcW w:type="dxa" w:w="2750"/>
          </w:tcPr>
          <w:p>
            <w:pPr>
              <w:spacing w:before="0" w:after="0" w:line="259" w:lineRule="auto"/>
              <w:jc w:val="center"/>
            </w:pPr>
            <w:r/>
            <w:r>
              <w:rPr>
                <w:rFonts w:ascii="DejaVu Sans" w:hAnsi="DejaVu Sans" w:eastAsia="DejaVu Sans" w:cs="DejaVu Sans"/>
                <w:b w:val="0"/>
                <w:i w:val="0"/>
                <w:color w:val="17232B"/>
                <w:sz w:val="17"/>
              </w:rPr>
              <w:t>Тзинч</w:t>
            </w:r>
          </w:p>
        </w:tc>
        <w:tc>
          <w:tcPr>
            <w:tcW w:type="dxa" w:w="2700"/>
          </w:tcPr>
          <w:p>
            <w:pPr>
              <w:spacing w:before="0" w:after="0" w:line="259" w:lineRule="auto"/>
              <w:jc w:val="left"/>
            </w:pPr>
            <w:r/>
            <w:r>
              <w:rPr>
                <w:rFonts w:ascii="DejaVu Sans" w:hAnsi="DejaVu Sans" w:eastAsia="DejaVu Sans" w:cs="DejaVu Sans"/>
                <w:b w:val="0"/>
                <w:i w:val="0"/>
                <w:color w:val="17232B"/>
                <w:sz w:val="17"/>
              </w:rPr>
              <w:t>Сущность Хаоса</w:t>
            </w:r>
          </w:p>
        </w:tc>
        <w:tc>
          <w:tcPr>
            <w:tcW w:type="dxa" w:w="3910"/>
          </w:tcPr>
          <w:p>
            <w:pPr>
              <w:spacing w:before="0" w:after="0" w:line="259" w:lineRule="auto"/>
              <w:jc w:val="left"/>
            </w:pPr>
            <w:r/>
            <w:r>
              <w:rPr>
                <w:rFonts w:ascii="DejaVu Sans" w:hAnsi="DejaVu Sans" w:eastAsia="DejaVu Sans" w:cs="DejaVu Sans"/>
                <w:b w:val="0"/>
                <w:i w:val="0"/>
                <w:color w:val="17232B"/>
                <w:sz w:val="17"/>
              </w:rPr>
              <w:t>Изменение, прорицание и многоходовое планирование не меняют статус заключения</w:t>
            </w:r>
          </w:p>
        </w:tc>
      </w:tr>
      <w:tr>
        <w:trPr>
          <w:cantSplit/>
        </w:trPr>
        <w:tc>
          <w:tcPr>
            <w:tcW w:type="dxa" w:w="2750"/>
            <w:shd w:val="clear" w:color="auto" w:fill="F4F8F9"/>
          </w:tcPr>
          <w:p>
            <w:pPr>
              <w:spacing w:before="0" w:after="0" w:line="259" w:lineRule="auto"/>
              <w:jc w:val="center"/>
            </w:pPr>
            <w:r/>
            <w:r>
              <w:rPr>
                <w:rFonts w:ascii="DejaVu Sans" w:hAnsi="DejaVu Sans" w:eastAsia="DejaVu Sans" w:cs="DejaVu Sans"/>
                <w:b w:val="0"/>
                <w:i w:val="0"/>
                <w:color w:val="17232B"/>
                <w:sz w:val="17"/>
              </w:rPr>
              <w:t>Слаанеш</w:t>
            </w:r>
          </w:p>
        </w:tc>
        <w:tc>
          <w:tcPr>
            <w:tcW w:type="dxa" w:w="2700"/>
            <w:shd w:val="clear" w:color="auto" w:fill="F4F8F9"/>
          </w:tcPr>
          <w:p>
            <w:pPr>
              <w:spacing w:before="0" w:after="0" w:line="259" w:lineRule="auto"/>
              <w:jc w:val="left"/>
            </w:pPr>
            <w:r/>
            <w:r>
              <w:rPr>
                <w:rFonts w:ascii="DejaVu Sans" w:hAnsi="DejaVu Sans" w:eastAsia="DejaVu Sans" w:cs="DejaVu Sans"/>
                <w:b w:val="0"/>
                <w:i w:val="0"/>
                <w:color w:val="17232B"/>
                <w:sz w:val="17"/>
              </w:rPr>
              <w:t>Сущность Хаоса</w:t>
            </w:r>
          </w:p>
        </w:tc>
        <w:tc>
          <w:tcPr>
            <w:tcW w:type="dxa" w:w="3910"/>
            <w:shd w:val="clear" w:color="auto" w:fill="F4F8F9"/>
          </w:tcPr>
          <w:p>
            <w:pPr>
              <w:spacing w:before="0" w:after="0" w:line="259" w:lineRule="auto"/>
              <w:jc w:val="left"/>
            </w:pPr>
            <w:r/>
            <w:r>
              <w:rPr>
                <w:rFonts w:ascii="DejaVu Sans" w:hAnsi="DejaVu Sans" w:eastAsia="DejaVu Sans" w:cs="DejaVu Sans"/>
                <w:b w:val="0"/>
                <w:i w:val="0"/>
                <w:color w:val="17232B"/>
                <w:sz w:val="17"/>
              </w:rPr>
              <w:t>Воздействие через желания, соблазн и зависимость поглощается режимом</w:t>
            </w:r>
          </w:p>
        </w:tc>
      </w:tr>
      <w:tr>
        <w:trPr>
          <w:cantSplit/>
        </w:trPr>
        <w:tc>
          <w:tcPr>
            <w:tcW w:type="dxa" w:w="2750"/>
          </w:tcPr>
          <w:p>
            <w:pPr>
              <w:spacing w:before="0" w:after="0" w:line="259" w:lineRule="auto"/>
              <w:jc w:val="center"/>
            </w:pPr>
            <w:r/>
            <w:r>
              <w:rPr>
                <w:rFonts w:ascii="DejaVu Sans" w:hAnsi="DejaVu Sans" w:eastAsia="DejaVu Sans" w:cs="DejaVu Sans"/>
                <w:b w:val="0"/>
                <w:i w:val="0"/>
                <w:color w:val="17232B"/>
                <w:sz w:val="17"/>
              </w:rPr>
              <w:t>Даврос</w:t>
            </w:r>
          </w:p>
        </w:tc>
        <w:tc>
          <w:tcPr>
            <w:tcW w:type="dxa" w:w="2700"/>
          </w:tcPr>
          <w:p>
            <w:pPr>
              <w:spacing w:before="0" w:after="0" w:line="259" w:lineRule="auto"/>
              <w:jc w:val="left"/>
            </w:pPr>
            <w:r/>
            <w:r>
              <w:rPr>
                <w:rFonts w:ascii="DejaVu Sans" w:hAnsi="DejaVu Sans" w:eastAsia="DejaVu Sans" w:cs="DejaVu Sans"/>
                <w:b w:val="0"/>
                <w:i w:val="0"/>
                <w:color w:val="17232B"/>
                <w:sz w:val="17"/>
              </w:rPr>
              <w:t>Высокоинтеллектуальный военный преступник</w:t>
            </w:r>
          </w:p>
        </w:tc>
        <w:tc>
          <w:tcPr>
            <w:tcW w:type="dxa" w:w="3910"/>
          </w:tcPr>
          <w:p>
            <w:pPr>
              <w:spacing w:before="0" w:after="0" w:line="259" w:lineRule="auto"/>
              <w:jc w:val="left"/>
            </w:pPr>
            <w:r/>
            <w:r>
              <w:rPr>
                <w:rFonts w:ascii="DejaVu Sans" w:hAnsi="DejaVu Sans" w:eastAsia="DejaVu Sans" w:cs="DejaVu Sans"/>
                <w:b w:val="0"/>
                <w:i w:val="0"/>
                <w:color w:val="17232B"/>
                <w:sz w:val="17"/>
              </w:rPr>
              <w:t>Технологические и цивилизационные средства угрозы полностью недоступны</w:t>
            </w:r>
          </w:p>
        </w:tc>
      </w:tr>
      <w:tr>
        <w:trPr>
          <w:cantSplit/>
        </w:trPr>
        <w:tc>
          <w:tcPr>
            <w:tcW w:type="dxa" w:w="2750"/>
            <w:shd w:val="clear" w:color="auto" w:fill="F4F8F9"/>
          </w:tcPr>
          <w:p>
            <w:pPr>
              <w:spacing w:before="0" w:after="0" w:line="259" w:lineRule="auto"/>
              <w:jc w:val="center"/>
            </w:pPr>
            <w:r/>
            <w:r>
              <w:rPr>
                <w:rFonts w:ascii="DejaVu Sans" w:hAnsi="DejaVu Sans" w:eastAsia="DejaVu Sans" w:cs="DejaVu Sans"/>
                <w:b w:val="0"/>
                <w:i w:val="0"/>
                <w:color w:val="17232B"/>
                <w:sz w:val="17"/>
              </w:rPr>
              <w:t>Рассилон</w:t>
            </w:r>
          </w:p>
        </w:tc>
        <w:tc>
          <w:tcPr>
            <w:tcW w:type="dxa" w:w="2700"/>
            <w:shd w:val="clear" w:color="auto" w:fill="F4F8F9"/>
          </w:tcPr>
          <w:p>
            <w:pPr>
              <w:spacing w:before="0" w:after="0" w:line="259" w:lineRule="auto"/>
              <w:jc w:val="left"/>
            </w:pPr>
            <w:r/>
            <w:r>
              <w:rPr>
                <w:rFonts w:ascii="DejaVu Sans" w:hAnsi="DejaVu Sans" w:eastAsia="DejaVu Sans" w:cs="DejaVu Sans"/>
                <w:b w:val="0"/>
                <w:i w:val="0"/>
                <w:color w:val="17232B"/>
                <w:sz w:val="17"/>
              </w:rPr>
              <w:t>Высшая временная и политическая фигура</w:t>
            </w:r>
          </w:p>
        </w:tc>
        <w:tc>
          <w:tcPr>
            <w:tcW w:type="dxa" w:w="3910"/>
            <w:shd w:val="clear" w:color="auto" w:fill="F4F8F9"/>
          </w:tcPr>
          <w:p>
            <w:pPr>
              <w:spacing w:before="0" w:after="0" w:line="259" w:lineRule="auto"/>
              <w:jc w:val="left"/>
            </w:pPr>
            <w:r/>
            <w:r>
              <w:rPr>
                <w:rFonts w:ascii="DejaVu Sans" w:hAnsi="DejaVu Sans" w:eastAsia="DejaVu Sans" w:cs="DejaVu Sans"/>
                <w:b w:val="0"/>
                <w:i w:val="0"/>
                <w:color w:val="17232B"/>
                <w:sz w:val="17"/>
              </w:rPr>
              <w:t>Временные привилегии и статус не признаны основанием иммунитета</w:t>
            </w:r>
          </w:p>
        </w:tc>
      </w:tr>
      <w:tr>
        <w:trPr>
          <w:cantSplit/>
        </w:trPr>
        <w:tc>
          <w:tcPr>
            <w:tcW w:type="dxa" w:w="2750"/>
          </w:tcPr>
          <w:p>
            <w:pPr>
              <w:spacing w:before="0" w:after="0" w:line="259" w:lineRule="auto"/>
              <w:jc w:val="center"/>
            </w:pPr>
            <w:r/>
            <w:r>
              <w:rPr>
                <w:rFonts w:ascii="DejaVu Sans" w:hAnsi="DejaVu Sans" w:eastAsia="DejaVu Sans" w:cs="DejaVu Sans"/>
                <w:b w:val="0"/>
                <w:i w:val="0"/>
                <w:color w:val="17232B"/>
                <w:sz w:val="17"/>
              </w:rPr>
              <w:t>Омега</w:t>
            </w:r>
          </w:p>
        </w:tc>
        <w:tc>
          <w:tcPr>
            <w:tcW w:type="dxa" w:w="2700"/>
          </w:tcPr>
          <w:p>
            <w:pPr>
              <w:spacing w:before="0" w:after="0" w:line="259" w:lineRule="auto"/>
              <w:jc w:val="left"/>
            </w:pPr>
            <w:r/>
            <w:r>
              <w:rPr>
                <w:rFonts w:ascii="DejaVu Sans" w:hAnsi="DejaVu Sans" w:eastAsia="DejaVu Sans" w:cs="DejaVu Sans"/>
                <w:b w:val="0"/>
                <w:i w:val="0"/>
                <w:color w:val="17232B"/>
                <w:sz w:val="17"/>
              </w:rPr>
              <w:t>Временная и межпространственная сущность</w:t>
            </w:r>
          </w:p>
        </w:tc>
        <w:tc>
          <w:tcPr>
            <w:tcW w:type="dxa" w:w="3910"/>
          </w:tcPr>
          <w:p>
            <w:pPr>
              <w:spacing w:before="0" w:after="0" w:line="259" w:lineRule="auto"/>
              <w:jc w:val="left"/>
            </w:pPr>
            <w:r/>
            <w:r>
              <w:rPr>
                <w:rFonts w:ascii="DejaVu Sans" w:hAnsi="DejaVu Sans" w:eastAsia="DejaVu Sans" w:cs="DejaVu Sans"/>
                <w:b w:val="0"/>
                <w:i w:val="0"/>
                <w:color w:val="17232B"/>
                <w:sz w:val="17"/>
              </w:rPr>
              <w:t>Изолирован вместе с иными субъектами временного класса; отдельная камера</w:t>
            </w:r>
          </w:p>
        </w:tc>
      </w:tr>
    </w:tbl>
    <w:p>
      <w:pPr>
        <w:widowControl/>
        <w:spacing w:after="20"/>
      </w:pPr>
    </w:p>
    <w:p>
      <w:pPr>
        <w:pStyle w:val="Heading2"/>
        <w:keepNext/>
        <w:keepLines/>
        <w:widowControl/>
      </w:pPr>
      <w:r>
        <w:t>11.1. Принцип «наказания за пределами исходного произведения»</w:t>
      </w:r>
    </w:p>
    <w:p>
      <w:pPr>
        <w:widowControl/>
      </w:pPr>
      <w:r>
        <w:rPr>
          <w:rFonts w:ascii="DejaVu Sans" w:hAnsi="DejaVu Sans" w:eastAsia="DejaVu Sans" w:cs="DejaVu Sans"/>
          <w:i w:val="0"/>
          <w:color w:val="17232B"/>
          <w:sz w:val="22"/>
        </w:rPr>
        <w:t>Аарон неоднократно восстанавливал справедливость в мирах, где злодей по устройству местной истории обязательно побеждал, оставался безнаказанным, возвращался после каждого поражения либо существовал выше доступного местному миру суда. По этой причине среди закрытых аналитиков существует практическое правило: если известный злодей не получил достойного наказания в собственной реальности, существует значительная вероятность, что после вмешательства Аарона он оказался в Тюрьме Времени.</w:t>
      </w:r>
    </w:p>
    <w:p>
      <w:pPr>
        <w:widowControl/>
      </w:pPr>
      <w:r>
        <w:rPr>
          <w:rFonts w:ascii="DejaVu Sans" w:hAnsi="DejaVu Sans" w:eastAsia="DejaVu Sans" w:cs="DejaVu Sans"/>
          <w:i w:val="0"/>
          <w:color w:val="17232B"/>
          <w:sz w:val="22"/>
        </w:rPr>
        <w:t>Это правило не является доказательством и не разрешает самовольное внесение имени в реестр. Оно отражает масштаб миссии Тюрьмы: финал местной истории не ограничивает действие справедливости Мультивселенной.</w:t>
      </w:r>
    </w:p>
    <w:p>
      <w:bookmarkStart w:id="14" w:name="access"/>
      <w:pPr>
        <w:pStyle w:val="Heading1"/>
        <w:keepNext/>
        <w:keepLines/>
        <w:widowControl/>
      </w:pPr>
      <w:r>
        <w:t>12. Доступ посетителей и оперативные предписания</w:t>
      </w:r>
      <w:bookmarkEnd w:id="14"/>
    </w:p>
    <w:p>
      <w:pPr>
        <w:pStyle w:val="Heading2"/>
        <w:keepNext/>
        <w:keepLines/>
        <w:widowControl/>
      </w:pPr>
      <w:r>
        <w:t>12.1. Общий принцип допуска</w:t>
      </w:r>
    </w:p>
    <w:p>
      <w:pPr>
        <w:widowControl/>
      </w:pPr>
      <w:r>
        <w:rPr>
          <w:rFonts w:ascii="DejaVu Sans" w:hAnsi="DejaVu Sans" w:eastAsia="DejaVu Sans" w:cs="DejaVu Sans"/>
          <w:i w:val="0"/>
          <w:color w:val="17232B"/>
          <w:sz w:val="22"/>
        </w:rPr>
        <w:t>Тюрьма не имеет штатного персонала, смен охраны и регулярных инспекций. Доступ предоставляется только по конкретной санкции и для определённой цели. Наличие высокой должности, членство в силовой структуре, божественный ранг или семейный титул не должны самовольно толковаться как техническое разрешение открыть переход. Перечень постоянных и разовых допусков определяет Аарон; Смотрящий распознаёт действительность допуска непосредственно.</w:t>
      </w:r>
    </w:p>
    <w:p>
      <w:pPr>
        <w:widowControl/>
      </w:pPr>
      <w:r>
        <w:rPr>
          <w:rFonts w:ascii="DejaVu Sans" w:hAnsi="DejaVu Sans" w:eastAsia="DejaVu Sans" w:cs="DejaVu Sans"/>
          <w:i w:val="0"/>
          <w:color w:val="17232B"/>
          <w:sz w:val="22"/>
        </w:rPr>
        <w:t>Лицо, вошедшее как посетитель, не становится заключённым автоматически. Статус заключённого является актом приговора, а не следствием случайного пересечения границы. Однако отсутствие автоматического заключения не делает несанкционированное проникновение безопасным или допустимым.</w:t>
      </w:r>
    </w:p>
    <w:p>
      <w:pPr>
        <w:pStyle w:val="Heading2"/>
        <w:keepNext/>
        <w:keepLines/>
        <w:widowControl/>
      </w:pPr>
      <w:r>
        <w:t>12.2. Подготовка к посещению</w:t>
      </w:r>
    </w:p>
    <w:p>
      <w:pPr>
        <w:widowControl/>
        <w:numPr>
          <w:ilvl w:val="0"/>
          <w:numId w:val="10"/>
        </w:numPr>
      </w:pPr>
      <w:r>
        <w:rPr>
          <w:rFonts w:ascii="DejaVu Sans" w:hAnsi="DejaVu Sans" w:eastAsia="DejaVu Sans" w:cs="DejaVu Sans"/>
          <w:color w:val="17232B"/>
          <w:sz w:val="22"/>
        </w:rPr>
        <w:t>подтвердить личность каждого участника и точную цель входа;</w:t>
      </w:r>
    </w:p>
    <w:p>
      <w:pPr>
        <w:widowControl/>
        <w:numPr>
          <w:ilvl w:val="0"/>
          <w:numId w:val="10"/>
        </w:numPr>
      </w:pPr>
      <w:r>
        <w:rPr>
          <w:rFonts w:ascii="DejaVu Sans" w:hAnsi="DejaVu Sans" w:eastAsia="DejaVu Sans" w:cs="DejaVu Sans"/>
          <w:color w:val="17232B"/>
          <w:sz w:val="22"/>
        </w:rPr>
        <w:t>получить однозначное разрешение, содержащее объём допустимых действий и условия возврата;</w:t>
      </w:r>
    </w:p>
    <w:p>
      <w:pPr>
        <w:widowControl/>
        <w:numPr>
          <w:ilvl w:val="0"/>
          <w:numId w:val="10"/>
        </w:numPr>
      </w:pPr>
      <w:r>
        <w:rPr>
          <w:rFonts w:ascii="DejaVu Sans" w:hAnsi="DejaVu Sans" w:eastAsia="DejaVu Sans" w:cs="DejaVu Sans"/>
          <w:color w:val="17232B"/>
          <w:sz w:val="22"/>
        </w:rPr>
        <w:t>зафиксировать, требуется ли посетителю сохранять звук, цвет, течение времени и собственные способности;</w:t>
      </w:r>
    </w:p>
    <w:p>
      <w:pPr>
        <w:widowControl/>
        <w:numPr>
          <w:ilvl w:val="0"/>
          <w:numId w:val="10"/>
        </w:numPr>
      </w:pPr>
      <w:r>
        <w:rPr>
          <w:rFonts w:ascii="DejaVu Sans" w:hAnsi="DejaVu Sans" w:eastAsia="DejaVu Sans" w:cs="DejaVu Sans"/>
          <w:color w:val="17232B"/>
          <w:sz w:val="22"/>
        </w:rPr>
        <w:t>исключить предметы, сообщения и обещания, предназначенные для заключённых без прямого разрешения;</w:t>
      </w:r>
    </w:p>
    <w:p>
      <w:pPr>
        <w:widowControl/>
        <w:numPr>
          <w:ilvl w:val="0"/>
          <w:numId w:val="10"/>
        </w:numPr>
      </w:pPr>
      <w:r>
        <w:rPr>
          <w:rFonts w:ascii="DejaVu Sans" w:hAnsi="DejaVu Sans" w:eastAsia="DejaVu Sans" w:cs="DejaVu Sans"/>
          <w:color w:val="17232B"/>
          <w:sz w:val="22"/>
        </w:rPr>
        <w:t>определить санкционированный канал возврата и лицо, имеющее право немедленно завершить посещение;</w:t>
      </w:r>
    </w:p>
    <w:p>
      <w:pPr>
        <w:widowControl/>
        <w:numPr>
          <w:ilvl w:val="0"/>
          <w:numId w:val="10"/>
        </w:numPr>
      </w:pPr>
      <w:r>
        <w:rPr>
          <w:rFonts w:ascii="DejaVu Sans" w:hAnsi="DejaVu Sans" w:eastAsia="DejaVu Sans" w:cs="DejaVu Sans"/>
          <w:color w:val="17232B"/>
          <w:sz w:val="22"/>
        </w:rPr>
        <w:t>предупредить участников, что психологический дискомфорт при появлении Смотрящего является ожидаемым и не даёт права действовать импульсивно.</w:t>
      </w:r>
    </w:p>
    <w:p>
      <w:pPr>
        <w:pStyle w:val="Heading2"/>
        <w:keepNext/>
        <w:keepLines/>
        <w:widowControl/>
      </w:pPr>
      <w:r>
        <w:t>12.3. Поведение внутри</w:t>
      </w:r>
    </w:p>
    <w:p>
      <w:pPr>
        <w:widowControl/>
        <w:numPr>
          <w:ilvl w:val="0"/>
          <w:numId w:val="13"/>
        </w:numPr>
      </w:pPr>
      <w:r>
        <w:rPr>
          <w:rFonts w:ascii="DejaVu Sans" w:hAnsi="DejaVu Sans" w:eastAsia="DejaVu Sans" w:cs="DejaVu Sans"/>
          <w:color w:val="17232B"/>
          <w:sz w:val="22"/>
        </w:rPr>
        <w:t>Не отделяться от разрешённого маршрута и не пытаться самостоятельно картографировать дополнительные уровни.</w:t>
      </w:r>
    </w:p>
    <w:p>
      <w:pPr>
        <w:widowControl/>
        <w:numPr>
          <w:ilvl w:val="0"/>
          <w:numId w:val="13"/>
        </w:numPr>
      </w:pPr>
      <w:r>
        <w:rPr>
          <w:rFonts w:ascii="DejaVu Sans" w:hAnsi="DejaVu Sans" w:eastAsia="DejaVu Sans" w:cs="DejaVu Sans"/>
          <w:color w:val="17232B"/>
          <w:sz w:val="22"/>
        </w:rPr>
        <w:t>Не отвечать на жестовые просьбы заключённых, не вступать в торг и не обещать передать сообщения.</w:t>
      </w:r>
    </w:p>
    <w:p>
      <w:pPr>
        <w:widowControl/>
        <w:numPr>
          <w:ilvl w:val="0"/>
          <w:numId w:val="13"/>
        </w:numPr>
      </w:pPr>
      <w:r>
        <w:rPr>
          <w:rFonts w:ascii="DejaVu Sans" w:hAnsi="DejaVu Sans" w:eastAsia="DejaVu Sans" w:cs="DejaVu Sans"/>
          <w:color w:val="17232B"/>
          <w:sz w:val="22"/>
        </w:rPr>
        <w:t>Не применять силу, магию или технологии к границе камеры без прямого распоряжения Аарона.</w:t>
      </w:r>
    </w:p>
    <w:p>
      <w:pPr>
        <w:widowControl/>
        <w:numPr>
          <w:ilvl w:val="0"/>
          <w:numId w:val="13"/>
        </w:numPr>
      </w:pPr>
      <w:r>
        <w:rPr>
          <w:rFonts w:ascii="DejaVu Sans" w:hAnsi="DejaVu Sans" w:eastAsia="DejaVu Sans" w:cs="DejaVu Sans"/>
          <w:color w:val="17232B"/>
          <w:sz w:val="22"/>
        </w:rPr>
        <w:t>Не пытаться установить, кого именно наблюдает Смотрящий, и не преследовать его фигуру взглядом или перемещением.</w:t>
      </w:r>
    </w:p>
    <w:p>
      <w:pPr>
        <w:widowControl/>
        <w:numPr>
          <w:ilvl w:val="0"/>
          <w:numId w:val="13"/>
        </w:numPr>
      </w:pPr>
      <w:r>
        <w:rPr>
          <w:rFonts w:ascii="DejaVu Sans" w:hAnsi="DejaVu Sans" w:eastAsia="DejaVu Sans" w:cs="DejaVu Sans"/>
          <w:color w:val="17232B"/>
          <w:sz w:val="22"/>
        </w:rPr>
        <w:t>Не интерпретировать мысленное присутствие Смотрящего как вторжение, если оно ограничено служебным сообщением.</w:t>
      </w:r>
    </w:p>
    <w:p>
      <w:pPr>
        <w:widowControl/>
        <w:numPr>
          <w:ilvl w:val="0"/>
          <w:numId w:val="13"/>
        </w:numPr>
      </w:pPr>
      <w:r>
        <w:rPr>
          <w:rFonts w:ascii="DejaVu Sans" w:hAnsi="DejaVu Sans" w:eastAsia="DejaVu Sans" w:cs="DejaVu Sans"/>
          <w:color w:val="17232B"/>
          <w:sz w:val="22"/>
        </w:rPr>
        <w:t>При получении команды покинуть объект выполнить её немедленно, без уточняющих действий и прощаний с узниками.</w:t>
      </w:r>
    </w:p>
    <w:p>
      <w:pPr>
        <w:pStyle w:val="Heading2"/>
        <w:keepNext/>
        <w:keepLines/>
        <w:widowControl/>
      </w:pPr>
      <w:r>
        <w:t>12.4. Контакт с заключёнными</w:t>
      </w:r>
    </w:p>
    <w:p>
      <w:pPr>
        <w:widowControl/>
      </w:pPr>
      <w:r>
        <w:rPr>
          <w:rFonts w:ascii="DejaVu Sans" w:hAnsi="DejaVu Sans" w:eastAsia="DejaVu Sans" w:cs="DejaVu Sans"/>
          <w:i w:val="0"/>
          <w:color w:val="17232B"/>
          <w:sz w:val="22"/>
        </w:rPr>
        <w:t>Любой контакт рассматривается как действие повышенного риска. Многие узники сохраняют выдающийся интеллект, харизму, способность к манипуляции и знание уязвимостей различных миров даже после утраты силы. Тишина не делает их безопасными собеседниками: жест, выражение лица и точно выбранное слово на губах могут быть частью многолетней по внешним меркам стратегии.</w:t>
      </w:r>
    </w:p>
    <w:p>
      <w:pPr>
        <w:widowControl/>
      </w:pPr>
      <w:r>
        <w:rPr>
          <w:rFonts w:ascii="DejaVu Sans" w:hAnsi="DejaVu Sans" w:eastAsia="DejaVu Sans" w:cs="DejaVu Sans"/>
          <w:i w:val="0"/>
          <w:color w:val="17232B"/>
          <w:sz w:val="22"/>
        </w:rPr>
        <w:t>Посетитель не уполномочен оценивать раскаяние. Демонстрация слабости, сломленности, страха или смирения не образует основания для обещаний. Только Смотрящий способен достоверно засвидетельствовать внутреннее состояние, и только Аарон способен придать этому состоянию юридическое значение.</w:t>
      </w:r>
    </w:p>
    <w:p>
      <w:pPr>
        <w:pStyle w:val="Heading2"/>
        <w:keepNext/>
        <w:keepLines/>
        <w:widowControl/>
      </w:pPr>
      <w:r>
        <w:t>12.5. Наблюдение Смотрящего</w:t>
      </w:r>
    </w:p>
    <w:p>
      <w:pPr>
        <w:widowControl/>
      </w:pPr>
      <w:r>
        <w:rPr>
          <w:rFonts w:ascii="DejaVu Sans" w:hAnsi="DejaVu Sans" w:eastAsia="DejaVu Sans" w:cs="DejaVu Sans"/>
          <w:i w:val="0"/>
          <w:color w:val="17232B"/>
          <w:sz w:val="22"/>
        </w:rPr>
        <w:t>Если Смотрящий появляется в периферийном зрении, посетителю предписывается сохранять спокойствие и продолжать только разрешённое действие. Не следует резко оборачиваться, приближаться, обращаться вслух без необходимости или пытаться измерить его положение приборами. Если Смотрящий передаёт мысленное указание, оно имеет приоритет над планом визита, кроме прямого и одновременно действующего распоряжения Аарона.</w:t>
      </w:r>
    </w:p>
    <w:tbl>
      <w:tblPr>
        <w:tblW w:type="dxa" w:w="9360"/>
        <w:jc w:val="left"/>
        <w:tblLayout w:type="fixed"/>
        <w:tblLook w:firstColumn="1" w:firstRow="1" w:lastColumn="0" w:lastRow="0" w:noHBand="0" w:noVBand="1" w:val="04A0"/>
        <w:tblInd w:w="180" w:type="dxa"/>
        <w:tblBorders>
          <w:top w:val="single" w:sz="10" w:space="0" w:color="7A1C28"/>
          <w:left w:val="single" w:sz="10" w:space="0" w:color="7A1C28"/>
          <w:bottom w:val="single" w:sz="10" w:space="0" w:color="7A1C28"/>
          <w:right w:val="single" w:sz="10" w:space="0" w:color="7A1C28"/>
        </w:tblBorders>
      </w:tblPr>
      <w:tblGrid>
        <w:gridCol w:w="9360"/>
      </w:tblGrid>
      <w:tr>
        <w:trPr>
          <w:cantSplit/>
        </w:trPr>
        <w:tc>
          <w:tcPr>
            <w:tcW w:type="dxa" w:w="9360"/>
            <w:tcMar>
              <w:top w:w="140" w:type="dxa"/>
              <w:bottom w:w="140" w:type="dxa"/>
              <w:start w:w="180" w:type="dxa"/>
              <w:end w:w="180" w:type="dxa"/>
            </w:tcMar>
            <w:vAlign w:val="center"/>
            <w:shd w:val="clear" w:color="auto" w:fill="F8ECEE"/>
          </w:tcPr>
          <w:p>
            <w:pPr>
              <w:keepNext/>
              <w:spacing w:before="0" w:after="80"/>
            </w:pPr>
            <w:r/>
            <w:r>
              <w:rPr>
                <w:rFonts w:ascii="DejaVu Sans" w:hAnsi="DejaVu Sans" w:eastAsia="DejaVu Sans" w:cs="DejaVu Sans"/>
                <w:b/>
                <w:caps/>
                <w:color w:val="7A1C28"/>
                <w:sz w:val="19"/>
              </w:rPr>
              <w:t>Главное правило посещения</w:t>
            </w:r>
          </w:p>
          <w:p>
            <w:pPr>
              <w:spacing w:before="0" w:after="0" w:line="264" w:lineRule="auto"/>
            </w:pPr>
            <w:r>
              <w:rPr>
                <w:rFonts w:ascii="DejaVu Sans" w:hAnsi="DejaVu Sans" w:eastAsia="DejaVu Sans" w:cs="DejaVu Sans"/>
                <w:color w:val="17232B"/>
                <w:sz w:val="20"/>
              </w:rPr>
              <w:t>Вы находитесь в месте, созданном не для того, чтобы его можно было исследовать до конца. Разрешение увидеть часть Тюрьмы не означает разрешения испытывать её законы.</w:t>
            </w:r>
          </w:p>
        </w:tc>
      </w:tr>
    </w:tbl>
    <w:p>
      <w:pPr>
        <w:widowControl/>
        <w:spacing w:after="40"/>
      </w:pPr>
    </w:p>
    <w:p>
      <w:bookmarkStart w:id="15" w:name="risk"/>
      <w:pPr>
        <w:pStyle w:val="Heading1"/>
        <w:keepNext/>
        <w:keepLines/>
        <w:widowControl/>
      </w:pPr>
      <w:r>
        <w:t>13. Оценка устойчивости и рисков</w:t>
      </w:r>
      <w:bookmarkEnd w:id="15"/>
    </w:p>
    <w:p>
      <w:pPr>
        <w:widowControl/>
      </w:pPr>
      <w:r>
        <w:rPr>
          <w:rFonts w:ascii="DejaVu Sans" w:hAnsi="DejaVu Sans" w:eastAsia="DejaVu Sans" w:cs="DejaVu Sans"/>
          <w:i w:val="0"/>
          <w:color w:val="17232B"/>
          <w:sz w:val="22"/>
        </w:rPr>
        <w:t>Тюрьма Времени обладает наивысшей известной устойчивостью содержания. Риски сосредоточены не в вероятности классического побега, а в ошибках допуска, попытках посетителей взаимодействовать с заключёнными и неверном понимании правовой природы объекта.</w:t>
      </w:r>
    </w:p>
    <w:tbl>
      <w:tblPr>
        <w:tblW w:type="dxa" w:w="9360"/>
        <w:jc w:val="left"/>
        <w:tblLayout w:type="fixed"/>
        <w:tblLook w:firstColumn="1" w:firstRow="1" w:lastColumn="0" w:lastRow="0" w:noHBand="0" w:noVBand="1" w:val="04A0"/>
        <w:tblInd w:w="120" w:type="dxa"/>
        <w:tblBorders>
          <w:top w:val="single" w:sz="6" w:space="0" w:color="A9BEC5"/>
          <w:left w:val="single" w:sz="6" w:space="0" w:color="A9BEC5"/>
          <w:bottom w:val="single" w:sz="6" w:space="0" w:color="A9BEC5"/>
          <w:right w:val="single" w:sz="6" w:space="0" w:color="A9BEC5"/>
          <w:insideH w:val="single" w:sz="6" w:space="0" w:color="A9BEC5"/>
          <w:insideV w:val="single" w:sz="6" w:space="0" w:color="A9BEC5"/>
        </w:tblBorders>
      </w:tblPr>
      <w:tblGrid>
        <w:gridCol w:w="2200"/>
        <w:gridCol w:w="1700"/>
        <w:gridCol w:w="3100"/>
        <w:gridCol w:w="2360"/>
      </w:tblGrid>
      <w:tr>
        <w:trPr>
          <w:tblHeader w:val="true"/>
          <w:cantSplit/>
        </w:trPr>
        <w:tc>
          <w:tcPr>
            <w:tcW w:type="dxa" w:w="2200"/>
            <w:tcMar>
              <w:top w:w="80" w:type="dxa"/>
              <w:bottom w:w="80" w:type="dxa"/>
              <w:start w:w="120" w:type="dxa"/>
              <w:end w:w="120" w:type="dxa"/>
            </w:tcMar>
            <w:vAlign w:val="center"/>
            <w:shd w:val="clear" w:color="auto" w:fill="E7F1F4"/>
          </w:tcPr>
          <w:p>
            <w:pPr>
              <w:spacing w:before="0" w:after="0" w:line="259" w:lineRule="auto"/>
              <w:jc w:val="center"/>
            </w:pPr>
            <w:r/>
            <w:r>
              <w:rPr>
                <w:rFonts w:ascii="DejaVu Sans" w:hAnsi="DejaVu Sans" w:eastAsia="DejaVu Sans" w:cs="DejaVu Sans"/>
                <w:b/>
                <w:i w:val="0"/>
                <w:color w:val="234F5C"/>
                <w:sz w:val="18"/>
              </w:rPr>
              <w:t>Риск</w:t>
            </w:r>
          </w:p>
        </w:tc>
        <w:tc>
          <w:tcPr>
            <w:tcW w:type="dxa" w:w="1700"/>
            <w:tcMar>
              <w:top w:w="80" w:type="dxa"/>
              <w:bottom w:w="80" w:type="dxa"/>
              <w:start w:w="120" w:type="dxa"/>
              <w:end w:w="120" w:type="dxa"/>
            </w:tcMar>
            <w:vAlign w:val="center"/>
            <w:shd w:val="clear" w:color="auto" w:fill="E7F1F4"/>
          </w:tcPr>
          <w:p>
            <w:pPr>
              <w:spacing w:before="0" w:after="0" w:line="259" w:lineRule="auto"/>
              <w:jc w:val="center"/>
            </w:pPr>
            <w:r/>
            <w:r>
              <w:rPr>
                <w:rFonts w:ascii="DejaVu Sans" w:hAnsi="DejaVu Sans" w:eastAsia="DejaVu Sans" w:cs="DejaVu Sans"/>
                <w:b/>
                <w:i w:val="0"/>
                <w:color w:val="234F5C"/>
                <w:sz w:val="18"/>
              </w:rPr>
              <w:t>Оценка</w:t>
            </w:r>
          </w:p>
        </w:tc>
        <w:tc>
          <w:tcPr>
            <w:tcW w:type="dxa" w:w="3100"/>
            <w:tcMar>
              <w:top w:w="80" w:type="dxa"/>
              <w:bottom w:w="80" w:type="dxa"/>
              <w:start w:w="120" w:type="dxa"/>
              <w:end w:w="120" w:type="dxa"/>
            </w:tcMar>
            <w:vAlign w:val="center"/>
            <w:shd w:val="clear" w:color="auto" w:fill="E7F1F4"/>
          </w:tcPr>
          <w:p>
            <w:pPr>
              <w:spacing w:before="0" w:after="0" w:line="259" w:lineRule="auto"/>
              <w:jc w:val="center"/>
            </w:pPr>
            <w:r/>
            <w:r>
              <w:rPr>
                <w:rFonts w:ascii="DejaVu Sans" w:hAnsi="DejaVu Sans" w:eastAsia="DejaVu Sans" w:cs="DejaVu Sans"/>
                <w:b/>
                <w:i w:val="0"/>
                <w:color w:val="234F5C"/>
                <w:sz w:val="18"/>
              </w:rPr>
              <w:t>Основание</w:t>
            </w:r>
          </w:p>
        </w:tc>
        <w:tc>
          <w:tcPr>
            <w:tcW w:type="dxa" w:w="2360"/>
            <w:tcMar>
              <w:top w:w="80" w:type="dxa"/>
              <w:bottom w:w="80" w:type="dxa"/>
              <w:start w:w="120" w:type="dxa"/>
              <w:end w:w="120" w:type="dxa"/>
            </w:tcMar>
            <w:vAlign w:val="center"/>
            <w:shd w:val="clear" w:color="auto" w:fill="E7F1F4"/>
          </w:tcPr>
          <w:p>
            <w:pPr>
              <w:spacing w:before="0" w:after="0" w:line="259" w:lineRule="auto"/>
              <w:jc w:val="center"/>
            </w:pPr>
            <w:r/>
            <w:r>
              <w:rPr>
                <w:rFonts w:ascii="DejaVu Sans" w:hAnsi="DejaVu Sans" w:eastAsia="DejaVu Sans" w:cs="DejaVu Sans"/>
                <w:b/>
                <w:i w:val="0"/>
                <w:color w:val="234F5C"/>
                <w:sz w:val="18"/>
              </w:rPr>
              <w:t>Мера</w:t>
            </w:r>
          </w:p>
        </w:tc>
      </w:tr>
      <w:tr>
        <w:trPr>
          <w:cantSplit/>
        </w:trPr>
        <w:tc>
          <w:tcPr>
            <w:tcW w:type="dxa" w:w="2200"/>
          </w:tcPr>
          <w:p>
            <w:pPr>
              <w:spacing w:before="0" w:after="0" w:line="259" w:lineRule="auto"/>
              <w:jc w:val="center"/>
            </w:pPr>
            <w:r/>
            <w:r>
              <w:rPr>
                <w:rFonts w:ascii="DejaVu Sans" w:hAnsi="DejaVu Sans" w:eastAsia="DejaVu Sans" w:cs="DejaVu Sans"/>
                <w:b w:val="0"/>
                <w:i w:val="0"/>
                <w:color w:val="17232B"/>
                <w:sz w:val="17"/>
              </w:rPr>
              <w:t>Побег заключённого</w:t>
            </w:r>
          </w:p>
        </w:tc>
        <w:tc>
          <w:tcPr>
            <w:tcW w:type="dxa" w:w="1700"/>
          </w:tcPr>
          <w:p>
            <w:pPr>
              <w:spacing w:before="0" w:after="0" w:line="259" w:lineRule="auto"/>
              <w:jc w:val="left"/>
            </w:pPr>
            <w:r/>
            <w:r>
              <w:rPr>
                <w:rFonts w:ascii="DejaVu Sans" w:hAnsi="DejaVu Sans" w:eastAsia="DejaVu Sans" w:cs="DejaVu Sans"/>
                <w:b w:val="0"/>
                <w:i w:val="0"/>
                <w:color w:val="17232B"/>
                <w:sz w:val="17"/>
              </w:rPr>
              <w:t>Практически исключён</w:t>
            </w:r>
          </w:p>
        </w:tc>
        <w:tc>
          <w:tcPr>
            <w:tcW w:type="dxa" w:w="3100"/>
          </w:tcPr>
          <w:p>
            <w:pPr>
              <w:spacing w:before="0" w:after="0" w:line="259" w:lineRule="auto"/>
              <w:jc w:val="left"/>
            </w:pPr>
            <w:r/>
            <w:r>
              <w:rPr>
                <w:rFonts w:ascii="DejaVu Sans" w:hAnsi="DejaVu Sans" w:eastAsia="DejaVu Sans" w:cs="DejaVu Sans"/>
                <w:b w:val="0"/>
                <w:i w:val="0"/>
                <w:color w:val="17232B"/>
                <w:sz w:val="17"/>
              </w:rPr>
              <w:t>Выход отсутствует в доступной причинности; сила поглощается</w:t>
            </w:r>
          </w:p>
        </w:tc>
        <w:tc>
          <w:tcPr>
            <w:tcW w:type="dxa" w:w="2360"/>
          </w:tcPr>
          <w:p>
            <w:pPr>
              <w:spacing w:before="0" w:after="0" w:line="259" w:lineRule="auto"/>
              <w:jc w:val="left"/>
            </w:pPr>
            <w:r/>
            <w:r>
              <w:rPr>
                <w:rFonts w:ascii="DejaVu Sans" w:hAnsi="DejaVu Sans" w:eastAsia="DejaVu Sans" w:cs="DejaVu Sans"/>
                <w:b w:val="0"/>
                <w:i w:val="0"/>
                <w:color w:val="17232B"/>
                <w:sz w:val="17"/>
              </w:rPr>
              <w:t>Поддержание статуса Смотрящим</w:t>
            </w:r>
          </w:p>
        </w:tc>
      </w:tr>
      <w:tr>
        <w:trPr>
          <w:cantSplit/>
        </w:trPr>
        <w:tc>
          <w:tcPr>
            <w:tcW w:type="dxa" w:w="2200"/>
            <w:shd w:val="clear" w:color="auto" w:fill="F4F8F9"/>
          </w:tcPr>
          <w:p>
            <w:pPr>
              <w:spacing w:before="0" w:after="0" w:line="259" w:lineRule="auto"/>
              <w:jc w:val="center"/>
            </w:pPr>
            <w:r/>
            <w:r>
              <w:rPr>
                <w:rFonts w:ascii="DejaVu Sans" w:hAnsi="DejaVu Sans" w:eastAsia="DejaVu Sans" w:cs="DejaVu Sans"/>
                <w:b w:val="0"/>
                <w:i w:val="0"/>
                <w:color w:val="17232B"/>
                <w:sz w:val="17"/>
              </w:rPr>
              <w:t>Внешнее освобождение</w:t>
            </w:r>
          </w:p>
        </w:tc>
        <w:tc>
          <w:tcPr>
            <w:tcW w:type="dxa" w:w="1700"/>
            <w:shd w:val="clear" w:color="auto" w:fill="F4F8F9"/>
          </w:tcPr>
          <w:p>
            <w:pPr>
              <w:spacing w:before="0" w:after="0" w:line="259" w:lineRule="auto"/>
              <w:jc w:val="left"/>
            </w:pPr>
            <w:r/>
            <w:r>
              <w:rPr>
                <w:rFonts w:ascii="DejaVu Sans" w:hAnsi="DejaVu Sans" w:eastAsia="DejaVu Sans" w:cs="DejaVu Sans"/>
                <w:b w:val="0"/>
                <w:i w:val="0"/>
                <w:color w:val="17232B"/>
                <w:sz w:val="17"/>
              </w:rPr>
              <w:t>Практически исключено</w:t>
            </w:r>
          </w:p>
        </w:tc>
        <w:tc>
          <w:tcPr>
            <w:tcW w:type="dxa" w:w="3100"/>
            <w:shd w:val="clear" w:color="auto" w:fill="F4F8F9"/>
          </w:tcPr>
          <w:p>
            <w:pPr>
              <w:spacing w:before="0" w:after="0" w:line="259" w:lineRule="auto"/>
              <w:jc w:val="left"/>
            </w:pPr>
            <w:r/>
            <w:r>
              <w:rPr>
                <w:rFonts w:ascii="DejaVu Sans" w:hAnsi="DejaVu Sans" w:eastAsia="DejaVu Sans" w:cs="DejaVu Sans"/>
                <w:b w:val="0"/>
                <w:i w:val="0"/>
                <w:color w:val="17232B"/>
                <w:sz w:val="17"/>
              </w:rPr>
              <w:t>Переход требует санкции; тюрьма не имеет обычных координат</w:t>
            </w:r>
          </w:p>
        </w:tc>
        <w:tc>
          <w:tcPr>
            <w:tcW w:type="dxa" w:w="2360"/>
            <w:shd w:val="clear" w:color="auto" w:fill="F4F8F9"/>
          </w:tcPr>
          <w:p>
            <w:pPr>
              <w:spacing w:before="0" w:after="0" w:line="259" w:lineRule="auto"/>
              <w:jc w:val="left"/>
            </w:pPr>
            <w:r/>
            <w:r>
              <w:rPr>
                <w:rFonts w:ascii="DejaVu Sans" w:hAnsi="DejaVu Sans" w:eastAsia="DejaVu Sans" w:cs="DejaVu Sans"/>
                <w:b w:val="0"/>
                <w:i w:val="0"/>
                <w:color w:val="17232B"/>
                <w:sz w:val="17"/>
              </w:rPr>
              <w:t>Контроль допуска Аароном</w:t>
            </w:r>
          </w:p>
        </w:tc>
      </w:tr>
      <w:tr>
        <w:trPr>
          <w:cantSplit/>
        </w:trPr>
        <w:tc>
          <w:tcPr>
            <w:tcW w:type="dxa" w:w="2200"/>
          </w:tcPr>
          <w:p>
            <w:pPr>
              <w:spacing w:before="0" w:after="0" w:line="259" w:lineRule="auto"/>
              <w:jc w:val="center"/>
            </w:pPr>
            <w:r/>
            <w:r>
              <w:rPr>
                <w:rFonts w:ascii="DejaVu Sans" w:hAnsi="DejaVu Sans" w:eastAsia="DejaVu Sans" w:cs="DejaVu Sans"/>
                <w:b w:val="0"/>
                <w:i w:val="0"/>
                <w:color w:val="17232B"/>
                <w:sz w:val="17"/>
              </w:rPr>
              <w:t>Подмена личности</w:t>
            </w:r>
          </w:p>
        </w:tc>
        <w:tc>
          <w:tcPr>
            <w:tcW w:type="dxa" w:w="1700"/>
          </w:tcPr>
          <w:p>
            <w:pPr>
              <w:spacing w:before="0" w:after="0" w:line="259" w:lineRule="auto"/>
              <w:jc w:val="left"/>
            </w:pPr>
            <w:r/>
            <w:r>
              <w:rPr>
                <w:rFonts w:ascii="DejaVu Sans" w:hAnsi="DejaVu Sans" w:eastAsia="DejaVu Sans" w:cs="DejaVu Sans"/>
                <w:b w:val="0"/>
                <w:i w:val="0"/>
                <w:color w:val="17232B"/>
                <w:sz w:val="17"/>
              </w:rPr>
              <w:t>Крайне низкая</w:t>
            </w:r>
          </w:p>
        </w:tc>
        <w:tc>
          <w:tcPr>
            <w:tcW w:type="dxa" w:w="3100"/>
          </w:tcPr>
          <w:p>
            <w:pPr>
              <w:spacing w:before="0" w:after="0" w:line="259" w:lineRule="auto"/>
              <w:jc w:val="left"/>
            </w:pPr>
            <w:r/>
            <w:r>
              <w:rPr>
                <w:rFonts w:ascii="DejaVu Sans" w:hAnsi="DejaVu Sans" w:eastAsia="DejaVu Sans" w:cs="DejaVu Sans"/>
                <w:b w:val="0"/>
                <w:i w:val="0"/>
                <w:color w:val="17232B"/>
                <w:sz w:val="17"/>
              </w:rPr>
              <w:t>Удерживается целостная идентичность, а не только тело</w:t>
            </w:r>
          </w:p>
        </w:tc>
        <w:tc>
          <w:tcPr>
            <w:tcW w:type="dxa" w:w="2360"/>
          </w:tcPr>
          <w:p>
            <w:pPr>
              <w:spacing w:before="0" w:after="0" w:line="259" w:lineRule="auto"/>
              <w:jc w:val="left"/>
            </w:pPr>
            <w:r/>
            <w:r>
              <w:rPr>
                <w:rFonts w:ascii="DejaVu Sans" w:hAnsi="DejaVu Sans" w:eastAsia="DejaVu Sans" w:cs="DejaVu Sans"/>
                <w:b w:val="0"/>
                <w:i w:val="0"/>
                <w:color w:val="17232B"/>
                <w:sz w:val="17"/>
              </w:rPr>
              <w:t>Проверка сигнатуры и причинного следа</w:t>
            </w:r>
          </w:p>
        </w:tc>
      </w:tr>
      <w:tr>
        <w:trPr>
          <w:cantSplit/>
        </w:trPr>
        <w:tc>
          <w:tcPr>
            <w:tcW w:type="dxa" w:w="2200"/>
            <w:shd w:val="clear" w:color="auto" w:fill="F4F8F9"/>
          </w:tcPr>
          <w:p>
            <w:pPr>
              <w:spacing w:before="0" w:after="0" w:line="259" w:lineRule="auto"/>
              <w:jc w:val="center"/>
            </w:pPr>
            <w:r/>
            <w:r>
              <w:rPr>
                <w:rFonts w:ascii="DejaVu Sans" w:hAnsi="DejaVu Sans" w:eastAsia="DejaVu Sans" w:cs="DejaVu Sans"/>
                <w:b w:val="0"/>
                <w:i w:val="0"/>
                <w:color w:val="17232B"/>
                <w:sz w:val="17"/>
              </w:rPr>
              <w:t>Манипуляция посетителем</w:t>
            </w:r>
          </w:p>
        </w:tc>
        <w:tc>
          <w:tcPr>
            <w:tcW w:type="dxa" w:w="1700"/>
            <w:shd w:val="clear" w:color="auto" w:fill="F4F8F9"/>
          </w:tcPr>
          <w:p>
            <w:pPr>
              <w:spacing w:before="0" w:after="0" w:line="259" w:lineRule="auto"/>
              <w:jc w:val="left"/>
            </w:pPr>
            <w:r/>
            <w:r>
              <w:rPr>
                <w:rFonts w:ascii="DejaVu Sans" w:hAnsi="DejaVu Sans" w:eastAsia="DejaVu Sans" w:cs="DejaVu Sans"/>
                <w:b w:val="0"/>
                <w:i w:val="0"/>
                <w:color w:val="17232B"/>
                <w:sz w:val="17"/>
              </w:rPr>
              <w:t>Существенная</w:t>
            </w:r>
          </w:p>
        </w:tc>
        <w:tc>
          <w:tcPr>
            <w:tcW w:type="dxa" w:w="3100"/>
            <w:shd w:val="clear" w:color="auto" w:fill="F4F8F9"/>
          </w:tcPr>
          <w:p>
            <w:pPr>
              <w:spacing w:before="0" w:after="0" w:line="259" w:lineRule="auto"/>
              <w:jc w:val="left"/>
            </w:pPr>
            <w:r/>
            <w:r>
              <w:rPr>
                <w:rFonts w:ascii="DejaVu Sans" w:hAnsi="DejaVu Sans" w:eastAsia="DejaVu Sans" w:cs="DejaVu Sans"/>
                <w:b w:val="0"/>
                <w:i w:val="0"/>
                <w:color w:val="17232B"/>
                <w:sz w:val="17"/>
              </w:rPr>
              <w:t>Интеллект и знания узника могут сохраняться</w:t>
            </w:r>
          </w:p>
        </w:tc>
        <w:tc>
          <w:tcPr>
            <w:tcW w:type="dxa" w:w="2360"/>
            <w:shd w:val="clear" w:color="auto" w:fill="F4F8F9"/>
          </w:tcPr>
          <w:p>
            <w:pPr>
              <w:spacing w:before="0" w:after="0" w:line="259" w:lineRule="auto"/>
              <w:jc w:val="left"/>
            </w:pPr>
            <w:r/>
            <w:r>
              <w:rPr>
                <w:rFonts w:ascii="DejaVu Sans" w:hAnsi="DejaVu Sans" w:eastAsia="DejaVu Sans" w:cs="DejaVu Sans"/>
                <w:b w:val="0"/>
                <w:i w:val="0"/>
                <w:color w:val="17232B"/>
                <w:sz w:val="17"/>
              </w:rPr>
              <w:t>Запрет несанкционированного контакта</w:t>
            </w:r>
          </w:p>
        </w:tc>
      </w:tr>
      <w:tr>
        <w:trPr>
          <w:cantSplit/>
        </w:trPr>
        <w:tc>
          <w:tcPr>
            <w:tcW w:type="dxa" w:w="2200"/>
          </w:tcPr>
          <w:p>
            <w:pPr>
              <w:spacing w:before="0" w:after="0" w:line="259" w:lineRule="auto"/>
              <w:jc w:val="center"/>
            </w:pPr>
            <w:r/>
            <w:r>
              <w:rPr>
                <w:rFonts w:ascii="DejaVu Sans" w:hAnsi="DejaVu Sans" w:eastAsia="DejaVu Sans" w:cs="DejaVu Sans"/>
                <w:b w:val="0"/>
                <w:i w:val="0"/>
                <w:color w:val="17232B"/>
                <w:sz w:val="17"/>
              </w:rPr>
              <w:t>Самовольный пересмотр приговора</w:t>
            </w:r>
          </w:p>
        </w:tc>
        <w:tc>
          <w:tcPr>
            <w:tcW w:type="dxa" w:w="1700"/>
          </w:tcPr>
          <w:p>
            <w:pPr>
              <w:spacing w:before="0" w:after="0" w:line="259" w:lineRule="auto"/>
              <w:jc w:val="left"/>
            </w:pPr>
            <w:r/>
            <w:r>
              <w:rPr>
                <w:rFonts w:ascii="DejaVu Sans" w:hAnsi="DejaVu Sans" w:eastAsia="DejaVu Sans" w:cs="DejaVu Sans"/>
                <w:b w:val="0"/>
                <w:i w:val="0"/>
                <w:color w:val="17232B"/>
                <w:sz w:val="17"/>
              </w:rPr>
              <w:t>Правовой риск</w:t>
            </w:r>
          </w:p>
        </w:tc>
        <w:tc>
          <w:tcPr>
            <w:tcW w:type="dxa" w:w="3100"/>
          </w:tcPr>
          <w:p>
            <w:pPr>
              <w:spacing w:before="0" w:after="0" w:line="259" w:lineRule="auto"/>
              <w:jc w:val="left"/>
            </w:pPr>
            <w:r/>
            <w:r>
              <w:rPr>
                <w:rFonts w:ascii="DejaVu Sans" w:hAnsi="DejaVu Sans" w:eastAsia="DejaVu Sans" w:cs="DejaVu Sans"/>
                <w:b w:val="0"/>
                <w:i w:val="0"/>
                <w:color w:val="17232B"/>
                <w:sz w:val="17"/>
              </w:rPr>
              <w:t>Сострадание к внешне сломленному субъекту может ввести в заблуждение</w:t>
            </w:r>
          </w:p>
        </w:tc>
        <w:tc>
          <w:tcPr>
            <w:tcW w:type="dxa" w:w="2360"/>
          </w:tcPr>
          <w:p>
            <w:pPr>
              <w:spacing w:before="0" w:after="0" w:line="259" w:lineRule="auto"/>
              <w:jc w:val="left"/>
            </w:pPr>
            <w:r/>
            <w:r>
              <w:rPr>
                <w:rFonts w:ascii="DejaVu Sans" w:hAnsi="DejaVu Sans" w:eastAsia="DejaVu Sans" w:cs="DejaVu Sans"/>
                <w:b w:val="0"/>
                <w:i w:val="0"/>
                <w:color w:val="17232B"/>
                <w:sz w:val="17"/>
              </w:rPr>
              <w:t>Решение только Аарона</w:t>
            </w:r>
          </w:p>
        </w:tc>
      </w:tr>
      <w:tr>
        <w:trPr>
          <w:cantSplit/>
        </w:trPr>
        <w:tc>
          <w:tcPr>
            <w:tcW w:type="dxa" w:w="2200"/>
            <w:shd w:val="clear" w:color="auto" w:fill="F4F8F9"/>
          </w:tcPr>
          <w:p>
            <w:pPr>
              <w:spacing w:before="0" w:after="0" w:line="259" w:lineRule="auto"/>
              <w:jc w:val="center"/>
            </w:pPr>
            <w:r/>
            <w:r>
              <w:rPr>
                <w:rFonts w:ascii="DejaVu Sans" w:hAnsi="DejaVu Sans" w:eastAsia="DejaVu Sans" w:cs="DejaVu Sans"/>
                <w:b w:val="0"/>
                <w:i w:val="0"/>
                <w:color w:val="17232B"/>
                <w:sz w:val="17"/>
              </w:rPr>
              <w:t>Неверное действие рядом со Смотрящим</w:t>
            </w:r>
          </w:p>
        </w:tc>
        <w:tc>
          <w:tcPr>
            <w:tcW w:type="dxa" w:w="1700"/>
            <w:shd w:val="clear" w:color="auto" w:fill="F4F8F9"/>
          </w:tcPr>
          <w:p>
            <w:pPr>
              <w:spacing w:before="0" w:after="0" w:line="259" w:lineRule="auto"/>
              <w:jc w:val="left"/>
            </w:pPr>
            <w:r/>
            <w:r>
              <w:rPr>
                <w:rFonts w:ascii="DejaVu Sans" w:hAnsi="DejaVu Sans" w:eastAsia="DejaVu Sans" w:cs="DejaVu Sans"/>
                <w:b w:val="0"/>
                <w:i w:val="0"/>
                <w:color w:val="17232B"/>
                <w:sz w:val="17"/>
              </w:rPr>
              <w:t>Низкая вероятность, высокий эффект</w:t>
            </w:r>
          </w:p>
        </w:tc>
        <w:tc>
          <w:tcPr>
            <w:tcW w:type="dxa" w:w="3100"/>
            <w:shd w:val="clear" w:color="auto" w:fill="F4F8F9"/>
          </w:tcPr>
          <w:p>
            <w:pPr>
              <w:spacing w:before="0" w:after="0" w:line="259" w:lineRule="auto"/>
              <w:jc w:val="left"/>
            </w:pPr>
            <w:r/>
            <w:r>
              <w:rPr>
                <w:rFonts w:ascii="DejaVu Sans" w:hAnsi="DejaVu Sans" w:eastAsia="DejaVu Sans" w:cs="DejaVu Sans"/>
                <w:b w:val="0"/>
                <w:i w:val="0"/>
                <w:color w:val="17232B"/>
                <w:sz w:val="17"/>
              </w:rPr>
              <w:t>Смотрящий контролирует внутреннюю причинность</w:t>
            </w:r>
          </w:p>
        </w:tc>
        <w:tc>
          <w:tcPr>
            <w:tcW w:type="dxa" w:w="2360"/>
            <w:shd w:val="clear" w:color="auto" w:fill="F4F8F9"/>
          </w:tcPr>
          <w:p>
            <w:pPr>
              <w:spacing w:before="0" w:after="0" w:line="259" w:lineRule="auto"/>
              <w:jc w:val="left"/>
            </w:pPr>
            <w:r/>
            <w:r>
              <w:rPr>
                <w:rFonts w:ascii="DejaVu Sans" w:hAnsi="DejaVu Sans" w:eastAsia="DejaVu Sans" w:cs="DejaVu Sans"/>
                <w:b w:val="0"/>
                <w:i w:val="0"/>
                <w:color w:val="17232B"/>
                <w:sz w:val="17"/>
              </w:rPr>
              <w:t>Немедленное соблюдение указаний</w:t>
            </w:r>
          </w:p>
        </w:tc>
      </w:tr>
      <w:tr>
        <w:trPr>
          <w:cantSplit/>
        </w:trPr>
        <w:tc>
          <w:tcPr>
            <w:tcW w:type="dxa" w:w="2200"/>
          </w:tcPr>
          <w:p>
            <w:pPr>
              <w:spacing w:before="0" w:after="0" w:line="259" w:lineRule="auto"/>
              <w:jc w:val="center"/>
            </w:pPr>
            <w:r/>
            <w:r>
              <w:rPr>
                <w:rFonts w:ascii="DejaVu Sans" w:hAnsi="DejaVu Sans" w:eastAsia="DejaVu Sans" w:cs="DejaVu Sans"/>
                <w:b w:val="0"/>
                <w:i w:val="0"/>
                <w:color w:val="17232B"/>
                <w:sz w:val="17"/>
              </w:rPr>
              <w:t>Ошибка реестра вариантов</w:t>
            </w:r>
          </w:p>
        </w:tc>
        <w:tc>
          <w:tcPr>
            <w:tcW w:type="dxa" w:w="1700"/>
          </w:tcPr>
          <w:p>
            <w:pPr>
              <w:spacing w:before="0" w:after="0" w:line="259" w:lineRule="auto"/>
              <w:jc w:val="left"/>
            </w:pPr>
            <w:r/>
            <w:r>
              <w:rPr>
                <w:rFonts w:ascii="DejaVu Sans" w:hAnsi="DejaVu Sans" w:eastAsia="DejaVu Sans" w:cs="DejaVu Sans"/>
                <w:b w:val="0"/>
                <w:i w:val="0"/>
                <w:color w:val="17232B"/>
                <w:sz w:val="17"/>
              </w:rPr>
              <w:t>Умеренная</w:t>
            </w:r>
          </w:p>
        </w:tc>
        <w:tc>
          <w:tcPr>
            <w:tcW w:type="dxa" w:w="3100"/>
          </w:tcPr>
          <w:p>
            <w:pPr>
              <w:spacing w:before="0" w:after="0" w:line="259" w:lineRule="auto"/>
              <w:jc w:val="left"/>
            </w:pPr>
            <w:r/>
            <w:r>
              <w:rPr>
                <w:rFonts w:ascii="DejaVu Sans" w:hAnsi="DejaVu Sans" w:eastAsia="DejaVu Sans" w:cs="DejaVu Sans"/>
                <w:b w:val="0"/>
                <w:i w:val="0"/>
                <w:color w:val="17232B"/>
                <w:sz w:val="17"/>
              </w:rPr>
              <w:t>Одно имя может обозначать разные версии</w:t>
            </w:r>
          </w:p>
        </w:tc>
        <w:tc>
          <w:tcPr>
            <w:tcW w:type="dxa" w:w="2360"/>
          </w:tcPr>
          <w:p>
            <w:pPr>
              <w:spacing w:before="0" w:after="0" w:line="259" w:lineRule="auto"/>
              <w:jc w:val="left"/>
            </w:pPr>
            <w:r/>
            <w:r>
              <w:rPr>
                <w:rFonts w:ascii="DejaVu Sans" w:hAnsi="DejaVu Sans" w:eastAsia="DejaVu Sans" w:cs="DejaVu Sans"/>
                <w:b w:val="0"/>
                <w:i w:val="0"/>
                <w:color w:val="17232B"/>
                <w:sz w:val="17"/>
              </w:rPr>
              <w:t>Идентификация по сигнатуре, не по имени</w:t>
            </w:r>
          </w:p>
        </w:tc>
      </w:tr>
    </w:tbl>
    <w:p>
      <w:pPr>
        <w:widowControl/>
        <w:spacing w:after="20"/>
      </w:pPr>
    </w:p>
    <w:p>
      <w:pPr>
        <w:pStyle w:val="Heading2"/>
        <w:keepNext/>
        <w:keepLines/>
        <w:widowControl/>
      </w:pPr>
      <w:r>
        <w:t>13.1. Почему абсолютная надёжность не отменяет осторожность</w:t>
      </w:r>
    </w:p>
    <w:p>
      <w:pPr>
        <w:widowControl/>
      </w:pPr>
      <w:r>
        <w:rPr>
          <w:rFonts w:ascii="DejaVu Sans" w:hAnsi="DejaVu Sans" w:eastAsia="DejaVu Sans" w:cs="DejaVu Sans"/>
          <w:i w:val="0"/>
          <w:color w:val="17232B"/>
          <w:sz w:val="22"/>
        </w:rPr>
        <w:t>Невозможность побега не означает отсутствие последствий ошибочного доступа. Заключённый может сообщить опасное знание, вызвать сомнение, склонить посетителя к попытке вмешательства или использовать его как носителя замысла во внешнем мире. Кроме того, несанкционированное испытание законов объекта создаёт риск вмешательства Смотрящего.</w:t>
      </w:r>
    </w:p>
    <w:p>
      <w:pPr>
        <w:widowControl/>
      </w:pPr>
      <w:r>
        <w:rPr>
          <w:rFonts w:ascii="DejaVu Sans" w:hAnsi="DejaVu Sans" w:eastAsia="DejaVu Sans" w:cs="DejaVu Sans"/>
          <w:i w:val="0"/>
          <w:color w:val="17232B"/>
          <w:sz w:val="22"/>
        </w:rPr>
        <w:t>Поэтому Тюрьма защищается не количеством охраны, а строгостью разрешений. Лучший способ предотвратить инцидент — не предоставлять заключённому нового участника причинности.</w:t>
      </w:r>
    </w:p>
    <w:p>
      <w:pPr>
        <w:pStyle w:val="Heading2"/>
        <w:keepNext/>
        <w:keepLines/>
        <w:widowControl/>
      </w:pPr>
      <w:r>
        <w:t>13.2. Отсутствие зарегистрированных прецедентов</w:t>
      </w:r>
    </w:p>
    <w:p>
      <w:pPr>
        <w:widowControl/>
      </w:pPr>
      <w:r>
        <w:rPr>
          <w:rFonts w:ascii="DejaVu Sans" w:hAnsi="DejaVu Sans" w:eastAsia="DejaVu Sans" w:cs="DejaVu Sans"/>
          <w:i w:val="0"/>
          <w:color w:val="17232B"/>
          <w:sz w:val="22"/>
        </w:rPr>
        <w:t>ИРРБ не располагает подтверждёнными сведениями об успешном побеге, насильственном освобождении, захвате управления, уничтожении Смотрящего, разрушении ледяного замка или отмене статуса заключённого сторонней силой. Также не зарегистрировано ни одного освобождения по второму шансу.</w:t>
      </w:r>
    </w:p>
    <w:p>
      <w:pPr>
        <w:widowControl/>
      </w:pPr>
      <w:r>
        <w:rPr>
          <w:rFonts w:ascii="DejaVu Sans" w:hAnsi="DejaVu Sans" w:eastAsia="DejaVu Sans" w:cs="DejaVu Sans"/>
          <w:i w:val="0"/>
          <w:color w:val="17232B"/>
          <w:sz w:val="22"/>
        </w:rPr>
        <w:t>Отсутствие прецедентов не используется как повод для снижения дисциплины. Напротив, оно подтверждает, что действующий порядок не нуждается в экспериментальной проверке.</w:t>
      </w:r>
    </w:p>
    <w:p>
      <w:bookmarkStart w:id="16" w:name="conclusion"/>
      <w:pPr>
        <w:pStyle w:val="Heading1"/>
        <w:keepNext/>
        <w:keepLines/>
        <w:widowControl/>
      </w:pPr>
      <w:r>
        <w:t>14. Итоговое правовое заключение</w:t>
      </w:r>
      <w:bookmarkEnd w:id="16"/>
    </w:p>
    <w:p>
      <w:pPr>
        <w:widowControl/>
      </w:pPr>
      <w:r>
        <w:rPr>
          <w:rFonts w:ascii="DejaVu Sans" w:hAnsi="DejaVu Sans" w:eastAsia="DejaVu Sans" w:cs="DejaVu Sans"/>
          <w:i w:val="0"/>
          <w:color w:val="17232B"/>
          <w:sz w:val="22"/>
        </w:rPr>
        <w:t>Тюрьма Времени является высшей и окончательной мерой заключения для тех, чья вина доказана на уровне Закона Мультивселенной, чья опасность выходит за пределы обычной юрисдикции и чьё дальнейшее свободное существование несовместимо со справедливостью и безопасностью. Она не соревнуется с преступником в силе; она устраняет саму возможность превратить силу в действие.</w:t>
      </w:r>
    </w:p>
    <w:p>
      <w:pPr>
        <w:widowControl/>
      </w:pPr>
      <w:r>
        <w:rPr>
          <w:rFonts w:ascii="DejaVu Sans" w:hAnsi="DejaVu Sans" w:eastAsia="DejaVu Sans" w:cs="DejaVu Sans"/>
          <w:i w:val="0"/>
          <w:color w:val="17232B"/>
          <w:sz w:val="22"/>
        </w:rPr>
        <w:t>Её холод не убивает, потому что смерть не должна стать выходом. Её тишина не успокаивает, потому что сознание остаётся перед собственными решениями. Её бесконечная высота не обещает пути вверх, потому что архитектура замкнута. Её серый свет не объяснён, потому что даже физика внутри домена не обязана предоставлять заключённому утешительную ясность.</w:t>
      </w:r>
    </w:p>
    <w:p>
      <w:pPr>
        <w:widowControl/>
      </w:pPr>
      <w:r>
        <w:rPr>
          <w:rFonts w:ascii="DejaVu Sans" w:hAnsi="DejaVu Sans" w:eastAsia="DejaVu Sans" w:cs="DejaVu Sans"/>
          <w:i w:val="0"/>
          <w:color w:val="17232B"/>
          <w:sz w:val="22"/>
        </w:rPr>
        <w:t>Смотрящий обеспечивает непоколебимость режима как Время и Смерть в одном лице. Аарон сохраняет верховную власть как создатель, судья и единственный, кто способен увидеть в виновном подлинное право на второй шанс. Между ними образуется система, в которой нет места ни произвольному побегу, ни коррумпированному надзирателю, ни автоматическому прощению.</w:t>
      </w:r>
    </w:p>
    <w:p>
      <w:pPr>
        <w:pStyle w:val="IRRBQuote"/>
        <w:widowControl/>
        <w:jc w:val="center"/>
      </w:pPr>
      <w:r>
        <w:rPr>
          <w:rFonts w:ascii="DejaVu Sans" w:hAnsi="DejaVu Sans" w:eastAsia="DejaVu Sans" w:cs="DejaVu Sans"/>
          <w:i/>
          <w:color w:val="234F5C"/>
          <w:sz w:val="24"/>
        </w:rPr>
        <w:t>«Если вы попали сюда, значит, в вас разочаровался Аарон. А если в вас разочаровался Аарон — Мультивселенная уже вынесла свой последний приговор.»</w:t>
      </w:r>
    </w:p>
    <w:tbl>
      <w:tblPr>
        <w:tblW w:type="dxa" w:w="9360"/>
        <w:jc w:val="left"/>
        <w:tblLayout w:type="fixed"/>
        <w:tblLook w:firstColumn="1" w:firstRow="1" w:lastColumn="0" w:lastRow="0" w:noHBand="0" w:noVBand="1" w:val="04A0"/>
        <w:tblInd w:w="180" w:type="dxa"/>
        <w:tblBorders>
          <w:top w:val="single" w:sz="10" w:space="0" w:color="7A1C28"/>
          <w:left w:val="single" w:sz="10" w:space="0" w:color="7A1C28"/>
          <w:bottom w:val="single" w:sz="10" w:space="0" w:color="7A1C28"/>
          <w:right w:val="single" w:sz="10" w:space="0" w:color="7A1C28"/>
        </w:tblBorders>
      </w:tblPr>
      <w:tblGrid>
        <w:gridCol w:w="9360"/>
      </w:tblGrid>
      <w:tr>
        <w:trPr>
          <w:cantSplit/>
        </w:trPr>
        <w:tc>
          <w:tcPr>
            <w:tcW w:type="dxa" w:w="9360"/>
            <w:tcMar>
              <w:top w:w="140" w:type="dxa"/>
              <w:bottom w:w="140" w:type="dxa"/>
              <w:start w:w="180" w:type="dxa"/>
              <w:end w:w="180" w:type="dxa"/>
            </w:tcMar>
            <w:vAlign w:val="center"/>
            <w:shd w:val="clear" w:color="auto" w:fill="F8ECEE"/>
          </w:tcPr>
          <w:p>
            <w:pPr>
              <w:keepNext/>
              <w:spacing w:before="0" w:after="80"/>
            </w:pPr>
            <w:r/>
            <w:r>
              <w:rPr>
                <w:rFonts w:ascii="DejaVu Sans" w:hAnsi="DejaVu Sans" w:eastAsia="DejaVu Sans" w:cs="DejaVu Sans"/>
                <w:b/>
                <w:caps/>
                <w:color w:val="7A1C28"/>
                <w:sz w:val="19"/>
              </w:rPr>
              <w:t>Заключение ИРРБ</w:t>
            </w:r>
          </w:p>
          <w:p>
            <w:pPr>
              <w:spacing w:before="0" w:after="0" w:line="264" w:lineRule="auto"/>
            </w:pPr>
            <w:r>
              <w:rPr>
                <w:rFonts w:ascii="DejaVu Sans" w:hAnsi="DejaVu Sans" w:eastAsia="DejaVu Sans" w:cs="DejaVu Sans"/>
                <w:color w:val="17232B"/>
                <w:sz w:val="20"/>
              </w:rPr>
              <w:t>Объект считать действующим, юридически исключительным и не подлежащим нормализации под стандарты обычной пенитенциарной системы. Любые сведения о возможном нарушении режима, изменении статуса Смотрящего, появлении освобождённого заключённого или прямом распоряжении Аарона о пересмотре настоящего досье передавать по каналу Ω без промежуточного распространения.</w:t>
            </w:r>
          </w:p>
        </w:tc>
      </w:tr>
    </w:tbl>
    <w:p>
      <w:pPr>
        <w:widowControl/>
        <w:spacing w:after="40"/>
      </w:pPr>
    </w:p>
    <w:p>
      <w:pPr>
        <w:widowControl/>
      </w:pPr>
      <w:r>
        <w:br w:type="page"/>
      </w:r>
    </w:p>
    <w:p>
      <w:bookmarkStart w:id="17" w:name="appendix_a"/>
      <w:pPr>
        <w:pStyle w:val="Heading1"/>
        <w:keepNext/>
        <w:keepLines/>
        <w:widowControl/>
      </w:pPr>
      <w:r>
        <w:t>Приложение А. Сводная матрица законов Тюрьмы Времени</w:t>
      </w:r>
      <w:bookmarkEnd w:id="17"/>
    </w:p>
    <w:tbl>
      <w:tblPr>
        <w:tblW w:type="dxa" w:w="9360"/>
        <w:jc w:val="left"/>
        <w:tblLayout w:type="fixed"/>
        <w:tblLook w:firstColumn="1" w:firstRow="1" w:lastColumn="0" w:lastRow="0" w:noHBand="0" w:noVBand="1" w:val="04A0"/>
        <w:tblInd w:w="120" w:type="dxa"/>
        <w:tblBorders>
          <w:top w:val="single" w:sz="6" w:space="0" w:color="A9BEC5"/>
          <w:left w:val="single" w:sz="6" w:space="0" w:color="A9BEC5"/>
          <w:bottom w:val="single" w:sz="6" w:space="0" w:color="A9BEC5"/>
          <w:right w:val="single" w:sz="6" w:space="0" w:color="A9BEC5"/>
          <w:insideH w:val="single" w:sz="6" w:space="0" w:color="A9BEC5"/>
          <w:insideV w:val="single" w:sz="6" w:space="0" w:color="A9BEC5"/>
        </w:tblBorders>
      </w:tblPr>
      <w:tblGrid>
        <w:gridCol w:w="2100"/>
        <w:gridCol w:w="3300"/>
        <w:gridCol w:w="3960"/>
      </w:tblGrid>
      <w:tr>
        <w:trPr>
          <w:tblHeader w:val="true"/>
          <w:cantSplit/>
        </w:trPr>
        <w:tc>
          <w:tcPr>
            <w:tcW w:type="dxa" w:w="2100"/>
            <w:tcMar>
              <w:top w:w="80" w:type="dxa"/>
              <w:bottom w:w="80" w:type="dxa"/>
              <w:start w:w="120" w:type="dxa"/>
              <w:end w:w="120" w:type="dxa"/>
            </w:tcMar>
            <w:vAlign w:val="center"/>
            <w:shd w:val="clear" w:color="auto" w:fill="E7F1F4"/>
          </w:tcPr>
          <w:p>
            <w:pPr>
              <w:spacing w:before="0" w:after="0" w:line="259" w:lineRule="auto"/>
              <w:jc w:val="center"/>
            </w:pPr>
            <w:r/>
            <w:r>
              <w:rPr>
                <w:rFonts w:ascii="DejaVu Sans" w:hAnsi="DejaVu Sans" w:eastAsia="DejaVu Sans" w:cs="DejaVu Sans"/>
                <w:b/>
                <w:i w:val="0"/>
                <w:color w:val="234F5C"/>
                <w:sz w:val="18"/>
              </w:rPr>
              <w:t>Категория</w:t>
            </w:r>
          </w:p>
        </w:tc>
        <w:tc>
          <w:tcPr>
            <w:tcW w:type="dxa" w:w="3300"/>
            <w:tcMar>
              <w:top w:w="80" w:type="dxa"/>
              <w:bottom w:w="80" w:type="dxa"/>
              <w:start w:w="120" w:type="dxa"/>
              <w:end w:w="120" w:type="dxa"/>
            </w:tcMar>
            <w:vAlign w:val="center"/>
            <w:shd w:val="clear" w:color="auto" w:fill="E7F1F4"/>
          </w:tcPr>
          <w:p>
            <w:pPr>
              <w:spacing w:before="0" w:after="0" w:line="259" w:lineRule="auto"/>
              <w:jc w:val="center"/>
            </w:pPr>
            <w:r/>
            <w:r>
              <w:rPr>
                <w:rFonts w:ascii="DejaVu Sans" w:hAnsi="DejaVu Sans" w:eastAsia="DejaVu Sans" w:cs="DejaVu Sans"/>
                <w:b/>
                <w:i w:val="0"/>
                <w:color w:val="234F5C"/>
                <w:sz w:val="18"/>
              </w:rPr>
              <w:t>Внутренний закон</w:t>
            </w:r>
          </w:p>
        </w:tc>
        <w:tc>
          <w:tcPr>
            <w:tcW w:type="dxa" w:w="3960"/>
            <w:tcMar>
              <w:top w:w="80" w:type="dxa"/>
              <w:bottom w:w="80" w:type="dxa"/>
              <w:start w:w="120" w:type="dxa"/>
              <w:end w:w="120" w:type="dxa"/>
            </w:tcMar>
            <w:vAlign w:val="center"/>
            <w:shd w:val="clear" w:color="auto" w:fill="E7F1F4"/>
          </w:tcPr>
          <w:p>
            <w:pPr>
              <w:spacing w:before="0" w:after="0" w:line="259" w:lineRule="auto"/>
              <w:jc w:val="center"/>
            </w:pPr>
            <w:r/>
            <w:r>
              <w:rPr>
                <w:rFonts w:ascii="DejaVu Sans" w:hAnsi="DejaVu Sans" w:eastAsia="DejaVu Sans" w:cs="DejaVu Sans"/>
                <w:b/>
                <w:i w:val="0"/>
                <w:color w:val="234F5C"/>
                <w:sz w:val="18"/>
              </w:rPr>
              <w:t>Практическое следствие</w:t>
            </w:r>
          </w:p>
        </w:tc>
      </w:tr>
      <w:tr>
        <w:trPr>
          <w:cantSplit/>
        </w:trPr>
        <w:tc>
          <w:tcPr>
            <w:tcW w:type="dxa" w:w="2100"/>
          </w:tcPr>
          <w:p>
            <w:pPr>
              <w:spacing w:before="0" w:after="0" w:line="259" w:lineRule="auto"/>
              <w:jc w:val="center"/>
            </w:pPr>
            <w:r/>
            <w:r>
              <w:rPr>
                <w:rFonts w:ascii="DejaVu Sans" w:hAnsi="DejaVu Sans" w:eastAsia="DejaVu Sans" w:cs="DejaVu Sans"/>
                <w:b w:val="0"/>
                <w:i w:val="0"/>
                <w:color w:val="17232B"/>
                <w:sz w:val="17"/>
              </w:rPr>
              <w:t>Юрисдикция</w:t>
            </w:r>
          </w:p>
        </w:tc>
        <w:tc>
          <w:tcPr>
            <w:tcW w:type="dxa" w:w="3300"/>
          </w:tcPr>
          <w:p>
            <w:pPr>
              <w:spacing w:before="0" w:after="0" w:line="259" w:lineRule="auto"/>
              <w:jc w:val="left"/>
            </w:pPr>
            <w:r/>
            <w:r>
              <w:rPr>
                <w:rFonts w:ascii="DejaVu Sans" w:hAnsi="DejaVu Sans" w:eastAsia="DejaVu Sans" w:cs="DejaVu Sans"/>
                <w:b w:val="0"/>
                <w:i w:val="0"/>
                <w:color w:val="17232B"/>
                <w:sz w:val="17"/>
              </w:rPr>
              <w:t>Личный домен Аарона; Закон Мультивселенной</w:t>
            </w:r>
          </w:p>
        </w:tc>
        <w:tc>
          <w:tcPr>
            <w:tcW w:type="dxa" w:w="3960"/>
          </w:tcPr>
          <w:p>
            <w:pPr>
              <w:spacing w:before="0" w:after="0" w:line="259" w:lineRule="auto"/>
              <w:jc w:val="left"/>
            </w:pPr>
            <w:r/>
            <w:r>
              <w:rPr>
                <w:rFonts w:ascii="DejaVu Sans" w:hAnsi="DejaVu Sans" w:eastAsia="DejaVu Sans" w:cs="DejaVu Sans"/>
                <w:b w:val="0"/>
                <w:i w:val="0"/>
                <w:color w:val="17232B"/>
                <w:sz w:val="17"/>
              </w:rPr>
              <w:t>Иммунитеты и локальные нормы не отменяют приговор</w:t>
            </w:r>
          </w:p>
        </w:tc>
      </w:tr>
      <w:tr>
        <w:trPr>
          <w:cantSplit/>
        </w:trPr>
        <w:tc>
          <w:tcPr>
            <w:tcW w:type="dxa" w:w="2100"/>
            <w:shd w:val="clear" w:color="auto" w:fill="F4F8F9"/>
          </w:tcPr>
          <w:p>
            <w:pPr>
              <w:spacing w:before="0" w:after="0" w:line="259" w:lineRule="auto"/>
              <w:jc w:val="center"/>
            </w:pPr>
            <w:r/>
            <w:r>
              <w:rPr>
                <w:rFonts w:ascii="DejaVu Sans" w:hAnsi="DejaVu Sans" w:eastAsia="DejaVu Sans" w:cs="DejaVu Sans"/>
                <w:b w:val="0"/>
                <w:i w:val="0"/>
                <w:color w:val="17232B"/>
                <w:sz w:val="17"/>
              </w:rPr>
              <w:t>Время</w:t>
            </w:r>
          </w:p>
        </w:tc>
        <w:tc>
          <w:tcPr>
            <w:tcW w:type="dxa" w:w="3300"/>
            <w:shd w:val="clear" w:color="auto" w:fill="F4F8F9"/>
          </w:tcPr>
          <w:p>
            <w:pPr>
              <w:spacing w:before="0" w:after="0" w:line="259" w:lineRule="auto"/>
              <w:jc w:val="left"/>
            </w:pPr>
            <w:r/>
            <w:r>
              <w:rPr>
                <w:rFonts w:ascii="DejaVu Sans" w:hAnsi="DejaVu Sans" w:eastAsia="DejaVu Sans" w:cs="DejaVu Sans"/>
                <w:b w:val="0"/>
                <w:i w:val="0"/>
                <w:color w:val="17232B"/>
                <w:sz w:val="17"/>
              </w:rPr>
              <w:t>Не течёт</w:t>
            </w:r>
          </w:p>
        </w:tc>
        <w:tc>
          <w:tcPr>
            <w:tcW w:type="dxa" w:w="3960"/>
            <w:shd w:val="clear" w:color="auto" w:fill="F4F8F9"/>
          </w:tcPr>
          <w:p>
            <w:pPr>
              <w:spacing w:before="0" w:after="0" w:line="259" w:lineRule="auto"/>
              <w:jc w:val="left"/>
            </w:pPr>
            <w:r/>
            <w:r>
              <w:rPr>
                <w:rFonts w:ascii="DejaVu Sans" w:hAnsi="DejaVu Sans" w:eastAsia="DejaVu Sans" w:cs="DejaVu Sans"/>
                <w:b w:val="0"/>
                <w:i w:val="0"/>
                <w:color w:val="17232B"/>
                <w:sz w:val="17"/>
              </w:rPr>
              <w:t>Нет срока, старения, ожидания будущего и временного побега</w:t>
            </w:r>
          </w:p>
        </w:tc>
      </w:tr>
      <w:tr>
        <w:trPr>
          <w:cantSplit/>
        </w:trPr>
        <w:tc>
          <w:tcPr>
            <w:tcW w:type="dxa" w:w="2100"/>
          </w:tcPr>
          <w:p>
            <w:pPr>
              <w:spacing w:before="0" w:after="0" w:line="259" w:lineRule="auto"/>
              <w:jc w:val="center"/>
            </w:pPr>
            <w:r/>
            <w:r>
              <w:rPr>
                <w:rFonts w:ascii="DejaVu Sans" w:hAnsi="DejaVu Sans" w:eastAsia="DejaVu Sans" w:cs="DejaVu Sans"/>
                <w:b w:val="0"/>
                <w:i w:val="0"/>
                <w:color w:val="17232B"/>
                <w:sz w:val="17"/>
              </w:rPr>
              <w:t>Смерть</w:t>
            </w:r>
          </w:p>
        </w:tc>
        <w:tc>
          <w:tcPr>
            <w:tcW w:type="dxa" w:w="3300"/>
          </w:tcPr>
          <w:p>
            <w:pPr>
              <w:spacing w:before="0" w:after="0" w:line="259" w:lineRule="auto"/>
              <w:jc w:val="left"/>
            </w:pPr>
            <w:r/>
            <w:r>
              <w:rPr>
                <w:rFonts w:ascii="DejaVu Sans" w:hAnsi="DejaVu Sans" w:eastAsia="DejaVu Sans" w:cs="DejaVu Sans"/>
                <w:b w:val="0"/>
                <w:i w:val="0"/>
                <w:color w:val="17232B"/>
                <w:sz w:val="17"/>
              </w:rPr>
              <w:t>Персонифицирована Смотрящим</w:t>
            </w:r>
          </w:p>
        </w:tc>
        <w:tc>
          <w:tcPr>
            <w:tcW w:type="dxa" w:w="3960"/>
          </w:tcPr>
          <w:p>
            <w:pPr>
              <w:spacing w:before="0" w:after="0" w:line="259" w:lineRule="auto"/>
              <w:jc w:val="left"/>
            </w:pPr>
            <w:r/>
            <w:r>
              <w:rPr>
                <w:rFonts w:ascii="DejaVu Sans" w:hAnsi="DejaVu Sans" w:eastAsia="DejaVu Sans" w:cs="DejaVu Sans"/>
                <w:b w:val="0"/>
                <w:i w:val="0"/>
                <w:color w:val="17232B"/>
                <w:sz w:val="17"/>
              </w:rPr>
              <w:t>Не является освобождением</w:t>
            </w:r>
          </w:p>
        </w:tc>
      </w:tr>
      <w:tr>
        <w:trPr>
          <w:cantSplit/>
        </w:trPr>
        <w:tc>
          <w:tcPr>
            <w:tcW w:type="dxa" w:w="2100"/>
            <w:shd w:val="clear" w:color="auto" w:fill="F4F8F9"/>
          </w:tcPr>
          <w:p>
            <w:pPr>
              <w:spacing w:before="0" w:after="0" w:line="259" w:lineRule="auto"/>
              <w:jc w:val="center"/>
            </w:pPr>
            <w:r/>
            <w:r>
              <w:rPr>
                <w:rFonts w:ascii="DejaVu Sans" w:hAnsi="DejaVu Sans" w:eastAsia="DejaVu Sans" w:cs="DejaVu Sans"/>
                <w:b w:val="0"/>
                <w:i w:val="0"/>
                <w:color w:val="17232B"/>
                <w:sz w:val="17"/>
              </w:rPr>
              <w:t>Материя</w:t>
            </w:r>
          </w:p>
        </w:tc>
        <w:tc>
          <w:tcPr>
            <w:tcW w:type="dxa" w:w="3300"/>
            <w:shd w:val="clear" w:color="auto" w:fill="F4F8F9"/>
          </w:tcPr>
          <w:p>
            <w:pPr>
              <w:spacing w:before="0" w:after="0" w:line="259" w:lineRule="auto"/>
              <w:jc w:val="left"/>
            </w:pPr>
            <w:r/>
            <w:r>
              <w:rPr>
                <w:rFonts w:ascii="DejaVu Sans" w:hAnsi="DejaVu Sans" w:eastAsia="DejaVu Sans" w:cs="DejaVu Sans"/>
                <w:b w:val="0"/>
                <w:i w:val="0"/>
                <w:color w:val="17232B"/>
                <w:sz w:val="17"/>
              </w:rPr>
              <w:t>Ледяная или онтологически эквивалентная</w:t>
            </w:r>
          </w:p>
        </w:tc>
        <w:tc>
          <w:tcPr>
            <w:tcW w:type="dxa" w:w="3960"/>
            <w:shd w:val="clear" w:color="auto" w:fill="F4F8F9"/>
          </w:tcPr>
          <w:p>
            <w:pPr>
              <w:spacing w:before="0" w:after="0" w:line="259" w:lineRule="auto"/>
              <w:jc w:val="left"/>
            </w:pPr>
            <w:r/>
            <w:r>
              <w:rPr>
                <w:rFonts w:ascii="DejaVu Sans" w:hAnsi="DejaVu Sans" w:eastAsia="DejaVu Sans" w:cs="DejaVu Sans"/>
                <w:b w:val="0"/>
                <w:i w:val="0"/>
                <w:color w:val="17232B"/>
                <w:sz w:val="17"/>
              </w:rPr>
              <w:t>Не поддаётся использованию как ресурс побега</w:t>
            </w:r>
          </w:p>
        </w:tc>
      </w:tr>
      <w:tr>
        <w:trPr>
          <w:cantSplit/>
        </w:trPr>
        <w:tc>
          <w:tcPr>
            <w:tcW w:type="dxa" w:w="2100"/>
          </w:tcPr>
          <w:p>
            <w:pPr>
              <w:spacing w:before="0" w:after="0" w:line="259" w:lineRule="auto"/>
              <w:jc w:val="center"/>
            </w:pPr>
            <w:r/>
            <w:r>
              <w:rPr>
                <w:rFonts w:ascii="DejaVu Sans" w:hAnsi="DejaVu Sans" w:eastAsia="DejaVu Sans" w:cs="DejaVu Sans"/>
                <w:b w:val="0"/>
                <w:i w:val="0"/>
                <w:color w:val="17232B"/>
                <w:sz w:val="17"/>
              </w:rPr>
              <w:t>Температура</w:t>
            </w:r>
          </w:p>
        </w:tc>
        <w:tc>
          <w:tcPr>
            <w:tcW w:type="dxa" w:w="3300"/>
          </w:tcPr>
          <w:p>
            <w:pPr>
              <w:spacing w:before="0" w:after="0" w:line="259" w:lineRule="auto"/>
              <w:jc w:val="left"/>
            </w:pPr>
            <w:r/>
            <w:r>
              <w:rPr>
                <w:rFonts w:ascii="DejaVu Sans" w:hAnsi="DejaVu Sans" w:eastAsia="DejaVu Sans" w:cs="DejaVu Sans"/>
                <w:b w:val="0"/>
                <w:i w:val="0"/>
                <w:color w:val="17232B"/>
                <w:sz w:val="17"/>
              </w:rPr>
              <w:t>Предельный субъективный холод</w:t>
            </w:r>
          </w:p>
        </w:tc>
        <w:tc>
          <w:tcPr>
            <w:tcW w:type="dxa" w:w="3960"/>
          </w:tcPr>
          <w:p>
            <w:pPr>
              <w:spacing w:before="0" w:after="0" w:line="259" w:lineRule="auto"/>
              <w:jc w:val="left"/>
            </w:pPr>
            <w:r/>
            <w:r>
              <w:rPr>
                <w:rFonts w:ascii="DejaVu Sans" w:hAnsi="DejaVu Sans" w:eastAsia="DejaVu Sans" w:cs="DejaVu Sans"/>
                <w:b w:val="0"/>
                <w:i w:val="0"/>
                <w:color w:val="17232B"/>
                <w:sz w:val="17"/>
              </w:rPr>
              <w:t>Тяжёлое дыхание без завершения смерти от холода</w:t>
            </w:r>
          </w:p>
        </w:tc>
      </w:tr>
      <w:tr>
        <w:trPr>
          <w:cantSplit/>
        </w:trPr>
        <w:tc>
          <w:tcPr>
            <w:tcW w:type="dxa" w:w="2100"/>
            <w:shd w:val="clear" w:color="auto" w:fill="F4F8F9"/>
          </w:tcPr>
          <w:p>
            <w:pPr>
              <w:spacing w:before="0" w:after="0" w:line="259" w:lineRule="auto"/>
              <w:jc w:val="center"/>
            </w:pPr>
            <w:r/>
            <w:r>
              <w:rPr>
                <w:rFonts w:ascii="DejaVu Sans" w:hAnsi="DejaVu Sans" w:eastAsia="DejaVu Sans" w:cs="DejaVu Sans"/>
                <w:b w:val="0"/>
                <w:i w:val="0"/>
                <w:color w:val="17232B"/>
                <w:sz w:val="17"/>
              </w:rPr>
              <w:t>Звук</w:t>
            </w:r>
          </w:p>
        </w:tc>
        <w:tc>
          <w:tcPr>
            <w:tcW w:type="dxa" w:w="3300"/>
            <w:shd w:val="clear" w:color="auto" w:fill="F4F8F9"/>
          </w:tcPr>
          <w:p>
            <w:pPr>
              <w:spacing w:before="0" w:after="0" w:line="259" w:lineRule="auto"/>
              <w:jc w:val="left"/>
            </w:pPr>
            <w:r/>
            <w:r>
              <w:rPr>
                <w:rFonts w:ascii="DejaVu Sans" w:hAnsi="DejaVu Sans" w:eastAsia="DejaVu Sans" w:cs="DejaVu Sans"/>
                <w:b w:val="0"/>
                <w:i w:val="0"/>
                <w:color w:val="17232B"/>
                <w:sz w:val="17"/>
              </w:rPr>
              <w:t>Отсутствует для заключённых</w:t>
            </w:r>
          </w:p>
        </w:tc>
        <w:tc>
          <w:tcPr>
            <w:tcW w:type="dxa" w:w="3960"/>
            <w:shd w:val="clear" w:color="auto" w:fill="F4F8F9"/>
          </w:tcPr>
          <w:p>
            <w:pPr>
              <w:spacing w:before="0" w:after="0" w:line="259" w:lineRule="auto"/>
              <w:jc w:val="left"/>
            </w:pPr>
            <w:r/>
            <w:r>
              <w:rPr>
                <w:rFonts w:ascii="DejaVu Sans" w:hAnsi="DejaVu Sans" w:eastAsia="DejaVu Sans" w:cs="DejaVu Sans"/>
                <w:b w:val="0"/>
                <w:i w:val="0"/>
                <w:color w:val="17232B"/>
                <w:sz w:val="17"/>
              </w:rPr>
              <w:t>Речь возможна только движением губ и жестами</w:t>
            </w:r>
          </w:p>
        </w:tc>
      </w:tr>
      <w:tr>
        <w:trPr>
          <w:cantSplit/>
        </w:trPr>
        <w:tc>
          <w:tcPr>
            <w:tcW w:type="dxa" w:w="2100"/>
          </w:tcPr>
          <w:p>
            <w:pPr>
              <w:spacing w:before="0" w:after="0" w:line="259" w:lineRule="auto"/>
              <w:jc w:val="center"/>
            </w:pPr>
            <w:r/>
            <w:r>
              <w:rPr>
                <w:rFonts w:ascii="DejaVu Sans" w:hAnsi="DejaVu Sans" w:eastAsia="DejaVu Sans" w:cs="DejaVu Sans"/>
                <w:b w:val="0"/>
                <w:i w:val="0"/>
                <w:color w:val="17232B"/>
                <w:sz w:val="17"/>
              </w:rPr>
              <w:t>Цвет</w:t>
            </w:r>
          </w:p>
        </w:tc>
        <w:tc>
          <w:tcPr>
            <w:tcW w:type="dxa" w:w="3300"/>
          </w:tcPr>
          <w:p>
            <w:pPr>
              <w:spacing w:before="0" w:after="0" w:line="259" w:lineRule="auto"/>
              <w:jc w:val="left"/>
            </w:pPr>
            <w:r/>
            <w:r>
              <w:rPr>
                <w:rFonts w:ascii="DejaVu Sans" w:hAnsi="DejaVu Sans" w:eastAsia="DejaVu Sans" w:cs="DejaVu Sans"/>
                <w:b w:val="0"/>
                <w:i w:val="0"/>
                <w:color w:val="17232B"/>
                <w:sz w:val="17"/>
              </w:rPr>
              <w:t>Отсутствует; всё серое</w:t>
            </w:r>
          </w:p>
        </w:tc>
        <w:tc>
          <w:tcPr>
            <w:tcW w:type="dxa" w:w="3960"/>
          </w:tcPr>
          <w:p>
            <w:pPr>
              <w:spacing w:before="0" w:after="0" w:line="259" w:lineRule="auto"/>
              <w:jc w:val="left"/>
            </w:pPr>
            <w:r/>
            <w:r>
              <w:rPr>
                <w:rFonts w:ascii="DejaVu Sans" w:hAnsi="DejaVu Sans" w:eastAsia="DejaVu Sans" w:cs="DejaVu Sans"/>
                <w:b w:val="0"/>
                <w:i w:val="0"/>
                <w:color w:val="17232B"/>
                <w:sz w:val="17"/>
              </w:rPr>
              <w:t>Причина не установлена</w:t>
            </w:r>
          </w:p>
        </w:tc>
      </w:tr>
      <w:tr>
        <w:trPr>
          <w:cantSplit/>
        </w:trPr>
        <w:tc>
          <w:tcPr>
            <w:tcW w:type="dxa" w:w="2100"/>
            <w:shd w:val="clear" w:color="auto" w:fill="F4F8F9"/>
          </w:tcPr>
          <w:p>
            <w:pPr>
              <w:spacing w:before="0" w:after="0" w:line="259" w:lineRule="auto"/>
              <w:jc w:val="center"/>
            </w:pPr>
            <w:r/>
            <w:r>
              <w:rPr>
                <w:rFonts w:ascii="DejaVu Sans" w:hAnsi="DejaVu Sans" w:eastAsia="DejaVu Sans" w:cs="DejaVu Sans"/>
                <w:b w:val="0"/>
                <w:i w:val="0"/>
                <w:color w:val="17232B"/>
                <w:sz w:val="17"/>
              </w:rPr>
              <w:t>Свет</w:t>
            </w:r>
          </w:p>
        </w:tc>
        <w:tc>
          <w:tcPr>
            <w:tcW w:type="dxa" w:w="3300"/>
            <w:shd w:val="clear" w:color="auto" w:fill="F4F8F9"/>
          </w:tcPr>
          <w:p>
            <w:pPr>
              <w:spacing w:before="0" w:after="0" w:line="259" w:lineRule="auto"/>
              <w:jc w:val="left"/>
            </w:pPr>
            <w:r/>
            <w:r>
              <w:rPr>
                <w:rFonts w:ascii="DejaVu Sans" w:hAnsi="DejaVu Sans" w:eastAsia="DejaVu Sans" w:cs="DejaVu Sans"/>
                <w:b w:val="0"/>
                <w:i w:val="0"/>
                <w:color w:val="17232B"/>
                <w:sz w:val="17"/>
              </w:rPr>
              <w:t>Проникает и отражается</w:t>
            </w:r>
          </w:p>
        </w:tc>
        <w:tc>
          <w:tcPr>
            <w:tcW w:type="dxa" w:w="3960"/>
            <w:shd w:val="clear" w:color="auto" w:fill="F4F8F9"/>
          </w:tcPr>
          <w:p>
            <w:pPr>
              <w:spacing w:before="0" w:after="0" w:line="259" w:lineRule="auto"/>
              <w:jc w:val="left"/>
            </w:pPr>
            <w:r/>
            <w:r>
              <w:rPr>
                <w:rFonts w:ascii="DejaVu Sans" w:hAnsi="DejaVu Sans" w:eastAsia="DejaVu Sans" w:cs="DejaVu Sans"/>
                <w:b w:val="0"/>
                <w:i w:val="0"/>
                <w:color w:val="17232B"/>
                <w:sz w:val="17"/>
              </w:rPr>
              <w:t>Существует вопреки отсутствию времени; парадокс не решён</w:t>
            </w:r>
          </w:p>
        </w:tc>
      </w:tr>
      <w:tr>
        <w:trPr>
          <w:cantSplit/>
        </w:trPr>
        <w:tc>
          <w:tcPr>
            <w:tcW w:type="dxa" w:w="2100"/>
          </w:tcPr>
          <w:p>
            <w:pPr>
              <w:spacing w:before="0" w:after="0" w:line="259" w:lineRule="auto"/>
              <w:jc w:val="center"/>
            </w:pPr>
            <w:r/>
            <w:r>
              <w:rPr>
                <w:rFonts w:ascii="DejaVu Sans" w:hAnsi="DejaVu Sans" w:eastAsia="DejaVu Sans" w:cs="DejaVu Sans"/>
                <w:b w:val="0"/>
                <w:i w:val="0"/>
                <w:color w:val="17232B"/>
                <w:sz w:val="17"/>
              </w:rPr>
              <w:t>Магия и сила</w:t>
            </w:r>
          </w:p>
        </w:tc>
        <w:tc>
          <w:tcPr>
            <w:tcW w:type="dxa" w:w="3300"/>
          </w:tcPr>
          <w:p>
            <w:pPr>
              <w:spacing w:before="0" w:after="0" w:line="259" w:lineRule="auto"/>
              <w:jc w:val="left"/>
            </w:pPr>
            <w:r/>
            <w:r>
              <w:rPr>
                <w:rFonts w:ascii="DejaVu Sans" w:hAnsi="DejaVu Sans" w:eastAsia="DejaVu Sans" w:cs="DejaVu Sans"/>
                <w:b w:val="0"/>
                <w:i w:val="0"/>
                <w:color w:val="17232B"/>
                <w:sz w:val="17"/>
              </w:rPr>
              <w:t>Мгновенно поглощаются</w:t>
            </w:r>
          </w:p>
        </w:tc>
        <w:tc>
          <w:tcPr>
            <w:tcW w:type="dxa" w:w="3960"/>
          </w:tcPr>
          <w:p>
            <w:pPr>
              <w:spacing w:before="0" w:after="0" w:line="259" w:lineRule="auto"/>
              <w:jc w:val="left"/>
            </w:pPr>
            <w:r/>
            <w:r>
              <w:rPr>
                <w:rFonts w:ascii="DejaVu Sans" w:hAnsi="DejaVu Sans" w:eastAsia="DejaVu Sans" w:cs="DejaVu Sans"/>
                <w:b w:val="0"/>
                <w:i w:val="0"/>
                <w:color w:val="17232B"/>
                <w:sz w:val="17"/>
              </w:rPr>
              <w:t>Мощность не создаёт преимущества</w:t>
            </w:r>
          </w:p>
        </w:tc>
      </w:tr>
      <w:tr>
        <w:trPr>
          <w:cantSplit/>
        </w:trPr>
        <w:tc>
          <w:tcPr>
            <w:tcW w:type="dxa" w:w="2100"/>
            <w:shd w:val="clear" w:color="auto" w:fill="F4F8F9"/>
          </w:tcPr>
          <w:p>
            <w:pPr>
              <w:spacing w:before="0" w:after="0" w:line="259" w:lineRule="auto"/>
              <w:jc w:val="center"/>
            </w:pPr>
            <w:r/>
            <w:r>
              <w:rPr>
                <w:rFonts w:ascii="DejaVu Sans" w:hAnsi="DejaVu Sans" w:eastAsia="DejaVu Sans" w:cs="DejaVu Sans"/>
                <w:b w:val="0"/>
                <w:i w:val="0"/>
                <w:color w:val="17232B"/>
                <w:sz w:val="17"/>
              </w:rPr>
              <w:t>Архитектура</w:t>
            </w:r>
          </w:p>
        </w:tc>
        <w:tc>
          <w:tcPr>
            <w:tcW w:type="dxa" w:w="3300"/>
            <w:shd w:val="clear" w:color="auto" w:fill="F4F8F9"/>
          </w:tcPr>
          <w:p>
            <w:pPr>
              <w:spacing w:before="0" w:after="0" w:line="259" w:lineRule="auto"/>
              <w:jc w:val="left"/>
            </w:pPr>
            <w:r/>
            <w:r>
              <w:rPr>
                <w:rFonts w:ascii="DejaVu Sans" w:hAnsi="DejaVu Sans" w:eastAsia="DejaVu Sans" w:cs="DejaVu Sans"/>
                <w:b w:val="0"/>
                <w:i w:val="0"/>
                <w:color w:val="17232B"/>
                <w:sz w:val="17"/>
              </w:rPr>
              <w:t>Бесконечный вверх ледяной замок</w:t>
            </w:r>
          </w:p>
        </w:tc>
        <w:tc>
          <w:tcPr>
            <w:tcW w:type="dxa" w:w="3960"/>
            <w:shd w:val="clear" w:color="auto" w:fill="F4F8F9"/>
          </w:tcPr>
          <w:p>
            <w:pPr>
              <w:spacing w:before="0" w:after="0" w:line="259" w:lineRule="auto"/>
              <w:jc w:val="left"/>
            </w:pPr>
            <w:r/>
            <w:r>
              <w:rPr>
                <w:rFonts w:ascii="DejaVu Sans" w:hAnsi="DejaVu Sans" w:eastAsia="DejaVu Sans" w:cs="DejaVu Sans"/>
                <w:b w:val="0"/>
                <w:i w:val="0"/>
                <w:color w:val="17232B"/>
                <w:sz w:val="17"/>
              </w:rPr>
              <w:t>Центр, четыре крыла, камеры и лестницы</w:t>
            </w:r>
          </w:p>
        </w:tc>
      </w:tr>
      <w:tr>
        <w:trPr>
          <w:cantSplit/>
        </w:trPr>
        <w:tc>
          <w:tcPr>
            <w:tcW w:type="dxa" w:w="2100"/>
          </w:tcPr>
          <w:p>
            <w:pPr>
              <w:spacing w:before="0" w:after="0" w:line="259" w:lineRule="auto"/>
              <w:jc w:val="center"/>
            </w:pPr>
            <w:r/>
            <w:r>
              <w:rPr>
                <w:rFonts w:ascii="DejaVu Sans" w:hAnsi="DejaVu Sans" w:eastAsia="DejaVu Sans" w:cs="DejaVu Sans"/>
                <w:b w:val="0"/>
                <w:i w:val="0"/>
                <w:color w:val="17232B"/>
                <w:sz w:val="17"/>
              </w:rPr>
              <w:t>Геометрия</w:t>
            </w:r>
          </w:p>
        </w:tc>
        <w:tc>
          <w:tcPr>
            <w:tcW w:type="dxa" w:w="3300"/>
          </w:tcPr>
          <w:p>
            <w:pPr>
              <w:spacing w:before="0" w:after="0" w:line="259" w:lineRule="auto"/>
              <w:jc w:val="left"/>
            </w:pPr>
            <w:r/>
            <w:r>
              <w:rPr>
                <w:rFonts w:ascii="DejaVu Sans" w:hAnsi="DejaVu Sans" w:eastAsia="DejaVu Sans" w:cs="DejaVu Sans"/>
                <w:b w:val="0"/>
                <w:i w:val="0"/>
                <w:color w:val="17232B"/>
                <w:sz w:val="17"/>
              </w:rPr>
              <w:t>Зациклена</w:t>
            </w:r>
          </w:p>
        </w:tc>
        <w:tc>
          <w:tcPr>
            <w:tcW w:type="dxa" w:w="3960"/>
          </w:tcPr>
          <w:p>
            <w:pPr>
              <w:spacing w:before="0" w:after="0" w:line="259" w:lineRule="auto"/>
              <w:jc w:val="left"/>
            </w:pPr>
            <w:r/>
            <w:r>
              <w:rPr>
                <w:rFonts w:ascii="DejaVu Sans" w:hAnsi="DejaVu Sans" w:eastAsia="DejaVu Sans" w:cs="DejaVu Sans"/>
                <w:b w:val="0"/>
                <w:i w:val="0"/>
                <w:color w:val="17232B"/>
                <w:sz w:val="17"/>
              </w:rPr>
              <w:t>Маршрут не формирует выход</w:t>
            </w:r>
          </w:p>
        </w:tc>
      </w:tr>
      <w:tr>
        <w:trPr>
          <w:cantSplit/>
        </w:trPr>
        <w:tc>
          <w:tcPr>
            <w:tcW w:type="dxa" w:w="2100"/>
            <w:shd w:val="clear" w:color="auto" w:fill="F4F8F9"/>
          </w:tcPr>
          <w:p>
            <w:pPr>
              <w:spacing w:before="0" w:after="0" w:line="259" w:lineRule="auto"/>
              <w:jc w:val="center"/>
            </w:pPr>
            <w:r/>
            <w:r>
              <w:rPr>
                <w:rFonts w:ascii="DejaVu Sans" w:hAnsi="DejaVu Sans" w:eastAsia="DejaVu Sans" w:cs="DejaVu Sans"/>
                <w:b w:val="0"/>
                <w:i w:val="0"/>
                <w:color w:val="17232B"/>
                <w:sz w:val="17"/>
              </w:rPr>
              <w:t>Потребности</w:t>
            </w:r>
          </w:p>
        </w:tc>
        <w:tc>
          <w:tcPr>
            <w:tcW w:type="dxa" w:w="3300"/>
            <w:shd w:val="clear" w:color="auto" w:fill="F4F8F9"/>
          </w:tcPr>
          <w:p>
            <w:pPr>
              <w:spacing w:before="0" w:after="0" w:line="259" w:lineRule="auto"/>
              <w:jc w:val="left"/>
            </w:pPr>
            <w:r/>
            <w:r>
              <w:rPr>
                <w:rFonts w:ascii="DejaVu Sans" w:hAnsi="DejaVu Sans" w:eastAsia="DejaVu Sans" w:cs="DejaVu Sans"/>
                <w:b w:val="0"/>
                <w:i w:val="0"/>
                <w:color w:val="17232B"/>
                <w:sz w:val="17"/>
              </w:rPr>
              <w:t>Не развиваются</w:t>
            </w:r>
          </w:p>
        </w:tc>
        <w:tc>
          <w:tcPr>
            <w:tcW w:type="dxa" w:w="3960"/>
            <w:shd w:val="clear" w:color="auto" w:fill="F4F8F9"/>
          </w:tcPr>
          <w:p>
            <w:pPr>
              <w:spacing w:before="0" w:after="0" w:line="259" w:lineRule="auto"/>
              <w:jc w:val="left"/>
            </w:pPr>
            <w:r/>
            <w:r>
              <w:rPr>
                <w:rFonts w:ascii="DejaVu Sans" w:hAnsi="DejaVu Sans" w:eastAsia="DejaVu Sans" w:cs="DejaVu Sans"/>
                <w:b w:val="0"/>
                <w:i w:val="0"/>
                <w:color w:val="17232B"/>
                <w:sz w:val="17"/>
              </w:rPr>
              <w:t>Нет пищи, воды, сна как пропуска времени</w:t>
            </w:r>
          </w:p>
        </w:tc>
      </w:tr>
      <w:tr>
        <w:trPr>
          <w:cantSplit/>
        </w:trPr>
        <w:tc>
          <w:tcPr>
            <w:tcW w:type="dxa" w:w="2100"/>
          </w:tcPr>
          <w:p>
            <w:pPr>
              <w:spacing w:before="0" w:after="0" w:line="259" w:lineRule="auto"/>
              <w:jc w:val="center"/>
            </w:pPr>
            <w:r/>
            <w:r>
              <w:rPr>
                <w:rFonts w:ascii="DejaVu Sans" w:hAnsi="DejaVu Sans" w:eastAsia="DejaVu Sans" w:cs="DejaVu Sans"/>
                <w:b w:val="0"/>
                <w:i w:val="0"/>
                <w:color w:val="17232B"/>
                <w:sz w:val="17"/>
              </w:rPr>
              <w:t>Коммуникация</w:t>
            </w:r>
          </w:p>
        </w:tc>
        <w:tc>
          <w:tcPr>
            <w:tcW w:type="dxa" w:w="3300"/>
          </w:tcPr>
          <w:p>
            <w:pPr>
              <w:spacing w:before="0" w:after="0" w:line="259" w:lineRule="auto"/>
              <w:jc w:val="left"/>
            </w:pPr>
            <w:r/>
            <w:r>
              <w:rPr>
                <w:rFonts w:ascii="DejaVu Sans" w:hAnsi="DejaVu Sans" w:eastAsia="DejaVu Sans" w:cs="DejaVu Sans"/>
                <w:b w:val="0"/>
                <w:i w:val="0"/>
                <w:color w:val="17232B"/>
                <w:sz w:val="17"/>
              </w:rPr>
              <w:t>Беззвучная и визуальная</w:t>
            </w:r>
          </w:p>
        </w:tc>
        <w:tc>
          <w:tcPr>
            <w:tcW w:type="dxa" w:w="3960"/>
          </w:tcPr>
          <w:p>
            <w:pPr>
              <w:spacing w:before="0" w:after="0" w:line="259" w:lineRule="auto"/>
              <w:jc w:val="left"/>
            </w:pPr>
            <w:r/>
            <w:r>
              <w:rPr>
                <w:rFonts w:ascii="DejaVu Sans" w:hAnsi="DejaVu Sans" w:eastAsia="DejaVu Sans" w:cs="DejaVu Sans"/>
                <w:b w:val="0"/>
                <w:i w:val="0"/>
                <w:color w:val="17232B"/>
                <w:sz w:val="17"/>
              </w:rPr>
              <w:t>Не создаёт средств воздействия на объект</w:t>
            </w:r>
          </w:p>
        </w:tc>
      </w:tr>
      <w:tr>
        <w:trPr>
          <w:cantSplit/>
        </w:trPr>
        <w:tc>
          <w:tcPr>
            <w:tcW w:type="dxa" w:w="2100"/>
            <w:shd w:val="clear" w:color="auto" w:fill="F4F8F9"/>
          </w:tcPr>
          <w:p>
            <w:pPr>
              <w:spacing w:before="0" w:after="0" w:line="259" w:lineRule="auto"/>
              <w:jc w:val="center"/>
            </w:pPr>
            <w:r/>
            <w:r>
              <w:rPr>
                <w:rFonts w:ascii="DejaVu Sans" w:hAnsi="DejaVu Sans" w:eastAsia="DejaVu Sans" w:cs="DejaVu Sans"/>
                <w:b w:val="0"/>
                <w:i w:val="0"/>
                <w:color w:val="17232B"/>
                <w:sz w:val="17"/>
              </w:rPr>
              <w:t>Незаключённые</w:t>
            </w:r>
          </w:p>
        </w:tc>
        <w:tc>
          <w:tcPr>
            <w:tcW w:type="dxa" w:w="3300"/>
            <w:shd w:val="clear" w:color="auto" w:fill="F4F8F9"/>
          </w:tcPr>
          <w:p>
            <w:pPr>
              <w:spacing w:before="0" w:after="0" w:line="259" w:lineRule="auto"/>
              <w:jc w:val="left"/>
            </w:pPr>
            <w:r/>
            <w:r>
              <w:rPr>
                <w:rFonts w:ascii="DejaVu Sans" w:hAnsi="DejaVu Sans" w:eastAsia="DejaVu Sans" w:cs="DejaVu Sans"/>
                <w:b w:val="0"/>
                <w:i w:val="0"/>
                <w:color w:val="17232B"/>
                <w:sz w:val="17"/>
              </w:rPr>
              <w:t>Исключены из режима по допуску</w:t>
            </w:r>
          </w:p>
        </w:tc>
        <w:tc>
          <w:tcPr>
            <w:tcW w:type="dxa" w:w="3960"/>
            <w:shd w:val="clear" w:color="auto" w:fill="F4F8F9"/>
          </w:tcPr>
          <w:p>
            <w:pPr>
              <w:spacing w:before="0" w:after="0" w:line="259" w:lineRule="auto"/>
              <w:jc w:val="left"/>
            </w:pPr>
            <w:r/>
            <w:r>
              <w:rPr>
                <w:rFonts w:ascii="DejaVu Sans" w:hAnsi="DejaVu Sans" w:eastAsia="DejaVu Sans" w:cs="DejaVu Sans"/>
                <w:b w:val="0"/>
                <w:i w:val="0"/>
                <w:color w:val="17232B"/>
                <w:sz w:val="17"/>
              </w:rPr>
              <w:t>Не могут автоматически передать исключение узнику</w:t>
            </w:r>
          </w:p>
        </w:tc>
      </w:tr>
      <w:tr>
        <w:trPr>
          <w:cantSplit/>
        </w:trPr>
        <w:tc>
          <w:tcPr>
            <w:tcW w:type="dxa" w:w="2100"/>
          </w:tcPr>
          <w:p>
            <w:pPr>
              <w:spacing w:before="0" w:after="0" w:line="259" w:lineRule="auto"/>
              <w:jc w:val="center"/>
            </w:pPr>
            <w:r/>
            <w:r>
              <w:rPr>
                <w:rFonts w:ascii="DejaVu Sans" w:hAnsi="DejaVu Sans" w:eastAsia="DejaVu Sans" w:cs="DejaVu Sans"/>
                <w:b w:val="0"/>
                <w:i w:val="0"/>
                <w:color w:val="17232B"/>
                <w:sz w:val="17"/>
              </w:rPr>
              <w:t>Освобождение</w:t>
            </w:r>
          </w:p>
        </w:tc>
        <w:tc>
          <w:tcPr>
            <w:tcW w:type="dxa" w:w="3300"/>
          </w:tcPr>
          <w:p>
            <w:pPr>
              <w:spacing w:before="0" w:after="0" w:line="259" w:lineRule="auto"/>
              <w:jc w:val="left"/>
            </w:pPr>
            <w:r/>
            <w:r>
              <w:rPr>
                <w:rFonts w:ascii="DejaVu Sans" w:hAnsi="DejaVu Sans" w:eastAsia="DejaVu Sans" w:cs="DejaVu Sans"/>
                <w:b w:val="0"/>
                <w:i w:val="0"/>
                <w:color w:val="17232B"/>
                <w:sz w:val="17"/>
              </w:rPr>
              <w:t>Только исключительной волей Аарона</w:t>
            </w:r>
          </w:p>
        </w:tc>
        <w:tc>
          <w:tcPr>
            <w:tcW w:type="dxa" w:w="3960"/>
          </w:tcPr>
          <w:p>
            <w:pPr>
              <w:spacing w:before="0" w:after="0" w:line="259" w:lineRule="auto"/>
              <w:jc w:val="left"/>
            </w:pPr>
            <w:r/>
            <w:r>
              <w:rPr>
                <w:rFonts w:ascii="DejaVu Sans" w:hAnsi="DejaVu Sans" w:eastAsia="DejaVu Sans" w:cs="DejaVu Sans"/>
                <w:b w:val="0"/>
                <w:i w:val="0"/>
                <w:color w:val="17232B"/>
                <w:sz w:val="17"/>
              </w:rPr>
              <w:t>Прецедентов нет</w:t>
            </w:r>
          </w:p>
        </w:tc>
      </w:tr>
    </w:tbl>
    <w:p>
      <w:pPr>
        <w:widowControl/>
        <w:spacing w:after="20"/>
      </w:pPr>
    </w:p>
    <w:p>
      <w:bookmarkStart w:id="18" w:name="appendix_b"/>
      <w:pPr>
        <w:pStyle w:val="Heading1"/>
        <w:keepNext/>
        <w:keepLines/>
        <w:widowControl/>
      </w:pPr>
      <w:r>
        <w:t>Приложение Б. Ответы на типовые вопросы</w:t>
      </w:r>
      <w:bookmarkEnd w:id="18"/>
    </w:p>
    <w:p>
      <w:pPr>
        <w:pStyle w:val="Heading2"/>
        <w:keepNext/>
        <w:keepLines/>
        <w:widowControl/>
      </w:pPr>
      <w:r>
        <w:t>Может ли заключённый умереть от холода?</w:t>
      </w:r>
    </w:p>
    <w:p>
      <w:pPr>
        <w:widowControl/>
      </w:pPr>
      <w:r>
        <w:rPr>
          <w:rFonts w:ascii="DejaVu Sans" w:hAnsi="DejaVu Sans" w:eastAsia="DejaVu Sans" w:cs="DejaVu Sans"/>
          <w:i w:val="0"/>
          <w:color w:val="17232B"/>
          <w:sz w:val="22"/>
        </w:rPr>
        <w:t>Нет в смысле освобождения. Он ощущает предельный холод и трудность дыхания, но отсутствие времени не позволяет процессу смерти завершиться, а Смотрящий сохраняет адресата приговора.</w:t>
      </w:r>
    </w:p>
    <w:p>
      <w:pPr>
        <w:pStyle w:val="Heading2"/>
        <w:keepNext/>
        <w:keepLines/>
        <w:widowControl/>
      </w:pPr>
      <w:r>
        <w:t>Если времени нет, как заключённый двигается и думает?</w:t>
      </w:r>
    </w:p>
    <w:p>
      <w:pPr>
        <w:widowControl/>
      </w:pPr>
      <w:r>
        <w:rPr>
          <w:rFonts w:ascii="DejaVu Sans" w:hAnsi="DejaVu Sans" w:eastAsia="DejaVu Sans" w:cs="DejaVu Sans"/>
          <w:i w:val="0"/>
          <w:color w:val="17232B"/>
          <w:sz w:val="22"/>
        </w:rPr>
        <w:t>Тюрьма допускает операционное настоящее: различие состояний без измеримой длительности. Мысль и движение возможны, но они не создают «прошедшего срока» и не приближают будущее.</w:t>
      </w:r>
    </w:p>
    <w:p>
      <w:pPr>
        <w:pStyle w:val="Heading2"/>
        <w:keepNext/>
        <w:keepLines/>
        <w:widowControl/>
      </w:pPr>
      <w:r>
        <w:t>Почему существует свет, если он должен двигаться?</w:t>
      </w:r>
    </w:p>
    <w:p>
      <w:pPr>
        <w:widowControl/>
      </w:pPr>
      <w:r>
        <w:rPr>
          <w:rFonts w:ascii="DejaVu Sans" w:hAnsi="DejaVu Sans" w:eastAsia="DejaVu Sans" w:cs="DejaVu Sans"/>
          <w:i w:val="0"/>
          <w:color w:val="17232B"/>
          <w:sz w:val="22"/>
        </w:rPr>
        <w:t>Причина неизвестна. Свет наблюдается и отражается, что противоречит обычной физике измерения без времени. Все объяснения ИРРБ остаются гипотезами.</w:t>
      </w:r>
    </w:p>
    <w:p>
      <w:pPr>
        <w:pStyle w:val="Heading2"/>
        <w:keepNext/>
        <w:keepLines/>
        <w:widowControl/>
      </w:pPr>
      <w:r>
        <w:t>Могут ли заключённые разговаривать?</w:t>
      </w:r>
    </w:p>
    <w:p>
      <w:pPr>
        <w:widowControl/>
      </w:pPr>
      <w:r>
        <w:rPr>
          <w:rFonts w:ascii="DejaVu Sans" w:hAnsi="DejaVu Sans" w:eastAsia="DejaVu Sans" w:cs="DejaVu Sans"/>
          <w:i w:val="0"/>
          <w:color w:val="17232B"/>
          <w:sz w:val="22"/>
        </w:rPr>
        <w:t>Они могут произносить слова движением губ, но звук для них не возникает. Общение возможно жестами, мимикой и чтением по губам.</w:t>
      </w:r>
    </w:p>
    <w:p>
      <w:pPr>
        <w:pStyle w:val="Heading2"/>
        <w:keepNext/>
        <w:keepLines/>
        <w:widowControl/>
      </w:pPr>
      <w:r>
        <w:t>Нужна ли заключённым пища?</w:t>
      </w:r>
    </w:p>
    <w:p>
      <w:pPr>
        <w:widowControl/>
      </w:pPr>
      <w:r>
        <w:rPr>
          <w:rFonts w:ascii="DejaVu Sans" w:hAnsi="DejaVu Sans" w:eastAsia="DejaVu Sans" w:cs="DejaVu Sans"/>
          <w:i w:val="0"/>
          <w:color w:val="17232B"/>
          <w:sz w:val="22"/>
        </w:rPr>
        <w:t>Нет. Без времени голод и жажда не переходят к следующему состоянию. Поэтому столовых и системы снабжения не существует.</w:t>
      </w:r>
    </w:p>
    <w:p>
      <w:pPr>
        <w:pStyle w:val="Heading2"/>
        <w:keepNext/>
        <w:keepLines/>
        <w:widowControl/>
      </w:pPr>
      <w:r>
        <w:t>Может ли бог или демон сломать камеру?</w:t>
      </w:r>
    </w:p>
    <w:p>
      <w:pPr>
        <w:widowControl/>
      </w:pPr>
      <w:r>
        <w:rPr>
          <w:rFonts w:ascii="DejaVu Sans" w:hAnsi="DejaVu Sans" w:eastAsia="DejaVu Sans" w:cs="DejaVu Sans"/>
          <w:i w:val="0"/>
          <w:color w:val="17232B"/>
          <w:sz w:val="22"/>
        </w:rPr>
        <w:t>Нет. Сила не сталкивается с прочностью льда; она поглощается прежде, чем становится действием. Статус и мощь не имеют значения.</w:t>
      </w:r>
    </w:p>
    <w:p>
      <w:pPr>
        <w:pStyle w:val="Heading2"/>
        <w:keepNext/>
        <w:keepLines/>
        <w:widowControl/>
      </w:pPr>
      <w:r>
        <w:t>Можно ли выбраться, бесконечно поднимаясь по лестницам?</w:t>
      </w:r>
    </w:p>
    <w:p>
      <w:pPr>
        <w:widowControl/>
      </w:pPr>
      <w:r>
        <w:rPr>
          <w:rFonts w:ascii="DejaVu Sans" w:hAnsi="DejaVu Sans" w:eastAsia="DejaVu Sans" w:cs="DejaVu Sans"/>
          <w:i w:val="0"/>
          <w:color w:val="17232B"/>
          <w:sz w:val="22"/>
        </w:rPr>
        <w:t>Нет. Замок не имеет достижимой вершины, а геометрия зациклена. Подъём меняет видимый уровень, но не создаёт приближения к выходу.</w:t>
      </w:r>
    </w:p>
    <w:p>
      <w:pPr>
        <w:pStyle w:val="Heading2"/>
        <w:keepNext/>
        <w:keepLines/>
        <w:widowControl/>
      </w:pPr>
      <w:r>
        <w:t>Может ли Смотрящий отпустить заключённого?</w:t>
      </w:r>
    </w:p>
    <w:p>
      <w:pPr>
        <w:widowControl/>
      </w:pPr>
      <w:r>
        <w:rPr>
          <w:rFonts w:ascii="DejaVu Sans" w:hAnsi="DejaVu Sans" w:eastAsia="DejaVu Sans" w:cs="DejaVu Sans"/>
          <w:i w:val="0"/>
          <w:color w:val="17232B"/>
          <w:sz w:val="22"/>
        </w:rPr>
        <w:t>Не по собственной инициативе. Он управляет режимом и свидетельствует состояние узника, но верховное решение об освобождении принадлежит Аарону.</w:t>
      </w:r>
    </w:p>
    <w:p>
      <w:pPr>
        <w:pStyle w:val="Heading2"/>
        <w:keepNext/>
        <w:keepLines/>
        <w:widowControl/>
      </w:pPr>
      <w:r>
        <w:t>Почему Смотрящий находится сбоку от взгляда?</w:t>
      </w:r>
    </w:p>
    <w:p>
      <w:pPr>
        <w:widowControl/>
      </w:pPr>
      <w:r>
        <w:rPr>
          <w:rFonts w:ascii="DejaVu Sans" w:hAnsi="DejaVu Sans" w:eastAsia="DejaVu Sans" w:cs="DejaVu Sans"/>
          <w:i w:val="0"/>
          <w:color w:val="17232B"/>
          <w:sz w:val="22"/>
        </w:rPr>
        <w:t>Это его устойчивая модель наблюдения. Точная причина не установлена. Поведение усиливает тревогу и не позволяет узнику забыть о присутствии надзора.</w:t>
      </w:r>
    </w:p>
    <w:p>
      <w:pPr>
        <w:pStyle w:val="Heading2"/>
        <w:keepNext/>
        <w:keepLines/>
        <w:widowControl/>
      </w:pPr>
      <w:r>
        <w:t>Получал ли кто-нибудь второй шанс?</w:t>
      </w:r>
    </w:p>
    <w:p>
      <w:pPr>
        <w:widowControl/>
      </w:pPr>
      <w:r>
        <w:rPr>
          <w:rFonts w:ascii="DejaVu Sans" w:hAnsi="DejaVu Sans" w:eastAsia="DejaVu Sans" w:cs="DejaVu Sans"/>
          <w:i w:val="0"/>
          <w:color w:val="17232B"/>
          <w:sz w:val="22"/>
        </w:rPr>
        <w:t>Нет зарегистрированных случаев. Возможность существует как исключительная воля Аарона, но не как действующая процедура.</w:t>
      </w:r>
    </w:p>
    <w:p>
      <w:pPr>
        <w:pStyle w:val="Heading2"/>
        <w:keepNext/>
        <w:keepLines/>
        <w:widowControl/>
      </w:pPr>
      <w:r>
        <w:t>Попадёт ли туда любой известный злодей?</w:t>
      </w:r>
    </w:p>
    <w:p>
      <w:pPr>
        <w:widowControl/>
      </w:pPr>
      <w:r>
        <w:rPr>
          <w:rFonts w:ascii="DejaVu Sans" w:hAnsi="DejaVu Sans" w:eastAsia="DejaVu Sans" w:cs="DejaVu Sans"/>
          <w:i w:val="0"/>
          <w:color w:val="17232B"/>
          <w:sz w:val="22"/>
        </w:rPr>
        <w:t>Нет автоматического правила по известности или имени. Однако если субъект совершил преступления уровня Закона Мультивселенной, избежал наказания в своём мире и был остановлен Аароном, вероятность его нахождения в Тюрьме высока.</w:t>
      </w:r>
    </w:p>
    <w:p>
      <w:bookmarkStart w:id="19" w:name="appendix_c"/>
      <w:pPr>
        <w:pStyle w:val="Heading1"/>
        <w:keepNext/>
        <w:keepLines/>
        <w:widowControl/>
      </w:pPr>
      <w:r>
        <w:t>Приложение В. Глоссарий</w:t>
      </w:r>
      <w:bookmarkEnd w:id="19"/>
    </w:p>
    <w:tbl>
      <w:tblPr>
        <w:tblW w:type="dxa" w:w="9360"/>
        <w:jc w:val="left"/>
        <w:tblLayout w:type="fixed"/>
        <w:tblLook w:firstColumn="1" w:firstRow="1" w:lastColumn="0" w:lastRow="0" w:noHBand="0" w:noVBand="1" w:val="04A0"/>
        <w:tblInd w:w="120" w:type="dxa"/>
        <w:tblBorders>
          <w:top w:val="single" w:sz="6" w:space="0" w:color="A9BEC5"/>
          <w:left w:val="single" w:sz="6" w:space="0" w:color="A9BEC5"/>
          <w:bottom w:val="single" w:sz="6" w:space="0" w:color="A9BEC5"/>
          <w:right w:val="single" w:sz="6" w:space="0" w:color="A9BEC5"/>
          <w:insideH w:val="single" w:sz="6" w:space="0" w:color="A9BEC5"/>
          <w:insideV w:val="single" w:sz="6" w:space="0" w:color="A9BEC5"/>
        </w:tblBorders>
      </w:tblPr>
      <w:tblGrid>
        <w:gridCol w:w="2750"/>
        <w:gridCol w:w="6610"/>
      </w:tblGrid>
      <w:tr>
        <w:trPr>
          <w:tblHeader w:val="true"/>
          <w:cantSplit/>
        </w:trPr>
        <w:tc>
          <w:tcPr>
            <w:tcW w:type="dxa" w:w="2750"/>
            <w:tcMar>
              <w:top w:w="80" w:type="dxa"/>
              <w:bottom w:w="80" w:type="dxa"/>
              <w:start w:w="120" w:type="dxa"/>
              <w:end w:w="120" w:type="dxa"/>
            </w:tcMar>
            <w:vAlign w:val="center"/>
            <w:shd w:val="clear" w:color="auto" w:fill="E7F1F4"/>
          </w:tcPr>
          <w:p>
            <w:pPr>
              <w:spacing w:before="0" w:after="0" w:line="259" w:lineRule="auto"/>
              <w:jc w:val="center"/>
            </w:pPr>
            <w:r/>
            <w:r>
              <w:rPr>
                <w:rFonts w:ascii="DejaVu Sans" w:hAnsi="DejaVu Sans" w:eastAsia="DejaVu Sans" w:cs="DejaVu Sans"/>
                <w:b/>
                <w:i w:val="0"/>
                <w:color w:val="234F5C"/>
                <w:sz w:val="18"/>
              </w:rPr>
              <w:t>Термин</w:t>
            </w:r>
          </w:p>
        </w:tc>
        <w:tc>
          <w:tcPr>
            <w:tcW w:type="dxa" w:w="6610"/>
            <w:tcMar>
              <w:top w:w="80" w:type="dxa"/>
              <w:bottom w:w="80" w:type="dxa"/>
              <w:start w:w="120" w:type="dxa"/>
              <w:end w:w="120" w:type="dxa"/>
            </w:tcMar>
            <w:vAlign w:val="center"/>
            <w:shd w:val="clear" w:color="auto" w:fill="E7F1F4"/>
          </w:tcPr>
          <w:p>
            <w:pPr>
              <w:spacing w:before="0" w:after="0" w:line="259" w:lineRule="auto"/>
              <w:jc w:val="center"/>
            </w:pPr>
            <w:r/>
            <w:r>
              <w:rPr>
                <w:rFonts w:ascii="DejaVu Sans" w:hAnsi="DejaVu Sans" w:eastAsia="DejaVu Sans" w:cs="DejaVu Sans"/>
                <w:b/>
                <w:i w:val="0"/>
                <w:color w:val="234F5C"/>
                <w:sz w:val="18"/>
              </w:rPr>
              <w:t>Определение</w:t>
            </w:r>
          </w:p>
        </w:tc>
      </w:tr>
      <w:tr>
        <w:trPr>
          <w:cantSplit/>
        </w:trPr>
        <w:tc>
          <w:tcPr>
            <w:tcW w:type="dxa" w:w="2750"/>
          </w:tcPr>
          <w:p>
            <w:pPr>
              <w:spacing w:before="0" w:after="0" w:line="259" w:lineRule="auto"/>
              <w:jc w:val="left"/>
            </w:pPr>
            <w:r/>
            <w:r>
              <w:rPr>
                <w:rFonts w:ascii="DejaVu Sans" w:hAnsi="DejaVu Sans" w:eastAsia="DejaVu Sans" w:cs="DejaVu Sans"/>
                <w:b w:val="0"/>
                <w:i w:val="0"/>
                <w:color w:val="17232B"/>
                <w:sz w:val="18"/>
              </w:rPr>
              <w:t>Акт исключительного освобождения</w:t>
            </w:r>
          </w:p>
        </w:tc>
        <w:tc>
          <w:tcPr>
            <w:tcW w:type="dxa" w:w="6610"/>
          </w:tcPr>
          <w:p>
            <w:pPr>
              <w:spacing w:before="0" w:after="0" w:line="259" w:lineRule="auto"/>
              <w:jc w:val="left"/>
            </w:pPr>
            <w:r/>
            <w:r>
              <w:rPr>
                <w:rFonts w:ascii="DejaVu Sans" w:hAnsi="DejaVu Sans" w:eastAsia="DejaVu Sans" w:cs="DejaVu Sans"/>
                <w:b w:val="0"/>
                <w:i w:val="0"/>
                <w:color w:val="17232B"/>
                <w:sz w:val="18"/>
              </w:rPr>
              <w:t>Личное решение Аарона вывести конкретного заключённого из домена; не УДО, не амнистия и не право на прошение.</w:t>
            </w:r>
          </w:p>
        </w:tc>
      </w:tr>
      <w:tr>
        <w:trPr>
          <w:cantSplit/>
        </w:trPr>
        <w:tc>
          <w:tcPr>
            <w:tcW w:type="dxa" w:w="2750"/>
            <w:shd w:val="clear" w:color="auto" w:fill="F4F8F9"/>
          </w:tcPr>
          <w:p>
            <w:pPr>
              <w:spacing w:before="0" w:after="0" w:line="259" w:lineRule="auto"/>
              <w:jc w:val="left"/>
            </w:pPr>
            <w:r/>
            <w:r>
              <w:rPr>
                <w:rFonts w:ascii="DejaVu Sans" w:hAnsi="DejaVu Sans" w:eastAsia="DejaVu Sans" w:cs="DejaVu Sans"/>
                <w:b w:val="0"/>
                <w:i w:val="0"/>
                <w:color w:val="17232B"/>
                <w:sz w:val="18"/>
              </w:rPr>
              <w:t>Закон Мультивселенной</w:t>
            </w:r>
          </w:p>
        </w:tc>
        <w:tc>
          <w:tcPr>
            <w:tcW w:type="dxa" w:w="6610"/>
            <w:shd w:val="clear" w:color="auto" w:fill="F4F8F9"/>
          </w:tcPr>
          <w:p>
            <w:pPr>
              <w:spacing w:before="0" w:after="0" w:line="259" w:lineRule="auto"/>
              <w:jc w:val="left"/>
            </w:pPr>
            <w:r/>
            <w:r>
              <w:rPr>
                <w:rFonts w:ascii="DejaVu Sans" w:hAnsi="DejaVu Sans" w:eastAsia="DejaVu Sans" w:cs="DejaVu Sans"/>
                <w:b w:val="0"/>
                <w:i w:val="0"/>
                <w:color w:val="17232B"/>
                <w:sz w:val="18"/>
              </w:rPr>
              <w:t>Высший надмировой правовой порядок, применяемый к деяниям и угрозам, выходящим за пределы локальных юрисдикций.</w:t>
            </w:r>
          </w:p>
        </w:tc>
      </w:tr>
      <w:tr>
        <w:trPr>
          <w:cantSplit/>
        </w:trPr>
        <w:tc>
          <w:tcPr>
            <w:tcW w:type="dxa" w:w="2750"/>
          </w:tcPr>
          <w:p>
            <w:pPr>
              <w:spacing w:before="0" w:after="0" w:line="259" w:lineRule="auto"/>
              <w:jc w:val="left"/>
            </w:pPr>
            <w:r/>
            <w:r>
              <w:rPr>
                <w:rFonts w:ascii="DejaVu Sans" w:hAnsi="DejaVu Sans" w:eastAsia="DejaVu Sans" w:cs="DejaVu Sans"/>
                <w:b w:val="0"/>
                <w:i w:val="0"/>
                <w:color w:val="17232B"/>
                <w:sz w:val="18"/>
              </w:rPr>
              <w:t>Заключённый</w:t>
            </w:r>
          </w:p>
        </w:tc>
        <w:tc>
          <w:tcPr>
            <w:tcW w:type="dxa" w:w="6610"/>
          </w:tcPr>
          <w:p>
            <w:pPr>
              <w:spacing w:before="0" w:after="0" w:line="259" w:lineRule="auto"/>
              <w:jc w:val="left"/>
            </w:pPr>
            <w:r/>
            <w:r>
              <w:rPr>
                <w:rFonts w:ascii="DejaVu Sans" w:hAnsi="DejaVu Sans" w:eastAsia="DejaVu Sans" w:cs="DejaVu Sans"/>
                <w:b w:val="0"/>
                <w:i w:val="0"/>
                <w:color w:val="17232B"/>
                <w:sz w:val="18"/>
              </w:rPr>
              <w:t>Субъект, чья целостная юридическая и онтологическая идентичность закреплена за Тюрьмой верховным приговором.</w:t>
            </w:r>
          </w:p>
        </w:tc>
      </w:tr>
      <w:tr>
        <w:trPr>
          <w:cantSplit/>
        </w:trPr>
        <w:tc>
          <w:tcPr>
            <w:tcW w:type="dxa" w:w="2750"/>
            <w:shd w:val="clear" w:color="auto" w:fill="F4F8F9"/>
          </w:tcPr>
          <w:p>
            <w:pPr>
              <w:spacing w:before="0" w:after="0" w:line="259" w:lineRule="auto"/>
              <w:jc w:val="left"/>
            </w:pPr>
            <w:r/>
            <w:r>
              <w:rPr>
                <w:rFonts w:ascii="DejaVu Sans" w:hAnsi="DejaVu Sans" w:eastAsia="DejaVu Sans" w:cs="DejaVu Sans"/>
                <w:b w:val="0"/>
                <w:i w:val="0"/>
                <w:color w:val="17232B"/>
                <w:sz w:val="18"/>
              </w:rPr>
              <w:t>Зацикленная геометрия</w:t>
            </w:r>
          </w:p>
        </w:tc>
        <w:tc>
          <w:tcPr>
            <w:tcW w:type="dxa" w:w="6610"/>
            <w:shd w:val="clear" w:color="auto" w:fill="F4F8F9"/>
          </w:tcPr>
          <w:p>
            <w:pPr>
              <w:spacing w:before="0" w:after="0" w:line="259" w:lineRule="auto"/>
              <w:jc w:val="left"/>
            </w:pPr>
            <w:r/>
            <w:r>
              <w:rPr>
                <w:rFonts w:ascii="DejaVu Sans" w:hAnsi="DejaVu Sans" w:eastAsia="DejaVu Sans" w:cs="DejaVu Sans"/>
                <w:b w:val="0"/>
                <w:i w:val="0"/>
                <w:color w:val="17232B"/>
                <w:sz w:val="18"/>
              </w:rPr>
              <w:t>Структура пространства, в которой перемещение не образует линейного пути к внешней границе или выходу.</w:t>
            </w:r>
          </w:p>
        </w:tc>
      </w:tr>
      <w:tr>
        <w:trPr>
          <w:cantSplit/>
        </w:trPr>
        <w:tc>
          <w:tcPr>
            <w:tcW w:type="dxa" w:w="2750"/>
          </w:tcPr>
          <w:p>
            <w:pPr>
              <w:spacing w:before="0" w:after="0" w:line="259" w:lineRule="auto"/>
              <w:jc w:val="left"/>
            </w:pPr>
            <w:r/>
            <w:r>
              <w:rPr>
                <w:rFonts w:ascii="DejaVu Sans" w:hAnsi="DejaVu Sans" w:eastAsia="DejaVu Sans" w:cs="DejaVu Sans"/>
                <w:b w:val="0"/>
                <w:i w:val="0"/>
                <w:color w:val="17232B"/>
                <w:sz w:val="18"/>
              </w:rPr>
              <w:t>Операционное настоящее</w:t>
            </w:r>
          </w:p>
        </w:tc>
        <w:tc>
          <w:tcPr>
            <w:tcW w:type="dxa" w:w="6610"/>
          </w:tcPr>
          <w:p>
            <w:pPr>
              <w:spacing w:before="0" w:after="0" w:line="259" w:lineRule="auto"/>
              <w:jc w:val="left"/>
            </w:pPr>
            <w:r/>
            <w:r>
              <w:rPr>
                <w:rFonts w:ascii="DejaVu Sans" w:hAnsi="DejaVu Sans" w:eastAsia="DejaVu Sans" w:cs="DejaVu Sans"/>
                <w:b w:val="0"/>
                <w:i w:val="0"/>
                <w:color w:val="17232B"/>
                <w:sz w:val="18"/>
              </w:rPr>
              <w:t>Допустимая последовательность восприятия и движения без объективного течения времени и исчислимой длительности.</w:t>
            </w:r>
          </w:p>
        </w:tc>
      </w:tr>
      <w:tr>
        <w:trPr>
          <w:cantSplit/>
        </w:trPr>
        <w:tc>
          <w:tcPr>
            <w:tcW w:type="dxa" w:w="2750"/>
            <w:shd w:val="clear" w:color="auto" w:fill="F4F8F9"/>
          </w:tcPr>
          <w:p>
            <w:pPr>
              <w:spacing w:before="0" w:after="0" w:line="259" w:lineRule="auto"/>
              <w:jc w:val="left"/>
            </w:pPr>
            <w:r/>
            <w:r>
              <w:rPr>
                <w:rFonts w:ascii="DejaVu Sans" w:hAnsi="DejaVu Sans" w:eastAsia="DejaVu Sans" w:cs="DejaVu Sans"/>
                <w:b w:val="0"/>
                <w:i w:val="0"/>
                <w:color w:val="17232B"/>
                <w:sz w:val="18"/>
              </w:rPr>
              <w:t>Персональный ад Аарона</w:t>
            </w:r>
          </w:p>
        </w:tc>
        <w:tc>
          <w:tcPr>
            <w:tcW w:type="dxa" w:w="6610"/>
            <w:shd w:val="clear" w:color="auto" w:fill="F4F8F9"/>
          </w:tcPr>
          <w:p>
            <w:pPr>
              <w:spacing w:before="0" w:after="0" w:line="259" w:lineRule="auto"/>
              <w:jc w:val="left"/>
            </w:pPr>
            <w:r/>
            <w:r>
              <w:rPr>
                <w:rFonts w:ascii="DejaVu Sans" w:hAnsi="DejaVu Sans" w:eastAsia="DejaVu Sans" w:cs="DejaVu Sans"/>
                <w:b w:val="0"/>
                <w:i w:val="0"/>
                <w:color w:val="17232B"/>
                <w:sz w:val="18"/>
              </w:rPr>
              <w:t>Неофициальное название Тюрьмы, подчёркивающее индивидуальное наказание, безвозвратность и власть создателя над режимом.</w:t>
            </w:r>
          </w:p>
        </w:tc>
      </w:tr>
      <w:tr>
        <w:trPr>
          <w:cantSplit/>
        </w:trPr>
        <w:tc>
          <w:tcPr>
            <w:tcW w:type="dxa" w:w="2750"/>
          </w:tcPr>
          <w:p>
            <w:pPr>
              <w:spacing w:before="0" w:after="0" w:line="259" w:lineRule="auto"/>
              <w:jc w:val="left"/>
            </w:pPr>
            <w:r/>
            <w:r>
              <w:rPr>
                <w:rFonts w:ascii="DejaVu Sans" w:hAnsi="DejaVu Sans" w:eastAsia="DejaVu Sans" w:cs="DejaVu Sans"/>
                <w:b w:val="0"/>
                <w:i w:val="0"/>
                <w:color w:val="17232B"/>
                <w:sz w:val="18"/>
              </w:rPr>
              <w:t>Протокол полного свидетельства</w:t>
            </w:r>
          </w:p>
        </w:tc>
        <w:tc>
          <w:tcPr>
            <w:tcW w:type="dxa" w:w="6610"/>
          </w:tcPr>
          <w:p>
            <w:pPr>
              <w:spacing w:before="0" w:after="0" w:line="259" w:lineRule="auto"/>
              <w:jc w:val="left"/>
            </w:pPr>
            <w:r/>
            <w:r>
              <w:rPr>
                <w:rFonts w:ascii="DejaVu Sans" w:hAnsi="DejaVu Sans" w:eastAsia="DejaVu Sans" w:cs="DejaVu Sans"/>
                <w:b w:val="0"/>
                <w:i w:val="0"/>
                <w:color w:val="17232B"/>
                <w:sz w:val="18"/>
              </w:rPr>
              <w:t>Аналитическое обозначение состояния, в котором заключённый неискажённо переживает собственные преступления и их последствия.</w:t>
            </w:r>
          </w:p>
        </w:tc>
      </w:tr>
      <w:tr>
        <w:trPr>
          <w:cantSplit/>
        </w:trPr>
        <w:tc>
          <w:tcPr>
            <w:tcW w:type="dxa" w:w="2750"/>
            <w:shd w:val="clear" w:color="auto" w:fill="F4F8F9"/>
          </w:tcPr>
          <w:p>
            <w:pPr>
              <w:spacing w:before="0" w:after="0" w:line="259" w:lineRule="auto"/>
              <w:jc w:val="left"/>
            </w:pPr>
            <w:r/>
            <w:r>
              <w:rPr>
                <w:rFonts w:ascii="DejaVu Sans" w:hAnsi="DejaVu Sans" w:eastAsia="DejaVu Sans" w:cs="DejaVu Sans"/>
                <w:b w:val="0"/>
                <w:i w:val="0"/>
                <w:color w:val="17232B"/>
                <w:sz w:val="18"/>
              </w:rPr>
              <w:t>Смотрящий</w:t>
            </w:r>
          </w:p>
        </w:tc>
        <w:tc>
          <w:tcPr>
            <w:tcW w:type="dxa" w:w="6610"/>
            <w:shd w:val="clear" w:color="auto" w:fill="F4F8F9"/>
          </w:tcPr>
          <w:p>
            <w:pPr>
              <w:spacing w:before="0" w:after="0" w:line="259" w:lineRule="auto"/>
              <w:jc w:val="left"/>
            </w:pPr>
            <w:r/>
            <w:r>
              <w:rPr>
                <w:rFonts w:ascii="DejaVu Sans" w:hAnsi="DejaVu Sans" w:eastAsia="DejaVu Sans" w:cs="DejaVu Sans"/>
                <w:b w:val="0"/>
                <w:i w:val="0"/>
                <w:color w:val="17232B"/>
                <w:sz w:val="18"/>
              </w:rPr>
              <w:t>Созданное Аароном воплощение Времени и Смерти в пределах Тюрьмы; управляющий и исполнитель режима.</w:t>
            </w:r>
          </w:p>
        </w:tc>
      </w:tr>
      <w:tr>
        <w:trPr>
          <w:cantSplit/>
        </w:trPr>
        <w:tc>
          <w:tcPr>
            <w:tcW w:type="dxa" w:w="2750"/>
          </w:tcPr>
          <w:p>
            <w:pPr>
              <w:spacing w:before="0" w:after="0" w:line="259" w:lineRule="auto"/>
              <w:jc w:val="left"/>
            </w:pPr>
            <w:r/>
            <w:r>
              <w:rPr>
                <w:rFonts w:ascii="DejaVu Sans" w:hAnsi="DejaVu Sans" w:eastAsia="DejaVu Sans" w:cs="DejaVu Sans"/>
                <w:b w:val="0"/>
                <w:i w:val="0"/>
                <w:color w:val="17232B"/>
                <w:sz w:val="18"/>
              </w:rPr>
              <w:t>Статус заключённого</w:t>
            </w:r>
          </w:p>
        </w:tc>
        <w:tc>
          <w:tcPr>
            <w:tcW w:type="dxa" w:w="6610"/>
          </w:tcPr>
          <w:p>
            <w:pPr>
              <w:spacing w:before="0" w:after="0" w:line="259" w:lineRule="auto"/>
              <w:jc w:val="left"/>
            </w:pPr>
            <w:r/>
            <w:r>
              <w:rPr>
                <w:rFonts w:ascii="DejaVu Sans" w:hAnsi="DejaVu Sans" w:eastAsia="DejaVu Sans" w:cs="DejaVu Sans"/>
                <w:b w:val="0"/>
                <w:i w:val="0"/>
                <w:color w:val="17232B"/>
                <w:sz w:val="18"/>
              </w:rPr>
              <w:t>Онтологически исполняемое состояние, определяющее применение тишины, бесцветности, отсутствия времени, поглощения силы и невозможности выхода.</w:t>
            </w:r>
          </w:p>
        </w:tc>
      </w:tr>
      <w:tr>
        <w:trPr>
          <w:cantSplit/>
        </w:trPr>
        <w:tc>
          <w:tcPr>
            <w:tcW w:type="dxa" w:w="2750"/>
            <w:shd w:val="clear" w:color="auto" w:fill="F4F8F9"/>
          </w:tcPr>
          <w:p>
            <w:pPr>
              <w:spacing w:before="0" w:after="0" w:line="259" w:lineRule="auto"/>
              <w:jc w:val="left"/>
            </w:pPr>
            <w:r/>
            <w:r>
              <w:rPr>
                <w:rFonts w:ascii="DejaVu Sans" w:hAnsi="DejaVu Sans" w:eastAsia="DejaVu Sans" w:cs="DejaVu Sans"/>
                <w:b w:val="0"/>
                <w:i w:val="0"/>
                <w:color w:val="17232B"/>
                <w:sz w:val="18"/>
              </w:rPr>
              <w:t>Тюрьма Времени</w:t>
            </w:r>
          </w:p>
        </w:tc>
        <w:tc>
          <w:tcPr>
            <w:tcW w:type="dxa" w:w="6610"/>
            <w:shd w:val="clear" w:color="auto" w:fill="F4F8F9"/>
          </w:tcPr>
          <w:p>
            <w:pPr>
              <w:spacing w:before="0" w:after="0" w:line="259" w:lineRule="auto"/>
              <w:jc w:val="left"/>
            </w:pPr>
            <w:r/>
            <w:r>
              <w:rPr>
                <w:rFonts w:ascii="DejaVu Sans" w:hAnsi="DejaVu Sans" w:eastAsia="DejaVu Sans" w:cs="DejaVu Sans"/>
                <w:b w:val="0"/>
                <w:i w:val="0"/>
                <w:color w:val="17232B"/>
                <w:sz w:val="18"/>
              </w:rPr>
              <w:t>Отдельное ледяное измерение абсолютного содержания нарушителей Закона Мультивселенной.</w:t>
            </w:r>
          </w:p>
        </w:tc>
      </w:tr>
    </w:tbl>
    <w:p>
      <w:pPr>
        <w:widowControl/>
        <w:spacing w:after="20"/>
      </w:pPr>
    </w:p>
    <w:p>
      <w:bookmarkStart w:id="20" w:name="revision"/>
      <w:pPr>
        <w:pStyle w:val="Heading1"/>
        <w:keepNext/>
        <w:keepLines/>
        <w:widowControl/>
      </w:pPr>
      <w:r>
        <w:t>Лист регистрации редакции</w:t>
      </w:r>
      <w:bookmarkEnd w:id="20"/>
    </w:p>
    <w:tbl>
      <w:tblPr>
        <w:tblW w:type="dxa" w:w="9360"/>
        <w:jc w:val="left"/>
        <w:tblLayout w:type="fixed"/>
        <w:tblLook w:firstColumn="1" w:firstRow="1" w:lastColumn="0" w:lastRow="0" w:noHBand="0" w:noVBand="1" w:val="04A0"/>
        <w:tblInd w:w="120" w:type="dxa"/>
        <w:tblBorders>
          <w:top w:val="single" w:sz="6" w:space="0" w:color="A9BEC5"/>
          <w:left w:val="single" w:sz="6" w:space="0" w:color="A9BEC5"/>
          <w:bottom w:val="single" w:sz="6" w:space="0" w:color="A9BEC5"/>
          <w:right w:val="single" w:sz="6" w:space="0" w:color="A9BEC5"/>
          <w:insideH w:val="single" w:sz="6" w:space="0" w:color="A9BEC5"/>
          <w:insideV w:val="single" w:sz="6" w:space="0" w:color="A9BEC5"/>
        </w:tblBorders>
      </w:tblPr>
      <w:tblGrid>
        <w:gridCol w:w="1300"/>
        <w:gridCol w:w="1600"/>
        <w:gridCol w:w="4860"/>
        <w:gridCol w:w="1600"/>
      </w:tblGrid>
      <w:tr>
        <w:trPr>
          <w:tblHeader w:val="true"/>
          <w:cantSplit/>
        </w:trPr>
        <w:tc>
          <w:tcPr>
            <w:tcW w:type="dxa" w:w="1300"/>
            <w:tcMar>
              <w:top w:w="80" w:type="dxa"/>
              <w:bottom w:w="80" w:type="dxa"/>
              <w:start w:w="120" w:type="dxa"/>
              <w:end w:w="120" w:type="dxa"/>
            </w:tcMar>
            <w:vAlign w:val="center"/>
            <w:shd w:val="clear" w:color="auto" w:fill="E7F1F4"/>
          </w:tcPr>
          <w:p>
            <w:pPr>
              <w:spacing w:before="0" w:after="0" w:line="259" w:lineRule="auto"/>
              <w:jc w:val="center"/>
            </w:pPr>
            <w:r/>
            <w:r>
              <w:rPr>
                <w:rFonts w:ascii="DejaVu Sans" w:hAnsi="DejaVu Sans" w:eastAsia="DejaVu Sans" w:cs="DejaVu Sans"/>
                <w:b/>
                <w:i w:val="0"/>
                <w:color w:val="234F5C"/>
                <w:sz w:val="18"/>
              </w:rPr>
              <w:t>Редакция</w:t>
            </w:r>
          </w:p>
        </w:tc>
        <w:tc>
          <w:tcPr>
            <w:tcW w:type="dxa" w:w="1600"/>
            <w:tcMar>
              <w:top w:w="80" w:type="dxa"/>
              <w:bottom w:w="80" w:type="dxa"/>
              <w:start w:w="120" w:type="dxa"/>
              <w:end w:w="120" w:type="dxa"/>
            </w:tcMar>
            <w:vAlign w:val="center"/>
            <w:shd w:val="clear" w:color="auto" w:fill="E7F1F4"/>
          </w:tcPr>
          <w:p>
            <w:pPr>
              <w:spacing w:before="0" w:after="0" w:line="259" w:lineRule="auto"/>
              <w:jc w:val="center"/>
            </w:pPr>
            <w:r/>
            <w:r>
              <w:rPr>
                <w:rFonts w:ascii="DejaVu Sans" w:hAnsi="DejaVu Sans" w:eastAsia="DejaVu Sans" w:cs="DejaVu Sans"/>
                <w:b/>
                <w:i w:val="0"/>
                <w:color w:val="234F5C"/>
                <w:sz w:val="18"/>
              </w:rPr>
              <w:t>Дата</w:t>
            </w:r>
          </w:p>
        </w:tc>
        <w:tc>
          <w:tcPr>
            <w:tcW w:type="dxa" w:w="4860"/>
            <w:tcMar>
              <w:top w:w="80" w:type="dxa"/>
              <w:bottom w:w="80" w:type="dxa"/>
              <w:start w:w="120" w:type="dxa"/>
              <w:end w:w="120" w:type="dxa"/>
            </w:tcMar>
            <w:vAlign w:val="center"/>
            <w:shd w:val="clear" w:color="auto" w:fill="E7F1F4"/>
          </w:tcPr>
          <w:p>
            <w:pPr>
              <w:spacing w:before="0" w:after="0" w:line="259" w:lineRule="auto"/>
              <w:jc w:val="center"/>
            </w:pPr>
            <w:r/>
            <w:r>
              <w:rPr>
                <w:rFonts w:ascii="DejaVu Sans" w:hAnsi="DejaVu Sans" w:eastAsia="DejaVu Sans" w:cs="DejaVu Sans"/>
                <w:b/>
                <w:i w:val="0"/>
                <w:color w:val="234F5C"/>
                <w:sz w:val="18"/>
              </w:rPr>
              <w:t>Содержание изменения</w:t>
            </w:r>
          </w:p>
        </w:tc>
        <w:tc>
          <w:tcPr>
            <w:tcW w:type="dxa" w:w="1600"/>
            <w:tcMar>
              <w:top w:w="80" w:type="dxa"/>
              <w:bottom w:w="80" w:type="dxa"/>
              <w:start w:w="120" w:type="dxa"/>
              <w:end w:w="120" w:type="dxa"/>
            </w:tcMar>
            <w:vAlign w:val="center"/>
            <w:shd w:val="clear" w:color="auto" w:fill="E7F1F4"/>
          </w:tcPr>
          <w:p>
            <w:pPr>
              <w:spacing w:before="0" w:after="0" w:line="259" w:lineRule="auto"/>
              <w:jc w:val="center"/>
            </w:pPr>
            <w:r/>
            <w:r>
              <w:rPr>
                <w:rFonts w:ascii="DejaVu Sans" w:hAnsi="DejaVu Sans" w:eastAsia="DejaVu Sans" w:cs="DejaVu Sans"/>
                <w:b/>
                <w:i w:val="0"/>
                <w:color w:val="234F5C"/>
                <w:sz w:val="18"/>
              </w:rPr>
              <w:t>Статус</w:t>
            </w:r>
          </w:p>
        </w:tc>
      </w:tr>
      <w:tr>
        <w:trPr>
          <w:cantSplit/>
        </w:trPr>
        <w:tc>
          <w:tcPr>
            <w:tcW w:type="dxa" w:w="1300"/>
          </w:tcPr>
          <w:p>
            <w:pPr>
              <w:spacing w:before="0" w:after="0" w:line="259" w:lineRule="auto"/>
              <w:jc w:val="center"/>
            </w:pPr>
            <w:r/>
            <w:r>
              <w:rPr>
                <w:rFonts w:ascii="DejaVu Sans" w:hAnsi="DejaVu Sans" w:eastAsia="DejaVu Sans" w:cs="DejaVu Sans"/>
                <w:b w:val="0"/>
                <w:i w:val="0"/>
                <w:color w:val="17232B"/>
                <w:sz w:val="18"/>
              </w:rPr>
              <w:t>1.0</w:t>
            </w:r>
          </w:p>
        </w:tc>
        <w:tc>
          <w:tcPr>
            <w:tcW w:type="dxa" w:w="1600"/>
          </w:tcPr>
          <w:p>
            <w:pPr>
              <w:spacing w:before="0" w:after="0" w:line="259" w:lineRule="auto"/>
              <w:jc w:val="left"/>
            </w:pPr>
            <w:r/>
            <w:r>
              <w:rPr>
                <w:rFonts w:ascii="DejaVu Sans" w:hAnsi="DejaVu Sans" w:eastAsia="DejaVu Sans" w:cs="DejaVu Sans"/>
                <w:b w:val="0"/>
                <w:i w:val="0"/>
                <w:color w:val="17232B"/>
                <w:sz w:val="18"/>
              </w:rPr>
              <w:t>23.07.2026</w:t>
            </w:r>
          </w:p>
        </w:tc>
        <w:tc>
          <w:tcPr>
            <w:tcW w:type="dxa" w:w="4860"/>
          </w:tcPr>
          <w:p>
            <w:pPr>
              <w:spacing w:before="0" w:after="0" w:line="259" w:lineRule="auto"/>
              <w:jc w:val="left"/>
            </w:pPr>
            <w:r/>
            <w:r>
              <w:rPr>
                <w:rFonts w:ascii="DejaVu Sans" w:hAnsi="DejaVu Sans" w:eastAsia="DejaVu Sans" w:cs="DejaVu Sans"/>
                <w:b w:val="0"/>
                <w:i w:val="0"/>
                <w:color w:val="17232B"/>
                <w:sz w:val="18"/>
              </w:rPr>
              <w:t>Первичное сводное досье: право, онтология, архитектура, режим, Смотрящий, узники и доступ</w:t>
            </w:r>
          </w:p>
        </w:tc>
        <w:tc>
          <w:tcPr>
            <w:tcW w:type="dxa" w:w="1600"/>
          </w:tcPr>
          <w:p>
            <w:pPr>
              <w:spacing w:before="0" w:after="0" w:line="259" w:lineRule="auto"/>
              <w:jc w:val="left"/>
            </w:pPr>
            <w:r/>
            <w:r>
              <w:rPr>
                <w:rFonts w:ascii="DejaVu Sans" w:hAnsi="DejaVu Sans" w:eastAsia="DejaVu Sans" w:cs="DejaVu Sans"/>
                <w:b w:val="0"/>
                <w:i w:val="0"/>
                <w:color w:val="17232B"/>
                <w:sz w:val="18"/>
              </w:rPr>
              <w:t>Действующая</w:t>
            </w:r>
          </w:p>
        </w:tc>
      </w:tr>
    </w:tbl>
    <w:p>
      <w:pPr>
        <w:widowControl/>
        <w:spacing w:after="20"/>
      </w:pPr>
    </w:p>
    <w:tbl>
      <w:tblPr>
        <w:tblW w:type="dxa" w:w="9360"/>
        <w:jc w:val="left"/>
        <w:tblLayout w:type="fixed"/>
        <w:tblLook w:firstColumn="1" w:firstRow="1" w:lastColumn="0" w:lastRow="0" w:noHBand="0" w:noVBand="1" w:val="04A0"/>
        <w:tblInd w:w="120" w:type="dxa"/>
        <w:tblBorders>
          <w:top w:val="single" w:sz="6" w:space="0" w:color="A9BEC5"/>
          <w:left w:val="single" w:sz="6" w:space="0" w:color="A9BEC5"/>
          <w:bottom w:val="single" w:sz="6" w:space="0" w:color="A9BEC5"/>
          <w:right w:val="single" w:sz="6" w:space="0" w:color="A9BEC5"/>
          <w:insideH w:val="single" w:sz="6" w:space="0" w:color="A9BEC5"/>
          <w:insideV w:val="single" w:sz="6" w:space="0" w:color="A9BEC5"/>
        </w:tblBorders>
      </w:tblPr>
      <w:tblGrid>
        <w:gridCol w:w="2900"/>
        <w:gridCol w:w="6460"/>
      </w:tblGrid>
      <w:tr>
        <w:trPr>
          <w:cantSplit/>
        </w:trPr>
        <w:tc>
          <w:tcPr>
            <w:tcW w:type="dxa" w:w="2900"/>
            <w:shd w:val="clear" w:color="auto" w:fill="E7F1F4"/>
          </w:tcPr>
          <w:p>
            <w:pPr>
              <w:spacing w:before="0" w:after="0" w:line="259" w:lineRule="auto"/>
              <w:jc w:val="left"/>
            </w:pPr>
            <w:r/>
            <w:r>
              <w:rPr>
                <w:rFonts w:ascii="DejaVu Sans" w:hAnsi="DejaVu Sans" w:eastAsia="DejaVu Sans" w:cs="DejaVu Sans"/>
                <w:b/>
                <w:i w:val="0"/>
                <w:color w:val="234F5C"/>
                <w:sz w:val="18"/>
              </w:rPr>
              <w:t>Подготовлено</w:t>
            </w:r>
          </w:p>
        </w:tc>
        <w:tc>
          <w:tcPr>
            <w:tcW w:type="dxa" w:w="6460"/>
          </w:tcPr>
          <w:p>
            <w:pPr>
              <w:spacing w:before="0" w:after="0" w:line="259" w:lineRule="auto"/>
              <w:jc w:val="left"/>
            </w:pPr>
            <w:r/>
            <w:r>
              <w:rPr>
                <w:rFonts w:ascii="DejaVu Sans" w:hAnsi="DejaVu Sans" w:eastAsia="DejaVu Sans" w:cs="DejaVu Sans"/>
                <w:b w:val="0"/>
                <w:i w:val="0"/>
                <w:color w:val="17232B"/>
                <w:sz w:val="18"/>
              </w:rPr>
              <w:t>Аналитическим контуром ИРРБ по делам внепространственного содержания</w:t>
            </w:r>
          </w:p>
        </w:tc>
      </w:tr>
      <w:tr>
        <w:trPr>
          <w:cantSplit/>
        </w:trPr>
        <w:tc>
          <w:tcPr>
            <w:tcW w:type="dxa" w:w="2900"/>
            <w:shd w:val="clear" w:color="auto" w:fill="E7F1F4"/>
          </w:tcPr>
          <w:p>
            <w:pPr>
              <w:spacing w:before="0" w:after="0" w:line="259" w:lineRule="auto"/>
              <w:jc w:val="left"/>
            </w:pPr>
            <w:r/>
            <w:r>
              <w:rPr>
                <w:rFonts w:ascii="DejaVu Sans" w:hAnsi="DejaVu Sans" w:eastAsia="DejaVu Sans" w:cs="DejaVu Sans"/>
                <w:b/>
                <w:i w:val="0"/>
                <w:color w:val="234F5C"/>
                <w:sz w:val="18"/>
              </w:rPr>
              <w:t>Управляющий объектом</w:t>
            </w:r>
          </w:p>
        </w:tc>
        <w:tc>
          <w:tcPr>
            <w:tcW w:type="dxa" w:w="6460"/>
            <w:shd w:val="clear" w:color="auto" w:fill="F4F8F9"/>
          </w:tcPr>
          <w:p>
            <w:pPr>
              <w:spacing w:before="0" w:after="0" w:line="259" w:lineRule="auto"/>
              <w:jc w:val="left"/>
            </w:pPr>
            <w:r/>
            <w:r>
              <w:rPr>
                <w:rFonts w:ascii="DejaVu Sans" w:hAnsi="DejaVu Sans" w:eastAsia="DejaVu Sans" w:cs="DejaVu Sans"/>
                <w:b w:val="0"/>
                <w:i w:val="0"/>
                <w:color w:val="17232B"/>
                <w:sz w:val="18"/>
              </w:rPr>
              <w:t>Смотрящий Управляющий</w:t>
            </w:r>
          </w:p>
        </w:tc>
      </w:tr>
      <w:tr>
        <w:trPr>
          <w:cantSplit/>
        </w:trPr>
        <w:tc>
          <w:tcPr>
            <w:tcW w:type="dxa" w:w="2900"/>
            <w:shd w:val="clear" w:color="auto" w:fill="E7F1F4"/>
          </w:tcPr>
          <w:p>
            <w:pPr>
              <w:spacing w:before="0" w:after="0" w:line="259" w:lineRule="auto"/>
              <w:jc w:val="left"/>
            </w:pPr>
            <w:r/>
            <w:r>
              <w:rPr>
                <w:rFonts w:ascii="DejaVu Sans" w:hAnsi="DejaVu Sans" w:eastAsia="DejaVu Sans" w:cs="DejaVu Sans"/>
                <w:b/>
                <w:i w:val="0"/>
                <w:color w:val="234F5C"/>
                <w:sz w:val="18"/>
              </w:rPr>
              <w:t>Верховная санкция</w:t>
            </w:r>
          </w:p>
        </w:tc>
        <w:tc>
          <w:tcPr>
            <w:tcW w:type="dxa" w:w="6460"/>
          </w:tcPr>
          <w:p>
            <w:pPr>
              <w:spacing w:before="0" w:after="0" w:line="259" w:lineRule="auto"/>
              <w:jc w:val="left"/>
            </w:pPr>
            <w:r/>
            <w:r>
              <w:rPr>
                <w:rFonts w:ascii="DejaVu Sans" w:hAnsi="DejaVu Sans" w:eastAsia="DejaVu Sans" w:cs="DejaVu Sans"/>
                <w:b w:val="0"/>
                <w:i w:val="0"/>
                <w:color w:val="17232B"/>
                <w:sz w:val="18"/>
              </w:rPr>
              <w:t>Аарон Пейнклав, Верховный Дракон Мультивселенной</w:t>
            </w:r>
          </w:p>
        </w:tc>
      </w:tr>
      <w:tr>
        <w:trPr>
          <w:cantSplit/>
        </w:trPr>
        <w:tc>
          <w:tcPr>
            <w:tcW w:type="dxa" w:w="2900"/>
            <w:shd w:val="clear" w:color="auto" w:fill="E7F1F4"/>
          </w:tcPr>
          <w:p>
            <w:pPr>
              <w:spacing w:before="0" w:after="0" w:line="259" w:lineRule="auto"/>
              <w:jc w:val="left"/>
            </w:pPr>
            <w:r/>
            <w:r>
              <w:rPr>
                <w:rFonts w:ascii="DejaVu Sans" w:hAnsi="DejaVu Sans" w:eastAsia="DejaVu Sans" w:cs="DejaVu Sans"/>
                <w:b/>
                <w:i w:val="0"/>
                <w:color w:val="234F5C"/>
                <w:sz w:val="18"/>
              </w:rPr>
              <w:t>Режим документа</w:t>
            </w:r>
          </w:p>
        </w:tc>
        <w:tc>
          <w:tcPr>
            <w:tcW w:type="dxa" w:w="6460"/>
            <w:shd w:val="clear" w:color="auto" w:fill="F4F8F9"/>
          </w:tcPr>
          <w:p>
            <w:pPr>
              <w:spacing w:before="0" w:after="0" w:line="259" w:lineRule="auto"/>
              <w:jc w:val="left"/>
            </w:pPr>
            <w:r/>
            <w:r>
              <w:rPr>
                <w:rFonts w:ascii="DejaVu Sans" w:hAnsi="DejaVu Sans" w:eastAsia="DejaVu Sans" w:cs="DejaVu Sans"/>
                <w:b w:val="0"/>
                <w:i w:val="0"/>
                <w:color w:val="17232B"/>
                <w:sz w:val="18"/>
              </w:rPr>
              <w:t>Хранить в контуре Ω; воспроизведение только по необходимости знания</w:t>
            </w:r>
          </w:p>
        </w:tc>
      </w:tr>
    </w:tbl>
    <w:p>
      <w:pPr>
        <w:widowControl/>
        <w:spacing w:after="20"/>
      </w:pPr>
    </w:p>
    <w:tbl>
      <w:tblPr>
        <w:tblW w:type="dxa" w:w="9360"/>
        <w:jc w:val="left"/>
        <w:tblLayout w:type="fixed"/>
        <w:tblLook w:firstColumn="1" w:firstRow="1" w:lastColumn="0" w:lastRow="0" w:noHBand="0" w:noVBand="1" w:val="04A0"/>
        <w:tblInd w:w="180" w:type="dxa"/>
        <w:tblBorders>
          <w:top w:val="single" w:sz="10" w:space="0" w:color="7A1C28"/>
          <w:left w:val="single" w:sz="10" w:space="0" w:color="7A1C28"/>
          <w:bottom w:val="single" w:sz="10" w:space="0" w:color="7A1C28"/>
          <w:right w:val="single" w:sz="10" w:space="0" w:color="7A1C28"/>
        </w:tblBorders>
      </w:tblPr>
      <w:tblGrid>
        <w:gridCol w:w="9360"/>
      </w:tblGrid>
      <w:tr>
        <w:trPr>
          <w:cantSplit/>
        </w:trPr>
        <w:tc>
          <w:tcPr>
            <w:tcW w:type="dxa" w:w="9360"/>
            <w:tcMar>
              <w:top w:w="140" w:type="dxa"/>
              <w:bottom w:w="140" w:type="dxa"/>
              <w:start w:w="180" w:type="dxa"/>
              <w:end w:w="180" w:type="dxa"/>
            </w:tcMar>
            <w:vAlign w:val="center"/>
            <w:shd w:val="clear" w:color="auto" w:fill="F8ECEE"/>
          </w:tcPr>
          <w:p>
            <w:pPr>
              <w:keepNext/>
              <w:spacing w:before="0" w:after="80"/>
            </w:pPr>
            <w:r/>
            <w:r>
              <w:rPr>
                <w:rFonts w:ascii="DejaVu Sans" w:hAnsi="DejaVu Sans" w:eastAsia="DejaVu Sans" w:cs="DejaVu Sans"/>
                <w:b/>
                <w:caps/>
                <w:color w:val="7A1C28"/>
                <w:sz w:val="19"/>
              </w:rPr>
              <w:t>Конец документа</w:t>
            </w:r>
          </w:p>
          <w:p>
            <w:pPr>
              <w:spacing w:before="0" w:after="0" w:line="264" w:lineRule="auto"/>
            </w:pPr>
            <w:r>
              <w:rPr>
                <w:rFonts w:ascii="DejaVu Sans" w:hAnsi="DejaVu Sans" w:eastAsia="DejaVu Sans" w:cs="DejaVu Sans"/>
                <w:color w:val="17232B"/>
                <w:sz w:val="20"/>
              </w:rPr>
              <w:t>Дальнейшие страницы отсутствуют. Если в полученной копии присутствует продолжение, приложения с маршрутами камер, персональные дела узников или инструкции по открытию перехода, считать носитель скомпрометированным и немедленно передать его в ИРРБ без самостоятельной проверки.</w:t>
            </w:r>
          </w:p>
        </w:tc>
      </w:tr>
    </w:tbl>
    <w:p>
      <w:pPr>
        <w:widowControl/>
        <w:spacing w:after="40"/>
      </w:pPr>
    </w:p>
    <w:sectPr w:rsidR="00FC693F" w:rsidRPr="0006063C" w:rsidSect="00034616">
      <w:headerReference w:type="first" r:id="rId9"/>
      <w:footerReference w:type="first" r:id="rId10"/>
      <w:headerReference w:type="default" r:id="rId11"/>
      <w:footerReference w:type="defaul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DejaVu Sans" w:hAnsi="DejaVu Sans" w:eastAsia="DejaVu Sans" w:cs="DejaVu Sans"/>
        <w:b/>
        <w:color w:val="7A1C28"/>
        <w:sz w:val="15"/>
      </w:rPr>
      <w:t>НЕСАНКЦИОНИРОВАННОЕ КОПИРОВАНИЕ ЗАПРЕЩЕНО</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
      <w:rPr>
        <w:rFonts w:ascii="DejaVu Sans" w:hAnsi="DejaVu Sans" w:eastAsia="DejaVu Sans" w:cs="DejaVu Sans"/>
        <w:color w:val="5F7078"/>
        <w:sz w:val="15"/>
      </w:rPr>
      <w:t xml:space="preserve">ИРРБ  •  ВНУТРЕННЕЕ РАСПРОСТРАНЕНИЕ  |  СТР. </w:t>
    </w:r>
    <w:r>
      <w:fldChar w:fldCharType="begin"/>
    </w:r>
    <w:r>
      <w:instrText xml:space="preserve">PAGE</w:instrText>
    </w:r>
    <w:r>
      <w:fldChar w:fldCharType="separate"/>
    </w:r>
    <w:r>
      <w:t>1</w:t>
    </w:r>
    <w:r>
      <w:fldChar w:fldCharType="end"/>
    </w:r>
    <w:r>
      <w:rPr>
        <w:rFonts w:ascii="DejaVu Sans" w:hAnsi="DejaVu Sans" w:eastAsia="DejaVu Sans" w:cs="DejaVu Sans"/>
        <w:color w:val="5F7078"/>
        <w:sz w:val="15"/>
      </w:rPr>
      <w:t xml:space="preserve"> ИЗ </w:t>
    </w:r>
    <w:r>
      <w:fldChar w:fldCharType="begin"/>
    </w:r>
    <w:r>
      <w:instrText xml:space="preserve">NUMPAGES</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DejaVu Sans" w:hAnsi="DejaVu Sans" w:eastAsia="DejaVu Sans" w:cs="DejaVu Sans"/>
        <w:b/>
        <w:caps/>
        <w:color w:val="7A1C28"/>
        <w:sz w:val="16"/>
      </w:rPr>
      <w:t>ИРРБ  •  ДОСЬЕ ОСОБОЙ ВАЖНОСТИ  •  ДИНАСТИЧЕСКИЙ КОНТУР</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6000"/>
      <w:gridCol w:w="3360"/>
    </w:tblGrid>
    <w:tr>
      <w:tc>
        <w:tcPr>
          <w:tcW w:type="dxa" w:w="6000"/>
          <w:tcMar>
            <w:top w:w="80" w:type="dxa"/>
            <w:bottom w:w="80" w:type="dxa"/>
            <w:start w:w="120" w:type="dxa"/>
            <w:end w:w="120" w:type="dxa"/>
          </w:tcMar>
          <w:vAlign w:val="center"/>
        </w:tcPr>
        <w:p>
          <w:pPr>
            <w:spacing w:before="0" w:after="0" w:line="259" w:lineRule="auto"/>
            <w:jc w:val="left"/>
          </w:pPr>
          <w:r/>
          <w:r>
            <w:rPr>
              <w:rFonts w:ascii="DejaVu Sans" w:hAnsi="DejaVu Sans" w:eastAsia="DejaVu Sans" w:cs="DejaVu Sans"/>
              <w:b/>
              <w:i w:val="0"/>
              <w:color w:val="234F5C"/>
              <w:sz w:val="15"/>
            </w:rPr>
            <w:t>ИРРБ  |  ТЮРЬМА ВРЕМЕНИ  |  ТВ-001-Ω</w:t>
          </w:r>
        </w:p>
      </w:tc>
      <w:tc>
        <w:tcPr>
          <w:tcW w:type="dxa" w:w="3360"/>
          <w:tcMar>
            <w:top w:w="80" w:type="dxa"/>
            <w:bottom w:w="80" w:type="dxa"/>
            <w:start w:w="120" w:type="dxa"/>
            <w:end w:w="120" w:type="dxa"/>
          </w:tcMar>
          <w:vAlign w:val="center"/>
        </w:tcPr>
        <w:p>
          <w:pPr>
            <w:spacing w:before="0" w:after="0" w:line="259" w:lineRule="auto"/>
            <w:jc w:val="right"/>
          </w:pPr>
          <w:r/>
          <w:r>
            <w:rPr>
              <w:rFonts w:ascii="DejaVu Sans" w:hAnsi="DejaVu Sans" w:eastAsia="DejaVu Sans" w:cs="DejaVu Sans"/>
              <w:b/>
              <w:i w:val="0"/>
              <w:color w:val="7A1C28"/>
              <w:sz w:val="15"/>
            </w:rPr>
            <w:t>ОСОБОЙ ВАЖНОСТИ</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720"/>
        </w:tabs>
        <w:ind w:left="720" w:hanging="360"/>
        <w:spacing w:before="0" w:after="160" w:line="280" w:lineRule="auto"/>
      </w:pPr>
      <w:rPr>
        <w:rFonts w:ascii="DejaVu Sans" w:hAnsi="DejaVu Sans" w:eastAsia="DejaVu Sans"/>
      </w:rPr>
    </w:lvl>
    <w:lvl w:ilvl="1">
      <w:start w:val="1"/>
      <w:numFmt w:val="bullet"/>
      <w:lvlText w:val="◦"/>
      <w:lvlJc w:val="left"/>
      <w:pPr>
        <w:tabs>
          <w:tab w:val="num" w:pos="1080"/>
        </w:tabs>
        <w:ind w:left="1080" w:hanging="360"/>
        <w:spacing w:before="0" w:after="160" w:line="280" w:lineRule="auto"/>
      </w:pPr>
      <w:rPr>
        <w:rFonts w:ascii="DejaVu Sans" w:hAnsi="DejaVu Sans" w:eastAsia="DejaVu Sans"/>
      </w:rPr>
    </w:lvl>
    <w:lvl w:ilvl="2">
      <w:start w:val="1"/>
      <w:numFmt w:val="bullet"/>
      <w:lvlText w:val="◦"/>
      <w:lvlJc w:val="left"/>
      <w:pPr>
        <w:tabs>
          <w:tab w:val="num" w:pos="1440"/>
        </w:tabs>
        <w:ind w:left="1440" w:hanging="360"/>
        <w:spacing w:before="0" w:after="160" w:line="280" w:lineRule="auto"/>
      </w:pPr>
      <w:rPr>
        <w:rFonts w:ascii="DejaVu Sans" w:hAnsi="DejaVu Sans" w:eastAsia="DejaVu Sans"/>
      </w:rPr>
    </w:lvl>
  </w:abstractNum>
  <w:num w:numId="10">
    <w:abstractNumId w:val="9"/>
  </w:num>
  <w:abstractNum w:abstractNumId="10">
    <w:multiLevelType w:val="multilevel"/>
    <w:lvl w:ilvl="0">
      <w:start w:val="1"/>
      <w:numFmt w:val="decimal"/>
      <w:lvlText w:val="%1."/>
      <w:lvlJc w:val="left"/>
      <w:pPr>
        <w:tabs>
          <w:tab w:val="num" w:pos="720"/>
        </w:tabs>
        <w:ind w:left="720" w:hanging="360"/>
        <w:spacing w:before="0" w:after="160" w:line="280" w:lineRule="auto"/>
      </w:pPr>
      <w:rPr>
        <w:rFonts w:ascii="DejaVu Sans" w:hAnsi="DejaVu Sans" w:eastAsia="DejaVu Sans"/>
      </w:rPr>
    </w:lvl>
    <w:lvl w:ilvl="1">
      <w:start w:val="1"/>
      <w:numFmt w:val="decimal"/>
      <w:lvlText w:val="%2."/>
      <w:lvlJc w:val="left"/>
      <w:pPr>
        <w:tabs>
          <w:tab w:val="num" w:pos="1080"/>
        </w:tabs>
        <w:ind w:left="1080" w:hanging="360"/>
        <w:spacing w:before="0" w:after="160" w:line="280" w:lineRule="auto"/>
      </w:pPr>
      <w:rPr>
        <w:rFonts w:ascii="DejaVu Sans" w:hAnsi="DejaVu Sans" w:eastAsia="DejaVu Sans"/>
      </w:rPr>
    </w:lvl>
    <w:lvl w:ilvl="2">
      <w:start w:val="1"/>
      <w:numFmt w:val="decimal"/>
      <w:lvlText w:val="%3."/>
      <w:lvlJc w:val="left"/>
      <w:pPr>
        <w:tabs>
          <w:tab w:val="num" w:pos="1440"/>
        </w:tabs>
        <w:ind w:left="1440" w:hanging="360"/>
        <w:spacing w:before="0" w:after="160" w:line="280" w:lineRule="auto"/>
      </w:pPr>
      <w:rPr>
        <w:rFonts w:ascii="DejaVu Sans" w:hAnsi="DejaVu Sans" w:eastAsia="DejaVu Sans"/>
      </w:rPr>
    </w:lvl>
  </w:abstractNum>
  <w:num w:numId="11">
    <w:abstractNumId w:val="10"/>
  </w:num>
  <w:abstractNum w:abstractNumId="11">
    <w:multiLevelType w:val="multilevel"/>
    <w:lvl w:ilvl="0">
      <w:start w:val="1"/>
      <w:numFmt w:val="decimal"/>
      <w:lvlText w:val="%1."/>
      <w:lvlJc w:val="left"/>
      <w:pPr>
        <w:tabs>
          <w:tab w:val="num" w:pos="720"/>
        </w:tabs>
        <w:ind w:left="720" w:hanging="360"/>
        <w:spacing w:before="0" w:after="160" w:line="280" w:lineRule="auto"/>
      </w:pPr>
      <w:rPr>
        <w:rFonts w:ascii="DejaVu Sans" w:hAnsi="DejaVu Sans" w:eastAsia="DejaVu Sans"/>
      </w:rPr>
    </w:lvl>
    <w:lvl w:ilvl="1">
      <w:start w:val="1"/>
      <w:numFmt w:val="decimal"/>
      <w:lvlText w:val="%2."/>
      <w:lvlJc w:val="left"/>
      <w:pPr>
        <w:tabs>
          <w:tab w:val="num" w:pos="1080"/>
        </w:tabs>
        <w:ind w:left="1080" w:hanging="360"/>
        <w:spacing w:before="0" w:after="160" w:line="280" w:lineRule="auto"/>
      </w:pPr>
      <w:rPr>
        <w:rFonts w:ascii="DejaVu Sans" w:hAnsi="DejaVu Sans" w:eastAsia="DejaVu Sans"/>
      </w:rPr>
    </w:lvl>
    <w:lvl w:ilvl="2">
      <w:start w:val="1"/>
      <w:numFmt w:val="decimal"/>
      <w:lvlText w:val="%3."/>
      <w:lvlJc w:val="left"/>
      <w:pPr>
        <w:tabs>
          <w:tab w:val="num" w:pos="1440"/>
        </w:tabs>
        <w:ind w:left="1440" w:hanging="360"/>
        <w:spacing w:before="0" w:after="160" w:line="280" w:lineRule="auto"/>
      </w:pPr>
      <w:rPr>
        <w:rFonts w:ascii="DejaVu Sans" w:hAnsi="DejaVu Sans" w:eastAsia="DejaVu Sans"/>
      </w:rPr>
    </w:lvl>
  </w:abstractNum>
  <w:num w:numId="12">
    <w:abstractNumId w:val="11"/>
  </w:num>
  <w:abstractNum w:abstractNumId="12">
    <w:multiLevelType w:val="multilevel"/>
    <w:lvl w:ilvl="0">
      <w:start w:val="1"/>
      <w:numFmt w:val="decimal"/>
      <w:lvlText w:val="%1."/>
      <w:lvlJc w:val="left"/>
      <w:pPr>
        <w:tabs>
          <w:tab w:val="num" w:pos="720"/>
        </w:tabs>
        <w:ind w:left="720" w:hanging="360"/>
        <w:spacing w:before="0" w:after="160" w:line="280" w:lineRule="auto"/>
      </w:pPr>
      <w:rPr>
        <w:rFonts w:ascii="DejaVu Sans" w:hAnsi="DejaVu Sans" w:eastAsia="DejaVu Sans"/>
      </w:rPr>
    </w:lvl>
    <w:lvl w:ilvl="1">
      <w:start w:val="1"/>
      <w:numFmt w:val="decimal"/>
      <w:lvlText w:val="%2."/>
      <w:lvlJc w:val="left"/>
      <w:pPr>
        <w:tabs>
          <w:tab w:val="num" w:pos="1080"/>
        </w:tabs>
        <w:ind w:left="1080" w:hanging="360"/>
        <w:spacing w:before="0" w:after="160" w:line="280" w:lineRule="auto"/>
      </w:pPr>
      <w:rPr>
        <w:rFonts w:ascii="DejaVu Sans" w:hAnsi="DejaVu Sans" w:eastAsia="DejaVu Sans"/>
      </w:rPr>
    </w:lvl>
    <w:lvl w:ilvl="2">
      <w:start w:val="1"/>
      <w:numFmt w:val="decimal"/>
      <w:lvlText w:val="%3."/>
      <w:lvlJc w:val="left"/>
      <w:pPr>
        <w:tabs>
          <w:tab w:val="num" w:pos="1440"/>
        </w:tabs>
        <w:ind w:left="1440" w:hanging="360"/>
        <w:spacing w:before="0" w:after="160" w:line="280" w:lineRule="auto"/>
      </w:pPr>
      <w:rPr>
        <w:rFonts w:ascii="DejaVu Sans" w:hAnsi="DejaVu Sans" w:eastAsia="DejaVu Sans"/>
      </w:r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DejaVu Sans" w:hAnsi="DejaVu Sans" w:eastAsia="DejaVu Sans"/>
      <w:color w:val="1723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DejaVu Sans" w:hAnsi="DejaVu Sans" w:eastAsia="DejaVu Sans"/>
      <w:b/>
      <w:bCs/>
      <w:color w:val="234F5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DejaVu Sans" w:hAnsi="DejaVu Sans" w:eastAsia="DejaVu Sans"/>
      <w:b/>
      <w:bCs/>
      <w:color w:val="3E788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DejaVu Sans" w:hAnsi="DejaVu Sans" w:eastAsia="DejaVu Sans"/>
      <w:b/>
      <w:bCs/>
      <w:color w:val="234F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eastAsia="DejaVu Sans"/>
      <w:b/>
      <w:color w:val="0B1A2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pPr>
    <w:rPr>
      <w:rFonts w:asciiTheme="majorHAnsi" w:eastAsiaTheme="majorEastAsia" w:hAnsiTheme="majorHAnsi" w:cstheme="majorBidi" w:ascii="DejaVu Sans" w:hAnsi="DejaVu Sans" w:eastAsia="DejaVu Sans"/>
      <w:i w:val="0"/>
      <w:iCs/>
      <w:color w:val="5F70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DejaVu Sans" w:hAnsi="DejaVu Sans" w:eastAsia="DejaVu Sans"/>
      <w:b/>
      <w:bCs/>
      <w:i/>
      <w:color w:val="5F70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RRBKicker">
    <w:name w:val="IRRB Kicker"/>
    <w:pPr>
      <w:keepNext/>
      <w:spacing w:after="120"/>
    </w:pPr>
    <w:rPr>
      <w:rFonts w:ascii="DejaVu Sans" w:hAnsi="DejaVu Sans" w:eastAsia="DejaVu Sans"/>
      <w:b/>
      <w:i w:val="0"/>
      <w:color w:val="3E7888"/>
      <w:sz w:val="18"/>
    </w:rPr>
  </w:style>
  <w:style w:type="paragraph" w:customStyle="1" w:styleId="IRRBSmall">
    <w:name w:val="IRRB Small"/>
    <w:pPr>
      <w:spacing w:after="60" w:line="252" w:lineRule="auto"/>
    </w:pPr>
    <w:rPr>
      <w:rFonts w:ascii="DejaVu Sans" w:hAnsi="DejaVu Sans" w:eastAsia="DejaVu Sans"/>
      <w:b w:val="0"/>
      <w:i w:val="0"/>
      <w:color w:val="5F7078"/>
      <w:sz w:val="17"/>
    </w:rPr>
  </w:style>
  <w:style w:type="paragraph" w:customStyle="1" w:styleId="IRRBMetadata">
    <w:name w:val="IRRB Metadata"/>
    <w:pPr>
      <w:spacing w:after="40" w:line="252" w:lineRule="auto"/>
    </w:pPr>
    <w:rPr>
      <w:rFonts w:ascii="DejaVu Sans" w:hAnsi="DejaVu Sans" w:eastAsia="DejaVu Sans"/>
      <w:b w:val="0"/>
      <w:i w:val="0"/>
      <w:color w:val="17232B"/>
      <w:sz w:val="19"/>
    </w:rPr>
  </w:style>
  <w:style w:type="paragraph" w:customStyle="1" w:styleId="IRRBQuote">
    <w:name w:val="IRRB Quote"/>
    <w:pPr>
      <w:spacing w:before="160" w:after="160" w:line="276" w:lineRule="auto"/>
      <w:ind w:left="504" w:right="504"/>
    </w:pPr>
    <w:rPr>
      <w:rFonts w:ascii="DejaVu Sans" w:hAnsi="DejaVu Sans" w:eastAsia="DejaVu Sans"/>
      <w:b w:val="0"/>
      <w:i/>
      <w:color w:val="234F5C"/>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Тюрьма Времени — закрытое досье ИРРБ</dc:title>
  <dc:subject>Карманное измерение абсолютного содержания нарушителей Закона Мультивселенной</dc:subject>
  <dc:creator>Имперское Расследовательское Разведывательное Бюро</dc:creator>
  <cp:keywords>ИРРБ, Тюрьма Времени, Аарон Пейнклав, Смотрящий, Закон Мультивселенной</cp:keywords>
  <dc:description>Редакция 1.0</dc:description>
  <cp:lastModifiedBy/>
  <cp:revision>1</cp:revision>
  <dcterms:created xsi:type="dcterms:W3CDTF">2013-12-23T23:15:00Z</dcterms:created>
  <dcterms:modified xsi:type="dcterms:W3CDTF">2013-12-23T23:15:00Z</dcterms:modified>
  <cp:category/>
</cp:coreProperties>
</file>