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39.20000000000005" w:lineRule="auto"/>
        <w:ind w:firstLine="720"/>
        <w:rPr/>
      </w:pPr>
      <w:r w:rsidDel="00000000" w:rsidR="00000000" w:rsidRPr="00000000">
        <w:rPr>
          <w:rtl w:val="0"/>
        </w:rPr>
        <w:t xml:space="preserve">My objective in pursuing a PhD in </w:t>
      </w:r>
      <w:r w:rsidDel="00000000" w:rsidR="00000000" w:rsidRPr="00000000">
        <w:rPr>
          <w:rtl w:val="0"/>
        </w:rPr>
        <w:t xml:space="preserve">Sustainable </w:t>
      </w:r>
      <w:r w:rsidDel="00000000" w:rsidR="00000000" w:rsidRPr="00000000">
        <w:rPr>
          <w:rtl w:val="0"/>
        </w:rPr>
        <w:t xml:space="preserve">Development is to </w:t>
      </w:r>
      <w:r w:rsidDel="00000000" w:rsidR="00000000" w:rsidRPr="00000000">
        <w:rPr>
          <w:rtl w:val="0"/>
        </w:rPr>
        <w:t xml:space="preserve">advance </w:t>
      </w:r>
      <w:r w:rsidDel="00000000" w:rsidR="00000000" w:rsidRPr="00000000">
        <w:rPr>
          <w:rtl w:val="0"/>
        </w:rPr>
        <w:t xml:space="preserve">interdisciplinary research on digital finance to improve food security, incomes and climate-resilience among smallholder farmers in the global south. As a Foreign Service Officer with USAID, I witnessed firsthand the challenges in expanding opportunities for low-income farmers, as well as the resulting mass displacement due to worsening climate-related disasters. With the support of Columbia’s diverse experts, I hope to leverage novel methods combining remote sensing, agricultural economics, and AI-assisted surveys to help policymakers and social enterprises overcome barriers in financial access for remote agricultural communities. </w:t>
      </w:r>
    </w:p>
    <w:p w:rsidR="00000000" w:rsidDel="00000000" w:rsidP="00000000" w:rsidRDefault="00000000" w:rsidRPr="00000000" w14:paraId="00000002">
      <w:pPr>
        <w:spacing w:line="439.20000000000005" w:lineRule="auto"/>
        <w:ind w:firstLine="720"/>
        <w:rPr/>
      </w:pPr>
      <w:r w:rsidDel="00000000" w:rsidR="00000000" w:rsidRPr="00000000">
        <w:rPr>
          <w:rtl w:val="0"/>
        </w:rPr>
        <w:t xml:space="preserve">My diverse academic background and career have prepared me to develop novel applied research. As an undergraduate studying finance and economics, my research focused on a microfinance nonprofit in South Africa, analyzing how to leverage national empowerment policies to expand their lending portfolio among smallholder farmers. As a Fulbright Scholar in Germany, I was a visiting fellow at the Centre for European Economic Research, where I co-authored a working paper in German analyzing the integration progress of asylum seekers and presented the findings to the regional government. While studying for a Master’s in Development Practice at UC Berkeley, my research centered on applications of big data for climate-resilient agriculture. I developed a geospatial model for the Berkeley Food Institute using satellite-based evapotranspiration to analyze water scarcity risk for farmers in the Central Valley, while my advanced coursework included research projects on mapping multidimensional vulnerability through principal component analysis and predicting vegetation trends using harmonic forecasting of satellite imagery. My degree culminated with a thesis supervised by agricultural economists David Zilberman and Alain De Janvry, in which I applied a genotype-environment interaction framework to compare the accuracy of improved wheat yield predictions from a standard Bayesian generalized linear regression model with various machine learning approaches incorporating remote sensing data.</w:t>
      </w:r>
    </w:p>
    <w:p w:rsidR="00000000" w:rsidDel="00000000" w:rsidP="00000000" w:rsidRDefault="00000000" w:rsidRPr="00000000" w14:paraId="00000003">
      <w:pPr>
        <w:spacing w:line="439.20000000000005" w:lineRule="auto"/>
        <w:ind w:firstLine="720"/>
        <w:rPr/>
      </w:pPr>
      <w:r w:rsidDel="00000000" w:rsidR="00000000" w:rsidRPr="00000000">
        <w:rPr>
          <w:rtl w:val="0"/>
        </w:rPr>
        <w:t xml:space="preserve">As a Foreign Service Officer with USAID, I applied my skills to directly improve the effectiveness of development programs in complex environments. As a visiting fellow in South Africa, I helped author USAID’s regional gender analysis report, identifying ways to better empower women and vulnerable groups, particularly in our agricultural, environmental, and health interventions. In Colombia, I created a model for processing high-resolution drone imagery that helped secure land titles for smallholder farmers. I also designed USAID’s first multi-program evaluation, demonstrating the benefits of layering land titling, microfinance, and crop insurance programs through an environmental vulnerability targeting approach. After Russia’s full-scale invasion of Ukraine, I volunteered to lead a six-person team of monitoring and evaluation specialists in Kyiv, where I managed dozens of complex assessments, including designing and securing funding for a randomized impact evaluation of a $450 million agribusiness financing project. With the dissolution of USAID, my goal in pursuing a PhD is to leverage my experience to help make interdisciplinary development research more accessible and applicable for policymakers and practitioners in low-income countries.</w:t>
      </w:r>
    </w:p>
    <w:p w:rsidR="00000000" w:rsidDel="00000000" w:rsidP="00000000" w:rsidRDefault="00000000" w:rsidRPr="00000000" w14:paraId="00000004">
      <w:pPr>
        <w:spacing w:line="439.20000000000005" w:lineRule="auto"/>
        <w:ind w:firstLine="720"/>
        <w:rPr/>
      </w:pPr>
      <w:r w:rsidDel="00000000" w:rsidR="00000000" w:rsidRPr="00000000">
        <w:rPr>
          <w:rtl w:val="0"/>
        </w:rPr>
        <w:t xml:space="preserve">My motivation for pursuing a PhD at Columbia is to gain more formal academic training at the intersection of development economics, international policy, and environmental science, so I will be able to publish innovative research on digital credit and insurance solutions for farmers at risk of climate-related displacement. I would like to investigate how to improve digital credit scoring models for smallholder farmers by leveraging high-resolution geospatial data from satellite imagery and mobile phone records. I am interested in supplementing this fused data with AI-powered mobile surveys that help tailor financial solutions to the circumstances of individual households. Daniel Björkegren’s pioneering research with the AI and Development initiative matches many of my interests, particularly his work on manipulation-robust prediction and causal inference using hypothetical evaluations, which I hope to combine with chatbot-enabled surveys that elucidate more detailed qualitative responses on farmers’ choices that can be used to simulate counterfactuals in estimating their investment decisions. I would like to investigate the use of novel methodologies in LLM-based data processing and double-machine learning to combine the textual information from farmers’ responses to chatbot surveys with remotely measured environmental covariates to better target credit offerings. I hope to use this rich dataset to align digital finance with farm-specific input needs and repayment windows, as well as tailor climate-adaptation suggestions to reduce the likelihood of crop failure and displacement due to heat and water stress. Pairing the resulting model with insurance offerings based on the reduced risk of crop failure could help lower premiums and increase adoption among farmers, further improving their resilience to climate-based displacement by ensuring cash transfers are disbursed accurately and quickly. In addition to Professor Björkegren, my interest in digital technology and agriculture aligns with the recent work of Jeffrey Sachs and Nirupam Bajpai in e-agriculture programs and policy incentives for ICT solutions for development. The program’s emphasis on cross-department collaboration would also support my research portfolio, particularly through work with economists such as Jack Willis, with his focus on crop insurance and value chain microfinance, and scientists such as Alexander de Sherbinin who focus on climate-forced displacement.</w:t>
      </w:r>
    </w:p>
    <w:p w:rsidR="00000000" w:rsidDel="00000000" w:rsidP="00000000" w:rsidRDefault="00000000" w:rsidRPr="00000000" w14:paraId="00000005">
      <w:pPr>
        <w:spacing w:line="439.20000000000005" w:lineRule="auto"/>
        <w:ind w:firstLine="720"/>
        <w:rPr/>
      </w:pPr>
      <w:r w:rsidDel="00000000" w:rsidR="00000000" w:rsidRPr="00000000">
        <w:rPr>
          <w:rtl w:val="0"/>
        </w:rPr>
        <w:t xml:space="preserve">Having worked directly in implementing complex global development programs, I believe deeply in the interrelations of social, economic, and environmental systems, and know that the Sustainable Development program would allow me the academic freedom to work across these disciplines that a pure economics degree would not. The cross-sectoral approach of SIPA and opportunity to collaborate with faculty from multiple departments would allow me to explore novel solutions in digital finance to advance the climate-resilience and prosperity of the world’s most vulnerable farming communities. After my doctoral studies, I plan to expand my academic research through a professorship, while supporting direct implementation by collaborating with development organizations like the World Bank, research collectives like CEGA, and policymakers in low-income countries. I would also pursue temporary appointments in future government or multilateral institutions, especially if a future administration re-engages meaningfully with foreign assistance. Columbia’s unique academic community is the ideal environment for me to return to applied research, so that I can help advance programs that advance a more sustainable, food-secure future.</w:t>
      </w:r>
    </w:p>
    <w:sectPr>
      <w:headerReference r:id="rId6" w:type="default"/>
      <w:pgSz w:h="15840" w:w="12240" w:orient="portrait"/>
      <w:pgMar w:bottom="1440" w:top="17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t xml:space="preserve">Aaron Scherf</w:t>
    </w:r>
  </w:p>
  <w:p w:rsidR="00000000" w:rsidDel="00000000" w:rsidP="00000000" w:rsidRDefault="00000000" w:rsidRPr="00000000" w14:paraId="00000007">
    <w:pPr>
      <w:rPr/>
    </w:pPr>
    <w:r w:rsidDel="00000000" w:rsidR="00000000" w:rsidRPr="00000000">
      <w:rPr>
        <w:rtl w:val="0"/>
      </w:rPr>
      <w:t xml:space="preserve">PhD in Sustainable Development</w:t>
    </w:r>
  </w:p>
  <w:p w:rsidR="00000000" w:rsidDel="00000000" w:rsidP="00000000" w:rsidRDefault="00000000" w:rsidRPr="00000000" w14:paraId="00000008">
    <w:pPr>
      <w:jc w:val="center"/>
      <w:rPr/>
    </w:pPr>
    <w:r w:rsidDel="00000000" w:rsidR="00000000" w:rsidRPr="00000000">
      <w:rPr>
        <w:rtl w:val="0"/>
      </w:rPr>
      <w:t xml:space="preserve">Statement of Purpose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