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ind w:left="0" w:right="-90" w:firstLine="720"/>
        <w:rPr/>
      </w:pPr>
      <w:r w:rsidDel="00000000" w:rsidR="00000000" w:rsidRPr="00000000">
        <w:rPr>
          <w:rtl w:val="0"/>
        </w:rPr>
        <w:t xml:space="preserve">My objective is to advance innovative econometric research to help scale social protection programs in the global south. As a Foreign Service Officer with USAID, I applied my quantitative skills to design and evaluate dozens of development programs, experiencing firsthand the difficulties in targeting, implementing, and measuring the effectiveness of poverty reduction efforts in remote rural communities. I hope to address these challenges through doctoral research at MIT by leveraging machine learning and remote sensing to extend prior experimental results under conditions of high heterogeneity, to investigate critical economic questions in the design of large-scale social protection programs and inform more tailored approaches to national-level policy for middle-income countries.</w:t>
      </w:r>
    </w:p>
    <w:p w:rsidR="00000000" w:rsidDel="00000000" w:rsidP="00000000" w:rsidRDefault="00000000" w:rsidRPr="00000000" w14:paraId="00000002">
      <w:pPr>
        <w:spacing w:line="276" w:lineRule="auto"/>
        <w:ind w:firstLine="720"/>
        <w:rPr/>
      </w:pPr>
      <w:r w:rsidDel="00000000" w:rsidR="00000000" w:rsidRPr="00000000">
        <w:rPr>
          <w:rtl w:val="0"/>
        </w:rPr>
        <w:t xml:space="preserve">My interdisciplinary background and direct experience implementing development programs have prepared me to conduct novel research. As an undergraduate studying finance and economics, my research focused on support for a microfinance cooperative in South Africa, analyzing national empowerment policies to help expand their lending portfolio and increase credit access for smallholder farmers. As a Fulbright Scholar in Germany, I was a visiting fellow at the Centre for European Economic Research, where I co-authored a working paper in German analyzing the integration progress of asylum seekers and presented the findings to the regional government. I also conducted independent research on national-level survey data using instrumental variables to analyze the causal impact of education on refugee employment. At UC Berkeley, my research centered on applications of big data for climate-resilient agriculture. For the Berkeley Food Institute, I developed a geospatial model using satellite-based evapotranspiration to analyze water scarcity risk for farmers in the Central Valley, while my advanced coursework included research projects on using principal component analysis for socioeconomic vulnerability and predicting vegetation trends through harmonic forecasting of satellite imagery. My degree culminated with a thesis supervised by agricultural economists David Zilberman and Alain De Janvry, in which I applied a genotype environment interaction framework to assess whether remote sensing and machine learning could improve on standard Bayesian generalized linear modeling for heat-resistant wheat yield prediction.</w:t>
      </w:r>
    </w:p>
    <w:p w:rsidR="00000000" w:rsidDel="00000000" w:rsidP="00000000" w:rsidRDefault="00000000" w:rsidRPr="00000000" w14:paraId="00000003">
      <w:pPr>
        <w:spacing w:line="276" w:lineRule="auto"/>
        <w:ind w:firstLine="720"/>
        <w:rPr/>
      </w:pPr>
      <w:r w:rsidDel="00000000" w:rsidR="00000000" w:rsidRPr="00000000">
        <w:rPr>
          <w:rtl w:val="0"/>
        </w:rPr>
        <w:t xml:space="preserve">As a Foreign Service Officer with USAID, I applied my research skills to directly improve the effectiveness of development programs in complex environments. In Colombia, I created a model for processing high-resolution drone imagery that helped secure land titles for smallholder farmers. I also designed USAID’s first multi-program evaluation, demonstrating the benefits of layering agricultural extension, business development, and infrastructure programs through a geographic targeting approach. After Russia’s full-scale invasion of Ukraine, I volunteered to lead a six-person team of monitoring and evaluation specialists in Kyiv, where I helped design and secure funding for a randomized impact evaluation of a $450 million agribusiness financing project, to be implemented by CEGA. While working full-time as a diplomat with USAID, I also pursued additional masters’ degrees in mathematics and computer science, to help me prepare for future doctoral studies. With the dissolution of USAID, future gains in reducing extreme poverty are more likely to depend on redistribution programs in middle income countries rather than bilateral development projects; as such, I believe the best way I can continue advancing development is to return to applied research, to help overcome the challenges in implementing scalable cash transfer programs.</w:t>
      </w:r>
    </w:p>
    <w:p w:rsidR="00000000" w:rsidDel="00000000" w:rsidP="00000000" w:rsidRDefault="00000000" w:rsidRPr="00000000" w14:paraId="00000004">
      <w:pPr>
        <w:spacing w:line="276" w:lineRule="auto"/>
        <w:ind w:firstLine="720"/>
        <w:rPr/>
      </w:pPr>
      <w:r w:rsidDel="00000000" w:rsidR="00000000" w:rsidRPr="00000000">
        <w:rPr>
          <w:rtl w:val="0"/>
        </w:rPr>
        <w:t xml:space="preserve">My </w:t>
      </w:r>
      <w:r w:rsidDel="00000000" w:rsidR="00000000" w:rsidRPr="00000000">
        <w:rPr>
          <w:rtl w:val="0"/>
        </w:rPr>
        <w:t xml:space="preserve">research </w:t>
      </w:r>
      <w:r w:rsidDel="00000000" w:rsidR="00000000" w:rsidRPr="00000000">
        <w:rPr>
          <w:rtl w:val="0"/>
        </w:rPr>
        <w:t xml:space="preserve">interests center on two questions: how to better leverage prior experimental results to inform cash transfer program design in the face of heterogeneity, and</w:t>
      </w:r>
      <w:r w:rsidDel="00000000" w:rsidR="00000000" w:rsidRPr="00000000">
        <w:rPr>
          <w:rtl w:val="0"/>
        </w:rPr>
        <w:t xml:space="preserve"> how to improve outcome monitoring for programs in remote locations.</w:t>
      </w:r>
      <w:r w:rsidDel="00000000" w:rsidR="00000000" w:rsidRPr="00000000">
        <w:rPr>
          <w:rtl w:val="0"/>
        </w:rPr>
        <w:t xml:space="preserve"> Prior work by Benjamin Olken investigating the mixed impacts of cumulative cash transfers and the tradeoffs of targeted transfers compared to universal basic income demonstrate the need for further research on how to design programs that can drive long-term poverty reduction while accounting for significant economic, political, and regional heterogeneity. To ensure political support and maximize budgetary efficiency, cash transfers also need ongoing impact monitoring, but traditional survey-based methods are cost-prohibitive for hard-to-reach areas. I hope to investigate novel applications of remote sensing and machine learning for large-scale proxy means testing to resolve this challenge to policy implementation.</w:t>
      </w:r>
    </w:p>
    <w:p w:rsidR="00000000" w:rsidDel="00000000" w:rsidP="00000000" w:rsidRDefault="00000000" w:rsidRPr="00000000" w14:paraId="00000005">
      <w:pPr>
        <w:spacing w:line="276" w:lineRule="auto"/>
        <w:ind w:firstLine="720"/>
        <w:rPr/>
      </w:pPr>
      <w:r w:rsidDel="00000000" w:rsidR="00000000" w:rsidRPr="00000000">
        <w:rPr>
          <w:rtl w:val="0"/>
        </w:rPr>
        <w:t xml:space="preserve">To answer these questions, I would like to explore a combination of promising techniques: fusing panel data from prior RCTs with high-dimensional remote sensing data from satellite imagery and digital traces, synthesizing household-level results from related trials through hierarchical meta-analysis, and analyzing the resulting data with causal machine learning to estimate more robust heterogeneous treatment effects and longitudinal results. </w:t>
      </w:r>
      <w:r w:rsidDel="00000000" w:rsidR="00000000" w:rsidRPr="00000000">
        <w:rPr>
          <w:rtl w:val="0"/>
        </w:rPr>
        <w:t xml:space="preserve">Comparing ground-truth data from prior surveys with relevant covariates and income proxies from satellite imagery, weather models, and mobile phone records has been shown to generate more contextually and temporally granular measures of impact, while also providing more cost efficient methods of passive data collection for program monitoring.</w:t>
      </w:r>
      <w:r w:rsidDel="00000000" w:rsidR="00000000" w:rsidRPr="00000000">
        <w:rPr>
          <w:rtl w:val="0"/>
        </w:rPr>
        <w:t xml:space="preserve"> However, Ashesh Rambachan’s recent work on program evaluation using remotely sensed variables demonstrates the need for improved methods for fusing relevant data while </w:t>
      </w:r>
      <w:r w:rsidDel="00000000" w:rsidR="00000000" w:rsidRPr="00000000">
        <w:rPr>
          <w:rtl w:val="0"/>
        </w:rPr>
        <w:t xml:space="preserve">avoiding bias</w:t>
      </w:r>
      <w:r w:rsidDel="00000000" w:rsidR="00000000" w:rsidRPr="00000000">
        <w:rPr>
          <w:rtl w:val="0"/>
        </w:rPr>
        <w:t xml:space="preserve">. I am also interested in combining multiple trials at the household level through hierarchical meta-analyses to help overcome small-sample and publication biases for related interventions, while also introducing useful covariate heterogeneity. Novel methods for subgroup analysis, such as concave fusion penalization, would also be interesting to test across studies, to extend a synthetic control framework between subgroups which are too small in individual samples but become significant in pooled data. Isaiah Andrews pioneered such methods in metastudies for overcoming publication bias and evaluations of external validity, so I would be eager to collaborate with him in my research. I would also like to investigate how the resulting harmonized data could be analyzed using novel econometric methods such as generalized additive models, </w:t>
      </w:r>
      <w:r w:rsidDel="00000000" w:rsidR="00000000" w:rsidRPr="00000000">
        <w:rPr>
          <w:rtl w:val="0"/>
        </w:rPr>
        <w:t xml:space="preserve">double-machine learning</w:t>
      </w:r>
      <w:r w:rsidDel="00000000" w:rsidR="00000000" w:rsidRPr="00000000">
        <w:rPr>
          <w:rtl w:val="0"/>
        </w:rPr>
        <w:t xml:space="preserve">, and causal forests to estimate </w:t>
      </w:r>
      <w:r w:rsidDel="00000000" w:rsidR="00000000" w:rsidRPr="00000000">
        <w:rPr>
          <w:rtl w:val="0"/>
        </w:rPr>
        <w:t xml:space="preserve">robust heterogeneous treatment effects </w:t>
      </w:r>
      <w:r w:rsidDel="00000000" w:rsidR="00000000" w:rsidRPr="00000000">
        <w:rPr>
          <w:rtl w:val="0"/>
        </w:rPr>
        <w:t xml:space="preserve">and complex variable interactions. Victor Chernozhukov’s extensive research on high-dimensional data established many of these approaches, while Alberto Abadie’s research on causal inference in data-rich environments using latent factor models and local principal subspace approximations defined the theoretical framework for such computational approaches to nonlinear modeling. </w:t>
      </w:r>
    </w:p>
    <w:p w:rsidR="00000000" w:rsidDel="00000000" w:rsidP="00000000" w:rsidRDefault="00000000" w:rsidRPr="00000000" w14:paraId="00000006">
      <w:pPr>
        <w:spacing w:line="276" w:lineRule="auto"/>
        <w:ind w:firstLine="720"/>
        <w:rPr/>
      </w:pPr>
      <w:r w:rsidDel="00000000" w:rsidR="00000000" w:rsidRPr="00000000">
        <w:rPr>
          <w:rtl w:val="0"/>
        </w:rPr>
        <w:t xml:space="preserve">My goal is to investigate how these methods can advance research on key questions in social protection policy related to the targeting and distribution of cash transfers. By incorporating publicly available data for income proxies and extending robust predictions to out-of-sample regions, I hope to </w:t>
      </w:r>
      <w:r w:rsidDel="00000000" w:rsidR="00000000" w:rsidRPr="00000000">
        <w:rPr>
          <w:rtl w:val="0"/>
        </w:rPr>
        <w:t xml:space="preserve">help policymakers and researchers continuously monitor program implementation in remote areas, providing temporally detailed results that can be used for both longitudinal studies of cumulative effects and ongoing program adaptation</w:t>
      </w:r>
      <w:r w:rsidDel="00000000" w:rsidR="00000000" w:rsidRPr="00000000">
        <w:rPr>
          <w:rtl w:val="0"/>
        </w:rPr>
        <w:t xml:space="preserve">. While developing and validating these methods, I hope to work directly with practitioners through the Policy Impacts initiative to provide more tailored recommendations for policies to improve cash transfer programs, particularly in how to make such complex quantitative methods more accessible for practitioners in low-resource settings.</w:t>
      </w:r>
      <w:r w:rsidDel="00000000" w:rsidR="00000000" w:rsidRPr="00000000">
        <w:rPr>
          <w:rtl w:val="0"/>
        </w:rPr>
      </w:r>
    </w:p>
    <w:p w:rsidR="00000000" w:rsidDel="00000000" w:rsidP="00000000" w:rsidRDefault="00000000" w:rsidRPr="00000000" w14:paraId="00000007">
      <w:pPr>
        <w:spacing w:line="276" w:lineRule="auto"/>
        <w:ind w:firstLine="720"/>
        <w:rPr/>
      </w:pPr>
      <w:r w:rsidDel="00000000" w:rsidR="00000000" w:rsidRPr="00000000">
        <w:rPr>
          <w:rtl w:val="0"/>
        </w:rPr>
        <w:t xml:space="preserve">After graduating from the doctoral program, I would like to pursue a tenure-track position as an academic researcher, expanding my methodological and applied work by collaborating directly with organizations such as the World Bank, as well as research consortia like IPA and J-PAL.</w:t>
      </w:r>
      <w:r w:rsidDel="00000000" w:rsidR="00000000" w:rsidRPr="00000000">
        <w:rPr>
          <w:rtl w:val="0"/>
        </w:rPr>
        <w:t xml:space="preserve"> </w:t>
      </w:r>
      <w:r w:rsidDel="00000000" w:rsidR="00000000" w:rsidRPr="00000000">
        <w:rPr>
          <w:rtl w:val="0"/>
        </w:rPr>
        <w:t xml:space="preserve">With its strong focus on computational econometrics and applied policy research, MIT is the best academic environment for me to build on my unique perspective in applied development evaluation and extensive background in quantitative methods, to create a research portfolio that not only advances economic research but also supports improved social protection programs to reduce global poverty.</w:t>
      </w:r>
    </w:p>
    <w:sectPr>
      <w:headerReference r:id="rId6" w:type="default"/>
      <w:footerReference r:id="rId7" w:type="default"/>
      <w:pgSz w:h="15840" w:w="12240" w:orient="portrait"/>
      <w:pgMar w:bottom="1260" w:top="1440" w:left="126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t xml:space="preserve">Aaron Scherf</w:t>
    </w:r>
  </w:p>
  <w:p w:rsidR="00000000" w:rsidDel="00000000" w:rsidP="00000000" w:rsidRDefault="00000000" w:rsidRPr="00000000" w14:paraId="00000009">
    <w:pPr>
      <w:rPr/>
    </w:pPr>
    <w:r w:rsidDel="00000000" w:rsidR="00000000" w:rsidRPr="00000000">
      <w:rPr>
        <w:rtl w:val="0"/>
      </w:rPr>
      <w:t xml:space="preserve">PhD in Economics</w:t>
      <w:tab/>
      <w:tab/>
      <w:tab/>
    </w:r>
    <w:r w:rsidDel="00000000" w:rsidR="00000000" w:rsidRPr="00000000">
      <w:rPr>
        <w:rtl w:val="0"/>
      </w:rPr>
      <w:t xml:space="preserve">Statement of </w:t>
    </w:r>
    <w:r w:rsidDel="00000000" w:rsidR="00000000" w:rsidRPr="00000000">
      <w:rPr>
        <w:rtl w:val="0"/>
      </w:rPr>
      <w:t xml:space="preserve">Objectives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