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pPr>
      <w:r w:rsidDel="00000000" w:rsidR="00000000" w:rsidRPr="00000000">
        <w:rPr>
          <w:rtl w:val="0"/>
        </w:rPr>
        <w:t xml:space="preserve">Statement of Purpose</w:t>
      </w:r>
    </w:p>
    <w:p w:rsidR="00000000" w:rsidDel="00000000" w:rsidP="00000000" w:rsidRDefault="00000000" w:rsidRPr="00000000" w14:paraId="00000002">
      <w:pPr>
        <w:spacing w:line="480" w:lineRule="auto"/>
        <w:ind w:firstLine="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My objective in pursuing a PhD in Public Policy in the Economics track at the Harvard Kennedy School is to help prepare for the revitalization of American foreign aid. Through collaboration with the world-leading experts at the Kennedy School, I hope to research policy recommendations for a more efficient, accountable, and politically tractable foreign assistance framework that addresses the interrelated challenges of climate mitigation, productive post-industrial employment, and American national security.</w:t>
      </w:r>
      <w:r w:rsidDel="00000000" w:rsidR="00000000" w:rsidRPr="00000000">
        <w:rPr>
          <w:rtl w:val="0"/>
        </w:rPr>
      </w:r>
    </w:p>
    <w:p w:rsidR="00000000" w:rsidDel="00000000" w:rsidP="00000000" w:rsidRDefault="00000000" w:rsidRPr="00000000" w14:paraId="00000003">
      <w:pPr>
        <w:spacing w:line="480" w:lineRule="auto"/>
        <w:ind w:firstLine="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My interdisciplinary research background and firsthand experience as a diplomat with USAID make me uniquely qualified for this research. </w:t>
      </w:r>
      <w:r w:rsidDel="00000000" w:rsidR="00000000" w:rsidRPr="00000000">
        <w:rPr>
          <w:rFonts w:ascii="Open Sans" w:cs="Open Sans" w:eastAsia="Open Sans" w:hAnsi="Open Sans"/>
          <w:sz w:val="21"/>
          <w:szCs w:val="21"/>
          <w:highlight w:val="white"/>
          <w:rtl w:val="0"/>
        </w:rPr>
        <w:t xml:space="preserve">As an undergraduate studying finance and economics, I focused on microfinance programs in South Africa for smallholder farmers, volunteering with a credit cooperative to increase agricultural productivity and loan repayment. After graduating, while working in the House of Representatives, I authored several position papers on international issues for the Congressman and Democratic Caucus. Subsequently, as a Fulbright Scholar, I worked as a labor economist with the Centre for European Economic Research, while studying advanced econometrics and migration policy at the University of Heidelberg. I co-authored a working paper in German analyzing the results of job placement and language education programs for refugees, which we published and presented to the regional government. </w:t>
      </w:r>
      <w:r w:rsidDel="00000000" w:rsidR="00000000" w:rsidRPr="00000000">
        <w:rPr>
          <w:rFonts w:ascii="Open Sans" w:cs="Open Sans" w:eastAsia="Open Sans" w:hAnsi="Open Sans"/>
          <w:sz w:val="21"/>
          <w:szCs w:val="21"/>
          <w:highlight w:val="white"/>
          <w:rtl w:val="0"/>
        </w:rPr>
        <w:t xml:space="preserve">At UC Berkeley, I focused on novel methods for evaluating sustainable development  programs, culminating in an interdisciplinary thesis focused on extending improved wheat varieties by comparing the accuracy of yield predictions from Bayesian generalized linear regressions with machine learning approaches using remote sensing.</w:t>
      </w:r>
    </w:p>
    <w:p w:rsidR="00000000" w:rsidDel="00000000" w:rsidP="00000000" w:rsidRDefault="00000000" w:rsidRPr="00000000" w14:paraId="00000004">
      <w:pPr>
        <w:spacing w:line="480" w:lineRule="auto"/>
        <w:ind w:left="0" w:firstLine="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As a Foreign Service Officer with USAID, I leveraged my quantitative skills to improve processes throughout the agency. In Washington, I developed a streamlined budget visualization tool for our reconciliation process with the State Department, which caught several million dollars in erroneous allocations. In Colombia, I created a computer vision model to process high-resolution drone imagery that helped secure land titles for smallholder farmers. After Russia’s full-scale invasion, I volunteered to lead a six-person team of Ukrainian specialists in Kyiv, where I managed a dozen large-scale evaluations, including developing the econometric framework for a randomized control trial of a $450 million agribusiness financing project</w:t>
      </w:r>
      <w:r w:rsidDel="00000000" w:rsidR="00000000" w:rsidRPr="00000000">
        <w:rPr>
          <w:rFonts w:ascii="Open Sans" w:cs="Open Sans" w:eastAsia="Open Sans" w:hAnsi="Open Sans"/>
          <w:sz w:val="21"/>
          <w:szCs w:val="21"/>
          <w:highlight w:val="white"/>
          <w:rtl w:val="0"/>
        </w:rPr>
        <w:t xml:space="preserve">. I also developed a remote monitoring and inventory database system to track electrical-grid repairs, used to brief both the Ukrainian government and Washington.</w:t>
      </w:r>
      <w:r w:rsidDel="00000000" w:rsidR="00000000" w:rsidRPr="00000000">
        <w:rPr>
          <w:rtl w:val="0"/>
        </w:rPr>
      </w:r>
    </w:p>
    <w:p w:rsidR="00000000" w:rsidDel="00000000" w:rsidP="00000000" w:rsidRDefault="00000000" w:rsidRPr="00000000" w14:paraId="00000005">
      <w:pPr>
        <w:spacing w:line="480" w:lineRule="auto"/>
        <w:ind w:left="0" w:firstLine="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My motivation for pursuing a PhD in Public Policy in the Economics track at the Kennedy School is to</w:t>
      </w:r>
      <w:r w:rsidDel="00000000" w:rsidR="00000000" w:rsidRPr="00000000">
        <w:rPr>
          <w:rFonts w:ascii="Open Sans" w:cs="Open Sans" w:eastAsia="Open Sans" w:hAnsi="Open Sans"/>
          <w:sz w:val="21"/>
          <w:szCs w:val="21"/>
          <w:highlight w:val="white"/>
          <w:rtl w:val="0"/>
        </w:rPr>
        <w:t xml:space="preserve"> help prepare for the revitalization of American foreign assistance. While USAID may not be revived as an independent agency, assistance funding and directives will likely persist, albeit rerouted through different agencies. Without a cohesive interagency framework or bureaucratic capacity for monitoring aid delivery, Congress will face severe challenges allocating assistance funding towards impactful programs, while executive agencies will struggle to uphold legally mandated standards for accountability. I am interested in researching</w:t>
      </w:r>
      <w:r w:rsidDel="00000000" w:rsidR="00000000" w:rsidRPr="00000000">
        <w:rPr>
          <w:rFonts w:ascii="Open Sans" w:cs="Open Sans" w:eastAsia="Open Sans" w:hAnsi="Open Sans"/>
          <w:sz w:val="21"/>
          <w:szCs w:val="21"/>
          <w:highlight w:val="white"/>
          <w:rtl w:val="0"/>
        </w:rPr>
        <w:t xml:space="preserve"> politically tractable solutions for interagency standards on designing, implementing, and measuring assistance programs based on their combined benefits to Americans and partner nations, so funding can be allocated to maximize impact according to national security priorities. </w:t>
      </w:r>
      <w:r w:rsidDel="00000000" w:rsidR="00000000" w:rsidRPr="00000000">
        <w:rPr>
          <w:rFonts w:ascii="Open Sans" w:cs="Open Sans" w:eastAsia="Open Sans" w:hAnsi="Open Sans"/>
          <w:sz w:val="21"/>
          <w:szCs w:val="21"/>
          <w:highlight w:val="white"/>
          <w:rtl w:val="0"/>
        </w:rPr>
        <w:t xml:space="preserve">My research would focus on how a future administration could direct democratically accountable aid spending that addresses three challenges: the need for green finance in the global south, higher productivity jobs in climate-smart industry and services at home, and transparently demonstrable benefits for American taxpayers</w:t>
      </w:r>
      <w:r w:rsidDel="00000000" w:rsidR="00000000" w:rsidRPr="00000000">
        <w:rPr>
          <w:rFonts w:ascii="Open Sans" w:cs="Open Sans" w:eastAsia="Open Sans" w:hAnsi="Open Sans"/>
          <w:sz w:val="21"/>
          <w:szCs w:val="21"/>
          <w:highlight w:val="white"/>
          <w:rtl w:val="0"/>
        </w:rPr>
        <w:t xml:space="preserve">.</w:t>
      </w:r>
      <w:r w:rsidDel="00000000" w:rsidR="00000000" w:rsidRPr="00000000">
        <w:rPr>
          <w:rFonts w:ascii="Open Sans" w:cs="Open Sans" w:eastAsia="Open Sans" w:hAnsi="Open Sans"/>
          <w:sz w:val="21"/>
          <w:szCs w:val="21"/>
          <w:highlight w:val="white"/>
          <w:rtl w:val="0"/>
        </w:rPr>
        <w:t xml:space="preserve"> USAID under Administrator Power had been experimenting with similar methods, such as randomized impact evaluations and scaling up experimental pilots, but these were cut short by DOGE and likely won’t resume under the State Department. My direct involvement with these efforts and applied background in geospatial analysis, machine learning, and causal inference for development evaluation would allow me to combine innovative technologies and applied econometrics in a coherent framework of policy proposals, to help improve the targeting and accountability of assistance within a politically realistic strategy.</w:t>
      </w:r>
      <w:r w:rsidDel="00000000" w:rsidR="00000000" w:rsidRPr="00000000">
        <w:rPr>
          <w:rtl w:val="0"/>
        </w:rPr>
      </w:r>
    </w:p>
    <w:p w:rsidR="00000000" w:rsidDel="00000000" w:rsidP="00000000" w:rsidRDefault="00000000" w:rsidRPr="00000000" w14:paraId="00000006">
      <w:pPr>
        <w:spacing w:line="480" w:lineRule="auto"/>
        <w:ind w:firstLine="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The Kennedy School is the premier academic institution to revitalize foreign aid due to its combination of world-leading expertise in development economics and international diplomacy. As Professor Dani Rodrik made clear in his recent book, a new chapter of bilateral foreign policy and productivism is replacing the neoliberal rules-based order, in which promoting good jobs at home while enabling climate mitigation abroad will be key priorities. His work with the Reimagining the Economy initiative provides a conceptual framework to redefine foreign aid as investments in American prosperity while advancing practical experimentalist methods to scale proven programs. Professors Akash Deep and Asim Ijaz Khwaja have detailed the types of financial policy instruments required to modernize development assistance for the climate crisis, particularly their approaches to green swaps for infrastructure financing and investments through the GEM Incubation Fund. The greatest advantage in defining this agenda with the Kennedy School, however, are </w:t>
      </w:r>
      <w:r w:rsidDel="00000000" w:rsidR="00000000" w:rsidRPr="00000000">
        <w:rPr>
          <w:rFonts w:ascii="Open Sans" w:cs="Open Sans" w:eastAsia="Open Sans" w:hAnsi="Open Sans"/>
          <w:sz w:val="21"/>
          <w:szCs w:val="21"/>
          <w:highlight w:val="white"/>
          <w:rtl w:val="0"/>
        </w:rPr>
        <w:t xml:space="preserve">the senior diplomats like Samantha Power, Nicholas Burns, and Meghan O’Sullivan,</w:t>
      </w:r>
      <w:r w:rsidDel="00000000" w:rsidR="00000000" w:rsidRPr="00000000">
        <w:rPr>
          <w:rFonts w:ascii="Open Sans" w:cs="Open Sans" w:eastAsia="Open Sans" w:hAnsi="Open Sans"/>
          <w:sz w:val="21"/>
          <w:szCs w:val="21"/>
          <w:highlight w:val="white"/>
          <w:rtl w:val="0"/>
        </w:rPr>
        <w:t xml:space="preserve"> who are well-respected authorities on how to combine theoretical innovations in policy with the complex realities of diplomacy and government restructuring, as evidenced by the Future of Diplomacy and International Peace and Security projects. Other leading faculty could provide invaluable insights, such as Fatema Sumar’s experience with the Millenium Challenge Corporation and William Clark’s leadership on institutions of sustainable development. The work of the Economics Department also aligns with my methodological interests in evaluation, such as Davide Viviano’s research combining experimental and observational evidence, and Rahul Singh’s work in remote sensing for program evaluation and automated debiased machine learning.</w:t>
      </w:r>
    </w:p>
    <w:p w:rsidR="00000000" w:rsidDel="00000000" w:rsidP="00000000" w:rsidRDefault="00000000" w:rsidRPr="00000000" w14:paraId="00000007">
      <w:pPr>
        <w:spacing w:line="480" w:lineRule="auto"/>
        <w:ind w:firstLine="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My objectives following doctoral studies would be to continue leading policy research on foreign aid for the post-globalist framework, primarily through an academic position but with strong engagement in think-tanks and advocacy organizations. I would also seek political appointments under future administrations to directly implement many of the ideas developed during my doctoral research, preferably through a return to diplomacy within the Department of State, Development Finance Corporation, or Millenium Challenge Corporation. Ultimately, I would like to continue collaboration with the Kennedy School as a political economist and foreign policy practitioner, helping to shape bilateral assistance that meets the complex challenges of the climate crisis, global poverty, and post-industrial economies.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t xml:space="preserve">Aaron Scherf</w:t>
    </w:r>
  </w:p>
  <w:p w:rsidR="00000000" w:rsidDel="00000000" w:rsidP="00000000" w:rsidRDefault="00000000" w:rsidRPr="00000000" w14:paraId="00000009">
    <w:pPr>
      <w:rPr/>
    </w:pPr>
    <w:r w:rsidDel="00000000" w:rsidR="00000000" w:rsidRPr="00000000">
      <w:rPr>
        <w:rtl w:val="0"/>
      </w:rPr>
      <w:t xml:space="preserve">PhD in Public Policy (Economics)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