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3876056"/>
        <w:docPartObj>
          <w:docPartGallery w:val="Cover Pages"/>
          <w:docPartUnique/>
        </w:docPartObj>
      </w:sdtPr>
      <w:sdtContent>
        <w:p w14:paraId="159D88BD" w14:textId="2EDD478A" w:rsidR="00D70067" w:rsidRDefault="00D700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936811" wp14:editId="4D0C47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FBD4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DD481" wp14:editId="583E56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5FC9B8" w14:textId="347D63D3" w:rsidR="00D70067" w:rsidRDefault="00D7006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Aaron Thunnissen</w:t>
                                    </w:r>
                                  </w:p>
                                </w:sdtContent>
                              </w:sdt>
                              <w:p w14:paraId="76CAA109" w14:textId="612D8B68" w:rsidR="00D70067" w:rsidRDefault="00D7006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AN.Thunnissen@student.HAN.nl</w:t>
                                    </w:r>
                                  </w:sdtContent>
                                </w:sdt>
                              </w:p>
                              <w:p w14:paraId="2B4A039A" w14:textId="15E03948" w:rsidR="00D70067" w:rsidRDefault="00D7006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063615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DD48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5FC9B8" w14:textId="347D63D3" w:rsidR="00D70067" w:rsidRDefault="00D7006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Aaron Thunnissen</w:t>
                              </w:r>
                            </w:p>
                          </w:sdtContent>
                        </w:sdt>
                        <w:p w14:paraId="76CAA109" w14:textId="612D8B68" w:rsidR="00D70067" w:rsidRDefault="00D7006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AN.Thunnissen@student.HAN.nl</w:t>
                              </w:r>
                            </w:sdtContent>
                          </w:sdt>
                        </w:p>
                        <w:p w14:paraId="2B4A039A" w14:textId="15E03948" w:rsidR="00D70067" w:rsidRDefault="00D7006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063615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27D36" wp14:editId="7A0E51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80C75" w14:textId="0AB370B6" w:rsidR="00D70067" w:rsidRDefault="00D700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Beroepsproduct parser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22CE3A" w14:textId="46BE1E75" w:rsidR="00D70067" w:rsidRDefault="00D700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B_Compiler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827D36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C980C75" w14:textId="0AB370B6" w:rsidR="00D70067" w:rsidRDefault="00D700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Beroepsproduct parser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22CE3A" w14:textId="46BE1E75" w:rsidR="00D70067" w:rsidRDefault="00D700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B_Compiler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84145A" w14:textId="4987C8D0" w:rsidR="00D70067" w:rsidRDefault="00D70067">
          <w:r>
            <w:br w:type="page"/>
          </w:r>
        </w:p>
      </w:sdtContent>
    </w:sdt>
    <w:sdt>
      <w:sdtPr>
        <w:id w:val="-1118214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8F86C4" w14:textId="1B9282B5" w:rsidR="00D70067" w:rsidRDefault="00D70067">
          <w:pPr>
            <w:pStyle w:val="Kopvaninhoudsopgave"/>
          </w:pPr>
          <w:r>
            <w:t>Inhoud</w:t>
          </w:r>
        </w:p>
        <w:p w14:paraId="6936386E" w14:textId="7EFD290C" w:rsidR="00D70067" w:rsidRDefault="00D7006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15754" w:history="1">
            <w:r w:rsidRPr="00093EC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C8EC" w14:textId="1952E631" w:rsidR="00D70067" w:rsidRDefault="00D7006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9115755" w:history="1">
            <w:r w:rsidRPr="00093EC0">
              <w:rPr>
                <w:rStyle w:val="Hyperlink"/>
                <w:noProof/>
              </w:rPr>
              <w:t>Eisenlijst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D284" w14:textId="1C559DC6" w:rsidR="00D70067" w:rsidRDefault="00D70067">
          <w:r>
            <w:rPr>
              <w:b/>
              <w:bCs/>
            </w:rPr>
            <w:fldChar w:fldCharType="end"/>
          </w:r>
        </w:p>
      </w:sdtContent>
    </w:sdt>
    <w:p w14:paraId="47123A96" w14:textId="3CE9221E" w:rsidR="00D70067" w:rsidRDefault="00D700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EBBBA" wp14:editId="5E2634DD">
                <wp:simplePos x="0" y="0"/>
                <wp:positionH relativeFrom="column">
                  <wp:posOffset>5530266</wp:posOffset>
                </wp:positionH>
                <wp:positionV relativeFrom="paragraph">
                  <wp:posOffset>7861503</wp:posOffset>
                </wp:positionV>
                <wp:extent cx="475488" cy="424282"/>
                <wp:effectExtent l="0" t="0" r="20320" b="139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7E9DD" id="Rechthoek 1" o:spid="_x0000_s1026" style="position:absolute;margin-left:435.45pt;margin-top:619pt;width:37.45pt;height: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" fillcolor="white [3212]" strokecolor="white [3212]" strokeweight="1pt"/>
            </w:pict>
          </mc:Fallback>
        </mc:AlternateContent>
      </w:r>
      <w:r>
        <w:br w:type="page"/>
      </w:r>
    </w:p>
    <w:p w14:paraId="29B4629F" w14:textId="77777777" w:rsidR="00D70067" w:rsidRDefault="00D70067" w:rsidP="00D70067">
      <w:pPr>
        <w:pStyle w:val="Kop1"/>
      </w:pPr>
      <w:bookmarkStart w:id="0" w:name="_Toc99115754"/>
      <w:r>
        <w:lastRenderedPageBreak/>
        <w:t>Inleiding</w:t>
      </w:r>
      <w:bookmarkEnd w:id="0"/>
    </w:p>
    <w:p w14:paraId="5D93D2CC" w14:textId="77777777" w:rsidR="00D70067" w:rsidRDefault="00D70067" w:rsidP="00D70067">
      <w:r>
        <w:t xml:space="preserve">Dit document toont de eisen waaraan de compiler aan voldoet. Deze eisen zijn in hoofdstuk Eisenlijst te vinden. </w:t>
      </w:r>
    </w:p>
    <w:p w14:paraId="413EE67C" w14:textId="093D728F" w:rsidR="00D70067" w:rsidRDefault="00D70067" w:rsidP="00D70067">
      <w:r>
        <w:t>Er zijn geen extra uitbreidingen geschreven.</w:t>
      </w:r>
      <w:r>
        <w:br w:type="page"/>
      </w:r>
    </w:p>
    <w:p w14:paraId="69AEF177" w14:textId="19969781" w:rsidR="000B58FA" w:rsidRDefault="00D70067" w:rsidP="00D70067">
      <w:pPr>
        <w:pStyle w:val="Kop1"/>
      </w:pPr>
      <w:bookmarkStart w:id="1" w:name="_Toc99115755"/>
      <w:r>
        <w:lastRenderedPageBreak/>
        <w:t>Eisenlijst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3"/>
        <w:gridCol w:w="5429"/>
        <w:gridCol w:w="1034"/>
        <w:gridCol w:w="1008"/>
      </w:tblGrid>
      <w:tr w:rsidR="000B58FA" w14:paraId="71EBE0D3" w14:textId="69EC0CBF" w:rsidTr="000B58FA">
        <w:tc>
          <w:tcPr>
            <w:tcW w:w="803" w:type="dxa"/>
          </w:tcPr>
          <w:p w14:paraId="1510AF45" w14:textId="08A833F4" w:rsidR="000B58FA" w:rsidRPr="000B58FA" w:rsidRDefault="000B58FA">
            <w:pPr>
              <w:rPr>
                <w:b/>
                <w:bCs/>
              </w:rPr>
            </w:pPr>
            <w:r w:rsidRPr="000B58FA">
              <w:rPr>
                <w:b/>
                <w:bCs/>
              </w:rPr>
              <w:t>ID</w:t>
            </w:r>
          </w:p>
        </w:tc>
        <w:tc>
          <w:tcPr>
            <w:tcW w:w="5429" w:type="dxa"/>
          </w:tcPr>
          <w:p w14:paraId="3C209B25" w14:textId="1272C35B" w:rsidR="000B58FA" w:rsidRPr="000B58FA" w:rsidRDefault="000B58FA">
            <w:pPr>
              <w:rPr>
                <w:b/>
                <w:bCs/>
              </w:rPr>
            </w:pPr>
            <w:r w:rsidRPr="000B58FA">
              <w:rPr>
                <w:b/>
                <w:bCs/>
              </w:rPr>
              <w:t>Omschrijving</w:t>
            </w:r>
          </w:p>
        </w:tc>
        <w:tc>
          <w:tcPr>
            <w:tcW w:w="1034" w:type="dxa"/>
          </w:tcPr>
          <w:p w14:paraId="49ECB34E" w14:textId="2A864162" w:rsidR="000B58FA" w:rsidRPr="000B58FA" w:rsidRDefault="000B58FA">
            <w:pPr>
              <w:rPr>
                <w:b/>
                <w:bCs/>
              </w:rPr>
            </w:pPr>
            <w:r w:rsidRPr="000B58FA">
              <w:rPr>
                <w:b/>
                <w:bCs/>
              </w:rPr>
              <w:t>Prioriteit</w:t>
            </w:r>
          </w:p>
        </w:tc>
        <w:tc>
          <w:tcPr>
            <w:tcW w:w="1008" w:type="dxa"/>
          </w:tcPr>
          <w:p w14:paraId="1FB1DAD9" w14:textId="23CC8C60" w:rsidR="000B58FA" w:rsidRPr="000B58FA" w:rsidRDefault="000B58FA">
            <w:pPr>
              <w:rPr>
                <w:b/>
                <w:bCs/>
              </w:rPr>
            </w:pPr>
            <w:r w:rsidRPr="000B58FA">
              <w:rPr>
                <w:b/>
                <w:bCs/>
              </w:rPr>
              <w:t>Voldaan</w:t>
            </w:r>
          </w:p>
        </w:tc>
      </w:tr>
      <w:tr w:rsidR="000B58FA" w14:paraId="573583BA" w14:textId="05257A0C" w:rsidTr="000B58FA">
        <w:tc>
          <w:tcPr>
            <w:tcW w:w="803" w:type="dxa"/>
          </w:tcPr>
          <w:p w14:paraId="011CEE60" w14:textId="29FA5EC0" w:rsidR="000B58FA" w:rsidRDefault="000B58FA">
            <w:r>
              <w:t>AL01</w:t>
            </w:r>
          </w:p>
        </w:tc>
        <w:tc>
          <w:tcPr>
            <w:tcW w:w="5429" w:type="dxa"/>
          </w:tcPr>
          <w:p w14:paraId="4DF185C2" w14:textId="0722BE0E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code behoudt de packagestructuur van de aangeleverde startcode. Toegevoegde code bevindt zich in de relevante packages.</w:t>
            </w:r>
          </w:p>
        </w:tc>
        <w:tc>
          <w:tcPr>
            <w:tcW w:w="1034" w:type="dxa"/>
          </w:tcPr>
          <w:p w14:paraId="45A535C0" w14:textId="49D98FCD" w:rsidR="000B58FA" w:rsidRDefault="000B58FA">
            <w:r>
              <w:t>Must</w:t>
            </w:r>
          </w:p>
        </w:tc>
        <w:tc>
          <w:tcPr>
            <w:tcW w:w="1008" w:type="dxa"/>
          </w:tcPr>
          <w:p w14:paraId="09C7CF37" w14:textId="08177AC5" w:rsidR="000B58FA" w:rsidRDefault="000B58FA">
            <w:r>
              <w:t>Ja</w:t>
            </w:r>
          </w:p>
        </w:tc>
      </w:tr>
      <w:tr w:rsidR="000B58FA" w14:paraId="28C2A9D2" w14:textId="516534F1" w:rsidTr="000B58FA">
        <w:tc>
          <w:tcPr>
            <w:tcW w:w="803" w:type="dxa"/>
          </w:tcPr>
          <w:p w14:paraId="3B0B5B0D" w14:textId="04E634C0" w:rsidR="000B58FA" w:rsidRDefault="000B58FA">
            <w:r>
              <w:t>AL02</w:t>
            </w:r>
          </w:p>
        </w:tc>
        <w:tc>
          <w:tcPr>
            <w:tcW w:w="5429" w:type="dxa"/>
          </w:tcPr>
          <w:p w14:paraId="3DB0CB74" w14:textId="7A576DF8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Alle code compileert en is te bouwen met </w:t>
            </w:r>
            <w:proofErr w:type="spellStart"/>
            <w:r>
              <w:rPr>
                <w:rFonts w:ascii="Calibri" w:hAnsi="Calibri" w:cs="Calibri"/>
                <w:color w:val="000000"/>
              </w:rPr>
              <w:t>Maven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3.6 of hoger, onder </w:t>
            </w:r>
            <w:proofErr w:type="spellStart"/>
            <w:r>
              <w:rPr>
                <w:rFonts w:ascii="Calibri" w:hAnsi="Calibri" w:cs="Calibri"/>
                <w:color w:val="000000"/>
              </w:rPr>
              <w:t>OpenJDK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13. Tip: controleer dit door </w:t>
            </w:r>
            <w:r>
              <w:rPr>
                <w:rFonts w:ascii="Calibri" w:hAnsi="Calibri" w:cs="Calibri"/>
                <w:b/>
                <w:bCs/>
                <w:color w:val="000000"/>
              </w:rPr>
              <w:t>eerst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 xml:space="preserve"> clean</w:t>
            </w:r>
            <w:r>
              <w:rPr>
                <w:rFonts w:ascii="Calibri" w:hAnsi="Calibri" w:cs="Calibri"/>
                <w:color w:val="000000"/>
              </w:rPr>
              <w:t xml:space="preserve"> uit te voeren alvorens te compileren en in te leveren, hierop een onvoldoende halen is echt zonde. </w:t>
            </w:r>
            <w:r>
              <w:rPr>
                <w:rFonts w:ascii="Calibri" w:hAnsi="Calibri" w:cs="Calibri"/>
                <w:b/>
                <w:bCs/>
                <w:color w:val="000000"/>
              </w:rPr>
              <w:t>Gebruik van Oracle versies van Java is uitdrukkelijk niet toegestaan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034" w:type="dxa"/>
          </w:tcPr>
          <w:p w14:paraId="4279F0CA" w14:textId="3C7EA56D" w:rsidR="000B58FA" w:rsidRDefault="000B58FA">
            <w:r>
              <w:t>Must</w:t>
            </w:r>
          </w:p>
        </w:tc>
        <w:tc>
          <w:tcPr>
            <w:tcW w:w="1008" w:type="dxa"/>
          </w:tcPr>
          <w:p w14:paraId="32ACD1BA" w14:textId="247D486E" w:rsidR="000B58FA" w:rsidRDefault="000B58FA">
            <w:r>
              <w:t>Ja</w:t>
            </w:r>
          </w:p>
        </w:tc>
      </w:tr>
      <w:tr w:rsidR="000B58FA" w14:paraId="29F8D6FE" w14:textId="2AF68DAF" w:rsidTr="000B58FA">
        <w:tc>
          <w:tcPr>
            <w:tcW w:w="803" w:type="dxa"/>
          </w:tcPr>
          <w:p w14:paraId="331D1818" w14:textId="471CC86D" w:rsidR="000B58FA" w:rsidRDefault="000B58FA">
            <w:r>
              <w:t>AL03</w:t>
            </w:r>
          </w:p>
        </w:tc>
        <w:tc>
          <w:tcPr>
            <w:tcW w:w="5429" w:type="dxa"/>
          </w:tcPr>
          <w:p w14:paraId="7E321F04" w14:textId="2786D2F3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code is goed geformatteerd, zo nodig voorzien van commentaar, correcte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variabelenamen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gebruikt, bevat geen onnodig ingewikkelde constructies en is zo onderhoudbaar mogelijk opgesteld. (naar oordeel van docent)</w:t>
            </w:r>
          </w:p>
        </w:tc>
        <w:tc>
          <w:tcPr>
            <w:tcW w:w="1034" w:type="dxa"/>
          </w:tcPr>
          <w:p w14:paraId="63DCD589" w14:textId="619D157F" w:rsidR="000B58FA" w:rsidRDefault="000B58FA">
            <w:r>
              <w:t>Must</w:t>
            </w:r>
          </w:p>
        </w:tc>
        <w:tc>
          <w:tcPr>
            <w:tcW w:w="1008" w:type="dxa"/>
          </w:tcPr>
          <w:p w14:paraId="4FA6467E" w14:textId="755057BC" w:rsidR="000B58FA" w:rsidRDefault="000B58FA">
            <w:r>
              <w:t>Ja</w:t>
            </w:r>
          </w:p>
        </w:tc>
      </w:tr>
      <w:tr w:rsidR="000B58FA" w14:paraId="1E992E32" w14:textId="38EB3A66" w:rsidTr="000B58FA">
        <w:tc>
          <w:tcPr>
            <w:tcW w:w="803" w:type="dxa"/>
          </w:tcPr>
          <w:p w14:paraId="26A0F18C" w14:textId="69EDB515" w:rsidR="000B58FA" w:rsidRDefault="000B58FA">
            <w:r>
              <w:t>AL04</w:t>
            </w:r>
          </w:p>
        </w:tc>
        <w:tc>
          <w:tcPr>
            <w:tcW w:w="5429" w:type="dxa"/>
          </w:tcPr>
          <w:p w14:paraId="075F3C2A" w14:textId="4DF76913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docent heeft vastgesteld (tijdens les, assessment of op een andere manier) dat de compiler eigen werk is en dat je voldoet aan de beoordelingscriteria van APP-6, te weten: - Kent de standaardarchitectuur van compilers; - Kent de basisbegrippen over programmeertalen (zoals syntaxis, semantiek).</w:t>
            </w:r>
          </w:p>
        </w:tc>
        <w:tc>
          <w:tcPr>
            <w:tcW w:w="1034" w:type="dxa"/>
          </w:tcPr>
          <w:p w14:paraId="6B93C27D" w14:textId="624E8D3D" w:rsidR="000B58FA" w:rsidRDefault="000B58FA">
            <w:r>
              <w:t>Must</w:t>
            </w:r>
          </w:p>
        </w:tc>
        <w:tc>
          <w:tcPr>
            <w:tcW w:w="1008" w:type="dxa"/>
          </w:tcPr>
          <w:p w14:paraId="332C20BD" w14:textId="7409D6AD" w:rsidR="000B58FA" w:rsidRDefault="000B58FA">
            <w:r>
              <w:t>n.v.t.</w:t>
            </w:r>
          </w:p>
        </w:tc>
      </w:tr>
      <w:tr w:rsidR="000B58FA" w14:paraId="59BDC083" w14:textId="3EF0C9A7" w:rsidTr="000B58FA">
        <w:tc>
          <w:tcPr>
            <w:tcW w:w="803" w:type="dxa"/>
          </w:tcPr>
          <w:p w14:paraId="7AA9B712" w14:textId="46923C07" w:rsidR="000B58FA" w:rsidRDefault="000B58FA">
            <w:r>
              <w:t>PA00</w:t>
            </w:r>
          </w:p>
        </w:tc>
        <w:tc>
          <w:tcPr>
            <w:tcW w:w="5429" w:type="dxa"/>
          </w:tcPr>
          <w:p w14:paraId="5BE137B5" w14:textId="77E9588F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dient zinvol gebruik te maken van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jouw</w:t>
            </w:r>
            <w:r>
              <w:rPr>
                <w:rFonts w:ascii="Calibri" w:hAnsi="Calibri" w:cs="Calibri"/>
                <w:color w:val="000000"/>
              </w:rPr>
              <w:t xml:space="preserve"> eigen implementatie van een stack </w:t>
            </w:r>
            <w:proofErr w:type="spellStart"/>
            <w:r>
              <w:rPr>
                <w:rFonts w:ascii="Calibri" w:hAnsi="Calibri" w:cs="Calibri"/>
                <w:color w:val="000000"/>
              </w:rPr>
              <w:t>generic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voor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ASTNode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(VT: zie huiswerk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IHANStack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ASTNode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&gt;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034" w:type="dxa"/>
          </w:tcPr>
          <w:p w14:paraId="6A22F27E" w14:textId="7A8D50C5" w:rsidR="000B58FA" w:rsidRDefault="000B58FA">
            <w:r>
              <w:t>Must</w:t>
            </w:r>
          </w:p>
        </w:tc>
        <w:tc>
          <w:tcPr>
            <w:tcW w:w="1008" w:type="dxa"/>
          </w:tcPr>
          <w:p w14:paraId="3674E116" w14:textId="68208B86" w:rsidR="000B58FA" w:rsidRDefault="000B58FA">
            <w:r>
              <w:t>Ja</w:t>
            </w:r>
          </w:p>
        </w:tc>
      </w:tr>
      <w:tr w:rsidR="000B58FA" w14:paraId="039DC95B" w14:textId="3CEBE587" w:rsidTr="000B58FA">
        <w:tc>
          <w:tcPr>
            <w:tcW w:w="803" w:type="dxa"/>
          </w:tcPr>
          <w:p w14:paraId="38DFD02E" w14:textId="11E5E31B" w:rsidR="000B58FA" w:rsidRDefault="000B58FA">
            <w:r>
              <w:t>PA01</w:t>
            </w:r>
          </w:p>
        </w:tc>
        <w:tc>
          <w:tcPr>
            <w:tcW w:w="5429" w:type="dxa"/>
          </w:tcPr>
          <w:p w14:paraId="7D4236B8" w14:textId="68434635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Implementeer een grammatica plus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listener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die </w:t>
            </w:r>
            <w:proofErr w:type="spellStart"/>
            <w:r>
              <w:rPr>
                <w:rFonts w:ascii="Calibri" w:hAnsi="Calibri" w:cs="Calibri"/>
                <w:color w:val="000000"/>
              </w:rPr>
              <w:t>AST’s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kan maken voor ICSS documenten die “eenvoudige opmaak” kan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zoals beschreven in de taalbeschrijving. In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level0.icss</w:t>
            </w:r>
            <w:r>
              <w:rPr>
                <w:rFonts w:ascii="Calibri" w:hAnsi="Calibri" w:cs="Calibri"/>
                <w:color w:val="000000"/>
              </w:rPr>
              <w:t xml:space="preserve"> vind je een voorbeeld van ICSS code die je moet kunnen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testParseLevel0()</w:t>
            </w:r>
            <w:r>
              <w:rPr>
                <w:rFonts w:ascii="Calibri" w:hAnsi="Calibri" w:cs="Calibri"/>
                <w:color w:val="000000"/>
              </w:rPr>
              <w:t xml:space="preserve"> slaagt.</w:t>
            </w:r>
          </w:p>
        </w:tc>
        <w:tc>
          <w:tcPr>
            <w:tcW w:w="1034" w:type="dxa"/>
          </w:tcPr>
          <w:p w14:paraId="703A3204" w14:textId="1A60A030" w:rsidR="000B58FA" w:rsidRDefault="000B58FA">
            <w:r>
              <w:t>Must</w:t>
            </w:r>
          </w:p>
        </w:tc>
        <w:tc>
          <w:tcPr>
            <w:tcW w:w="1008" w:type="dxa"/>
          </w:tcPr>
          <w:p w14:paraId="40D15265" w14:textId="43957157" w:rsidR="000B58FA" w:rsidRDefault="000B58FA">
            <w:r>
              <w:t>Ja</w:t>
            </w:r>
          </w:p>
        </w:tc>
      </w:tr>
      <w:tr w:rsidR="000B58FA" w14:paraId="125D8FC1" w14:textId="3952CB2D" w:rsidTr="000B58FA">
        <w:tc>
          <w:tcPr>
            <w:tcW w:w="803" w:type="dxa"/>
          </w:tcPr>
          <w:p w14:paraId="356476A4" w14:textId="4C3A2CEB" w:rsidR="000B58FA" w:rsidRDefault="000B58FA">
            <w:r>
              <w:t>PA02</w:t>
            </w:r>
          </w:p>
        </w:tc>
        <w:tc>
          <w:tcPr>
            <w:tcW w:w="5429" w:type="dxa"/>
          </w:tcPr>
          <w:p w14:paraId="6A2837A2" w14:textId="7C97D7EB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Breid je grammatica en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listener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uit zodat nu ook </w:t>
            </w:r>
            <w:proofErr w:type="spellStart"/>
            <w:r>
              <w:rPr>
                <w:rFonts w:ascii="Calibri" w:hAnsi="Calibri" w:cs="Calibri"/>
                <w:color w:val="000000"/>
              </w:rPr>
              <w:t>assignments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van variabelen en het gebruik ervan </w:t>
            </w:r>
            <w:proofErr w:type="spellStart"/>
            <w:r>
              <w:rPr>
                <w:rFonts w:ascii="Calibri" w:hAnsi="Calibri" w:cs="Calibri"/>
                <w:color w:val="000000"/>
              </w:rPr>
              <w:t>geparseerd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kunnen worden. In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level1.icss</w:t>
            </w:r>
            <w:r>
              <w:rPr>
                <w:rFonts w:ascii="Calibri" w:hAnsi="Calibri" w:cs="Calibri"/>
                <w:color w:val="000000"/>
              </w:rPr>
              <w:t xml:space="preserve"> vind je voorbeeldcode die je nu zou moeten kunnen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testParseLevel1()</w:t>
            </w:r>
            <w:r>
              <w:rPr>
                <w:rFonts w:ascii="Calibri" w:hAnsi="Calibri" w:cs="Calibri"/>
                <w:color w:val="000000"/>
              </w:rPr>
              <w:t xml:space="preserve"> slaagt.</w:t>
            </w:r>
          </w:p>
        </w:tc>
        <w:tc>
          <w:tcPr>
            <w:tcW w:w="1034" w:type="dxa"/>
          </w:tcPr>
          <w:p w14:paraId="23EB3BB0" w14:textId="07EE066A" w:rsidR="000B58FA" w:rsidRDefault="000B58FA">
            <w:r>
              <w:t>Must</w:t>
            </w:r>
          </w:p>
        </w:tc>
        <w:tc>
          <w:tcPr>
            <w:tcW w:w="1008" w:type="dxa"/>
          </w:tcPr>
          <w:p w14:paraId="38495910" w14:textId="5729F264" w:rsidR="000B58FA" w:rsidRDefault="000B58FA">
            <w:r>
              <w:t>Ja</w:t>
            </w:r>
          </w:p>
        </w:tc>
      </w:tr>
      <w:tr w:rsidR="000B58FA" w14:paraId="0E9BFA8E" w14:textId="70EA7AE0" w:rsidTr="000B58FA">
        <w:tc>
          <w:tcPr>
            <w:tcW w:w="803" w:type="dxa"/>
          </w:tcPr>
          <w:p w14:paraId="33274BFB" w14:textId="584C222A" w:rsidR="000B58FA" w:rsidRDefault="000B58FA">
            <w:r>
              <w:t>PA03</w:t>
            </w:r>
          </w:p>
        </w:tc>
        <w:tc>
          <w:tcPr>
            <w:tcW w:w="5429" w:type="dxa"/>
          </w:tcPr>
          <w:p w14:paraId="059AAFE2" w14:textId="45A596D2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Breid je grammatica en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listener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uit zodat nu ook optellen en aftrekken en vermenigvuldigen kunt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In level2.icss vind je voorbeeld-code die je nu ook zou moeten kunnen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>. Houd hierbij rekening met de rekenregels. testParseLevel2() slaagt.</w:t>
            </w:r>
          </w:p>
        </w:tc>
        <w:tc>
          <w:tcPr>
            <w:tcW w:w="1034" w:type="dxa"/>
          </w:tcPr>
          <w:p w14:paraId="1A5A2075" w14:textId="5178D418" w:rsidR="000B58FA" w:rsidRDefault="000B58FA">
            <w:r>
              <w:t>Must</w:t>
            </w:r>
          </w:p>
        </w:tc>
        <w:tc>
          <w:tcPr>
            <w:tcW w:w="1008" w:type="dxa"/>
          </w:tcPr>
          <w:p w14:paraId="6E78C8D3" w14:textId="7F44D3B8" w:rsidR="000B58FA" w:rsidRDefault="000B58FA">
            <w:r>
              <w:t>Ja</w:t>
            </w:r>
          </w:p>
        </w:tc>
      </w:tr>
      <w:tr w:rsidR="000B58FA" w14:paraId="6DDC0071" w14:textId="2ABD44C2" w:rsidTr="000B58FA">
        <w:tc>
          <w:tcPr>
            <w:tcW w:w="803" w:type="dxa"/>
          </w:tcPr>
          <w:p w14:paraId="530002AA" w14:textId="7975B574" w:rsidR="000B58FA" w:rsidRDefault="000B58FA">
            <w:r>
              <w:t>PA04</w:t>
            </w:r>
          </w:p>
        </w:tc>
        <w:tc>
          <w:tcPr>
            <w:tcW w:w="5429" w:type="dxa"/>
          </w:tcPr>
          <w:p w14:paraId="42731218" w14:textId="5AD2020D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Breid je grammatica en </w:t>
            </w:r>
            <w:proofErr w:type="spellStart"/>
            <w:r>
              <w:rPr>
                <w:rFonts w:ascii="Calibri" w:hAnsi="Calibri" w:cs="Calibri"/>
                <w:color w:val="000000"/>
              </w:rPr>
              <w:t>listener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uit zodat je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-statements aankunt. In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level3.icss</w:t>
            </w:r>
            <w:r>
              <w:rPr>
                <w:rFonts w:ascii="Calibri" w:hAnsi="Calibri" w:cs="Calibri"/>
                <w:color w:val="000000"/>
              </w:rPr>
              <w:t xml:space="preserve"> vind je voorbeeldcode die je nu ook zou moeten kunnen </w:t>
            </w:r>
            <w:proofErr w:type="spellStart"/>
            <w:r>
              <w:rPr>
                <w:rFonts w:ascii="Calibri" w:hAnsi="Calibri" w:cs="Calibri"/>
                <w:color w:val="000000"/>
              </w:rPr>
              <w:t>parseren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testParseLevel3()</w:t>
            </w:r>
            <w:r>
              <w:rPr>
                <w:rFonts w:ascii="Calibri" w:hAnsi="Calibri" w:cs="Calibri"/>
                <w:color w:val="000000"/>
              </w:rPr>
              <w:t xml:space="preserve"> slaagt.</w:t>
            </w:r>
          </w:p>
        </w:tc>
        <w:tc>
          <w:tcPr>
            <w:tcW w:w="1034" w:type="dxa"/>
          </w:tcPr>
          <w:p w14:paraId="5389F07E" w14:textId="236D706A" w:rsidR="000B58FA" w:rsidRDefault="000B58FA">
            <w:r>
              <w:t>Must</w:t>
            </w:r>
          </w:p>
        </w:tc>
        <w:tc>
          <w:tcPr>
            <w:tcW w:w="1008" w:type="dxa"/>
          </w:tcPr>
          <w:p w14:paraId="3A0394ED" w14:textId="0E7B418B" w:rsidR="000B58FA" w:rsidRDefault="000B58FA">
            <w:r>
              <w:t>Ja</w:t>
            </w:r>
          </w:p>
        </w:tc>
      </w:tr>
      <w:tr w:rsidR="000B58FA" w14:paraId="7147894D" w14:textId="367528C2" w:rsidTr="000B58FA">
        <w:tc>
          <w:tcPr>
            <w:tcW w:w="803" w:type="dxa"/>
          </w:tcPr>
          <w:p w14:paraId="672FB00D" w14:textId="7F913C2B" w:rsidR="000B58FA" w:rsidRDefault="000B58FA">
            <w:r>
              <w:t>PA05</w:t>
            </w:r>
          </w:p>
        </w:tc>
        <w:tc>
          <w:tcPr>
            <w:tcW w:w="5429" w:type="dxa"/>
          </w:tcPr>
          <w:p w14:paraId="2B81CC13" w14:textId="5C44EA01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PA01 t/m PA04 leveren minimaal 30 punten op</w:t>
            </w:r>
          </w:p>
        </w:tc>
        <w:tc>
          <w:tcPr>
            <w:tcW w:w="1034" w:type="dxa"/>
          </w:tcPr>
          <w:p w14:paraId="2D7EB737" w14:textId="387E683A" w:rsidR="000B58FA" w:rsidRDefault="000B58FA">
            <w:r>
              <w:t>Must</w:t>
            </w:r>
          </w:p>
        </w:tc>
        <w:tc>
          <w:tcPr>
            <w:tcW w:w="1008" w:type="dxa"/>
          </w:tcPr>
          <w:p w14:paraId="47A95A17" w14:textId="298E232D" w:rsidR="000B58FA" w:rsidRDefault="000B58FA">
            <w:r>
              <w:t>Ja</w:t>
            </w:r>
          </w:p>
        </w:tc>
      </w:tr>
      <w:tr w:rsidR="000B58FA" w14:paraId="0150B557" w14:textId="46F2065D" w:rsidTr="000B58FA">
        <w:tc>
          <w:tcPr>
            <w:tcW w:w="803" w:type="dxa"/>
          </w:tcPr>
          <w:p w14:paraId="6DF02166" w14:textId="23F98886" w:rsidR="000B58FA" w:rsidRDefault="000B58FA">
            <w:r>
              <w:t>CH00</w:t>
            </w:r>
          </w:p>
        </w:tc>
        <w:tc>
          <w:tcPr>
            <w:tcW w:w="5429" w:type="dxa"/>
          </w:tcPr>
          <w:p w14:paraId="303E49EE" w14:textId="560D6E14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Minimaal vier van onderstaande checks </w:t>
            </w:r>
            <w:r>
              <w:rPr>
                <w:rFonts w:ascii="Calibri" w:hAnsi="Calibri" w:cs="Calibri"/>
                <w:b/>
                <w:bCs/>
                <w:color w:val="000000"/>
              </w:rPr>
              <w:t>moeten</w:t>
            </w:r>
            <w:r>
              <w:rPr>
                <w:rFonts w:ascii="Calibri" w:hAnsi="Calibri" w:cs="Calibri"/>
                <w:color w:val="000000"/>
              </w:rPr>
              <w:t xml:space="preserve"> zijn geïmplementeerd</w:t>
            </w:r>
          </w:p>
        </w:tc>
        <w:tc>
          <w:tcPr>
            <w:tcW w:w="1034" w:type="dxa"/>
          </w:tcPr>
          <w:p w14:paraId="60A6FD4F" w14:textId="64714B1D" w:rsidR="000B58FA" w:rsidRDefault="000B58FA">
            <w:r>
              <w:t>Must</w:t>
            </w:r>
          </w:p>
        </w:tc>
        <w:tc>
          <w:tcPr>
            <w:tcW w:w="1008" w:type="dxa"/>
          </w:tcPr>
          <w:p w14:paraId="4DEAE7BD" w14:textId="387D91E0" w:rsidR="000B58FA" w:rsidRDefault="000B58FA">
            <w:r>
              <w:t>Ja</w:t>
            </w:r>
          </w:p>
        </w:tc>
      </w:tr>
      <w:tr w:rsidR="000B58FA" w14:paraId="4146885B" w14:textId="47C92237" w:rsidTr="000B58FA">
        <w:tc>
          <w:tcPr>
            <w:tcW w:w="803" w:type="dxa"/>
          </w:tcPr>
          <w:p w14:paraId="1C252C67" w14:textId="2D73E195" w:rsidR="000B58FA" w:rsidRDefault="000B58FA">
            <w:r>
              <w:t>CH01</w:t>
            </w:r>
          </w:p>
        </w:tc>
        <w:tc>
          <w:tcPr>
            <w:tcW w:w="5429" w:type="dxa"/>
          </w:tcPr>
          <w:p w14:paraId="59252D81" w14:textId="3F3B03CC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Controleer of er geen variabelen worden gebruikt die niet gedefinieerd zijn.</w:t>
            </w:r>
          </w:p>
        </w:tc>
        <w:tc>
          <w:tcPr>
            <w:tcW w:w="1034" w:type="dxa"/>
          </w:tcPr>
          <w:p w14:paraId="024F8FA6" w14:textId="4CE060EF" w:rsidR="000B58FA" w:rsidRDefault="000B58FA">
            <w:r>
              <w:t>Should</w:t>
            </w:r>
          </w:p>
        </w:tc>
        <w:tc>
          <w:tcPr>
            <w:tcW w:w="1008" w:type="dxa"/>
          </w:tcPr>
          <w:p w14:paraId="0A3268AF" w14:textId="44520EEC" w:rsidR="000B58FA" w:rsidRDefault="000B58FA">
            <w:r>
              <w:t>Ja</w:t>
            </w:r>
          </w:p>
        </w:tc>
      </w:tr>
      <w:tr w:rsidR="000B58FA" w14:paraId="6FB16613" w14:textId="4AE6A6BD" w:rsidTr="000B58FA">
        <w:tc>
          <w:tcPr>
            <w:tcW w:w="803" w:type="dxa"/>
          </w:tcPr>
          <w:p w14:paraId="04F737AF" w14:textId="06783590" w:rsidR="000B58FA" w:rsidRDefault="000B58FA">
            <w:r>
              <w:t>CH02</w:t>
            </w:r>
          </w:p>
        </w:tc>
        <w:tc>
          <w:tcPr>
            <w:tcW w:w="5429" w:type="dxa"/>
          </w:tcPr>
          <w:p w14:paraId="1B1FDE76" w14:textId="2201EF03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Controleer of de </w:t>
            </w:r>
            <w:proofErr w:type="spellStart"/>
            <w:r>
              <w:rPr>
                <w:rFonts w:ascii="Calibri" w:hAnsi="Calibri" w:cs="Calibri"/>
                <w:color w:val="000000"/>
              </w:rPr>
              <w:t>operanden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van de operaties plus en min van gelijk type zijn. Je mag geen pixels bij percentages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optellen bijvoorbeeld. Controleer dat bij vermenigvuldigen minimaal een </w:t>
            </w:r>
            <w:proofErr w:type="spellStart"/>
            <w:r>
              <w:rPr>
                <w:rFonts w:ascii="Calibri" w:hAnsi="Calibri" w:cs="Calibri"/>
                <w:color w:val="000000"/>
              </w:rPr>
              <w:t>operand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een scalaire waarde is. Zo mag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20% * 3</w:t>
            </w:r>
            <w:r>
              <w:rPr>
                <w:rFonts w:ascii="Calibri" w:hAnsi="Calibri" w:cs="Calibri"/>
                <w:color w:val="000000"/>
              </w:rPr>
              <w:t xml:space="preserve"> en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 * 5</w:t>
            </w:r>
            <w:r>
              <w:rPr>
                <w:rFonts w:ascii="Calibri" w:hAnsi="Calibri" w:cs="Calibri"/>
                <w:color w:val="000000"/>
              </w:rPr>
              <w:t xml:space="preserve"> wel, maar mag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2px * 3px</w:t>
            </w:r>
            <w:r>
              <w:rPr>
                <w:rFonts w:ascii="Calibri" w:hAnsi="Calibri" w:cs="Calibri"/>
                <w:color w:val="000000"/>
              </w:rPr>
              <w:t xml:space="preserve"> niet.</w:t>
            </w:r>
          </w:p>
        </w:tc>
        <w:tc>
          <w:tcPr>
            <w:tcW w:w="1034" w:type="dxa"/>
          </w:tcPr>
          <w:p w14:paraId="30A61CF3" w14:textId="11261701" w:rsidR="000B58FA" w:rsidRDefault="000B58FA">
            <w:r>
              <w:lastRenderedPageBreak/>
              <w:t>Should</w:t>
            </w:r>
          </w:p>
        </w:tc>
        <w:tc>
          <w:tcPr>
            <w:tcW w:w="1008" w:type="dxa"/>
          </w:tcPr>
          <w:p w14:paraId="0D977E19" w14:textId="3F10D388" w:rsidR="000B58FA" w:rsidRDefault="000B58FA">
            <w:r>
              <w:t>Nee</w:t>
            </w:r>
          </w:p>
        </w:tc>
      </w:tr>
      <w:tr w:rsidR="000B58FA" w14:paraId="0E03F534" w14:textId="07CD4BF8" w:rsidTr="000B58FA">
        <w:tc>
          <w:tcPr>
            <w:tcW w:w="803" w:type="dxa"/>
          </w:tcPr>
          <w:p w14:paraId="110800BF" w14:textId="6E2102BB" w:rsidR="000B58FA" w:rsidRDefault="000B58FA">
            <w:r>
              <w:t>CH03</w:t>
            </w:r>
          </w:p>
        </w:tc>
        <w:tc>
          <w:tcPr>
            <w:tcW w:w="5429" w:type="dxa"/>
          </w:tcPr>
          <w:p w14:paraId="7B114C31" w14:textId="0056EE55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Controleer of er geen kleuren worden gebruikt in operaties (plus, min en keer).</w:t>
            </w:r>
          </w:p>
        </w:tc>
        <w:tc>
          <w:tcPr>
            <w:tcW w:w="1034" w:type="dxa"/>
          </w:tcPr>
          <w:p w14:paraId="61A4E577" w14:textId="7D4D4EC3" w:rsidR="000B58FA" w:rsidRDefault="000B58FA">
            <w:r>
              <w:t>Should</w:t>
            </w:r>
          </w:p>
        </w:tc>
        <w:tc>
          <w:tcPr>
            <w:tcW w:w="1008" w:type="dxa"/>
          </w:tcPr>
          <w:p w14:paraId="69E81620" w14:textId="038FE2D9" w:rsidR="000B58FA" w:rsidRDefault="000B58FA">
            <w:r>
              <w:t>Ja</w:t>
            </w:r>
          </w:p>
        </w:tc>
      </w:tr>
      <w:tr w:rsidR="000B58FA" w14:paraId="3D08D130" w14:textId="07A5A9D6" w:rsidTr="000B58FA">
        <w:tc>
          <w:tcPr>
            <w:tcW w:w="803" w:type="dxa"/>
          </w:tcPr>
          <w:p w14:paraId="03652C87" w14:textId="30B4B581" w:rsidR="000B58FA" w:rsidRDefault="000B58FA">
            <w:r>
              <w:t>CH04</w:t>
            </w:r>
          </w:p>
        </w:tc>
        <w:tc>
          <w:tcPr>
            <w:tcW w:w="5429" w:type="dxa"/>
          </w:tcPr>
          <w:p w14:paraId="5B69E5CC" w14:textId="2D1456E9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Controleer of bij declaraties het type van de value klopt met de property. Declaraties zoals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width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: #ff0000</w:t>
            </w:r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: 12px</w:t>
            </w:r>
            <w:r>
              <w:rPr>
                <w:rFonts w:ascii="Calibri" w:hAnsi="Calibri" w:cs="Calibri"/>
                <w:color w:val="000000"/>
              </w:rPr>
              <w:t xml:space="preserve"> zijn natuurlijk onzin.</w:t>
            </w:r>
          </w:p>
        </w:tc>
        <w:tc>
          <w:tcPr>
            <w:tcW w:w="1034" w:type="dxa"/>
          </w:tcPr>
          <w:p w14:paraId="08A1AA24" w14:textId="19D38109" w:rsidR="000B58FA" w:rsidRDefault="000B58FA">
            <w:r>
              <w:t>Should</w:t>
            </w:r>
          </w:p>
        </w:tc>
        <w:tc>
          <w:tcPr>
            <w:tcW w:w="1008" w:type="dxa"/>
          </w:tcPr>
          <w:p w14:paraId="797132E8" w14:textId="41FE5B86" w:rsidR="000B58FA" w:rsidRDefault="000B58FA">
            <w:r>
              <w:t>Ja</w:t>
            </w:r>
          </w:p>
        </w:tc>
      </w:tr>
      <w:tr w:rsidR="000B58FA" w14:paraId="1070D950" w14:textId="06BAE905" w:rsidTr="000B58FA">
        <w:tc>
          <w:tcPr>
            <w:tcW w:w="803" w:type="dxa"/>
          </w:tcPr>
          <w:p w14:paraId="1105D314" w14:textId="438F420B" w:rsidR="000B58FA" w:rsidRDefault="000B58FA">
            <w:r>
              <w:t>CH05</w:t>
            </w:r>
          </w:p>
        </w:tc>
        <w:tc>
          <w:tcPr>
            <w:tcW w:w="5429" w:type="dxa"/>
          </w:tcPr>
          <w:p w14:paraId="277F6488" w14:textId="00BEA6DF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Controleer of de conditie bij een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-statement van het type boolean is (zowel bij een variabele-referentie als een boolean </w:t>
            </w:r>
            <w:proofErr w:type="spellStart"/>
            <w:r>
              <w:rPr>
                <w:rFonts w:ascii="Calibri" w:hAnsi="Calibri" w:cs="Calibri"/>
                <w:color w:val="000000"/>
              </w:rPr>
              <w:t>literal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034" w:type="dxa"/>
          </w:tcPr>
          <w:p w14:paraId="5D408D12" w14:textId="6209E2DA" w:rsidR="000B58FA" w:rsidRDefault="000B58FA">
            <w:r>
              <w:t>Should</w:t>
            </w:r>
          </w:p>
        </w:tc>
        <w:tc>
          <w:tcPr>
            <w:tcW w:w="1008" w:type="dxa"/>
          </w:tcPr>
          <w:p w14:paraId="4B8A064F" w14:textId="560A0277" w:rsidR="000B58FA" w:rsidRDefault="000B58FA">
            <w:r>
              <w:t>Ja</w:t>
            </w:r>
          </w:p>
        </w:tc>
      </w:tr>
      <w:tr w:rsidR="000B58FA" w14:paraId="0ED73BEC" w14:textId="0920E5F6" w:rsidTr="000B58FA">
        <w:tc>
          <w:tcPr>
            <w:tcW w:w="803" w:type="dxa"/>
          </w:tcPr>
          <w:p w14:paraId="1D0CD4DB" w14:textId="5DD03EC1" w:rsidR="000B58FA" w:rsidRDefault="000B58FA">
            <w:r>
              <w:t>CH06</w:t>
            </w:r>
          </w:p>
        </w:tc>
        <w:tc>
          <w:tcPr>
            <w:tcW w:w="5429" w:type="dxa"/>
          </w:tcPr>
          <w:p w14:paraId="104E9ADF" w14:textId="6CA7E9BB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Controleer of variabelen enkel binnen hun scope gebruikt worden</w:t>
            </w:r>
          </w:p>
        </w:tc>
        <w:tc>
          <w:tcPr>
            <w:tcW w:w="1034" w:type="dxa"/>
          </w:tcPr>
          <w:p w14:paraId="3298112A" w14:textId="450A96AF" w:rsidR="000B58FA" w:rsidRDefault="000B58FA">
            <w:r>
              <w:t>Must</w:t>
            </w:r>
          </w:p>
        </w:tc>
        <w:tc>
          <w:tcPr>
            <w:tcW w:w="1008" w:type="dxa"/>
          </w:tcPr>
          <w:p w14:paraId="4E22B900" w14:textId="590D6074" w:rsidR="000B58FA" w:rsidRDefault="000B58FA">
            <w:r>
              <w:t>Ja</w:t>
            </w:r>
          </w:p>
        </w:tc>
      </w:tr>
      <w:tr w:rsidR="000B58FA" w14:paraId="6E1EDBFF" w14:textId="25201C67" w:rsidTr="000B58FA">
        <w:tc>
          <w:tcPr>
            <w:tcW w:w="803" w:type="dxa"/>
          </w:tcPr>
          <w:p w14:paraId="1F680CE6" w14:textId="2427405F" w:rsidR="000B58FA" w:rsidRDefault="000B58FA">
            <w:r>
              <w:t>TR01</w:t>
            </w:r>
          </w:p>
        </w:tc>
        <w:tc>
          <w:tcPr>
            <w:tcW w:w="5429" w:type="dxa"/>
          </w:tcPr>
          <w:p w14:paraId="75C39650" w14:textId="51E8D7B4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Evalueer expressies. Schrijf een transformatie in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Evaluator</w:t>
            </w:r>
            <w:r>
              <w:rPr>
                <w:rFonts w:ascii="Calibri" w:hAnsi="Calibri" w:cs="Calibri"/>
                <w:color w:val="000000"/>
              </w:rPr>
              <w:t xml:space="preserve"> die alle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knopen in de AST door een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Literal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knoop met de berekende waarde vervangt.</w:t>
            </w:r>
          </w:p>
        </w:tc>
        <w:tc>
          <w:tcPr>
            <w:tcW w:w="1034" w:type="dxa"/>
          </w:tcPr>
          <w:p w14:paraId="6B6A7531" w14:textId="5F06900A" w:rsidR="000B58FA" w:rsidRDefault="000B58FA">
            <w:r>
              <w:t>Must</w:t>
            </w:r>
          </w:p>
        </w:tc>
        <w:tc>
          <w:tcPr>
            <w:tcW w:w="1008" w:type="dxa"/>
          </w:tcPr>
          <w:p w14:paraId="5BEE685E" w14:textId="713A1815" w:rsidR="000B58FA" w:rsidRDefault="000B58FA">
            <w:r>
              <w:t>Ja</w:t>
            </w:r>
          </w:p>
        </w:tc>
      </w:tr>
      <w:tr w:rsidR="000B58FA" w14:paraId="347CA19B" w14:textId="6426CCE4" w:rsidTr="000B58FA">
        <w:tc>
          <w:tcPr>
            <w:tcW w:w="803" w:type="dxa"/>
          </w:tcPr>
          <w:p w14:paraId="5ED7BB3F" w14:textId="5CE9D726" w:rsidR="000B58FA" w:rsidRDefault="000B58FA">
            <w:r>
              <w:t>TR02</w:t>
            </w:r>
          </w:p>
        </w:tc>
        <w:tc>
          <w:tcPr>
            <w:tcW w:w="5429" w:type="dxa"/>
          </w:tcPr>
          <w:p w14:paraId="15373F6C" w14:textId="6BF5DB3E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Evalueer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expressies. Schrijf een transformatie in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Evaluator</w:t>
            </w:r>
            <w:r>
              <w:rPr>
                <w:rFonts w:ascii="Calibri" w:hAnsi="Calibri" w:cs="Calibri"/>
                <w:color w:val="000000"/>
              </w:rPr>
              <w:t xml:space="preserve"> die alle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IfClause</w:t>
            </w:r>
            <w:r>
              <w:rPr>
                <w:rFonts w:ascii="Calibri" w:hAnsi="Calibri" w:cs="Calibri"/>
                <w:color w:val="000000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uit de AST verwijdert. Wanneer de conditie van de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IfClause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TRUE</w:t>
            </w:r>
            <w:r>
              <w:rPr>
                <w:rFonts w:ascii="Calibri" w:hAnsi="Calibri" w:cs="Calibri"/>
                <w:color w:val="000000"/>
              </w:rPr>
              <w:t xml:space="preserve"> is wordt deze vervangen door de body van het </w:t>
            </w: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-statement. Als de conditie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FALSE</w:t>
            </w:r>
            <w:r>
              <w:rPr>
                <w:rFonts w:ascii="Calibri" w:hAnsi="Calibri" w:cs="Calibri"/>
                <w:color w:val="000000"/>
              </w:rPr>
              <w:t xml:space="preserve"> is dan vervang je de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IfClause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door de body van de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ElseClause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Als er geen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ElseClause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bij een negatieve conditie dan verwijder je de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IfClause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volledig uit de AST.</w:t>
            </w:r>
          </w:p>
        </w:tc>
        <w:tc>
          <w:tcPr>
            <w:tcW w:w="1034" w:type="dxa"/>
          </w:tcPr>
          <w:p w14:paraId="0388DC6B" w14:textId="19D0A85A" w:rsidR="000B58FA" w:rsidRDefault="000B58FA">
            <w:r>
              <w:t>Must</w:t>
            </w:r>
          </w:p>
        </w:tc>
        <w:tc>
          <w:tcPr>
            <w:tcW w:w="1008" w:type="dxa"/>
          </w:tcPr>
          <w:p w14:paraId="3F8F3280" w14:textId="5CBAC494" w:rsidR="000B58FA" w:rsidRDefault="000B58FA">
            <w:r>
              <w:t>Ja</w:t>
            </w:r>
          </w:p>
        </w:tc>
      </w:tr>
      <w:tr w:rsidR="000B58FA" w14:paraId="69751CA8" w14:textId="73913303" w:rsidTr="000B58FA">
        <w:tc>
          <w:tcPr>
            <w:tcW w:w="803" w:type="dxa"/>
          </w:tcPr>
          <w:p w14:paraId="5BC3F297" w14:textId="68E07071" w:rsidR="000B58FA" w:rsidRDefault="000B58FA">
            <w:r>
              <w:t>GE01</w:t>
            </w:r>
          </w:p>
        </w:tc>
        <w:tc>
          <w:tcPr>
            <w:tcW w:w="5429" w:type="dxa"/>
          </w:tcPr>
          <w:p w14:paraId="073E7D5A" w14:textId="4D0C4D14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Implementeer de generator in </w:t>
            </w: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nl.han.ica.icss.generator.Generator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die de AST naar een CSS2-compliant string omzet.</w:t>
            </w:r>
          </w:p>
        </w:tc>
        <w:tc>
          <w:tcPr>
            <w:tcW w:w="1034" w:type="dxa"/>
          </w:tcPr>
          <w:p w14:paraId="035B87CB" w14:textId="74D73A91" w:rsidR="000B58FA" w:rsidRDefault="000B58FA">
            <w:r>
              <w:t>Must</w:t>
            </w:r>
          </w:p>
        </w:tc>
        <w:tc>
          <w:tcPr>
            <w:tcW w:w="1008" w:type="dxa"/>
          </w:tcPr>
          <w:p w14:paraId="245EE41E" w14:textId="041451CA" w:rsidR="000B58FA" w:rsidRDefault="000B58FA">
            <w:r>
              <w:t>Ja</w:t>
            </w:r>
          </w:p>
        </w:tc>
      </w:tr>
      <w:tr w:rsidR="000B58FA" w14:paraId="6DFDE32C" w14:textId="67620745" w:rsidTr="000B58FA">
        <w:tc>
          <w:tcPr>
            <w:tcW w:w="803" w:type="dxa"/>
          </w:tcPr>
          <w:p w14:paraId="777CF0DD" w14:textId="5597FCC8" w:rsidR="000B58FA" w:rsidRDefault="000B58FA">
            <w:r>
              <w:t>GE02</w:t>
            </w:r>
          </w:p>
        </w:tc>
        <w:tc>
          <w:tcPr>
            <w:tcW w:w="5429" w:type="dxa"/>
          </w:tcPr>
          <w:p w14:paraId="0F3143ED" w14:textId="2A6A5A05" w:rsidR="000B58FA" w:rsidRPr="000B58FA" w:rsidRDefault="000B58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Zorg dat de CSS met twee spaties </w:t>
            </w:r>
            <w:proofErr w:type="spellStart"/>
            <w:r>
              <w:rPr>
                <w:rFonts w:ascii="Calibri" w:hAnsi="Calibri" w:cs="Calibri"/>
                <w:color w:val="000000"/>
              </w:rPr>
              <w:t>inspringing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scopeniveau gegenereerd wordt.</w:t>
            </w:r>
          </w:p>
        </w:tc>
        <w:tc>
          <w:tcPr>
            <w:tcW w:w="1034" w:type="dxa"/>
          </w:tcPr>
          <w:p w14:paraId="70079577" w14:textId="7FEEBD84" w:rsidR="000B58FA" w:rsidRDefault="000B58FA">
            <w:r>
              <w:t>Must</w:t>
            </w:r>
          </w:p>
        </w:tc>
        <w:tc>
          <w:tcPr>
            <w:tcW w:w="1008" w:type="dxa"/>
          </w:tcPr>
          <w:p w14:paraId="36BDE0FF" w14:textId="1A9254B4" w:rsidR="000B58FA" w:rsidRDefault="000B58FA">
            <w:r>
              <w:t>Ja</w:t>
            </w:r>
          </w:p>
        </w:tc>
      </w:tr>
    </w:tbl>
    <w:p w14:paraId="7B4F8432" w14:textId="77777777" w:rsidR="007512C5" w:rsidRDefault="007512C5"/>
    <w:sectPr w:rsidR="007512C5" w:rsidSect="00D7006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9C8F" w14:textId="77777777" w:rsidR="00FF5C60" w:rsidRDefault="00FF5C60" w:rsidP="00D70067">
      <w:pPr>
        <w:spacing w:after="0" w:line="240" w:lineRule="auto"/>
      </w:pPr>
      <w:r>
        <w:separator/>
      </w:r>
    </w:p>
  </w:endnote>
  <w:endnote w:type="continuationSeparator" w:id="0">
    <w:p w14:paraId="29E0E7E3" w14:textId="77777777" w:rsidR="00FF5C60" w:rsidRDefault="00FF5C60" w:rsidP="00D7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6375"/>
      <w:docPartObj>
        <w:docPartGallery w:val="Page Numbers (Bottom of Page)"/>
        <w:docPartUnique/>
      </w:docPartObj>
    </w:sdtPr>
    <w:sdtContent>
      <w:p w14:paraId="356F8BB4" w14:textId="624F52EB" w:rsidR="00D70067" w:rsidRDefault="00D7006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502D3" w14:textId="77777777" w:rsidR="00D70067" w:rsidRDefault="00D700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363D" w14:textId="77777777" w:rsidR="00FF5C60" w:rsidRDefault="00FF5C60" w:rsidP="00D70067">
      <w:pPr>
        <w:spacing w:after="0" w:line="240" w:lineRule="auto"/>
      </w:pPr>
      <w:r>
        <w:separator/>
      </w:r>
    </w:p>
  </w:footnote>
  <w:footnote w:type="continuationSeparator" w:id="0">
    <w:p w14:paraId="2A8FD7BE" w14:textId="77777777" w:rsidR="00FF5C60" w:rsidRDefault="00FF5C60" w:rsidP="00D70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FA"/>
    <w:rsid w:val="000B58FA"/>
    <w:rsid w:val="00433989"/>
    <w:rsid w:val="007512C5"/>
    <w:rsid w:val="00D70067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18E0"/>
  <w15:chartTrackingRefBased/>
  <w15:docId w15:val="{41DA7FC1-5E8A-46E4-ADBC-0424B9F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B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7006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006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70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7006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700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700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70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0067"/>
  </w:style>
  <w:style w:type="paragraph" w:styleId="Voettekst">
    <w:name w:val="footer"/>
    <w:basedOn w:val="Standaard"/>
    <w:link w:val="VoettekstChar"/>
    <w:uiPriority w:val="99"/>
    <w:unhideWhenUsed/>
    <w:rsid w:val="00D70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AN.Thunnissen@student.HAN.nl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52FD9F-08A8-4717-A03E-EFEB2F59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Beroepsproduct parser</dc:title>
  <dc:subject>B_Compiler</dc:subject>
  <dc:creator>Aaron Thunnissen</dc:creator>
  <cp:keywords/>
  <dc:description/>
  <cp:lastModifiedBy>Aaron Thunnissen</cp:lastModifiedBy>
  <cp:revision>2</cp:revision>
  <dcterms:created xsi:type="dcterms:W3CDTF">2022-03-25T14:39:00Z</dcterms:created>
  <dcterms:modified xsi:type="dcterms:W3CDTF">2022-03-25T14:49:00Z</dcterms:modified>
</cp:coreProperties>
</file>