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E7A" w:rsidRPr="00717200" w:rsidRDefault="00063C0E" w:rsidP="00A2615F">
      <w:pPr>
        <w:pStyle w:val="Lead2"/>
        <w:rPr>
          <w:color w:val="0D0D0D" w:themeColor="text1" w:themeTint="F2"/>
        </w:rPr>
      </w:pPr>
      <w:r>
        <w:rPr>
          <w:color w:val="0D0D0D" w:themeColor="text1" w:themeTint="F2"/>
        </w:rPr>
        <w:t>Junior Examiner</w:t>
      </w:r>
    </w:p>
    <w:p w:rsidR="00063C0E" w:rsidRPr="00717200" w:rsidRDefault="00063C0E" w:rsidP="00063C0E">
      <w:pPr>
        <w:pStyle w:val="15space"/>
        <w:rPr>
          <w:color w:val="0D0D0D" w:themeColor="text1" w:themeTint="F2"/>
        </w:rPr>
      </w:pPr>
      <w:r>
        <w:rPr>
          <w:rStyle w:val="Strong"/>
          <w:color w:val="0D0D0D" w:themeColor="text1" w:themeTint="F2"/>
        </w:rPr>
        <w:t>Years Experience</w:t>
      </w:r>
      <w:r w:rsidRPr="00717200">
        <w:rPr>
          <w:rStyle w:val="Strong"/>
          <w:color w:val="0D0D0D" w:themeColor="text1" w:themeTint="F2"/>
        </w:rPr>
        <w:t>:</w:t>
      </w:r>
      <w:r w:rsidRPr="00717200">
        <w:rPr>
          <w:color w:val="0D0D0D" w:themeColor="text1" w:themeTint="F2"/>
        </w:rPr>
        <w:t xml:space="preserve"> </w:t>
      </w:r>
      <w:r>
        <w:rPr>
          <w:color w:val="0D0D0D" w:themeColor="text1" w:themeTint="F2"/>
        </w:rPr>
        <w:t>1-2 years</w:t>
      </w:r>
    </w:p>
    <w:p w:rsidR="00063C0E" w:rsidRPr="00717200" w:rsidRDefault="00063C0E" w:rsidP="00063C0E">
      <w:pPr>
        <w:pStyle w:val="15space"/>
        <w:rPr>
          <w:color w:val="0D0D0D" w:themeColor="text1" w:themeTint="F2"/>
        </w:rPr>
      </w:pPr>
      <w:r w:rsidRPr="00717200">
        <w:rPr>
          <w:rStyle w:val="Strong"/>
          <w:color w:val="0D0D0D" w:themeColor="text1" w:themeTint="F2"/>
        </w:rPr>
        <w:t>Education:</w:t>
      </w:r>
      <w:r w:rsidRPr="00717200">
        <w:rPr>
          <w:color w:val="0D0D0D" w:themeColor="text1" w:themeTint="F2"/>
        </w:rPr>
        <w:t xml:space="preserve">  </w:t>
      </w:r>
      <w:r w:rsidRPr="00063C0E">
        <w:rPr>
          <w:color w:val="0D0D0D" w:themeColor="text1" w:themeTint="F2"/>
        </w:rPr>
        <w:t>At least a B.S., often an M.S. in engineering or science (for utility patent examiners)</w:t>
      </w:r>
      <w:bookmarkStart w:id="0" w:name="_GoBack"/>
      <w:bookmarkEnd w:id="0"/>
    </w:p>
    <w:p w:rsidR="00063C0E" w:rsidRPr="00717200" w:rsidRDefault="00063C0E" w:rsidP="00063C0E">
      <w:pPr>
        <w:pStyle w:val="15space"/>
        <w:rPr>
          <w:color w:val="0D0D0D" w:themeColor="text1" w:themeTint="F2"/>
        </w:rPr>
      </w:pPr>
      <w:r>
        <w:rPr>
          <w:rStyle w:val="Strong"/>
          <w:color w:val="0D0D0D" w:themeColor="text1" w:themeTint="F2"/>
        </w:rPr>
        <w:t>Art area knowledge</w:t>
      </w:r>
      <w:r w:rsidRPr="00717200">
        <w:rPr>
          <w:rStyle w:val="Strong"/>
          <w:color w:val="0D0D0D" w:themeColor="text1" w:themeTint="F2"/>
        </w:rPr>
        <w:t>:</w:t>
      </w:r>
      <w:r w:rsidRPr="00717200">
        <w:rPr>
          <w:color w:val="0D0D0D" w:themeColor="text1" w:themeTint="F2"/>
        </w:rPr>
        <w:t xml:space="preserve"> </w:t>
      </w:r>
      <w:r>
        <w:rPr>
          <w:color w:val="0D0D0D" w:themeColor="text1" w:themeTint="F2"/>
        </w:rPr>
        <w:t>Medium</w:t>
      </w:r>
    </w:p>
    <w:p w:rsidR="00063C0E" w:rsidRPr="00063C0E" w:rsidRDefault="00063C0E" w:rsidP="00063C0E">
      <w:pPr>
        <w:pStyle w:val="15space"/>
        <w:rPr>
          <w:color w:val="0D0D0D" w:themeColor="text1" w:themeTint="F2"/>
        </w:rPr>
      </w:pPr>
      <w:r>
        <w:rPr>
          <w:rStyle w:val="Strong"/>
          <w:color w:val="0D0D0D" w:themeColor="text1" w:themeTint="F2"/>
        </w:rPr>
        <w:t>Patent knowledge</w:t>
      </w:r>
      <w:r w:rsidRPr="00717200">
        <w:rPr>
          <w:rStyle w:val="Strong"/>
          <w:color w:val="0D0D0D" w:themeColor="text1" w:themeTint="F2"/>
        </w:rPr>
        <w:t>:</w:t>
      </w:r>
      <w:r w:rsidRPr="00717200">
        <w:rPr>
          <w:color w:val="0D0D0D" w:themeColor="text1" w:themeTint="F2"/>
        </w:rPr>
        <w:t xml:space="preserve"> </w:t>
      </w:r>
      <w:r>
        <w:rPr>
          <w:color w:val="0D0D0D" w:themeColor="text1" w:themeTint="F2"/>
        </w:rPr>
        <w:t>Low</w:t>
      </w:r>
    </w:p>
    <w:p w:rsidR="00D55E7A" w:rsidRDefault="00063C0E" w:rsidP="00D55E7A">
      <w:pPr>
        <w:pStyle w:val="Heading1"/>
      </w:pPr>
      <w:r>
        <w:t>Background</w:t>
      </w:r>
    </w:p>
    <w:p w:rsidR="00063C0E" w:rsidRDefault="00063C0E" w:rsidP="00063C0E">
      <w:proofErr w:type="gramStart"/>
      <w:r>
        <w:t>Academic and/or professional experience with engineering, science, design, or legal.</w:t>
      </w:r>
      <w:proofErr w:type="gramEnd"/>
      <w:r>
        <w:t xml:space="preserve"> Have gone through the patent examination academy and have started training with a mentor.</w:t>
      </w:r>
    </w:p>
    <w:p w:rsidR="00063C0E" w:rsidRPr="00063C0E" w:rsidRDefault="00063C0E" w:rsidP="00063C0E">
      <w:proofErr w:type="gramStart"/>
      <w:r>
        <w:t>Examiners who are no longer in their probationary period but who have very limited experience.</w:t>
      </w:r>
      <w:proofErr w:type="gramEnd"/>
    </w:p>
    <w:p w:rsidR="00063C0E" w:rsidRDefault="00063C0E" w:rsidP="00063C0E">
      <w:pPr>
        <w:pStyle w:val="Heading1"/>
      </w:pPr>
      <w:r>
        <w:t>Method of Working</w:t>
      </w:r>
    </w:p>
    <w:p w:rsidR="00063C0E" w:rsidRDefault="00063C0E" w:rsidP="00063C0E">
      <w:r>
        <w:t xml:space="preserve">The specific style work planning, examination, and writing is very much dependent on the junior examiner’s mentor. </w:t>
      </w:r>
    </w:p>
    <w:p w:rsidR="00063C0E" w:rsidRDefault="00063C0E" w:rsidP="00063C0E">
      <w:r>
        <w:t>These examiners have much lower expectancies than the other examiners in their art unit, and are still very much in a learning phase. Academically they are likely to have come from an engineering background but skills required to be a successful examiner are very different than those they learned in school or in practice as engineers. In their first year or two on the job, they are:</w:t>
      </w:r>
    </w:p>
    <w:p w:rsidR="00063C0E" w:rsidRDefault="00063C0E" w:rsidP="00063C0E">
      <w:pPr>
        <w:pStyle w:val="ListParagraph"/>
        <w:numPr>
          <w:ilvl w:val="0"/>
          <w:numId w:val="19"/>
        </w:numPr>
      </w:pPr>
      <w:r>
        <w:t>Learning the legal and statutory requirements around examination</w:t>
      </w:r>
    </w:p>
    <w:p w:rsidR="00063C0E" w:rsidRDefault="00063C0E" w:rsidP="00063C0E">
      <w:pPr>
        <w:pStyle w:val="ListParagraph"/>
        <w:numPr>
          <w:ilvl w:val="0"/>
          <w:numId w:val="19"/>
        </w:numPr>
      </w:pPr>
      <w:r>
        <w:t>Learning how to efficiently read through patent application documents</w:t>
      </w:r>
    </w:p>
    <w:p w:rsidR="00063C0E" w:rsidRDefault="00063C0E" w:rsidP="00063C0E">
      <w:pPr>
        <w:pStyle w:val="ListParagraph"/>
        <w:numPr>
          <w:ilvl w:val="0"/>
          <w:numId w:val="19"/>
        </w:numPr>
      </w:pPr>
      <w:r>
        <w:t>Learning how to identify an inventive concept</w:t>
      </w:r>
    </w:p>
    <w:p w:rsidR="00063C0E" w:rsidRDefault="00063C0E" w:rsidP="00063C0E">
      <w:pPr>
        <w:pStyle w:val="ListParagraph"/>
        <w:numPr>
          <w:ilvl w:val="0"/>
          <w:numId w:val="19"/>
        </w:numPr>
      </w:pPr>
      <w:r>
        <w:t>Learning how to conduct search</w:t>
      </w:r>
    </w:p>
    <w:p w:rsidR="00063C0E" w:rsidRDefault="00063C0E" w:rsidP="00063C0E">
      <w:pPr>
        <w:pStyle w:val="ListParagraph"/>
        <w:numPr>
          <w:ilvl w:val="0"/>
          <w:numId w:val="19"/>
        </w:numPr>
      </w:pPr>
      <w:r>
        <w:t>Learning how to formulate arguments in an office action</w:t>
      </w:r>
    </w:p>
    <w:p w:rsidR="00063C0E" w:rsidRPr="00063C0E" w:rsidRDefault="00063C0E" w:rsidP="00063C0E">
      <w:r>
        <w:t>Successful work requires significant interaction with their mentor.</w:t>
      </w:r>
    </w:p>
    <w:p w:rsidR="00063C0E" w:rsidRDefault="00063C0E" w:rsidP="00063C0E">
      <w:pPr>
        <w:pStyle w:val="Heading1"/>
      </w:pPr>
      <w:r>
        <w:t>Motivations and Goals</w:t>
      </w:r>
    </w:p>
    <w:p w:rsidR="00063C0E" w:rsidRDefault="00063C0E">
      <w:r w:rsidRPr="00F24EFF">
        <w:t xml:space="preserve">The </w:t>
      </w:r>
      <w:r>
        <w:t>junior examiner is motivated gain more independence from their mentor, to gain promotion, and to get awards.</w:t>
      </w:r>
    </w:p>
    <w:p w:rsidR="00063C0E" w:rsidRDefault="00063C0E">
      <w:r>
        <w:br w:type="page"/>
      </w:r>
    </w:p>
    <w:p w:rsidR="00063C0E" w:rsidRPr="00717200" w:rsidRDefault="00063C0E" w:rsidP="00063C0E">
      <w:pPr>
        <w:pStyle w:val="Lead2"/>
        <w:rPr>
          <w:color w:val="0D0D0D" w:themeColor="text1" w:themeTint="F2"/>
        </w:rPr>
      </w:pPr>
      <w:r>
        <w:rPr>
          <w:color w:val="0D0D0D" w:themeColor="text1" w:themeTint="F2"/>
        </w:rPr>
        <w:lastRenderedPageBreak/>
        <w:t>Mid-level</w:t>
      </w:r>
      <w:r>
        <w:rPr>
          <w:color w:val="0D0D0D" w:themeColor="text1" w:themeTint="F2"/>
        </w:rPr>
        <w:t xml:space="preserve"> Examiner</w:t>
      </w:r>
    </w:p>
    <w:p w:rsidR="00063C0E" w:rsidRPr="00717200" w:rsidRDefault="00063C0E" w:rsidP="00063C0E">
      <w:pPr>
        <w:pStyle w:val="15space"/>
        <w:rPr>
          <w:color w:val="0D0D0D" w:themeColor="text1" w:themeTint="F2"/>
        </w:rPr>
      </w:pPr>
      <w:r>
        <w:rPr>
          <w:rStyle w:val="Strong"/>
          <w:color w:val="0D0D0D" w:themeColor="text1" w:themeTint="F2"/>
        </w:rPr>
        <w:t>Years Experience</w:t>
      </w:r>
      <w:r w:rsidRPr="00717200">
        <w:rPr>
          <w:rStyle w:val="Strong"/>
          <w:color w:val="0D0D0D" w:themeColor="text1" w:themeTint="F2"/>
        </w:rPr>
        <w:t>:</w:t>
      </w:r>
      <w:r w:rsidRPr="00717200">
        <w:rPr>
          <w:color w:val="0D0D0D" w:themeColor="text1" w:themeTint="F2"/>
        </w:rPr>
        <w:t xml:space="preserve"> </w:t>
      </w:r>
      <w:r>
        <w:rPr>
          <w:color w:val="0D0D0D" w:themeColor="text1" w:themeTint="F2"/>
        </w:rPr>
        <w:t>3-6</w:t>
      </w:r>
      <w:r>
        <w:rPr>
          <w:color w:val="0D0D0D" w:themeColor="text1" w:themeTint="F2"/>
        </w:rPr>
        <w:t xml:space="preserve"> years</w:t>
      </w:r>
    </w:p>
    <w:p w:rsidR="00063C0E" w:rsidRPr="00717200" w:rsidRDefault="00063C0E" w:rsidP="00063C0E">
      <w:pPr>
        <w:pStyle w:val="15space"/>
        <w:rPr>
          <w:color w:val="0D0D0D" w:themeColor="text1" w:themeTint="F2"/>
        </w:rPr>
      </w:pPr>
      <w:r w:rsidRPr="00717200">
        <w:rPr>
          <w:rStyle w:val="Strong"/>
          <w:color w:val="0D0D0D" w:themeColor="text1" w:themeTint="F2"/>
        </w:rPr>
        <w:t>Education:</w:t>
      </w:r>
      <w:r w:rsidRPr="00717200">
        <w:rPr>
          <w:color w:val="0D0D0D" w:themeColor="text1" w:themeTint="F2"/>
        </w:rPr>
        <w:t xml:space="preserve">  </w:t>
      </w:r>
      <w:r w:rsidRPr="00063C0E">
        <w:rPr>
          <w:color w:val="0D0D0D" w:themeColor="text1" w:themeTint="F2"/>
        </w:rPr>
        <w:t>At least a B.S., often an M.S. in engineering or science (for utility patent examiners)</w:t>
      </w:r>
    </w:p>
    <w:p w:rsidR="00063C0E" w:rsidRPr="00717200" w:rsidRDefault="00063C0E" w:rsidP="00063C0E">
      <w:pPr>
        <w:pStyle w:val="15space"/>
        <w:rPr>
          <w:color w:val="0D0D0D" w:themeColor="text1" w:themeTint="F2"/>
        </w:rPr>
      </w:pPr>
      <w:r>
        <w:rPr>
          <w:rStyle w:val="Strong"/>
          <w:color w:val="0D0D0D" w:themeColor="text1" w:themeTint="F2"/>
        </w:rPr>
        <w:t>Art area knowledge</w:t>
      </w:r>
      <w:r w:rsidRPr="00717200">
        <w:rPr>
          <w:rStyle w:val="Strong"/>
          <w:color w:val="0D0D0D" w:themeColor="text1" w:themeTint="F2"/>
        </w:rPr>
        <w:t>:</w:t>
      </w:r>
      <w:r w:rsidRPr="00717200">
        <w:rPr>
          <w:color w:val="0D0D0D" w:themeColor="text1" w:themeTint="F2"/>
        </w:rPr>
        <w:t xml:space="preserve"> </w:t>
      </w:r>
      <w:r>
        <w:rPr>
          <w:color w:val="0D0D0D" w:themeColor="text1" w:themeTint="F2"/>
        </w:rPr>
        <w:t>Medium</w:t>
      </w:r>
      <w:r>
        <w:rPr>
          <w:color w:val="0D0D0D" w:themeColor="text1" w:themeTint="F2"/>
        </w:rPr>
        <w:t xml:space="preserve"> to high</w:t>
      </w:r>
    </w:p>
    <w:p w:rsidR="00063C0E" w:rsidRPr="00063C0E" w:rsidRDefault="00063C0E" w:rsidP="00063C0E">
      <w:pPr>
        <w:pStyle w:val="15space"/>
        <w:rPr>
          <w:color w:val="0D0D0D" w:themeColor="text1" w:themeTint="F2"/>
        </w:rPr>
      </w:pPr>
      <w:r>
        <w:rPr>
          <w:rStyle w:val="Strong"/>
          <w:color w:val="0D0D0D" w:themeColor="text1" w:themeTint="F2"/>
        </w:rPr>
        <w:t>Patent knowledge</w:t>
      </w:r>
      <w:r w:rsidRPr="00717200">
        <w:rPr>
          <w:rStyle w:val="Strong"/>
          <w:color w:val="0D0D0D" w:themeColor="text1" w:themeTint="F2"/>
        </w:rPr>
        <w:t>:</w:t>
      </w:r>
      <w:r w:rsidRPr="00717200">
        <w:rPr>
          <w:color w:val="0D0D0D" w:themeColor="text1" w:themeTint="F2"/>
        </w:rPr>
        <w:t xml:space="preserve"> </w:t>
      </w:r>
      <w:r>
        <w:rPr>
          <w:color w:val="0D0D0D" w:themeColor="text1" w:themeTint="F2"/>
        </w:rPr>
        <w:t>Medium</w:t>
      </w:r>
    </w:p>
    <w:p w:rsidR="00063C0E" w:rsidRDefault="00063C0E" w:rsidP="00063C0E">
      <w:pPr>
        <w:pStyle w:val="Heading1"/>
      </w:pPr>
      <w:r w:rsidRPr="00063C0E">
        <w:t>Background</w:t>
      </w:r>
    </w:p>
    <w:p w:rsidR="00063C0E" w:rsidRPr="00063C0E" w:rsidRDefault="00063C0E" w:rsidP="00063C0E">
      <w:proofErr w:type="gramStart"/>
      <w:r w:rsidRPr="00063C0E">
        <w:t>Academic and/or professional experience with engineering, science, design, or legal.</w:t>
      </w:r>
      <w:proofErr w:type="gramEnd"/>
      <w:r w:rsidRPr="00063C0E">
        <w:t xml:space="preserve"> The mid-level examiner has been examining for many years and has earned some level of independence but is by no means and independent examiner with full signatory authority. Some office actions can be sent out without review and the examiner will receive credit for all non-final office actions prior to reviewer signature. </w:t>
      </w:r>
    </w:p>
    <w:p w:rsidR="00063C0E" w:rsidRDefault="00063C0E" w:rsidP="00063C0E">
      <w:pPr>
        <w:pStyle w:val="Heading1"/>
      </w:pPr>
      <w:r>
        <w:t xml:space="preserve">Method of </w:t>
      </w:r>
      <w:r w:rsidRPr="00063C0E">
        <w:t>Working</w:t>
      </w:r>
    </w:p>
    <w:p w:rsidR="00063C0E" w:rsidRPr="00063C0E" w:rsidRDefault="00063C0E" w:rsidP="00063C0E">
      <w:r w:rsidRPr="00063C0E">
        <w:t xml:space="preserve">The mid-level examiner is much more independent from his/her mentor. The mentor may only provide cursory reviews to office actions because there is a trust that has been built. </w:t>
      </w:r>
    </w:p>
    <w:p w:rsidR="00063C0E" w:rsidRDefault="00063C0E" w:rsidP="00063C0E">
      <w:pPr>
        <w:rPr>
          <w:b/>
          <w:bCs/>
        </w:rPr>
      </w:pPr>
      <w:r w:rsidRPr="00063C0E">
        <w:t>While the mid-level examiner has achieved a certain competency with all of the skills associated with examining, they may still be developing the deep, crystalized knowledge in their art area and are improving their skills, especially around search and potentially in their ability to quickly identify the inventive concept. In general, this examiner type has enough experience to have a sense of whether an application will ultimately be patentable when they first review the application.</w:t>
      </w:r>
    </w:p>
    <w:p w:rsidR="00063C0E" w:rsidRDefault="00063C0E" w:rsidP="00063C0E">
      <w:pPr>
        <w:pStyle w:val="Heading1"/>
      </w:pPr>
      <w:r>
        <w:t>Motivations and Goals</w:t>
      </w:r>
    </w:p>
    <w:p w:rsidR="00534D21" w:rsidRPr="00063C0E" w:rsidRDefault="00063C0E" w:rsidP="00063C0E">
      <w:r w:rsidRPr="00063C0E">
        <w:t>The mid-level examiner is motivated by both promotion and awards, although some mid-level examiners are happy to stay at the GS12 level and not try to become a primary. These examiners may still be highly motivated to get awards, but they are not motivated by promotion.</w:t>
      </w:r>
      <w:r w:rsidR="00534D21">
        <w:rPr>
          <w:rFonts w:ascii="Segoe UI" w:eastAsiaTheme="majorEastAsia" w:hAnsi="Segoe UI" w:cs="Segoe UI"/>
          <w:b/>
          <w:bCs/>
          <w:sz w:val="36"/>
          <w:szCs w:val="28"/>
        </w:rPr>
        <w:br w:type="page"/>
      </w:r>
    </w:p>
    <w:p w:rsidR="00534D21" w:rsidRPr="00717200" w:rsidRDefault="00063C0E" w:rsidP="00534D21">
      <w:pPr>
        <w:pStyle w:val="Lead1"/>
        <w:jc w:val="right"/>
        <w:rPr>
          <w:color w:val="0D0D0D" w:themeColor="text1" w:themeTint="F2"/>
        </w:rPr>
      </w:pPr>
      <w:r>
        <w:rPr>
          <w:color w:val="0D0D0D" w:themeColor="text1" w:themeTint="F2"/>
        </w:rPr>
        <w:lastRenderedPageBreak/>
        <w:t>Junior</w:t>
      </w:r>
      <w:r w:rsidR="00076024">
        <w:rPr>
          <w:color w:val="0D0D0D" w:themeColor="text1" w:themeTint="F2"/>
        </w:rPr>
        <w:t xml:space="preserve"> and Mid-Level</w:t>
      </w:r>
      <w:r>
        <w:rPr>
          <w:color w:val="0D0D0D" w:themeColor="text1" w:themeTint="F2"/>
        </w:rPr>
        <w:t xml:space="preserve"> Examiner</w:t>
      </w:r>
      <w:r w:rsidR="00076024">
        <w:rPr>
          <w:color w:val="0D0D0D" w:themeColor="text1" w:themeTint="F2"/>
        </w:rPr>
        <w:t>s</w:t>
      </w:r>
    </w:p>
    <w:p w:rsidR="00534D21" w:rsidRDefault="00534D21" w:rsidP="00534D21">
      <w:pPr>
        <w:pStyle w:val="Lead2"/>
        <w:jc w:val="right"/>
      </w:pPr>
      <w:r>
        <w:t>Changelog</w:t>
      </w:r>
    </w:p>
    <w:p w:rsidR="00534D21" w:rsidRPr="009F3212" w:rsidRDefault="00534D21" w:rsidP="00534D21">
      <w:pPr>
        <w:rPr>
          <w:color w:val="FF0000"/>
        </w:rPr>
      </w:pPr>
      <w:r w:rsidRPr="00A229E5">
        <w:t>Project:</w:t>
      </w:r>
      <w:r w:rsidRPr="00717200">
        <w:rPr>
          <w:color w:val="0D0D0D" w:themeColor="text1" w:themeTint="F2"/>
        </w:rPr>
        <w:t xml:space="preserve"> </w:t>
      </w:r>
      <w:r w:rsidRPr="00534D21">
        <w:rPr>
          <w:color w:val="FF0000"/>
        </w:rPr>
        <w:t>###### – Project Name</w:t>
      </w:r>
    </w:p>
    <w:tbl>
      <w:tblPr>
        <w:tblStyle w:val="LightShading-Accent11"/>
        <w:tblW w:w="5000" w:type="pct"/>
        <w:tblCellMar>
          <w:top w:w="115" w:type="dxa"/>
          <w:left w:w="115" w:type="dxa"/>
          <w:bottom w:w="115" w:type="dxa"/>
          <w:right w:w="115" w:type="dxa"/>
        </w:tblCellMar>
        <w:tblLook w:val="04A0" w:firstRow="1" w:lastRow="0" w:firstColumn="1" w:lastColumn="0" w:noHBand="0" w:noVBand="1"/>
      </w:tblPr>
      <w:tblGrid>
        <w:gridCol w:w="940"/>
        <w:gridCol w:w="1342"/>
        <w:gridCol w:w="1858"/>
        <w:gridCol w:w="5450"/>
      </w:tblGrid>
      <w:tr w:rsidR="00534D21" w:rsidTr="0011644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90" w:type="pct"/>
            <w:tcBorders>
              <w:top w:val="nil"/>
              <w:bottom w:val="nil"/>
            </w:tcBorders>
            <w:shd w:val="clear" w:color="auto" w:fill="365F91" w:themeFill="accent1" w:themeFillShade="BF"/>
            <w:vAlign w:val="bottom"/>
          </w:tcPr>
          <w:p w:rsidR="00534D21" w:rsidRPr="00D11C34" w:rsidRDefault="00534D21" w:rsidP="00116446">
            <w:pPr>
              <w:pStyle w:val="Normal2"/>
              <w:rPr>
                <w:color w:val="FFFFFF" w:themeColor="background1"/>
                <w:szCs w:val="20"/>
              </w:rPr>
            </w:pPr>
            <w:r w:rsidRPr="00D11C34">
              <w:rPr>
                <w:color w:val="FFFFFF" w:themeColor="background1"/>
                <w:szCs w:val="20"/>
              </w:rPr>
              <w:t>Version</w:t>
            </w:r>
          </w:p>
        </w:tc>
        <w:tc>
          <w:tcPr>
            <w:tcW w:w="539" w:type="pct"/>
            <w:tcBorders>
              <w:top w:val="nil"/>
              <w:bottom w:val="nil"/>
            </w:tcBorders>
            <w:shd w:val="clear" w:color="auto" w:fill="365F91" w:themeFill="accent1" w:themeFillShade="BF"/>
            <w:vAlign w:val="bottom"/>
          </w:tcPr>
          <w:p w:rsidR="00534D21" w:rsidRPr="00D11C34" w:rsidRDefault="00534D21" w:rsidP="00116446">
            <w:pPr>
              <w:pStyle w:val="Normal2"/>
              <w:cnfStyle w:val="100000000000" w:firstRow="1" w:lastRow="0" w:firstColumn="0" w:lastColumn="0" w:oddVBand="0" w:evenVBand="0" w:oddHBand="0" w:evenHBand="0" w:firstRowFirstColumn="0" w:firstRowLastColumn="0" w:lastRowFirstColumn="0" w:lastRowLastColumn="0"/>
              <w:rPr>
                <w:color w:val="FFFFFF" w:themeColor="background1"/>
                <w:szCs w:val="20"/>
              </w:rPr>
            </w:pPr>
            <w:r w:rsidRPr="00D11C34">
              <w:rPr>
                <w:color w:val="FFFFFF" w:themeColor="background1"/>
                <w:szCs w:val="20"/>
              </w:rPr>
              <w:t>Date</w:t>
            </w:r>
          </w:p>
        </w:tc>
        <w:tc>
          <w:tcPr>
            <w:tcW w:w="1049" w:type="pct"/>
            <w:tcBorders>
              <w:top w:val="nil"/>
              <w:bottom w:val="nil"/>
            </w:tcBorders>
            <w:shd w:val="clear" w:color="auto" w:fill="365F91" w:themeFill="accent1" w:themeFillShade="BF"/>
            <w:vAlign w:val="bottom"/>
          </w:tcPr>
          <w:p w:rsidR="00534D21" w:rsidRPr="00D11C34" w:rsidRDefault="00534D21" w:rsidP="00116446">
            <w:pPr>
              <w:pStyle w:val="Normal2"/>
              <w:cnfStyle w:val="100000000000" w:firstRow="1" w:lastRow="0" w:firstColumn="0" w:lastColumn="0" w:oddVBand="0" w:evenVBand="0" w:oddHBand="0" w:evenHBand="0" w:firstRowFirstColumn="0" w:firstRowLastColumn="0" w:lastRowFirstColumn="0" w:lastRowLastColumn="0"/>
              <w:rPr>
                <w:color w:val="FFFFFF" w:themeColor="background1"/>
                <w:szCs w:val="20"/>
              </w:rPr>
            </w:pPr>
            <w:r w:rsidRPr="00D11C34">
              <w:rPr>
                <w:color w:val="FFFFFF" w:themeColor="background1"/>
                <w:szCs w:val="20"/>
              </w:rPr>
              <w:t>Who</w:t>
            </w:r>
          </w:p>
        </w:tc>
        <w:tc>
          <w:tcPr>
            <w:tcW w:w="2922" w:type="pct"/>
            <w:tcBorders>
              <w:top w:val="nil"/>
              <w:bottom w:val="nil"/>
            </w:tcBorders>
            <w:shd w:val="clear" w:color="auto" w:fill="365F91" w:themeFill="accent1" w:themeFillShade="BF"/>
            <w:vAlign w:val="bottom"/>
          </w:tcPr>
          <w:p w:rsidR="00534D21" w:rsidRPr="00D11C34" w:rsidRDefault="00534D21" w:rsidP="00116446">
            <w:pPr>
              <w:pStyle w:val="Normal2"/>
              <w:cnfStyle w:val="100000000000" w:firstRow="1" w:lastRow="0" w:firstColumn="0" w:lastColumn="0" w:oddVBand="0" w:evenVBand="0" w:oddHBand="0" w:evenHBand="0" w:firstRowFirstColumn="0" w:firstRowLastColumn="0" w:lastRowFirstColumn="0" w:lastRowLastColumn="0"/>
              <w:rPr>
                <w:color w:val="FFFFFF" w:themeColor="background1"/>
                <w:szCs w:val="20"/>
              </w:rPr>
            </w:pPr>
            <w:r w:rsidRPr="00D11C34">
              <w:rPr>
                <w:color w:val="FFFFFF" w:themeColor="background1"/>
                <w:szCs w:val="20"/>
              </w:rPr>
              <w:t>Modifications</w:t>
            </w:r>
          </w:p>
        </w:tc>
      </w:tr>
      <w:tr w:rsidR="00534D21" w:rsidTr="0011644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90" w:type="pct"/>
            <w:tcBorders>
              <w:top w:val="nil"/>
            </w:tcBorders>
          </w:tcPr>
          <w:p w:rsidR="00534D21" w:rsidRPr="002711EE" w:rsidRDefault="00534D21" w:rsidP="00116446">
            <w:pPr>
              <w:pStyle w:val="Normal2"/>
              <w:rPr>
                <w:color w:val="auto"/>
                <w:szCs w:val="20"/>
              </w:rPr>
            </w:pPr>
            <w:r w:rsidRPr="002711EE">
              <w:rPr>
                <w:color w:val="FF0000"/>
                <w:szCs w:val="20"/>
              </w:rPr>
              <w:t>[X.X]</w:t>
            </w:r>
          </w:p>
        </w:tc>
        <w:tc>
          <w:tcPr>
            <w:tcW w:w="539" w:type="pct"/>
            <w:tcBorders>
              <w:top w:val="nil"/>
            </w:tcBorders>
          </w:tcPr>
          <w:p w:rsidR="00534D21" w:rsidRPr="002711EE" w:rsidRDefault="00534D21" w:rsidP="00116446">
            <w:pPr>
              <w:pStyle w:val="Normal2"/>
              <w:cnfStyle w:val="000000100000" w:firstRow="0" w:lastRow="0" w:firstColumn="0" w:lastColumn="0" w:oddVBand="0" w:evenVBand="0" w:oddHBand="1" w:evenHBand="0" w:firstRowFirstColumn="0" w:firstRowLastColumn="0" w:lastRowFirstColumn="0" w:lastRowLastColumn="0"/>
              <w:rPr>
                <w:b/>
                <w:color w:val="auto"/>
                <w:szCs w:val="20"/>
              </w:rPr>
            </w:pPr>
            <w:r w:rsidRPr="002711EE">
              <w:rPr>
                <w:b/>
                <w:color w:val="FF0000"/>
                <w:szCs w:val="20"/>
              </w:rPr>
              <w:t>[XX/XX/XX]</w:t>
            </w:r>
          </w:p>
        </w:tc>
        <w:tc>
          <w:tcPr>
            <w:tcW w:w="1049" w:type="pct"/>
            <w:tcBorders>
              <w:top w:val="nil"/>
            </w:tcBorders>
          </w:tcPr>
          <w:p w:rsidR="00534D21" w:rsidRPr="002711EE" w:rsidRDefault="00534D21" w:rsidP="00116446">
            <w:pPr>
              <w:pStyle w:val="Normal2"/>
              <w:cnfStyle w:val="000000100000" w:firstRow="0" w:lastRow="0" w:firstColumn="0" w:lastColumn="0" w:oddVBand="0" w:evenVBand="0" w:oddHBand="1" w:evenHBand="0" w:firstRowFirstColumn="0" w:firstRowLastColumn="0" w:lastRowFirstColumn="0" w:lastRowLastColumn="0"/>
              <w:rPr>
                <w:b/>
                <w:color w:val="auto"/>
                <w:szCs w:val="20"/>
              </w:rPr>
            </w:pPr>
            <w:r w:rsidRPr="002711EE">
              <w:rPr>
                <w:b/>
                <w:color w:val="FF0000"/>
                <w:szCs w:val="20"/>
              </w:rPr>
              <w:t>[First Last]</w:t>
            </w:r>
          </w:p>
        </w:tc>
        <w:tc>
          <w:tcPr>
            <w:tcW w:w="2922" w:type="pct"/>
            <w:tcBorders>
              <w:top w:val="nil"/>
            </w:tcBorders>
          </w:tcPr>
          <w:p w:rsidR="00534D21" w:rsidRPr="00717200" w:rsidRDefault="00534D21" w:rsidP="00116446">
            <w:pPr>
              <w:pStyle w:val="Normal2"/>
              <w:cnfStyle w:val="000000100000" w:firstRow="0" w:lastRow="0" w:firstColumn="0" w:lastColumn="0" w:oddVBand="0" w:evenVBand="0" w:oddHBand="1" w:evenHBand="0" w:firstRowFirstColumn="0" w:firstRowLastColumn="0" w:lastRowFirstColumn="0" w:lastRowLastColumn="0"/>
              <w:rPr>
                <w:b/>
                <w:color w:val="FF0000"/>
                <w:szCs w:val="20"/>
              </w:rPr>
            </w:pPr>
            <w:r w:rsidRPr="00717200">
              <w:rPr>
                <w:b/>
                <w:color w:val="FF0000"/>
                <w:szCs w:val="20"/>
              </w:rPr>
              <w:t>[Describe what’s changed since the prior version]</w:t>
            </w:r>
          </w:p>
          <w:p w:rsidR="00534D21" w:rsidRPr="00063C0E" w:rsidRDefault="00534D21" w:rsidP="00116446">
            <w:pPr>
              <w:pStyle w:val="Normal2"/>
              <w:cnfStyle w:val="000000100000" w:firstRow="0" w:lastRow="0" w:firstColumn="0" w:lastColumn="0" w:oddVBand="0" w:evenVBand="0" w:oddHBand="1" w:evenHBand="0" w:firstRowFirstColumn="0" w:firstRowLastColumn="0" w:lastRowFirstColumn="0" w:lastRowLastColumn="0"/>
              <w:rPr>
                <w:b/>
                <w:color w:val="FF0000"/>
                <w:szCs w:val="20"/>
              </w:rPr>
            </w:pPr>
            <w:r w:rsidRPr="00534DAF">
              <w:rPr>
                <w:color w:val="FF0000"/>
                <w:szCs w:val="20"/>
              </w:rPr>
              <w:t>Initial version created based on data collected from focus groups held from 01/23/15</w:t>
            </w:r>
          </w:p>
        </w:tc>
      </w:tr>
      <w:tr w:rsidR="00534D21" w:rsidTr="00116446">
        <w:trPr>
          <w:trHeight w:val="144"/>
        </w:trPr>
        <w:tc>
          <w:tcPr>
            <w:cnfStyle w:val="001000000000" w:firstRow="0" w:lastRow="0" w:firstColumn="1" w:lastColumn="0" w:oddVBand="0" w:evenVBand="0" w:oddHBand="0" w:evenHBand="0" w:firstRowFirstColumn="0" w:firstRowLastColumn="0" w:lastRowFirstColumn="0" w:lastRowLastColumn="0"/>
            <w:tcW w:w="490" w:type="pct"/>
            <w:tcBorders>
              <w:bottom w:val="nil"/>
            </w:tcBorders>
          </w:tcPr>
          <w:p w:rsidR="00534D21" w:rsidRPr="00BB6BB6" w:rsidRDefault="00534D21" w:rsidP="00116446">
            <w:pPr>
              <w:pStyle w:val="Normal2"/>
              <w:rPr>
                <w:b w:val="0"/>
                <w:color w:val="B2A1C7" w:themeColor="accent4" w:themeTint="99"/>
                <w:szCs w:val="20"/>
              </w:rPr>
            </w:pPr>
          </w:p>
        </w:tc>
        <w:tc>
          <w:tcPr>
            <w:tcW w:w="539" w:type="pct"/>
            <w:tcBorders>
              <w:bottom w:val="nil"/>
            </w:tcBorders>
          </w:tcPr>
          <w:p w:rsidR="00534D21" w:rsidRPr="00BB6BB6" w:rsidRDefault="00534D21" w:rsidP="00116446">
            <w:pPr>
              <w:pStyle w:val="Normal2"/>
              <w:cnfStyle w:val="000000000000" w:firstRow="0" w:lastRow="0" w:firstColumn="0" w:lastColumn="0" w:oddVBand="0" w:evenVBand="0" w:oddHBand="0" w:evenHBand="0" w:firstRowFirstColumn="0" w:firstRowLastColumn="0" w:lastRowFirstColumn="0" w:lastRowLastColumn="0"/>
              <w:rPr>
                <w:color w:val="B2A1C7" w:themeColor="accent4" w:themeTint="99"/>
                <w:szCs w:val="20"/>
              </w:rPr>
            </w:pPr>
          </w:p>
        </w:tc>
        <w:tc>
          <w:tcPr>
            <w:tcW w:w="1049" w:type="pct"/>
            <w:tcBorders>
              <w:bottom w:val="nil"/>
            </w:tcBorders>
          </w:tcPr>
          <w:p w:rsidR="00534D21" w:rsidRPr="00BB6BB6" w:rsidRDefault="00534D21" w:rsidP="00116446">
            <w:pPr>
              <w:pStyle w:val="Normal2"/>
              <w:cnfStyle w:val="000000000000" w:firstRow="0" w:lastRow="0" w:firstColumn="0" w:lastColumn="0" w:oddVBand="0" w:evenVBand="0" w:oddHBand="0" w:evenHBand="0" w:firstRowFirstColumn="0" w:firstRowLastColumn="0" w:lastRowFirstColumn="0" w:lastRowLastColumn="0"/>
              <w:rPr>
                <w:color w:val="B2A1C7" w:themeColor="accent4" w:themeTint="99"/>
                <w:szCs w:val="20"/>
              </w:rPr>
            </w:pPr>
          </w:p>
        </w:tc>
        <w:tc>
          <w:tcPr>
            <w:tcW w:w="2922" w:type="pct"/>
            <w:tcBorders>
              <w:bottom w:val="nil"/>
            </w:tcBorders>
          </w:tcPr>
          <w:p w:rsidR="00534D21" w:rsidRPr="00BB6BB6" w:rsidRDefault="00534D21" w:rsidP="00116446">
            <w:pPr>
              <w:pStyle w:val="Normal2"/>
              <w:cnfStyle w:val="000000000000" w:firstRow="0" w:lastRow="0" w:firstColumn="0" w:lastColumn="0" w:oddVBand="0" w:evenVBand="0" w:oddHBand="0" w:evenHBand="0" w:firstRowFirstColumn="0" w:firstRowLastColumn="0" w:lastRowFirstColumn="0" w:lastRowLastColumn="0"/>
              <w:rPr>
                <w:color w:val="B2A1C7" w:themeColor="accent4" w:themeTint="99"/>
                <w:szCs w:val="20"/>
              </w:rPr>
            </w:pPr>
          </w:p>
        </w:tc>
      </w:tr>
      <w:tr w:rsidR="00534D21" w:rsidTr="0011644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90" w:type="pct"/>
            <w:tcBorders>
              <w:top w:val="nil"/>
              <w:bottom w:val="nil"/>
            </w:tcBorders>
          </w:tcPr>
          <w:p w:rsidR="00534D21" w:rsidRPr="00D11C34" w:rsidRDefault="00534D21" w:rsidP="00116446">
            <w:pPr>
              <w:pStyle w:val="Normal2"/>
              <w:rPr>
                <w:b w:val="0"/>
                <w:color w:val="auto"/>
                <w:szCs w:val="20"/>
              </w:rPr>
            </w:pPr>
          </w:p>
        </w:tc>
        <w:tc>
          <w:tcPr>
            <w:tcW w:w="539" w:type="pct"/>
            <w:tcBorders>
              <w:top w:val="nil"/>
              <w:bottom w:val="nil"/>
            </w:tcBorders>
          </w:tcPr>
          <w:p w:rsidR="00534D21" w:rsidRPr="00D11C34" w:rsidRDefault="00534D21" w:rsidP="00116446">
            <w:pPr>
              <w:pStyle w:val="Normal2"/>
              <w:cnfStyle w:val="000000100000" w:firstRow="0" w:lastRow="0" w:firstColumn="0" w:lastColumn="0" w:oddVBand="0" w:evenVBand="0" w:oddHBand="1" w:evenHBand="0" w:firstRowFirstColumn="0" w:firstRowLastColumn="0" w:lastRowFirstColumn="0" w:lastRowLastColumn="0"/>
              <w:rPr>
                <w:color w:val="auto"/>
                <w:szCs w:val="20"/>
              </w:rPr>
            </w:pPr>
          </w:p>
        </w:tc>
        <w:tc>
          <w:tcPr>
            <w:tcW w:w="1049" w:type="pct"/>
            <w:tcBorders>
              <w:top w:val="nil"/>
              <w:bottom w:val="nil"/>
            </w:tcBorders>
          </w:tcPr>
          <w:p w:rsidR="00534D21" w:rsidRPr="00D11C34" w:rsidRDefault="00534D21" w:rsidP="00116446">
            <w:pPr>
              <w:pStyle w:val="Normal2"/>
              <w:cnfStyle w:val="000000100000" w:firstRow="0" w:lastRow="0" w:firstColumn="0" w:lastColumn="0" w:oddVBand="0" w:evenVBand="0" w:oddHBand="1" w:evenHBand="0" w:firstRowFirstColumn="0" w:firstRowLastColumn="0" w:lastRowFirstColumn="0" w:lastRowLastColumn="0"/>
              <w:rPr>
                <w:color w:val="auto"/>
                <w:szCs w:val="20"/>
              </w:rPr>
            </w:pPr>
          </w:p>
        </w:tc>
        <w:tc>
          <w:tcPr>
            <w:tcW w:w="2922" w:type="pct"/>
            <w:tcBorders>
              <w:top w:val="nil"/>
              <w:bottom w:val="nil"/>
            </w:tcBorders>
          </w:tcPr>
          <w:p w:rsidR="00534D21" w:rsidRPr="00D11C34" w:rsidRDefault="00534D21" w:rsidP="00116446">
            <w:pPr>
              <w:pStyle w:val="Normal2"/>
              <w:cnfStyle w:val="000000100000" w:firstRow="0" w:lastRow="0" w:firstColumn="0" w:lastColumn="0" w:oddVBand="0" w:evenVBand="0" w:oddHBand="1" w:evenHBand="0" w:firstRowFirstColumn="0" w:firstRowLastColumn="0" w:lastRowFirstColumn="0" w:lastRowLastColumn="0"/>
              <w:rPr>
                <w:color w:val="auto"/>
                <w:szCs w:val="20"/>
              </w:rPr>
            </w:pPr>
          </w:p>
        </w:tc>
      </w:tr>
    </w:tbl>
    <w:p w:rsidR="00534D21" w:rsidRDefault="00534D21" w:rsidP="00534D21"/>
    <w:p w:rsidR="00D55E7A" w:rsidRPr="00534D21" w:rsidRDefault="00D55E7A"/>
    <w:sectPr w:rsidR="00D55E7A" w:rsidRPr="00534D21" w:rsidSect="00B27F77">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186D" w:rsidRDefault="00CE186D" w:rsidP="003B1F5D">
      <w:pPr>
        <w:spacing w:after="0" w:line="240" w:lineRule="auto"/>
      </w:pPr>
      <w:r>
        <w:separator/>
      </w:r>
    </w:p>
  </w:endnote>
  <w:endnote w:type="continuationSeparator" w:id="0">
    <w:p w:rsidR="00CE186D" w:rsidRDefault="00CE186D" w:rsidP="003B1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Segoe UI Light">
    <w:panose1 w:val="020B0502040204020203"/>
    <w:charset w:val="00"/>
    <w:family w:val="swiss"/>
    <w:pitch w:val="variable"/>
    <w:sig w:usb0="E00002FF" w:usb1="4000A47B"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35B" w:rsidRDefault="00F013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35B" w:rsidRDefault="00F013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35B" w:rsidRDefault="00F013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186D" w:rsidRDefault="00CE186D" w:rsidP="003B1F5D">
      <w:pPr>
        <w:spacing w:after="0" w:line="240" w:lineRule="auto"/>
      </w:pPr>
      <w:r>
        <w:separator/>
      </w:r>
    </w:p>
  </w:footnote>
  <w:footnote w:type="continuationSeparator" w:id="0">
    <w:p w:rsidR="00CE186D" w:rsidRDefault="00CE186D" w:rsidP="003B1F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35B" w:rsidRDefault="00F013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85" w:tblpY="1"/>
      <w:tblW w:w="6494"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3383"/>
      <w:gridCol w:w="8514"/>
      <w:gridCol w:w="540"/>
    </w:tblGrid>
    <w:tr w:rsidR="00076024" w:rsidTr="00116446">
      <w:trPr>
        <w:trHeight w:val="990"/>
      </w:trPr>
      <w:tc>
        <w:tcPr>
          <w:tcW w:w="1360" w:type="pct"/>
          <w:tcBorders>
            <w:top w:val="nil"/>
            <w:left w:val="nil"/>
            <w:bottom w:val="nil"/>
            <w:right w:val="nil"/>
          </w:tcBorders>
          <w:shd w:val="clear" w:color="auto" w:fill="164469"/>
          <w:vAlign w:val="center"/>
        </w:tcPr>
        <w:p w:rsidR="00076024" w:rsidRDefault="00076024" w:rsidP="00116446">
          <w:pPr>
            <w:pStyle w:val="Header"/>
            <w:tabs>
              <w:tab w:val="clear" w:pos="9360"/>
              <w:tab w:val="center" w:pos="-810"/>
              <w:tab w:val="right" w:pos="10890"/>
            </w:tabs>
            <w:jc w:val="center"/>
            <w:rPr>
              <w:color w:val="FFFFFF" w:themeColor="background1"/>
            </w:rPr>
          </w:pPr>
          <w:r>
            <w:rPr>
              <w:noProof/>
            </w:rPr>
            <w:drawing>
              <wp:anchor distT="0" distB="0" distL="114300" distR="114300" simplePos="0" relativeHeight="251659264" behindDoc="0" locked="0" layoutInCell="1" allowOverlap="1" wp14:anchorId="24A4202C" wp14:editId="4772FAAC">
                <wp:simplePos x="0" y="0"/>
                <wp:positionH relativeFrom="page">
                  <wp:posOffset>457200</wp:posOffset>
                </wp:positionH>
                <wp:positionV relativeFrom="page">
                  <wp:posOffset>137160</wp:posOffset>
                </wp:positionV>
                <wp:extent cx="1984248" cy="246888"/>
                <wp:effectExtent l="0" t="0" r="0" b="1270"/>
                <wp:wrapNone/>
                <wp:docPr id="137" name="Picture 137" descr="http://ptoweb.uspto.gov/cco/brand/assets/logos/agency/bitmap/USPTO-logo-reverse-horizontal-5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toweb.uspto.gov/cco/brand/assets/logos/agency/bitmap/USPTO-logo-reverse-horizontal-500p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4248" cy="246888"/>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423" w:type="pct"/>
          <w:tcBorders>
            <w:top w:val="nil"/>
            <w:left w:val="nil"/>
            <w:bottom w:val="nil"/>
            <w:right w:val="nil"/>
          </w:tcBorders>
          <w:shd w:val="clear" w:color="auto" w:fill="164469"/>
          <w:vAlign w:val="center"/>
        </w:tcPr>
        <w:p w:rsidR="00076024" w:rsidRPr="00563B1F" w:rsidRDefault="00076024" w:rsidP="00116446">
          <w:pPr>
            <w:pStyle w:val="Lead1"/>
            <w:ind w:right="-17"/>
            <w:jc w:val="right"/>
            <w:rPr>
              <w:noProof/>
            </w:rPr>
          </w:pPr>
          <w:r w:rsidRPr="00324C25">
            <w:rPr>
              <w:noProof/>
              <w:color w:val="FFFFFF" w:themeColor="background1"/>
            </w:rPr>
            <mc:AlternateContent>
              <mc:Choice Requires="wps">
                <w:drawing>
                  <wp:anchor distT="0" distB="0" distL="114300" distR="114300" simplePos="0" relativeHeight="251660288" behindDoc="0" locked="0" layoutInCell="1" allowOverlap="1" wp14:anchorId="2107654A" wp14:editId="33C58254">
                    <wp:simplePos x="0" y="0"/>
                    <wp:positionH relativeFrom="margin">
                      <wp:posOffset>2926080</wp:posOffset>
                    </wp:positionH>
                    <wp:positionV relativeFrom="page">
                      <wp:posOffset>137160</wp:posOffset>
                    </wp:positionV>
                    <wp:extent cx="2227579" cy="405129"/>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7579" cy="405129"/>
                            </a:xfrm>
                            <a:prstGeom prst="rect">
                              <a:avLst/>
                            </a:prstGeom>
                            <a:noFill/>
                            <a:ln w="9525">
                              <a:noFill/>
                              <a:miter lim="800000"/>
                              <a:headEnd/>
                              <a:tailEnd/>
                            </a:ln>
                          </wps:spPr>
                          <wps:txbx>
                            <w:txbxContent>
                              <w:p w:rsidR="00076024" w:rsidRPr="00324C25" w:rsidRDefault="00076024" w:rsidP="00076024">
                                <w:pPr>
                                  <w:pStyle w:val="Lead1"/>
                                  <w:ind w:right="-166"/>
                                  <w:jc w:val="right"/>
                                  <w:rPr>
                                    <w:color w:val="FFFFFF" w:themeColor="background1"/>
                                  </w:rPr>
                                </w:pPr>
                                <w:r>
                                  <w:rPr>
                                    <w:noProof/>
                                    <w:color w:val="FFFFFF" w:themeColor="background1"/>
                                  </w:rPr>
                                  <w:t>User Roles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30.4pt;margin-top:10.8pt;width:175.4pt;height:31.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" filled="f" stroked="f">
                    <v:textbox style="mso-fit-shape-to-text:t">
                      <w:txbxContent>
                        <w:p w:rsidR="00076024" w:rsidRPr="00324C25" w:rsidRDefault="00076024" w:rsidP="00076024">
                          <w:pPr>
                            <w:pStyle w:val="Lead1"/>
                            <w:ind w:right="-166"/>
                            <w:jc w:val="right"/>
                            <w:rPr>
                              <w:color w:val="FFFFFF" w:themeColor="background1"/>
                            </w:rPr>
                          </w:pPr>
                          <w:r>
                            <w:rPr>
                              <w:noProof/>
                              <w:color w:val="FFFFFF" w:themeColor="background1"/>
                            </w:rPr>
                            <w:t>User Roles</w:t>
                          </w:r>
                        </w:p>
                      </w:txbxContent>
                    </v:textbox>
                    <w10:wrap anchorx="margin" anchory="page"/>
                  </v:shape>
                </w:pict>
              </mc:Fallback>
            </mc:AlternateContent>
          </w:r>
        </w:p>
      </w:tc>
      <w:tc>
        <w:tcPr>
          <w:tcW w:w="217" w:type="pct"/>
          <w:tcBorders>
            <w:top w:val="nil"/>
            <w:left w:val="nil"/>
            <w:bottom w:val="nil"/>
            <w:right w:val="nil"/>
          </w:tcBorders>
          <w:shd w:val="clear" w:color="auto" w:fill="164469"/>
        </w:tcPr>
        <w:p w:rsidR="00076024" w:rsidRDefault="00076024" w:rsidP="00116446">
          <w:pPr>
            <w:pStyle w:val="Header"/>
            <w:tabs>
              <w:tab w:val="clear" w:pos="9360"/>
              <w:tab w:val="center" w:pos="-810"/>
              <w:tab w:val="right" w:pos="10890"/>
            </w:tabs>
            <w:jc w:val="center"/>
            <w:rPr>
              <w:noProof/>
            </w:rPr>
          </w:pPr>
        </w:p>
      </w:tc>
    </w:tr>
  </w:tbl>
  <w:p w:rsidR="00D55E7A" w:rsidRDefault="00D55E7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35B" w:rsidRDefault="00F013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1099B"/>
    <w:multiLevelType w:val="hybridMultilevel"/>
    <w:tmpl w:val="4B36A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243BB"/>
    <w:multiLevelType w:val="hybridMultilevel"/>
    <w:tmpl w:val="4F5E2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F209BE"/>
    <w:multiLevelType w:val="hybridMultilevel"/>
    <w:tmpl w:val="D7B8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0F319A"/>
    <w:multiLevelType w:val="hybridMultilevel"/>
    <w:tmpl w:val="3EC0D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9507AB"/>
    <w:multiLevelType w:val="hybridMultilevel"/>
    <w:tmpl w:val="2CF2A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9E61B7"/>
    <w:multiLevelType w:val="hybridMultilevel"/>
    <w:tmpl w:val="48E29C5E"/>
    <w:lvl w:ilvl="0" w:tplc="B576E420">
      <w:start w:val="1"/>
      <w:numFmt w:val="bullet"/>
      <w:pStyle w:val="Smal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6353FA"/>
    <w:multiLevelType w:val="hybridMultilevel"/>
    <w:tmpl w:val="E08AB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C030D8"/>
    <w:multiLevelType w:val="hybridMultilevel"/>
    <w:tmpl w:val="39E2F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0845DC"/>
    <w:multiLevelType w:val="hybridMultilevel"/>
    <w:tmpl w:val="83329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763026"/>
    <w:multiLevelType w:val="hybridMultilevel"/>
    <w:tmpl w:val="C308A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FD265C"/>
    <w:multiLevelType w:val="hybridMultilevel"/>
    <w:tmpl w:val="ABDE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BC2C9C"/>
    <w:multiLevelType w:val="hybridMultilevel"/>
    <w:tmpl w:val="56347E9A"/>
    <w:lvl w:ilvl="0" w:tplc="653066B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6B8747E"/>
    <w:multiLevelType w:val="hybridMultilevel"/>
    <w:tmpl w:val="BEC03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CC5490"/>
    <w:multiLevelType w:val="hybridMultilevel"/>
    <w:tmpl w:val="A4DE4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E872B2"/>
    <w:multiLevelType w:val="hybridMultilevel"/>
    <w:tmpl w:val="DED08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9E06AC"/>
    <w:multiLevelType w:val="hybridMultilevel"/>
    <w:tmpl w:val="4EE4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D66BAE"/>
    <w:multiLevelType w:val="hybridMultilevel"/>
    <w:tmpl w:val="67DCF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057369"/>
    <w:multiLevelType w:val="hybridMultilevel"/>
    <w:tmpl w:val="ACEA1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321DCD"/>
    <w:multiLevelType w:val="hybridMultilevel"/>
    <w:tmpl w:val="EC02C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8"/>
  </w:num>
  <w:num w:numId="4">
    <w:abstractNumId w:val="5"/>
  </w:num>
  <w:num w:numId="5">
    <w:abstractNumId w:val="14"/>
  </w:num>
  <w:num w:numId="6">
    <w:abstractNumId w:val="12"/>
  </w:num>
  <w:num w:numId="7">
    <w:abstractNumId w:val="13"/>
  </w:num>
  <w:num w:numId="8">
    <w:abstractNumId w:val="10"/>
  </w:num>
  <w:num w:numId="9">
    <w:abstractNumId w:val="0"/>
  </w:num>
  <w:num w:numId="10">
    <w:abstractNumId w:val="6"/>
  </w:num>
  <w:num w:numId="11">
    <w:abstractNumId w:val="3"/>
  </w:num>
  <w:num w:numId="12">
    <w:abstractNumId w:val="2"/>
  </w:num>
  <w:num w:numId="13">
    <w:abstractNumId w:val="15"/>
  </w:num>
  <w:num w:numId="14">
    <w:abstractNumId w:val="1"/>
  </w:num>
  <w:num w:numId="15">
    <w:abstractNumId w:val="8"/>
  </w:num>
  <w:num w:numId="16">
    <w:abstractNumId w:val="4"/>
  </w:num>
  <w:num w:numId="17">
    <w:abstractNumId w:val="16"/>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60C"/>
    <w:rsid w:val="000041C5"/>
    <w:rsid w:val="00046CA5"/>
    <w:rsid w:val="000524F0"/>
    <w:rsid w:val="00063C0E"/>
    <w:rsid w:val="00071F7A"/>
    <w:rsid w:val="00076024"/>
    <w:rsid w:val="000F2CD6"/>
    <w:rsid w:val="000F3AE4"/>
    <w:rsid w:val="000F4268"/>
    <w:rsid w:val="00116594"/>
    <w:rsid w:val="00121AD5"/>
    <w:rsid w:val="001744BC"/>
    <w:rsid w:val="00235E83"/>
    <w:rsid w:val="002711EE"/>
    <w:rsid w:val="00284918"/>
    <w:rsid w:val="002B69BD"/>
    <w:rsid w:val="00324C25"/>
    <w:rsid w:val="00350D85"/>
    <w:rsid w:val="00385855"/>
    <w:rsid w:val="003A500A"/>
    <w:rsid w:val="003B0D45"/>
    <w:rsid w:val="003B1F5D"/>
    <w:rsid w:val="003C5627"/>
    <w:rsid w:val="003D323C"/>
    <w:rsid w:val="003E2217"/>
    <w:rsid w:val="004F7504"/>
    <w:rsid w:val="00534D21"/>
    <w:rsid w:val="00534DAF"/>
    <w:rsid w:val="00563B1F"/>
    <w:rsid w:val="005C1921"/>
    <w:rsid w:val="005D4AA1"/>
    <w:rsid w:val="00636E9A"/>
    <w:rsid w:val="00647D28"/>
    <w:rsid w:val="006A5CAF"/>
    <w:rsid w:val="006A71F7"/>
    <w:rsid w:val="006C222E"/>
    <w:rsid w:val="006D2C81"/>
    <w:rsid w:val="00702746"/>
    <w:rsid w:val="00704C55"/>
    <w:rsid w:val="00717200"/>
    <w:rsid w:val="007352E7"/>
    <w:rsid w:val="00757253"/>
    <w:rsid w:val="00775184"/>
    <w:rsid w:val="007C1526"/>
    <w:rsid w:val="007E0BE5"/>
    <w:rsid w:val="007F22EE"/>
    <w:rsid w:val="007F2E36"/>
    <w:rsid w:val="007F36E0"/>
    <w:rsid w:val="00824B95"/>
    <w:rsid w:val="00826E28"/>
    <w:rsid w:val="008507A6"/>
    <w:rsid w:val="008B5CB3"/>
    <w:rsid w:val="008B62CB"/>
    <w:rsid w:val="008D6A17"/>
    <w:rsid w:val="008F2788"/>
    <w:rsid w:val="009E360C"/>
    <w:rsid w:val="009F05F6"/>
    <w:rsid w:val="009F3212"/>
    <w:rsid w:val="00A13463"/>
    <w:rsid w:val="00A229E5"/>
    <w:rsid w:val="00A2615F"/>
    <w:rsid w:val="00A3713F"/>
    <w:rsid w:val="00A72099"/>
    <w:rsid w:val="00A92A98"/>
    <w:rsid w:val="00AC4F43"/>
    <w:rsid w:val="00B27F77"/>
    <w:rsid w:val="00B30A26"/>
    <w:rsid w:val="00BB6BB6"/>
    <w:rsid w:val="00BB7A07"/>
    <w:rsid w:val="00BD7F11"/>
    <w:rsid w:val="00BF691A"/>
    <w:rsid w:val="00C6756F"/>
    <w:rsid w:val="00C74622"/>
    <w:rsid w:val="00C91792"/>
    <w:rsid w:val="00C961EF"/>
    <w:rsid w:val="00CA06C4"/>
    <w:rsid w:val="00CA1E9F"/>
    <w:rsid w:val="00CA2EA3"/>
    <w:rsid w:val="00CA63C0"/>
    <w:rsid w:val="00CB7BFE"/>
    <w:rsid w:val="00CD6AEE"/>
    <w:rsid w:val="00CE186D"/>
    <w:rsid w:val="00D11C34"/>
    <w:rsid w:val="00D23DB7"/>
    <w:rsid w:val="00D34FDB"/>
    <w:rsid w:val="00D55E7A"/>
    <w:rsid w:val="00D71D93"/>
    <w:rsid w:val="00D96A5E"/>
    <w:rsid w:val="00DB2869"/>
    <w:rsid w:val="00DF17AF"/>
    <w:rsid w:val="00E116DE"/>
    <w:rsid w:val="00E722F1"/>
    <w:rsid w:val="00E817D8"/>
    <w:rsid w:val="00E83FA3"/>
    <w:rsid w:val="00F0135B"/>
    <w:rsid w:val="00F07800"/>
    <w:rsid w:val="00F52017"/>
    <w:rsid w:val="00F64EF3"/>
    <w:rsid w:val="00F722AD"/>
    <w:rsid w:val="00FF5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56F"/>
    <w:rPr>
      <w:rFonts w:asciiTheme="majorHAnsi" w:hAnsiTheme="majorHAnsi"/>
    </w:rPr>
  </w:style>
  <w:style w:type="paragraph" w:styleId="Heading1">
    <w:name w:val="heading 1"/>
    <w:basedOn w:val="Normal"/>
    <w:next w:val="Normal"/>
    <w:link w:val="Heading1Char"/>
    <w:uiPriority w:val="9"/>
    <w:qFormat/>
    <w:rsid w:val="008D6A17"/>
    <w:pPr>
      <w:keepNext/>
      <w:keepLines/>
      <w:spacing w:before="480" w:after="0"/>
      <w:outlineLvl w:val="0"/>
    </w:pPr>
    <w:rPr>
      <w:rFonts w:ascii="Segoe UI" w:eastAsiaTheme="majorEastAsia" w:hAnsi="Segoe UI" w:cs="Segoe UI"/>
      <w:b/>
      <w:bCs/>
      <w:sz w:val="28"/>
      <w:szCs w:val="28"/>
    </w:rPr>
  </w:style>
  <w:style w:type="paragraph" w:styleId="Heading2">
    <w:name w:val="heading 2"/>
    <w:basedOn w:val="Normal"/>
    <w:next w:val="Normal"/>
    <w:link w:val="Heading2Char"/>
    <w:uiPriority w:val="9"/>
    <w:unhideWhenUsed/>
    <w:qFormat/>
    <w:rsid w:val="008D6A17"/>
    <w:pPr>
      <w:keepNext/>
      <w:keepLines/>
      <w:spacing w:before="200" w:after="0"/>
      <w:outlineLvl w:val="1"/>
    </w:pPr>
    <w:rPr>
      <w:rFonts w:ascii="Segoe UI Semibold" w:eastAsiaTheme="majorEastAsia" w:hAnsi="Segoe UI Semibold" w:cstheme="majorBidi"/>
      <w:bCs/>
      <w:sz w:val="24"/>
      <w:szCs w:val="26"/>
    </w:rPr>
  </w:style>
  <w:style w:type="paragraph" w:styleId="Heading3">
    <w:name w:val="heading 3"/>
    <w:basedOn w:val="Normal"/>
    <w:next w:val="Normal"/>
    <w:link w:val="Heading3Char"/>
    <w:uiPriority w:val="9"/>
    <w:unhideWhenUsed/>
    <w:qFormat/>
    <w:rsid w:val="008D6A17"/>
    <w:pPr>
      <w:keepNext/>
      <w:keepLines/>
      <w:spacing w:before="200" w:after="0"/>
      <w:outlineLvl w:val="2"/>
    </w:pPr>
    <w:rPr>
      <w:rFonts w:eastAsiaTheme="majorEastAsia" w:cs="Segoe UI"/>
      <w:b/>
      <w:bCs/>
    </w:rPr>
  </w:style>
  <w:style w:type="paragraph" w:styleId="Heading4">
    <w:name w:val="heading 4"/>
    <w:basedOn w:val="Normal"/>
    <w:next w:val="Normal"/>
    <w:link w:val="Heading4Char"/>
    <w:uiPriority w:val="9"/>
    <w:semiHidden/>
    <w:unhideWhenUsed/>
    <w:qFormat/>
    <w:rsid w:val="00121AD5"/>
    <w:pPr>
      <w:keepNext/>
      <w:keepLines/>
      <w:spacing w:before="200" w:after="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A17"/>
    <w:rPr>
      <w:rFonts w:ascii="Segoe UI" w:eastAsiaTheme="majorEastAsia" w:hAnsi="Segoe UI" w:cs="Segoe UI"/>
      <w:b/>
      <w:bCs/>
      <w:sz w:val="28"/>
      <w:szCs w:val="28"/>
    </w:rPr>
  </w:style>
  <w:style w:type="paragraph" w:styleId="Subtitle">
    <w:name w:val="Subtitle"/>
    <w:basedOn w:val="Normal"/>
    <w:next w:val="Normal"/>
    <w:link w:val="SubtitleChar"/>
    <w:uiPriority w:val="11"/>
    <w:qFormat/>
    <w:rsid w:val="00C6756F"/>
    <w:pPr>
      <w:numPr>
        <w:ilvl w:val="1"/>
      </w:numPr>
    </w:pPr>
    <w:rPr>
      <w:rFonts w:ascii="Segoe UI" w:eastAsiaTheme="majorEastAsia" w:hAnsi="Segoe UI" w:cs="Segoe UI"/>
      <w:iCs/>
      <w:color w:val="4F81BD" w:themeColor="accent1"/>
      <w:spacing w:val="15"/>
      <w:szCs w:val="24"/>
    </w:rPr>
  </w:style>
  <w:style w:type="character" w:customStyle="1" w:styleId="SubtitleChar">
    <w:name w:val="Subtitle Char"/>
    <w:basedOn w:val="DefaultParagraphFont"/>
    <w:link w:val="Subtitle"/>
    <w:uiPriority w:val="11"/>
    <w:rsid w:val="00C6756F"/>
    <w:rPr>
      <w:rFonts w:ascii="Segoe UI" w:eastAsiaTheme="majorEastAsia" w:hAnsi="Segoe UI" w:cs="Segoe UI"/>
      <w:iCs/>
      <w:color w:val="4F81BD" w:themeColor="accent1"/>
      <w:spacing w:val="15"/>
      <w:szCs w:val="24"/>
    </w:rPr>
  </w:style>
  <w:style w:type="paragraph" w:styleId="Title">
    <w:name w:val="Title"/>
    <w:basedOn w:val="Normal"/>
    <w:next w:val="Normal"/>
    <w:link w:val="TitleChar"/>
    <w:uiPriority w:val="10"/>
    <w:qFormat/>
    <w:rsid w:val="00C6756F"/>
    <w:pPr>
      <w:pBdr>
        <w:bottom w:val="single" w:sz="8" w:space="4" w:color="4F81BD" w:themeColor="accent1"/>
      </w:pBdr>
      <w:spacing w:after="300" w:line="240" w:lineRule="auto"/>
      <w:contextualSpacing/>
    </w:pPr>
    <w:rPr>
      <w:rFonts w:ascii="Segoe UI Light" w:eastAsiaTheme="majorEastAsia" w:hAnsi="Segoe UI Light" w:cstheme="majorBidi"/>
      <w:color w:val="17365D" w:themeColor="text2" w:themeShade="BF"/>
      <w:spacing w:val="5"/>
      <w:kern w:val="28"/>
      <w:sz w:val="72"/>
      <w:szCs w:val="52"/>
    </w:rPr>
  </w:style>
  <w:style w:type="character" w:customStyle="1" w:styleId="TitleChar">
    <w:name w:val="Title Char"/>
    <w:basedOn w:val="DefaultParagraphFont"/>
    <w:link w:val="Title"/>
    <w:uiPriority w:val="10"/>
    <w:rsid w:val="00C6756F"/>
    <w:rPr>
      <w:rFonts w:ascii="Segoe UI Light" w:eastAsiaTheme="majorEastAsia" w:hAnsi="Segoe UI Light" w:cstheme="majorBidi"/>
      <w:color w:val="17365D" w:themeColor="text2" w:themeShade="BF"/>
      <w:spacing w:val="5"/>
      <w:kern w:val="28"/>
      <w:sz w:val="72"/>
      <w:szCs w:val="52"/>
    </w:rPr>
  </w:style>
  <w:style w:type="character" w:customStyle="1" w:styleId="Heading2Char">
    <w:name w:val="Heading 2 Char"/>
    <w:basedOn w:val="DefaultParagraphFont"/>
    <w:link w:val="Heading2"/>
    <w:uiPriority w:val="9"/>
    <w:rsid w:val="008D6A17"/>
    <w:rPr>
      <w:rFonts w:ascii="Segoe UI Semibold" w:eastAsiaTheme="majorEastAsia" w:hAnsi="Segoe UI Semibold" w:cstheme="majorBidi"/>
      <w:bCs/>
      <w:sz w:val="24"/>
      <w:szCs w:val="26"/>
    </w:rPr>
  </w:style>
  <w:style w:type="character" w:customStyle="1" w:styleId="Heading3Char">
    <w:name w:val="Heading 3 Char"/>
    <w:basedOn w:val="DefaultParagraphFont"/>
    <w:link w:val="Heading3"/>
    <w:uiPriority w:val="9"/>
    <w:rsid w:val="008D6A17"/>
    <w:rPr>
      <w:rFonts w:asciiTheme="majorHAnsi" w:eastAsiaTheme="majorEastAsia" w:hAnsiTheme="majorHAnsi" w:cs="Segoe UI"/>
      <w:b/>
      <w:bCs/>
    </w:rPr>
  </w:style>
  <w:style w:type="paragraph" w:styleId="NoSpacing">
    <w:name w:val="No Spacing"/>
    <w:link w:val="NoSpacingChar"/>
    <w:uiPriority w:val="1"/>
    <w:qFormat/>
    <w:rsid w:val="00C6756F"/>
    <w:pPr>
      <w:spacing w:after="0" w:line="240" w:lineRule="auto"/>
    </w:pPr>
    <w:rPr>
      <w:rFonts w:asciiTheme="majorHAnsi" w:hAnsiTheme="majorHAnsi"/>
    </w:rPr>
  </w:style>
  <w:style w:type="character" w:styleId="SubtleEmphasis">
    <w:name w:val="Subtle Emphasis"/>
    <w:basedOn w:val="DefaultParagraphFont"/>
    <w:uiPriority w:val="19"/>
    <w:qFormat/>
    <w:rsid w:val="00C6756F"/>
    <w:rPr>
      <w:i/>
      <w:iCs/>
      <w:color w:val="808080" w:themeColor="text1" w:themeTint="7F"/>
    </w:rPr>
  </w:style>
  <w:style w:type="character" w:styleId="Emphasis">
    <w:name w:val="Emphasis"/>
    <w:basedOn w:val="DefaultParagraphFont"/>
    <w:uiPriority w:val="20"/>
    <w:qFormat/>
    <w:rsid w:val="00C6756F"/>
    <w:rPr>
      <w:i/>
      <w:iCs/>
    </w:rPr>
  </w:style>
  <w:style w:type="character" w:styleId="Strong">
    <w:name w:val="Strong"/>
    <w:basedOn w:val="DefaultParagraphFont"/>
    <w:uiPriority w:val="22"/>
    <w:qFormat/>
    <w:rsid w:val="00C6756F"/>
    <w:rPr>
      <w:rFonts w:ascii="Cambria" w:hAnsi="Cambria"/>
      <w:b/>
      <w:bCs/>
    </w:rPr>
  </w:style>
  <w:style w:type="paragraph" w:styleId="Quote">
    <w:name w:val="Quote"/>
    <w:basedOn w:val="Normal"/>
    <w:next w:val="Normal"/>
    <w:link w:val="QuoteChar"/>
    <w:uiPriority w:val="29"/>
    <w:qFormat/>
    <w:rsid w:val="007F22EE"/>
    <w:rPr>
      <w:i/>
      <w:iCs/>
      <w:color w:val="000000" w:themeColor="text1"/>
      <w:sz w:val="28"/>
    </w:rPr>
  </w:style>
  <w:style w:type="character" w:customStyle="1" w:styleId="QuoteChar">
    <w:name w:val="Quote Char"/>
    <w:basedOn w:val="DefaultParagraphFont"/>
    <w:link w:val="Quote"/>
    <w:uiPriority w:val="29"/>
    <w:rsid w:val="007F22EE"/>
    <w:rPr>
      <w:rFonts w:asciiTheme="majorHAnsi" w:hAnsiTheme="majorHAnsi"/>
      <w:i/>
      <w:iCs/>
      <w:color w:val="000000" w:themeColor="text1"/>
      <w:sz w:val="28"/>
    </w:rPr>
  </w:style>
  <w:style w:type="paragraph" w:styleId="ListParagraph">
    <w:name w:val="List Paragraph"/>
    <w:basedOn w:val="Normal"/>
    <w:uiPriority w:val="34"/>
    <w:qFormat/>
    <w:rsid w:val="00C6756F"/>
    <w:pPr>
      <w:numPr>
        <w:numId w:val="1"/>
      </w:numPr>
      <w:contextualSpacing/>
    </w:pPr>
  </w:style>
  <w:style w:type="paragraph" w:customStyle="1" w:styleId="Lead1">
    <w:name w:val="Lead 1"/>
    <w:link w:val="Lead1Char"/>
    <w:qFormat/>
    <w:rsid w:val="00121AD5"/>
    <w:pPr>
      <w:spacing w:after="0" w:line="240" w:lineRule="auto"/>
    </w:pPr>
    <w:rPr>
      <w:rFonts w:ascii="Segoe UI" w:eastAsiaTheme="majorEastAsia" w:hAnsi="Segoe UI" w:cs="Segoe UI"/>
      <w:b/>
      <w:bCs/>
      <w:sz w:val="36"/>
      <w:szCs w:val="28"/>
    </w:rPr>
  </w:style>
  <w:style w:type="paragraph" w:customStyle="1" w:styleId="Lead2">
    <w:name w:val="Lead 2"/>
    <w:link w:val="Lead2Char"/>
    <w:qFormat/>
    <w:rsid w:val="00121AD5"/>
    <w:pPr>
      <w:spacing w:after="720" w:line="240" w:lineRule="auto"/>
    </w:pPr>
    <w:rPr>
      <w:rFonts w:ascii="Segoe UI Light" w:eastAsiaTheme="majorEastAsia" w:hAnsi="Segoe UI Light" w:cstheme="majorBidi"/>
      <w:bCs/>
      <w:kern w:val="56"/>
      <w:sz w:val="56"/>
      <w:szCs w:val="26"/>
    </w:rPr>
  </w:style>
  <w:style w:type="character" w:customStyle="1" w:styleId="Lead1Char">
    <w:name w:val="Lead 1 Char"/>
    <w:basedOn w:val="Heading1Char"/>
    <w:link w:val="Lead1"/>
    <w:rsid w:val="00121AD5"/>
    <w:rPr>
      <w:rFonts w:ascii="Segoe UI" w:eastAsiaTheme="majorEastAsia" w:hAnsi="Segoe UI" w:cs="Segoe UI"/>
      <w:b/>
      <w:bCs/>
      <w:sz w:val="36"/>
      <w:szCs w:val="28"/>
    </w:rPr>
  </w:style>
  <w:style w:type="paragraph" w:styleId="Header">
    <w:name w:val="header"/>
    <w:basedOn w:val="Normal"/>
    <w:link w:val="HeaderChar"/>
    <w:uiPriority w:val="99"/>
    <w:unhideWhenUsed/>
    <w:rsid w:val="003B1F5D"/>
    <w:pPr>
      <w:tabs>
        <w:tab w:val="center" w:pos="4680"/>
        <w:tab w:val="right" w:pos="9360"/>
      </w:tabs>
      <w:spacing w:after="0" w:line="240" w:lineRule="auto"/>
    </w:pPr>
  </w:style>
  <w:style w:type="character" w:customStyle="1" w:styleId="Lead2Char">
    <w:name w:val="Lead 2 Char"/>
    <w:basedOn w:val="Heading2Char"/>
    <w:link w:val="Lead2"/>
    <w:rsid w:val="00121AD5"/>
    <w:rPr>
      <w:rFonts w:ascii="Segoe UI Light" w:eastAsiaTheme="majorEastAsia" w:hAnsi="Segoe UI Light" w:cstheme="majorBidi"/>
      <w:bCs/>
      <w:kern w:val="56"/>
      <w:sz w:val="56"/>
      <w:szCs w:val="26"/>
    </w:rPr>
  </w:style>
  <w:style w:type="character" w:customStyle="1" w:styleId="HeaderChar">
    <w:name w:val="Header Char"/>
    <w:basedOn w:val="DefaultParagraphFont"/>
    <w:link w:val="Header"/>
    <w:uiPriority w:val="99"/>
    <w:rsid w:val="003B1F5D"/>
    <w:rPr>
      <w:rFonts w:asciiTheme="majorHAnsi" w:hAnsiTheme="majorHAnsi"/>
    </w:rPr>
  </w:style>
  <w:style w:type="paragraph" w:styleId="Footer">
    <w:name w:val="footer"/>
    <w:basedOn w:val="Normal"/>
    <w:link w:val="FooterChar"/>
    <w:uiPriority w:val="99"/>
    <w:unhideWhenUsed/>
    <w:rsid w:val="003B1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F5D"/>
    <w:rPr>
      <w:rFonts w:asciiTheme="majorHAnsi" w:hAnsiTheme="majorHAnsi"/>
    </w:rPr>
  </w:style>
  <w:style w:type="table" w:styleId="TableGrid">
    <w:name w:val="Table Grid"/>
    <w:basedOn w:val="TableNormal"/>
    <w:uiPriority w:val="59"/>
    <w:rsid w:val="003A500A"/>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5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00A"/>
    <w:rPr>
      <w:rFonts w:ascii="Tahoma" w:hAnsi="Tahoma" w:cs="Tahoma"/>
      <w:sz w:val="16"/>
      <w:szCs w:val="16"/>
    </w:rPr>
  </w:style>
  <w:style w:type="paragraph" w:customStyle="1" w:styleId="Normal2">
    <w:name w:val="Normal 2"/>
    <w:basedOn w:val="Normal"/>
    <w:link w:val="Normal2Char"/>
    <w:qFormat/>
    <w:rsid w:val="003A500A"/>
    <w:pPr>
      <w:spacing w:after="120" w:line="240" w:lineRule="auto"/>
    </w:pPr>
    <w:rPr>
      <w:rFonts w:ascii="Segoe UI" w:hAnsi="Segoe UI"/>
      <w:sz w:val="20"/>
      <w:szCs w:val="24"/>
    </w:rPr>
  </w:style>
  <w:style w:type="paragraph" w:customStyle="1" w:styleId="Strong2">
    <w:name w:val="Strong 2"/>
    <w:basedOn w:val="Normal2"/>
    <w:link w:val="Strong2Char"/>
    <w:qFormat/>
    <w:rsid w:val="003A500A"/>
    <w:rPr>
      <w:rFonts w:ascii="Segoe UI Semibold" w:hAnsi="Segoe UI Semibold"/>
    </w:rPr>
  </w:style>
  <w:style w:type="character" w:customStyle="1" w:styleId="Normal2Char">
    <w:name w:val="Normal 2 Char"/>
    <w:basedOn w:val="DefaultParagraphFont"/>
    <w:link w:val="Normal2"/>
    <w:rsid w:val="003A500A"/>
    <w:rPr>
      <w:rFonts w:ascii="Segoe UI" w:hAnsi="Segoe UI"/>
      <w:sz w:val="20"/>
      <w:szCs w:val="24"/>
    </w:rPr>
  </w:style>
  <w:style w:type="table" w:customStyle="1" w:styleId="LightShading-Accent11">
    <w:name w:val="Light Shading - Accent 11"/>
    <w:basedOn w:val="TableNormal"/>
    <w:uiPriority w:val="60"/>
    <w:rsid w:val="007C1526"/>
    <w:pPr>
      <w:spacing w:after="0" w:line="240" w:lineRule="auto"/>
    </w:pPr>
    <w:rPr>
      <w:color w:val="365F91" w:themeColor="accent1" w:themeShade="BF"/>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trong2Char">
    <w:name w:val="Strong 2 Char"/>
    <w:basedOn w:val="Normal2Char"/>
    <w:link w:val="Strong2"/>
    <w:rsid w:val="003A500A"/>
    <w:rPr>
      <w:rFonts w:ascii="Segoe UI Semibold" w:hAnsi="Segoe UI Semibold"/>
      <w:sz w:val="20"/>
      <w:szCs w:val="24"/>
    </w:rPr>
  </w:style>
  <w:style w:type="paragraph" w:customStyle="1" w:styleId="Small">
    <w:name w:val="Small"/>
    <w:basedOn w:val="Normal2"/>
    <w:link w:val="SmallChar"/>
    <w:qFormat/>
    <w:rsid w:val="00702746"/>
    <w:rPr>
      <w:sz w:val="16"/>
      <w:lang w:eastAsia="zh-TW"/>
    </w:rPr>
  </w:style>
  <w:style w:type="paragraph" w:customStyle="1" w:styleId="SmallStrong">
    <w:name w:val="Small Strong"/>
    <w:basedOn w:val="Small"/>
    <w:link w:val="SmallStrongChar"/>
    <w:qFormat/>
    <w:rsid w:val="00C74622"/>
    <w:rPr>
      <w:b/>
    </w:rPr>
  </w:style>
  <w:style w:type="character" w:customStyle="1" w:styleId="SmallChar">
    <w:name w:val="Small Char"/>
    <w:basedOn w:val="Normal2Char"/>
    <w:link w:val="Small"/>
    <w:rsid w:val="00702746"/>
    <w:rPr>
      <w:rFonts w:ascii="Segoe UI" w:hAnsi="Segoe UI"/>
      <w:sz w:val="16"/>
      <w:szCs w:val="24"/>
      <w:lang w:eastAsia="zh-TW"/>
    </w:rPr>
  </w:style>
  <w:style w:type="paragraph" w:customStyle="1" w:styleId="SmallBullet">
    <w:name w:val="Small Bullet"/>
    <w:basedOn w:val="Small"/>
    <w:link w:val="SmallBulletChar"/>
    <w:qFormat/>
    <w:rsid w:val="00C74622"/>
    <w:pPr>
      <w:numPr>
        <w:numId w:val="4"/>
      </w:numPr>
      <w:ind w:left="288" w:hanging="288"/>
    </w:pPr>
  </w:style>
  <w:style w:type="character" w:customStyle="1" w:styleId="SmallStrongChar">
    <w:name w:val="Small Strong Char"/>
    <w:basedOn w:val="SmallChar"/>
    <w:link w:val="SmallStrong"/>
    <w:rsid w:val="00C74622"/>
    <w:rPr>
      <w:rFonts w:ascii="Segoe UI" w:hAnsi="Segoe UI"/>
      <w:b/>
      <w:color w:val="365F91" w:themeColor="accent1" w:themeShade="BF"/>
      <w:sz w:val="16"/>
      <w:szCs w:val="24"/>
      <w:lang w:eastAsia="zh-TW"/>
    </w:rPr>
  </w:style>
  <w:style w:type="character" w:customStyle="1" w:styleId="SmallBulletChar">
    <w:name w:val="Small Bullet Char"/>
    <w:basedOn w:val="SmallChar"/>
    <w:link w:val="SmallBullet"/>
    <w:rsid w:val="00C74622"/>
    <w:rPr>
      <w:rFonts w:ascii="Segoe UI" w:hAnsi="Segoe UI"/>
      <w:color w:val="365F91" w:themeColor="accent1" w:themeShade="BF"/>
      <w:sz w:val="16"/>
      <w:szCs w:val="24"/>
      <w:lang w:eastAsia="zh-TW"/>
    </w:rPr>
  </w:style>
  <w:style w:type="character" w:customStyle="1" w:styleId="Heading4Char">
    <w:name w:val="Heading 4 Char"/>
    <w:basedOn w:val="DefaultParagraphFont"/>
    <w:link w:val="Heading4"/>
    <w:uiPriority w:val="9"/>
    <w:semiHidden/>
    <w:rsid w:val="00121AD5"/>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235E83"/>
    <w:rPr>
      <w:color w:val="0000FF" w:themeColor="hyperlink"/>
      <w:u w:val="single"/>
    </w:rPr>
  </w:style>
  <w:style w:type="paragraph" w:customStyle="1" w:styleId="15space">
    <w:name w:val="1.5 space"/>
    <w:basedOn w:val="NoSpacing"/>
    <w:link w:val="15spaceChar"/>
    <w:qFormat/>
    <w:rsid w:val="00CA06C4"/>
    <w:pPr>
      <w:spacing w:before="120"/>
    </w:pPr>
    <w:rPr>
      <w:noProof/>
    </w:rPr>
  </w:style>
  <w:style w:type="character" w:customStyle="1" w:styleId="NoSpacingChar">
    <w:name w:val="No Spacing Char"/>
    <w:basedOn w:val="DefaultParagraphFont"/>
    <w:link w:val="NoSpacing"/>
    <w:uiPriority w:val="1"/>
    <w:rsid w:val="00CA06C4"/>
    <w:rPr>
      <w:rFonts w:asciiTheme="majorHAnsi" w:hAnsiTheme="majorHAnsi"/>
    </w:rPr>
  </w:style>
  <w:style w:type="character" w:customStyle="1" w:styleId="15spaceChar">
    <w:name w:val="1.5 space Char"/>
    <w:basedOn w:val="NoSpacingChar"/>
    <w:link w:val="15space"/>
    <w:rsid w:val="00CA06C4"/>
    <w:rPr>
      <w:rFonts w:asciiTheme="majorHAnsi" w:hAnsiTheme="majorHAnsi"/>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56F"/>
    <w:rPr>
      <w:rFonts w:asciiTheme="majorHAnsi" w:hAnsiTheme="majorHAnsi"/>
    </w:rPr>
  </w:style>
  <w:style w:type="paragraph" w:styleId="Heading1">
    <w:name w:val="heading 1"/>
    <w:basedOn w:val="Normal"/>
    <w:next w:val="Normal"/>
    <w:link w:val="Heading1Char"/>
    <w:uiPriority w:val="9"/>
    <w:qFormat/>
    <w:rsid w:val="008D6A17"/>
    <w:pPr>
      <w:keepNext/>
      <w:keepLines/>
      <w:spacing w:before="480" w:after="0"/>
      <w:outlineLvl w:val="0"/>
    </w:pPr>
    <w:rPr>
      <w:rFonts w:ascii="Segoe UI" w:eastAsiaTheme="majorEastAsia" w:hAnsi="Segoe UI" w:cs="Segoe UI"/>
      <w:b/>
      <w:bCs/>
      <w:sz w:val="28"/>
      <w:szCs w:val="28"/>
    </w:rPr>
  </w:style>
  <w:style w:type="paragraph" w:styleId="Heading2">
    <w:name w:val="heading 2"/>
    <w:basedOn w:val="Normal"/>
    <w:next w:val="Normal"/>
    <w:link w:val="Heading2Char"/>
    <w:uiPriority w:val="9"/>
    <w:unhideWhenUsed/>
    <w:qFormat/>
    <w:rsid w:val="008D6A17"/>
    <w:pPr>
      <w:keepNext/>
      <w:keepLines/>
      <w:spacing w:before="200" w:after="0"/>
      <w:outlineLvl w:val="1"/>
    </w:pPr>
    <w:rPr>
      <w:rFonts w:ascii="Segoe UI Semibold" w:eastAsiaTheme="majorEastAsia" w:hAnsi="Segoe UI Semibold" w:cstheme="majorBidi"/>
      <w:bCs/>
      <w:sz w:val="24"/>
      <w:szCs w:val="26"/>
    </w:rPr>
  </w:style>
  <w:style w:type="paragraph" w:styleId="Heading3">
    <w:name w:val="heading 3"/>
    <w:basedOn w:val="Normal"/>
    <w:next w:val="Normal"/>
    <w:link w:val="Heading3Char"/>
    <w:uiPriority w:val="9"/>
    <w:unhideWhenUsed/>
    <w:qFormat/>
    <w:rsid w:val="008D6A17"/>
    <w:pPr>
      <w:keepNext/>
      <w:keepLines/>
      <w:spacing w:before="200" w:after="0"/>
      <w:outlineLvl w:val="2"/>
    </w:pPr>
    <w:rPr>
      <w:rFonts w:eastAsiaTheme="majorEastAsia" w:cs="Segoe UI"/>
      <w:b/>
      <w:bCs/>
    </w:rPr>
  </w:style>
  <w:style w:type="paragraph" w:styleId="Heading4">
    <w:name w:val="heading 4"/>
    <w:basedOn w:val="Normal"/>
    <w:next w:val="Normal"/>
    <w:link w:val="Heading4Char"/>
    <w:uiPriority w:val="9"/>
    <w:semiHidden/>
    <w:unhideWhenUsed/>
    <w:qFormat/>
    <w:rsid w:val="00121AD5"/>
    <w:pPr>
      <w:keepNext/>
      <w:keepLines/>
      <w:spacing w:before="200" w:after="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A17"/>
    <w:rPr>
      <w:rFonts w:ascii="Segoe UI" w:eastAsiaTheme="majorEastAsia" w:hAnsi="Segoe UI" w:cs="Segoe UI"/>
      <w:b/>
      <w:bCs/>
      <w:sz w:val="28"/>
      <w:szCs w:val="28"/>
    </w:rPr>
  </w:style>
  <w:style w:type="paragraph" w:styleId="Subtitle">
    <w:name w:val="Subtitle"/>
    <w:basedOn w:val="Normal"/>
    <w:next w:val="Normal"/>
    <w:link w:val="SubtitleChar"/>
    <w:uiPriority w:val="11"/>
    <w:qFormat/>
    <w:rsid w:val="00C6756F"/>
    <w:pPr>
      <w:numPr>
        <w:ilvl w:val="1"/>
      </w:numPr>
    </w:pPr>
    <w:rPr>
      <w:rFonts w:ascii="Segoe UI" w:eastAsiaTheme="majorEastAsia" w:hAnsi="Segoe UI" w:cs="Segoe UI"/>
      <w:iCs/>
      <w:color w:val="4F81BD" w:themeColor="accent1"/>
      <w:spacing w:val="15"/>
      <w:szCs w:val="24"/>
    </w:rPr>
  </w:style>
  <w:style w:type="character" w:customStyle="1" w:styleId="SubtitleChar">
    <w:name w:val="Subtitle Char"/>
    <w:basedOn w:val="DefaultParagraphFont"/>
    <w:link w:val="Subtitle"/>
    <w:uiPriority w:val="11"/>
    <w:rsid w:val="00C6756F"/>
    <w:rPr>
      <w:rFonts w:ascii="Segoe UI" w:eastAsiaTheme="majorEastAsia" w:hAnsi="Segoe UI" w:cs="Segoe UI"/>
      <w:iCs/>
      <w:color w:val="4F81BD" w:themeColor="accent1"/>
      <w:spacing w:val="15"/>
      <w:szCs w:val="24"/>
    </w:rPr>
  </w:style>
  <w:style w:type="paragraph" w:styleId="Title">
    <w:name w:val="Title"/>
    <w:basedOn w:val="Normal"/>
    <w:next w:val="Normal"/>
    <w:link w:val="TitleChar"/>
    <w:uiPriority w:val="10"/>
    <w:qFormat/>
    <w:rsid w:val="00C6756F"/>
    <w:pPr>
      <w:pBdr>
        <w:bottom w:val="single" w:sz="8" w:space="4" w:color="4F81BD" w:themeColor="accent1"/>
      </w:pBdr>
      <w:spacing w:after="300" w:line="240" w:lineRule="auto"/>
      <w:contextualSpacing/>
    </w:pPr>
    <w:rPr>
      <w:rFonts w:ascii="Segoe UI Light" w:eastAsiaTheme="majorEastAsia" w:hAnsi="Segoe UI Light" w:cstheme="majorBidi"/>
      <w:color w:val="17365D" w:themeColor="text2" w:themeShade="BF"/>
      <w:spacing w:val="5"/>
      <w:kern w:val="28"/>
      <w:sz w:val="72"/>
      <w:szCs w:val="52"/>
    </w:rPr>
  </w:style>
  <w:style w:type="character" w:customStyle="1" w:styleId="TitleChar">
    <w:name w:val="Title Char"/>
    <w:basedOn w:val="DefaultParagraphFont"/>
    <w:link w:val="Title"/>
    <w:uiPriority w:val="10"/>
    <w:rsid w:val="00C6756F"/>
    <w:rPr>
      <w:rFonts w:ascii="Segoe UI Light" w:eastAsiaTheme="majorEastAsia" w:hAnsi="Segoe UI Light" w:cstheme="majorBidi"/>
      <w:color w:val="17365D" w:themeColor="text2" w:themeShade="BF"/>
      <w:spacing w:val="5"/>
      <w:kern w:val="28"/>
      <w:sz w:val="72"/>
      <w:szCs w:val="52"/>
    </w:rPr>
  </w:style>
  <w:style w:type="character" w:customStyle="1" w:styleId="Heading2Char">
    <w:name w:val="Heading 2 Char"/>
    <w:basedOn w:val="DefaultParagraphFont"/>
    <w:link w:val="Heading2"/>
    <w:uiPriority w:val="9"/>
    <w:rsid w:val="008D6A17"/>
    <w:rPr>
      <w:rFonts w:ascii="Segoe UI Semibold" w:eastAsiaTheme="majorEastAsia" w:hAnsi="Segoe UI Semibold" w:cstheme="majorBidi"/>
      <w:bCs/>
      <w:sz w:val="24"/>
      <w:szCs w:val="26"/>
    </w:rPr>
  </w:style>
  <w:style w:type="character" w:customStyle="1" w:styleId="Heading3Char">
    <w:name w:val="Heading 3 Char"/>
    <w:basedOn w:val="DefaultParagraphFont"/>
    <w:link w:val="Heading3"/>
    <w:uiPriority w:val="9"/>
    <w:rsid w:val="008D6A17"/>
    <w:rPr>
      <w:rFonts w:asciiTheme="majorHAnsi" w:eastAsiaTheme="majorEastAsia" w:hAnsiTheme="majorHAnsi" w:cs="Segoe UI"/>
      <w:b/>
      <w:bCs/>
    </w:rPr>
  </w:style>
  <w:style w:type="paragraph" w:styleId="NoSpacing">
    <w:name w:val="No Spacing"/>
    <w:link w:val="NoSpacingChar"/>
    <w:uiPriority w:val="1"/>
    <w:qFormat/>
    <w:rsid w:val="00C6756F"/>
    <w:pPr>
      <w:spacing w:after="0" w:line="240" w:lineRule="auto"/>
    </w:pPr>
    <w:rPr>
      <w:rFonts w:asciiTheme="majorHAnsi" w:hAnsiTheme="majorHAnsi"/>
    </w:rPr>
  </w:style>
  <w:style w:type="character" w:styleId="SubtleEmphasis">
    <w:name w:val="Subtle Emphasis"/>
    <w:basedOn w:val="DefaultParagraphFont"/>
    <w:uiPriority w:val="19"/>
    <w:qFormat/>
    <w:rsid w:val="00C6756F"/>
    <w:rPr>
      <w:i/>
      <w:iCs/>
      <w:color w:val="808080" w:themeColor="text1" w:themeTint="7F"/>
    </w:rPr>
  </w:style>
  <w:style w:type="character" w:styleId="Emphasis">
    <w:name w:val="Emphasis"/>
    <w:basedOn w:val="DefaultParagraphFont"/>
    <w:uiPriority w:val="20"/>
    <w:qFormat/>
    <w:rsid w:val="00C6756F"/>
    <w:rPr>
      <w:i/>
      <w:iCs/>
    </w:rPr>
  </w:style>
  <w:style w:type="character" w:styleId="Strong">
    <w:name w:val="Strong"/>
    <w:basedOn w:val="DefaultParagraphFont"/>
    <w:uiPriority w:val="22"/>
    <w:qFormat/>
    <w:rsid w:val="00C6756F"/>
    <w:rPr>
      <w:rFonts w:ascii="Cambria" w:hAnsi="Cambria"/>
      <w:b/>
      <w:bCs/>
    </w:rPr>
  </w:style>
  <w:style w:type="paragraph" w:styleId="Quote">
    <w:name w:val="Quote"/>
    <w:basedOn w:val="Normal"/>
    <w:next w:val="Normal"/>
    <w:link w:val="QuoteChar"/>
    <w:uiPriority w:val="29"/>
    <w:qFormat/>
    <w:rsid w:val="007F22EE"/>
    <w:rPr>
      <w:i/>
      <w:iCs/>
      <w:color w:val="000000" w:themeColor="text1"/>
      <w:sz w:val="28"/>
    </w:rPr>
  </w:style>
  <w:style w:type="character" w:customStyle="1" w:styleId="QuoteChar">
    <w:name w:val="Quote Char"/>
    <w:basedOn w:val="DefaultParagraphFont"/>
    <w:link w:val="Quote"/>
    <w:uiPriority w:val="29"/>
    <w:rsid w:val="007F22EE"/>
    <w:rPr>
      <w:rFonts w:asciiTheme="majorHAnsi" w:hAnsiTheme="majorHAnsi"/>
      <w:i/>
      <w:iCs/>
      <w:color w:val="000000" w:themeColor="text1"/>
      <w:sz w:val="28"/>
    </w:rPr>
  </w:style>
  <w:style w:type="paragraph" w:styleId="ListParagraph">
    <w:name w:val="List Paragraph"/>
    <w:basedOn w:val="Normal"/>
    <w:uiPriority w:val="34"/>
    <w:qFormat/>
    <w:rsid w:val="00C6756F"/>
    <w:pPr>
      <w:numPr>
        <w:numId w:val="1"/>
      </w:numPr>
      <w:contextualSpacing/>
    </w:pPr>
  </w:style>
  <w:style w:type="paragraph" w:customStyle="1" w:styleId="Lead1">
    <w:name w:val="Lead 1"/>
    <w:link w:val="Lead1Char"/>
    <w:qFormat/>
    <w:rsid w:val="00121AD5"/>
    <w:pPr>
      <w:spacing w:after="0" w:line="240" w:lineRule="auto"/>
    </w:pPr>
    <w:rPr>
      <w:rFonts w:ascii="Segoe UI" w:eastAsiaTheme="majorEastAsia" w:hAnsi="Segoe UI" w:cs="Segoe UI"/>
      <w:b/>
      <w:bCs/>
      <w:sz w:val="36"/>
      <w:szCs w:val="28"/>
    </w:rPr>
  </w:style>
  <w:style w:type="paragraph" w:customStyle="1" w:styleId="Lead2">
    <w:name w:val="Lead 2"/>
    <w:link w:val="Lead2Char"/>
    <w:qFormat/>
    <w:rsid w:val="00121AD5"/>
    <w:pPr>
      <w:spacing w:after="720" w:line="240" w:lineRule="auto"/>
    </w:pPr>
    <w:rPr>
      <w:rFonts w:ascii="Segoe UI Light" w:eastAsiaTheme="majorEastAsia" w:hAnsi="Segoe UI Light" w:cstheme="majorBidi"/>
      <w:bCs/>
      <w:kern w:val="56"/>
      <w:sz w:val="56"/>
      <w:szCs w:val="26"/>
    </w:rPr>
  </w:style>
  <w:style w:type="character" w:customStyle="1" w:styleId="Lead1Char">
    <w:name w:val="Lead 1 Char"/>
    <w:basedOn w:val="Heading1Char"/>
    <w:link w:val="Lead1"/>
    <w:rsid w:val="00121AD5"/>
    <w:rPr>
      <w:rFonts w:ascii="Segoe UI" w:eastAsiaTheme="majorEastAsia" w:hAnsi="Segoe UI" w:cs="Segoe UI"/>
      <w:b/>
      <w:bCs/>
      <w:sz w:val="36"/>
      <w:szCs w:val="28"/>
    </w:rPr>
  </w:style>
  <w:style w:type="paragraph" w:styleId="Header">
    <w:name w:val="header"/>
    <w:basedOn w:val="Normal"/>
    <w:link w:val="HeaderChar"/>
    <w:uiPriority w:val="99"/>
    <w:unhideWhenUsed/>
    <w:rsid w:val="003B1F5D"/>
    <w:pPr>
      <w:tabs>
        <w:tab w:val="center" w:pos="4680"/>
        <w:tab w:val="right" w:pos="9360"/>
      </w:tabs>
      <w:spacing w:after="0" w:line="240" w:lineRule="auto"/>
    </w:pPr>
  </w:style>
  <w:style w:type="character" w:customStyle="1" w:styleId="Lead2Char">
    <w:name w:val="Lead 2 Char"/>
    <w:basedOn w:val="Heading2Char"/>
    <w:link w:val="Lead2"/>
    <w:rsid w:val="00121AD5"/>
    <w:rPr>
      <w:rFonts w:ascii="Segoe UI Light" w:eastAsiaTheme="majorEastAsia" w:hAnsi="Segoe UI Light" w:cstheme="majorBidi"/>
      <w:bCs/>
      <w:kern w:val="56"/>
      <w:sz w:val="56"/>
      <w:szCs w:val="26"/>
    </w:rPr>
  </w:style>
  <w:style w:type="character" w:customStyle="1" w:styleId="HeaderChar">
    <w:name w:val="Header Char"/>
    <w:basedOn w:val="DefaultParagraphFont"/>
    <w:link w:val="Header"/>
    <w:uiPriority w:val="99"/>
    <w:rsid w:val="003B1F5D"/>
    <w:rPr>
      <w:rFonts w:asciiTheme="majorHAnsi" w:hAnsiTheme="majorHAnsi"/>
    </w:rPr>
  </w:style>
  <w:style w:type="paragraph" w:styleId="Footer">
    <w:name w:val="footer"/>
    <w:basedOn w:val="Normal"/>
    <w:link w:val="FooterChar"/>
    <w:uiPriority w:val="99"/>
    <w:unhideWhenUsed/>
    <w:rsid w:val="003B1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F5D"/>
    <w:rPr>
      <w:rFonts w:asciiTheme="majorHAnsi" w:hAnsiTheme="majorHAnsi"/>
    </w:rPr>
  </w:style>
  <w:style w:type="table" w:styleId="TableGrid">
    <w:name w:val="Table Grid"/>
    <w:basedOn w:val="TableNormal"/>
    <w:uiPriority w:val="59"/>
    <w:rsid w:val="003A500A"/>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5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00A"/>
    <w:rPr>
      <w:rFonts w:ascii="Tahoma" w:hAnsi="Tahoma" w:cs="Tahoma"/>
      <w:sz w:val="16"/>
      <w:szCs w:val="16"/>
    </w:rPr>
  </w:style>
  <w:style w:type="paragraph" w:customStyle="1" w:styleId="Normal2">
    <w:name w:val="Normal 2"/>
    <w:basedOn w:val="Normal"/>
    <w:link w:val="Normal2Char"/>
    <w:qFormat/>
    <w:rsid w:val="003A500A"/>
    <w:pPr>
      <w:spacing w:after="120" w:line="240" w:lineRule="auto"/>
    </w:pPr>
    <w:rPr>
      <w:rFonts w:ascii="Segoe UI" w:hAnsi="Segoe UI"/>
      <w:sz w:val="20"/>
      <w:szCs w:val="24"/>
    </w:rPr>
  </w:style>
  <w:style w:type="paragraph" w:customStyle="1" w:styleId="Strong2">
    <w:name w:val="Strong 2"/>
    <w:basedOn w:val="Normal2"/>
    <w:link w:val="Strong2Char"/>
    <w:qFormat/>
    <w:rsid w:val="003A500A"/>
    <w:rPr>
      <w:rFonts w:ascii="Segoe UI Semibold" w:hAnsi="Segoe UI Semibold"/>
    </w:rPr>
  </w:style>
  <w:style w:type="character" w:customStyle="1" w:styleId="Normal2Char">
    <w:name w:val="Normal 2 Char"/>
    <w:basedOn w:val="DefaultParagraphFont"/>
    <w:link w:val="Normal2"/>
    <w:rsid w:val="003A500A"/>
    <w:rPr>
      <w:rFonts w:ascii="Segoe UI" w:hAnsi="Segoe UI"/>
      <w:sz w:val="20"/>
      <w:szCs w:val="24"/>
    </w:rPr>
  </w:style>
  <w:style w:type="table" w:customStyle="1" w:styleId="LightShading-Accent11">
    <w:name w:val="Light Shading - Accent 11"/>
    <w:basedOn w:val="TableNormal"/>
    <w:uiPriority w:val="60"/>
    <w:rsid w:val="007C1526"/>
    <w:pPr>
      <w:spacing w:after="0" w:line="240" w:lineRule="auto"/>
    </w:pPr>
    <w:rPr>
      <w:color w:val="365F91" w:themeColor="accent1" w:themeShade="BF"/>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trong2Char">
    <w:name w:val="Strong 2 Char"/>
    <w:basedOn w:val="Normal2Char"/>
    <w:link w:val="Strong2"/>
    <w:rsid w:val="003A500A"/>
    <w:rPr>
      <w:rFonts w:ascii="Segoe UI Semibold" w:hAnsi="Segoe UI Semibold"/>
      <w:sz w:val="20"/>
      <w:szCs w:val="24"/>
    </w:rPr>
  </w:style>
  <w:style w:type="paragraph" w:customStyle="1" w:styleId="Small">
    <w:name w:val="Small"/>
    <w:basedOn w:val="Normal2"/>
    <w:link w:val="SmallChar"/>
    <w:qFormat/>
    <w:rsid w:val="00702746"/>
    <w:rPr>
      <w:sz w:val="16"/>
      <w:lang w:eastAsia="zh-TW"/>
    </w:rPr>
  </w:style>
  <w:style w:type="paragraph" w:customStyle="1" w:styleId="SmallStrong">
    <w:name w:val="Small Strong"/>
    <w:basedOn w:val="Small"/>
    <w:link w:val="SmallStrongChar"/>
    <w:qFormat/>
    <w:rsid w:val="00C74622"/>
    <w:rPr>
      <w:b/>
    </w:rPr>
  </w:style>
  <w:style w:type="character" w:customStyle="1" w:styleId="SmallChar">
    <w:name w:val="Small Char"/>
    <w:basedOn w:val="Normal2Char"/>
    <w:link w:val="Small"/>
    <w:rsid w:val="00702746"/>
    <w:rPr>
      <w:rFonts w:ascii="Segoe UI" w:hAnsi="Segoe UI"/>
      <w:sz w:val="16"/>
      <w:szCs w:val="24"/>
      <w:lang w:eastAsia="zh-TW"/>
    </w:rPr>
  </w:style>
  <w:style w:type="paragraph" w:customStyle="1" w:styleId="SmallBullet">
    <w:name w:val="Small Bullet"/>
    <w:basedOn w:val="Small"/>
    <w:link w:val="SmallBulletChar"/>
    <w:qFormat/>
    <w:rsid w:val="00C74622"/>
    <w:pPr>
      <w:numPr>
        <w:numId w:val="4"/>
      </w:numPr>
      <w:ind w:left="288" w:hanging="288"/>
    </w:pPr>
  </w:style>
  <w:style w:type="character" w:customStyle="1" w:styleId="SmallStrongChar">
    <w:name w:val="Small Strong Char"/>
    <w:basedOn w:val="SmallChar"/>
    <w:link w:val="SmallStrong"/>
    <w:rsid w:val="00C74622"/>
    <w:rPr>
      <w:rFonts w:ascii="Segoe UI" w:hAnsi="Segoe UI"/>
      <w:b/>
      <w:color w:val="365F91" w:themeColor="accent1" w:themeShade="BF"/>
      <w:sz w:val="16"/>
      <w:szCs w:val="24"/>
      <w:lang w:eastAsia="zh-TW"/>
    </w:rPr>
  </w:style>
  <w:style w:type="character" w:customStyle="1" w:styleId="SmallBulletChar">
    <w:name w:val="Small Bullet Char"/>
    <w:basedOn w:val="SmallChar"/>
    <w:link w:val="SmallBullet"/>
    <w:rsid w:val="00C74622"/>
    <w:rPr>
      <w:rFonts w:ascii="Segoe UI" w:hAnsi="Segoe UI"/>
      <w:color w:val="365F91" w:themeColor="accent1" w:themeShade="BF"/>
      <w:sz w:val="16"/>
      <w:szCs w:val="24"/>
      <w:lang w:eastAsia="zh-TW"/>
    </w:rPr>
  </w:style>
  <w:style w:type="character" w:customStyle="1" w:styleId="Heading4Char">
    <w:name w:val="Heading 4 Char"/>
    <w:basedOn w:val="DefaultParagraphFont"/>
    <w:link w:val="Heading4"/>
    <w:uiPriority w:val="9"/>
    <w:semiHidden/>
    <w:rsid w:val="00121AD5"/>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235E83"/>
    <w:rPr>
      <w:color w:val="0000FF" w:themeColor="hyperlink"/>
      <w:u w:val="single"/>
    </w:rPr>
  </w:style>
  <w:style w:type="paragraph" w:customStyle="1" w:styleId="15space">
    <w:name w:val="1.5 space"/>
    <w:basedOn w:val="NoSpacing"/>
    <w:link w:val="15spaceChar"/>
    <w:qFormat/>
    <w:rsid w:val="00CA06C4"/>
    <w:pPr>
      <w:spacing w:before="120"/>
    </w:pPr>
    <w:rPr>
      <w:noProof/>
    </w:rPr>
  </w:style>
  <w:style w:type="character" w:customStyle="1" w:styleId="NoSpacingChar">
    <w:name w:val="No Spacing Char"/>
    <w:basedOn w:val="DefaultParagraphFont"/>
    <w:link w:val="NoSpacing"/>
    <w:uiPriority w:val="1"/>
    <w:rsid w:val="00CA06C4"/>
    <w:rPr>
      <w:rFonts w:asciiTheme="majorHAnsi" w:hAnsiTheme="majorHAnsi"/>
    </w:rPr>
  </w:style>
  <w:style w:type="character" w:customStyle="1" w:styleId="15spaceChar">
    <w:name w:val="1.5 space Char"/>
    <w:basedOn w:val="NoSpacingChar"/>
    <w:link w:val="15space"/>
    <w:rsid w:val="00CA06C4"/>
    <w:rPr>
      <w:rFonts w:asciiTheme="majorHAnsi" w:hAnsiTheme="majorHAns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2015-11-27T22:26:00Z</dcterms:created>
  <dcterms:modified xsi:type="dcterms:W3CDTF">2015-11-27T22:26:00Z</dcterms:modified>
</cp:coreProperties>
</file>