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1A00F" w14:textId="77777777" w:rsidR="003B2F4F" w:rsidRPr="00965EB5" w:rsidRDefault="003B2F4F" w:rsidP="003B2F4F">
      <w:pPr>
        <w:jc w:val="center"/>
        <w:rPr>
          <w:b/>
          <w:bCs/>
          <w:sz w:val="44"/>
          <w:szCs w:val="44"/>
        </w:rPr>
      </w:pPr>
      <w:r w:rsidRPr="00965EB5">
        <w:rPr>
          <w:rFonts w:hint="eastAsia"/>
          <w:b/>
          <w:bCs/>
          <w:sz w:val="44"/>
          <w:szCs w:val="44"/>
        </w:rPr>
        <w:t>社交网站的使用对大学生创新行为影响</w:t>
      </w:r>
      <w:r w:rsidRPr="00965EB5">
        <w:rPr>
          <w:b/>
          <w:bCs/>
          <w:sz w:val="44"/>
          <w:szCs w:val="44"/>
        </w:rPr>
        <w:br/>
      </w:r>
      <w:r w:rsidRPr="00965EB5">
        <w:rPr>
          <w:rFonts w:hint="eastAsia"/>
          <w:b/>
          <w:bCs/>
          <w:sz w:val="44"/>
          <w:szCs w:val="44"/>
        </w:rPr>
        <w:t>及其传导机制：自尊与创新</w:t>
      </w:r>
      <w:r w:rsidRPr="00965EB5">
        <w:rPr>
          <w:b/>
          <w:bCs/>
          <w:sz w:val="44"/>
          <w:szCs w:val="44"/>
        </w:rPr>
        <w:br/>
      </w:r>
      <w:r w:rsidRPr="00965EB5">
        <w:rPr>
          <w:rFonts w:hint="eastAsia"/>
          <w:b/>
          <w:bCs/>
          <w:sz w:val="44"/>
          <w:szCs w:val="44"/>
        </w:rPr>
        <w:t>自我效能的链式中介</w:t>
      </w:r>
    </w:p>
    <w:p w14:paraId="2A561D57" w14:textId="77777777" w:rsidR="003B2F4F" w:rsidRPr="00965EB5" w:rsidRDefault="003B2F4F" w:rsidP="003B2F4F">
      <w:pPr>
        <w:pStyle w:val="12"/>
        <w:ind w:firstLine="480"/>
      </w:pPr>
    </w:p>
    <w:p w14:paraId="44B06DCB" w14:textId="77777777" w:rsidR="003B2F4F" w:rsidRPr="00965EB5" w:rsidRDefault="003B2F4F" w:rsidP="003B2F4F">
      <w:pPr>
        <w:pStyle w:val="12"/>
        <w:ind w:firstLineChars="0" w:firstLine="0"/>
      </w:pPr>
      <w:r w:rsidRPr="00965EB5">
        <w:rPr>
          <w:rFonts w:hint="eastAsia"/>
        </w:rPr>
        <w:t>摘</w:t>
      </w:r>
      <w:r w:rsidRPr="00965EB5">
        <w:rPr>
          <w:rFonts w:hint="eastAsia"/>
        </w:rPr>
        <w:t xml:space="preserve"> </w:t>
      </w:r>
      <w:r w:rsidRPr="00965EB5">
        <w:t xml:space="preserve"> </w:t>
      </w:r>
      <w:r w:rsidRPr="00965EB5">
        <w:rPr>
          <w:rFonts w:hint="eastAsia"/>
        </w:rPr>
        <w:t>要：探讨社交网站使用强度对大学生创新能力的影响及其传导机制，使用社交网站使用强度量表、</w:t>
      </w:r>
      <w:r w:rsidRPr="00965EB5">
        <w:rPr>
          <w:rFonts w:hint="eastAsia"/>
        </w:rPr>
        <w:t>Rosenberg</w:t>
      </w:r>
      <w:r w:rsidRPr="00965EB5">
        <w:rPr>
          <w:rFonts w:hint="eastAsia"/>
        </w:rPr>
        <w:t>自尊量表、创新自我效能量表和创新行为量表，对</w:t>
      </w:r>
      <w:r w:rsidRPr="00965EB5">
        <w:rPr>
          <w:rFonts w:hint="eastAsia"/>
        </w:rPr>
        <w:t>5</w:t>
      </w:r>
      <w:r w:rsidRPr="00965EB5">
        <w:t>27</w:t>
      </w:r>
      <w:r w:rsidRPr="00965EB5">
        <w:rPr>
          <w:rFonts w:hint="eastAsia"/>
        </w:rPr>
        <w:t>名大学生进行了调查。结果表明：（</w:t>
      </w:r>
      <w:r w:rsidRPr="00965EB5">
        <w:rPr>
          <w:rFonts w:hint="eastAsia"/>
        </w:rPr>
        <w:t>1</w:t>
      </w:r>
      <w:r w:rsidRPr="00965EB5">
        <w:rPr>
          <w:rFonts w:hint="eastAsia"/>
        </w:rPr>
        <w:t>）社交网站使用强度与自尊和自我效能感之间呈显著正相关，（</w:t>
      </w:r>
      <w:r w:rsidRPr="00965EB5">
        <w:rPr>
          <w:rFonts w:hint="eastAsia"/>
        </w:rPr>
        <w:t>2</w:t>
      </w:r>
      <w:r w:rsidRPr="00965EB5">
        <w:rPr>
          <w:rFonts w:hint="eastAsia"/>
        </w:rPr>
        <w:t>）社交网站的使用强度能够正向预测大学生创新行为，也能通过中介效应间接影响创新行为，该中介作用包括三条路径：通过自尊的独立中介作用，通过创新自我效能的独立中介作用，通过自尊和创新自我效能的链式中介作用。本研究揭示了大学生社交网站使用强度与创新行为的影响及其传导机制，探讨了大学生社交网站使用对其创新能力的影响。</w:t>
      </w:r>
    </w:p>
    <w:p w14:paraId="3F70E0C2" w14:textId="77777777" w:rsidR="003B2F4F" w:rsidRPr="00965EB5" w:rsidRDefault="003B2F4F" w:rsidP="003B2F4F">
      <w:pPr>
        <w:pStyle w:val="12"/>
        <w:ind w:firstLineChars="0" w:firstLine="0"/>
      </w:pPr>
      <w:r w:rsidRPr="00965EB5">
        <w:rPr>
          <w:rFonts w:hint="eastAsia"/>
        </w:rPr>
        <w:t>关键词：社交网站；创新行为；大学生；自尊</w:t>
      </w:r>
    </w:p>
    <w:p w14:paraId="686B4E69" w14:textId="77777777" w:rsidR="003B2F4F" w:rsidRPr="00965EB5" w:rsidRDefault="003B2F4F" w:rsidP="003B2F4F">
      <w:pPr>
        <w:rPr>
          <w:rFonts w:ascii="宋体" w:hAnsi="宋体"/>
          <w:b/>
          <w:bCs/>
          <w:sz w:val="28"/>
          <w:szCs w:val="28"/>
        </w:rPr>
      </w:pPr>
    </w:p>
    <w:p w14:paraId="77AC0D79" w14:textId="77777777" w:rsidR="003B2F4F" w:rsidRPr="00965EB5" w:rsidRDefault="003B2F4F" w:rsidP="003B2F4F">
      <w:pPr>
        <w:rPr>
          <w:rFonts w:ascii="宋体" w:hAnsi="宋体"/>
          <w:b/>
          <w:bCs/>
          <w:sz w:val="28"/>
          <w:szCs w:val="28"/>
        </w:rPr>
        <w:sectPr w:rsidR="003B2F4F" w:rsidRPr="00965EB5" w:rsidSect="00505802">
          <w:headerReference w:type="default" r:id="rId5"/>
          <w:footerReference w:type="even" r:id="rId6"/>
          <w:footerReference w:type="default" r:id="rId7"/>
          <w:pgSz w:w="11900" w:h="16840" w:code="9"/>
          <w:pgMar w:top="1418" w:right="1701" w:bottom="1418" w:left="1701" w:header="851" w:footer="851" w:gutter="0"/>
          <w:pgNumType w:fmt="upperRoman" w:start="1"/>
          <w:cols w:space="425"/>
          <w:docGrid w:type="lines" w:linePitch="312"/>
        </w:sectPr>
      </w:pPr>
    </w:p>
    <w:p w14:paraId="1E8DDA6A" w14:textId="77777777" w:rsidR="003B2F4F" w:rsidRPr="00965EB5" w:rsidRDefault="003B2F4F" w:rsidP="003B2F4F">
      <w:pPr>
        <w:pStyle w:val="1"/>
        <w:ind w:firstLine="643"/>
      </w:pPr>
      <w:r w:rsidRPr="00965EB5">
        <w:rPr>
          <w:rFonts w:hint="eastAsia"/>
        </w:rPr>
        <w:lastRenderedPageBreak/>
        <w:t>一、问题提出</w:t>
      </w:r>
    </w:p>
    <w:p w14:paraId="4300C6EF" w14:textId="77777777" w:rsidR="003B2F4F" w:rsidRPr="00965EB5" w:rsidRDefault="003B2F4F" w:rsidP="003B2F4F">
      <w:pPr>
        <w:pStyle w:val="12"/>
        <w:ind w:firstLine="480"/>
      </w:pPr>
      <w:r w:rsidRPr="00965EB5">
        <w:rPr>
          <w:rFonts w:hint="eastAsia"/>
        </w:rPr>
        <w:t>以个人主页为主要支柱的社交媒体，自推出以来就吸引了大量的用户，大多数人已经将浏览和更新自己的社交网站融入到自己的日常生活中。作为发展最快的个人化网络工具，</w:t>
      </w:r>
      <w:r w:rsidRPr="00965EB5">
        <w:rPr>
          <w:rFonts w:hint="eastAsia"/>
        </w:rPr>
        <w:t>Facebook</w:t>
      </w:r>
      <w:r w:rsidRPr="00965EB5">
        <w:rPr>
          <w:rFonts w:hint="eastAsia"/>
        </w:rPr>
        <w:t>和</w:t>
      </w:r>
      <w:r w:rsidRPr="00965EB5">
        <w:rPr>
          <w:rFonts w:hint="eastAsia"/>
        </w:rPr>
        <w:t>Myspace</w:t>
      </w:r>
      <w:r w:rsidRPr="00965EB5">
        <w:rPr>
          <w:rFonts w:hint="eastAsia"/>
        </w:rPr>
        <w:t>便是成功的例子，它允许用于创建自己的个人资料，照片等并通过互联网连接其他的用户，因此用户可以通过使用社交网站发展和维护与他人的感情并且展示自己</w:t>
      </w:r>
      <w:r w:rsidRPr="00965EB5">
        <w:rPr>
          <w:kern w:val="0"/>
          <w:vertAlign w:val="superscript"/>
        </w:rPr>
        <w:t>[1]</w:t>
      </w:r>
      <w:r w:rsidRPr="00965EB5">
        <w:rPr>
          <w:rFonts w:hint="eastAsia"/>
        </w:rPr>
        <w:t>。在我国也有着类似于</w:t>
      </w:r>
      <w:r w:rsidRPr="00965EB5">
        <w:rPr>
          <w:rFonts w:hint="eastAsia"/>
        </w:rPr>
        <w:t>Facebook</w:t>
      </w:r>
      <w:r w:rsidRPr="00965EB5">
        <w:rPr>
          <w:rFonts w:hint="eastAsia"/>
        </w:rPr>
        <w:t>的网站，最常用到的包括微信朋友圈、微博、</w:t>
      </w:r>
      <w:r w:rsidRPr="00965EB5">
        <w:rPr>
          <w:rFonts w:hint="eastAsia"/>
        </w:rPr>
        <w:t>QQ</w:t>
      </w:r>
      <w:r w:rsidRPr="00965EB5">
        <w:rPr>
          <w:rFonts w:hint="eastAsia"/>
        </w:rPr>
        <w:t>空间等，根据中国互联网信息中心统计结果表明，截止至</w:t>
      </w:r>
      <w:r w:rsidRPr="00965EB5">
        <w:t>2016</w:t>
      </w:r>
      <w:r w:rsidRPr="00965EB5">
        <w:t>年</w:t>
      </w:r>
      <w:r w:rsidRPr="00965EB5">
        <w:rPr>
          <w:rFonts w:hint="eastAsia"/>
        </w:rPr>
        <w:t>1</w:t>
      </w:r>
      <w:r w:rsidRPr="00965EB5">
        <w:t>2</w:t>
      </w:r>
      <w:r w:rsidRPr="00965EB5">
        <w:rPr>
          <w:rFonts w:hint="eastAsia"/>
        </w:rPr>
        <w:t>月中</w:t>
      </w:r>
      <w:r w:rsidRPr="00965EB5">
        <w:t>国社交应用用户</w:t>
      </w:r>
      <w:r w:rsidRPr="00965EB5">
        <w:rPr>
          <w:rFonts w:hint="eastAsia"/>
        </w:rPr>
        <w:t>已经达到</w:t>
      </w:r>
      <w:r w:rsidRPr="00965EB5">
        <w:rPr>
          <w:rFonts w:hint="eastAsia"/>
        </w:rPr>
        <w:t>6</w:t>
      </w:r>
      <w:r w:rsidRPr="00965EB5">
        <w:t>.66</w:t>
      </w:r>
      <w:r w:rsidRPr="00965EB5">
        <w:rPr>
          <w:rFonts w:hint="eastAsia"/>
        </w:rPr>
        <w:t>亿，占总体网民的</w:t>
      </w:r>
      <w:r w:rsidRPr="00965EB5">
        <w:rPr>
          <w:rFonts w:hint="eastAsia"/>
        </w:rPr>
        <w:t>9</w:t>
      </w:r>
      <w:r w:rsidRPr="00965EB5">
        <w:t>1.1%</w:t>
      </w:r>
      <w:r w:rsidRPr="00965EB5">
        <w:rPr>
          <w:rFonts w:hint="eastAsia"/>
        </w:rPr>
        <w:t>，其中微信和</w:t>
      </w:r>
      <w:r w:rsidRPr="00965EB5">
        <w:rPr>
          <w:rFonts w:hint="eastAsia"/>
        </w:rPr>
        <w:t>QQ</w:t>
      </w:r>
      <w:r w:rsidRPr="00965EB5">
        <w:rPr>
          <w:rFonts w:hint="eastAsia"/>
        </w:rPr>
        <w:t>的整体使用率最高。而在</w:t>
      </w:r>
      <w:r w:rsidRPr="00965EB5">
        <w:t>中国网络社交用户年龄结构</w:t>
      </w:r>
      <w:r w:rsidRPr="00965EB5">
        <w:rPr>
          <w:rFonts w:hint="eastAsia"/>
        </w:rPr>
        <w:t>中，青少年群体是使用社交网站最活跃的用户（中国互联网络信息中心</w:t>
      </w:r>
      <w:r w:rsidRPr="00965EB5">
        <w:t>, 2017</w:t>
      </w:r>
      <w:r w:rsidRPr="00965EB5">
        <w:t>）</w:t>
      </w:r>
      <w:r w:rsidRPr="00965EB5">
        <w:rPr>
          <w:rFonts w:hint="eastAsia"/>
        </w:rPr>
        <w:t>。</w:t>
      </w:r>
    </w:p>
    <w:p w14:paraId="0FDCA208" w14:textId="77777777" w:rsidR="003B2F4F" w:rsidRPr="00965EB5" w:rsidRDefault="003B2F4F" w:rsidP="003B2F4F">
      <w:pPr>
        <w:pStyle w:val="12"/>
        <w:ind w:firstLine="480"/>
      </w:pPr>
      <w:r w:rsidRPr="00965EB5">
        <w:rPr>
          <w:rFonts w:hint="eastAsia"/>
        </w:rPr>
        <w:t>随着社交网站飞速发展并以惊人的速度渗透到人们的日常生活中，其提供的一种新的交流方式和对和对个体心理发展的影响也使研究者关注。对于大学生而言创新能力和行为不仅关系到大学生在大学生活中能否激发和调动自己的潜力，自己是否具备现代化建设所要求的基本素质，同时也反映了高等教育提供的的创新环境和氛围。此外，大学生作为接受高等教育的主体，也十分希望成为创新型人才，在学生生涯中获得能力提升，为步入社会提前做出准备</w:t>
      </w:r>
      <w:r w:rsidRPr="00965EB5">
        <w:rPr>
          <w:kern w:val="0"/>
          <w:vertAlign w:val="superscript"/>
        </w:rPr>
        <w:t>[2]</w:t>
      </w:r>
      <w:r w:rsidRPr="00965EB5">
        <w:rPr>
          <w:rFonts w:hint="eastAsia"/>
        </w:rPr>
        <w:t>。社交网站与创新能力也成为研究者关注的焦点。研究者提出，社交网站使用会给个体创造力的发展提供机会</w:t>
      </w:r>
      <w:r w:rsidRPr="00965EB5">
        <w:rPr>
          <w:kern w:val="0"/>
          <w:vertAlign w:val="superscript"/>
        </w:rPr>
        <w:t>[3]</w:t>
      </w:r>
      <w:r w:rsidRPr="00965EB5">
        <w:rPr>
          <w:rFonts w:hint="eastAsia"/>
        </w:rPr>
        <w:t>，且社交网站的使用与个体的创新能力之间呈显著正相关</w:t>
      </w:r>
      <w:r w:rsidRPr="00965EB5">
        <w:rPr>
          <w:kern w:val="0"/>
          <w:vertAlign w:val="superscript"/>
        </w:rPr>
        <w:t>[4]</w:t>
      </w:r>
      <w:r w:rsidRPr="00965EB5">
        <w:rPr>
          <w:rFonts w:hint="eastAsia"/>
        </w:rPr>
        <w:t>。同时，也有研究者指出社交网站使用对个体创新能力的关系存在复杂的传导及作用机制，两者之间的关系会受到其他重要因素的影响</w:t>
      </w:r>
      <w:r w:rsidRPr="00965EB5">
        <w:rPr>
          <w:kern w:val="0"/>
          <w:vertAlign w:val="superscript"/>
        </w:rPr>
        <w:t>[5]</w:t>
      </w:r>
      <w:r w:rsidRPr="00965EB5">
        <w:rPr>
          <w:rFonts w:hint="eastAsia"/>
        </w:rPr>
        <w:t>。基于此，本研究拟在大学生群体中探讨社交网站的使用强度对创新行为的作用和传导机制，并假设社交网站的使用强度与大学生创新行为呈显著正相关</w:t>
      </w:r>
      <w:r w:rsidRPr="00965EB5">
        <w:t>(H1)</w:t>
      </w:r>
      <w:r w:rsidRPr="00965EB5">
        <w:rPr>
          <w:rFonts w:hint="eastAsia"/>
        </w:rPr>
        <w:t>。</w:t>
      </w:r>
    </w:p>
    <w:p w14:paraId="1E40D344" w14:textId="77777777" w:rsidR="003B2F4F" w:rsidRPr="00965EB5" w:rsidRDefault="003B2F4F" w:rsidP="003B2F4F">
      <w:pPr>
        <w:pStyle w:val="12"/>
        <w:ind w:firstLine="480"/>
      </w:pPr>
      <w:r w:rsidRPr="00965EB5">
        <w:rPr>
          <w:rFonts w:hint="eastAsia"/>
        </w:rPr>
        <w:t>自尊作为人格的核心因素之一，对个体的心理健康有着显著影响，有研究者指出自尊是个体验到的自我价值和自我能力</w:t>
      </w:r>
      <w:r w:rsidRPr="00965EB5">
        <w:rPr>
          <w:kern w:val="0"/>
          <w:vertAlign w:val="superscript"/>
        </w:rPr>
        <w:t>[6]</w:t>
      </w:r>
      <w:r w:rsidRPr="00965EB5">
        <w:rPr>
          <w:rFonts w:hint="eastAsia"/>
        </w:rPr>
        <w:t>，及是一种对自我价值及能力的评价。同时，有研究表明，社会支持与自尊之间存在显著正相关性，且社会支持可以正向预测个体的自尊水平</w:t>
      </w:r>
      <w:r w:rsidRPr="00965EB5">
        <w:rPr>
          <w:kern w:val="0"/>
          <w:vertAlign w:val="superscript"/>
        </w:rPr>
        <w:t>[7]</w:t>
      </w:r>
      <w:r w:rsidRPr="00965EB5">
        <w:rPr>
          <w:rFonts w:hint="eastAsia"/>
        </w:rPr>
        <w:t>。在使用社交网站中，个体容易获得他人的信息，展示自己信息，并获得他人的反馈（如点赞、评论等）。个体社交网站中与他人互动可以产生归属感以及认同感，为现实中的社会支持提供了重要的补充</w:t>
      </w:r>
      <w:r w:rsidRPr="00965EB5">
        <w:rPr>
          <w:kern w:val="0"/>
          <w:vertAlign w:val="superscript"/>
        </w:rPr>
        <w:t>[8]</w:t>
      </w:r>
      <w:r w:rsidRPr="00965EB5">
        <w:rPr>
          <w:rFonts w:hint="eastAsia"/>
        </w:rPr>
        <w:t>。此外，社交网站为人们提供了方便快捷的平台，帮助个体维护和发展现实生活中与他人的关系，并且与陌生人建立新的社交关系，这对于个体的自身条件和才能有这重要影响</w:t>
      </w:r>
      <w:r w:rsidRPr="00965EB5">
        <w:rPr>
          <w:kern w:val="0"/>
          <w:vertAlign w:val="superscript"/>
        </w:rPr>
        <w:t>[9]</w:t>
      </w:r>
      <w:r w:rsidRPr="00965EB5">
        <w:rPr>
          <w:rFonts w:hint="eastAsia"/>
        </w:rPr>
        <w:t>。由于使用社交网站的频率越高，个体获得来自他人的正面反馈也随之增加，进而正面影响到他们的辛福感和自尊心水平</w:t>
      </w:r>
      <w:r w:rsidRPr="00965EB5">
        <w:rPr>
          <w:kern w:val="0"/>
          <w:vertAlign w:val="superscript"/>
        </w:rPr>
        <w:t>[10]</w:t>
      </w:r>
      <w:r w:rsidRPr="00965EB5">
        <w:rPr>
          <w:rFonts w:hint="eastAsia"/>
        </w:rPr>
        <w:t>。在此基础上，本研究假设，大学生社交网站的使用强度对其自尊有显著的正向预测作用（</w:t>
      </w:r>
      <w:r w:rsidRPr="00965EB5">
        <w:rPr>
          <w:rFonts w:hint="eastAsia"/>
        </w:rPr>
        <w:t>H2</w:t>
      </w:r>
      <w:r w:rsidRPr="00965EB5">
        <w:rPr>
          <w:rFonts w:hint="eastAsia"/>
        </w:rPr>
        <w:t>）。</w:t>
      </w:r>
    </w:p>
    <w:p w14:paraId="37F5A0AF" w14:textId="77777777" w:rsidR="003B2F4F" w:rsidRPr="00965EB5" w:rsidRDefault="003B2F4F" w:rsidP="003B2F4F">
      <w:pPr>
        <w:pStyle w:val="12"/>
        <w:ind w:firstLine="480"/>
      </w:pPr>
      <w:r w:rsidRPr="00965EB5">
        <w:rPr>
          <w:rFonts w:hint="eastAsia"/>
        </w:rPr>
        <w:t>根据班杜拉对自我效能感的定义，</w:t>
      </w:r>
      <w:r w:rsidRPr="00965EB5">
        <w:rPr>
          <w:rFonts w:hint="eastAsia"/>
        </w:rPr>
        <w:t>Tierney</w:t>
      </w:r>
      <w:r w:rsidRPr="00965EB5">
        <w:rPr>
          <w:rFonts w:hint="eastAsia"/>
        </w:rPr>
        <w:t>等人将创新自我效能总结为：个体对产生创造性结果能力的信念</w:t>
      </w:r>
      <w:r w:rsidRPr="00965EB5">
        <w:rPr>
          <w:kern w:val="0"/>
          <w:vertAlign w:val="superscript"/>
        </w:rPr>
        <w:t>[11]</w:t>
      </w:r>
      <w:r w:rsidRPr="00965EB5">
        <w:rPr>
          <w:rFonts w:hint="eastAsia"/>
        </w:rPr>
        <w:t>。近年来，我国不断重视大学生创新创业，激发大学生的创新能力，以及“互联网</w:t>
      </w:r>
      <w:r w:rsidRPr="00965EB5">
        <w:rPr>
          <w:rFonts w:hint="eastAsia"/>
        </w:rPr>
        <w:t>+</w:t>
      </w:r>
      <w:r w:rsidRPr="00965EB5">
        <w:t>“</w:t>
      </w:r>
      <w:r w:rsidRPr="00965EB5">
        <w:rPr>
          <w:rFonts w:hint="eastAsia"/>
        </w:rPr>
        <w:t>大学生创新创业大赛的定期成功举行时刻影响着大学生生活的方方面面，在社交网站中时常出现大学生创新创业成功的相关信息。这些在社交网站中流通的关于大学生创新创业的成功案例，可能会影响到大学生创新自我效能感。相关研究结果指出，个体获得的在线社会支持越多，其对自身创新能力和取得创新性成果的信念越坚定，即在线支持可以显著正向预测个体的创新自我效能</w:t>
      </w:r>
      <w:r w:rsidRPr="00965EB5">
        <w:rPr>
          <w:kern w:val="0"/>
          <w:vertAlign w:val="superscript"/>
        </w:rPr>
        <w:t>[12]</w:t>
      </w:r>
      <w:r w:rsidRPr="00965EB5">
        <w:rPr>
          <w:rFonts w:hint="eastAsia"/>
        </w:rPr>
        <w:t>。此外，研究者还发现创新自我效能对创新行为有着正向预测的作用</w:t>
      </w:r>
      <w:r w:rsidRPr="00965EB5">
        <w:rPr>
          <w:kern w:val="0"/>
          <w:vertAlign w:val="superscript"/>
        </w:rPr>
        <w:t>[13]</w:t>
      </w:r>
      <w:r w:rsidRPr="00965EB5">
        <w:rPr>
          <w:rFonts w:hint="eastAsia"/>
        </w:rPr>
        <w:t>。基于此，本研究还假设创新自我效能感在大学生社交网站使用强度对创新行为的影响中起到了中介作用</w:t>
      </w:r>
      <w:r w:rsidRPr="00965EB5">
        <w:t>(H3)</w:t>
      </w:r>
      <w:r w:rsidRPr="00965EB5">
        <w:rPr>
          <w:rFonts w:hint="eastAsia"/>
        </w:rPr>
        <w:t>。</w:t>
      </w:r>
    </w:p>
    <w:p w14:paraId="65223044" w14:textId="77777777" w:rsidR="003B2F4F" w:rsidRPr="00965EB5" w:rsidRDefault="003B2F4F" w:rsidP="003B2F4F">
      <w:pPr>
        <w:pStyle w:val="12"/>
        <w:ind w:firstLine="480"/>
      </w:pPr>
      <w:r w:rsidRPr="00965EB5">
        <w:rPr>
          <w:rFonts w:hint="eastAsia"/>
        </w:rPr>
        <w:lastRenderedPageBreak/>
        <w:t>自尊与自我效能感都是自我结构的重要组成因素，不同的是个体的早期经验决定自尊且较为稳定；而自我效能感则受个体近期的成败经验的影响，相对不稳定</w:t>
      </w:r>
      <w:r w:rsidRPr="00965EB5">
        <w:rPr>
          <w:kern w:val="0"/>
          <w:vertAlign w:val="superscript"/>
        </w:rPr>
        <w:t>[14,15]</w:t>
      </w:r>
      <w:r w:rsidRPr="00965EB5">
        <w:rPr>
          <w:rFonts w:hint="eastAsia"/>
        </w:rPr>
        <w:t>。相关研究调查了学生自尊与自我效能感的关系，发现自尊与自我效能属于自我结构不同的两个方面，二者有中度正相关</w:t>
      </w:r>
      <w:r w:rsidRPr="00965EB5">
        <w:rPr>
          <w:kern w:val="0"/>
          <w:vertAlign w:val="superscript"/>
        </w:rPr>
        <w:t>[16]</w:t>
      </w:r>
      <w:r w:rsidRPr="00965EB5">
        <w:rPr>
          <w:rFonts w:hint="eastAsia"/>
        </w:rPr>
        <w:t>，且个体在群体中感知到的自尊，可以在创新行为之间起到中介作用</w:t>
      </w:r>
      <w:r w:rsidRPr="00965EB5">
        <w:rPr>
          <w:kern w:val="0"/>
          <w:vertAlign w:val="superscript"/>
        </w:rPr>
        <w:t>[17]</w:t>
      </w:r>
      <w:r w:rsidRPr="00965EB5">
        <w:rPr>
          <w:rFonts w:hint="eastAsia"/>
        </w:rPr>
        <w:t>。基于以上研究成果，本研究假设，社交网站的使用强度和个体感知到的自尊水平对大学生创新自我效能感有显著的正向预测作用，且社交网站的使用强度还能通过大学生创新自我效能和其自尊水平的链式中介作用对大学生创新行为产生影响</w:t>
      </w:r>
      <w:r w:rsidRPr="00965EB5">
        <w:t>(H4)</w:t>
      </w:r>
      <w:r w:rsidRPr="00965EB5">
        <w:rPr>
          <w:rFonts w:hint="eastAsia"/>
        </w:rPr>
        <w:t>.</w:t>
      </w:r>
    </w:p>
    <w:p w14:paraId="6BA2809C" w14:textId="77777777" w:rsidR="003B2F4F" w:rsidRPr="00965EB5" w:rsidRDefault="003B2F4F" w:rsidP="003B2F4F">
      <w:pPr>
        <w:pStyle w:val="1"/>
        <w:ind w:firstLine="643"/>
      </w:pPr>
      <w:r w:rsidRPr="00965EB5">
        <w:rPr>
          <w:rFonts w:hint="eastAsia"/>
        </w:rPr>
        <w:t>二、对象与方法</w:t>
      </w:r>
    </w:p>
    <w:p w14:paraId="542CCDB1" w14:textId="77777777" w:rsidR="003B2F4F" w:rsidRPr="00965EB5" w:rsidRDefault="003B2F4F" w:rsidP="003B2F4F">
      <w:pPr>
        <w:pStyle w:val="2"/>
        <w:ind w:firstLine="602"/>
      </w:pPr>
      <w:r w:rsidRPr="00965EB5">
        <w:rPr>
          <w:rFonts w:hint="eastAsia"/>
        </w:rPr>
        <w:t>（一）对象</w:t>
      </w:r>
    </w:p>
    <w:p w14:paraId="55DBE43A" w14:textId="77777777" w:rsidR="003B2F4F" w:rsidRPr="00965EB5" w:rsidRDefault="003B2F4F" w:rsidP="003B2F4F">
      <w:pPr>
        <w:pStyle w:val="12"/>
        <w:ind w:firstLine="480"/>
      </w:pPr>
      <w:r w:rsidRPr="00965EB5">
        <w:rPr>
          <w:rFonts w:hint="eastAsia"/>
        </w:rPr>
        <w:t>使用方便抽样法，选取具有社交网站（微信朋友圈，微博和</w:t>
      </w:r>
      <w:r w:rsidRPr="00965EB5">
        <w:rPr>
          <w:rFonts w:hint="eastAsia"/>
        </w:rPr>
        <w:t>QQ</w:t>
      </w:r>
      <w:r w:rsidRPr="00965EB5">
        <w:rPr>
          <w:rFonts w:hint="eastAsia"/>
        </w:rPr>
        <w:t>空间等）使用经验的大学生共</w:t>
      </w:r>
      <w:r w:rsidRPr="00965EB5">
        <w:rPr>
          <w:rFonts w:hint="eastAsia"/>
        </w:rPr>
        <w:t>5</w:t>
      </w:r>
      <w:r w:rsidRPr="00965EB5">
        <w:t>50</w:t>
      </w:r>
      <w:r w:rsidRPr="00965EB5">
        <w:rPr>
          <w:rFonts w:hint="eastAsia"/>
        </w:rPr>
        <w:t>名，并以班级为单位发放问卷进行测量，经整理筛选后得到回收有效问卷共</w:t>
      </w:r>
      <w:r w:rsidRPr="00965EB5">
        <w:rPr>
          <w:rFonts w:hint="eastAsia"/>
        </w:rPr>
        <w:t>5</w:t>
      </w:r>
      <w:r w:rsidRPr="00965EB5">
        <w:t>27</w:t>
      </w:r>
      <w:r w:rsidRPr="00965EB5">
        <w:rPr>
          <w:rFonts w:hint="eastAsia"/>
        </w:rPr>
        <w:t>份，问卷有效率为</w:t>
      </w:r>
      <w:r w:rsidRPr="00965EB5">
        <w:t>95.8%</w:t>
      </w:r>
      <w:r w:rsidRPr="00965EB5">
        <w:rPr>
          <w:rFonts w:hint="eastAsia"/>
        </w:rPr>
        <w:t>。其中男生</w:t>
      </w:r>
      <w:r w:rsidRPr="00965EB5">
        <w:t>222</w:t>
      </w:r>
      <w:r w:rsidRPr="00965EB5">
        <w:rPr>
          <w:rFonts w:hint="eastAsia"/>
        </w:rPr>
        <w:t>人（</w:t>
      </w:r>
      <w:r w:rsidRPr="00965EB5">
        <w:rPr>
          <w:rFonts w:hint="eastAsia"/>
        </w:rPr>
        <w:t>4</w:t>
      </w:r>
      <w:r w:rsidRPr="00965EB5">
        <w:t>2.12%</w:t>
      </w:r>
      <w:r w:rsidRPr="00965EB5">
        <w:rPr>
          <w:rFonts w:hint="eastAsia"/>
        </w:rPr>
        <w:t>），女生</w:t>
      </w:r>
      <w:r w:rsidRPr="00965EB5">
        <w:rPr>
          <w:rFonts w:hint="eastAsia"/>
        </w:rPr>
        <w:t>3</w:t>
      </w:r>
      <w:r w:rsidRPr="00965EB5">
        <w:t>05</w:t>
      </w:r>
      <w:r w:rsidRPr="00965EB5">
        <w:rPr>
          <w:rFonts w:hint="eastAsia"/>
        </w:rPr>
        <w:t>人（</w:t>
      </w:r>
      <w:r w:rsidRPr="00965EB5">
        <w:rPr>
          <w:rFonts w:hint="eastAsia"/>
        </w:rPr>
        <w:t>5</w:t>
      </w:r>
      <w:r w:rsidRPr="00965EB5">
        <w:t>7.87%</w:t>
      </w:r>
      <w:r w:rsidRPr="00965EB5">
        <w:rPr>
          <w:rFonts w:hint="eastAsia"/>
        </w:rPr>
        <w:t>），公办高校</w:t>
      </w:r>
      <w:r w:rsidRPr="00965EB5">
        <w:rPr>
          <w:rFonts w:hint="eastAsia"/>
        </w:rPr>
        <w:t>2</w:t>
      </w:r>
      <w:r w:rsidRPr="00965EB5">
        <w:t>47</w:t>
      </w:r>
      <w:r w:rsidRPr="00965EB5">
        <w:rPr>
          <w:rFonts w:hint="eastAsia"/>
        </w:rPr>
        <w:t>人（</w:t>
      </w:r>
      <w:r w:rsidRPr="00965EB5">
        <w:rPr>
          <w:rFonts w:hint="eastAsia"/>
        </w:rPr>
        <w:t>4</w:t>
      </w:r>
      <w:r w:rsidRPr="00965EB5">
        <w:t>6.87%</w:t>
      </w:r>
      <w:r w:rsidRPr="00965EB5">
        <w:rPr>
          <w:rFonts w:hint="eastAsia"/>
        </w:rPr>
        <w:t>），民办高校</w:t>
      </w:r>
      <w:r w:rsidRPr="00965EB5">
        <w:rPr>
          <w:rFonts w:hint="eastAsia"/>
        </w:rPr>
        <w:t>2</w:t>
      </w:r>
      <w:r w:rsidRPr="00965EB5">
        <w:t>80</w:t>
      </w:r>
      <w:r w:rsidRPr="00965EB5">
        <w:rPr>
          <w:rFonts w:hint="eastAsia"/>
        </w:rPr>
        <w:t>人（</w:t>
      </w:r>
      <w:r w:rsidRPr="00965EB5">
        <w:rPr>
          <w:rFonts w:hint="eastAsia"/>
        </w:rPr>
        <w:t>5</w:t>
      </w:r>
      <w:r w:rsidRPr="00965EB5">
        <w:t>3.13%</w:t>
      </w:r>
      <w:r w:rsidRPr="00965EB5">
        <w:rPr>
          <w:rFonts w:hint="eastAsia"/>
        </w:rPr>
        <w:t>）。</w:t>
      </w:r>
    </w:p>
    <w:p w14:paraId="6FCF789B" w14:textId="77777777" w:rsidR="003B2F4F" w:rsidRPr="00965EB5" w:rsidRDefault="003B2F4F" w:rsidP="003B2F4F">
      <w:pPr>
        <w:pStyle w:val="2"/>
        <w:ind w:firstLine="602"/>
      </w:pPr>
      <w:r w:rsidRPr="00965EB5">
        <w:rPr>
          <w:rFonts w:hint="eastAsia"/>
        </w:rPr>
        <w:t>（二）研究工具</w:t>
      </w:r>
    </w:p>
    <w:p w14:paraId="0552D5F6" w14:textId="77777777" w:rsidR="003B2F4F" w:rsidRPr="00965EB5" w:rsidRDefault="003B2F4F" w:rsidP="003B2F4F">
      <w:pPr>
        <w:pStyle w:val="3"/>
        <w:ind w:firstLine="562"/>
      </w:pPr>
      <w:r w:rsidRPr="00965EB5">
        <w:t>1</w:t>
      </w:r>
      <w:r w:rsidRPr="00965EB5">
        <w:rPr>
          <w:rFonts w:hint="eastAsia"/>
        </w:rPr>
        <w:t>、社交网站使用强度</w:t>
      </w:r>
    </w:p>
    <w:p w14:paraId="55E6F763" w14:textId="77777777" w:rsidR="003B2F4F" w:rsidRPr="00965EB5" w:rsidRDefault="003B2F4F" w:rsidP="003B2F4F">
      <w:pPr>
        <w:pStyle w:val="12"/>
        <w:ind w:firstLine="480"/>
      </w:pPr>
      <w:r w:rsidRPr="00965EB5">
        <w:rPr>
          <w:rFonts w:hint="eastAsia"/>
        </w:rPr>
        <w:t>采用社交网络使用强度问卷，该问卷由</w:t>
      </w:r>
      <w:r w:rsidRPr="00965EB5">
        <w:rPr>
          <w:rFonts w:hint="eastAsia"/>
        </w:rPr>
        <w:t>Ellison</w:t>
      </w:r>
      <w:r w:rsidRPr="00965EB5">
        <w:rPr>
          <w:rFonts w:hint="eastAsia"/>
        </w:rPr>
        <w:t>及其团队编制，并由牛更枫等人翻译和修订</w:t>
      </w:r>
      <w:r w:rsidRPr="00965EB5">
        <w:rPr>
          <w:rFonts w:hint="eastAsia"/>
          <w:kern w:val="0"/>
          <w:vertAlign w:val="superscript"/>
        </w:rPr>
        <w:t>[</w:t>
      </w:r>
      <w:r w:rsidRPr="00965EB5">
        <w:rPr>
          <w:kern w:val="0"/>
          <w:vertAlign w:val="superscript"/>
        </w:rPr>
        <w:t>18,19]</w:t>
      </w:r>
      <w:r w:rsidRPr="00965EB5">
        <w:rPr>
          <w:rFonts w:hint="eastAsia"/>
        </w:rPr>
        <w:t>。社交网站使用强度问卷一共有</w:t>
      </w:r>
      <w:r w:rsidRPr="00965EB5">
        <w:t>8</w:t>
      </w:r>
      <w:r w:rsidRPr="00965EB5">
        <w:rPr>
          <w:rFonts w:hint="eastAsia"/>
        </w:rPr>
        <w:t>个题项，其中前两个题目以填空题的形式，使用个体自我报告法，要求个体填写在社交网站中拥有的好友数量以及使用社交网站每天时长，问卷的后六个题目采用</w:t>
      </w:r>
      <w:r w:rsidRPr="00965EB5">
        <w:t>Likert</w:t>
      </w:r>
      <w:r w:rsidRPr="00965EB5">
        <w:rPr>
          <w:rFonts w:hint="eastAsia"/>
        </w:rPr>
        <w:t>5</w:t>
      </w:r>
      <w:r w:rsidRPr="00965EB5">
        <w:rPr>
          <w:rFonts w:hint="eastAsia"/>
        </w:rPr>
        <w:t>点计分</w:t>
      </w:r>
      <w:r w:rsidRPr="00965EB5">
        <w:t>(</w:t>
      </w:r>
      <w:r w:rsidRPr="00965EB5">
        <w:rPr>
          <w:rFonts w:hint="eastAsia"/>
        </w:rPr>
        <w:t>分数体现对问卷题项描述的同意程度：</w:t>
      </w:r>
      <w:r w:rsidRPr="00965EB5">
        <w:rPr>
          <w:rFonts w:hint="eastAsia"/>
        </w:rPr>
        <w:t>1</w:t>
      </w:r>
      <w:r w:rsidRPr="00965EB5">
        <w:rPr>
          <w:rFonts w:hint="eastAsia"/>
        </w:rPr>
        <w:t>分代表“很不同意”，</w:t>
      </w:r>
      <w:r w:rsidRPr="00965EB5">
        <w:rPr>
          <w:rFonts w:hint="eastAsia"/>
        </w:rPr>
        <w:t>5</w:t>
      </w:r>
      <w:r w:rsidRPr="00965EB5">
        <w:rPr>
          <w:rFonts w:hint="eastAsia"/>
        </w:rPr>
        <w:t>分代表“非常不同意”</w:t>
      </w:r>
      <w:r w:rsidRPr="00965EB5">
        <w:t>)</w:t>
      </w:r>
      <w:r w:rsidRPr="00965EB5">
        <w:rPr>
          <w:rFonts w:hint="eastAsia"/>
        </w:rPr>
        <w:t>，本研究中主要是用后</w:t>
      </w:r>
      <w:r w:rsidRPr="00965EB5">
        <w:rPr>
          <w:rFonts w:hint="eastAsia"/>
        </w:rPr>
        <w:t>6</w:t>
      </w:r>
      <w:r w:rsidRPr="00965EB5">
        <w:rPr>
          <w:rFonts w:hint="eastAsia"/>
        </w:rPr>
        <w:t>个项目。得到原始分后需要将问卷题项转换为</w:t>
      </w:r>
      <w:r w:rsidRPr="00965EB5">
        <w:rPr>
          <w:rFonts w:hint="eastAsia"/>
        </w:rPr>
        <w:t>Z</w:t>
      </w:r>
      <w:r w:rsidRPr="00965EB5">
        <w:rPr>
          <w:rFonts w:hint="eastAsia"/>
        </w:rPr>
        <w:t>分数，并将转换后的分数进行计算，得出总平均数先前的研究表明该问卷具有良好的信效度</w:t>
      </w:r>
      <w:r w:rsidRPr="00965EB5">
        <w:rPr>
          <w:kern w:val="0"/>
        </w:rPr>
        <w:t>(</w:t>
      </w:r>
      <w:r w:rsidRPr="00965EB5">
        <w:rPr>
          <w:kern w:val="0"/>
        </w:rPr>
        <w:t>安等</w:t>
      </w:r>
      <w:r w:rsidRPr="00965EB5">
        <w:rPr>
          <w:kern w:val="0"/>
        </w:rPr>
        <w:t xml:space="preserve">, 2020; </w:t>
      </w:r>
      <w:r w:rsidRPr="00965EB5">
        <w:rPr>
          <w:kern w:val="0"/>
        </w:rPr>
        <w:t>张</w:t>
      </w:r>
      <w:r w:rsidRPr="00965EB5">
        <w:rPr>
          <w:kern w:val="0"/>
        </w:rPr>
        <w:t xml:space="preserve"> &amp; </w:t>
      </w:r>
      <w:r w:rsidRPr="00965EB5">
        <w:rPr>
          <w:kern w:val="0"/>
        </w:rPr>
        <w:t>刘</w:t>
      </w:r>
      <w:r w:rsidRPr="00965EB5">
        <w:rPr>
          <w:kern w:val="0"/>
        </w:rPr>
        <w:t xml:space="preserve">, </w:t>
      </w:r>
      <w:r w:rsidRPr="00965EB5">
        <w:rPr>
          <w:rFonts w:hint="eastAsia"/>
          <w:kern w:val="0"/>
        </w:rPr>
        <w:t>2</w:t>
      </w:r>
      <w:r w:rsidRPr="00965EB5">
        <w:rPr>
          <w:kern w:val="0"/>
        </w:rPr>
        <w:t>021)</w:t>
      </w:r>
      <w:r w:rsidRPr="00965EB5">
        <w:rPr>
          <w:rFonts w:hint="eastAsia"/>
        </w:rPr>
        <w:t>。该问卷在本研究中的内部一致性</w:t>
      </w:r>
      <w:r w:rsidRPr="00965EB5">
        <w:rPr>
          <w:lang w:val="el-GR"/>
        </w:rPr>
        <w:t>α</w:t>
      </w:r>
      <w:r w:rsidRPr="00965EB5">
        <w:rPr>
          <w:rFonts w:hint="eastAsia"/>
          <w:lang w:val="el-GR"/>
        </w:rPr>
        <w:t>系数为</w:t>
      </w:r>
      <w:r w:rsidRPr="00965EB5">
        <w:rPr>
          <w:rFonts w:hint="eastAsia"/>
          <w:lang w:val="el-GR"/>
        </w:rPr>
        <w:t>0</w:t>
      </w:r>
      <w:r w:rsidRPr="00965EB5">
        <w:rPr>
          <w:lang w:val="el-GR"/>
        </w:rPr>
        <w:t>.89</w:t>
      </w:r>
      <w:r w:rsidRPr="00965EB5">
        <w:rPr>
          <w:rFonts w:hint="eastAsia"/>
        </w:rPr>
        <w:t>。</w:t>
      </w:r>
    </w:p>
    <w:p w14:paraId="18AD7393" w14:textId="77777777" w:rsidR="003B2F4F" w:rsidRPr="00965EB5" w:rsidRDefault="003B2F4F" w:rsidP="003B2F4F">
      <w:pPr>
        <w:pStyle w:val="3"/>
        <w:ind w:firstLine="562"/>
      </w:pPr>
      <w:r w:rsidRPr="00965EB5">
        <w:t>2</w:t>
      </w:r>
      <w:r w:rsidRPr="00965EB5">
        <w:rPr>
          <w:rFonts w:hint="eastAsia"/>
        </w:rPr>
        <w:t>、自尊量表</w:t>
      </w:r>
    </w:p>
    <w:p w14:paraId="51378360" w14:textId="77777777" w:rsidR="003B2F4F" w:rsidRPr="00965EB5" w:rsidRDefault="003B2F4F" w:rsidP="003B2F4F">
      <w:pPr>
        <w:pStyle w:val="12"/>
        <w:ind w:firstLine="480"/>
      </w:pPr>
      <w:r w:rsidRPr="00965EB5">
        <w:rPr>
          <w:rFonts w:hint="eastAsia"/>
        </w:rPr>
        <w:t>自尊量表采用</w:t>
      </w:r>
      <w:r w:rsidRPr="00965EB5">
        <w:rPr>
          <w:rFonts w:hint="eastAsia"/>
        </w:rPr>
        <w:t>Rosenberg</w:t>
      </w:r>
      <w:r w:rsidRPr="00965EB5">
        <w:rPr>
          <w:rFonts w:hint="eastAsia"/>
        </w:rPr>
        <w:t>编制的自尊量表</w:t>
      </w:r>
      <w:r w:rsidRPr="00965EB5">
        <w:t>(Rosenber</w:t>
      </w:r>
      <w:r w:rsidRPr="00965EB5">
        <w:rPr>
          <w:rFonts w:hint="eastAsia"/>
        </w:rPr>
        <w:t>g</w:t>
      </w:r>
      <w:r w:rsidRPr="00965EB5">
        <w:rPr>
          <w:rFonts w:hint="eastAsia"/>
        </w:rPr>
        <w:t>自尊量表</w:t>
      </w:r>
      <w:r w:rsidRPr="00965EB5">
        <w:t>)</w:t>
      </w:r>
      <w:r w:rsidRPr="00965EB5">
        <w:rPr>
          <w:rFonts w:hint="eastAsia"/>
        </w:rPr>
        <w:t>，该量表由汪向东等翻译以及修订，用来测量青少年对自我价值和能力的评价。该量表共有</w:t>
      </w:r>
      <w:r w:rsidRPr="00965EB5">
        <w:rPr>
          <w:rFonts w:hint="eastAsia"/>
        </w:rPr>
        <w:t>1</w:t>
      </w:r>
      <w:r w:rsidRPr="00965EB5">
        <w:t>0</w:t>
      </w:r>
      <w:r w:rsidRPr="00965EB5">
        <w:rPr>
          <w:rFonts w:hint="eastAsia"/>
        </w:rPr>
        <w:t>题，使用</w:t>
      </w:r>
      <w:r w:rsidRPr="00965EB5">
        <w:rPr>
          <w:rFonts w:hint="eastAsia"/>
        </w:rPr>
        <w:t>L</w:t>
      </w:r>
      <w:r w:rsidRPr="00965EB5">
        <w:t>i</w:t>
      </w:r>
      <w:r w:rsidRPr="00965EB5">
        <w:rPr>
          <w:rFonts w:hint="eastAsia"/>
        </w:rPr>
        <w:t>kert</w:t>
      </w:r>
      <w:r w:rsidRPr="00965EB5">
        <w:t>4</w:t>
      </w:r>
      <w:r w:rsidRPr="00965EB5">
        <w:rPr>
          <w:rFonts w:hint="eastAsia"/>
        </w:rPr>
        <w:t>点计分，（分数体现对问卷题项描述的同意程度：</w:t>
      </w:r>
      <w:r w:rsidRPr="00965EB5">
        <w:rPr>
          <w:rFonts w:hint="eastAsia"/>
        </w:rPr>
        <w:t>1</w:t>
      </w:r>
      <w:r w:rsidRPr="00965EB5">
        <w:rPr>
          <w:rFonts w:hint="eastAsia"/>
        </w:rPr>
        <w:t>分表示“很不符合”，</w:t>
      </w:r>
      <w:r w:rsidRPr="00965EB5">
        <w:rPr>
          <w:rFonts w:hint="eastAsia"/>
        </w:rPr>
        <w:t>4</w:t>
      </w:r>
      <w:r w:rsidRPr="00965EB5">
        <w:rPr>
          <w:rFonts w:hint="eastAsia"/>
        </w:rPr>
        <w:t>分表示“非常符合”）。量表得分在</w:t>
      </w:r>
      <w:r w:rsidRPr="00965EB5">
        <w:rPr>
          <w:rFonts w:hint="eastAsia"/>
        </w:rPr>
        <w:t>1</w:t>
      </w:r>
      <w:r w:rsidRPr="00965EB5">
        <w:t>0</w:t>
      </w:r>
      <w:r w:rsidRPr="00965EB5">
        <w:rPr>
          <w:rFonts w:hint="eastAsia"/>
        </w:rPr>
        <w:t>分至</w:t>
      </w:r>
      <w:r w:rsidRPr="00965EB5">
        <w:rPr>
          <w:rFonts w:hint="eastAsia"/>
        </w:rPr>
        <w:t>4</w:t>
      </w:r>
      <w:r w:rsidRPr="00965EB5">
        <w:t>0</w:t>
      </w:r>
      <w:r w:rsidRPr="00965EB5">
        <w:rPr>
          <w:rFonts w:hint="eastAsia"/>
        </w:rPr>
        <w:t>分之间，其中该问卷第</w:t>
      </w:r>
      <w:r w:rsidRPr="00965EB5">
        <w:rPr>
          <w:rFonts w:hint="eastAsia"/>
        </w:rPr>
        <w:t>8</w:t>
      </w:r>
      <w:r w:rsidRPr="00965EB5">
        <w:rPr>
          <w:rFonts w:hint="eastAsia"/>
        </w:rPr>
        <w:t>题（“我希望我能为自己赢得更多尊重。”）因考虑中西方文化差异，将其改为正向计分</w:t>
      </w:r>
      <w:r w:rsidRPr="00965EB5">
        <w:rPr>
          <w:kern w:val="0"/>
          <w:vertAlign w:val="superscript"/>
        </w:rPr>
        <w:t>[22]</w:t>
      </w:r>
      <w:r w:rsidRPr="00965EB5">
        <w:rPr>
          <w:rFonts w:hint="eastAsia"/>
        </w:rPr>
        <w:t>。量表必要的题项进行反向积分后计算总分，加总后的分数越高代表自尊程度越高。在本研究中，该量表实测的内部一致性</w:t>
      </w:r>
      <w:r w:rsidRPr="00965EB5">
        <w:rPr>
          <w:lang w:val="el-GR"/>
        </w:rPr>
        <w:t>α</w:t>
      </w:r>
      <w:r w:rsidRPr="00965EB5">
        <w:rPr>
          <w:rFonts w:hint="eastAsia"/>
        </w:rPr>
        <w:t>系数为</w:t>
      </w:r>
      <w:r w:rsidRPr="00965EB5">
        <w:rPr>
          <w:rFonts w:hint="eastAsia"/>
        </w:rPr>
        <w:t>0</w:t>
      </w:r>
      <w:r w:rsidRPr="00965EB5">
        <w:t>.71</w:t>
      </w:r>
      <w:r w:rsidRPr="00965EB5">
        <w:rPr>
          <w:rFonts w:hint="eastAsia"/>
        </w:rPr>
        <w:t>。</w:t>
      </w:r>
    </w:p>
    <w:p w14:paraId="59B7E3D3" w14:textId="77777777" w:rsidR="003B2F4F" w:rsidRPr="00965EB5" w:rsidRDefault="003B2F4F" w:rsidP="003B2F4F">
      <w:pPr>
        <w:pStyle w:val="3"/>
        <w:ind w:firstLine="562"/>
        <w:rPr>
          <w:color w:val="FF0000"/>
        </w:rPr>
      </w:pPr>
      <w:r w:rsidRPr="00965EB5">
        <w:t>3</w:t>
      </w:r>
      <w:r w:rsidRPr="00965EB5">
        <w:rPr>
          <w:rFonts w:hint="eastAsia"/>
        </w:rPr>
        <w:t>、创新自我效能量表</w:t>
      </w:r>
    </w:p>
    <w:p w14:paraId="7EABE958" w14:textId="77777777" w:rsidR="003B2F4F" w:rsidRPr="00965EB5" w:rsidRDefault="003B2F4F" w:rsidP="003B2F4F">
      <w:pPr>
        <w:pStyle w:val="12"/>
        <w:ind w:firstLine="480"/>
      </w:pPr>
      <w:r w:rsidRPr="00965EB5">
        <w:rPr>
          <w:rFonts w:hint="eastAsia"/>
        </w:rPr>
        <w:t>采用</w:t>
      </w:r>
      <w:r w:rsidRPr="00965EB5">
        <w:rPr>
          <w:rFonts w:hint="eastAsia"/>
        </w:rPr>
        <w:t>Tierney</w:t>
      </w:r>
      <w:r w:rsidRPr="00965EB5">
        <w:rPr>
          <w:rFonts w:hint="eastAsia"/>
        </w:rPr>
        <w:t>等人编制的创新自我效能量表</w:t>
      </w:r>
      <w:r w:rsidRPr="00965EB5">
        <w:rPr>
          <w:kern w:val="0"/>
          <w:vertAlign w:val="superscript"/>
        </w:rPr>
        <w:t>[11]</w:t>
      </w:r>
      <w:r w:rsidRPr="00965EB5">
        <w:rPr>
          <w:rFonts w:hint="eastAsia"/>
        </w:rPr>
        <w:t>，该量表包含</w:t>
      </w:r>
      <w:r w:rsidRPr="00965EB5">
        <w:rPr>
          <w:rFonts w:hint="eastAsia"/>
        </w:rPr>
        <w:t>4</w:t>
      </w:r>
      <w:r w:rsidRPr="00965EB5">
        <w:rPr>
          <w:rFonts w:hint="eastAsia"/>
        </w:rPr>
        <w:t>个题目，采用</w:t>
      </w:r>
      <w:r w:rsidRPr="00965EB5">
        <w:t>Likert</w:t>
      </w:r>
      <w:r w:rsidRPr="00965EB5">
        <w:rPr>
          <w:rFonts w:hint="eastAsia"/>
        </w:rPr>
        <w:t>7</w:t>
      </w:r>
      <w:r w:rsidRPr="00965EB5">
        <w:rPr>
          <w:rFonts w:hint="eastAsia"/>
        </w:rPr>
        <w:t>点计分法（分数体现对问卷题项描述的同意程度：</w:t>
      </w:r>
      <w:r w:rsidRPr="00965EB5">
        <w:rPr>
          <w:rFonts w:hint="eastAsia"/>
        </w:rPr>
        <w:t>1</w:t>
      </w:r>
      <w:r w:rsidRPr="00965EB5">
        <w:rPr>
          <w:rFonts w:hint="eastAsia"/>
        </w:rPr>
        <w:t>分表示“非常不同意”，</w:t>
      </w:r>
      <w:r w:rsidRPr="00965EB5">
        <w:rPr>
          <w:rFonts w:hint="eastAsia"/>
        </w:rPr>
        <w:t>7</w:t>
      </w:r>
      <w:r w:rsidRPr="00965EB5">
        <w:rPr>
          <w:rFonts w:hint="eastAsia"/>
        </w:rPr>
        <w:t>分表示“非常同意”）。该量表是个体对具有创新能力的自我评价，得分越高表示创新自我效能越强。创该量表在先前的研究中具有良好信效度</w:t>
      </w:r>
      <w:r w:rsidRPr="00965EB5">
        <w:rPr>
          <w:kern w:val="0"/>
          <w:vertAlign w:val="superscript"/>
        </w:rPr>
        <w:t>[23]</w:t>
      </w:r>
      <w:r w:rsidRPr="00965EB5">
        <w:rPr>
          <w:rFonts w:hint="eastAsia"/>
        </w:rPr>
        <w:t>，在本研究中，该量表的内部一致性</w:t>
      </w:r>
      <w:r w:rsidRPr="00965EB5">
        <w:rPr>
          <w:lang w:val="el-GR"/>
        </w:rPr>
        <w:t>α</w:t>
      </w:r>
      <w:r w:rsidRPr="00965EB5">
        <w:rPr>
          <w:rFonts w:hint="eastAsia"/>
        </w:rPr>
        <w:t>系数为</w:t>
      </w:r>
      <w:r w:rsidRPr="00965EB5">
        <w:rPr>
          <w:rFonts w:hint="eastAsia"/>
        </w:rPr>
        <w:t>0</w:t>
      </w:r>
      <w:r w:rsidRPr="00965EB5">
        <w:t>.92</w:t>
      </w:r>
      <w:r w:rsidRPr="00965EB5">
        <w:rPr>
          <w:rFonts w:hint="eastAsia"/>
        </w:rPr>
        <w:t>。</w:t>
      </w:r>
    </w:p>
    <w:p w14:paraId="2423D10D" w14:textId="77777777" w:rsidR="003B2F4F" w:rsidRPr="00965EB5" w:rsidRDefault="003B2F4F" w:rsidP="003B2F4F">
      <w:pPr>
        <w:pStyle w:val="3"/>
        <w:ind w:firstLine="562"/>
      </w:pPr>
      <w:r w:rsidRPr="00965EB5">
        <w:lastRenderedPageBreak/>
        <w:t>4</w:t>
      </w:r>
      <w:r w:rsidRPr="00965EB5">
        <w:rPr>
          <w:rFonts w:hint="eastAsia"/>
        </w:rPr>
        <w:t>、创新行为量表</w:t>
      </w:r>
    </w:p>
    <w:p w14:paraId="0D17B1C6" w14:textId="77777777" w:rsidR="003B2F4F" w:rsidRPr="00965EB5" w:rsidRDefault="003B2F4F" w:rsidP="003B2F4F">
      <w:pPr>
        <w:pStyle w:val="12"/>
        <w:ind w:firstLine="480"/>
      </w:pPr>
      <w:r w:rsidRPr="00965EB5">
        <w:rPr>
          <w:rFonts w:hint="eastAsia"/>
        </w:rPr>
        <w:t>创新行为量表采用张振刚等人编制的《员工创新行为量表》</w:t>
      </w:r>
      <w:r w:rsidRPr="00965EB5">
        <w:rPr>
          <w:kern w:val="0"/>
          <w:vertAlign w:val="superscript"/>
        </w:rPr>
        <w:t>[24]</w:t>
      </w:r>
      <w:r w:rsidRPr="00965EB5">
        <w:rPr>
          <w:rFonts w:hint="eastAsia"/>
        </w:rPr>
        <w:t>，在本研究中，对该量表进行修订，使其更适合在大学生群体中施测（如“</w:t>
      </w:r>
      <w:r w:rsidRPr="00965EB5">
        <w:rPr>
          <w:rFonts w:cs="宋体" w:hint="eastAsia"/>
        </w:rPr>
        <w:t>我会经常给同事们介绍一些新的工作方法</w:t>
      </w:r>
      <w:r w:rsidRPr="00965EB5">
        <w:rPr>
          <w:rFonts w:cs="宋体"/>
        </w:rPr>
        <w:t>。</w:t>
      </w:r>
      <w:r w:rsidRPr="00965EB5">
        <w:rPr>
          <w:rFonts w:hint="eastAsia"/>
        </w:rPr>
        <w:t>”，更改为“</w:t>
      </w:r>
      <w:r w:rsidRPr="00965EB5">
        <w:rPr>
          <w:rFonts w:cs="宋体" w:hint="eastAsia"/>
        </w:rPr>
        <w:t>我会经常给同学们介绍一些新的学习或工作方法</w:t>
      </w:r>
      <w:r w:rsidRPr="00965EB5">
        <w:rPr>
          <w:rFonts w:cs="宋体"/>
        </w:rPr>
        <w:t>。</w:t>
      </w:r>
      <w:r w:rsidRPr="00965EB5">
        <w:rPr>
          <w:rFonts w:hint="eastAsia"/>
        </w:rPr>
        <w:t>”）。创新行为量表共有</w:t>
      </w:r>
      <w:r w:rsidRPr="00965EB5">
        <w:rPr>
          <w:rFonts w:hint="eastAsia"/>
        </w:rPr>
        <w:t>8</w:t>
      </w:r>
      <w:r w:rsidRPr="00965EB5">
        <w:rPr>
          <w:rFonts w:hint="eastAsia"/>
        </w:rPr>
        <w:t>个项目，采用</w:t>
      </w:r>
      <w:r w:rsidRPr="00965EB5">
        <w:rPr>
          <w:rFonts w:hint="eastAsia"/>
        </w:rPr>
        <w:t>Likert</w:t>
      </w:r>
      <w:r w:rsidRPr="00965EB5">
        <w:rPr>
          <w:rFonts w:hint="eastAsia"/>
        </w:rPr>
        <w:t>五级计分（分数体现对问卷题项描述的同意程度：</w:t>
      </w:r>
      <w:r w:rsidRPr="00965EB5">
        <w:rPr>
          <w:rFonts w:hint="eastAsia"/>
        </w:rPr>
        <w:t>1</w:t>
      </w:r>
      <w:r w:rsidRPr="00965EB5">
        <w:rPr>
          <w:rFonts w:hint="eastAsia"/>
        </w:rPr>
        <w:t>分代表“非常不同意”，</w:t>
      </w:r>
      <w:r w:rsidRPr="00965EB5">
        <w:rPr>
          <w:rFonts w:hint="eastAsia"/>
        </w:rPr>
        <w:t>5</w:t>
      </w:r>
      <w:r w:rsidRPr="00965EB5">
        <w:rPr>
          <w:rFonts w:hint="eastAsia"/>
        </w:rPr>
        <w:t>分代表“非常同意”）。对量表各题项进行加总，量表得分越高代表个体的创新行为出现程度越高。先前研究表明该量表具有良好信效度</w:t>
      </w:r>
      <w:r w:rsidRPr="00965EB5">
        <w:rPr>
          <w:kern w:val="0"/>
          <w:vertAlign w:val="superscript"/>
        </w:rPr>
        <w:t>[25]</w:t>
      </w:r>
      <w:r w:rsidRPr="00965EB5">
        <w:rPr>
          <w:rFonts w:hint="eastAsia"/>
        </w:rPr>
        <w:t>，本研究中量表实测内部一致性</w:t>
      </w:r>
      <w:r w:rsidRPr="00965EB5">
        <w:rPr>
          <w:lang w:val="el-GR"/>
        </w:rPr>
        <w:t>α</w:t>
      </w:r>
      <w:r w:rsidRPr="00965EB5">
        <w:rPr>
          <w:rFonts w:hint="eastAsia"/>
        </w:rPr>
        <w:t>系数为</w:t>
      </w:r>
      <w:r w:rsidRPr="00965EB5">
        <w:rPr>
          <w:rFonts w:hint="eastAsia"/>
        </w:rPr>
        <w:t>0</w:t>
      </w:r>
      <w:r w:rsidRPr="00965EB5">
        <w:t>.93</w:t>
      </w:r>
      <w:r w:rsidRPr="00965EB5">
        <w:rPr>
          <w:rFonts w:hint="eastAsia"/>
        </w:rPr>
        <w:t>。</w:t>
      </w:r>
    </w:p>
    <w:p w14:paraId="610BA86F" w14:textId="77777777" w:rsidR="003B2F4F" w:rsidRPr="00965EB5" w:rsidRDefault="003B2F4F" w:rsidP="003B2F4F">
      <w:pPr>
        <w:pStyle w:val="2"/>
        <w:ind w:firstLine="602"/>
      </w:pPr>
      <w:r w:rsidRPr="00965EB5">
        <w:rPr>
          <w:rFonts w:hint="eastAsia"/>
        </w:rPr>
        <w:t>（三）数据处理</w:t>
      </w:r>
    </w:p>
    <w:p w14:paraId="17498A4F" w14:textId="77777777" w:rsidR="003B2F4F" w:rsidRPr="00965EB5" w:rsidRDefault="003B2F4F" w:rsidP="003B2F4F">
      <w:pPr>
        <w:pStyle w:val="12"/>
        <w:ind w:firstLine="480"/>
      </w:pPr>
      <w:r w:rsidRPr="00965EB5">
        <w:rPr>
          <w:rFonts w:hint="eastAsia"/>
        </w:rPr>
        <w:t>采用</w:t>
      </w:r>
      <w:r w:rsidRPr="00965EB5">
        <w:rPr>
          <w:rFonts w:hint="eastAsia"/>
        </w:rPr>
        <w:t>R</w:t>
      </w:r>
      <w:r w:rsidRPr="00965EB5">
        <w:t>4.0.3</w:t>
      </w:r>
      <w:r w:rsidRPr="00965EB5">
        <w:rPr>
          <w:rFonts w:hint="eastAsia"/>
        </w:rPr>
        <w:t>以及</w:t>
      </w:r>
      <w:r w:rsidRPr="00965EB5">
        <w:t>Wickham</w:t>
      </w:r>
      <w:r w:rsidRPr="00965EB5">
        <w:rPr>
          <w:rFonts w:hint="eastAsia"/>
        </w:rPr>
        <w:t>等人开发的</w:t>
      </w:r>
      <w:r w:rsidRPr="00965EB5">
        <w:rPr>
          <w:rFonts w:hint="eastAsia"/>
        </w:rPr>
        <w:t>tidyverse</w:t>
      </w:r>
      <w:r w:rsidRPr="00965EB5">
        <w:rPr>
          <w:rFonts w:hint="eastAsia"/>
        </w:rPr>
        <w:t>包</w:t>
      </w:r>
      <w:r w:rsidRPr="00965EB5">
        <w:rPr>
          <w:kern w:val="0"/>
          <w:vertAlign w:val="superscript"/>
        </w:rPr>
        <w:t>[26]</w:t>
      </w:r>
      <w:r w:rsidRPr="00965EB5">
        <w:rPr>
          <w:rFonts w:hint="eastAsia"/>
        </w:rPr>
        <w:t>对数据进行清洗和整理，并对整理后所得数据进行描述性统计、相关性分析和回归分析。最后，使用</w:t>
      </w:r>
      <w:r w:rsidRPr="00965EB5">
        <w:rPr>
          <w:rFonts w:hint="eastAsia"/>
        </w:rPr>
        <w:t>R</w:t>
      </w:r>
      <w:r w:rsidRPr="00965EB5">
        <w:t>osseel</w:t>
      </w:r>
      <w:r w:rsidRPr="00965EB5">
        <w:rPr>
          <w:rFonts w:hint="eastAsia"/>
        </w:rPr>
        <w:t>开发的</w:t>
      </w:r>
      <w:r w:rsidRPr="00965EB5">
        <w:rPr>
          <w:rFonts w:hint="eastAsia"/>
        </w:rPr>
        <w:t>lavaan</w:t>
      </w:r>
      <w:r w:rsidRPr="00965EB5">
        <w:rPr>
          <w:rFonts w:hint="eastAsia"/>
        </w:rPr>
        <w:t>包对数据进行中介作用分析并对模型进行检验</w:t>
      </w:r>
      <w:r w:rsidRPr="00965EB5">
        <w:rPr>
          <w:rFonts w:hint="eastAsia"/>
          <w:kern w:val="0"/>
          <w:vertAlign w:val="superscript"/>
        </w:rPr>
        <w:t xml:space="preserve"> </w:t>
      </w:r>
      <w:r w:rsidRPr="00965EB5">
        <w:rPr>
          <w:kern w:val="0"/>
          <w:vertAlign w:val="superscript"/>
        </w:rPr>
        <w:t>[27]</w:t>
      </w:r>
      <w:r w:rsidRPr="00965EB5">
        <w:rPr>
          <w:rFonts w:hint="eastAsia"/>
        </w:rPr>
        <w:t>，本研究采用偏差校对非参数百分位</w:t>
      </w:r>
      <w:r w:rsidRPr="00965EB5">
        <w:rPr>
          <w:rFonts w:hint="eastAsia"/>
        </w:rPr>
        <w:t>Bootstrap</w:t>
      </w:r>
      <w:r w:rsidRPr="00965EB5">
        <w:rPr>
          <w:rFonts w:hint="eastAsia"/>
        </w:rPr>
        <w:t>法对中介效应进行检验</w:t>
      </w:r>
      <w:r w:rsidRPr="00965EB5">
        <w:rPr>
          <w:kern w:val="0"/>
          <w:vertAlign w:val="superscript"/>
        </w:rPr>
        <w:t>[28,29]</w:t>
      </w:r>
      <w:r w:rsidRPr="00965EB5">
        <w:rPr>
          <w:rFonts w:hint="eastAsia"/>
        </w:rPr>
        <w:t>。</w:t>
      </w:r>
      <w:r w:rsidRPr="00965EB5">
        <w:rPr>
          <w:rFonts w:hint="eastAsia"/>
        </w:rPr>
        <w:t xml:space="preserve"> </w:t>
      </w:r>
    </w:p>
    <w:p w14:paraId="7B4BC652" w14:textId="77777777" w:rsidR="003B2F4F" w:rsidRPr="00965EB5" w:rsidRDefault="003B2F4F" w:rsidP="003B2F4F">
      <w:pPr>
        <w:pStyle w:val="1"/>
        <w:ind w:firstLine="643"/>
      </w:pPr>
      <w:r w:rsidRPr="00965EB5">
        <w:rPr>
          <w:rFonts w:hint="eastAsia"/>
        </w:rPr>
        <w:t>三、结果</w:t>
      </w:r>
    </w:p>
    <w:p w14:paraId="25043EE3" w14:textId="77777777" w:rsidR="003B2F4F" w:rsidRPr="00965EB5" w:rsidRDefault="003B2F4F" w:rsidP="003B2F4F">
      <w:pPr>
        <w:pStyle w:val="2"/>
        <w:ind w:firstLine="602"/>
      </w:pPr>
      <w:r w:rsidRPr="00965EB5">
        <w:rPr>
          <w:rFonts w:hint="eastAsia"/>
        </w:rPr>
        <w:t>（一）描述性统计以及各变量之间的相关分析</w:t>
      </w:r>
    </w:p>
    <w:p w14:paraId="2EED5120" w14:textId="77777777" w:rsidR="003B2F4F" w:rsidRPr="00965EB5" w:rsidRDefault="003B2F4F" w:rsidP="003B2F4F">
      <w:pPr>
        <w:pStyle w:val="12"/>
        <w:ind w:firstLine="480"/>
      </w:pPr>
      <w:r w:rsidRPr="00965EB5">
        <w:rPr>
          <w:rFonts w:hint="eastAsia"/>
        </w:rPr>
        <w:t>相关分析结果表明，社交网站使用强度与自尊、创新自我效能感和创新行为呈显著正相关，自尊与创新自我效能和创新行为两两之间也呈现显著正相关</w:t>
      </w:r>
      <w:r w:rsidRPr="00965EB5">
        <w:rPr>
          <w:rFonts w:hint="eastAsia"/>
        </w:rPr>
        <w:t>(</w:t>
      </w:r>
      <w:r w:rsidRPr="00965EB5">
        <w:rPr>
          <w:rFonts w:hint="eastAsia"/>
        </w:rPr>
        <w:t>如表</w:t>
      </w:r>
      <w:r w:rsidRPr="00965EB5">
        <w:rPr>
          <w:rFonts w:hint="eastAsia"/>
        </w:rPr>
        <w:t>1</w:t>
      </w:r>
      <w:r w:rsidRPr="00965EB5">
        <w:rPr>
          <w:rFonts w:hint="eastAsia"/>
        </w:rPr>
        <w:t>所示</w:t>
      </w:r>
      <w:r w:rsidRPr="00965EB5">
        <w:rPr>
          <w:rFonts w:hint="eastAsia"/>
        </w:rPr>
        <w:t>)</w:t>
      </w:r>
      <w:r w:rsidRPr="00965EB5">
        <w:rPr>
          <w:rFonts w:hint="eastAsia"/>
        </w:rPr>
        <w:t>。</w:t>
      </w:r>
    </w:p>
    <w:p w14:paraId="614DF71D" w14:textId="77777777" w:rsidR="003B2F4F" w:rsidRPr="00965EB5" w:rsidRDefault="003B2F4F" w:rsidP="003B2F4F">
      <w:pPr>
        <w:pStyle w:val="af"/>
      </w:pPr>
      <w:r w:rsidRPr="00965EB5">
        <w:rPr>
          <w:rFonts w:hint="eastAsia"/>
        </w:rPr>
        <w:t>表</w:t>
      </w:r>
      <w:r w:rsidRPr="00965EB5">
        <w:rPr>
          <w:rFonts w:hint="eastAsia"/>
        </w:rPr>
        <w:t>1</w:t>
      </w:r>
      <w:r w:rsidRPr="00965EB5">
        <w:t xml:space="preserve"> </w:t>
      </w:r>
      <w:r w:rsidRPr="00965EB5">
        <w:rPr>
          <w:rFonts w:hint="eastAsia"/>
        </w:rPr>
        <w:t>描述性统计结果和变量间的相关分析</w:t>
      </w:r>
    </w:p>
    <w:tbl>
      <w:tblPr>
        <w:tblStyle w:val="14"/>
        <w:tblW w:w="5000" w:type="pct"/>
        <w:tblLook w:val="04A0" w:firstRow="1" w:lastRow="0" w:firstColumn="1" w:lastColumn="0" w:noHBand="0" w:noVBand="1"/>
      </w:tblPr>
      <w:tblGrid>
        <w:gridCol w:w="2058"/>
        <w:gridCol w:w="1110"/>
        <w:gridCol w:w="1106"/>
        <w:gridCol w:w="1110"/>
        <w:gridCol w:w="1110"/>
        <w:gridCol w:w="1110"/>
        <w:gridCol w:w="894"/>
      </w:tblGrid>
      <w:tr w:rsidR="003B2F4F" w:rsidRPr="00965EB5" w14:paraId="17A4250F" w14:textId="77777777" w:rsidTr="0077097F">
        <w:trPr>
          <w:cnfStyle w:val="100000000000" w:firstRow="1" w:lastRow="0" w:firstColumn="0" w:lastColumn="0" w:oddVBand="0" w:evenVBand="0" w:oddHBand="0" w:evenHBand="0" w:firstRowFirstColumn="0" w:firstRowLastColumn="0" w:lastRowFirstColumn="0" w:lastRowLastColumn="0"/>
          <w:trHeight w:val="397"/>
        </w:trPr>
        <w:tc>
          <w:tcPr>
            <w:tcW w:w="1211" w:type="pct"/>
            <w:vAlign w:val="center"/>
          </w:tcPr>
          <w:p w14:paraId="070E001C" w14:textId="77777777" w:rsidR="003B2F4F" w:rsidRPr="00965EB5" w:rsidRDefault="003B2F4F" w:rsidP="0077097F">
            <w:pPr>
              <w:pStyle w:val="af1"/>
            </w:pPr>
          </w:p>
        </w:tc>
        <w:tc>
          <w:tcPr>
            <w:tcW w:w="653" w:type="pct"/>
            <w:vAlign w:val="center"/>
          </w:tcPr>
          <w:p w14:paraId="3F26ED37" w14:textId="77777777" w:rsidR="003B2F4F" w:rsidRPr="00965EB5" w:rsidRDefault="003B2F4F" w:rsidP="0077097F">
            <w:pPr>
              <w:pStyle w:val="af1"/>
            </w:pPr>
            <w:r w:rsidRPr="00965EB5">
              <w:rPr>
                <w:rFonts w:hint="eastAsia"/>
              </w:rPr>
              <w:t>M</w:t>
            </w:r>
          </w:p>
        </w:tc>
        <w:tc>
          <w:tcPr>
            <w:tcW w:w="651" w:type="pct"/>
            <w:vAlign w:val="center"/>
          </w:tcPr>
          <w:p w14:paraId="536735EA" w14:textId="77777777" w:rsidR="003B2F4F" w:rsidRPr="00965EB5" w:rsidRDefault="003B2F4F" w:rsidP="0077097F">
            <w:pPr>
              <w:pStyle w:val="af1"/>
            </w:pPr>
            <w:r w:rsidRPr="00965EB5">
              <w:rPr>
                <w:rFonts w:hint="eastAsia"/>
              </w:rPr>
              <w:t>SD</w:t>
            </w:r>
          </w:p>
        </w:tc>
        <w:tc>
          <w:tcPr>
            <w:tcW w:w="653" w:type="pct"/>
            <w:vAlign w:val="center"/>
          </w:tcPr>
          <w:p w14:paraId="398C312B" w14:textId="77777777" w:rsidR="003B2F4F" w:rsidRPr="00965EB5" w:rsidRDefault="003B2F4F" w:rsidP="0077097F">
            <w:pPr>
              <w:pStyle w:val="af1"/>
            </w:pPr>
            <w:r w:rsidRPr="00965EB5">
              <w:rPr>
                <w:rFonts w:hint="eastAsia"/>
              </w:rPr>
              <w:t>1</w:t>
            </w:r>
          </w:p>
        </w:tc>
        <w:tc>
          <w:tcPr>
            <w:tcW w:w="653" w:type="pct"/>
            <w:vAlign w:val="center"/>
          </w:tcPr>
          <w:p w14:paraId="52470C52" w14:textId="77777777" w:rsidR="003B2F4F" w:rsidRPr="00965EB5" w:rsidRDefault="003B2F4F" w:rsidP="0077097F">
            <w:pPr>
              <w:pStyle w:val="af1"/>
            </w:pPr>
            <w:r w:rsidRPr="00965EB5">
              <w:rPr>
                <w:rFonts w:hint="eastAsia"/>
              </w:rPr>
              <w:t>2</w:t>
            </w:r>
          </w:p>
        </w:tc>
        <w:tc>
          <w:tcPr>
            <w:tcW w:w="653" w:type="pct"/>
            <w:vAlign w:val="center"/>
          </w:tcPr>
          <w:p w14:paraId="0AB08D7E" w14:textId="77777777" w:rsidR="003B2F4F" w:rsidRPr="00965EB5" w:rsidRDefault="003B2F4F" w:rsidP="0077097F">
            <w:pPr>
              <w:pStyle w:val="af1"/>
            </w:pPr>
            <w:r w:rsidRPr="00965EB5">
              <w:rPr>
                <w:rFonts w:hint="eastAsia"/>
              </w:rPr>
              <w:t>3</w:t>
            </w:r>
          </w:p>
        </w:tc>
        <w:tc>
          <w:tcPr>
            <w:tcW w:w="526" w:type="pct"/>
            <w:vAlign w:val="center"/>
          </w:tcPr>
          <w:p w14:paraId="3230DD3C" w14:textId="77777777" w:rsidR="003B2F4F" w:rsidRPr="00965EB5" w:rsidRDefault="003B2F4F" w:rsidP="0077097F">
            <w:pPr>
              <w:pStyle w:val="af1"/>
            </w:pPr>
            <w:r w:rsidRPr="00965EB5">
              <w:rPr>
                <w:rFonts w:hint="eastAsia"/>
              </w:rPr>
              <w:t>4</w:t>
            </w:r>
          </w:p>
        </w:tc>
      </w:tr>
      <w:tr w:rsidR="003B2F4F" w:rsidRPr="00965EB5" w14:paraId="7AE0C901" w14:textId="77777777" w:rsidTr="0077097F">
        <w:trPr>
          <w:trHeight w:val="397"/>
        </w:trPr>
        <w:tc>
          <w:tcPr>
            <w:tcW w:w="1211" w:type="pct"/>
            <w:vAlign w:val="center"/>
          </w:tcPr>
          <w:p w14:paraId="0F2E7742" w14:textId="77777777" w:rsidR="003B2F4F" w:rsidRPr="00965EB5" w:rsidRDefault="003B2F4F" w:rsidP="0077097F">
            <w:pPr>
              <w:pStyle w:val="af1"/>
            </w:pPr>
            <w:r w:rsidRPr="00965EB5">
              <w:rPr>
                <w:rFonts w:hint="eastAsia"/>
              </w:rPr>
              <w:t>1</w:t>
            </w:r>
            <w:r w:rsidRPr="00965EB5">
              <w:rPr>
                <w:rFonts w:hint="eastAsia"/>
              </w:rPr>
              <w:t>社交网站使用强度（</w:t>
            </w:r>
            <w:r w:rsidRPr="00965EB5">
              <w:rPr>
                <w:rFonts w:hint="eastAsia"/>
              </w:rPr>
              <w:t>Z</w:t>
            </w:r>
            <w:r w:rsidRPr="00965EB5">
              <w:rPr>
                <w:rFonts w:hint="eastAsia"/>
              </w:rPr>
              <w:t>分数）</w:t>
            </w:r>
          </w:p>
        </w:tc>
        <w:tc>
          <w:tcPr>
            <w:tcW w:w="653" w:type="pct"/>
            <w:vAlign w:val="center"/>
          </w:tcPr>
          <w:p w14:paraId="04A1EB68" w14:textId="77777777" w:rsidR="003B2F4F" w:rsidRPr="00965EB5" w:rsidRDefault="003B2F4F" w:rsidP="0077097F">
            <w:pPr>
              <w:pStyle w:val="af1"/>
            </w:pPr>
            <w:r w:rsidRPr="00965EB5">
              <w:t>0</w:t>
            </w:r>
          </w:p>
        </w:tc>
        <w:tc>
          <w:tcPr>
            <w:tcW w:w="651" w:type="pct"/>
            <w:vAlign w:val="center"/>
          </w:tcPr>
          <w:p w14:paraId="52D0B2BF" w14:textId="77777777" w:rsidR="003B2F4F" w:rsidRPr="00965EB5" w:rsidRDefault="003B2F4F" w:rsidP="0077097F">
            <w:pPr>
              <w:pStyle w:val="af1"/>
            </w:pPr>
            <w:r w:rsidRPr="00965EB5">
              <w:t>1</w:t>
            </w:r>
          </w:p>
        </w:tc>
        <w:tc>
          <w:tcPr>
            <w:tcW w:w="653" w:type="pct"/>
            <w:vAlign w:val="center"/>
          </w:tcPr>
          <w:p w14:paraId="2B662B8B" w14:textId="77777777" w:rsidR="003B2F4F" w:rsidRPr="00965EB5" w:rsidRDefault="003B2F4F" w:rsidP="0077097F">
            <w:pPr>
              <w:pStyle w:val="af1"/>
            </w:pPr>
            <w:r w:rsidRPr="00965EB5">
              <w:t>1</w:t>
            </w:r>
          </w:p>
        </w:tc>
        <w:tc>
          <w:tcPr>
            <w:tcW w:w="653" w:type="pct"/>
            <w:vAlign w:val="center"/>
          </w:tcPr>
          <w:p w14:paraId="09A14B64" w14:textId="77777777" w:rsidR="003B2F4F" w:rsidRPr="00965EB5" w:rsidRDefault="003B2F4F" w:rsidP="0077097F">
            <w:pPr>
              <w:pStyle w:val="af1"/>
            </w:pPr>
          </w:p>
        </w:tc>
        <w:tc>
          <w:tcPr>
            <w:tcW w:w="653" w:type="pct"/>
            <w:vAlign w:val="center"/>
          </w:tcPr>
          <w:p w14:paraId="0BD5F148" w14:textId="77777777" w:rsidR="003B2F4F" w:rsidRPr="00965EB5" w:rsidRDefault="003B2F4F" w:rsidP="0077097F">
            <w:pPr>
              <w:pStyle w:val="af1"/>
            </w:pPr>
          </w:p>
        </w:tc>
        <w:tc>
          <w:tcPr>
            <w:tcW w:w="526" w:type="pct"/>
            <w:vAlign w:val="center"/>
          </w:tcPr>
          <w:p w14:paraId="2996023E" w14:textId="77777777" w:rsidR="003B2F4F" w:rsidRPr="00965EB5" w:rsidRDefault="003B2F4F" w:rsidP="0077097F">
            <w:pPr>
              <w:pStyle w:val="af1"/>
            </w:pPr>
          </w:p>
        </w:tc>
      </w:tr>
      <w:tr w:rsidR="003B2F4F" w:rsidRPr="00965EB5" w14:paraId="5E15E08F" w14:textId="77777777" w:rsidTr="0077097F">
        <w:trPr>
          <w:trHeight w:val="397"/>
        </w:trPr>
        <w:tc>
          <w:tcPr>
            <w:tcW w:w="1211" w:type="pct"/>
            <w:vAlign w:val="center"/>
          </w:tcPr>
          <w:p w14:paraId="1C8C2C51" w14:textId="77777777" w:rsidR="003B2F4F" w:rsidRPr="00965EB5" w:rsidRDefault="003B2F4F" w:rsidP="0077097F">
            <w:pPr>
              <w:pStyle w:val="af1"/>
            </w:pPr>
            <w:r w:rsidRPr="00965EB5">
              <w:rPr>
                <w:rFonts w:hint="eastAsia"/>
              </w:rPr>
              <w:t>2</w:t>
            </w:r>
            <w:r w:rsidRPr="00965EB5">
              <w:rPr>
                <w:rFonts w:hint="eastAsia"/>
              </w:rPr>
              <w:t>自尊</w:t>
            </w:r>
          </w:p>
        </w:tc>
        <w:tc>
          <w:tcPr>
            <w:tcW w:w="653" w:type="pct"/>
            <w:vAlign w:val="center"/>
          </w:tcPr>
          <w:p w14:paraId="488CEA21" w14:textId="77777777" w:rsidR="003B2F4F" w:rsidRPr="00965EB5" w:rsidRDefault="003B2F4F" w:rsidP="0077097F">
            <w:pPr>
              <w:pStyle w:val="af1"/>
            </w:pPr>
            <w:r w:rsidRPr="00965EB5">
              <w:t>28.27</w:t>
            </w:r>
          </w:p>
        </w:tc>
        <w:tc>
          <w:tcPr>
            <w:tcW w:w="651" w:type="pct"/>
            <w:vAlign w:val="center"/>
          </w:tcPr>
          <w:p w14:paraId="60FED17F" w14:textId="77777777" w:rsidR="003B2F4F" w:rsidRPr="00965EB5" w:rsidRDefault="003B2F4F" w:rsidP="0077097F">
            <w:pPr>
              <w:pStyle w:val="af1"/>
            </w:pPr>
            <w:r w:rsidRPr="00965EB5">
              <w:rPr>
                <w:rFonts w:hint="eastAsia"/>
              </w:rPr>
              <w:t>4</w:t>
            </w:r>
            <w:r w:rsidRPr="00965EB5">
              <w:t>.35</w:t>
            </w:r>
          </w:p>
        </w:tc>
        <w:tc>
          <w:tcPr>
            <w:tcW w:w="653" w:type="pct"/>
            <w:vAlign w:val="center"/>
          </w:tcPr>
          <w:p w14:paraId="2AB7E95A" w14:textId="77777777" w:rsidR="003B2F4F" w:rsidRPr="00965EB5" w:rsidRDefault="003B2F4F" w:rsidP="0077097F">
            <w:pPr>
              <w:pStyle w:val="af1"/>
            </w:pPr>
            <w:r w:rsidRPr="00965EB5">
              <w:rPr>
                <w:rFonts w:hint="eastAsia"/>
              </w:rPr>
              <w:t>0</w:t>
            </w:r>
            <w:r w:rsidRPr="00965EB5">
              <w:t>.24</w:t>
            </w:r>
            <w:r w:rsidRPr="00965EB5">
              <w:rPr>
                <w:vertAlign w:val="superscript"/>
              </w:rPr>
              <w:t>**</w:t>
            </w:r>
          </w:p>
        </w:tc>
        <w:tc>
          <w:tcPr>
            <w:tcW w:w="653" w:type="pct"/>
            <w:vAlign w:val="center"/>
          </w:tcPr>
          <w:p w14:paraId="6C7FF0F8" w14:textId="77777777" w:rsidR="003B2F4F" w:rsidRPr="00965EB5" w:rsidRDefault="003B2F4F" w:rsidP="0077097F">
            <w:pPr>
              <w:pStyle w:val="af1"/>
            </w:pPr>
            <w:r w:rsidRPr="00965EB5">
              <w:rPr>
                <w:rFonts w:hint="eastAsia"/>
              </w:rPr>
              <w:t>1</w:t>
            </w:r>
          </w:p>
        </w:tc>
        <w:tc>
          <w:tcPr>
            <w:tcW w:w="653" w:type="pct"/>
            <w:vAlign w:val="center"/>
          </w:tcPr>
          <w:p w14:paraId="034C3AAE" w14:textId="77777777" w:rsidR="003B2F4F" w:rsidRPr="00965EB5" w:rsidRDefault="003B2F4F" w:rsidP="0077097F">
            <w:pPr>
              <w:pStyle w:val="af1"/>
            </w:pPr>
          </w:p>
        </w:tc>
        <w:tc>
          <w:tcPr>
            <w:tcW w:w="526" w:type="pct"/>
            <w:vAlign w:val="center"/>
          </w:tcPr>
          <w:p w14:paraId="1E73DDEF" w14:textId="77777777" w:rsidR="003B2F4F" w:rsidRPr="00965EB5" w:rsidRDefault="003B2F4F" w:rsidP="0077097F">
            <w:pPr>
              <w:pStyle w:val="af1"/>
            </w:pPr>
          </w:p>
        </w:tc>
      </w:tr>
      <w:tr w:rsidR="003B2F4F" w:rsidRPr="00965EB5" w14:paraId="2ACDEB49" w14:textId="77777777" w:rsidTr="0077097F">
        <w:trPr>
          <w:trHeight w:val="397"/>
        </w:trPr>
        <w:tc>
          <w:tcPr>
            <w:tcW w:w="1211" w:type="pct"/>
            <w:vAlign w:val="center"/>
          </w:tcPr>
          <w:p w14:paraId="0854AA6A" w14:textId="77777777" w:rsidR="003B2F4F" w:rsidRPr="00965EB5" w:rsidRDefault="003B2F4F" w:rsidP="0077097F">
            <w:pPr>
              <w:pStyle w:val="af1"/>
            </w:pPr>
            <w:r w:rsidRPr="00965EB5">
              <w:rPr>
                <w:rFonts w:hint="eastAsia"/>
              </w:rPr>
              <w:t>3</w:t>
            </w:r>
            <w:r w:rsidRPr="00965EB5">
              <w:rPr>
                <w:rFonts w:hint="eastAsia"/>
              </w:rPr>
              <w:t>创新自我效能</w:t>
            </w:r>
          </w:p>
        </w:tc>
        <w:tc>
          <w:tcPr>
            <w:tcW w:w="653" w:type="pct"/>
            <w:vAlign w:val="center"/>
          </w:tcPr>
          <w:p w14:paraId="331A5D88" w14:textId="77777777" w:rsidR="003B2F4F" w:rsidRPr="00965EB5" w:rsidRDefault="003B2F4F" w:rsidP="0077097F">
            <w:pPr>
              <w:pStyle w:val="af1"/>
            </w:pPr>
            <w:r w:rsidRPr="00965EB5">
              <w:t>19.38</w:t>
            </w:r>
          </w:p>
        </w:tc>
        <w:tc>
          <w:tcPr>
            <w:tcW w:w="651" w:type="pct"/>
            <w:vAlign w:val="center"/>
          </w:tcPr>
          <w:p w14:paraId="1582E6A7" w14:textId="77777777" w:rsidR="003B2F4F" w:rsidRPr="00965EB5" w:rsidRDefault="003B2F4F" w:rsidP="0077097F">
            <w:pPr>
              <w:pStyle w:val="af1"/>
            </w:pPr>
            <w:r w:rsidRPr="00965EB5">
              <w:rPr>
                <w:rFonts w:hint="eastAsia"/>
              </w:rPr>
              <w:t>4</w:t>
            </w:r>
            <w:r w:rsidRPr="00965EB5">
              <w:t>.90</w:t>
            </w:r>
          </w:p>
        </w:tc>
        <w:tc>
          <w:tcPr>
            <w:tcW w:w="653" w:type="pct"/>
            <w:vAlign w:val="center"/>
          </w:tcPr>
          <w:p w14:paraId="59D749A4" w14:textId="77777777" w:rsidR="003B2F4F" w:rsidRPr="00965EB5" w:rsidRDefault="003B2F4F" w:rsidP="0077097F">
            <w:pPr>
              <w:pStyle w:val="af1"/>
            </w:pPr>
            <w:r w:rsidRPr="00965EB5">
              <w:rPr>
                <w:rFonts w:hint="eastAsia"/>
              </w:rPr>
              <w:t>0</w:t>
            </w:r>
            <w:r w:rsidRPr="00965EB5">
              <w:t>.38</w:t>
            </w:r>
            <w:r w:rsidRPr="00965EB5">
              <w:rPr>
                <w:vertAlign w:val="superscript"/>
              </w:rPr>
              <w:t>**</w:t>
            </w:r>
          </w:p>
        </w:tc>
        <w:tc>
          <w:tcPr>
            <w:tcW w:w="653" w:type="pct"/>
            <w:vAlign w:val="center"/>
          </w:tcPr>
          <w:p w14:paraId="33310287" w14:textId="77777777" w:rsidR="003B2F4F" w:rsidRPr="00965EB5" w:rsidRDefault="003B2F4F" w:rsidP="0077097F">
            <w:pPr>
              <w:pStyle w:val="af1"/>
            </w:pPr>
            <w:r w:rsidRPr="00965EB5">
              <w:rPr>
                <w:rFonts w:hint="eastAsia"/>
              </w:rPr>
              <w:t>0</w:t>
            </w:r>
            <w:r w:rsidRPr="00965EB5">
              <w:t>.56</w:t>
            </w:r>
            <w:r w:rsidRPr="00965EB5">
              <w:rPr>
                <w:vertAlign w:val="superscript"/>
              </w:rPr>
              <w:t>**</w:t>
            </w:r>
          </w:p>
        </w:tc>
        <w:tc>
          <w:tcPr>
            <w:tcW w:w="653" w:type="pct"/>
            <w:vAlign w:val="center"/>
          </w:tcPr>
          <w:p w14:paraId="7A3AC8BC" w14:textId="77777777" w:rsidR="003B2F4F" w:rsidRPr="00965EB5" w:rsidRDefault="003B2F4F" w:rsidP="0077097F">
            <w:pPr>
              <w:pStyle w:val="af1"/>
            </w:pPr>
            <w:r w:rsidRPr="00965EB5">
              <w:rPr>
                <w:rFonts w:hint="eastAsia"/>
              </w:rPr>
              <w:t>1</w:t>
            </w:r>
          </w:p>
        </w:tc>
        <w:tc>
          <w:tcPr>
            <w:tcW w:w="526" w:type="pct"/>
            <w:vAlign w:val="center"/>
          </w:tcPr>
          <w:p w14:paraId="3C33D061" w14:textId="77777777" w:rsidR="003B2F4F" w:rsidRPr="00965EB5" w:rsidRDefault="003B2F4F" w:rsidP="0077097F">
            <w:pPr>
              <w:pStyle w:val="af1"/>
            </w:pPr>
          </w:p>
        </w:tc>
      </w:tr>
      <w:tr w:rsidR="003B2F4F" w:rsidRPr="00965EB5" w14:paraId="26E02908" w14:textId="77777777" w:rsidTr="0077097F">
        <w:trPr>
          <w:trHeight w:val="397"/>
        </w:trPr>
        <w:tc>
          <w:tcPr>
            <w:tcW w:w="1211" w:type="pct"/>
            <w:vAlign w:val="center"/>
          </w:tcPr>
          <w:p w14:paraId="38C82563" w14:textId="77777777" w:rsidR="003B2F4F" w:rsidRPr="00965EB5" w:rsidRDefault="003B2F4F" w:rsidP="0077097F">
            <w:pPr>
              <w:pStyle w:val="af1"/>
            </w:pPr>
            <w:r w:rsidRPr="00965EB5">
              <w:rPr>
                <w:rFonts w:hint="eastAsia"/>
              </w:rPr>
              <w:t>4</w:t>
            </w:r>
            <w:r w:rsidRPr="00965EB5">
              <w:rPr>
                <w:rFonts w:hint="eastAsia"/>
              </w:rPr>
              <w:t>创新行为</w:t>
            </w:r>
          </w:p>
        </w:tc>
        <w:tc>
          <w:tcPr>
            <w:tcW w:w="653" w:type="pct"/>
            <w:vAlign w:val="center"/>
          </w:tcPr>
          <w:p w14:paraId="714F26F2" w14:textId="77777777" w:rsidR="003B2F4F" w:rsidRPr="00965EB5" w:rsidRDefault="003B2F4F" w:rsidP="0077097F">
            <w:pPr>
              <w:pStyle w:val="af1"/>
            </w:pPr>
            <w:r w:rsidRPr="00965EB5">
              <w:t>28.35</w:t>
            </w:r>
          </w:p>
        </w:tc>
        <w:tc>
          <w:tcPr>
            <w:tcW w:w="651" w:type="pct"/>
            <w:vAlign w:val="center"/>
          </w:tcPr>
          <w:p w14:paraId="049605E8" w14:textId="77777777" w:rsidR="003B2F4F" w:rsidRPr="00965EB5" w:rsidRDefault="003B2F4F" w:rsidP="0077097F">
            <w:pPr>
              <w:pStyle w:val="af1"/>
            </w:pPr>
            <w:r w:rsidRPr="00965EB5">
              <w:rPr>
                <w:rFonts w:hint="eastAsia"/>
              </w:rPr>
              <w:t>6</w:t>
            </w:r>
            <w:r w:rsidRPr="00965EB5">
              <w:t>.18</w:t>
            </w:r>
          </w:p>
        </w:tc>
        <w:tc>
          <w:tcPr>
            <w:tcW w:w="653" w:type="pct"/>
            <w:vAlign w:val="center"/>
          </w:tcPr>
          <w:p w14:paraId="0A6D4FA7" w14:textId="77777777" w:rsidR="003B2F4F" w:rsidRPr="00965EB5" w:rsidRDefault="003B2F4F" w:rsidP="0077097F">
            <w:pPr>
              <w:pStyle w:val="af1"/>
            </w:pPr>
            <w:r w:rsidRPr="00965EB5">
              <w:rPr>
                <w:rFonts w:hint="eastAsia"/>
              </w:rPr>
              <w:t>0</w:t>
            </w:r>
            <w:r w:rsidRPr="00965EB5">
              <w:t>.37</w:t>
            </w:r>
            <w:r w:rsidRPr="00965EB5">
              <w:rPr>
                <w:vertAlign w:val="superscript"/>
              </w:rPr>
              <w:t>**</w:t>
            </w:r>
          </w:p>
        </w:tc>
        <w:tc>
          <w:tcPr>
            <w:tcW w:w="653" w:type="pct"/>
            <w:vAlign w:val="center"/>
          </w:tcPr>
          <w:p w14:paraId="1E958041" w14:textId="77777777" w:rsidR="003B2F4F" w:rsidRPr="00965EB5" w:rsidRDefault="003B2F4F" w:rsidP="0077097F">
            <w:pPr>
              <w:pStyle w:val="af1"/>
            </w:pPr>
            <w:r w:rsidRPr="00965EB5">
              <w:rPr>
                <w:rFonts w:hint="eastAsia"/>
              </w:rPr>
              <w:t>0</w:t>
            </w:r>
            <w:r w:rsidRPr="00965EB5">
              <w:t>.53</w:t>
            </w:r>
            <w:r w:rsidRPr="00965EB5">
              <w:rPr>
                <w:vertAlign w:val="superscript"/>
              </w:rPr>
              <w:t>**</w:t>
            </w:r>
          </w:p>
        </w:tc>
        <w:tc>
          <w:tcPr>
            <w:tcW w:w="653" w:type="pct"/>
            <w:vAlign w:val="center"/>
          </w:tcPr>
          <w:p w14:paraId="6865F522" w14:textId="77777777" w:rsidR="003B2F4F" w:rsidRPr="00965EB5" w:rsidRDefault="003B2F4F" w:rsidP="0077097F">
            <w:pPr>
              <w:pStyle w:val="af1"/>
            </w:pPr>
            <w:r w:rsidRPr="00965EB5">
              <w:rPr>
                <w:rFonts w:hint="eastAsia"/>
              </w:rPr>
              <w:t>0</w:t>
            </w:r>
            <w:r w:rsidRPr="00965EB5">
              <w:t>.80</w:t>
            </w:r>
            <w:r w:rsidRPr="00965EB5">
              <w:rPr>
                <w:vertAlign w:val="superscript"/>
              </w:rPr>
              <w:t>**</w:t>
            </w:r>
          </w:p>
        </w:tc>
        <w:tc>
          <w:tcPr>
            <w:tcW w:w="526" w:type="pct"/>
            <w:vAlign w:val="center"/>
          </w:tcPr>
          <w:p w14:paraId="2A7A0A0C" w14:textId="77777777" w:rsidR="003B2F4F" w:rsidRPr="00965EB5" w:rsidRDefault="003B2F4F" w:rsidP="0077097F">
            <w:pPr>
              <w:pStyle w:val="af1"/>
            </w:pPr>
            <w:r w:rsidRPr="00965EB5">
              <w:rPr>
                <w:rFonts w:hint="eastAsia"/>
              </w:rPr>
              <w:t>1</w:t>
            </w:r>
          </w:p>
        </w:tc>
      </w:tr>
    </w:tbl>
    <w:p w14:paraId="0092D401" w14:textId="77777777" w:rsidR="003B2F4F" w:rsidRPr="00965EB5" w:rsidRDefault="003B2F4F" w:rsidP="003B2F4F">
      <w:pPr>
        <w:pStyle w:val="af1"/>
        <w:jc w:val="left"/>
      </w:pPr>
      <w:r w:rsidRPr="00965EB5">
        <w:t>注</w:t>
      </w:r>
      <w:r w:rsidRPr="00965EB5">
        <w:rPr>
          <w:rFonts w:hint="eastAsia"/>
        </w:rPr>
        <w:t>：</w:t>
      </w:r>
      <w:r w:rsidRPr="00965EB5">
        <w:rPr>
          <w:vertAlign w:val="superscript"/>
        </w:rPr>
        <w:t>*</w:t>
      </w:r>
      <w:r w:rsidRPr="00965EB5">
        <w:rPr>
          <w:rFonts w:hint="eastAsia"/>
        </w:rPr>
        <w:t>P</w:t>
      </w:r>
      <w:r w:rsidRPr="00965EB5">
        <w:t>&lt;0.05</w:t>
      </w:r>
      <w:r w:rsidRPr="00965EB5">
        <w:rPr>
          <w:rFonts w:hint="eastAsia"/>
        </w:rPr>
        <w:t>，</w:t>
      </w:r>
      <w:r w:rsidRPr="00965EB5">
        <w:rPr>
          <w:rFonts w:hint="eastAsia"/>
        </w:rPr>
        <w:t>*</w:t>
      </w:r>
      <w:r w:rsidRPr="00965EB5">
        <w:t>*</w:t>
      </w:r>
      <w:r w:rsidRPr="00965EB5">
        <w:rPr>
          <w:rFonts w:hint="eastAsia"/>
        </w:rPr>
        <w:t>P</w:t>
      </w:r>
      <w:r w:rsidRPr="00965EB5">
        <w:t>&lt;</w:t>
      </w:r>
      <w:r w:rsidRPr="00965EB5">
        <w:rPr>
          <w:rFonts w:hint="eastAsia"/>
        </w:rPr>
        <w:t>0</w:t>
      </w:r>
      <w:r w:rsidRPr="00965EB5">
        <w:t>.01</w:t>
      </w:r>
    </w:p>
    <w:p w14:paraId="1BDBD167" w14:textId="77777777" w:rsidR="003B2F4F" w:rsidRPr="00965EB5" w:rsidRDefault="003B2F4F" w:rsidP="003B2F4F">
      <w:pPr>
        <w:pStyle w:val="2"/>
        <w:ind w:firstLine="602"/>
      </w:pPr>
      <w:r w:rsidRPr="00965EB5">
        <w:rPr>
          <w:rFonts w:hint="eastAsia"/>
        </w:rPr>
        <w:t>（二）模型验证分析</w:t>
      </w:r>
    </w:p>
    <w:p w14:paraId="5AFD283F" w14:textId="77777777" w:rsidR="003B2F4F" w:rsidRPr="00965EB5" w:rsidRDefault="003B2F4F" w:rsidP="003B2F4F">
      <w:pPr>
        <w:pStyle w:val="12"/>
        <w:ind w:firstLine="480"/>
        <w:rPr>
          <w:b/>
          <w:bCs/>
        </w:rPr>
      </w:pPr>
      <w:r w:rsidRPr="00965EB5">
        <w:rPr>
          <w:rFonts w:hint="eastAsia"/>
        </w:rPr>
        <w:t>使用</w:t>
      </w:r>
      <w:r w:rsidRPr="00965EB5">
        <w:rPr>
          <w:rFonts w:hint="eastAsia"/>
        </w:rPr>
        <w:t>R</w:t>
      </w:r>
      <w:r w:rsidRPr="00965EB5">
        <w:t>osseel</w:t>
      </w:r>
      <w:r w:rsidRPr="00965EB5">
        <w:rPr>
          <w:rFonts w:hint="eastAsia"/>
        </w:rPr>
        <w:t>开发的</w:t>
      </w:r>
      <w:r w:rsidRPr="00965EB5">
        <w:rPr>
          <w:rFonts w:hint="eastAsia"/>
        </w:rPr>
        <w:t>lavaan</w:t>
      </w:r>
      <w:r w:rsidRPr="00965EB5">
        <w:rPr>
          <w:rFonts w:hint="eastAsia"/>
        </w:rPr>
        <w:t>包分析大学生的自尊和创新自我效能在社交网站使用强度对大学生创新行为影响中的中介作用。回归分析表明（如表</w:t>
      </w:r>
      <w:r w:rsidRPr="00965EB5">
        <w:rPr>
          <w:rFonts w:hint="eastAsia"/>
        </w:rPr>
        <w:t>2</w:t>
      </w:r>
      <w:r w:rsidRPr="00965EB5">
        <w:rPr>
          <w:rFonts w:hint="eastAsia"/>
        </w:rPr>
        <w:t>所示）：社交网站使用强度能够正向预测大学生的自尊水平</w:t>
      </w:r>
      <w:r w:rsidRPr="00965EB5">
        <w:t>(</w:t>
      </w:r>
      <w:r w:rsidRPr="00965EB5">
        <w:rPr>
          <w:lang w:val="el-GR"/>
        </w:rPr>
        <w:t>β=</w:t>
      </w:r>
      <w:r w:rsidRPr="00965EB5">
        <w:t>1.276,p&lt;0.05)</w:t>
      </w:r>
      <w:r w:rsidRPr="00965EB5">
        <w:rPr>
          <w:rFonts w:hint="eastAsia"/>
        </w:rPr>
        <w:t>；大学生创新自我效能可以通过大学生的自尊水平正向预测</w:t>
      </w:r>
      <w:r w:rsidRPr="00965EB5">
        <w:rPr>
          <w:rFonts w:hint="eastAsia"/>
        </w:rPr>
        <w:t xml:space="preserve"> (</w:t>
      </w:r>
      <w:r w:rsidRPr="00965EB5">
        <w:rPr>
          <w:lang w:val="el-GR"/>
        </w:rPr>
        <w:t>β=</w:t>
      </w:r>
      <w:r w:rsidRPr="00965EB5">
        <w:rPr>
          <w:rFonts w:hint="eastAsia"/>
          <w:kern w:val="0"/>
        </w:rPr>
        <w:t>0.557</w:t>
      </w:r>
      <w:r w:rsidRPr="00965EB5">
        <w:t>,p&lt;0.01)</w:t>
      </w:r>
      <w:r w:rsidRPr="00965EB5">
        <w:rPr>
          <w:rFonts w:hint="eastAsia"/>
        </w:rPr>
        <w:t>；社交网站使用强度正向预测创新自我效能</w:t>
      </w:r>
      <w:r w:rsidRPr="00965EB5">
        <w:t>(</w:t>
      </w:r>
      <w:r w:rsidRPr="00965EB5">
        <w:rPr>
          <w:lang w:val="el-GR"/>
        </w:rPr>
        <w:t>β=</w:t>
      </w:r>
      <w:r w:rsidRPr="00965EB5">
        <w:rPr>
          <w:rFonts w:hint="eastAsia"/>
        </w:rPr>
        <w:t>1.584</w:t>
      </w:r>
      <w:r w:rsidRPr="00965EB5">
        <w:t>,p&lt;0.01)</w:t>
      </w:r>
      <w:r w:rsidRPr="00965EB5">
        <w:rPr>
          <w:rFonts w:hint="eastAsia"/>
        </w:rPr>
        <w:t>；创新自我效能正向预测创新行为</w:t>
      </w:r>
      <w:r w:rsidRPr="00965EB5">
        <w:t>(</w:t>
      </w:r>
      <w:r w:rsidRPr="00965EB5">
        <w:rPr>
          <w:lang w:val="el-GR"/>
        </w:rPr>
        <w:t>β=</w:t>
      </w:r>
      <w:r w:rsidRPr="00965EB5">
        <w:rPr>
          <w:rFonts w:hint="eastAsia"/>
          <w:kern w:val="0"/>
        </w:rPr>
        <w:t>0.8849</w:t>
      </w:r>
      <w:r w:rsidRPr="00965EB5">
        <w:t>,p&lt;0.01)</w:t>
      </w:r>
      <w:r w:rsidRPr="00965EB5">
        <w:rPr>
          <w:rFonts w:hint="eastAsia"/>
        </w:rPr>
        <w:t>；自尊正向预测创新行为</w:t>
      </w:r>
      <w:r w:rsidRPr="00965EB5">
        <w:t>(</w:t>
      </w:r>
      <w:r w:rsidRPr="00965EB5">
        <w:rPr>
          <w:lang w:val="el-GR"/>
        </w:rPr>
        <w:t>β=</w:t>
      </w:r>
      <w:r w:rsidRPr="00965EB5">
        <w:rPr>
          <w:rFonts w:hint="eastAsia"/>
          <w:kern w:val="0"/>
        </w:rPr>
        <w:t>0.</w:t>
      </w:r>
      <w:r w:rsidRPr="00965EB5">
        <w:rPr>
          <w:kern w:val="0"/>
        </w:rPr>
        <w:t>178</w:t>
      </w:r>
      <w:r w:rsidRPr="00965EB5">
        <w:t>,p&lt;0.01)</w:t>
      </w:r>
      <w:r w:rsidRPr="00965EB5">
        <w:rPr>
          <w:rFonts w:hint="eastAsia"/>
        </w:rPr>
        <w:t>；社交网站使用强度正向预测创新行为</w:t>
      </w:r>
      <w:r w:rsidRPr="00965EB5">
        <w:t>(</w:t>
      </w:r>
      <w:r w:rsidRPr="00965EB5">
        <w:rPr>
          <w:lang w:val="el-GR"/>
        </w:rPr>
        <w:t>β=</w:t>
      </w:r>
      <w:r w:rsidRPr="00965EB5">
        <w:rPr>
          <w:rFonts w:hint="eastAsia"/>
          <w:kern w:val="0"/>
        </w:rPr>
        <w:t>0.</w:t>
      </w:r>
      <w:r w:rsidRPr="00965EB5">
        <w:rPr>
          <w:kern w:val="0"/>
        </w:rPr>
        <w:t>612</w:t>
      </w:r>
      <w:r w:rsidRPr="00965EB5">
        <w:t>,p&lt;0.05</w:t>
      </w:r>
      <w:r w:rsidRPr="00965EB5">
        <w:rPr>
          <w:rFonts w:hint="eastAsia"/>
        </w:rPr>
        <w:t>)</w:t>
      </w:r>
      <w:r w:rsidRPr="00965EB5">
        <w:rPr>
          <w:rFonts w:hint="eastAsia"/>
        </w:rPr>
        <w:t>。</w:t>
      </w:r>
    </w:p>
    <w:p w14:paraId="3CFDD756" w14:textId="77777777" w:rsidR="003B2F4F" w:rsidRPr="00965EB5" w:rsidRDefault="003B2F4F" w:rsidP="003B2F4F">
      <w:pPr>
        <w:pStyle w:val="af"/>
      </w:pPr>
      <w:r w:rsidRPr="00965EB5">
        <w:rPr>
          <w:rFonts w:hint="eastAsia"/>
        </w:rPr>
        <w:t>表</w:t>
      </w:r>
      <w:r w:rsidRPr="00965EB5">
        <w:rPr>
          <w:rFonts w:hint="eastAsia"/>
        </w:rPr>
        <w:t>2</w:t>
      </w:r>
      <w:r w:rsidRPr="00965EB5">
        <w:t xml:space="preserve"> </w:t>
      </w:r>
      <w:r w:rsidRPr="00965EB5">
        <w:rPr>
          <w:rFonts w:hint="eastAsia"/>
        </w:rPr>
        <w:t>变量间的回归分析</w:t>
      </w:r>
    </w:p>
    <w:tbl>
      <w:tblPr>
        <w:tblStyle w:val="14"/>
        <w:tblW w:w="5000" w:type="pct"/>
        <w:tblLook w:val="04A0" w:firstRow="1" w:lastRow="0" w:firstColumn="1" w:lastColumn="0" w:noHBand="0" w:noVBand="1"/>
      </w:tblPr>
      <w:tblGrid>
        <w:gridCol w:w="1578"/>
        <w:gridCol w:w="1992"/>
        <w:gridCol w:w="894"/>
        <w:gridCol w:w="894"/>
        <w:gridCol w:w="1100"/>
        <w:gridCol w:w="894"/>
        <w:gridCol w:w="1146"/>
      </w:tblGrid>
      <w:tr w:rsidR="003B2F4F" w:rsidRPr="00965EB5" w14:paraId="08E2F3CB" w14:textId="77777777" w:rsidTr="0077097F">
        <w:trPr>
          <w:cnfStyle w:val="100000000000" w:firstRow="1" w:lastRow="0" w:firstColumn="0" w:lastColumn="0" w:oddVBand="0" w:evenVBand="0" w:oddHBand="0" w:evenHBand="0" w:firstRowFirstColumn="0" w:firstRowLastColumn="0" w:lastRowFirstColumn="0" w:lastRowLastColumn="0"/>
          <w:trHeight w:val="397"/>
          <w:tblHeader/>
        </w:trPr>
        <w:tc>
          <w:tcPr>
            <w:tcW w:w="2100" w:type="pct"/>
            <w:gridSpan w:val="2"/>
            <w:noWrap/>
            <w:vAlign w:val="center"/>
            <w:hideMark/>
          </w:tcPr>
          <w:p w14:paraId="713AC353" w14:textId="77777777" w:rsidR="003B2F4F" w:rsidRPr="00965EB5" w:rsidRDefault="003B2F4F" w:rsidP="0077097F">
            <w:pPr>
              <w:pStyle w:val="af1"/>
            </w:pPr>
            <w:r w:rsidRPr="00965EB5">
              <w:rPr>
                <w:rFonts w:hint="eastAsia"/>
              </w:rPr>
              <w:t>回归方程</w:t>
            </w:r>
          </w:p>
        </w:tc>
        <w:tc>
          <w:tcPr>
            <w:tcW w:w="1699" w:type="pct"/>
            <w:gridSpan w:val="3"/>
            <w:noWrap/>
            <w:vAlign w:val="center"/>
            <w:hideMark/>
          </w:tcPr>
          <w:p w14:paraId="7664331F" w14:textId="77777777" w:rsidR="003B2F4F" w:rsidRPr="00965EB5" w:rsidRDefault="003B2F4F" w:rsidP="0077097F">
            <w:pPr>
              <w:pStyle w:val="af1"/>
            </w:pPr>
            <w:r w:rsidRPr="00965EB5">
              <w:rPr>
                <w:rFonts w:hint="eastAsia"/>
              </w:rPr>
              <w:t>整体拟合指数</w:t>
            </w:r>
          </w:p>
        </w:tc>
        <w:tc>
          <w:tcPr>
            <w:tcW w:w="1200" w:type="pct"/>
            <w:gridSpan w:val="2"/>
            <w:noWrap/>
            <w:vAlign w:val="center"/>
            <w:hideMark/>
          </w:tcPr>
          <w:p w14:paraId="7D0A22B8" w14:textId="77777777" w:rsidR="003B2F4F" w:rsidRPr="00965EB5" w:rsidRDefault="003B2F4F" w:rsidP="0077097F">
            <w:pPr>
              <w:pStyle w:val="af1"/>
            </w:pPr>
            <w:r w:rsidRPr="00965EB5">
              <w:rPr>
                <w:rFonts w:hint="eastAsia"/>
              </w:rPr>
              <w:t>回归系数显著性</w:t>
            </w:r>
          </w:p>
        </w:tc>
      </w:tr>
      <w:tr w:rsidR="003B2F4F" w:rsidRPr="00965EB5" w14:paraId="35A86FB3" w14:textId="77777777" w:rsidTr="0077097F">
        <w:trPr>
          <w:trHeight w:val="397"/>
        </w:trPr>
        <w:tc>
          <w:tcPr>
            <w:tcW w:w="928" w:type="pct"/>
            <w:noWrap/>
            <w:vAlign w:val="center"/>
            <w:hideMark/>
          </w:tcPr>
          <w:p w14:paraId="05AF6B78" w14:textId="77777777" w:rsidR="003B2F4F" w:rsidRPr="00965EB5" w:rsidRDefault="003B2F4F" w:rsidP="0077097F">
            <w:pPr>
              <w:pStyle w:val="af1"/>
            </w:pPr>
            <w:r w:rsidRPr="00965EB5">
              <w:rPr>
                <w:rFonts w:hint="eastAsia"/>
              </w:rPr>
              <w:t>结果变量</w:t>
            </w:r>
          </w:p>
        </w:tc>
        <w:tc>
          <w:tcPr>
            <w:tcW w:w="1172" w:type="pct"/>
            <w:noWrap/>
            <w:vAlign w:val="center"/>
            <w:hideMark/>
          </w:tcPr>
          <w:p w14:paraId="35BAA154" w14:textId="77777777" w:rsidR="003B2F4F" w:rsidRPr="00965EB5" w:rsidRDefault="003B2F4F" w:rsidP="0077097F">
            <w:pPr>
              <w:pStyle w:val="af1"/>
            </w:pPr>
            <w:r w:rsidRPr="00965EB5">
              <w:rPr>
                <w:rFonts w:hint="eastAsia"/>
              </w:rPr>
              <w:t>预测变量</w:t>
            </w:r>
          </w:p>
        </w:tc>
        <w:tc>
          <w:tcPr>
            <w:tcW w:w="526" w:type="pct"/>
            <w:noWrap/>
            <w:vAlign w:val="center"/>
            <w:hideMark/>
          </w:tcPr>
          <w:p w14:paraId="53CBD8F9" w14:textId="77777777" w:rsidR="003B2F4F" w:rsidRPr="00965EB5" w:rsidRDefault="003B2F4F" w:rsidP="0077097F">
            <w:pPr>
              <w:pStyle w:val="af1"/>
            </w:pPr>
            <w:r w:rsidRPr="00965EB5">
              <w:rPr>
                <w:rFonts w:hint="eastAsia"/>
              </w:rPr>
              <w:t>R</w:t>
            </w:r>
          </w:p>
        </w:tc>
        <w:tc>
          <w:tcPr>
            <w:tcW w:w="526" w:type="pct"/>
            <w:noWrap/>
            <w:vAlign w:val="center"/>
            <w:hideMark/>
          </w:tcPr>
          <w:p w14:paraId="4E4FB0E8" w14:textId="77777777" w:rsidR="003B2F4F" w:rsidRPr="00965EB5" w:rsidRDefault="003B2F4F" w:rsidP="0077097F">
            <w:pPr>
              <w:pStyle w:val="af1"/>
            </w:pPr>
            <w:r w:rsidRPr="00965EB5">
              <w:rPr>
                <w:rFonts w:hint="eastAsia"/>
              </w:rPr>
              <w:t>R</w:t>
            </w:r>
            <w:r w:rsidRPr="00965EB5">
              <w:rPr>
                <w:rFonts w:hint="eastAsia"/>
                <w:vertAlign w:val="superscript"/>
              </w:rPr>
              <w:t>2</w:t>
            </w:r>
          </w:p>
        </w:tc>
        <w:tc>
          <w:tcPr>
            <w:tcW w:w="647" w:type="pct"/>
            <w:noWrap/>
            <w:vAlign w:val="center"/>
            <w:hideMark/>
          </w:tcPr>
          <w:p w14:paraId="62429610" w14:textId="77777777" w:rsidR="003B2F4F" w:rsidRPr="00965EB5" w:rsidRDefault="003B2F4F" w:rsidP="0077097F">
            <w:pPr>
              <w:pStyle w:val="af1"/>
            </w:pPr>
            <w:r w:rsidRPr="00965EB5">
              <w:rPr>
                <w:rFonts w:hint="eastAsia"/>
              </w:rPr>
              <w:t>F</w:t>
            </w:r>
          </w:p>
        </w:tc>
        <w:tc>
          <w:tcPr>
            <w:tcW w:w="526" w:type="pct"/>
            <w:noWrap/>
            <w:vAlign w:val="center"/>
            <w:hideMark/>
          </w:tcPr>
          <w:p w14:paraId="2F83BF3A" w14:textId="77777777" w:rsidR="003B2F4F" w:rsidRPr="00965EB5" w:rsidRDefault="003B2F4F" w:rsidP="0077097F">
            <w:pPr>
              <w:pStyle w:val="af1"/>
            </w:pPr>
            <w:r w:rsidRPr="00965EB5">
              <w:rPr>
                <w:rFonts w:hint="eastAsia"/>
              </w:rPr>
              <w:t>β</w:t>
            </w:r>
          </w:p>
        </w:tc>
        <w:tc>
          <w:tcPr>
            <w:tcW w:w="674" w:type="pct"/>
            <w:noWrap/>
            <w:vAlign w:val="center"/>
            <w:hideMark/>
          </w:tcPr>
          <w:p w14:paraId="6C4BDE9F" w14:textId="77777777" w:rsidR="003B2F4F" w:rsidRPr="00965EB5" w:rsidRDefault="003B2F4F" w:rsidP="0077097F">
            <w:pPr>
              <w:pStyle w:val="af1"/>
            </w:pPr>
            <w:r w:rsidRPr="00965EB5">
              <w:rPr>
                <w:rFonts w:hint="eastAsia"/>
              </w:rPr>
              <w:t>z</w:t>
            </w:r>
          </w:p>
        </w:tc>
      </w:tr>
      <w:tr w:rsidR="003B2F4F" w:rsidRPr="00965EB5" w14:paraId="302F404F" w14:textId="77777777" w:rsidTr="0077097F">
        <w:trPr>
          <w:trHeight w:val="397"/>
        </w:trPr>
        <w:tc>
          <w:tcPr>
            <w:tcW w:w="928" w:type="pct"/>
            <w:noWrap/>
            <w:vAlign w:val="center"/>
            <w:hideMark/>
          </w:tcPr>
          <w:p w14:paraId="19D1FC46" w14:textId="77777777" w:rsidR="003B2F4F" w:rsidRPr="00965EB5" w:rsidRDefault="003B2F4F" w:rsidP="0077097F">
            <w:pPr>
              <w:pStyle w:val="af1"/>
            </w:pPr>
            <w:r w:rsidRPr="00965EB5">
              <w:rPr>
                <w:rFonts w:hint="eastAsia"/>
              </w:rPr>
              <w:lastRenderedPageBreak/>
              <w:t>自尊</w:t>
            </w:r>
          </w:p>
        </w:tc>
        <w:tc>
          <w:tcPr>
            <w:tcW w:w="1172" w:type="pct"/>
            <w:noWrap/>
            <w:vAlign w:val="center"/>
            <w:hideMark/>
          </w:tcPr>
          <w:p w14:paraId="27C7BF88" w14:textId="77777777" w:rsidR="003B2F4F" w:rsidRPr="00965EB5" w:rsidRDefault="003B2F4F" w:rsidP="0077097F">
            <w:pPr>
              <w:pStyle w:val="af1"/>
            </w:pPr>
            <w:r w:rsidRPr="00965EB5">
              <w:rPr>
                <w:rFonts w:hint="eastAsia"/>
              </w:rPr>
              <w:t>社交网站使用强度</w:t>
            </w:r>
          </w:p>
        </w:tc>
        <w:tc>
          <w:tcPr>
            <w:tcW w:w="526" w:type="pct"/>
            <w:noWrap/>
            <w:vAlign w:val="center"/>
            <w:hideMark/>
          </w:tcPr>
          <w:p w14:paraId="350B7D6D" w14:textId="77777777" w:rsidR="003B2F4F" w:rsidRPr="00965EB5" w:rsidRDefault="003B2F4F" w:rsidP="0077097F">
            <w:pPr>
              <w:pStyle w:val="af1"/>
            </w:pPr>
            <w:r w:rsidRPr="00965EB5">
              <w:rPr>
                <w:rFonts w:hint="eastAsia"/>
              </w:rPr>
              <w:t>0.2358</w:t>
            </w:r>
          </w:p>
        </w:tc>
        <w:tc>
          <w:tcPr>
            <w:tcW w:w="526" w:type="pct"/>
            <w:noWrap/>
            <w:vAlign w:val="center"/>
            <w:hideMark/>
          </w:tcPr>
          <w:p w14:paraId="14D7A135" w14:textId="77777777" w:rsidR="003B2F4F" w:rsidRPr="00965EB5" w:rsidRDefault="003B2F4F" w:rsidP="0077097F">
            <w:pPr>
              <w:pStyle w:val="af1"/>
            </w:pPr>
            <w:r w:rsidRPr="00965EB5">
              <w:rPr>
                <w:rFonts w:hint="eastAsia"/>
              </w:rPr>
              <w:t>0.0556</w:t>
            </w:r>
          </w:p>
        </w:tc>
        <w:tc>
          <w:tcPr>
            <w:tcW w:w="647" w:type="pct"/>
            <w:noWrap/>
            <w:vAlign w:val="center"/>
            <w:hideMark/>
          </w:tcPr>
          <w:p w14:paraId="2F50233B" w14:textId="77777777" w:rsidR="003B2F4F" w:rsidRPr="00965EB5" w:rsidRDefault="003B2F4F" w:rsidP="0077097F">
            <w:pPr>
              <w:pStyle w:val="af1"/>
            </w:pPr>
            <w:r w:rsidRPr="00965EB5">
              <w:rPr>
                <w:rFonts w:hint="eastAsia"/>
              </w:rPr>
              <w:t>30.9112</w:t>
            </w:r>
          </w:p>
        </w:tc>
        <w:tc>
          <w:tcPr>
            <w:tcW w:w="526" w:type="pct"/>
            <w:noWrap/>
            <w:vAlign w:val="center"/>
            <w:hideMark/>
          </w:tcPr>
          <w:p w14:paraId="30645205" w14:textId="77777777" w:rsidR="003B2F4F" w:rsidRPr="00965EB5" w:rsidRDefault="003B2F4F" w:rsidP="0077097F">
            <w:pPr>
              <w:pStyle w:val="af1"/>
            </w:pPr>
            <w:r w:rsidRPr="00965EB5">
              <w:rPr>
                <w:rFonts w:hint="eastAsia"/>
              </w:rPr>
              <w:t>1.276</w:t>
            </w:r>
          </w:p>
        </w:tc>
        <w:tc>
          <w:tcPr>
            <w:tcW w:w="674" w:type="pct"/>
            <w:noWrap/>
            <w:vAlign w:val="center"/>
            <w:hideMark/>
          </w:tcPr>
          <w:p w14:paraId="13AB5D84" w14:textId="77777777" w:rsidR="003B2F4F" w:rsidRPr="00965EB5" w:rsidRDefault="003B2F4F" w:rsidP="0077097F">
            <w:pPr>
              <w:pStyle w:val="af1"/>
            </w:pPr>
            <w:r w:rsidRPr="00965EB5">
              <w:rPr>
                <w:rFonts w:hint="eastAsia"/>
              </w:rPr>
              <w:t>5.059</w:t>
            </w:r>
            <w:r w:rsidRPr="00965EB5">
              <w:rPr>
                <w:rFonts w:hint="eastAsia"/>
                <w:vertAlign w:val="superscript"/>
              </w:rPr>
              <w:t>*</w:t>
            </w:r>
          </w:p>
        </w:tc>
      </w:tr>
      <w:tr w:rsidR="003B2F4F" w:rsidRPr="00965EB5" w14:paraId="7DCA3EB8" w14:textId="77777777" w:rsidTr="0077097F">
        <w:trPr>
          <w:trHeight w:val="397"/>
        </w:trPr>
        <w:tc>
          <w:tcPr>
            <w:tcW w:w="928" w:type="pct"/>
            <w:noWrap/>
            <w:vAlign w:val="center"/>
            <w:hideMark/>
          </w:tcPr>
          <w:p w14:paraId="1FC2E8BF" w14:textId="77777777" w:rsidR="003B2F4F" w:rsidRPr="00965EB5" w:rsidRDefault="003B2F4F" w:rsidP="0077097F">
            <w:pPr>
              <w:pStyle w:val="af1"/>
            </w:pPr>
            <w:r w:rsidRPr="00965EB5">
              <w:rPr>
                <w:rFonts w:hint="eastAsia"/>
              </w:rPr>
              <w:t>创新自我效能</w:t>
            </w:r>
          </w:p>
        </w:tc>
        <w:tc>
          <w:tcPr>
            <w:tcW w:w="1172" w:type="pct"/>
            <w:noWrap/>
            <w:vAlign w:val="center"/>
            <w:hideMark/>
          </w:tcPr>
          <w:p w14:paraId="1367BD42" w14:textId="77777777" w:rsidR="003B2F4F" w:rsidRPr="00965EB5" w:rsidRDefault="003B2F4F" w:rsidP="0077097F">
            <w:pPr>
              <w:pStyle w:val="af1"/>
            </w:pPr>
            <w:r w:rsidRPr="00965EB5">
              <w:rPr>
                <w:rFonts w:hint="eastAsia"/>
              </w:rPr>
              <w:t>自尊</w:t>
            </w:r>
          </w:p>
        </w:tc>
        <w:tc>
          <w:tcPr>
            <w:tcW w:w="526" w:type="pct"/>
            <w:noWrap/>
            <w:vAlign w:val="center"/>
            <w:hideMark/>
          </w:tcPr>
          <w:p w14:paraId="0DD4469A" w14:textId="77777777" w:rsidR="003B2F4F" w:rsidRPr="00965EB5" w:rsidRDefault="003B2F4F" w:rsidP="0077097F">
            <w:pPr>
              <w:pStyle w:val="af1"/>
            </w:pPr>
            <w:r w:rsidRPr="00965EB5">
              <w:rPr>
                <w:rFonts w:hint="eastAsia"/>
              </w:rPr>
              <w:t>0.6098</w:t>
            </w:r>
          </w:p>
        </w:tc>
        <w:tc>
          <w:tcPr>
            <w:tcW w:w="526" w:type="pct"/>
            <w:noWrap/>
            <w:vAlign w:val="center"/>
            <w:hideMark/>
          </w:tcPr>
          <w:p w14:paraId="23A52936" w14:textId="77777777" w:rsidR="003B2F4F" w:rsidRPr="00965EB5" w:rsidRDefault="003B2F4F" w:rsidP="0077097F">
            <w:pPr>
              <w:pStyle w:val="af1"/>
            </w:pPr>
            <w:r w:rsidRPr="00965EB5">
              <w:rPr>
                <w:rFonts w:hint="eastAsia"/>
              </w:rPr>
              <w:t>0.372</w:t>
            </w:r>
          </w:p>
        </w:tc>
        <w:tc>
          <w:tcPr>
            <w:tcW w:w="647" w:type="pct"/>
            <w:noWrap/>
            <w:vAlign w:val="center"/>
            <w:hideMark/>
          </w:tcPr>
          <w:p w14:paraId="122AB6FD" w14:textId="77777777" w:rsidR="003B2F4F" w:rsidRPr="00965EB5" w:rsidRDefault="003B2F4F" w:rsidP="0077097F">
            <w:pPr>
              <w:pStyle w:val="af1"/>
            </w:pPr>
            <w:r w:rsidRPr="00965EB5">
              <w:rPr>
                <w:rFonts w:hint="eastAsia"/>
              </w:rPr>
              <w:t>155.1407</w:t>
            </w:r>
          </w:p>
        </w:tc>
        <w:tc>
          <w:tcPr>
            <w:tcW w:w="526" w:type="pct"/>
            <w:noWrap/>
            <w:vAlign w:val="center"/>
            <w:hideMark/>
          </w:tcPr>
          <w:p w14:paraId="0BBACE7F" w14:textId="77777777" w:rsidR="003B2F4F" w:rsidRPr="00965EB5" w:rsidRDefault="003B2F4F" w:rsidP="0077097F">
            <w:pPr>
              <w:pStyle w:val="af1"/>
            </w:pPr>
            <w:r w:rsidRPr="00965EB5">
              <w:rPr>
                <w:rFonts w:hint="eastAsia"/>
              </w:rPr>
              <w:t>0.557</w:t>
            </w:r>
          </w:p>
        </w:tc>
        <w:tc>
          <w:tcPr>
            <w:tcW w:w="674" w:type="pct"/>
            <w:noWrap/>
            <w:vAlign w:val="center"/>
            <w:hideMark/>
          </w:tcPr>
          <w:p w14:paraId="189095A9" w14:textId="77777777" w:rsidR="003B2F4F" w:rsidRPr="00965EB5" w:rsidRDefault="003B2F4F" w:rsidP="0077097F">
            <w:pPr>
              <w:pStyle w:val="af1"/>
            </w:pPr>
            <w:r w:rsidRPr="00965EB5">
              <w:rPr>
                <w:rFonts w:hint="eastAsia"/>
              </w:rPr>
              <w:t>13.640</w:t>
            </w:r>
            <w:r w:rsidRPr="00965EB5">
              <w:rPr>
                <w:rFonts w:hint="eastAsia"/>
                <w:vertAlign w:val="superscript"/>
              </w:rPr>
              <w:t>**</w:t>
            </w:r>
          </w:p>
        </w:tc>
      </w:tr>
      <w:tr w:rsidR="003B2F4F" w:rsidRPr="00965EB5" w14:paraId="7E67D85D" w14:textId="77777777" w:rsidTr="0077097F">
        <w:trPr>
          <w:trHeight w:val="397"/>
        </w:trPr>
        <w:tc>
          <w:tcPr>
            <w:tcW w:w="928" w:type="pct"/>
            <w:noWrap/>
            <w:vAlign w:val="center"/>
            <w:hideMark/>
          </w:tcPr>
          <w:p w14:paraId="52D5203D" w14:textId="77777777" w:rsidR="003B2F4F" w:rsidRPr="00965EB5" w:rsidRDefault="003B2F4F" w:rsidP="0077097F">
            <w:pPr>
              <w:pStyle w:val="af1"/>
            </w:pPr>
          </w:p>
        </w:tc>
        <w:tc>
          <w:tcPr>
            <w:tcW w:w="1172" w:type="pct"/>
            <w:noWrap/>
            <w:vAlign w:val="center"/>
            <w:hideMark/>
          </w:tcPr>
          <w:p w14:paraId="5542A6B1" w14:textId="77777777" w:rsidR="003B2F4F" w:rsidRPr="00965EB5" w:rsidRDefault="003B2F4F" w:rsidP="0077097F">
            <w:pPr>
              <w:pStyle w:val="af1"/>
            </w:pPr>
            <w:r w:rsidRPr="00965EB5">
              <w:rPr>
                <w:rFonts w:hint="eastAsia"/>
              </w:rPr>
              <w:t>社交网站使用强度</w:t>
            </w:r>
          </w:p>
        </w:tc>
        <w:tc>
          <w:tcPr>
            <w:tcW w:w="526" w:type="pct"/>
            <w:noWrap/>
            <w:vAlign w:val="center"/>
            <w:hideMark/>
          </w:tcPr>
          <w:p w14:paraId="7901A8AB" w14:textId="77777777" w:rsidR="003B2F4F" w:rsidRPr="00965EB5" w:rsidRDefault="003B2F4F" w:rsidP="0077097F">
            <w:pPr>
              <w:pStyle w:val="af1"/>
            </w:pPr>
          </w:p>
        </w:tc>
        <w:tc>
          <w:tcPr>
            <w:tcW w:w="526" w:type="pct"/>
            <w:noWrap/>
            <w:vAlign w:val="center"/>
            <w:hideMark/>
          </w:tcPr>
          <w:p w14:paraId="4FB09631" w14:textId="77777777" w:rsidR="003B2F4F" w:rsidRPr="00965EB5" w:rsidRDefault="003B2F4F" w:rsidP="0077097F">
            <w:pPr>
              <w:pStyle w:val="af1"/>
            </w:pPr>
          </w:p>
        </w:tc>
        <w:tc>
          <w:tcPr>
            <w:tcW w:w="647" w:type="pct"/>
            <w:noWrap/>
            <w:vAlign w:val="center"/>
            <w:hideMark/>
          </w:tcPr>
          <w:p w14:paraId="447EA932" w14:textId="77777777" w:rsidR="003B2F4F" w:rsidRPr="00965EB5" w:rsidRDefault="003B2F4F" w:rsidP="0077097F">
            <w:pPr>
              <w:pStyle w:val="af1"/>
            </w:pPr>
          </w:p>
        </w:tc>
        <w:tc>
          <w:tcPr>
            <w:tcW w:w="526" w:type="pct"/>
            <w:noWrap/>
            <w:vAlign w:val="center"/>
            <w:hideMark/>
          </w:tcPr>
          <w:p w14:paraId="4A2DC35F" w14:textId="77777777" w:rsidR="003B2F4F" w:rsidRPr="00965EB5" w:rsidRDefault="003B2F4F" w:rsidP="0077097F">
            <w:pPr>
              <w:pStyle w:val="af1"/>
            </w:pPr>
            <w:r w:rsidRPr="00965EB5">
              <w:rPr>
                <w:rFonts w:hint="eastAsia"/>
              </w:rPr>
              <w:t>1.584</w:t>
            </w:r>
          </w:p>
        </w:tc>
        <w:tc>
          <w:tcPr>
            <w:tcW w:w="674" w:type="pct"/>
            <w:noWrap/>
            <w:vAlign w:val="center"/>
            <w:hideMark/>
          </w:tcPr>
          <w:p w14:paraId="58ACF60B" w14:textId="77777777" w:rsidR="003B2F4F" w:rsidRPr="00965EB5" w:rsidRDefault="003B2F4F" w:rsidP="0077097F">
            <w:pPr>
              <w:pStyle w:val="af1"/>
            </w:pPr>
            <w:r w:rsidRPr="00965EB5">
              <w:rPr>
                <w:rFonts w:hint="eastAsia"/>
              </w:rPr>
              <w:t>6.217</w:t>
            </w:r>
            <w:r w:rsidRPr="00965EB5">
              <w:rPr>
                <w:rFonts w:hint="eastAsia"/>
                <w:vertAlign w:val="superscript"/>
              </w:rPr>
              <w:t>**</w:t>
            </w:r>
          </w:p>
        </w:tc>
      </w:tr>
      <w:tr w:rsidR="003B2F4F" w:rsidRPr="00965EB5" w14:paraId="5F718214" w14:textId="77777777" w:rsidTr="0077097F">
        <w:trPr>
          <w:trHeight w:val="397"/>
        </w:trPr>
        <w:tc>
          <w:tcPr>
            <w:tcW w:w="928" w:type="pct"/>
            <w:noWrap/>
            <w:vAlign w:val="center"/>
            <w:hideMark/>
          </w:tcPr>
          <w:p w14:paraId="70E455DA" w14:textId="77777777" w:rsidR="003B2F4F" w:rsidRPr="00965EB5" w:rsidRDefault="003B2F4F" w:rsidP="0077097F">
            <w:pPr>
              <w:pStyle w:val="af1"/>
            </w:pPr>
            <w:r w:rsidRPr="00965EB5">
              <w:rPr>
                <w:rFonts w:hint="eastAsia"/>
              </w:rPr>
              <w:t>创新行为</w:t>
            </w:r>
          </w:p>
        </w:tc>
        <w:tc>
          <w:tcPr>
            <w:tcW w:w="1172" w:type="pct"/>
            <w:noWrap/>
            <w:vAlign w:val="center"/>
            <w:hideMark/>
          </w:tcPr>
          <w:p w14:paraId="02BE85F5" w14:textId="77777777" w:rsidR="003B2F4F" w:rsidRPr="00965EB5" w:rsidRDefault="003B2F4F" w:rsidP="0077097F">
            <w:pPr>
              <w:pStyle w:val="af1"/>
            </w:pPr>
            <w:r w:rsidRPr="00965EB5">
              <w:rPr>
                <w:rFonts w:hint="eastAsia"/>
              </w:rPr>
              <w:t>创新自我效能</w:t>
            </w:r>
          </w:p>
        </w:tc>
        <w:tc>
          <w:tcPr>
            <w:tcW w:w="526" w:type="pct"/>
            <w:noWrap/>
            <w:vAlign w:val="center"/>
            <w:hideMark/>
          </w:tcPr>
          <w:p w14:paraId="6225C1EC" w14:textId="77777777" w:rsidR="003B2F4F" w:rsidRPr="00965EB5" w:rsidRDefault="003B2F4F" w:rsidP="0077097F">
            <w:pPr>
              <w:pStyle w:val="af1"/>
            </w:pPr>
            <w:r w:rsidRPr="00965EB5">
              <w:rPr>
                <w:rFonts w:hint="eastAsia"/>
              </w:rPr>
              <w:t>0.8115</w:t>
            </w:r>
          </w:p>
        </w:tc>
        <w:tc>
          <w:tcPr>
            <w:tcW w:w="526" w:type="pct"/>
            <w:noWrap/>
            <w:vAlign w:val="center"/>
            <w:hideMark/>
          </w:tcPr>
          <w:p w14:paraId="5D8D643C" w14:textId="77777777" w:rsidR="003B2F4F" w:rsidRPr="00965EB5" w:rsidRDefault="003B2F4F" w:rsidP="0077097F">
            <w:pPr>
              <w:pStyle w:val="af1"/>
            </w:pPr>
            <w:r w:rsidRPr="00965EB5">
              <w:rPr>
                <w:rFonts w:hint="eastAsia"/>
              </w:rPr>
              <w:t>0.6586</w:t>
            </w:r>
          </w:p>
        </w:tc>
        <w:tc>
          <w:tcPr>
            <w:tcW w:w="647" w:type="pct"/>
            <w:noWrap/>
            <w:vAlign w:val="center"/>
            <w:hideMark/>
          </w:tcPr>
          <w:p w14:paraId="144B390D" w14:textId="77777777" w:rsidR="003B2F4F" w:rsidRPr="00965EB5" w:rsidRDefault="003B2F4F" w:rsidP="0077097F">
            <w:pPr>
              <w:pStyle w:val="af1"/>
            </w:pPr>
            <w:r w:rsidRPr="00965EB5">
              <w:rPr>
                <w:rFonts w:hint="eastAsia"/>
              </w:rPr>
              <w:t>336.3194</w:t>
            </w:r>
          </w:p>
        </w:tc>
        <w:tc>
          <w:tcPr>
            <w:tcW w:w="526" w:type="pct"/>
            <w:noWrap/>
            <w:vAlign w:val="center"/>
            <w:hideMark/>
          </w:tcPr>
          <w:p w14:paraId="24D866BD" w14:textId="77777777" w:rsidR="003B2F4F" w:rsidRPr="00965EB5" w:rsidRDefault="003B2F4F" w:rsidP="0077097F">
            <w:pPr>
              <w:pStyle w:val="af1"/>
            </w:pPr>
            <w:r w:rsidRPr="00965EB5">
              <w:rPr>
                <w:rFonts w:hint="eastAsia"/>
              </w:rPr>
              <w:t>0.8849</w:t>
            </w:r>
          </w:p>
        </w:tc>
        <w:tc>
          <w:tcPr>
            <w:tcW w:w="674" w:type="pct"/>
            <w:noWrap/>
            <w:vAlign w:val="center"/>
            <w:hideMark/>
          </w:tcPr>
          <w:p w14:paraId="1CEA3149" w14:textId="77777777" w:rsidR="003B2F4F" w:rsidRPr="00965EB5" w:rsidRDefault="003B2F4F" w:rsidP="0077097F">
            <w:pPr>
              <w:pStyle w:val="af1"/>
            </w:pPr>
            <w:r w:rsidRPr="00965EB5">
              <w:rPr>
                <w:rFonts w:hint="eastAsia"/>
              </w:rPr>
              <w:t>17.966</w:t>
            </w:r>
            <w:r w:rsidRPr="00965EB5">
              <w:rPr>
                <w:rFonts w:hint="eastAsia"/>
                <w:vertAlign w:val="superscript"/>
              </w:rPr>
              <w:t>**</w:t>
            </w:r>
          </w:p>
        </w:tc>
      </w:tr>
      <w:tr w:rsidR="003B2F4F" w:rsidRPr="00965EB5" w14:paraId="081DA6B4" w14:textId="77777777" w:rsidTr="0077097F">
        <w:trPr>
          <w:trHeight w:val="397"/>
        </w:trPr>
        <w:tc>
          <w:tcPr>
            <w:tcW w:w="928" w:type="pct"/>
            <w:vMerge w:val="restart"/>
            <w:noWrap/>
            <w:vAlign w:val="center"/>
            <w:hideMark/>
          </w:tcPr>
          <w:p w14:paraId="20981AD3" w14:textId="77777777" w:rsidR="003B2F4F" w:rsidRPr="00965EB5" w:rsidRDefault="003B2F4F" w:rsidP="0077097F">
            <w:pPr>
              <w:pStyle w:val="af1"/>
            </w:pPr>
          </w:p>
        </w:tc>
        <w:tc>
          <w:tcPr>
            <w:tcW w:w="1172" w:type="pct"/>
            <w:noWrap/>
            <w:vAlign w:val="center"/>
            <w:hideMark/>
          </w:tcPr>
          <w:p w14:paraId="0649D72A" w14:textId="77777777" w:rsidR="003B2F4F" w:rsidRPr="00965EB5" w:rsidRDefault="003B2F4F" w:rsidP="0077097F">
            <w:pPr>
              <w:pStyle w:val="af1"/>
            </w:pPr>
            <w:r w:rsidRPr="00965EB5">
              <w:rPr>
                <w:rFonts w:hint="eastAsia"/>
              </w:rPr>
              <w:t>自尊</w:t>
            </w:r>
          </w:p>
        </w:tc>
        <w:tc>
          <w:tcPr>
            <w:tcW w:w="526" w:type="pct"/>
            <w:noWrap/>
            <w:vAlign w:val="center"/>
            <w:hideMark/>
          </w:tcPr>
          <w:p w14:paraId="59D016CF" w14:textId="77777777" w:rsidR="003B2F4F" w:rsidRPr="00965EB5" w:rsidRDefault="003B2F4F" w:rsidP="0077097F">
            <w:pPr>
              <w:pStyle w:val="af1"/>
            </w:pPr>
          </w:p>
        </w:tc>
        <w:tc>
          <w:tcPr>
            <w:tcW w:w="526" w:type="pct"/>
            <w:noWrap/>
            <w:vAlign w:val="center"/>
            <w:hideMark/>
          </w:tcPr>
          <w:p w14:paraId="1F07F804" w14:textId="77777777" w:rsidR="003B2F4F" w:rsidRPr="00965EB5" w:rsidRDefault="003B2F4F" w:rsidP="0077097F">
            <w:pPr>
              <w:pStyle w:val="af1"/>
            </w:pPr>
          </w:p>
        </w:tc>
        <w:tc>
          <w:tcPr>
            <w:tcW w:w="647" w:type="pct"/>
            <w:noWrap/>
            <w:vAlign w:val="center"/>
            <w:hideMark/>
          </w:tcPr>
          <w:p w14:paraId="0FC26BC0" w14:textId="77777777" w:rsidR="003B2F4F" w:rsidRPr="00965EB5" w:rsidRDefault="003B2F4F" w:rsidP="0077097F">
            <w:pPr>
              <w:pStyle w:val="af1"/>
            </w:pPr>
          </w:p>
        </w:tc>
        <w:tc>
          <w:tcPr>
            <w:tcW w:w="526" w:type="pct"/>
            <w:noWrap/>
            <w:vAlign w:val="center"/>
            <w:hideMark/>
          </w:tcPr>
          <w:p w14:paraId="30AC645E" w14:textId="77777777" w:rsidR="003B2F4F" w:rsidRPr="00965EB5" w:rsidRDefault="003B2F4F" w:rsidP="0077097F">
            <w:pPr>
              <w:pStyle w:val="af1"/>
            </w:pPr>
            <w:r w:rsidRPr="00965EB5">
              <w:rPr>
                <w:rFonts w:hint="eastAsia"/>
              </w:rPr>
              <w:t>0.178</w:t>
            </w:r>
          </w:p>
        </w:tc>
        <w:tc>
          <w:tcPr>
            <w:tcW w:w="674" w:type="pct"/>
            <w:noWrap/>
            <w:vAlign w:val="center"/>
            <w:hideMark/>
          </w:tcPr>
          <w:p w14:paraId="609325CA" w14:textId="77777777" w:rsidR="003B2F4F" w:rsidRPr="00965EB5" w:rsidRDefault="003B2F4F" w:rsidP="0077097F">
            <w:pPr>
              <w:pStyle w:val="af1"/>
            </w:pPr>
            <w:r w:rsidRPr="00965EB5">
              <w:rPr>
                <w:rFonts w:hint="eastAsia"/>
              </w:rPr>
              <w:t>3.643</w:t>
            </w:r>
            <w:r w:rsidRPr="00965EB5">
              <w:rPr>
                <w:rFonts w:hint="eastAsia"/>
                <w:vertAlign w:val="superscript"/>
              </w:rPr>
              <w:t>**</w:t>
            </w:r>
          </w:p>
        </w:tc>
      </w:tr>
      <w:tr w:rsidR="003B2F4F" w:rsidRPr="00965EB5" w14:paraId="64544619" w14:textId="77777777" w:rsidTr="0077097F">
        <w:trPr>
          <w:trHeight w:val="397"/>
        </w:trPr>
        <w:tc>
          <w:tcPr>
            <w:tcW w:w="928" w:type="pct"/>
            <w:vMerge/>
            <w:vAlign w:val="center"/>
            <w:hideMark/>
          </w:tcPr>
          <w:p w14:paraId="74910594" w14:textId="77777777" w:rsidR="003B2F4F" w:rsidRPr="00965EB5" w:rsidRDefault="003B2F4F" w:rsidP="0077097F">
            <w:pPr>
              <w:pStyle w:val="af1"/>
            </w:pPr>
          </w:p>
        </w:tc>
        <w:tc>
          <w:tcPr>
            <w:tcW w:w="1172" w:type="pct"/>
            <w:noWrap/>
            <w:vAlign w:val="center"/>
            <w:hideMark/>
          </w:tcPr>
          <w:p w14:paraId="7A8FF5D3" w14:textId="77777777" w:rsidR="003B2F4F" w:rsidRPr="00965EB5" w:rsidRDefault="003B2F4F" w:rsidP="0077097F">
            <w:pPr>
              <w:pStyle w:val="af1"/>
            </w:pPr>
            <w:r w:rsidRPr="00965EB5">
              <w:rPr>
                <w:rFonts w:hint="eastAsia"/>
              </w:rPr>
              <w:t>社交网站使用强度</w:t>
            </w:r>
          </w:p>
        </w:tc>
        <w:tc>
          <w:tcPr>
            <w:tcW w:w="526" w:type="pct"/>
            <w:noWrap/>
            <w:vAlign w:val="center"/>
            <w:hideMark/>
          </w:tcPr>
          <w:p w14:paraId="7FD6919D" w14:textId="77777777" w:rsidR="003B2F4F" w:rsidRPr="00965EB5" w:rsidRDefault="003B2F4F" w:rsidP="0077097F">
            <w:pPr>
              <w:pStyle w:val="af1"/>
            </w:pPr>
          </w:p>
        </w:tc>
        <w:tc>
          <w:tcPr>
            <w:tcW w:w="526" w:type="pct"/>
            <w:noWrap/>
            <w:vAlign w:val="center"/>
            <w:hideMark/>
          </w:tcPr>
          <w:p w14:paraId="659D3EE0" w14:textId="77777777" w:rsidR="003B2F4F" w:rsidRPr="00965EB5" w:rsidRDefault="003B2F4F" w:rsidP="0077097F">
            <w:pPr>
              <w:pStyle w:val="af1"/>
            </w:pPr>
          </w:p>
        </w:tc>
        <w:tc>
          <w:tcPr>
            <w:tcW w:w="647" w:type="pct"/>
            <w:noWrap/>
            <w:vAlign w:val="center"/>
            <w:hideMark/>
          </w:tcPr>
          <w:p w14:paraId="5C82078B" w14:textId="77777777" w:rsidR="003B2F4F" w:rsidRPr="00965EB5" w:rsidRDefault="003B2F4F" w:rsidP="0077097F">
            <w:pPr>
              <w:pStyle w:val="af1"/>
            </w:pPr>
          </w:p>
        </w:tc>
        <w:tc>
          <w:tcPr>
            <w:tcW w:w="526" w:type="pct"/>
            <w:noWrap/>
            <w:vAlign w:val="center"/>
            <w:hideMark/>
          </w:tcPr>
          <w:p w14:paraId="0368361E" w14:textId="77777777" w:rsidR="003B2F4F" w:rsidRPr="00965EB5" w:rsidRDefault="003B2F4F" w:rsidP="0077097F">
            <w:pPr>
              <w:pStyle w:val="af1"/>
            </w:pPr>
            <w:r w:rsidRPr="00965EB5">
              <w:rPr>
                <w:rFonts w:hint="eastAsia"/>
              </w:rPr>
              <w:t>0.61</w:t>
            </w:r>
            <w:r w:rsidRPr="00965EB5">
              <w:t>2</w:t>
            </w:r>
          </w:p>
        </w:tc>
        <w:tc>
          <w:tcPr>
            <w:tcW w:w="674" w:type="pct"/>
            <w:noWrap/>
            <w:vAlign w:val="center"/>
            <w:hideMark/>
          </w:tcPr>
          <w:p w14:paraId="4FF0CF79" w14:textId="77777777" w:rsidR="003B2F4F" w:rsidRPr="00965EB5" w:rsidRDefault="003B2F4F" w:rsidP="0077097F">
            <w:pPr>
              <w:pStyle w:val="af1"/>
            </w:pPr>
            <w:r w:rsidRPr="00965EB5">
              <w:rPr>
                <w:rFonts w:hint="eastAsia"/>
              </w:rPr>
              <w:t>2.472</w:t>
            </w:r>
            <w:r w:rsidRPr="00965EB5">
              <w:rPr>
                <w:rFonts w:hint="eastAsia"/>
                <w:vertAlign w:val="superscript"/>
              </w:rPr>
              <w:t>*</w:t>
            </w:r>
          </w:p>
        </w:tc>
      </w:tr>
    </w:tbl>
    <w:p w14:paraId="10121190" w14:textId="77777777" w:rsidR="003B2F4F" w:rsidRPr="00965EB5" w:rsidRDefault="003B2F4F" w:rsidP="003B2F4F">
      <w:pPr>
        <w:pStyle w:val="af1"/>
        <w:jc w:val="left"/>
      </w:pPr>
      <w:r w:rsidRPr="00965EB5">
        <w:t>注</w:t>
      </w:r>
      <w:r w:rsidRPr="00965EB5">
        <w:rPr>
          <w:rFonts w:hint="eastAsia"/>
        </w:rPr>
        <w:t>：</w:t>
      </w:r>
      <w:r w:rsidRPr="00965EB5">
        <w:rPr>
          <w:rFonts w:hint="eastAsia"/>
          <w:vertAlign w:val="superscript"/>
        </w:rPr>
        <w:t>*</w:t>
      </w:r>
      <w:r w:rsidRPr="00965EB5">
        <w:rPr>
          <w:rFonts w:hint="eastAsia"/>
        </w:rPr>
        <w:t>P</w:t>
      </w:r>
      <w:r w:rsidRPr="00965EB5">
        <w:t>&lt;0.05,</w:t>
      </w:r>
      <w:r w:rsidRPr="00965EB5">
        <w:rPr>
          <w:vertAlign w:val="superscript"/>
        </w:rPr>
        <w:t>**</w:t>
      </w:r>
      <w:r w:rsidRPr="00965EB5">
        <w:t>P&lt;0.01</w:t>
      </w:r>
    </w:p>
    <w:p w14:paraId="20388B0B" w14:textId="77777777" w:rsidR="003B2F4F" w:rsidRPr="00965EB5" w:rsidRDefault="003B2F4F" w:rsidP="003B2F4F">
      <w:pPr>
        <w:pStyle w:val="12"/>
        <w:ind w:firstLine="480"/>
      </w:pPr>
      <w:r w:rsidRPr="00965EB5">
        <w:rPr>
          <w:rFonts w:hint="eastAsia"/>
        </w:rPr>
        <w:t>根据温忠麟等人推荐的多重中介效应检验流程</w:t>
      </w:r>
      <w:r w:rsidRPr="00965EB5">
        <w:rPr>
          <w:kern w:val="0"/>
          <w:vertAlign w:val="superscript"/>
        </w:rPr>
        <w:t>[30,31]</w:t>
      </w:r>
      <w:r w:rsidRPr="00965EB5">
        <w:rPr>
          <w:rFonts w:hint="eastAsia"/>
        </w:rPr>
        <w:t>，本研究在对模型进行进一步检验时采用偏差校对非参数百分位</w:t>
      </w:r>
      <w:r w:rsidRPr="00965EB5">
        <w:t>Boot</w:t>
      </w:r>
      <w:r w:rsidRPr="00965EB5">
        <w:rPr>
          <w:rFonts w:hint="eastAsia"/>
        </w:rPr>
        <w:t>st</w:t>
      </w:r>
      <w:r w:rsidRPr="00965EB5">
        <w:t>rap</w:t>
      </w:r>
      <w:r w:rsidRPr="00965EB5">
        <w:rPr>
          <w:rFonts w:hint="eastAsia"/>
        </w:rPr>
        <w:t>法，通过</w:t>
      </w:r>
      <w:r w:rsidRPr="00965EB5">
        <w:rPr>
          <w:rFonts w:hint="eastAsia"/>
        </w:rPr>
        <w:t>1</w:t>
      </w:r>
      <w:r w:rsidRPr="00965EB5">
        <w:t>000</w:t>
      </w:r>
      <w:r w:rsidRPr="00965EB5">
        <w:rPr>
          <w:rFonts w:hint="eastAsia"/>
        </w:rPr>
        <w:t>次样本抽样，并按数值大小进行排序构成</w:t>
      </w:r>
      <w:r w:rsidRPr="00965EB5">
        <w:rPr>
          <w:rFonts w:hint="eastAsia"/>
        </w:rPr>
        <w:t>9</w:t>
      </w:r>
      <w:r w:rsidRPr="00965EB5">
        <w:t>5%</w:t>
      </w:r>
      <w:r w:rsidRPr="00965EB5">
        <w:rPr>
          <w:rFonts w:hint="eastAsia"/>
        </w:rPr>
        <w:t>的置信区间。研究者普遍认为该方法具有比传统逐步回归和</w:t>
      </w:r>
      <w:r w:rsidRPr="00965EB5">
        <w:rPr>
          <w:rFonts w:hint="eastAsia"/>
        </w:rPr>
        <w:t>Sobel</w:t>
      </w:r>
      <w:r w:rsidRPr="00965EB5">
        <w:rPr>
          <w:rFonts w:hint="eastAsia"/>
        </w:rPr>
        <w:t>检验法更好的检验力以及更低的一类错误率</w:t>
      </w:r>
      <w:r w:rsidRPr="00965EB5">
        <w:rPr>
          <w:kern w:val="0"/>
          <w:vertAlign w:val="superscript"/>
        </w:rPr>
        <w:t>[32]</w:t>
      </w:r>
      <w:r w:rsidRPr="00965EB5">
        <w:rPr>
          <w:rFonts w:hint="eastAsia"/>
        </w:rPr>
        <w:t>。分析结果表明（如表</w:t>
      </w:r>
      <w:r w:rsidRPr="00965EB5">
        <w:rPr>
          <w:rFonts w:hint="eastAsia"/>
        </w:rPr>
        <w:t>3</w:t>
      </w:r>
      <w:r w:rsidRPr="00965EB5">
        <w:rPr>
          <w:rFonts w:hint="eastAsia"/>
        </w:rPr>
        <w:t>所示），由自尊和创新自我效能产生总间接效应的</w:t>
      </w:r>
      <w:r w:rsidRPr="00965EB5">
        <w:rPr>
          <w:rFonts w:hint="eastAsia"/>
        </w:rPr>
        <w:t>Bootstrap</w:t>
      </w:r>
      <w:r w:rsidRPr="00965EB5">
        <w:t>95%</w:t>
      </w:r>
      <w:r w:rsidRPr="00965EB5">
        <w:rPr>
          <w:rFonts w:hint="eastAsia"/>
        </w:rPr>
        <w:t>置信区间中不包含</w:t>
      </w:r>
      <w:r w:rsidRPr="00965EB5">
        <w:rPr>
          <w:rFonts w:hint="eastAsia"/>
        </w:rPr>
        <w:t>0</w:t>
      </w:r>
      <w:r w:rsidRPr="00965EB5">
        <w:rPr>
          <w:rFonts w:hint="eastAsia"/>
        </w:rPr>
        <w:t>，说明两个中介变量在社交网站使用强度和创新行为之间的中介作用显著，中介效应值为</w:t>
      </w:r>
      <w:r w:rsidRPr="00965EB5">
        <w:rPr>
          <w:rFonts w:hint="eastAsia"/>
        </w:rPr>
        <w:t>2.2578</w:t>
      </w:r>
      <w:r w:rsidRPr="00965EB5">
        <w:rPr>
          <w:rFonts w:hint="eastAsia"/>
        </w:rPr>
        <w:t>。这一中介效应由三个间接效应产生：第一，由社交网站使用强度</w:t>
      </w:r>
      <w:r w:rsidRPr="00965EB5">
        <w:rPr>
          <w:rFonts w:hint="eastAsia"/>
        </w:rPr>
        <w:t>-&gt;</w:t>
      </w:r>
      <w:r w:rsidRPr="00965EB5">
        <w:rPr>
          <w:rFonts w:hint="eastAsia"/>
        </w:rPr>
        <w:t>自尊</w:t>
      </w:r>
      <w:r w:rsidRPr="00965EB5">
        <w:rPr>
          <w:rFonts w:hint="eastAsia"/>
        </w:rPr>
        <w:t>-&gt;</w:t>
      </w:r>
      <w:r w:rsidRPr="00965EB5">
        <w:rPr>
          <w:rFonts w:hint="eastAsia"/>
        </w:rPr>
        <w:t>创新行为产生的间接效应</w:t>
      </w:r>
      <w:r w:rsidRPr="00965EB5">
        <w:rPr>
          <w:rFonts w:hint="eastAsia"/>
        </w:rPr>
        <w:t>1</w:t>
      </w:r>
      <w:r w:rsidRPr="00965EB5">
        <w:rPr>
          <w:rFonts w:hint="eastAsia"/>
        </w:rPr>
        <w:t>，其</w:t>
      </w:r>
      <w:r w:rsidRPr="00965EB5">
        <w:rPr>
          <w:rFonts w:hint="eastAsia"/>
        </w:rPr>
        <w:t>Bootstrap</w:t>
      </w:r>
      <w:r w:rsidRPr="00965EB5">
        <w:t>95%</w:t>
      </w:r>
      <w:r w:rsidRPr="00965EB5">
        <w:rPr>
          <w:rFonts w:hint="eastAsia"/>
        </w:rPr>
        <w:t>置信区间不包含</w:t>
      </w:r>
      <w:r w:rsidRPr="00965EB5">
        <w:rPr>
          <w:rFonts w:hint="eastAsia"/>
        </w:rPr>
        <w:t>0</w:t>
      </w:r>
      <w:r w:rsidRPr="00965EB5">
        <w:rPr>
          <w:rFonts w:hint="eastAsia"/>
        </w:rPr>
        <w:t>值，表明自尊在社交网站使用强度与创新行为之间存在显著的中介作用（</w:t>
      </w:r>
      <w:r w:rsidRPr="00965EB5">
        <w:rPr>
          <w:rFonts w:hint="eastAsia"/>
        </w:rPr>
        <w:t>0.2272</w:t>
      </w:r>
      <w:r w:rsidRPr="00965EB5">
        <w:rPr>
          <w:rFonts w:hint="eastAsia"/>
        </w:rPr>
        <w:t>，占总效应的</w:t>
      </w:r>
      <w:r w:rsidRPr="00965EB5">
        <w:rPr>
          <w:rFonts w:hint="eastAsia"/>
        </w:rPr>
        <w:t>7</w:t>
      </w:r>
      <w:r w:rsidRPr="00965EB5">
        <w:t>.</w:t>
      </w:r>
      <w:r w:rsidRPr="00965EB5">
        <w:rPr>
          <w:rFonts w:hint="eastAsia"/>
        </w:rPr>
        <w:t>91</w:t>
      </w:r>
      <w:r w:rsidRPr="00965EB5">
        <w:t>%</w:t>
      </w:r>
      <w:r w:rsidRPr="00965EB5">
        <w:rPr>
          <w:rFonts w:hint="eastAsia"/>
        </w:rPr>
        <w:t>）；第二，由</w:t>
      </w:r>
      <w:r w:rsidRPr="00965EB5">
        <w:rPr>
          <w:rFonts w:hint="eastAsia"/>
          <w:kern w:val="0"/>
        </w:rPr>
        <w:t>社交网站使用强度</w:t>
      </w:r>
      <w:r w:rsidRPr="00965EB5">
        <w:rPr>
          <w:rFonts w:hint="eastAsia"/>
          <w:kern w:val="0"/>
        </w:rPr>
        <w:t>-&gt;</w:t>
      </w:r>
      <w:r w:rsidRPr="00965EB5">
        <w:rPr>
          <w:rFonts w:hint="eastAsia"/>
          <w:kern w:val="0"/>
        </w:rPr>
        <w:t>创新自我效能</w:t>
      </w:r>
      <w:r w:rsidRPr="00965EB5">
        <w:rPr>
          <w:rFonts w:hint="eastAsia"/>
          <w:kern w:val="0"/>
        </w:rPr>
        <w:t>-&gt;</w:t>
      </w:r>
      <w:r w:rsidRPr="00965EB5">
        <w:rPr>
          <w:rFonts w:hint="eastAsia"/>
          <w:kern w:val="0"/>
        </w:rPr>
        <w:t>创新行为的路径产生的间接效应</w:t>
      </w:r>
      <w:r w:rsidRPr="00965EB5">
        <w:rPr>
          <w:rFonts w:hint="eastAsia"/>
          <w:kern w:val="0"/>
        </w:rPr>
        <w:t>2</w:t>
      </w:r>
      <w:r w:rsidRPr="00965EB5">
        <w:rPr>
          <w:rFonts w:hint="eastAsia"/>
          <w:kern w:val="0"/>
        </w:rPr>
        <w:t>的</w:t>
      </w:r>
      <w:r w:rsidRPr="00965EB5">
        <w:rPr>
          <w:rFonts w:hint="eastAsia"/>
          <w:kern w:val="0"/>
        </w:rPr>
        <w:t>Bootstrap</w:t>
      </w:r>
      <w:r w:rsidRPr="00965EB5">
        <w:rPr>
          <w:kern w:val="0"/>
        </w:rPr>
        <w:t>95%</w:t>
      </w:r>
      <w:r w:rsidRPr="00965EB5">
        <w:rPr>
          <w:rFonts w:hint="eastAsia"/>
          <w:kern w:val="0"/>
        </w:rPr>
        <w:t>置信区间不含</w:t>
      </w:r>
      <w:r w:rsidRPr="00965EB5">
        <w:rPr>
          <w:kern w:val="0"/>
        </w:rPr>
        <w:t>0</w:t>
      </w:r>
      <w:r w:rsidRPr="00965EB5">
        <w:rPr>
          <w:rFonts w:hint="eastAsia"/>
          <w:kern w:val="0"/>
        </w:rPr>
        <w:t>值，表明创新自我效能在社交网站使用强度和创新行为之间具有显著的间接作用（</w:t>
      </w:r>
      <w:r w:rsidRPr="00965EB5">
        <w:rPr>
          <w:rFonts w:hint="eastAsia"/>
        </w:rPr>
        <w:t>1.4019</w:t>
      </w:r>
      <w:r w:rsidRPr="00965EB5">
        <w:rPr>
          <w:rFonts w:hint="eastAsia"/>
        </w:rPr>
        <w:t>，占总效应的</w:t>
      </w:r>
      <w:r w:rsidRPr="00965EB5">
        <w:rPr>
          <w:rFonts w:hint="eastAsia"/>
        </w:rPr>
        <w:t>48</w:t>
      </w:r>
      <w:r w:rsidRPr="00965EB5">
        <w:t>.</w:t>
      </w:r>
      <w:r w:rsidRPr="00965EB5">
        <w:rPr>
          <w:rFonts w:hint="eastAsia"/>
        </w:rPr>
        <w:t>8</w:t>
      </w:r>
      <w:r w:rsidRPr="00965EB5">
        <w:t>%</w:t>
      </w:r>
      <w:r w:rsidRPr="00965EB5">
        <w:rPr>
          <w:rFonts w:hint="eastAsia"/>
        </w:rPr>
        <w:t>）；第三，由社交网站使用强度</w:t>
      </w:r>
      <w:r w:rsidRPr="00965EB5">
        <w:rPr>
          <w:rFonts w:hint="eastAsia"/>
        </w:rPr>
        <w:t>-&gt;</w:t>
      </w:r>
      <w:r w:rsidRPr="00965EB5">
        <w:rPr>
          <w:rFonts w:hint="eastAsia"/>
        </w:rPr>
        <w:t>自尊</w:t>
      </w:r>
      <w:r w:rsidRPr="00965EB5">
        <w:rPr>
          <w:rFonts w:hint="eastAsia"/>
        </w:rPr>
        <w:t>-&gt;</w:t>
      </w:r>
      <w:r w:rsidRPr="00965EB5">
        <w:rPr>
          <w:rFonts w:hint="eastAsia"/>
        </w:rPr>
        <w:t>创新自我效能感</w:t>
      </w:r>
      <w:r w:rsidRPr="00965EB5">
        <w:rPr>
          <w:rFonts w:hint="eastAsia"/>
        </w:rPr>
        <w:t>-&gt;</w:t>
      </w:r>
      <w:r w:rsidRPr="00965EB5">
        <w:rPr>
          <w:rFonts w:hint="eastAsia"/>
        </w:rPr>
        <w:t>创新行为的路径产生的间接效应</w:t>
      </w:r>
      <w:r w:rsidRPr="00965EB5">
        <w:rPr>
          <w:rFonts w:hint="eastAsia"/>
        </w:rPr>
        <w:t>3</w:t>
      </w:r>
      <w:r w:rsidRPr="00965EB5">
        <w:rPr>
          <w:rFonts w:hint="eastAsia"/>
        </w:rPr>
        <w:t>的</w:t>
      </w:r>
      <w:r w:rsidRPr="00965EB5">
        <w:rPr>
          <w:rFonts w:hint="eastAsia"/>
        </w:rPr>
        <w:t>Bootstrap</w:t>
      </w:r>
      <w:r w:rsidRPr="00965EB5">
        <w:t>95%</w:t>
      </w:r>
      <w:r w:rsidRPr="00965EB5">
        <w:rPr>
          <w:rFonts w:hint="eastAsia"/>
        </w:rPr>
        <w:t>置信区间不包含</w:t>
      </w:r>
      <w:r w:rsidRPr="00965EB5">
        <w:rPr>
          <w:rFonts w:hint="eastAsia"/>
        </w:rPr>
        <w:t>0</w:t>
      </w:r>
      <w:r w:rsidRPr="00965EB5">
        <w:rPr>
          <w:rFonts w:hint="eastAsia"/>
        </w:rPr>
        <w:t>，表明该间接效应（</w:t>
      </w:r>
      <w:r w:rsidRPr="00965EB5">
        <w:rPr>
          <w:rFonts w:hint="eastAsia"/>
        </w:rPr>
        <w:t>0.6287</w:t>
      </w:r>
      <w:r w:rsidRPr="00965EB5">
        <w:rPr>
          <w:rFonts w:hint="eastAsia"/>
        </w:rPr>
        <w:t>，占总效应的</w:t>
      </w:r>
      <w:r w:rsidRPr="00965EB5">
        <w:t>22.0%</w:t>
      </w:r>
      <w:r w:rsidRPr="00965EB5">
        <w:rPr>
          <w:rFonts w:hint="eastAsia"/>
        </w:rPr>
        <w:t>）也达到了显著水平。社交网站使用强度对大学生创新行为影响的路径如图</w:t>
      </w:r>
      <w:r w:rsidRPr="00965EB5">
        <w:rPr>
          <w:rFonts w:hint="eastAsia"/>
        </w:rPr>
        <w:t>1</w:t>
      </w:r>
      <w:r w:rsidRPr="00965EB5">
        <w:rPr>
          <w:rFonts w:hint="eastAsia"/>
        </w:rPr>
        <w:t>所示。</w:t>
      </w:r>
    </w:p>
    <w:p w14:paraId="343AF4A5" w14:textId="77777777" w:rsidR="003B2F4F" w:rsidRPr="00965EB5" w:rsidRDefault="003B2F4F" w:rsidP="003B2F4F">
      <w:pPr>
        <w:pStyle w:val="af"/>
      </w:pPr>
      <w:r w:rsidRPr="00965EB5">
        <w:rPr>
          <w:rFonts w:hint="eastAsia"/>
        </w:rPr>
        <w:t>表</w:t>
      </w:r>
      <w:r w:rsidRPr="00965EB5">
        <w:rPr>
          <w:rFonts w:hint="eastAsia"/>
        </w:rPr>
        <w:t>3</w:t>
      </w:r>
      <w:r w:rsidRPr="00965EB5">
        <w:t xml:space="preserve"> </w:t>
      </w:r>
      <w:r w:rsidRPr="00965EB5">
        <w:rPr>
          <w:rFonts w:hint="eastAsia"/>
        </w:rPr>
        <w:t>自尊和创新自我效能在社交网站使用强度与创新行为关系间的中介效应分析</w:t>
      </w:r>
    </w:p>
    <w:tbl>
      <w:tblPr>
        <w:tblStyle w:val="14"/>
        <w:tblW w:w="5000" w:type="pct"/>
        <w:tblLook w:val="04A0" w:firstRow="1" w:lastRow="0" w:firstColumn="1" w:lastColumn="0" w:noHBand="0" w:noVBand="1"/>
      </w:tblPr>
      <w:tblGrid>
        <w:gridCol w:w="1534"/>
        <w:gridCol w:w="1115"/>
        <w:gridCol w:w="1655"/>
        <w:gridCol w:w="1548"/>
        <w:gridCol w:w="1531"/>
        <w:gridCol w:w="1115"/>
      </w:tblGrid>
      <w:tr w:rsidR="003B2F4F" w:rsidRPr="00965EB5" w14:paraId="2817416C" w14:textId="77777777" w:rsidTr="0077097F">
        <w:trPr>
          <w:cnfStyle w:val="100000000000" w:firstRow="1" w:lastRow="0" w:firstColumn="0" w:lastColumn="0" w:oddVBand="0" w:evenVBand="0" w:oddHBand="0" w:evenHBand="0" w:firstRowFirstColumn="0" w:firstRowLastColumn="0" w:lastRowFirstColumn="0" w:lastRowLastColumn="0"/>
          <w:trHeight w:val="397"/>
        </w:trPr>
        <w:tc>
          <w:tcPr>
            <w:tcW w:w="902" w:type="pct"/>
            <w:noWrap/>
            <w:vAlign w:val="center"/>
            <w:hideMark/>
          </w:tcPr>
          <w:p w14:paraId="54C83B00" w14:textId="77777777" w:rsidR="003B2F4F" w:rsidRPr="00965EB5" w:rsidRDefault="003B2F4F" w:rsidP="0077097F">
            <w:pPr>
              <w:pStyle w:val="af1"/>
            </w:pPr>
          </w:p>
        </w:tc>
        <w:tc>
          <w:tcPr>
            <w:tcW w:w="656" w:type="pct"/>
            <w:noWrap/>
            <w:vAlign w:val="center"/>
            <w:hideMark/>
          </w:tcPr>
          <w:p w14:paraId="208C5FC5" w14:textId="77777777" w:rsidR="003B2F4F" w:rsidRPr="00965EB5" w:rsidRDefault="003B2F4F" w:rsidP="0077097F">
            <w:pPr>
              <w:pStyle w:val="af1"/>
            </w:pPr>
            <w:r w:rsidRPr="00965EB5">
              <w:rPr>
                <w:rFonts w:hint="eastAsia"/>
              </w:rPr>
              <w:t>效应值</w:t>
            </w:r>
          </w:p>
        </w:tc>
        <w:tc>
          <w:tcPr>
            <w:tcW w:w="974" w:type="pct"/>
            <w:noWrap/>
            <w:vAlign w:val="center"/>
            <w:hideMark/>
          </w:tcPr>
          <w:p w14:paraId="4442CA34" w14:textId="77777777" w:rsidR="003B2F4F" w:rsidRPr="00965EB5" w:rsidRDefault="003B2F4F" w:rsidP="0077097F">
            <w:pPr>
              <w:pStyle w:val="af1"/>
            </w:pPr>
            <w:r w:rsidRPr="00965EB5">
              <w:rPr>
                <w:rFonts w:hint="eastAsia"/>
              </w:rPr>
              <w:t>Boot</w:t>
            </w:r>
            <w:r w:rsidRPr="00965EB5">
              <w:rPr>
                <w:rFonts w:hint="eastAsia"/>
              </w:rPr>
              <w:t>标准误</w:t>
            </w:r>
          </w:p>
        </w:tc>
        <w:tc>
          <w:tcPr>
            <w:tcW w:w="911" w:type="pct"/>
            <w:noWrap/>
            <w:vAlign w:val="center"/>
            <w:hideMark/>
          </w:tcPr>
          <w:p w14:paraId="51540B3A" w14:textId="77777777" w:rsidR="003B2F4F" w:rsidRPr="00965EB5" w:rsidRDefault="003B2F4F" w:rsidP="0077097F">
            <w:pPr>
              <w:pStyle w:val="af1"/>
            </w:pPr>
            <w:r w:rsidRPr="00965EB5">
              <w:rPr>
                <w:rFonts w:hint="eastAsia"/>
              </w:rPr>
              <w:t>BootCI</w:t>
            </w:r>
            <w:r w:rsidRPr="00965EB5">
              <w:rPr>
                <w:rFonts w:hint="eastAsia"/>
              </w:rPr>
              <w:t>下限</w:t>
            </w:r>
          </w:p>
        </w:tc>
        <w:tc>
          <w:tcPr>
            <w:tcW w:w="901" w:type="pct"/>
            <w:noWrap/>
            <w:vAlign w:val="center"/>
            <w:hideMark/>
          </w:tcPr>
          <w:p w14:paraId="203F7DD9" w14:textId="77777777" w:rsidR="003B2F4F" w:rsidRPr="00965EB5" w:rsidRDefault="003B2F4F" w:rsidP="0077097F">
            <w:pPr>
              <w:pStyle w:val="af1"/>
            </w:pPr>
            <w:r w:rsidRPr="00965EB5">
              <w:rPr>
                <w:rFonts w:hint="eastAsia"/>
              </w:rPr>
              <w:t>BootCI</w:t>
            </w:r>
            <w:r w:rsidRPr="00965EB5">
              <w:rPr>
                <w:rFonts w:hint="eastAsia"/>
              </w:rPr>
              <w:t>上限</w:t>
            </w:r>
          </w:p>
        </w:tc>
        <w:tc>
          <w:tcPr>
            <w:tcW w:w="656" w:type="pct"/>
            <w:noWrap/>
            <w:vAlign w:val="center"/>
            <w:hideMark/>
          </w:tcPr>
          <w:p w14:paraId="3ECBB623" w14:textId="77777777" w:rsidR="003B2F4F" w:rsidRPr="00965EB5" w:rsidRDefault="003B2F4F" w:rsidP="0077097F">
            <w:pPr>
              <w:pStyle w:val="af1"/>
            </w:pPr>
            <w:r w:rsidRPr="00965EB5">
              <w:rPr>
                <w:rFonts w:hint="eastAsia"/>
              </w:rPr>
              <w:t>占比</w:t>
            </w:r>
          </w:p>
        </w:tc>
      </w:tr>
      <w:tr w:rsidR="003B2F4F" w:rsidRPr="00965EB5" w14:paraId="568E6AE7" w14:textId="77777777" w:rsidTr="0077097F">
        <w:trPr>
          <w:trHeight w:val="397"/>
        </w:trPr>
        <w:tc>
          <w:tcPr>
            <w:tcW w:w="902" w:type="pct"/>
            <w:noWrap/>
            <w:vAlign w:val="center"/>
            <w:hideMark/>
          </w:tcPr>
          <w:p w14:paraId="1F358482" w14:textId="77777777" w:rsidR="003B2F4F" w:rsidRPr="00965EB5" w:rsidRDefault="003B2F4F" w:rsidP="0077097F">
            <w:pPr>
              <w:pStyle w:val="af1"/>
            </w:pPr>
            <w:r w:rsidRPr="00965EB5">
              <w:rPr>
                <w:rFonts w:hint="eastAsia"/>
              </w:rPr>
              <w:t>总间接效应</w:t>
            </w:r>
          </w:p>
        </w:tc>
        <w:tc>
          <w:tcPr>
            <w:tcW w:w="656" w:type="pct"/>
            <w:noWrap/>
            <w:vAlign w:val="center"/>
            <w:hideMark/>
          </w:tcPr>
          <w:p w14:paraId="63293283" w14:textId="77777777" w:rsidR="003B2F4F" w:rsidRPr="00965EB5" w:rsidRDefault="003B2F4F" w:rsidP="0077097F">
            <w:pPr>
              <w:pStyle w:val="af1"/>
            </w:pPr>
            <w:r w:rsidRPr="00965EB5">
              <w:rPr>
                <w:rFonts w:hint="eastAsia"/>
              </w:rPr>
              <w:t>2.2578</w:t>
            </w:r>
          </w:p>
        </w:tc>
        <w:tc>
          <w:tcPr>
            <w:tcW w:w="974" w:type="pct"/>
            <w:noWrap/>
            <w:vAlign w:val="center"/>
            <w:hideMark/>
          </w:tcPr>
          <w:p w14:paraId="3E83A9C6" w14:textId="77777777" w:rsidR="003B2F4F" w:rsidRPr="00965EB5" w:rsidRDefault="003B2F4F" w:rsidP="0077097F">
            <w:pPr>
              <w:pStyle w:val="af1"/>
            </w:pPr>
            <w:r w:rsidRPr="00965EB5">
              <w:rPr>
                <w:rFonts w:hint="eastAsia"/>
              </w:rPr>
              <w:t>0.3285</w:t>
            </w:r>
          </w:p>
        </w:tc>
        <w:tc>
          <w:tcPr>
            <w:tcW w:w="911" w:type="pct"/>
            <w:noWrap/>
            <w:vAlign w:val="center"/>
            <w:hideMark/>
          </w:tcPr>
          <w:p w14:paraId="5C14F721" w14:textId="77777777" w:rsidR="003B2F4F" w:rsidRPr="00965EB5" w:rsidRDefault="003B2F4F" w:rsidP="0077097F">
            <w:pPr>
              <w:pStyle w:val="af1"/>
            </w:pPr>
            <w:r w:rsidRPr="00965EB5">
              <w:rPr>
                <w:rFonts w:hint="eastAsia"/>
              </w:rPr>
              <w:t>1.6258</w:t>
            </w:r>
          </w:p>
        </w:tc>
        <w:tc>
          <w:tcPr>
            <w:tcW w:w="901" w:type="pct"/>
            <w:noWrap/>
            <w:vAlign w:val="center"/>
            <w:hideMark/>
          </w:tcPr>
          <w:p w14:paraId="2B59A3E7" w14:textId="77777777" w:rsidR="003B2F4F" w:rsidRPr="00965EB5" w:rsidRDefault="003B2F4F" w:rsidP="0077097F">
            <w:pPr>
              <w:pStyle w:val="af1"/>
            </w:pPr>
            <w:r w:rsidRPr="00965EB5">
              <w:rPr>
                <w:rFonts w:hint="eastAsia"/>
              </w:rPr>
              <w:t>2.8953</w:t>
            </w:r>
          </w:p>
        </w:tc>
        <w:tc>
          <w:tcPr>
            <w:tcW w:w="656" w:type="pct"/>
            <w:noWrap/>
            <w:vAlign w:val="center"/>
            <w:hideMark/>
          </w:tcPr>
          <w:p w14:paraId="28F19283" w14:textId="77777777" w:rsidR="003B2F4F" w:rsidRPr="00965EB5" w:rsidRDefault="003B2F4F" w:rsidP="0077097F">
            <w:pPr>
              <w:pStyle w:val="af1"/>
            </w:pPr>
            <w:r w:rsidRPr="00965EB5">
              <w:rPr>
                <w:rFonts w:hint="eastAsia"/>
              </w:rPr>
              <w:t>78</w:t>
            </w:r>
            <w:r w:rsidRPr="00965EB5">
              <w:t>.</w:t>
            </w:r>
            <w:r w:rsidRPr="00965EB5">
              <w:rPr>
                <w:rFonts w:hint="eastAsia"/>
              </w:rPr>
              <w:t>64</w:t>
            </w:r>
            <w:r w:rsidRPr="00965EB5">
              <w:t>%</w:t>
            </w:r>
          </w:p>
        </w:tc>
      </w:tr>
      <w:tr w:rsidR="003B2F4F" w:rsidRPr="00965EB5" w14:paraId="66675C8A" w14:textId="77777777" w:rsidTr="0077097F">
        <w:trPr>
          <w:trHeight w:val="397"/>
        </w:trPr>
        <w:tc>
          <w:tcPr>
            <w:tcW w:w="902" w:type="pct"/>
            <w:noWrap/>
            <w:vAlign w:val="center"/>
            <w:hideMark/>
          </w:tcPr>
          <w:p w14:paraId="30A80C6A" w14:textId="77777777" w:rsidR="003B2F4F" w:rsidRPr="00965EB5" w:rsidRDefault="003B2F4F" w:rsidP="0077097F">
            <w:pPr>
              <w:pStyle w:val="af1"/>
            </w:pPr>
            <w:r w:rsidRPr="00965EB5">
              <w:rPr>
                <w:rFonts w:hint="eastAsia"/>
              </w:rPr>
              <w:t>间接效应</w:t>
            </w:r>
            <w:r w:rsidRPr="00965EB5">
              <w:rPr>
                <w:rFonts w:hint="eastAsia"/>
              </w:rPr>
              <w:t>1</w:t>
            </w:r>
          </w:p>
        </w:tc>
        <w:tc>
          <w:tcPr>
            <w:tcW w:w="656" w:type="pct"/>
            <w:noWrap/>
            <w:vAlign w:val="center"/>
            <w:hideMark/>
          </w:tcPr>
          <w:p w14:paraId="39F118F2" w14:textId="77777777" w:rsidR="003B2F4F" w:rsidRPr="00965EB5" w:rsidRDefault="003B2F4F" w:rsidP="0077097F">
            <w:pPr>
              <w:pStyle w:val="af1"/>
            </w:pPr>
            <w:r w:rsidRPr="00965EB5">
              <w:rPr>
                <w:rFonts w:hint="eastAsia"/>
              </w:rPr>
              <w:t>0.2272</w:t>
            </w:r>
          </w:p>
        </w:tc>
        <w:tc>
          <w:tcPr>
            <w:tcW w:w="974" w:type="pct"/>
            <w:noWrap/>
            <w:vAlign w:val="center"/>
            <w:hideMark/>
          </w:tcPr>
          <w:p w14:paraId="7156DEF7" w14:textId="77777777" w:rsidR="003B2F4F" w:rsidRPr="00965EB5" w:rsidRDefault="003B2F4F" w:rsidP="0077097F">
            <w:pPr>
              <w:pStyle w:val="af1"/>
            </w:pPr>
            <w:r w:rsidRPr="00965EB5">
              <w:rPr>
                <w:rFonts w:hint="eastAsia"/>
              </w:rPr>
              <w:t>0.0772</w:t>
            </w:r>
          </w:p>
        </w:tc>
        <w:tc>
          <w:tcPr>
            <w:tcW w:w="911" w:type="pct"/>
            <w:noWrap/>
            <w:vAlign w:val="center"/>
            <w:hideMark/>
          </w:tcPr>
          <w:p w14:paraId="2CB4AEE1" w14:textId="77777777" w:rsidR="003B2F4F" w:rsidRPr="00965EB5" w:rsidRDefault="003B2F4F" w:rsidP="0077097F">
            <w:pPr>
              <w:pStyle w:val="af1"/>
            </w:pPr>
            <w:r w:rsidRPr="00965EB5">
              <w:rPr>
                <w:rFonts w:hint="eastAsia"/>
              </w:rPr>
              <w:t>0.0894</w:t>
            </w:r>
          </w:p>
        </w:tc>
        <w:tc>
          <w:tcPr>
            <w:tcW w:w="901" w:type="pct"/>
            <w:noWrap/>
            <w:vAlign w:val="center"/>
            <w:hideMark/>
          </w:tcPr>
          <w:p w14:paraId="2AA5BF09" w14:textId="77777777" w:rsidR="003B2F4F" w:rsidRPr="00965EB5" w:rsidRDefault="003B2F4F" w:rsidP="0077097F">
            <w:pPr>
              <w:pStyle w:val="af1"/>
            </w:pPr>
            <w:r w:rsidRPr="00965EB5">
              <w:rPr>
                <w:rFonts w:hint="eastAsia"/>
              </w:rPr>
              <w:t>0.3929</w:t>
            </w:r>
          </w:p>
        </w:tc>
        <w:tc>
          <w:tcPr>
            <w:tcW w:w="656" w:type="pct"/>
            <w:noWrap/>
            <w:vAlign w:val="center"/>
            <w:hideMark/>
          </w:tcPr>
          <w:p w14:paraId="339E992F" w14:textId="77777777" w:rsidR="003B2F4F" w:rsidRPr="00965EB5" w:rsidRDefault="003B2F4F" w:rsidP="0077097F">
            <w:pPr>
              <w:pStyle w:val="af1"/>
            </w:pPr>
            <w:r w:rsidRPr="00965EB5">
              <w:rPr>
                <w:rFonts w:hint="eastAsia"/>
              </w:rPr>
              <w:t>7</w:t>
            </w:r>
            <w:r w:rsidRPr="00965EB5">
              <w:t>.</w:t>
            </w:r>
            <w:r w:rsidRPr="00965EB5">
              <w:rPr>
                <w:rFonts w:hint="eastAsia"/>
              </w:rPr>
              <w:t>91</w:t>
            </w:r>
            <w:r w:rsidRPr="00965EB5">
              <w:t>%</w:t>
            </w:r>
          </w:p>
        </w:tc>
      </w:tr>
      <w:tr w:rsidR="003B2F4F" w:rsidRPr="00965EB5" w14:paraId="2E0B99BF" w14:textId="77777777" w:rsidTr="0077097F">
        <w:trPr>
          <w:trHeight w:val="397"/>
        </w:trPr>
        <w:tc>
          <w:tcPr>
            <w:tcW w:w="902" w:type="pct"/>
            <w:noWrap/>
            <w:vAlign w:val="center"/>
            <w:hideMark/>
          </w:tcPr>
          <w:p w14:paraId="26560A61" w14:textId="77777777" w:rsidR="003B2F4F" w:rsidRPr="00965EB5" w:rsidRDefault="003B2F4F" w:rsidP="0077097F">
            <w:pPr>
              <w:pStyle w:val="af1"/>
            </w:pPr>
            <w:r w:rsidRPr="00965EB5">
              <w:rPr>
                <w:rFonts w:hint="eastAsia"/>
              </w:rPr>
              <w:t>间接效应</w:t>
            </w:r>
            <w:r w:rsidRPr="00965EB5">
              <w:rPr>
                <w:rFonts w:hint="eastAsia"/>
              </w:rPr>
              <w:t>2</w:t>
            </w:r>
          </w:p>
        </w:tc>
        <w:tc>
          <w:tcPr>
            <w:tcW w:w="656" w:type="pct"/>
            <w:noWrap/>
            <w:vAlign w:val="center"/>
            <w:hideMark/>
          </w:tcPr>
          <w:p w14:paraId="4DD8E276" w14:textId="77777777" w:rsidR="003B2F4F" w:rsidRPr="00965EB5" w:rsidRDefault="003B2F4F" w:rsidP="0077097F">
            <w:pPr>
              <w:pStyle w:val="af1"/>
            </w:pPr>
            <w:r w:rsidRPr="00965EB5">
              <w:rPr>
                <w:rFonts w:hint="eastAsia"/>
              </w:rPr>
              <w:t>1.4019</w:t>
            </w:r>
          </w:p>
        </w:tc>
        <w:tc>
          <w:tcPr>
            <w:tcW w:w="974" w:type="pct"/>
            <w:noWrap/>
            <w:vAlign w:val="center"/>
            <w:hideMark/>
          </w:tcPr>
          <w:p w14:paraId="14749DB0" w14:textId="77777777" w:rsidR="003B2F4F" w:rsidRPr="00965EB5" w:rsidRDefault="003B2F4F" w:rsidP="0077097F">
            <w:pPr>
              <w:pStyle w:val="af1"/>
            </w:pPr>
            <w:r w:rsidRPr="00965EB5">
              <w:rPr>
                <w:rFonts w:hint="eastAsia"/>
              </w:rPr>
              <w:t>0.2494</w:t>
            </w:r>
          </w:p>
        </w:tc>
        <w:tc>
          <w:tcPr>
            <w:tcW w:w="911" w:type="pct"/>
            <w:noWrap/>
            <w:vAlign w:val="center"/>
            <w:hideMark/>
          </w:tcPr>
          <w:p w14:paraId="58D23417" w14:textId="77777777" w:rsidR="003B2F4F" w:rsidRPr="00965EB5" w:rsidRDefault="003B2F4F" w:rsidP="0077097F">
            <w:pPr>
              <w:pStyle w:val="af1"/>
            </w:pPr>
            <w:r w:rsidRPr="00965EB5">
              <w:rPr>
                <w:rFonts w:hint="eastAsia"/>
              </w:rPr>
              <w:t>0.912</w:t>
            </w:r>
          </w:p>
        </w:tc>
        <w:tc>
          <w:tcPr>
            <w:tcW w:w="901" w:type="pct"/>
            <w:noWrap/>
            <w:vAlign w:val="center"/>
            <w:hideMark/>
          </w:tcPr>
          <w:p w14:paraId="13253751" w14:textId="77777777" w:rsidR="003B2F4F" w:rsidRPr="00965EB5" w:rsidRDefault="003B2F4F" w:rsidP="0077097F">
            <w:pPr>
              <w:pStyle w:val="af1"/>
            </w:pPr>
            <w:r w:rsidRPr="00965EB5">
              <w:rPr>
                <w:rFonts w:hint="eastAsia"/>
              </w:rPr>
              <w:t>1.8979</w:t>
            </w:r>
          </w:p>
        </w:tc>
        <w:tc>
          <w:tcPr>
            <w:tcW w:w="656" w:type="pct"/>
            <w:noWrap/>
            <w:vAlign w:val="center"/>
            <w:hideMark/>
          </w:tcPr>
          <w:p w14:paraId="15C7D38E" w14:textId="77777777" w:rsidR="003B2F4F" w:rsidRPr="00965EB5" w:rsidRDefault="003B2F4F" w:rsidP="0077097F">
            <w:pPr>
              <w:pStyle w:val="af1"/>
            </w:pPr>
            <w:r w:rsidRPr="00965EB5">
              <w:rPr>
                <w:rFonts w:hint="eastAsia"/>
              </w:rPr>
              <w:t>48</w:t>
            </w:r>
            <w:r w:rsidRPr="00965EB5">
              <w:t>.</w:t>
            </w:r>
            <w:r w:rsidRPr="00965EB5">
              <w:rPr>
                <w:rFonts w:hint="eastAsia"/>
              </w:rPr>
              <w:t>8</w:t>
            </w:r>
            <w:r w:rsidRPr="00965EB5">
              <w:t>%</w:t>
            </w:r>
          </w:p>
        </w:tc>
      </w:tr>
      <w:tr w:rsidR="003B2F4F" w:rsidRPr="00965EB5" w14:paraId="4767BE75" w14:textId="77777777" w:rsidTr="0077097F">
        <w:trPr>
          <w:trHeight w:val="397"/>
        </w:trPr>
        <w:tc>
          <w:tcPr>
            <w:tcW w:w="902" w:type="pct"/>
            <w:noWrap/>
            <w:vAlign w:val="center"/>
            <w:hideMark/>
          </w:tcPr>
          <w:p w14:paraId="0E15FFD8" w14:textId="77777777" w:rsidR="003B2F4F" w:rsidRPr="00965EB5" w:rsidRDefault="003B2F4F" w:rsidP="0077097F">
            <w:pPr>
              <w:pStyle w:val="af1"/>
            </w:pPr>
            <w:r w:rsidRPr="00965EB5">
              <w:rPr>
                <w:rFonts w:hint="eastAsia"/>
              </w:rPr>
              <w:t>间接效应</w:t>
            </w:r>
            <w:r w:rsidRPr="00965EB5">
              <w:rPr>
                <w:rFonts w:hint="eastAsia"/>
              </w:rPr>
              <w:t>3</w:t>
            </w:r>
          </w:p>
        </w:tc>
        <w:tc>
          <w:tcPr>
            <w:tcW w:w="656" w:type="pct"/>
            <w:noWrap/>
            <w:vAlign w:val="center"/>
            <w:hideMark/>
          </w:tcPr>
          <w:p w14:paraId="7D04B192" w14:textId="77777777" w:rsidR="003B2F4F" w:rsidRPr="00965EB5" w:rsidRDefault="003B2F4F" w:rsidP="0077097F">
            <w:pPr>
              <w:pStyle w:val="af1"/>
            </w:pPr>
            <w:r w:rsidRPr="00965EB5">
              <w:rPr>
                <w:rFonts w:hint="eastAsia"/>
              </w:rPr>
              <w:t>0.6287</w:t>
            </w:r>
          </w:p>
        </w:tc>
        <w:tc>
          <w:tcPr>
            <w:tcW w:w="974" w:type="pct"/>
            <w:noWrap/>
            <w:vAlign w:val="center"/>
            <w:hideMark/>
          </w:tcPr>
          <w:p w14:paraId="381D1F68" w14:textId="77777777" w:rsidR="003B2F4F" w:rsidRPr="00965EB5" w:rsidRDefault="003B2F4F" w:rsidP="0077097F">
            <w:pPr>
              <w:pStyle w:val="af1"/>
            </w:pPr>
            <w:r w:rsidRPr="00965EB5">
              <w:rPr>
                <w:rFonts w:hint="eastAsia"/>
              </w:rPr>
              <w:t>0.1331</w:t>
            </w:r>
          </w:p>
        </w:tc>
        <w:tc>
          <w:tcPr>
            <w:tcW w:w="911" w:type="pct"/>
            <w:noWrap/>
            <w:vAlign w:val="center"/>
            <w:hideMark/>
          </w:tcPr>
          <w:p w14:paraId="504AABE0" w14:textId="77777777" w:rsidR="003B2F4F" w:rsidRPr="00965EB5" w:rsidRDefault="003B2F4F" w:rsidP="0077097F">
            <w:pPr>
              <w:pStyle w:val="af1"/>
            </w:pPr>
            <w:r w:rsidRPr="00965EB5">
              <w:rPr>
                <w:rFonts w:hint="eastAsia"/>
              </w:rPr>
              <w:t>0.3793</w:t>
            </w:r>
          </w:p>
        </w:tc>
        <w:tc>
          <w:tcPr>
            <w:tcW w:w="901" w:type="pct"/>
            <w:noWrap/>
            <w:vAlign w:val="center"/>
            <w:hideMark/>
          </w:tcPr>
          <w:p w14:paraId="5BB09B12" w14:textId="77777777" w:rsidR="003B2F4F" w:rsidRPr="00965EB5" w:rsidRDefault="003B2F4F" w:rsidP="0077097F">
            <w:pPr>
              <w:pStyle w:val="af1"/>
            </w:pPr>
            <w:r w:rsidRPr="00965EB5">
              <w:rPr>
                <w:rFonts w:hint="eastAsia"/>
              </w:rPr>
              <w:t>0.8994</w:t>
            </w:r>
          </w:p>
        </w:tc>
        <w:tc>
          <w:tcPr>
            <w:tcW w:w="656" w:type="pct"/>
            <w:noWrap/>
            <w:vAlign w:val="center"/>
            <w:hideMark/>
          </w:tcPr>
          <w:p w14:paraId="2139F48E" w14:textId="77777777" w:rsidR="003B2F4F" w:rsidRPr="00965EB5" w:rsidRDefault="003B2F4F" w:rsidP="0077097F">
            <w:pPr>
              <w:pStyle w:val="af1"/>
            </w:pPr>
            <w:r w:rsidRPr="00965EB5">
              <w:t>22.0%</w:t>
            </w:r>
          </w:p>
        </w:tc>
      </w:tr>
    </w:tbl>
    <w:p w14:paraId="7202644B" w14:textId="77777777" w:rsidR="003B2F4F" w:rsidRPr="00965EB5" w:rsidRDefault="003B2F4F" w:rsidP="003B2F4F">
      <w:pPr>
        <w:pStyle w:val="af1"/>
        <w:jc w:val="left"/>
      </w:pPr>
      <w:r w:rsidRPr="00965EB5">
        <w:t>注</w:t>
      </w:r>
      <w:r w:rsidRPr="00965EB5">
        <w:rPr>
          <w:rFonts w:hint="eastAsia"/>
        </w:rPr>
        <w:t>：</w:t>
      </w:r>
      <w:r w:rsidRPr="00965EB5">
        <w:t>Boot</w:t>
      </w:r>
      <w:r w:rsidRPr="00965EB5">
        <w:rPr>
          <w:rFonts w:hint="eastAsia"/>
        </w:rPr>
        <w:t>标准误</w:t>
      </w:r>
      <w:r w:rsidRPr="00965EB5">
        <w:t>、</w:t>
      </w:r>
      <w:r w:rsidRPr="00965EB5">
        <w:t xml:space="preserve">Boot CI </w:t>
      </w:r>
      <w:r w:rsidRPr="00965EB5">
        <w:t>下限和</w:t>
      </w:r>
      <w:r w:rsidRPr="00965EB5">
        <w:t xml:space="preserve"> Boot CI </w:t>
      </w:r>
      <w:r w:rsidRPr="00965EB5">
        <w:t>上限分别指通过</w:t>
      </w:r>
      <w:r w:rsidRPr="00965EB5">
        <w:rPr>
          <w:rFonts w:hint="eastAsia"/>
          <w:kern w:val="0"/>
        </w:rPr>
        <w:t>偏差校对非参数百分位</w:t>
      </w:r>
      <w:r w:rsidRPr="00965EB5">
        <w:rPr>
          <w:rFonts w:hint="eastAsia"/>
          <w:kern w:val="0"/>
        </w:rPr>
        <w:t>Bootstrap</w:t>
      </w:r>
      <w:r w:rsidRPr="00965EB5">
        <w:rPr>
          <w:rFonts w:hint="eastAsia"/>
          <w:kern w:val="0"/>
        </w:rPr>
        <w:t>法</w:t>
      </w:r>
      <w:r w:rsidRPr="00965EB5">
        <w:t>估计的间接效应的标准误差、</w:t>
      </w:r>
      <w:r w:rsidRPr="00965EB5">
        <w:t xml:space="preserve">95% </w:t>
      </w:r>
      <w:r w:rsidRPr="00965EB5">
        <w:t>置信区间的下限和上限。</w:t>
      </w:r>
    </w:p>
    <w:p w14:paraId="60CE909F" w14:textId="77777777" w:rsidR="003B2F4F" w:rsidRPr="00965EB5" w:rsidRDefault="003B2F4F" w:rsidP="003B2F4F">
      <w:pPr>
        <w:pStyle w:val="12"/>
        <w:ind w:firstLine="480"/>
      </w:pPr>
    </w:p>
    <w:p w14:paraId="6F8F1BDF" w14:textId="77777777" w:rsidR="003B2F4F" w:rsidRPr="00965EB5" w:rsidRDefault="003B2F4F" w:rsidP="003B2F4F">
      <w:pPr>
        <w:pStyle w:val="af1"/>
      </w:pPr>
      <w:r w:rsidRPr="00965EB5">
        <w:rPr>
          <w:noProof/>
        </w:rPr>
        <w:lastRenderedPageBreak/>
        <w:drawing>
          <wp:inline distT="0" distB="0" distL="0" distR="0" wp14:anchorId="2BB3D4F4" wp14:editId="2CFD60B2">
            <wp:extent cx="4156011" cy="1674421"/>
            <wp:effectExtent l="0" t="0" r="0" b="254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32062" cy="1705061"/>
                    </a:xfrm>
                    <a:prstGeom prst="rect">
                      <a:avLst/>
                    </a:prstGeom>
                  </pic:spPr>
                </pic:pic>
              </a:graphicData>
            </a:graphic>
          </wp:inline>
        </w:drawing>
      </w:r>
    </w:p>
    <w:p w14:paraId="602D1A5E" w14:textId="77777777" w:rsidR="003B2F4F" w:rsidRPr="00965EB5" w:rsidRDefault="003B2F4F" w:rsidP="003B2F4F">
      <w:pPr>
        <w:pStyle w:val="af"/>
      </w:pPr>
      <w:r w:rsidRPr="00965EB5">
        <w:rPr>
          <w:rFonts w:hint="eastAsia"/>
        </w:rPr>
        <w:t>图</w:t>
      </w:r>
      <w:r w:rsidRPr="00965EB5">
        <w:rPr>
          <w:rFonts w:hint="eastAsia"/>
        </w:rPr>
        <w:t xml:space="preserve">1 </w:t>
      </w:r>
      <w:r w:rsidRPr="00965EB5">
        <w:rPr>
          <w:rFonts w:hint="eastAsia"/>
        </w:rPr>
        <w:t>社交网站使用强度对创新行为影响的路径图</w:t>
      </w:r>
    </w:p>
    <w:p w14:paraId="3D5978C4" w14:textId="77777777" w:rsidR="003B2F4F" w:rsidRPr="00965EB5" w:rsidRDefault="003B2F4F" w:rsidP="003B2F4F">
      <w:pPr>
        <w:pStyle w:val="af1"/>
        <w:jc w:val="left"/>
      </w:pPr>
      <w:r w:rsidRPr="00965EB5">
        <w:t>注</w:t>
      </w:r>
      <w:r w:rsidRPr="00965EB5">
        <w:rPr>
          <w:rFonts w:hint="eastAsia"/>
        </w:rPr>
        <w:t>：</w:t>
      </w:r>
      <w:r w:rsidRPr="00965EB5">
        <w:rPr>
          <w:rFonts w:hint="eastAsia"/>
          <w:vertAlign w:val="superscript"/>
        </w:rPr>
        <w:t>*</w:t>
      </w:r>
      <w:r w:rsidRPr="00965EB5">
        <w:t>P&lt;0.05,</w:t>
      </w:r>
      <w:r w:rsidRPr="00965EB5">
        <w:rPr>
          <w:rFonts w:hint="eastAsia"/>
        </w:rPr>
        <w:t>*</w:t>
      </w:r>
      <w:r w:rsidRPr="00965EB5">
        <w:t>*P&lt;0.01</w:t>
      </w:r>
    </w:p>
    <w:p w14:paraId="2C7AD145" w14:textId="77777777" w:rsidR="003B2F4F" w:rsidRPr="00965EB5" w:rsidRDefault="003B2F4F" w:rsidP="003B2F4F">
      <w:pPr>
        <w:pStyle w:val="1"/>
        <w:spacing w:before="156" w:after="156"/>
        <w:ind w:firstLine="643"/>
      </w:pPr>
      <w:r w:rsidRPr="00965EB5">
        <w:rPr>
          <w:rFonts w:hint="eastAsia"/>
        </w:rPr>
        <w:t>四、讨论</w:t>
      </w:r>
    </w:p>
    <w:p w14:paraId="7EBB0447" w14:textId="77777777" w:rsidR="003B2F4F" w:rsidRPr="00965EB5" w:rsidRDefault="003B2F4F" w:rsidP="003B2F4F">
      <w:pPr>
        <w:pStyle w:val="12"/>
        <w:ind w:firstLine="480"/>
      </w:pPr>
      <w:r w:rsidRPr="00965EB5">
        <w:rPr>
          <w:rFonts w:hint="eastAsia"/>
        </w:rPr>
        <w:t>本研究探讨了社交网站的使用强度与创新行为的关系及其传导机制。研究发现，社交网站使用强度与创新行为之间显著正相关，将社交网站的使用强度与创新行为进行回归分析发现，社交网站使用强度对大学生创新行为有正向预测作用，验证了研究的假设</w:t>
      </w:r>
      <w:r w:rsidRPr="00965EB5">
        <w:rPr>
          <w:rFonts w:hint="eastAsia"/>
        </w:rPr>
        <w:t>1</w:t>
      </w:r>
      <w:r w:rsidRPr="00965EB5">
        <w:rPr>
          <w:rFonts w:hint="eastAsia"/>
        </w:rPr>
        <w:t>；研究结果表明，社交网站使用强度与大学生的自尊水平的相关性分析呈现显著性水平，且为中度正相关，对两者进行进一步回归分析，发现大学生社交网站使用强度对大学生自尊具有正向预测作用，支持研究提出的假设</w:t>
      </w:r>
      <w:r w:rsidRPr="00965EB5">
        <w:rPr>
          <w:rFonts w:hint="eastAsia"/>
        </w:rPr>
        <w:t>2</w:t>
      </w:r>
      <w:r w:rsidRPr="00965EB5">
        <w:rPr>
          <w:rFonts w:hint="eastAsia"/>
        </w:rPr>
        <w:t>。此外，社交网站使用强度与大学生创新自我效能之间也存在显著的正相关，中介检验的结果表明，自尊与创新自我效能在社交网站使用强度对创新行为的影响起中介作用，且社交网站使用强度对大学生创新行为的影响通过三条中介路径：通过自尊的独立作用、通过创新自我效能的独立作用，以及通过自尊和创新自我效能感的链式中介作用，研究提出的假设</w:t>
      </w:r>
      <w:r w:rsidRPr="00965EB5">
        <w:rPr>
          <w:rFonts w:hint="eastAsia"/>
        </w:rPr>
        <w:t>3</w:t>
      </w:r>
      <w:r w:rsidRPr="00965EB5">
        <w:rPr>
          <w:rFonts w:hint="eastAsia"/>
        </w:rPr>
        <w:t>与假设</w:t>
      </w:r>
      <w:r w:rsidRPr="00965EB5">
        <w:rPr>
          <w:rFonts w:hint="eastAsia"/>
        </w:rPr>
        <w:t>4</w:t>
      </w:r>
      <w:r w:rsidRPr="00965EB5">
        <w:rPr>
          <w:rFonts w:hint="eastAsia"/>
        </w:rPr>
        <w:t>也获得了验证。</w:t>
      </w:r>
    </w:p>
    <w:p w14:paraId="67A00B2E" w14:textId="77777777" w:rsidR="003B2F4F" w:rsidRPr="00965EB5" w:rsidRDefault="003B2F4F" w:rsidP="003B2F4F">
      <w:pPr>
        <w:pStyle w:val="2"/>
        <w:ind w:firstLine="602"/>
      </w:pPr>
      <w:r w:rsidRPr="00965EB5">
        <w:rPr>
          <w:rFonts w:hint="eastAsia"/>
        </w:rPr>
        <w:t>（一）自尊的中介作用</w:t>
      </w:r>
    </w:p>
    <w:p w14:paraId="01D9D96D" w14:textId="77777777" w:rsidR="003B2F4F" w:rsidRPr="00965EB5" w:rsidRDefault="003B2F4F" w:rsidP="003B2F4F">
      <w:pPr>
        <w:pStyle w:val="12"/>
        <w:ind w:firstLine="480"/>
      </w:pPr>
      <w:r w:rsidRPr="00965EB5">
        <w:rPr>
          <w:rFonts w:hint="eastAsia"/>
        </w:rPr>
        <w:t>本研究发现，自尊不仅能在大学生社交网站使用强度对创新行为的影响中起到单独的中介作用，还可以通过与创新自我效能感的链式中介作用对大学生创新行为产生影响。这表明自尊是导致大学生社交网站使用正面影响大学生创新行为的一个重要因素。这与研究者先前提出的，社交网站的使用与大学生自尊有这显著相关性，并且社交网站的使用可以正向预测其自尊水平是</w:t>
      </w:r>
      <w:r w:rsidRPr="00965EB5">
        <w:rPr>
          <w:rFonts w:hint="eastAsia"/>
          <w:vertAlign w:val="superscript"/>
        </w:rPr>
        <w:t>[</w:t>
      </w:r>
      <w:r w:rsidRPr="00965EB5">
        <w:rPr>
          <w:vertAlign w:val="superscript"/>
        </w:rPr>
        <w:t>8]</w:t>
      </w:r>
      <w:r w:rsidRPr="00965EB5">
        <w:rPr>
          <w:rFonts w:hint="eastAsia"/>
        </w:rPr>
        <w:t>，且大学生通过使用社交网站与好友以及陌生人互动有利于提高其自尊水平</w:t>
      </w:r>
      <w:r w:rsidRPr="00965EB5">
        <w:rPr>
          <w:kern w:val="0"/>
          <w:vertAlign w:val="superscript"/>
        </w:rPr>
        <w:t>[33]</w:t>
      </w:r>
      <w:r w:rsidRPr="00965EB5">
        <w:rPr>
          <w:rFonts w:hint="eastAsia"/>
        </w:rPr>
        <w:t>。另外，部分研究者也提出，使用社交网站的使用与个体心理及其行为的关心中，存在着其他重要的影响因素</w:t>
      </w:r>
      <w:r w:rsidRPr="00965EB5">
        <w:rPr>
          <w:rFonts w:hint="eastAsia"/>
          <w:kern w:val="0"/>
          <w:vertAlign w:val="superscript"/>
        </w:rPr>
        <w:t xml:space="preserve"> </w:t>
      </w:r>
      <w:r w:rsidRPr="00965EB5">
        <w:rPr>
          <w:kern w:val="0"/>
          <w:vertAlign w:val="superscript"/>
        </w:rPr>
        <w:t>[34]</w:t>
      </w:r>
      <w:r w:rsidRPr="00965EB5">
        <w:rPr>
          <w:rFonts w:hint="eastAsia"/>
        </w:rPr>
        <w:t>。总之，社交网站使用强度不是影响大学生创新行为的必然因素，大学生的自尊水平是影响大学生创新行为的关键因素。</w:t>
      </w:r>
    </w:p>
    <w:p w14:paraId="1D76EBCA" w14:textId="77777777" w:rsidR="003B2F4F" w:rsidRPr="00965EB5" w:rsidRDefault="003B2F4F" w:rsidP="003B2F4F">
      <w:pPr>
        <w:pStyle w:val="12"/>
        <w:ind w:firstLine="480"/>
      </w:pPr>
      <w:r w:rsidRPr="00965EB5">
        <w:rPr>
          <w:rFonts w:hint="eastAsia"/>
        </w:rPr>
        <w:t>大学生是社交网站用户的主要群体，他们常常通过社交网站与具有相同观念的人建立联系，也会通过社交网站与朋友聊天，获得其生活与学习的动态</w:t>
      </w:r>
      <w:r w:rsidRPr="00965EB5">
        <w:rPr>
          <w:kern w:val="0"/>
          <w:vertAlign w:val="superscript"/>
        </w:rPr>
        <w:t>[18]</w:t>
      </w:r>
      <w:r w:rsidRPr="00965EB5">
        <w:rPr>
          <w:rFonts w:hint="eastAsia"/>
        </w:rPr>
        <w:t>。在与朋友和具有相似特质的陌生人进行互动的过程中，大学生容易获得在线社会资本，不同自尊水平的大学生都会从此获益</w:t>
      </w:r>
      <w:r w:rsidRPr="00965EB5">
        <w:rPr>
          <w:kern w:val="0"/>
          <w:vertAlign w:val="superscript"/>
        </w:rPr>
        <w:t>[35,36]</w:t>
      </w:r>
      <w:r w:rsidRPr="00965EB5">
        <w:rPr>
          <w:rFonts w:hint="eastAsia"/>
        </w:rPr>
        <w:t>，同时，这也会进一步增强其自尊水平。此外，个体的自尊水平对于创新行为具有正向预测作用，提高个体的自尊等其他积极情绪水平也有利于提高个体的创新行为</w:t>
      </w:r>
      <w:r w:rsidRPr="00965EB5">
        <w:rPr>
          <w:kern w:val="0"/>
          <w:vertAlign w:val="superscript"/>
        </w:rPr>
        <w:t>[37]</w:t>
      </w:r>
      <w:r w:rsidRPr="00965EB5">
        <w:rPr>
          <w:rFonts w:hint="eastAsia"/>
        </w:rPr>
        <w:t>。因此，大学生的社交网站的使用可以得到自尊的提升，进而对其创新能力及其行为带来正面的影响。</w:t>
      </w:r>
    </w:p>
    <w:p w14:paraId="764058E8" w14:textId="77777777" w:rsidR="003B2F4F" w:rsidRPr="00965EB5" w:rsidRDefault="003B2F4F" w:rsidP="003B2F4F">
      <w:pPr>
        <w:pStyle w:val="2"/>
        <w:ind w:firstLine="602"/>
      </w:pPr>
      <w:r w:rsidRPr="00965EB5">
        <w:rPr>
          <w:rFonts w:hint="eastAsia"/>
        </w:rPr>
        <w:lastRenderedPageBreak/>
        <w:t>（二）创新自我效能的中介作用</w:t>
      </w:r>
    </w:p>
    <w:p w14:paraId="1D9FB9CA" w14:textId="77777777" w:rsidR="003B2F4F" w:rsidRPr="00965EB5" w:rsidRDefault="003B2F4F" w:rsidP="003B2F4F">
      <w:pPr>
        <w:pStyle w:val="12"/>
        <w:ind w:firstLine="480"/>
      </w:pPr>
      <w:r w:rsidRPr="00965EB5">
        <w:rPr>
          <w:rFonts w:hint="eastAsia"/>
        </w:rPr>
        <w:t>本研究发现，大学生的社交网站使用强度会通过大学生的创新自我效能的单独中介作用对其创新行为产生影响。这与先前的研究一致，创新自我效能感是促进个体产生创新行为的重要因素，并且创新行为的产生可以被个体的创新自我效能感正向预测</w:t>
      </w:r>
      <w:r w:rsidRPr="00965EB5">
        <w:rPr>
          <w:kern w:val="0"/>
          <w:vertAlign w:val="superscript"/>
        </w:rPr>
        <w:t>[13]</w:t>
      </w:r>
      <w:r w:rsidRPr="00965EB5">
        <w:rPr>
          <w:rFonts w:hint="eastAsia"/>
        </w:rPr>
        <w:t>。而且，根据</w:t>
      </w:r>
      <w:r w:rsidRPr="00965EB5">
        <w:rPr>
          <w:rFonts w:hint="eastAsia"/>
        </w:rPr>
        <w:t>2</w:t>
      </w:r>
      <w:r w:rsidRPr="00965EB5">
        <w:t>016</w:t>
      </w:r>
      <w:r w:rsidRPr="00965EB5">
        <w:rPr>
          <w:rFonts w:hint="eastAsia"/>
        </w:rPr>
        <w:t>中国互联网信息中心的调查，社交网站如微信的好友多半是来自于已认识的朋友和同学，通过社交网站连接大学生对</w:t>
      </w:r>
      <w:r w:rsidRPr="00965EB5">
        <w:t>创新支持程度的感知</w:t>
      </w:r>
      <w:r w:rsidRPr="00965EB5">
        <w:rPr>
          <w:rFonts w:hint="eastAsia"/>
        </w:rPr>
        <w:t>很大程度上是相同的，即通过社交网站构成的创新氛围相似</w:t>
      </w:r>
      <w:r w:rsidRPr="00965EB5">
        <w:rPr>
          <w:kern w:val="0"/>
          <w:vertAlign w:val="superscript"/>
        </w:rPr>
        <w:t>[38]</w:t>
      </w:r>
      <w:r w:rsidRPr="00965EB5">
        <w:rPr>
          <w:rFonts w:hint="eastAsia"/>
        </w:rPr>
        <w:t>。日益成熟、发达的社交网络为进一步增强大学生的创新自我效能感提供了良好的环境氛围</w:t>
      </w:r>
      <w:r w:rsidRPr="00965EB5">
        <w:rPr>
          <w:kern w:val="0"/>
          <w:vertAlign w:val="superscript"/>
        </w:rPr>
        <w:t>[39]</w:t>
      </w:r>
      <w:r w:rsidRPr="00965EB5">
        <w:rPr>
          <w:rFonts w:hint="eastAsia"/>
        </w:rPr>
        <w:t>。具</w:t>
      </w:r>
    </w:p>
    <w:p w14:paraId="13A73774" w14:textId="77777777" w:rsidR="003B2F4F" w:rsidRPr="00965EB5" w:rsidRDefault="003B2F4F" w:rsidP="003B2F4F">
      <w:pPr>
        <w:pStyle w:val="12"/>
        <w:ind w:firstLine="480"/>
      </w:pPr>
      <w:r w:rsidRPr="00965EB5">
        <w:rPr>
          <w:rFonts w:hint="eastAsia"/>
        </w:rPr>
        <w:t>有积极的偏向通常是在社交网站中呈现信息的一个特性</w:t>
      </w:r>
      <w:r w:rsidRPr="00965EB5">
        <w:rPr>
          <w:kern w:val="0"/>
          <w:vertAlign w:val="superscript"/>
        </w:rPr>
        <w:t>[40]</w:t>
      </w:r>
      <w:r w:rsidRPr="00965EB5">
        <w:rPr>
          <w:rFonts w:hint="eastAsia"/>
        </w:rPr>
        <w:t>，大学生在社交网站中自然流露的积极情绪，也会提升对自身掌握的技能和创造性方法的自信程度，即创新自我效能感</w:t>
      </w:r>
      <w:r w:rsidRPr="00965EB5">
        <w:rPr>
          <w:kern w:val="0"/>
          <w:vertAlign w:val="superscript"/>
        </w:rPr>
        <w:t>[39]</w:t>
      </w:r>
      <w:r w:rsidRPr="00965EB5">
        <w:rPr>
          <w:rFonts w:hint="eastAsia"/>
        </w:rPr>
        <w:t>。据此，大学生对掌握创造性技能和知识的自信会因使用社交网站的使用而放大，并进而对其创造性行为带来积极正面的影响，有助于增强大学生的创新行为产生。</w:t>
      </w:r>
    </w:p>
    <w:p w14:paraId="1107120B" w14:textId="77777777" w:rsidR="003B2F4F" w:rsidRPr="00965EB5" w:rsidRDefault="003B2F4F" w:rsidP="003B2F4F">
      <w:pPr>
        <w:pStyle w:val="2"/>
        <w:ind w:firstLine="602"/>
      </w:pPr>
      <w:r w:rsidRPr="00965EB5">
        <w:rPr>
          <w:rFonts w:hint="eastAsia"/>
        </w:rPr>
        <w:t>（三）自尊和创新自我效能的链式中介作用</w:t>
      </w:r>
    </w:p>
    <w:p w14:paraId="574BEC9D" w14:textId="77777777" w:rsidR="003B2F4F" w:rsidRPr="00965EB5" w:rsidRDefault="003B2F4F" w:rsidP="003B2F4F">
      <w:pPr>
        <w:pStyle w:val="12"/>
        <w:ind w:firstLine="480"/>
      </w:pPr>
      <w:r w:rsidRPr="00965EB5">
        <w:rPr>
          <w:rFonts w:hint="eastAsia"/>
        </w:rPr>
        <w:t>自尊作为个体体验的一种基本情感，普遍被认为是个体对自身具有的能力和获得价值的判断，对自我认知尤其是对自我能力的感知有着极其重要的影响</w:t>
      </w:r>
      <w:r w:rsidRPr="00965EB5">
        <w:rPr>
          <w:kern w:val="0"/>
          <w:vertAlign w:val="superscript"/>
        </w:rPr>
        <w:t>[19,41]</w:t>
      </w:r>
      <w:r w:rsidRPr="00965EB5">
        <w:rPr>
          <w:rFonts w:hint="eastAsia"/>
        </w:rPr>
        <w:t>。大学生在社交网站使用可以通过积极的自我呈现等行为获得来自同学或者朋友的积极反馈，这对于个体的自我评价或自尊的提升有一定的作用</w:t>
      </w:r>
      <w:r w:rsidRPr="00965EB5">
        <w:rPr>
          <w:kern w:val="0"/>
          <w:vertAlign w:val="superscript"/>
        </w:rPr>
        <w:t>[20]</w:t>
      </w:r>
      <w:r w:rsidRPr="00965EB5">
        <w:rPr>
          <w:rFonts w:hint="eastAsia"/>
        </w:rPr>
        <w:t>。如前所述，部分研究者指出，大学生在社交网站中容易通过自我呈现来获得网友的积极评价，也可以通过接收到在社交网站中传播的有关大学生创新创业成果的信息，来提升自身自信水平。而个体的创新自我效能感通常来源于其在某些任务和领域中获得创造性的成果以及产生对自身创新能力的信念</w:t>
      </w:r>
      <w:r w:rsidRPr="00965EB5">
        <w:rPr>
          <w:rFonts w:hint="eastAsia"/>
          <w:kern w:val="0"/>
          <w:vertAlign w:val="superscript"/>
        </w:rPr>
        <w:t>[</w:t>
      </w:r>
      <w:r w:rsidRPr="00965EB5">
        <w:rPr>
          <w:kern w:val="0"/>
          <w:vertAlign w:val="superscript"/>
        </w:rPr>
        <w:t>11]</w:t>
      </w:r>
      <w:r w:rsidRPr="00965EB5">
        <w:rPr>
          <w:rFonts w:hint="eastAsia"/>
        </w:rPr>
        <w:t>。因此，在使用社交网站中来自大学生自杀评价的自尊与创造性自我效能感的共同作用可以影响大学生创新行为的产生；自尊和创新自我效能也会以链式中介对大学生社交网站使用强度和创新行为的关系中产生影响</w:t>
      </w:r>
    </w:p>
    <w:p w14:paraId="16C11ADB" w14:textId="77777777" w:rsidR="003B2F4F" w:rsidRPr="00965EB5" w:rsidRDefault="003B2F4F" w:rsidP="003B2F4F">
      <w:pPr>
        <w:pStyle w:val="2"/>
        <w:ind w:firstLine="602"/>
      </w:pPr>
      <w:r w:rsidRPr="00965EB5">
        <w:rPr>
          <w:rFonts w:hint="eastAsia"/>
        </w:rPr>
        <w:t>（四）研究意义和不足</w:t>
      </w:r>
    </w:p>
    <w:p w14:paraId="092FF28B" w14:textId="77777777" w:rsidR="003B2F4F" w:rsidRPr="00965EB5" w:rsidRDefault="003B2F4F" w:rsidP="003B2F4F">
      <w:pPr>
        <w:pStyle w:val="12"/>
        <w:ind w:firstLine="480"/>
      </w:pPr>
      <w:r w:rsidRPr="00965EB5">
        <w:rPr>
          <w:rFonts w:hint="eastAsia"/>
        </w:rPr>
        <w:t>本研究探讨了大学生社交网站使用强度对大学生创新行为的影响，并引入自尊和创新自我效能两个变量。结果发现，大学生社交网站的使用强度对大学生创新行为具有直接影响的同时，也会分别通过自尊、创新自我效能的单独中介作用，以及社交网站使用中的自尊</w:t>
      </w:r>
      <w:r w:rsidRPr="00965EB5">
        <w:rPr>
          <w:rFonts w:hint="eastAsia"/>
        </w:rPr>
        <w:t>-&gt;</w:t>
      </w:r>
      <w:r w:rsidRPr="00965EB5">
        <w:rPr>
          <w:rFonts w:hint="eastAsia"/>
        </w:rPr>
        <w:t>创新自我效能感的链式中介作用对大学生创新行为产生影响。研究结果不仅表明，社交网站使用中的大学生自尊水平以及创新自我效能是诱发大学生产生创新行为的重要因素，也说明了社交网站的使用可以通过几个路径影响大学生创新行为的产生。研究结果提示我们，充分发挥大学生正确使用产生的积极作用，有利于提升大学生群体的自尊水平并提高大学生创新行为的产生。除此之外，研究结果还启示我们应合理并正确引导大学生使用社交网站的时长和方式，在注意社交网站存在潜在负面影响的条件下，使用社交网站有助于提升大学生自我和社会的正面评价以及对自我创新能力的感知，并促进大学生创新行为的产生。</w:t>
      </w:r>
    </w:p>
    <w:p w14:paraId="0F786DB4" w14:textId="77777777" w:rsidR="003B2F4F" w:rsidRPr="00965EB5" w:rsidRDefault="003B2F4F" w:rsidP="003B2F4F">
      <w:pPr>
        <w:pStyle w:val="12"/>
        <w:ind w:firstLine="480"/>
      </w:pPr>
      <w:r w:rsidRPr="00965EB5">
        <w:rPr>
          <w:rFonts w:hint="eastAsia"/>
        </w:rPr>
        <w:t>同时，本研究也存在着一定的局限性。首先，在样本上，本研究对大学生样本采集情况尽管满足了中介效应分析样本数量的要求，但仍需要进一步调查不同地</w:t>
      </w:r>
      <w:r w:rsidRPr="00965EB5">
        <w:rPr>
          <w:rFonts w:hint="eastAsia"/>
        </w:rPr>
        <w:lastRenderedPageBreak/>
        <w:t>区，不同办学性质的高校。其次，社交网站的使用性质也有主动使用与被动使用，这会影响个体在使用社交网站获得的自尊水平和方向</w:t>
      </w:r>
      <w:r w:rsidRPr="00965EB5">
        <w:rPr>
          <w:kern w:val="0"/>
          <w:vertAlign w:val="superscript"/>
        </w:rPr>
        <w:t>[42]</w:t>
      </w:r>
      <w:r w:rsidRPr="00965EB5">
        <w:rPr>
          <w:rFonts w:hint="eastAsia"/>
        </w:rPr>
        <w:t>，未来的研究应当纳入大学生对社交网站的不同使用方式。</w:t>
      </w:r>
    </w:p>
    <w:p w14:paraId="1A155681" w14:textId="77777777" w:rsidR="003B2F4F" w:rsidRPr="00965EB5" w:rsidRDefault="003B2F4F" w:rsidP="003B2F4F">
      <w:pPr>
        <w:ind w:left="141"/>
        <w:jc w:val="left"/>
        <w:rPr>
          <w:rFonts w:ascii="宋体" w:hAnsi="宋体"/>
        </w:rPr>
        <w:sectPr w:rsidR="003B2F4F" w:rsidRPr="00965EB5" w:rsidSect="00505802">
          <w:footerReference w:type="even" r:id="rId9"/>
          <w:footerReference w:type="default" r:id="rId10"/>
          <w:pgSz w:w="11900" w:h="16840" w:code="9"/>
          <w:pgMar w:top="1418" w:right="1701" w:bottom="1418" w:left="1701" w:header="851" w:footer="851" w:gutter="0"/>
          <w:pgNumType w:start="1"/>
          <w:cols w:space="425"/>
          <w:docGrid w:type="lines" w:linePitch="312"/>
        </w:sectPr>
      </w:pPr>
    </w:p>
    <w:p w14:paraId="3FA44A9C" w14:textId="77777777" w:rsidR="003B2F4F" w:rsidRPr="00965EB5" w:rsidRDefault="003B2F4F" w:rsidP="003B2F4F">
      <w:pPr>
        <w:pStyle w:val="1"/>
        <w:spacing w:before="156" w:after="156"/>
        <w:ind w:firstLine="643"/>
      </w:pPr>
      <w:r w:rsidRPr="00965EB5">
        <w:rPr>
          <w:rFonts w:hint="eastAsia"/>
        </w:rPr>
        <w:lastRenderedPageBreak/>
        <w:t>参考文献</w:t>
      </w:r>
    </w:p>
    <w:p w14:paraId="1CCF21E9"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[1]</w:t>
      </w:r>
      <w:r w:rsidRPr="00965EB5">
        <w:rPr>
          <w:rFonts w:ascii="Times New Roman" w:hAnsi="Times New Roman"/>
          <w:sz w:val="24"/>
        </w:rPr>
        <w:tab/>
        <w:t>Lin K-Y, Lu H-P. Why people use social networking sites: An empirical study integrating network externalities and motivation theory[J]. Computers in Human Behavior, 2011, 27(3): 1152–1161.</w:t>
      </w:r>
    </w:p>
    <w:p w14:paraId="515495F3"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[2]</w:t>
      </w:r>
      <w:r w:rsidRPr="00965EB5">
        <w:rPr>
          <w:rFonts w:ascii="Times New Roman" w:hAnsi="Times New Roman"/>
          <w:sz w:val="24"/>
        </w:rPr>
        <w:tab/>
      </w:r>
      <w:r w:rsidRPr="00965EB5">
        <w:rPr>
          <w:rFonts w:ascii="Times New Roman" w:hAnsi="Times New Roman"/>
          <w:sz w:val="24"/>
        </w:rPr>
        <w:t>辛雅丽</w:t>
      </w:r>
      <w:r w:rsidRPr="00965EB5">
        <w:rPr>
          <w:rFonts w:ascii="Times New Roman" w:hAnsi="Times New Roman"/>
          <w:sz w:val="24"/>
        </w:rPr>
        <w:t xml:space="preserve">. </w:t>
      </w:r>
      <w:r w:rsidRPr="00965EB5">
        <w:rPr>
          <w:rFonts w:ascii="Times New Roman" w:hAnsi="Times New Roman"/>
          <w:sz w:val="24"/>
        </w:rPr>
        <w:t>大学生创新能力影响因素的调查研究</w:t>
      </w:r>
      <w:r w:rsidRPr="00965EB5">
        <w:rPr>
          <w:rFonts w:ascii="Times New Roman" w:hAnsi="Times New Roman"/>
          <w:sz w:val="24"/>
        </w:rPr>
        <w:t xml:space="preserve">[J]. </w:t>
      </w:r>
      <w:r w:rsidRPr="00965EB5">
        <w:rPr>
          <w:rFonts w:ascii="Times New Roman" w:hAnsi="Times New Roman"/>
          <w:sz w:val="24"/>
        </w:rPr>
        <w:t>心理科学</w:t>
      </w:r>
      <w:r w:rsidRPr="00965EB5">
        <w:rPr>
          <w:rFonts w:ascii="Times New Roman" w:hAnsi="Times New Roman"/>
          <w:sz w:val="24"/>
        </w:rPr>
        <w:t>, 2003(05): 926-927+950.</w:t>
      </w:r>
    </w:p>
    <w:p w14:paraId="35096EDC"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[3]</w:t>
      </w:r>
      <w:r w:rsidRPr="00965EB5">
        <w:rPr>
          <w:rFonts w:ascii="Times New Roman" w:hAnsi="Times New Roman"/>
          <w:sz w:val="24"/>
        </w:rPr>
        <w:tab/>
        <w:t>Kaplan A M, Haenlein M. Users of the world, unite! The challenges and opportunities of Social Media[J]. Business Horizons, 2010, 53(1): 59–68.</w:t>
      </w:r>
    </w:p>
    <w:p w14:paraId="45EEB0C2"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[4]</w:t>
      </w:r>
      <w:r w:rsidRPr="00965EB5">
        <w:rPr>
          <w:rFonts w:ascii="Times New Roman" w:hAnsi="Times New Roman"/>
          <w:sz w:val="24"/>
        </w:rPr>
        <w:tab/>
        <w:t>Budge K. Virtual studio practices: visual artists, social media and creativity[J]. Journal of Science and Technology of the Arts, Journal of Science and Technology of the Arts, 2013: 15-23 Páginas.</w:t>
      </w:r>
    </w:p>
    <w:p w14:paraId="70FFDD36"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[5]</w:t>
      </w:r>
      <w:r w:rsidRPr="00965EB5">
        <w:rPr>
          <w:rFonts w:ascii="Times New Roman" w:hAnsi="Times New Roman"/>
          <w:sz w:val="24"/>
        </w:rPr>
        <w:tab/>
        <w:t xml:space="preserve">Hu S, Gu J, Liu H, </w:t>
      </w:r>
      <w:r w:rsidRPr="00965EB5">
        <w:rPr>
          <w:rFonts w:ascii="Times New Roman" w:hAnsi="Times New Roman"/>
          <w:sz w:val="24"/>
        </w:rPr>
        <w:t>等</w:t>
      </w:r>
      <w:r w:rsidRPr="00965EB5">
        <w:rPr>
          <w:rFonts w:ascii="Times New Roman" w:hAnsi="Times New Roman"/>
          <w:sz w:val="24"/>
        </w:rPr>
        <w:t>. The moderating role of social media usage in the relationship among multicultural experiences, cultural intelligence, and individual creativity[J]. Information Technology &amp; People, 2017, 30(2): 265–281.</w:t>
      </w:r>
    </w:p>
    <w:p w14:paraId="22D65F8C"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[6]</w:t>
      </w:r>
      <w:r w:rsidRPr="00965EB5">
        <w:rPr>
          <w:rFonts w:ascii="Times New Roman" w:hAnsi="Times New Roman"/>
          <w:sz w:val="24"/>
        </w:rPr>
        <w:tab/>
      </w:r>
      <w:r w:rsidRPr="00965EB5">
        <w:rPr>
          <w:rFonts w:ascii="Times New Roman" w:hAnsi="Times New Roman"/>
          <w:sz w:val="24"/>
        </w:rPr>
        <w:t>张静</w:t>
      </w:r>
      <w:r w:rsidRPr="00965EB5">
        <w:rPr>
          <w:rFonts w:ascii="Times New Roman" w:hAnsi="Times New Roman"/>
          <w:sz w:val="24"/>
        </w:rPr>
        <w:t xml:space="preserve">. </w:t>
      </w:r>
      <w:r w:rsidRPr="00965EB5">
        <w:rPr>
          <w:rFonts w:ascii="Times New Roman" w:hAnsi="Times New Roman"/>
          <w:sz w:val="24"/>
        </w:rPr>
        <w:t>自尊问题研究综述</w:t>
      </w:r>
      <w:r w:rsidRPr="00965EB5">
        <w:rPr>
          <w:rFonts w:ascii="Times New Roman" w:hAnsi="Times New Roman"/>
          <w:sz w:val="24"/>
        </w:rPr>
        <w:t xml:space="preserve">[J]. </w:t>
      </w:r>
      <w:r w:rsidRPr="00965EB5">
        <w:rPr>
          <w:rFonts w:ascii="Times New Roman" w:hAnsi="Times New Roman"/>
          <w:sz w:val="24"/>
        </w:rPr>
        <w:t>南京航空航天大学学报</w:t>
      </w:r>
      <w:r w:rsidRPr="00965EB5">
        <w:rPr>
          <w:rFonts w:ascii="Times New Roman" w:hAnsi="Times New Roman"/>
          <w:sz w:val="24"/>
        </w:rPr>
        <w:t>(</w:t>
      </w:r>
      <w:r w:rsidRPr="00965EB5">
        <w:rPr>
          <w:rFonts w:ascii="Times New Roman" w:hAnsi="Times New Roman"/>
          <w:sz w:val="24"/>
        </w:rPr>
        <w:t>社会科学版</w:t>
      </w:r>
      <w:r w:rsidRPr="00965EB5">
        <w:rPr>
          <w:rFonts w:ascii="Times New Roman" w:hAnsi="Times New Roman"/>
          <w:sz w:val="24"/>
        </w:rPr>
        <w:t>), 2002(02): 82–86.</w:t>
      </w:r>
    </w:p>
    <w:p w14:paraId="151C4C50"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[7]</w:t>
      </w:r>
      <w:r w:rsidRPr="00965EB5">
        <w:rPr>
          <w:rFonts w:ascii="Times New Roman" w:hAnsi="Times New Roman"/>
          <w:sz w:val="24"/>
        </w:rPr>
        <w:tab/>
      </w:r>
      <w:r w:rsidRPr="00965EB5">
        <w:rPr>
          <w:rFonts w:ascii="Times New Roman" w:hAnsi="Times New Roman"/>
          <w:sz w:val="24"/>
        </w:rPr>
        <w:t>严标宾</w:t>
      </w:r>
      <w:r w:rsidRPr="00965EB5">
        <w:rPr>
          <w:rFonts w:ascii="Times New Roman" w:hAnsi="Times New Roman"/>
          <w:sz w:val="24"/>
        </w:rPr>
        <w:t xml:space="preserve">, </w:t>
      </w:r>
      <w:r w:rsidRPr="00965EB5">
        <w:rPr>
          <w:rFonts w:ascii="Times New Roman" w:hAnsi="Times New Roman"/>
          <w:sz w:val="24"/>
        </w:rPr>
        <w:t>郑雪</w:t>
      </w:r>
      <w:r w:rsidRPr="00965EB5">
        <w:rPr>
          <w:rFonts w:ascii="Times New Roman" w:hAnsi="Times New Roman"/>
          <w:sz w:val="24"/>
        </w:rPr>
        <w:t xml:space="preserve">. </w:t>
      </w:r>
      <w:r w:rsidRPr="00965EB5">
        <w:rPr>
          <w:rFonts w:ascii="Times New Roman" w:hAnsi="Times New Roman"/>
          <w:sz w:val="24"/>
        </w:rPr>
        <w:t>大学生社会支持、自尊和主观幸福感的关系研究</w:t>
      </w:r>
      <w:r w:rsidRPr="00965EB5">
        <w:rPr>
          <w:rFonts w:ascii="Times New Roman" w:hAnsi="Times New Roman"/>
          <w:sz w:val="24"/>
        </w:rPr>
        <w:t xml:space="preserve">[J]. </w:t>
      </w:r>
      <w:r w:rsidRPr="00965EB5">
        <w:rPr>
          <w:rFonts w:ascii="Times New Roman" w:hAnsi="Times New Roman"/>
          <w:sz w:val="24"/>
        </w:rPr>
        <w:t>心理发展与教育</w:t>
      </w:r>
      <w:r w:rsidRPr="00965EB5">
        <w:rPr>
          <w:rFonts w:ascii="Times New Roman" w:hAnsi="Times New Roman"/>
          <w:sz w:val="24"/>
        </w:rPr>
        <w:t>, 2006(03): 60–64.</w:t>
      </w:r>
    </w:p>
    <w:p w14:paraId="79A8535B"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[8]</w:t>
      </w:r>
      <w:r w:rsidRPr="00965EB5">
        <w:rPr>
          <w:rFonts w:ascii="Times New Roman" w:hAnsi="Times New Roman"/>
          <w:sz w:val="24"/>
        </w:rPr>
        <w:tab/>
      </w:r>
      <w:r w:rsidRPr="00965EB5">
        <w:rPr>
          <w:rFonts w:ascii="Times New Roman" w:hAnsi="Times New Roman"/>
          <w:sz w:val="24"/>
        </w:rPr>
        <w:t>方臻</w:t>
      </w:r>
      <w:r w:rsidRPr="00965EB5">
        <w:rPr>
          <w:rFonts w:ascii="Times New Roman" w:hAnsi="Times New Roman"/>
          <w:sz w:val="24"/>
        </w:rPr>
        <w:t xml:space="preserve">, </w:t>
      </w:r>
      <w:r w:rsidRPr="00965EB5">
        <w:rPr>
          <w:rFonts w:ascii="Times New Roman" w:hAnsi="Times New Roman"/>
          <w:sz w:val="24"/>
        </w:rPr>
        <w:t>高雯</w:t>
      </w:r>
      <w:r w:rsidRPr="00965EB5">
        <w:rPr>
          <w:rFonts w:ascii="Times New Roman" w:hAnsi="Times New Roman"/>
          <w:sz w:val="24"/>
        </w:rPr>
        <w:t xml:space="preserve">, </w:t>
      </w:r>
      <w:r w:rsidRPr="00965EB5">
        <w:rPr>
          <w:rFonts w:ascii="Times New Roman" w:hAnsi="Times New Roman"/>
          <w:sz w:val="24"/>
        </w:rPr>
        <w:t>黄静静</w:t>
      </w:r>
      <w:r w:rsidRPr="00965EB5">
        <w:rPr>
          <w:rFonts w:ascii="Times New Roman" w:hAnsi="Times New Roman"/>
          <w:sz w:val="24"/>
        </w:rPr>
        <w:t xml:space="preserve">, </w:t>
      </w:r>
      <w:r w:rsidRPr="00965EB5">
        <w:rPr>
          <w:rFonts w:ascii="Times New Roman" w:hAnsi="Times New Roman"/>
          <w:sz w:val="24"/>
        </w:rPr>
        <w:t>等</w:t>
      </w:r>
      <w:r w:rsidRPr="00965EB5">
        <w:rPr>
          <w:rFonts w:ascii="Times New Roman" w:hAnsi="Times New Roman"/>
          <w:sz w:val="24"/>
        </w:rPr>
        <w:t xml:space="preserve">. </w:t>
      </w:r>
      <w:r w:rsidRPr="00965EB5">
        <w:rPr>
          <w:rFonts w:ascii="Times New Roman" w:hAnsi="Times New Roman"/>
          <w:sz w:val="24"/>
        </w:rPr>
        <w:t>不同社交网站使用动机对大学生网络利他行为的影响</w:t>
      </w:r>
      <w:r w:rsidRPr="00965EB5">
        <w:rPr>
          <w:rFonts w:ascii="Times New Roman" w:hAnsi="Times New Roman"/>
          <w:sz w:val="24"/>
        </w:rPr>
        <w:t>:</w:t>
      </w:r>
      <w:r w:rsidRPr="00965EB5">
        <w:rPr>
          <w:rFonts w:ascii="Times New Roman" w:hAnsi="Times New Roman"/>
          <w:sz w:val="24"/>
        </w:rPr>
        <w:t>多重中介模型</w:t>
      </w:r>
      <w:r w:rsidRPr="00965EB5">
        <w:rPr>
          <w:rFonts w:ascii="Times New Roman" w:hAnsi="Times New Roman"/>
          <w:sz w:val="24"/>
        </w:rPr>
        <w:t xml:space="preserve">[J]. </w:t>
      </w:r>
      <w:r w:rsidRPr="00965EB5">
        <w:rPr>
          <w:rFonts w:ascii="Times New Roman" w:hAnsi="Times New Roman"/>
          <w:sz w:val="24"/>
        </w:rPr>
        <w:t>心理技术与应用</w:t>
      </w:r>
      <w:r w:rsidRPr="00965EB5">
        <w:rPr>
          <w:rFonts w:ascii="Times New Roman" w:hAnsi="Times New Roman"/>
          <w:sz w:val="24"/>
        </w:rPr>
        <w:t>, 2019, 7(07): 385–395.</w:t>
      </w:r>
    </w:p>
    <w:p w14:paraId="4992B009"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[9]</w:t>
      </w:r>
      <w:r w:rsidRPr="00965EB5">
        <w:rPr>
          <w:rFonts w:ascii="Times New Roman" w:hAnsi="Times New Roman"/>
          <w:sz w:val="24"/>
        </w:rPr>
        <w:tab/>
      </w:r>
      <w:r w:rsidRPr="00965EB5">
        <w:rPr>
          <w:rFonts w:ascii="Times New Roman" w:hAnsi="Times New Roman"/>
          <w:sz w:val="24"/>
        </w:rPr>
        <w:t>牛更枫</w:t>
      </w:r>
      <w:r w:rsidRPr="00965EB5">
        <w:rPr>
          <w:rFonts w:ascii="Times New Roman" w:hAnsi="Times New Roman"/>
          <w:sz w:val="24"/>
        </w:rPr>
        <w:t xml:space="preserve">, </w:t>
      </w:r>
      <w:r w:rsidRPr="00965EB5">
        <w:rPr>
          <w:rFonts w:ascii="Times New Roman" w:hAnsi="Times New Roman"/>
          <w:sz w:val="24"/>
        </w:rPr>
        <w:t>鲍娜</w:t>
      </w:r>
      <w:r w:rsidRPr="00965EB5">
        <w:rPr>
          <w:rFonts w:ascii="Times New Roman" w:hAnsi="Times New Roman"/>
          <w:sz w:val="24"/>
        </w:rPr>
        <w:t xml:space="preserve">, </w:t>
      </w:r>
      <w:r w:rsidRPr="00965EB5">
        <w:rPr>
          <w:rFonts w:ascii="Times New Roman" w:hAnsi="Times New Roman"/>
          <w:sz w:val="24"/>
        </w:rPr>
        <w:t>范翠英</w:t>
      </w:r>
      <w:r w:rsidRPr="00965EB5">
        <w:rPr>
          <w:rFonts w:ascii="Times New Roman" w:hAnsi="Times New Roman"/>
          <w:sz w:val="24"/>
        </w:rPr>
        <w:t xml:space="preserve">, </w:t>
      </w:r>
      <w:r w:rsidRPr="00965EB5">
        <w:rPr>
          <w:rFonts w:ascii="Times New Roman" w:hAnsi="Times New Roman"/>
          <w:sz w:val="24"/>
        </w:rPr>
        <w:t>等</w:t>
      </w:r>
      <w:r w:rsidRPr="00965EB5">
        <w:rPr>
          <w:rFonts w:ascii="Times New Roman" w:hAnsi="Times New Roman"/>
          <w:sz w:val="24"/>
        </w:rPr>
        <w:t xml:space="preserve">. </w:t>
      </w:r>
      <w:r w:rsidRPr="00965EB5">
        <w:rPr>
          <w:rFonts w:ascii="Times New Roman" w:hAnsi="Times New Roman"/>
          <w:sz w:val="24"/>
        </w:rPr>
        <w:t>社交网站中的自我呈现对自尊的影响</w:t>
      </w:r>
      <w:r w:rsidRPr="00965EB5">
        <w:rPr>
          <w:rFonts w:ascii="Times New Roman" w:hAnsi="Times New Roman"/>
          <w:sz w:val="24"/>
        </w:rPr>
        <w:t>:</w:t>
      </w:r>
      <w:r w:rsidRPr="00965EB5">
        <w:rPr>
          <w:rFonts w:ascii="Times New Roman" w:hAnsi="Times New Roman"/>
          <w:sz w:val="24"/>
        </w:rPr>
        <w:t>社会支持的中介作用</w:t>
      </w:r>
      <w:r w:rsidRPr="00965EB5">
        <w:rPr>
          <w:rFonts w:ascii="Times New Roman" w:hAnsi="Times New Roman"/>
          <w:sz w:val="24"/>
        </w:rPr>
        <w:t xml:space="preserve">[J]. </w:t>
      </w:r>
      <w:r w:rsidRPr="00965EB5">
        <w:rPr>
          <w:rFonts w:ascii="Times New Roman" w:hAnsi="Times New Roman"/>
          <w:sz w:val="24"/>
        </w:rPr>
        <w:t>心理科学</w:t>
      </w:r>
      <w:r w:rsidRPr="00965EB5">
        <w:rPr>
          <w:rFonts w:ascii="Times New Roman" w:hAnsi="Times New Roman"/>
          <w:sz w:val="24"/>
        </w:rPr>
        <w:t>, 2015, 38(04): 939–945.</w:t>
      </w:r>
    </w:p>
    <w:p w14:paraId="1B782B5A"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[10]</w:t>
      </w:r>
      <w:r w:rsidRPr="00965EB5">
        <w:rPr>
          <w:rFonts w:ascii="Times New Roman" w:hAnsi="Times New Roman"/>
          <w:sz w:val="24"/>
        </w:rPr>
        <w:tab/>
        <w:t>Valkenburg P M, Peter J, Schouten A P. Friend Networking Sites and Their Relationship to Adolescents’ Well-Being and Social Self-Esteem[J]. CyberPsychology &amp; Behavior, 2006, 9(5): 584–590.</w:t>
      </w:r>
    </w:p>
    <w:p w14:paraId="6C23EC9E"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[11]</w:t>
      </w:r>
      <w:r w:rsidRPr="00965EB5">
        <w:rPr>
          <w:rFonts w:ascii="Times New Roman" w:hAnsi="Times New Roman"/>
          <w:sz w:val="24"/>
        </w:rPr>
        <w:tab/>
        <w:t>Tierney P, Farmer S M. CREATIVE SELF-EFFICACY: ITS POTENTIAL ANTECEDENTS AND RELATIONSHIP TO CREATIVE PERFORMANCE.[J]. Academy of Management Journal, 2002, 45(6): 1137–1148.</w:t>
      </w:r>
    </w:p>
    <w:p w14:paraId="393949D5"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[12]</w:t>
      </w:r>
      <w:r w:rsidRPr="00965EB5">
        <w:rPr>
          <w:rFonts w:ascii="Times New Roman" w:hAnsi="Times New Roman"/>
          <w:sz w:val="24"/>
        </w:rPr>
        <w:tab/>
      </w:r>
      <w:r w:rsidRPr="00965EB5">
        <w:rPr>
          <w:rFonts w:ascii="Times New Roman" w:hAnsi="Times New Roman"/>
          <w:sz w:val="24"/>
        </w:rPr>
        <w:t>陈斯允</w:t>
      </w:r>
      <w:r w:rsidRPr="00965EB5">
        <w:rPr>
          <w:rFonts w:ascii="Times New Roman" w:hAnsi="Times New Roman"/>
          <w:sz w:val="24"/>
        </w:rPr>
        <w:t xml:space="preserve">, </w:t>
      </w:r>
      <w:r w:rsidRPr="00965EB5">
        <w:rPr>
          <w:rFonts w:ascii="Times New Roman" w:hAnsi="Times New Roman"/>
          <w:sz w:val="24"/>
        </w:rPr>
        <w:t>骆紫薇</w:t>
      </w:r>
      <w:r w:rsidRPr="00965EB5">
        <w:rPr>
          <w:rFonts w:ascii="Times New Roman" w:hAnsi="Times New Roman"/>
          <w:sz w:val="24"/>
        </w:rPr>
        <w:t xml:space="preserve">. </w:t>
      </w:r>
      <w:r w:rsidRPr="00965EB5">
        <w:rPr>
          <w:rFonts w:ascii="Times New Roman" w:hAnsi="Times New Roman"/>
          <w:sz w:val="24"/>
        </w:rPr>
        <w:t>在线社会支持对顾客创新行为的影响</w:t>
      </w:r>
      <w:r w:rsidRPr="00965EB5">
        <w:rPr>
          <w:rFonts w:ascii="Times New Roman" w:hAnsi="Times New Roman"/>
          <w:sz w:val="24"/>
        </w:rPr>
        <w:t>——</w:t>
      </w:r>
      <w:r w:rsidRPr="00965EB5">
        <w:rPr>
          <w:rFonts w:ascii="Times New Roman" w:hAnsi="Times New Roman"/>
          <w:sz w:val="24"/>
        </w:rPr>
        <w:t>基于自我效能的中介作用</w:t>
      </w:r>
      <w:r w:rsidRPr="00965EB5">
        <w:rPr>
          <w:rFonts w:ascii="Times New Roman" w:hAnsi="Times New Roman"/>
          <w:sz w:val="24"/>
        </w:rPr>
        <w:t xml:space="preserve">[J]. </w:t>
      </w:r>
      <w:r w:rsidRPr="00965EB5">
        <w:rPr>
          <w:rFonts w:ascii="Times New Roman" w:hAnsi="Times New Roman"/>
          <w:sz w:val="24"/>
        </w:rPr>
        <w:t>企业经济</w:t>
      </w:r>
      <w:r w:rsidRPr="00965EB5">
        <w:rPr>
          <w:rFonts w:ascii="Times New Roman" w:hAnsi="Times New Roman"/>
          <w:sz w:val="24"/>
        </w:rPr>
        <w:t>, 2017, 36(05): 64–71.</w:t>
      </w:r>
    </w:p>
    <w:p w14:paraId="65D24186"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[13]</w:t>
      </w:r>
      <w:r w:rsidRPr="00965EB5">
        <w:rPr>
          <w:rFonts w:ascii="Times New Roman" w:hAnsi="Times New Roman"/>
          <w:sz w:val="24"/>
        </w:rPr>
        <w:tab/>
      </w:r>
      <w:r w:rsidRPr="00965EB5">
        <w:rPr>
          <w:rFonts w:ascii="Times New Roman" w:hAnsi="Times New Roman"/>
          <w:sz w:val="24"/>
        </w:rPr>
        <w:t>王楠</w:t>
      </w:r>
      <w:r w:rsidRPr="00965EB5">
        <w:rPr>
          <w:rFonts w:ascii="Times New Roman" w:hAnsi="Times New Roman"/>
          <w:sz w:val="24"/>
        </w:rPr>
        <w:t xml:space="preserve">, </w:t>
      </w:r>
      <w:r w:rsidRPr="00965EB5">
        <w:rPr>
          <w:rFonts w:ascii="Times New Roman" w:hAnsi="Times New Roman"/>
          <w:sz w:val="24"/>
        </w:rPr>
        <w:t>张立艳</w:t>
      </w:r>
      <w:r w:rsidRPr="00965EB5">
        <w:rPr>
          <w:rFonts w:ascii="Times New Roman" w:hAnsi="Times New Roman"/>
          <w:sz w:val="24"/>
        </w:rPr>
        <w:t xml:space="preserve">, </w:t>
      </w:r>
      <w:r w:rsidRPr="00965EB5">
        <w:rPr>
          <w:rFonts w:ascii="Times New Roman" w:hAnsi="Times New Roman"/>
          <w:sz w:val="24"/>
        </w:rPr>
        <w:t>王洋</w:t>
      </w:r>
      <w:r w:rsidRPr="00965EB5">
        <w:rPr>
          <w:rFonts w:ascii="Times New Roman" w:hAnsi="Times New Roman"/>
          <w:sz w:val="24"/>
        </w:rPr>
        <w:t xml:space="preserve">. </w:t>
      </w:r>
      <w:r w:rsidRPr="00965EB5">
        <w:rPr>
          <w:rFonts w:ascii="Times New Roman" w:hAnsi="Times New Roman"/>
          <w:sz w:val="24"/>
        </w:rPr>
        <w:t>创新自我效能感对创新行为的影响</w:t>
      </w:r>
      <w:r w:rsidRPr="00965EB5">
        <w:rPr>
          <w:rFonts w:ascii="Times New Roman" w:hAnsi="Times New Roman"/>
          <w:sz w:val="24"/>
        </w:rPr>
        <w:t>:</w:t>
      </w:r>
      <w:r w:rsidRPr="00965EB5">
        <w:rPr>
          <w:rFonts w:ascii="Times New Roman" w:hAnsi="Times New Roman"/>
          <w:sz w:val="24"/>
        </w:rPr>
        <w:t>多重中介效应分析</w:t>
      </w:r>
      <w:r w:rsidRPr="00965EB5">
        <w:rPr>
          <w:rFonts w:ascii="Times New Roman" w:hAnsi="Times New Roman"/>
          <w:sz w:val="24"/>
        </w:rPr>
        <w:t xml:space="preserve">[J]. </w:t>
      </w:r>
      <w:r w:rsidRPr="00965EB5">
        <w:rPr>
          <w:rFonts w:ascii="Times New Roman" w:hAnsi="Times New Roman"/>
          <w:sz w:val="24"/>
        </w:rPr>
        <w:t>心理与行为研究</w:t>
      </w:r>
      <w:r w:rsidRPr="00965EB5">
        <w:rPr>
          <w:rFonts w:ascii="Times New Roman" w:hAnsi="Times New Roman"/>
          <w:sz w:val="24"/>
        </w:rPr>
        <w:t>, 2016, 14(06): 811–816.</w:t>
      </w:r>
    </w:p>
    <w:p w14:paraId="4E28A704"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[14]</w:t>
      </w:r>
      <w:r w:rsidRPr="00965EB5">
        <w:rPr>
          <w:rFonts w:ascii="Times New Roman" w:hAnsi="Times New Roman"/>
          <w:sz w:val="24"/>
        </w:rPr>
        <w:tab/>
      </w:r>
      <w:r w:rsidRPr="00965EB5">
        <w:rPr>
          <w:rFonts w:ascii="Times New Roman" w:hAnsi="Times New Roman"/>
          <w:sz w:val="24"/>
        </w:rPr>
        <w:t>田录梅</w:t>
      </w:r>
      <w:r w:rsidRPr="00965EB5">
        <w:rPr>
          <w:rFonts w:ascii="Times New Roman" w:hAnsi="Times New Roman"/>
          <w:sz w:val="24"/>
        </w:rPr>
        <w:t xml:space="preserve">, </w:t>
      </w:r>
      <w:r w:rsidRPr="00965EB5">
        <w:rPr>
          <w:rFonts w:ascii="Times New Roman" w:hAnsi="Times New Roman"/>
          <w:sz w:val="24"/>
        </w:rPr>
        <w:t>李双</w:t>
      </w:r>
      <w:r w:rsidRPr="00965EB5">
        <w:rPr>
          <w:rFonts w:ascii="Times New Roman" w:hAnsi="Times New Roman"/>
          <w:sz w:val="24"/>
        </w:rPr>
        <w:t xml:space="preserve">. </w:t>
      </w:r>
      <w:r w:rsidRPr="00965EB5">
        <w:rPr>
          <w:rFonts w:ascii="Times New Roman" w:hAnsi="Times New Roman"/>
          <w:sz w:val="24"/>
        </w:rPr>
        <w:t>自尊概念辨析</w:t>
      </w:r>
      <w:r w:rsidRPr="00965EB5">
        <w:rPr>
          <w:rFonts w:ascii="Times New Roman" w:hAnsi="Times New Roman"/>
          <w:sz w:val="24"/>
        </w:rPr>
        <w:t xml:space="preserve">[J]. </w:t>
      </w:r>
      <w:r w:rsidRPr="00965EB5">
        <w:rPr>
          <w:rFonts w:ascii="Times New Roman" w:hAnsi="Times New Roman"/>
          <w:sz w:val="24"/>
        </w:rPr>
        <w:t>心理学探新</w:t>
      </w:r>
      <w:r w:rsidRPr="00965EB5">
        <w:rPr>
          <w:rFonts w:ascii="Times New Roman" w:hAnsi="Times New Roman"/>
          <w:sz w:val="24"/>
        </w:rPr>
        <w:t>, 2005(02): 26–29.</w:t>
      </w:r>
    </w:p>
    <w:p w14:paraId="089C2F88"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[15]</w:t>
      </w:r>
      <w:r w:rsidRPr="00965EB5">
        <w:rPr>
          <w:rFonts w:ascii="Times New Roman" w:hAnsi="Times New Roman"/>
          <w:sz w:val="24"/>
        </w:rPr>
        <w:tab/>
      </w:r>
      <w:r w:rsidRPr="00965EB5">
        <w:rPr>
          <w:rFonts w:ascii="Times New Roman" w:hAnsi="Times New Roman"/>
          <w:sz w:val="24"/>
        </w:rPr>
        <w:t>陈建文</w:t>
      </w:r>
      <w:r w:rsidRPr="00965EB5">
        <w:rPr>
          <w:rFonts w:ascii="Times New Roman" w:hAnsi="Times New Roman"/>
          <w:sz w:val="24"/>
        </w:rPr>
        <w:t xml:space="preserve">, </w:t>
      </w:r>
      <w:r w:rsidRPr="00965EB5">
        <w:rPr>
          <w:rFonts w:ascii="Times New Roman" w:hAnsi="Times New Roman"/>
          <w:sz w:val="24"/>
        </w:rPr>
        <w:t>王滔</w:t>
      </w:r>
      <w:r w:rsidRPr="00965EB5">
        <w:rPr>
          <w:rFonts w:ascii="Times New Roman" w:hAnsi="Times New Roman"/>
          <w:sz w:val="24"/>
        </w:rPr>
        <w:t xml:space="preserve">. </w:t>
      </w:r>
      <w:r w:rsidRPr="00965EB5">
        <w:rPr>
          <w:rFonts w:ascii="Times New Roman" w:hAnsi="Times New Roman"/>
          <w:sz w:val="24"/>
        </w:rPr>
        <w:t>自尊与自我效能关系的辨析</w:t>
      </w:r>
      <w:r w:rsidRPr="00965EB5">
        <w:rPr>
          <w:rFonts w:ascii="Times New Roman" w:hAnsi="Times New Roman"/>
          <w:sz w:val="24"/>
        </w:rPr>
        <w:t xml:space="preserve">[J]. </w:t>
      </w:r>
      <w:r w:rsidRPr="00965EB5">
        <w:rPr>
          <w:rFonts w:ascii="Times New Roman" w:hAnsi="Times New Roman"/>
          <w:sz w:val="24"/>
        </w:rPr>
        <w:t>心理科学进展</w:t>
      </w:r>
      <w:r w:rsidRPr="00965EB5">
        <w:rPr>
          <w:rFonts w:ascii="Times New Roman" w:hAnsi="Times New Roman"/>
          <w:sz w:val="24"/>
        </w:rPr>
        <w:t>, 2007(04): 624–630.</w:t>
      </w:r>
    </w:p>
    <w:p w14:paraId="6AD8172C"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[16]</w:t>
      </w:r>
      <w:r w:rsidRPr="00965EB5">
        <w:rPr>
          <w:rFonts w:ascii="Times New Roman" w:hAnsi="Times New Roman"/>
          <w:sz w:val="24"/>
        </w:rPr>
        <w:tab/>
      </w:r>
      <w:r w:rsidRPr="00965EB5">
        <w:rPr>
          <w:rFonts w:ascii="Times New Roman" w:hAnsi="Times New Roman"/>
          <w:sz w:val="24"/>
        </w:rPr>
        <w:t>黄飞</w:t>
      </w:r>
      <w:r w:rsidRPr="00965EB5">
        <w:rPr>
          <w:rFonts w:ascii="Times New Roman" w:hAnsi="Times New Roman"/>
          <w:sz w:val="24"/>
        </w:rPr>
        <w:t xml:space="preserve">, </w:t>
      </w:r>
      <w:r w:rsidRPr="00965EB5">
        <w:rPr>
          <w:rFonts w:ascii="Times New Roman" w:hAnsi="Times New Roman"/>
          <w:sz w:val="24"/>
        </w:rPr>
        <w:t>张建新</w:t>
      </w:r>
      <w:r w:rsidRPr="00965EB5">
        <w:rPr>
          <w:rFonts w:ascii="Times New Roman" w:hAnsi="Times New Roman"/>
          <w:sz w:val="24"/>
        </w:rPr>
        <w:t>. 2247</w:t>
      </w:r>
      <w:r w:rsidRPr="00965EB5">
        <w:rPr>
          <w:rFonts w:ascii="Times New Roman" w:hAnsi="Times New Roman"/>
          <w:sz w:val="24"/>
        </w:rPr>
        <w:t>名中学生的自我效能、自尊与积极</w:t>
      </w:r>
      <w:r w:rsidRPr="00965EB5">
        <w:rPr>
          <w:rFonts w:ascii="Times New Roman" w:hAnsi="Times New Roman"/>
          <w:sz w:val="24"/>
        </w:rPr>
        <w:t>/</w:t>
      </w:r>
      <w:r w:rsidRPr="00965EB5">
        <w:rPr>
          <w:rFonts w:ascii="Times New Roman" w:hAnsi="Times New Roman"/>
          <w:sz w:val="24"/>
        </w:rPr>
        <w:t>消极情感</w:t>
      </w:r>
      <w:r w:rsidRPr="00965EB5">
        <w:rPr>
          <w:rFonts w:ascii="Times New Roman" w:hAnsi="Times New Roman"/>
          <w:sz w:val="24"/>
        </w:rPr>
        <w:t xml:space="preserve">[J]. </w:t>
      </w:r>
      <w:r w:rsidRPr="00965EB5">
        <w:rPr>
          <w:rFonts w:ascii="Times New Roman" w:hAnsi="Times New Roman"/>
          <w:sz w:val="24"/>
        </w:rPr>
        <w:t>中国心理卫生杂志</w:t>
      </w:r>
      <w:r w:rsidRPr="00965EB5">
        <w:rPr>
          <w:rFonts w:ascii="Times New Roman" w:hAnsi="Times New Roman"/>
          <w:sz w:val="24"/>
        </w:rPr>
        <w:t>, 2010, 24(02): 149–152.</w:t>
      </w:r>
    </w:p>
    <w:p w14:paraId="7EFDD79C"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[17]</w:t>
      </w:r>
      <w:r w:rsidRPr="00965EB5">
        <w:rPr>
          <w:rFonts w:ascii="Times New Roman" w:hAnsi="Times New Roman"/>
          <w:sz w:val="24"/>
        </w:rPr>
        <w:tab/>
      </w:r>
      <w:r w:rsidRPr="00965EB5">
        <w:rPr>
          <w:rFonts w:ascii="Times New Roman" w:hAnsi="Times New Roman"/>
          <w:sz w:val="24"/>
        </w:rPr>
        <w:t>吴士健</w:t>
      </w:r>
      <w:r w:rsidRPr="00965EB5">
        <w:rPr>
          <w:rFonts w:ascii="Times New Roman" w:hAnsi="Times New Roman"/>
          <w:sz w:val="24"/>
        </w:rPr>
        <w:t xml:space="preserve">, </w:t>
      </w:r>
      <w:r w:rsidRPr="00965EB5">
        <w:rPr>
          <w:rFonts w:ascii="Times New Roman" w:hAnsi="Times New Roman"/>
          <w:sz w:val="24"/>
        </w:rPr>
        <w:t>杜梦贞</w:t>
      </w:r>
      <w:r w:rsidRPr="00965EB5">
        <w:rPr>
          <w:rFonts w:ascii="Times New Roman" w:hAnsi="Times New Roman"/>
          <w:sz w:val="24"/>
        </w:rPr>
        <w:t xml:space="preserve">. </w:t>
      </w:r>
      <w:r w:rsidRPr="00965EB5">
        <w:rPr>
          <w:rFonts w:ascii="Times New Roman" w:hAnsi="Times New Roman"/>
          <w:sz w:val="24"/>
        </w:rPr>
        <w:t>真实型领导对员工建设性越轨行为的影响</w:t>
      </w:r>
      <w:r w:rsidRPr="00965EB5">
        <w:rPr>
          <w:rFonts w:ascii="Times New Roman" w:hAnsi="Times New Roman"/>
          <w:sz w:val="24"/>
        </w:rPr>
        <w:t>——</w:t>
      </w:r>
      <w:r w:rsidRPr="00965EB5">
        <w:rPr>
          <w:rFonts w:ascii="Times New Roman" w:hAnsi="Times New Roman"/>
          <w:sz w:val="24"/>
        </w:rPr>
        <w:t>一个链式中介效应模型</w:t>
      </w:r>
      <w:r w:rsidRPr="00965EB5">
        <w:rPr>
          <w:rFonts w:ascii="Times New Roman" w:hAnsi="Times New Roman"/>
          <w:sz w:val="24"/>
        </w:rPr>
        <w:t xml:space="preserve">[J]. </w:t>
      </w:r>
      <w:r w:rsidRPr="00965EB5">
        <w:rPr>
          <w:rFonts w:ascii="Times New Roman" w:hAnsi="Times New Roman"/>
          <w:sz w:val="24"/>
        </w:rPr>
        <w:t>软科学</w:t>
      </w:r>
      <w:r w:rsidRPr="00965EB5">
        <w:rPr>
          <w:rFonts w:ascii="Times New Roman" w:hAnsi="Times New Roman"/>
          <w:sz w:val="24"/>
        </w:rPr>
        <w:t>, 2021, 35(03): 101–107.</w:t>
      </w:r>
    </w:p>
    <w:p w14:paraId="6B4579C6"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[18]</w:t>
      </w:r>
      <w:r w:rsidRPr="00965EB5">
        <w:rPr>
          <w:rFonts w:ascii="Times New Roman" w:hAnsi="Times New Roman"/>
          <w:sz w:val="24"/>
        </w:rPr>
        <w:tab/>
        <w:t>boyd  danah m., Ellison N B. Social Network Sites: Definition, History, and Scholarship[J]. Journal of Computer-Mediated Communication, 2007, 13(1): 210–230.</w:t>
      </w:r>
    </w:p>
    <w:p w14:paraId="635D95BE"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[19]</w:t>
      </w:r>
      <w:r w:rsidRPr="00965EB5">
        <w:rPr>
          <w:rFonts w:ascii="Times New Roman" w:hAnsi="Times New Roman"/>
          <w:sz w:val="24"/>
        </w:rPr>
        <w:tab/>
        <w:t xml:space="preserve">Niu G, Sun X, Zhou Z, </w:t>
      </w:r>
      <w:r w:rsidRPr="00965EB5">
        <w:rPr>
          <w:rFonts w:ascii="Times New Roman" w:hAnsi="Times New Roman"/>
          <w:sz w:val="24"/>
        </w:rPr>
        <w:t>等</w:t>
      </w:r>
      <w:r w:rsidRPr="00965EB5">
        <w:rPr>
          <w:rFonts w:ascii="Times New Roman" w:hAnsi="Times New Roman"/>
          <w:sz w:val="24"/>
        </w:rPr>
        <w:t xml:space="preserve">. The impact of social network site (Qzone) on </w:t>
      </w:r>
      <w:r w:rsidRPr="00965EB5">
        <w:rPr>
          <w:rFonts w:ascii="Times New Roman" w:hAnsi="Times New Roman"/>
          <w:sz w:val="24"/>
        </w:rPr>
        <w:lastRenderedPageBreak/>
        <w:t>adolescents’ depression: The serial mediation of upward social comparison and self-esteem[J]. Acta Psychologica Sinica, 2016, 48(10): 1282.</w:t>
      </w:r>
    </w:p>
    <w:p w14:paraId="18467AC2"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[20]</w:t>
      </w:r>
      <w:r w:rsidRPr="00965EB5">
        <w:rPr>
          <w:rFonts w:ascii="Times New Roman" w:hAnsi="Times New Roman"/>
          <w:sz w:val="24"/>
        </w:rPr>
        <w:tab/>
      </w:r>
      <w:r w:rsidRPr="00965EB5">
        <w:rPr>
          <w:rFonts w:ascii="Times New Roman" w:hAnsi="Times New Roman"/>
          <w:sz w:val="24"/>
        </w:rPr>
        <w:t>安容瑾</w:t>
      </w:r>
      <w:r w:rsidRPr="00965EB5">
        <w:rPr>
          <w:rFonts w:ascii="Times New Roman" w:hAnsi="Times New Roman"/>
          <w:sz w:val="24"/>
        </w:rPr>
        <w:t xml:space="preserve">, </w:t>
      </w:r>
      <w:r w:rsidRPr="00965EB5">
        <w:rPr>
          <w:rFonts w:ascii="Times New Roman" w:hAnsi="Times New Roman"/>
          <w:sz w:val="24"/>
        </w:rPr>
        <w:t>姜永志</w:t>
      </w:r>
      <w:r w:rsidRPr="00965EB5">
        <w:rPr>
          <w:rFonts w:ascii="Times New Roman" w:hAnsi="Times New Roman"/>
          <w:sz w:val="24"/>
        </w:rPr>
        <w:t xml:space="preserve">, </w:t>
      </w:r>
      <w:r w:rsidRPr="00965EB5">
        <w:rPr>
          <w:rFonts w:ascii="Times New Roman" w:hAnsi="Times New Roman"/>
          <w:sz w:val="24"/>
        </w:rPr>
        <w:t>白晓丽</w:t>
      </w:r>
      <w:r w:rsidRPr="00965EB5">
        <w:rPr>
          <w:rFonts w:ascii="Times New Roman" w:hAnsi="Times New Roman"/>
          <w:sz w:val="24"/>
        </w:rPr>
        <w:t xml:space="preserve">. </w:t>
      </w:r>
      <w:r w:rsidRPr="00965EB5">
        <w:rPr>
          <w:rFonts w:ascii="Times New Roman" w:hAnsi="Times New Roman"/>
          <w:sz w:val="24"/>
        </w:rPr>
        <w:t>青少年社交网络使用与孤独感的关系：在线积极反馈与积极情绪的多重中介</w:t>
      </w:r>
      <w:r w:rsidRPr="00965EB5">
        <w:rPr>
          <w:rFonts w:ascii="Times New Roman" w:hAnsi="Times New Roman"/>
          <w:sz w:val="24"/>
        </w:rPr>
        <w:t xml:space="preserve">[J]. </w:t>
      </w:r>
      <w:r w:rsidRPr="00965EB5">
        <w:rPr>
          <w:rFonts w:ascii="Times New Roman" w:hAnsi="Times New Roman"/>
          <w:sz w:val="24"/>
        </w:rPr>
        <w:t>中国临床心理学杂志</w:t>
      </w:r>
      <w:r w:rsidRPr="00965EB5">
        <w:rPr>
          <w:rFonts w:ascii="Times New Roman" w:hAnsi="Times New Roman"/>
          <w:sz w:val="24"/>
        </w:rPr>
        <w:t>, 2020, 28(04): 824-828+833.</w:t>
      </w:r>
    </w:p>
    <w:p w14:paraId="62E02B0F"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[21]</w:t>
      </w:r>
      <w:r w:rsidRPr="00965EB5">
        <w:rPr>
          <w:rFonts w:ascii="Times New Roman" w:hAnsi="Times New Roman"/>
          <w:sz w:val="24"/>
        </w:rPr>
        <w:tab/>
      </w:r>
      <w:r w:rsidRPr="00965EB5">
        <w:rPr>
          <w:rFonts w:ascii="Times New Roman" w:hAnsi="Times New Roman"/>
          <w:sz w:val="24"/>
        </w:rPr>
        <w:t>张钰</w:t>
      </w:r>
      <w:r w:rsidRPr="00965EB5">
        <w:rPr>
          <w:rFonts w:ascii="Times New Roman" w:hAnsi="Times New Roman"/>
          <w:sz w:val="24"/>
        </w:rPr>
        <w:t xml:space="preserve">, </w:t>
      </w:r>
      <w:r w:rsidRPr="00965EB5">
        <w:rPr>
          <w:rFonts w:ascii="Times New Roman" w:hAnsi="Times New Roman"/>
          <w:sz w:val="24"/>
        </w:rPr>
        <w:t>刘海燕</w:t>
      </w:r>
      <w:r w:rsidRPr="00965EB5">
        <w:rPr>
          <w:rFonts w:ascii="Times New Roman" w:hAnsi="Times New Roman"/>
          <w:sz w:val="24"/>
        </w:rPr>
        <w:t xml:space="preserve">. </w:t>
      </w:r>
      <w:r w:rsidRPr="00965EB5">
        <w:rPr>
          <w:rFonts w:ascii="Times New Roman" w:hAnsi="Times New Roman"/>
          <w:sz w:val="24"/>
        </w:rPr>
        <w:t>大、中学生社交网站使用强度、自尊和抑郁的关系：好友数量的中介作用和性别的调节作用</w:t>
      </w:r>
      <w:r w:rsidRPr="00965EB5">
        <w:rPr>
          <w:rFonts w:ascii="Times New Roman" w:hAnsi="Times New Roman"/>
          <w:sz w:val="24"/>
        </w:rPr>
        <w:t xml:space="preserve">[J]. </w:t>
      </w:r>
      <w:r w:rsidRPr="00965EB5">
        <w:rPr>
          <w:rFonts w:ascii="Times New Roman" w:hAnsi="Times New Roman"/>
          <w:sz w:val="24"/>
        </w:rPr>
        <w:t>中国健康心理学杂志</w:t>
      </w:r>
      <w:r w:rsidRPr="00965EB5">
        <w:rPr>
          <w:rFonts w:ascii="Times New Roman" w:hAnsi="Times New Roman"/>
          <w:sz w:val="24"/>
        </w:rPr>
        <w:t>, : 1–16.</w:t>
      </w:r>
    </w:p>
    <w:p w14:paraId="4CE0BC55"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[22]</w:t>
      </w:r>
      <w:r w:rsidRPr="00965EB5">
        <w:rPr>
          <w:rFonts w:ascii="Times New Roman" w:hAnsi="Times New Roman"/>
          <w:sz w:val="24"/>
        </w:rPr>
        <w:tab/>
      </w:r>
      <w:r w:rsidRPr="00965EB5">
        <w:rPr>
          <w:rFonts w:ascii="Times New Roman" w:hAnsi="Times New Roman"/>
          <w:sz w:val="24"/>
        </w:rPr>
        <w:t>韩向前</w:t>
      </w:r>
      <w:r w:rsidRPr="00965EB5">
        <w:rPr>
          <w:rFonts w:ascii="Times New Roman" w:hAnsi="Times New Roman"/>
          <w:sz w:val="24"/>
        </w:rPr>
        <w:t xml:space="preserve">, </w:t>
      </w:r>
      <w:r w:rsidRPr="00965EB5">
        <w:rPr>
          <w:rFonts w:ascii="Times New Roman" w:hAnsi="Times New Roman"/>
          <w:sz w:val="24"/>
        </w:rPr>
        <w:t>江波</w:t>
      </w:r>
      <w:r w:rsidRPr="00965EB5">
        <w:rPr>
          <w:rFonts w:ascii="Times New Roman" w:hAnsi="Times New Roman"/>
          <w:sz w:val="24"/>
        </w:rPr>
        <w:t xml:space="preserve">, </w:t>
      </w:r>
      <w:r w:rsidRPr="00965EB5">
        <w:rPr>
          <w:rFonts w:ascii="Times New Roman" w:hAnsi="Times New Roman"/>
          <w:sz w:val="24"/>
        </w:rPr>
        <w:t>汤家彦</w:t>
      </w:r>
      <w:r w:rsidRPr="00965EB5">
        <w:rPr>
          <w:rFonts w:ascii="Times New Roman" w:hAnsi="Times New Roman"/>
          <w:sz w:val="24"/>
        </w:rPr>
        <w:t xml:space="preserve">, </w:t>
      </w:r>
      <w:r w:rsidRPr="00965EB5">
        <w:rPr>
          <w:rFonts w:ascii="Times New Roman" w:hAnsi="Times New Roman"/>
          <w:sz w:val="24"/>
        </w:rPr>
        <w:t>等</w:t>
      </w:r>
      <w:r w:rsidRPr="00965EB5">
        <w:rPr>
          <w:rFonts w:ascii="Times New Roman" w:hAnsi="Times New Roman"/>
          <w:sz w:val="24"/>
        </w:rPr>
        <w:t xml:space="preserve">. </w:t>
      </w:r>
      <w:r w:rsidRPr="00965EB5">
        <w:rPr>
          <w:rFonts w:ascii="Times New Roman" w:hAnsi="Times New Roman"/>
          <w:sz w:val="24"/>
        </w:rPr>
        <w:t>自尊量表使用过程中的问题及建议</w:t>
      </w:r>
      <w:r w:rsidRPr="00965EB5">
        <w:rPr>
          <w:rFonts w:ascii="Times New Roman" w:hAnsi="Times New Roman"/>
          <w:sz w:val="24"/>
        </w:rPr>
        <w:t xml:space="preserve">[J]. </w:t>
      </w:r>
      <w:r w:rsidRPr="00965EB5">
        <w:rPr>
          <w:rFonts w:ascii="Times New Roman" w:hAnsi="Times New Roman"/>
          <w:sz w:val="24"/>
        </w:rPr>
        <w:t>中国行为医学科学</w:t>
      </w:r>
      <w:r w:rsidRPr="00965EB5">
        <w:rPr>
          <w:rFonts w:ascii="Times New Roman" w:hAnsi="Times New Roman"/>
          <w:sz w:val="24"/>
        </w:rPr>
        <w:t>, 2005(08): 763.</w:t>
      </w:r>
    </w:p>
    <w:p w14:paraId="64A5F992"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[23]</w:t>
      </w:r>
      <w:r w:rsidRPr="00965EB5">
        <w:rPr>
          <w:rFonts w:ascii="Times New Roman" w:hAnsi="Times New Roman"/>
          <w:sz w:val="24"/>
        </w:rPr>
        <w:tab/>
      </w:r>
      <w:r w:rsidRPr="00965EB5">
        <w:rPr>
          <w:rFonts w:ascii="Times New Roman" w:hAnsi="Times New Roman"/>
          <w:sz w:val="24"/>
        </w:rPr>
        <w:t>刘智强</w:t>
      </w:r>
      <w:r w:rsidRPr="00965EB5">
        <w:rPr>
          <w:rFonts w:ascii="Times New Roman" w:hAnsi="Times New Roman"/>
          <w:sz w:val="24"/>
        </w:rPr>
        <w:t xml:space="preserve">, </w:t>
      </w:r>
      <w:r w:rsidRPr="00965EB5">
        <w:rPr>
          <w:rFonts w:ascii="Times New Roman" w:hAnsi="Times New Roman"/>
          <w:sz w:val="24"/>
        </w:rPr>
        <w:t>葛靓</w:t>
      </w:r>
      <w:r w:rsidRPr="00965EB5">
        <w:rPr>
          <w:rFonts w:ascii="Times New Roman" w:hAnsi="Times New Roman"/>
          <w:sz w:val="24"/>
        </w:rPr>
        <w:t xml:space="preserve">, </w:t>
      </w:r>
      <w:r w:rsidRPr="00965EB5">
        <w:rPr>
          <w:rFonts w:ascii="Times New Roman" w:hAnsi="Times New Roman"/>
          <w:sz w:val="24"/>
        </w:rPr>
        <w:t>潘欣</w:t>
      </w:r>
      <w:r w:rsidRPr="00965EB5">
        <w:rPr>
          <w:rFonts w:ascii="Times New Roman" w:hAnsi="Times New Roman"/>
          <w:sz w:val="24"/>
        </w:rPr>
        <w:t xml:space="preserve">, </w:t>
      </w:r>
      <w:r w:rsidRPr="00965EB5">
        <w:rPr>
          <w:rFonts w:ascii="Times New Roman" w:hAnsi="Times New Roman"/>
          <w:sz w:val="24"/>
        </w:rPr>
        <w:t>等</w:t>
      </w:r>
      <w:r w:rsidRPr="00965EB5">
        <w:rPr>
          <w:rFonts w:ascii="Times New Roman" w:hAnsi="Times New Roman"/>
          <w:sz w:val="24"/>
        </w:rPr>
        <w:t xml:space="preserve">. </w:t>
      </w:r>
      <w:r w:rsidRPr="00965EB5">
        <w:rPr>
          <w:rFonts w:ascii="Times New Roman" w:hAnsi="Times New Roman"/>
          <w:sz w:val="24"/>
        </w:rPr>
        <w:t>可变薪酬支付力度、地位竞争动机与员工创新行为研究</w:t>
      </w:r>
      <w:r w:rsidRPr="00965EB5">
        <w:rPr>
          <w:rFonts w:ascii="Times New Roman" w:hAnsi="Times New Roman"/>
          <w:sz w:val="24"/>
        </w:rPr>
        <w:t xml:space="preserve">[J]. </w:t>
      </w:r>
      <w:r w:rsidRPr="00965EB5">
        <w:rPr>
          <w:rFonts w:ascii="Times New Roman" w:hAnsi="Times New Roman"/>
          <w:sz w:val="24"/>
        </w:rPr>
        <w:t>管理学报</w:t>
      </w:r>
      <w:r w:rsidRPr="00965EB5">
        <w:rPr>
          <w:rFonts w:ascii="Times New Roman" w:hAnsi="Times New Roman"/>
          <w:sz w:val="24"/>
        </w:rPr>
        <w:t>, 2014, 11(10): 1460–1468.</w:t>
      </w:r>
    </w:p>
    <w:p w14:paraId="4E643712"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[24]</w:t>
      </w:r>
      <w:r w:rsidRPr="00965EB5">
        <w:rPr>
          <w:rFonts w:ascii="Times New Roman" w:hAnsi="Times New Roman"/>
          <w:sz w:val="24"/>
        </w:rPr>
        <w:tab/>
      </w:r>
      <w:r w:rsidRPr="00965EB5">
        <w:rPr>
          <w:rFonts w:ascii="Times New Roman" w:hAnsi="Times New Roman"/>
          <w:sz w:val="24"/>
        </w:rPr>
        <w:t>张振刚</w:t>
      </w:r>
      <w:r w:rsidRPr="00965EB5">
        <w:rPr>
          <w:rFonts w:ascii="Times New Roman" w:hAnsi="Times New Roman"/>
          <w:sz w:val="24"/>
        </w:rPr>
        <w:t xml:space="preserve">, </w:t>
      </w:r>
      <w:r w:rsidRPr="00965EB5">
        <w:rPr>
          <w:rFonts w:ascii="Times New Roman" w:hAnsi="Times New Roman"/>
          <w:sz w:val="24"/>
        </w:rPr>
        <w:t>余传鹏</w:t>
      </w:r>
      <w:r w:rsidRPr="00965EB5">
        <w:rPr>
          <w:rFonts w:ascii="Times New Roman" w:hAnsi="Times New Roman"/>
          <w:sz w:val="24"/>
        </w:rPr>
        <w:t xml:space="preserve">, </w:t>
      </w:r>
      <w:r w:rsidRPr="00965EB5">
        <w:rPr>
          <w:rFonts w:ascii="Times New Roman" w:hAnsi="Times New Roman"/>
          <w:sz w:val="24"/>
        </w:rPr>
        <w:t>李云健</w:t>
      </w:r>
      <w:r w:rsidRPr="00965EB5">
        <w:rPr>
          <w:rFonts w:ascii="Times New Roman" w:hAnsi="Times New Roman"/>
          <w:sz w:val="24"/>
        </w:rPr>
        <w:t xml:space="preserve">. </w:t>
      </w:r>
      <w:r w:rsidRPr="00965EB5">
        <w:rPr>
          <w:rFonts w:ascii="Times New Roman" w:hAnsi="Times New Roman"/>
          <w:sz w:val="24"/>
        </w:rPr>
        <w:t>主动性人格、知识分享与员工创新行为关系研究</w:t>
      </w:r>
      <w:r w:rsidRPr="00965EB5">
        <w:rPr>
          <w:rFonts w:ascii="Times New Roman" w:hAnsi="Times New Roman"/>
          <w:sz w:val="24"/>
        </w:rPr>
        <w:t xml:space="preserve">[J]. </w:t>
      </w:r>
      <w:r w:rsidRPr="00965EB5">
        <w:rPr>
          <w:rFonts w:ascii="Times New Roman" w:hAnsi="Times New Roman"/>
          <w:sz w:val="24"/>
        </w:rPr>
        <w:t>管理评论</w:t>
      </w:r>
      <w:r w:rsidRPr="00965EB5">
        <w:rPr>
          <w:rFonts w:ascii="Times New Roman" w:hAnsi="Times New Roman"/>
          <w:sz w:val="24"/>
        </w:rPr>
        <w:t>, 2016, 28(04): 123–133.</w:t>
      </w:r>
    </w:p>
    <w:p w14:paraId="75A18FFE"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[25]</w:t>
      </w:r>
      <w:r w:rsidRPr="00965EB5">
        <w:rPr>
          <w:rFonts w:ascii="Times New Roman" w:hAnsi="Times New Roman"/>
          <w:sz w:val="24"/>
        </w:rPr>
        <w:tab/>
      </w:r>
      <w:r w:rsidRPr="00965EB5">
        <w:rPr>
          <w:rFonts w:ascii="Times New Roman" w:hAnsi="Times New Roman"/>
          <w:sz w:val="24"/>
        </w:rPr>
        <w:t>陈丽芬</w:t>
      </w:r>
      <w:r w:rsidRPr="00965EB5">
        <w:rPr>
          <w:rFonts w:ascii="Times New Roman" w:hAnsi="Times New Roman"/>
          <w:sz w:val="24"/>
        </w:rPr>
        <w:t xml:space="preserve">, </w:t>
      </w:r>
      <w:r w:rsidRPr="00965EB5">
        <w:rPr>
          <w:rFonts w:ascii="Times New Roman" w:hAnsi="Times New Roman"/>
          <w:sz w:val="24"/>
        </w:rPr>
        <w:t>金灿</w:t>
      </w:r>
      <w:r w:rsidRPr="00965EB5">
        <w:rPr>
          <w:rFonts w:ascii="Times New Roman" w:hAnsi="Times New Roman"/>
          <w:sz w:val="24"/>
        </w:rPr>
        <w:t xml:space="preserve">. </w:t>
      </w:r>
      <w:r w:rsidRPr="00965EB5">
        <w:rPr>
          <w:rFonts w:ascii="Times New Roman" w:hAnsi="Times New Roman"/>
          <w:sz w:val="24"/>
        </w:rPr>
        <w:t>高绩效人力资源实践对任务绩效和创新行为的影响</w:t>
      </w:r>
      <w:r w:rsidRPr="00965EB5">
        <w:rPr>
          <w:rFonts w:ascii="Times New Roman" w:hAnsi="Times New Roman"/>
          <w:sz w:val="24"/>
        </w:rPr>
        <w:t>:</w:t>
      </w:r>
      <w:r w:rsidRPr="00965EB5">
        <w:rPr>
          <w:rFonts w:ascii="Times New Roman" w:hAnsi="Times New Roman"/>
          <w:sz w:val="24"/>
        </w:rPr>
        <w:t>组织心理所有权和互动公平的作用</w:t>
      </w:r>
      <w:r w:rsidRPr="00965EB5">
        <w:rPr>
          <w:rFonts w:ascii="Times New Roman" w:hAnsi="Times New Roman"/>
          <w:sz w:val="24"/>
        </w:rPr>
        <w:t xml:space="preserve">[J]. </w:t>
      </w:r>
      <w:r w:rsidRPr="00965EB5">
        <w:rPr>
          <w:rFonts w:ascii="Times New Roman" w:hAnsi="Times New Roman"/>
          <w:sz w:val="24"/>
        </w:rPr>
        <w:t>中国人力资源开发</w:t>
      </w:r>
      <w:r w:rsidRPr="00965EB5">
        <w:rPr>
          <w:rFonts w:ascii="Times New Roman" w:hAnsi="Times New Roman"/>
          <w:sz w:val="24"/>
        </w:rPr>
        <w:t>, 2018, 35(06): 144–155.</w:t>
      </w:r>
    </w:p>
    <w:p w14:paraId="521DF709"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[26]</w:t>
      </w:r>
      <w:r w:rsidRPr="00965EB5">
        <w:rPr>
          <w:rFonts w:ascii="Times New Roman" w:hAnsi="Times New Roman"/>
          <w:sz w:val="24"/>
        </w:rPr>
        <w:tab/>
        <w:t xml:space="preserve">Wickham H, Averick M, Bryan J, </w:t>
      </w:r>
      <w:r w:rsidRPr="00965EB5">
        <w:rPr>
          <w:rFonts w:ascii="Times New Roman" w:hAnsi="Times New Roman"/>
          <w:sz w:val="24"/>
        </w:rPr>
        <w:t>等</w:t>
      </w:r>
      <w:r w:rsidRPr="00965EB5">
        <w:rPr>
          <w:rFonts w:ascii="Times New Roman" w:hAnsi="Times New Roman"/>
          <w:sz w:val="24"/>
        </w:rPr>
        <w:t>. Welcome to the Tidyverse[J]. Journal of Open Source Software, 2019, 4(43): 1686.</w:t>
      </w:r>
    </w:p>
    <w:p w14:paraId="629B0689"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[27]</w:t>
      </w:r>
      <w:r w:rsidRPr="00965EB5">
        <w:rPr>
          <w:rFonts w:ascii="Times New Roman" w:hAnsi="Times New Roman"/>
          <w:sz w:val="24"/>
        </w:rPr>
        <w:tab/>
        <w:t>Rosseel Y. lavaan: An R Package for Structural Equation Modeling[J]. Journal of Statistical Software, 2012: 36.</w:t>
      </w:r>
    </w:p>
    <w:p w14:paraId="70568FAE"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[28]</w:t>
      </w:r>
      <w:r w:rsidRPr="00965EB5">
        <w:rPr>
          <w:rFonts w:ascii="Times New Roman" w:hAnsi="Times New Roman"/>
          <w:sz w:val="24"/>
        </w:rPr>
        <w:tab/>
      </w:r>
      <w:r w:rsidRPr="00965EB5">
        <w:rPr>
          <w:rFonts w:ascii="Times New Roman" w:hAnsi="Times New Roman"/>
          <w:sz w:val="24"/>
        </w:rPr>
        <w:t>方杰</w:t>
      </w:r>
      <w:r w:rsidRPr="00965EB5">
        <w:rPr>
          <w:rFonts w:ascii="Times New Roman" w:hAnsi="Times New Roman"/>
          <w:sz w:val="24"/>
        </w:rPr>
        <w:t xml:space="preserve">, </w:t>
      </w:r>
      <w:r w:rsidRPr="00965EB5">
        <w:rPr>
          <w:rFonts w:ascii="Times New Roman" w:hAnsi="Times New Roman"/>
          <w:sz w:val="24"/>
        </w:rPr>
        <w:t>张敏强</w:t>
      </w:r>
      <w:r w:rsidRPr="00965EB5">
        <w:rPr>
          <w:rFonts w:ascii="Times New Roman" w:hAnsi="Times New Roman"/>
          <w:sz w:val="24"/>
        </w:rPr>
        <w:t xml:space="preserve">, </w:t>
      </w:r>
      <w:r w:rsidRPr="00965EB5">
        <w:rPr>
          <w:rFonts w:ascii="Times New Roman" w:hAnsi="Times New Roman"/>
          <w:sz w:val="24"/>
        </w:rPr>
        <w:t>邱皓政</w:t>
      </w:r>
      <w:r w:rsidRPr="00965EB5">
        <w:rPr>
          <w:rFonts w:ascii="Times New Roman" w:hAnsi="Times New Roman"/>
          <w:sz w:val="24"/>
        </w:rPr>
        <w:t xml:space="preserve">. </w:t>
      </w:r>
      <w:r w:rsidRPr="00965EB5">
        <w:rPr>
          <w:rFonts w:ascii="Times New Roman" w:hAnsi="Times New Roman"/>
          <w:sz w:val="24"/>
        </w:rPr>
        <w:t>中介效应的检验方法和效果量测量</w:t>
      </w:r>
      <w:r w:rsidRPr="00965EB5">
        <w:rPr>
          <w:rFonts w:ascii="Times New Roman" w:hAnsi="Times New Roman"/>
          <w:sz w:val="24"/>
        </w:rPr>
        <w:t>:</w:t>
      </w:r>
      <w:r w:rsidRPr="00965EB5">
        <w:rPr>
          <w:rFonts w:ascii="Times New Roman" w:hAnsi="Times New Roman"/>
          <w:sz w:val="24"/>
        </w:rPr>
        <w:t>回顾与展望</w:t>
      </w:r>
      <w:r w:rsidRPr="00965EB5">
        <w:rPr>
          <w:rFonts w:ascii="Times New Roman" w:hAnsi="Times New Roman"/>
          <w:sz w:val="24"/>
        </w:rPr>
        <w:t xml:space="preserve">[J]. </w:t>
      </w:r>
      <w:r w:rsidRPr="00965EB5">
        <w:rPr>
          <w:rFonts w:ascii="Times New Roman" w:hAnsi="Times New Roman"/>
          <w:sz w:val="24"/>
        </w:rPr>
        <w:t>心理发展与教育</w:t>
      </w:r>
      <w:r w:rsidRPr="00965EB5">
        <w:rPr>
          <w:rFonts w:ascii="Times New Roman" w:hAnsi="Times New Roman"/>
          <w:sz w:val="24"/>
        </w:rPr>
        <w:t>, 2012, 28(01): 105–111.</w:t>
      </w:r>
    </w:p>
    <w:p w14:paraId="43D30537"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[29]</w:t>
      </w:r>
      <w:r w:rsidRPr="00965EB5">
        <w:rPr>
          <w:rFonts w:ascii="Times New Roman" w:hAnsi="Times New Roman"/>
          <w:sz w:val="24"/>
        </w:rPr>
        <w:tab/>
        <w:t>Ye B, Wen Z. A Discussion on Testing Methods for Mediated Moderation Models:Discrimination and Integration: A Discussion on Testing Methods for Mediated Moderation Models:Discrimination and Integration[J]. Acta Psychologica Sinica, 2013, 45(9): 1050–1060.</w:t>
      </w:r>
    </w:p>
    <w:p w14:paraId="117BE454"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[30]</w:t>
      </w:r>
      <w:r w:rsidRPr="00965EB5">
        <w:rPr>
          <w:rFonts w:ascii="Times New Roman" w:hAnsi="Times New Roman"/>
          <w:sz w:val="24"/>
        </w:rPr>
        <w:tab/>
      </w:r>
      <w:r w:rsidRPr="00965EB5">
        <w:rPr>
          <w:rFonts w:ascii="Times New Roman" w:hAnsi="Times New Roman"/>
          <w:sz w:val="24"/>
        </w:rPr>
        <w:t>方杰</w:t>
      </w:r>
      <w:r w:rsidRPr="00965EB5">
        <w:rPr>
          <w:rFonts w:ascii="Times New Roman" w:hAnsi="Times New Roman"/>
          <w:sz w:val="24"/>
        </w:rPr>
        <w:t xml:space="preserve">, </w:t>
      </w:r>
      <w:r w:rsidRPr="00965EB5">
        <w:rPr>
          <w:rFonts w:ascii="Times New Roman" w:hAnsi="Times New Roman"/>
          <w:sz w:val="24"/>
        </w:rPr>
        <w:t>温忠麟</w:t>
      </w:r>
      <w:r w:rsidRPr="00965EB5">
        <w:rPr>
          <w:rFonts w:ascii="Times New Roman" w:hAnsi="Times New Roman"/>
          <w:sz w:val="24"/>
        </w:rPr>
        <w:t xml:space="preserve">, </w:t>
      </w:r>
      <w:r w:rsidRPr="00965EB5">
        <w:rPr>
          <w:rFonts w:ascii="Times New Roman" w:hAnsi="Times New Roman"/>
          <w:sz w:val="24"/>
        </w:rPr>
        <w:t>张敏强</w:t>
      </w:r>
      <w:r w:rsidRPr="00965EB5">
        <w:rPr>
          <w:rFonts w:ascii="Times New Roman" w:hAnsi="Times New Roman"/>
          <w:sz w:val="24"/>
        </w:rPr>
        <w:t xml:space="preserve">, </w:t>
      </w:r>
      <w:r w:rsidRPr="00965EB5">
        <w:rPr>
          <w:rFonts w:ascii="Times New Roman" w:hAnsi="Times New Roman"/>
          <w:sz w:val="24"/>
        </w:rPr>
        <w:t>等</w:t>
      </w:r>
      <w:r w:rsidRPr="00965EB5">
        <w:rPr>
          <w:rFonts w:ascii="Times New Roman" w:hAnsi="Times New Roman"/>
          <w:sz w:val="24"/>
        </w:rPr>
        <w:t xml:space="preserve">. </w:t>
      </w:r>
      <w:r w:rsidRPr="00965EB5">
        <w:rPr>
          <w:rFonts w:ascii="Times New Roman" w:hAnsi="Times New Roman"/>
          <w:sz w:val="24"/>
        </w:rPr>
        <w:t>基于结构方程模型的多层中介效应分析</w:t>
      </w:r>
      <w:r w:rsidRPr="00965EB5">
        <w:rPr>
          <w:rFonts w:ascii="Times New Roman" w:hAnsi="Times New Roman"/>
          <w:sz w:val="24"/>
        </w:rPr>
        <w:t xml:space="preserve">[J]. </w:t>
      </w:r>
      <w:r w:rsidRPr="00965EB5">
        <w:rPr>
          <w:rFonts w:ascii="Times New Roman" w:hAnsi="Times New Roman"/>
          <w:sz w:val="24"/>
        </w:rPr>
        <w:t>心理科学进展</w:t>
      </w:r>
      <w:r w:rsidRPr="00965EB5">
        <w:rPr>
          <w:rFonts w:ascii="Times New Roman" w:hAnsi="Times New Roman"/>
          <w:sz w:val="24"/>
        </w:rPr>
        <w:t>, 2014, 22(03): 530–539.</w:t>
      </w:r>
    </w:p>
    <w:p w14:paraId="58F319B8"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[31]</w:t>
      </w:r>
      <w:r w:rsidRPr="00965EB5">
        <w:rPr>
          <w:rFonts w:ascii="Times New Roman" w:hAnsi="Times New Roman"/>
          <w:sz w:val="24"/>
        </w:rPr>
        <w:tab/>
        <w:t>Wen Z, Ye B. Analyses of Mediating Effects: The Development of Methods and Models[J]. Advances in Psychological Science, 2014, 22(5): 731.</w:t>
      </w:r>
    </w:p>
    <w:p w14:paraId="012E9252"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[32]</w:t>
      </w:r>
      <w:r w:rsidRPr="00965EB5">
        <w:rPr>
          <w:rFonts w:ascii="Times New Roman" w:hAnsi="Times New Roman"/>
          <w:sz w:val="24"/>
        </w:rPr>
        <w:tab/>
        <w:t>MacKinnon D P, Fairchild A J, Fritz M S. Mediation Analysis[J]. 2006: 26.</w:t>
      </w:r>
    </w:p>
    <w:p w14:paraId="72B00B88"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[33]</w:t>
      </w:r>
      <w:r w:rsidRPr="00965EB5">
        <w:rPr>
          <w:rFonts w:ascii="Times New Roman" w:hAnsi="Times New Roman"/>
          <w:sz w:val="24"/>
        </w:rPr>
        <w:tab/>
      </w:r>
      <w:r w:rsidRPr="00965EB5">
        <w:rPr>
          <w:rFonts w:ascii="Times New Roman" w:hAnsi="Times New Roman"/>
          <w:sz w:val="24"/>
        </w:rPr>
        <w:t>王晨羽</w:t>
      </w:r>
      <w:r w:rsidRPr="00965EB5">
        <w:rPr>
          <w:rFonts w:ascii="Times New Roman" w:hAnsi="Times New Roman"/>
          <w:sz w:val="24"/>
        </w:rPr>
        <w:t xml:space="preserve">, </w:t>
      </w:r>
      <w:r w:rsidRPr="00965EB5">
        <w:rPr>
          <w:rFonts w:ascii="Times New Roman" w:hAnsi="Times New Roman"/>
          <w:sz w:val="24"/>
        </w:rPr>
        <w:t>徐骞</w:t>
      </w:r>
      <w:r w:rsidRPr="00965EB5">
        <w:rPr>
          <w:rFonts w:ascii="Times New Roman" w:hAnsi="Times New Roman"/>
          <w:sz w:val="24"/>
        </w:rPr>
        <w:t xml:space="preserve">, </w:t>
      </w:r>
      <w:r w:rsidRPr="00965EB5">
        <w:rPr>
          <w:rFonts w:ascii="Times New Roman" w:hAnsi="Times New Roman"/>
          <w:sz w:val="24"/>
        </w:rPr>
        <w:t>陈紫薇</w:t>
      </w:r>
      <w:r w:rsidRPr="00965EB5">
        <w:rPr>
          <w:rFonts w:ascii="Times New Roman" w:hAnsi="Times New Roman"/>
          <w:sz w:val="24"/>
        </w:rPr>
        <w:t xml:space="preserve">, </w:t>
      </w:r>
      <w:r w:rsidRPr="00965EB5">
        <w:rPr>
          <w:rFonts w:ascii="Times New Roman" w:hAnsi="Times New Roman"/>
          <w:sz w:val="24"/>
        </w:rPr>
        <w:t>等</w:t>
      </w:r>
      <w:r w:rsidRPr="00965EB5">
        <w:rPr>
          <w:rFonts w:ascii="Times New Roman" w:hAnsi="Times New Roman"/>
          <w:sz w:val="24"/>
        </w:rPr>
        <w:t xml:space="preserve">. </w:t>
      </w:r>
      <w:r w:rsidRPr="00965EB5">
        <w:rPr>
          <w:rFonts w:ascii="Times New Roman" w:hAnsi="Times New Roman"/>
          <w:sz w:val="24"/>
        </w:rPr>
        <w:t>大学生使用社交网络对情绪、抑郁、自尊的影响</w:t>
      </w:r>
      <w:r w:rsidRPr="00965EB5">
        <w:rPr>
          <w:rFonts w:ascii="Times New Roman" w:hAnsi="Times New Roman"/>
          <w:sz w:val="24"/>
        </w:rPr>
        <w:t xml:space="preserve">[J]. </w:t>
      </w:r>
      <w:r w:rsidRPr="00965EB5">
        <w:rPr>
          <w:rFonts w:ascii="Times New Roman" w:hAnsi="Times New Roman"/>
          <w:sz w:val="24"/>
        </w:rPr>
        <w:t>中国健康心理学杂志</w:t>
      </w:r>
      <w:r w:rsidRPr="00965EB5">
        <w:rPr>
          <w:rFonts w:ascii="Times New Roman" w:hAnsi="Times New Roman"/>
          <w:sz w:val="24"/>
        </w:rPr>
        <w:t>, 2015, 23(02): 238–242.</w:t>
      </w:r>
    </w:p>
    <w:p w14:paraId="66B76601"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[34]</w:t>
      </w:r>
      <w:r w:rsidRPr="00965EB5">
        <w:rPr>
          <w:rFonts w:ascii="Times New Roman" w:hAnsi="Times New Roman"/>
          <w:sz w:val="24"/>
        </w:rPr>
        <w:tab/>
        <w:t>Oh H J, Ozkaya E, LaRose R. How does online social networking enhance life satisfaction? The relationships among online supportive interaction, affect, perceived social support, sense of community, and life satisfaction[J]. Computers in Human Behavior, 2014, 30: 69–78.</w:t>
      </w:r>
    </w:p>
    <w:p w14:paraId="24D114A6"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[35]</w:t>
      </w:r>
      <w:r w:rsidRPr="00965EB5">
        <w:rPr>
          <w:rFonts w:ascii="Times New Roman" w:hAnsi="Times New Roman"/>
          <w:sz w:val="24"/>
        </w:rPr>
        <w:tab/>
        <w:t>Frison E, Eggermont S. Exploring the Relationships Between Different Types of Facebook Use, Perceived Online Social Support, and Adolescents’ Depressed Mood[J]. Social Science Computer Review, 2016, 34(2): 153–171.</w:t>
      </w:r>
    </w:p>
    <w:p w14:paraId="0411E772"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[36]</w:t>
      </w:r>
      <w:r w:rsidRPr="00965EB5">
        <w:rPr>
          <w:rFonts w:ascii="Times New Roman" w:hAnsi="Times New Roman"/>
          <w:sz w:val="24"/>
        </w:rPr>
        <w:tab/>
      </w:r>
      <w:r w:rsidRPr="00965EB5">
        <w:rPr>
          <w:rFonts w:ascii="Times New Roman" w:hAnsi="Times New Roman"/>
          <w:sz w:val="24"/>
        </w:rPr>
        <w:t>周宗奎</w:t>
      </w:r>
      <w:r w:rsidRPr="00965EB5">
        <w:rPr>
          <w:rFonts w:ascii="Times New Roman" w:hAnsi="Times New Roman"/>
          <w:sz w:val="24"/>
        </w:rPr>
        <w:t xml:space="preserve">, </w:t>
      </w:r>
      <w:r w:rsidRPr="00965EB5">
        <w:rPr>
          <w:rFonts w:ascii="Times New Roman" w:hAnsi="Times New Roman"/>
          <w:sz w:val="24"/>
        </w:rPr>
        <w:t>连帅磊</w:t>
      </w:r>
      <w:r w:rsidRPr="00965EB5">
        <w:rPr>
          <w:rFonts w:ascii="Times New Roman" w:hAnsi="Times New Roman"/>
          <w:sz w:val="24"/>
        </w:rPr>
        <w:t xml:space="preserve">, </w:t>
      </w:r>
      <w:r w:rsidRPr="00965EB5">
        <w:rPr>
          <w:rFonts w:ascii="Times New Roman" w:hAnsi="Times New Roman"/>
          <w:sz w:val="24"/>
        </w:rPr>
        <w:t>田媛</w:t>
      </w:r>
      <w:r w:rsidRPr="00965EB5">
        <w:rPr>
          <w:rFonts w:ascii="Times New Roman" w:hAnsi="Times New Roman"/>
          <w:sz w:val="24"/>
        </w:rPr>
        <w:t xml:space="preserve">, </w:t>
      </w:r>
      <w:r w:rsidRPr="00965EB5">
        <w:rPr>
          <w:rFonts w:ascii="Times New Roman" w:hAnsi="Times New Roman"/>
          <w:sz w:val="24"/>
        </w:rPr>
        <w:t>等</w:t>
      </w:r>
      <w:r w:rsidRPr="00965EB5">
        <w:rPr>
          <w:rFonts w:ascii="Times New Roman" w:hAnsi="Times New Roman"/>
          <w:sz w:val="24"/>
        </w:rPr>
        <w:t xml:space="preserve">. </w:t>
      </w:r>
      <w:r w:rsidRPr="00965EB5">
        <w:rPr>
          <w:rFonts w:ascii="Times New Roman" w:hAnsi="Times New Roman"/>
          <w:sz w:val="24"/>
        </w:rPr>
        <w:t>社交网站使用与青少年生活满意度的关系</w:t>
      </w:r>
      <w:r w:rsidRPr="00965EB5">
        <w:rPr>
          <w:rFonts w:ascii="Times New Roman" w:hAnsi="Times New Roman"/>
          <w:sz w:val="24"/>
        </w:rPr>
        <w:t>:</w:t>
      </w:r>
      <w:r w:rsidRPr="00965EB5">
        <w:rPr>
          <w:rFonts w:ascii="Times New Roman" w:hAnsi="Times New Roman"/>
          <w:sz w:val="24"/>
        </w:rPr>
        <w:t>一个有调节的中介模型</w:t>
      </w:r>
      <w:r w:rsidRPr="00965EB5">
        <w:rPr>
          <w:rFonts w:ascii="Times New Roman" w:hAnsi="Times New Roman"/>
          <w:sz w:val="24"/>
        </w:rPr>
        <w:t xml:space="preserve">[J]. </w:t>
      </w:r>
      <w:r w:rsidRPr="00965EB5">
        <w:rPr>
          <w:rFonts w:ascii="Times New Roman" w:hAnsi="Times New Roman"/>
          <w:sz w:val="24"/>
        </w:rPr>
        <w:t>心理发展与教育</w:t>
      </w:r>
      <w:r w:rsidRPr="00965EB5">
        <w:rPr>
          <w:rFonts w:ascii="Times New Roman" w:hAnsi="Times New Roman"/>
          <w:sz w:val="24"/>
        </w:rPr>
        <w:t>, 2017, 33(03): 297–305.</w:t>
      </w:r>
    </w:p>
    <w:p w14:paraId="3DE8AA4D"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[37]</w:t>
      </w:r>
      <w:r w:rsidRPr="00965EB5">
        <w:rPr>
          <w:rFonts w:ascii="Times New Roman" w:hAnsi="Times New Roman"/>
          <w:sz w:val="24"/>
        </w:rPr>
        <w:tab/>
      </w:r>
      <w:r w:rsidRPr="00965EB5">
        <w:rPr>
          <w:rFonts w:ascii="Times New Roman" w:hAnsi="Times New Roman"/>
          <w:sz w:val="24"/>
        </w:rPr>
        <w:t>张亚静</w:t>
      </w:r>
      <w:r w:rsidRPr="00965EB5">
        <w:rPr>
          <w:rFonts w:ascii="Times New Roman" w:hAnsi="Times New Roman"/>
          <w:sz w:val="24"/>
        </w:rPr>
        <w:t xml:space="preserve">, </w:t>
      </w:r>
      <w:r w:rsidRPr="00965EB5">
        <w:rPr>
          <w:rFonts w:ascii="Times New Roman" w:hAnsi="Times New Roman"/>
          <w:sz w:val="24"/>
        </w:rPr>
        <w:t>李玉峰</w:t>
      </w:r>
      <w:r w:rsidRPr="00965EB5">
        <w:rPr>
          <w:rFonts w:ascii="Times New Roman" w:hAnsi="Times New Roman"/>
          <w:sz w:val="24"/>
        </w:rPr>
        <w:t xml:space="preserve">, </w:t>
      </w:r>
      <w:r w:rsidRPr="00965EB5">
        <w:rPr>
          <w:rFonts w:ascii="Times New Roman" w:hAnsi="Times New Roman"/>
          <w:sz w:val="24"/>
        </w:rPr>
        <w:t>崔楚云</w:t>
      </w:r>
      <w:r w:rsidRPr="00965EB5">
        <w:rPr>
          <w:rFonts w:ascii="Times New Roman" w:hAnsi="Times New Roman"/>
          <w:sz w:val="24"/>
        </w:rPr>
        <w:t xml:space="preserve">, </w:t>
      </w:r>
      <w:r w:rsidRPr="00965EB5">
        <w:rPr>
          <w:rFonts w:ascii="Times New Roman" w:hAnsi="Times New Roman"/>
          <w:sz w:val="24"/>
        </w:rPr>
        <w:t>等</w:t>
      </w:r>
      <w:r w:rsidRPr="00965EB5">
        <w:rPr>
          <w:rFonts w:ascii="Times New Roman" w:hAnsi="Times New Roman"/>
          <w:sz w:val="24"/>
        </w:rPr>
        <w:t xml:space="preserve">. </w:t>
      </w:r>
      <w:r w:rsidRPr="00965EB5">
        <w:rPr>
          <w:rFonts w:ascii="Times New Roman" w:hAnsi="Times New Roman"/>
          <w:sz w:val="24"/>
        </w:rPr>
        <w:t>护理人员心理授权、自尊与创新行为的关系研究</w:t>
      </w:r>
      <w:r w:rsidRPr="00965EB5">
        <w:rPr>
          <w:rFonts w:ascii="Times New Roman" w:hAnsi="Times New Roman"/>
          <w:sz w:val="24"/>
        </w:rPr>
        <w:t xml:space="preserve">[J]. </w:t>
      </w:r>
      <w:r w:rsidRPr="00965EB5">
        <w:rPr>
          <w:rFonts w:ascii="Times New Roman" w:hAnsi="Times New Roman"/>
          <w:sz w:val="24"/>
        </w:rPr>
        <w:t>护理管理杂志</w:t>
      </w:r>
      <w:r w:rsidRPr="00965EB5">
        <w:rPr>
          <w:rFonts w:ascii="Times New Roman" w:hAnsi="Times New Roman"/>
          <w:sz w:val="24"/>
        </w:rPr>
        <w:t>, 2018, 18(01): 16–19.</w:t>
      </w:r>
    </w:p>
    <w:p w14:paraId="21DA140E" w14:textId="77777777" w:rsidR="003B2F4F" w:rsidRPr="00965EB5" w:rsidRDefault="003B2F4F" w:rsidP="003B2F4F">
      <w:pPr>
        <w:pStyle w:val="21"/>
        <w:tabs>
          <w:tab w:val="clear" w:pos="500"/>
        </w:tabs>
        <w:ind w:left="0" w:firstLine="0"/>
        <w:jc w:val="both"/>
        <w:rPr>
          <w:rFonts w:ascii="Times New Roman" w:hAnsi="Times New Roman"/>
          <w:sz w:val="24"/>
        </w:rPr>
      </w:pPr>
      <w:r w:rsidRPr="00965EB5">
        <w:rPr>
          <w:rFonts w:ascii="Times New Roman" w:hAnsi="Times New Roman"/>
          <w:sz w:val="24"/>
        </w:rPr>
        <w:t xml:space="preserve">[38] Isaksen S G , Lauer K J . Situational Outlook Questionnaire: A Measure of the Climate for Creativity and Change[J]. Psychological Reports, 1999, 85(2):665-674. </w:t>
      </w:r>
    </w:p>
    <w:p w14:paraId="46402CE2" w14:textId="77777777" w:rsidR="003B2F4F" w:rsidRPr="00965EB5" w:rsidRDefault="003B2F4F" w:rsidP="003B2F4F">
      <w:pPr>
        <w:pStyle w:val="21"/>
        <w:tabs>
          <w:tab w:val="clear" w:pos="500"/>
        </w:tabs>
        <w:ind w:left="0" w:firstLine="0"/>
        <w:jc w:val="both"/>
        <w:rPr>
          <w:rFonts w:ascii="Times New Roman" w:hAnsi="Times New Roman"/>
          <w:sz w:val="24"/>
        </w:rPr>
      </w:pPr>
      <w:r w:rsidRPr="00965EB5">
        <w:rPr>
          <w:rFonts w:ascii="Times New Roman" w:hAnsi="Times New Roman"/>
          <w:sz w:val="24"/>
        </w:rPr>
        <w:lastRenderedPageBreak/>
        <w:t xml:space="preserve">[39] </w:t>
      </w:r>
      <w:r w:rsidRPr="00965EB5">
        <w:rPr>
          <w:rFonts w:ascii="Times New Roman" w:hAnsi="Times New Roman" w:hint="eastAsia"/>
          <w:sz w:val="24"/>
        </w:rPr>
        <w:t>杜</w:t>
      </w:r>
      <w:r w:rsidRPr="00965EB5">
        <w:rPr>
          <w:rFonts w:ascii="Times New Roman" w:hAnsi="Times New Roman"/>
          <w:sz w:val="24"/>
        </w:rPr>
        <w:t>璿</w:t>
      </w:r>
      <w:r w:rsidRPr="00965EB5">
        <w:rPr>
          <w:rFonts w:ascii="Times New Roman" w:hAnsi="Times New Roman"/>
          <w:sz w:val="24"/>
        </w:rPr>
        <w:t xml:space="preserve">, </w:t>
      </w:r>
      <w:r w:rsidRPr="00965EB5">
        <w:rPr>
          <w:rFonts w:ascii="Times New Roman" w:hAnsi="Times New Roman"/>
          <w:sz w:val="24"/>
        </w:rPr>
        <w:t>邱国栋</w:t>
      </w:r>
      <w:r w:rsidRPr="00965EB5">
        <w:rPr>
          <w:rFonts w:ascii="Times New Roman" w:hAnsi="Times New Roman"/>
          <w:sz w:val="24"/>
        </w:rPr>
        <w:t xml:space="preserve">. </w:t>
      </w:r>
      <w:r w:rsidRPr="00965EB5">
        <w:rPr>
          <w:rFonts w:ascii="Times New Roman" w:hAnsi="Times New Roman"/>
          <w:sz w:val="24"/>
        </w:rPr>
        <w:t>组织创新氛围对员工创新行为的影响</w:t>
      </w:r>
      <w:r w:rsidRPr="00965EB5">
        <w:rPr>
          <w:rFonts w:ascii="Times New Roman" w:hAnsi="Times New Roman"/>
          <w:sz w:val="24"/>
        </w:rPr>
        <w:t>——</w:t>
      </w:r>
      <w:r w:rsidRPr="00965EB5">
        <w:rPr>
          <w:rFonts w:ascii="Times New Roman" w:hAnsi="Times New Roman"/>
          <w:sz w:val="24"/>
        </w:rPr>
        <w:t>创新自我效能感和心理涉入的双重中介效应</w:t>
      </w:r>
      <w:r w:rsidRPr="00965EB5">
        <w:rPr>
          <w:rFonts w:ascii="Times New Roman" w:hAnsi="Times New Roman"/>
          <w:sz w:val="24"/>
        </w:rPr>
        <w:t xml:space="preserve">[J]. </w:t>
      </w:r>
      <w:r w:rsidRPr="00965EB5">
        <w:rPr>
          <w:rFonts w:ascii="Times New Roman" w:hAnsi="Times New Roman"/>
          <w:sz w:val="24"/>
        </w:rPr>
        <w:t>财经论丛</w:t>
      </w:r>
      <w:r w:rsidRPr="00965EB5">
        <w:rPr>
          <w:rFonts w:ascii="Times New Roman" w:hAnsi="Times New Roman"/>
          <w:sz w:val="24"/>
        </w:rPr>
        <w:t>, 2019(04): 92–103.</w:t>
      </w:r>
    </w:p>
    <w:p w14:paraId="2706C51A"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[40]</w:t>
      </w:r>
      <w:r w:rsidRPr="00965EB5">
        <w:rPr>
          <w:rFonts w:ascii="Times New Roman" w:hAnsi="Times New Roman"/>
          <w:sz w:val="24"/>
        </w:rPr>
        <w:tab/>
        <w:t xml:space="preserve">Qiu L, Lin H, Leung A K, </w:t>
      </w:r>
      <w:r w:rsidRPr="00965EB5">
        <w:rPr>
          <w:rFonts w:ascii="Times New Roman" w:hAnsi="Times New Roman"/>
          <w:sz w:val="24"/>
        </w:rPr>
        <w:t>等</w:t>
      </w:r>
      <w:r w:rsidRPr="00965EB5">
        <w:rPr>
          <w:rFonts w:ascii="Times New Roman" w:hAnsi="Times New Roman"/>
          <w:sz w:val="24"/>
        </w:rPr>
        <w:t>. Putting Their Best Foot Forward: Emotional Disclosure on Facebook[J]. Cyberpsychology, Behavior, and Social Networking, 2012, 15(10): 569–572.</w:t>
      </w:r>
    </w:p>
    <w:p w14:paraId="49C4389B" w14:textId="77777777" w:rsidR="003B2F4F" w:rsidRPr="00965EB5" w:rsidRDefault="003B2F4F" w:rsidP="003B2F4F">
      <w:pPr>
        <w:pStyle w:val="21"/>
        <w:ind w:left="0" w:firstLine="0"/>
        <w:jc w:val="both"/>
        <w:rPr>
          <w:rFonts w:ascii="Times New Roman" w:hAnsi="Times New Roman"/>
          <w:sz w:val="24"/>
        </w:rPr>
      </w:pPr>
      <w:r w:rsidRPr="00965EB5">
        <w:rPr>
          <w:rFonts w:ascii="Times New Roman" w:hAnsi="Times New Roman"/>
          <w:sz w:val="24"/>
        </w:rPr>
        <w:t>[41]</w:t>
      </w:r>
      <w:r w:rsidRPr="00965EB5">
        <w:rPr>
          <w:rFonts w:ascii="Times New Roman" w:hAnsi="Times New Roman"/>
          <w:sz w:val="24"/>
        </w:rPr>
        <w:tab/>
      </w:r>
      <w:r w:rsidRPr="00965EB5">
        <w:rPr>
          <w:rFonts w:ascii="Times New Roman" w:hAnsi="Times New Roman"/>
          <w:sz w:val="24"/>
        </w:rPr>
        <w:t>刘艳</w:t>
      </w:r>
      <w:r w:rsidRPr="00965EB5">
        <w:rPr>
          <w:rFonts w:ascii="Times New Roman" w:hAnsi="Times New Roman"/>
          <w:sz w:val="24"/>
        </w:rPr>
        <w:t xml:space="preserve">, </w:t>
      </w:r>
      <w:r w:rsidRPr="00965EB5">
        <w:rPr>
          <w:rFonts w:ascii="Times New Roman" w:hAnsi="Times New Roman"/>
          <w:sz w:val="24"/>
        </w:rPr>
        <w:t>陈建文</w:t>
      </w:r>
      <w:r w:rsidRPr="00965EB5">
        <w:rPr>
          <w:rFonts w:ascii="Times New Roman" w:hAnsi="Times New Roman"/>
          <w:sz w:val="24"/>
        </w:rPr>
        <w:t xml:space="preserve">. </w:t>
      </w:r>
      <w:r w:rsidRPr="00965EB5">
        <w:rPr>
          <w:rFonts w:ascii="Times New Roman" w:hAnsi="Times New Roman"/>
          <w:sz w:val="24"/>
        </w:rPr>
        <w:t>大学生自尊与社会适应的关系</w:t>
      </w:r>
      <w:r w:rsidRPr="00965EB5">
        <w:rPr>
          <w:rFonts w:ascii="Times New Roman" w:hAnsi="Times New Roman"/>
          <w:sz w:val="24"/>
        </w:rPr>
        <w:t>:</w:t>
      </w:r>
      <w:r w:rsidRPr="00965EB5">
        <w:rPr>
          <w:rFonts w:ascii="Times New Roman" w:hAnsi="Times New Roman"/>
          <w:sz w:val="24"/>
        </w:rPr>
        <w:t>积极核心图式与同伴依恋的链式中介效应分析</w:t>
      </w:r>
      <w:r w:rsidRPr="00965EB5">
        <w:rPr>
          <w:rFonts w:ascii="Times New Roman" w:hAnsi="Times New Roman"/>
          <w:sz w:val="24"/>
        </w:rPr>
        <w:t xml:space="preserve">[J]. </w:t>
      </w:r>
      <w:r w:rsidRPr="00965EB5">
        <w:rPr>
          <w:rFonts w:ascii="Times New Roman" w:hAnsi="Times New Roman"/>
          <w:sz w:val="24"/>
        </w:rPr>
        <w:t>心理发展与教育</w:t>
      </w:r>
      <w:r w:rsidRPr="00965EB5">
        <w:rPr>
          <w:rFonts w:ascii="Times New Roman" w:hAnsi="Times New Roman"/>
          <w:sz w:val="24"/>
        </w:rPr>
        <w:t>, 2020, 36(06): 694–699.</w:t>
      </w:r>
    </w:p>
    <w:p w14:paraId="07BC7B10" w14:textId="77777777" w:rsidR="003B2F4F" w:rsidRPr="00505802" w:rsidRDefault="003B2F4F" w:rsidP="003B2F4F">
      <w:pPr>
        <w:pStyle w:val="21"/>
        <w:ind w:left="0" w:firstLine="0"/>
        <w:jc w:val="both"/>
        <w:rPr>
          <w:rFonts w:ascii="Times New Roman" w:hAnsi="Times New Roman"/>
          <w:sz w:val="24"/>
        </w:rPr>
      </w:pPr>
      <w:r w:rsidRPr="00965EB5">
        <w:rPr>
          <w:rFonts w:ascii="Times New Roman" w:hAnsi="Times New Roman"/>
          <w:sz w:val="24"/>
        </w:rPr>
        <w:t>[42]</w:t>
      </w:r>
      <w:r w:rsidRPr="00965EB5">
        <w:rPr>
          <w:rFonts w:ascii="Times New Roman" w:hAnsi="Times New Roman"/>
          <w:sz w:val="24"/>
        </w:rPr>
        <w:tab/>
        <w:t xml:space="preserve">Liu Q, Niu G, Fan C, </w:t>
      </w:r>
      <w:r w:rsidRPr="00965EB5">
        <w:rPr>
          <w:rFonts w:ascii="Times New Roman" w:hAnsi="Times New Roman"/>
          <w:sz w:val="24"/>
        </w:rPr>
        <w:t>等</w:t>
      </w:r>
      <w:r w:rsidRPr="00965EB5">
        <w:rPr>
          <w:rFonts w:ascii="Times New Roman" w:hAnsi="Times New Roman"/>
          <w:sz w:val="24"/>
        </w:rPr>
        <w:t>. Passive use of social network site and its relationships with self-esteem and self-concept clarity: A moderated mediation analysis[J]. Acta Psychologica Sinica, 2017, 49(1): 60.</w:t>
      </w:r>
    </w:p>
    <w:p w14:paraId="64C9C5BD" w14:textId="77777777" w:rsidR="003B2F4F" w:rsidRPr="00943B3C" w:rsidRDefault="003B2F4F" w:rsidP="003B2F4F">
      <w:pPr>
        <w:pStyle w:val="12"/>
        <w:ind w:firstLine="480"/>
      </w:pPr>
    </w:p>
    <w:p w14:paraId="6279E858" w14:textId="6F2E291B" w:rsidR="004C6851" w:rsidRPr="003B2F4F" w:rsidRDefault="004C6851" w:rsidP="003B2F4F"/>
    <w:sectPr w:rsidR="004C6851" w:rsidRPr="003B2F4F" w:rsidSect="00774D84">
      <w:pgSz w:w="11900" w:h="16840" w:code="9"/>
      <w:pgMar w:top="1418" w:right="1701" w:bottom="1418" w:left="1701" w:header="851" w:footer="851"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0871373"/>
      <w:docPartObj>
        <w:docPartGallery w:val="Page Numbers (Bottom of Page)"/>
        <w:docPartUnique/>
      </w:docPartObj>
    </w:sdtPr>
    <w:sdtEndPr/>
    <w:sdtContent>
      <w:p w14:paraId="29F7D6B2" w14:textId="77777777" w:rsidR="00505802" w:rsidRDefault="003B2F4F">
        <w:pPr>
          <w:pStyle w:val="ad"/>
          <w:jc w:val="right"/>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998412"/>
      <w:docPartObj>
        <w:docPartGallery w:val="Page Numbers (Bottom of Page)"/>
        <w:docPartUnique/>
      </w:docPartObj>
    </w:sdtPr>
    <w:sdtEndPr/>
    <w:sdtContent>
      <w:p w14:paraId="6A377A17" w14:textId="77777777" w:rsidR="00505802" w:rsidRDefault="003B2F4F">
        <w:pPr>
          <w:pStyle w:val="ad"/>
          <w:jc w:val="right"/>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9312530"/>
      <w:docPartObj>
        <w:docPartGallery w:val="Page Numbers (Bottom of Page)"/>
        <w:docPartUnique/>
      </w:docPartObj>
    </w:sdtPr>
    <w:sdtEndPr/>
    <w:sdtContent>
      <w:p w14:paraId="3D0DE8A5" w14:textId="77777777" w:rsidR="00505802" w:rsidRDefault="003B2F4F">
        <w:pPr>
          <w:pStyle w:val="ad"/>
        </w:pPr>
        <w:r>
          <w:fldChar w:fldCharType="begin"/>
        </w:r>
        <w:r>
          <w:instrText>PAGE   \* MERGEFORMAT</w:instrText>
        </w:r>
        <w:r>
          <w:fldChar w:fldCharType="separate"/>
        </w:r>
        <w:r>
          <w:rPr>
            <w:lang w:val="zh-CN"/>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4064505"/>
      <w:docPartObj>
        <w:docPartGallery w:val="Page Numbers (Bottom of Page)"/>
        <w:docPartUnique/>
      </w:docPartObj>
    </w:sdtPr>
    <w:sdtEndPr/>
    <w:sdtContent>
      <w:p w14:paraId="58045742" w14:textId="77777777" w:rsidR="00505802" w:rsidRDefault="003B2F4F">
        <w:pPr>
          <w:pStyle w:val="ad"/>
          <w:jc w:val="right"/>
        </w:pPr>
        <w:r>
          <w:fldChar w:fldCharType="begin"/>
        </w:r>
        <w:r>
          <w:instrText>PAGE   \* MERGEFORMAT</w:instrText>
        </w:r>
        <w:r>
          <w:fldChar w:fldCharType="separate"/>
        </w:r>
        <w:r>
          <w:rPr>
            <w:lang w:val="zh-CN"/>
          </w:rPr>
          <w:t>2</w:t>
        </w:r>
        <w:r>
          <w:fldChar w:fldCharType="end"/>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34E28" w14:textId="77777777" w:rsidR="00505802" w:rsidRPr="00505802" w:rsidRDefault="003B2F4F" w:rsidP="00505802">
    <w:pPr>
      <w:pStyle w:val="ab"/>
    </w:pPr>
    <w:r w:rsidRPr="00505802">
      <w:rPr>
        <w:rFonts w:hint="eastAsia"/>
        <w:szCs w:val="28"/>
      </w:rPr>
      <w:t>第十届云南省大学生课外学术科技节参赛作品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9545C"/>
    <w:multiLevelType w:val="multilevel"/>
    <w:tmpl w:val="86305C74"/>
    <w:lvl w:ilvl="0">
      <w:start w:val="4"/>
      <w:numFmt w:val="decimal"/>
      <w:lvlText w:val="%1"/>
      <w:lvlJc w:val="left"/>
      <w:pPr>
        <w:ind w:left="360" w:hanging="360"/>
      </w:pPr>
      <w:rPr>
        <w:rFonts w:hint="default"/>
      </w:rPr>
    </w:lvl>
    <w:lvl w:ilvl="1">
      <w:start w:val="1"/>
      <w:numFmt w:val="decimal"/>
      <w:isLgl/>
      <w:lvlText w:val="%1.%2"/>
      <w:lvlJc w:val="left"/>
      <w:pPr>
        <w:ind w:left="501" w:hanging="360"/>
      </w:pPr>
      <w:rPr>
        <w:rFonts w:hint="default"/>
      </w:rPr>
    </w:lvl>
    <w:lvl w:ilvl="2">
      <w:start w:val="1"/>
      <w:numFmt w:val="decimal"/>
      <w:isLgl/>
      <w:lvlText w:val="%1.%2.%3"/>
      <w:lvlJc w:val="left"/>
      <w:pPr>
        <w:ind w:left="1002" w:hanging="720"/>
      </w:pPr>
      <w:rPr>
        <w:rFonts w:hint="default"/>
      </w:rPr>
    </w:lvl>
    <w:lvl w:ilvl="3">
      <w:start w:val="1"/>
      <w:numFmt w:val="decimal"/>
      <w:isLgl/>
      <w:lvlText w:val="%1.%2.%3.%4"/>
      <w:lvlJc w:val="left"/>
      <w:pPr>
        <w:ind w:left="1143" w:hanging="720"/>
      </w:pPr>
      <w:rPr>
        <w:rFonts w:hint="default"/>
      </w:rPr>
    </w:lvl>
    <w:lvl w:ilvl="4">
      <w:start w:val="1"/>
      <w:numFmt w:val="decimal"/>
      <w:isLgl/>
      <w:lvlText w:val="%1.%2.%3.%4.%5"/>
      <w:lvlJc w:val="left"/>
      <w:pPr>
        <w:ind w:left="1644"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286" w:hanging="1440"/>
      </w:pPr>
      <w:rPr>
        <w:rFonts w:hint="default"/>
      </w:rPr>
    </w:lvl>
    <w:lvl w:ilvl="7">
      <w:start w:val="1"/>
      <w:numFmt w:val="decimal"/>
      <w:isLgl/>
      <w:lvlText w:val="%1.%2.%3.%4.%5.%6.%7.%8"/>
      <w:lvlJc w:val="left"/>
      <w:pPr>
        <w:ind w:left="2427" w:hanging="1440"/>
      </w:pPr>
      <w:rPr>
        <w:rFonts w:hint="default"/>
      </w:rPr>
    </w:lvl>
    <w:lvl w:ilvl="8">
      <w:start w:val="1"/>
      <w:numFmt w:val="decimal"/>
      <w:isLgl/>
      <w:lvlText w:val="%1.%2.%3.%4.%5.%6.%7.%8.%9"/>
      <w:lvlJc w:val="left"/>
      <w:pPr>
        <w:ind w:left="2928" w:hanging="1800"/>
      </w:pPr>
      <w:rPr>
        <w:rFonts w:hint="default"/>
      </w:rPr>
    </w:lvl>
  </w:abstractNum>
  <w:abstractNum w:abstractNumId="1" w15:restartNumberingAfterBreak="0">
    <w:nsid w:val="69DE39CA"/>
    <w:multiLevelType w:val="multilevel"/>
    <w:tmpl w:val="685605FE"/>
    <w:lvl w:ilvl="0">
      <w:start w:val="4"/>
      <w:numFmt w:val="decimal"/>
      <w:lvlText w:val="%1"/>
      <w:lvlJc w:val="left"/>
      <w:pPr>
        <w:ind w:left="360" w:hanging="360"/>
      </w:pPr>
      <w:rPr>
        <w:rFonts w:hint="default"/>
      </w:rPr>
    </w:lvl>
    <w:lvl w:ilvl="1">
      <w:start w:val="3"/>
      <w:numFmt w:val="decimal"/>
      <w:lvlText w:val="%1.%2"/>
      <w:lvlJc w:val="left"/>
      <w:pPr>
        <w:ind w:left="501" w:hanging="36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2" w15:restartNumberingAfterBreak="0">
    <w:nsid w:val="79C961E0"/>
    <w:multiLevelType w:val="multilevel"/>
    <w:tmpl w:val="1696D1FA"/>
    <w:lvl w:ilvl="0">
      <w:start w:val="1"/>
      <w:numFmt w:val="decimal"/>
      <w:lvlText w:val="%1"/>
      <w:lvlJc w:val="left"/>
      <w:pPr>
        <w:ind w:left="380" w:hanging="380"/>
      </w:pPr>
      <w:rPr>
        <w:rFonts w:hint="default"/>
      </w:rPr>
    </w:lvl>
    <w:lvl w:ilvl="1">
      <w:start w:val="1"/>
      <w:numFmt w:val="decimal"/>
      <w:lvlText w:val="%1.%2"/>
      <w:lvlJc w:val="left"/>
      <w:pPr>
        <w:ind w:left="521"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4AA"/>
    <w:rsid w:val="000302C9"/>
    <w:rsid w:val="0006279A"/>
    <w:rsid w:val="000655D1"/>
    <w:rsid w:val="00066992"/>
    <w:rsid w:val="000807FC"/>
    <w:rsid w:val="000F357F"/>
    <w:rsid w:val="00130261"/>
    <w:rsid w:val="001512F9"/>
    <w:rsid w:val="00156C02"/>
    <w:rsid w:val="0018502C"/>
    <w:rsid w:val="001C19EE"/>
    <w:rsid w:val="001F732B"/>
    <w:rsid w:val="0020702E"/>
    <w:rsid w:val="002134AA"/>
    <w:rsid w:val="002262BC"/>
    <w:rsid w:val="00237343"/>
    <w:rsid w:val="00244BAC"/>
    <w:rsid w:val="0027219D"/>
    <w:rsid w:val="00273B0D"/>
    <w:rsid w:val="002B71FB"/>
    <w:rsid w:val="002C0995"/>
    <w:rsid w:val="002E3651"/>
    <w:rsid w:val="002F3415"/>
    <w:rsid w:val="003025B9"/>
    <w:rsid w:val="00303F18"/>
    <w:rsid w:val="00330253"/>
    <w:rsid w:val="00343356"/>
    <w:rsid w:val="00355F45"/>
    <w:rsid w:val="003609A9"/>
    <w:rsid w:val="00367091"/>
    <w:rsid w:val="00377016"/>
    <w:rsid w:val="00385563"/>
    <w:rsid w:val="00385D75"/>
    <w:rsid w:val="00395EA7"/>
    <w:rsid w:val="003A4671"/>
    <w:rsid w:val="003B2F4F"/>
    <w:rsid w:val="003E328F"/>
    <w:rsid w:val="003E390A"/>
    <w:rsid w:val="00413504"/>
    <w:rsid w:val="00477E5A"/>
    <w:rsid w:val="004A3B89"/>
    <w:rsid w:val="004B0645"/>
    <w:rsid w:val="004C6851"/>
    <w:rsid w:val="004E3BE0"/>
    <w:rsid w:val="004F29BC"/>
    <w:rsid w:val="005326FE"/>
    <w:rsid w:val="0054598D"/>
    <w:rsid w:val="00551D44"/>
    <w:rsid w:val="00571570"/>
    <w:rsid w:val="005768D4"/>
    <w:rsid w:val="00597B92"/>
    <w:rsid w:val="005D553A"/>
    <w:rsid w:val="005D5716"/>
    <w:rsid w:val="005E6815"/>
    <w:rsid w:val="006273F6"/>
    <w:rsid w:val="0065582A"/>
    <w:rsid w:val="00691839"/>
    <w:rsid w:val="006918FB"/>
    <w:rsid w:val="006A220A"/>
    <w:rsid w:val="00745AEA"/>
    <w:rsid w:val="00751F36"/>
    <w:rsid w:val="007654ED"/>
    <w:rsid w:val="0077693B"/>
    <w:rsid w:val="007A2847"/>
    <w:rsid w:val="007B0D57"/>
    <w:rsid w:val="007B4F0A"/>
    <w:rsid w:val="007E2FB7"/>
    <w:rsid w:val="00814992"/>
    <w:rsid w:val="00830279"/>
    <w:rsid w:val="00831F87"/>
    <w:rsid w:val="00832BCD"/>
    <w:rsid w:val="00841DCC"/>
    <w:rsid w:val="00844231"/>
    <w:rsid w:val="00850C0F"/>
    <w:rsid w:val="0088732F"/>
    <w:rsid w:val="0089570C"/>
    <w:rsid w:val="008A1EA0"/>
    <w:rsid w:val="008A6C15"/>
    <w:rsid w:val="00906C8D"/>
    <w:rsid w:val="0091629F"/>
    <w:rsid w:val="00931CC5"/>
    <w:rsid w:val="009374EF"/>
    <w:rsid w:val="00943B3C"/>
    <w:rsid w:val="00956BF7"/>
    <w:rsid w:val="009767AC"/>
    <w:rsid w:val="00992366"/>
    <w:rsid w:val="00992F3B"/>
    <w:rsid w:val="009B437B"/>
    <w:rsid w:val="009C3DC4"/>
    <w:rsid w:val="009D4213"/>
    <w:rsid w:val="00A04359"/>
    <w:rsid w:val="00A10EC1"/>
    <w:rsid w:val="00A16DDC"/>
    <w:rsid w:val="00A82A2F"/>
    <w:rsid w:val="00AB4625"/>
    <w:rsid w:val="00AD68FA"/>
    <w:rsid w:val="00AE0CF4"/>
    <w:rsid w:val="00B02E3F"/>
    <w:rsid w:val="00B23144"/>
    <w:rsid w:val="00B43CDF"/>
    <w:rsid w:val="00B534D1"/>
    <w:rsid w:val="00B93F19"/>
    <w:rsid w:val="00BB2790"/>
    <w:rsid w:val="00BB66E1"/>
    <w:rsid w:val="00BB6D64"/>
    <w:rsid w:val="00C1157D"/>
    <w:rsid w:val="00C17D23"/>
    <w:rsid w:val="00C27065"/>
    <w:rsid w:val="00C85E4E"/>
    <w:rsid w:val="00CA4C76"/>
    <w:rsid w:val="00CA5F5D"/>
    <w:rsid w:val="00CB6CF7"/>
    <w:rsid w:val="00CD0B40"/>
    <w:rsid w:val="00CE6D58"/>
    <w:rsid w:val="00D177AA"/>
    <w:rsid w:val="00D3203B"/>
    <w:rsid w:val="00D4712B"/>
    <w:rsid w:val="00D53760"/>
    <w:rsid w:val="00D5428A"/>
    <w:rsid w:val="00D578B9"/>
    <w:rsid w:val="00D85F3E"/>
    <w:rsid w:val="00D94772"/>
    <w:rsid w:val="00DC4113"/>
    <w:rsid w:val="00DC7DE7"/>
    <w:rsid w:val="00E048C4"/>
    <w:rsid w:val="00E21A28"/>
    <w:rsid w:val="00E23C16"/>
    <w:rsid w:val="00E32AA4"/>
    <w:rsid w:val="00E3697B"/>
    <w:rsid w:val="00E722DE"/>
    <w:rsid w:val="00E7747D"/>
    <w:rsid w:val="00E96C49"/>
    <w:rsid w:val="00EC729F"/>
    <w:rsid w:val="00EE5ECE"/>
    <w:rsid w:val="00F02F8C"/>
    <w:rsid w:val="00F13646"/>
    <w:rsid w:val="00F246BD"/>
    <w:rsid w:val="00F408E4"/>
    <w:rsid w:val="00F81039"/>
    <w:rsid w:val="00F958ED"/>
    <w:rsid w:val="00FC70BF"/>
    <w:rsid w:val="00FC75B4"/>
    <w:rsid w:val="00FD0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7B0F"/>
  <w15:chartTrackingRefBased/>
  <w15:docId w15:val="{A788510F-FEC2-DC4B-9C4C-F7C85A98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2F4F"/>
    <w:pPr>
      <w:widowControl w:val="0"/>
      <w:jc w:val="both"/>
    </w:pPr>
    <w:rPr>
      <w:rFonts w:ascii="Times New Roman" w:eastAsia="宋体" w:hAnsi="Times New Roman" w:cs="Times New Roman"/>
      <w:szCs w:val="21"/>
    </w:rPr>
  </w:style>
  <w:style w:type="paragraph" w:styleId="1">
    <w:name w:val="heading 1"/>
    <w:basedOn w:val="a"/>
    <w:next w:val="a"/>
    <w:link w:val="10"/>
    <w:uiPriority w:val="9"/>
    <w:qFormat/>
    <w:rsid w:val="003B2F4F"/>
    <w:pPr>
      <w:keepNext/>
      <w:keepLines/>
      <w:ind w:firstLineChars="200" w:firstLine="200"/>
      <w:jc w:val="left"/>
      <w:outlineLvl w:val="0"/>
    </w:pPr>
    <w:rPr>
      <w:b/>
      <w:bCs/>
      <w:kern w:val="44"/>
      <w:sz w:val="32"/>
      <w:szCs w:val="44"/>
    </w:rPr>
  </w:style>
  <w:style w:type="paragraph" w:styleId="2">
    <w:name w:val="heading 2"/>
    <w:basedOn w:val="a"/>
    <w:next w:val="a"/>
    <w:link w:val="20"/>
    <w:uiPriority w:val="9"/>
    <w:qFormat/>
    <w:rsid w:val="003B2F4F"/>
    <w:pPr>
      <w:keepNext/>
      <w:keepLines/>
      <w:ind w:firstLineChars="200" w:firstLine="200"/>
      <w:jc w:val="left"/>
      <w:outlineLvl w:val="1"/>
    </w:pPr>
    <w:rPr>
      <w:b/>
      <w:bCs/>
      <w:sz w:val="30"/>
      <w:szCs w:val="32"/>
    </w:rPr>
  </w:style>
  <w:style w:type="paragraph" w:styleId="3">
    <w:name w:val="heading 3"/>
    <w:basedOn w:val="a"/>
    <w:next w:val="a"/>
    <w:link w:val="30"/>
    <w:uiPriority w:val="9"/>
    <w:qFormat/>
    <w:rsid w:val="003B2F4F"/>
    <w:pPr>
      <w:keepNext/>
      <w:keepLines/>
      <w:ind w:firstLineChars="200" w:firstLine="200"/>
      <w:jc w:val="left"/>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693B"/>
    <w:pPr>
      <w:ind w:firstLineChars="200" w:firstLine="420"/>
    </w:pPr>
    <w:rPr>
      <w:rFonts w:asciiTheme="minorHAnsi" w:eastAsiaTheme="minorEastAsia" w:hAnsiTheme="minorHAnsi" w:cstheme="minorBidi"/>
      <w:szCs w:val="24"/>
    </w:rPr>
  </w:style>
  <w:style w:type="table" w:styleId="a4">
    <w:name w:val="Table Grid"/>
    <w:basedOn w:val="a1"/>
    <w:uiPriority w:val="39"/>
    <w:rsid w:val="000F35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0F357F"/>
    <w:rPr>
      <w:sz w:val="21"/>
      <w:szCs w:val="21"/>
    </w:rPr>
  </w:style>
  <w:style w:type="paragraph" w:styleId="a6">
    <w:name w:val="annotation text"/>
    <w:basedOn w:val="a"/>
    <w:link w:val="a7"/>
    <w:uiPriority w:val="99"/>
    <w:semiHidden/>
    <w:unhideWhenUsed/>
    <w:rsid w:val="000F357F"/>
    <w:pPr>
      <w:jc w:val="left"/>
    </w:pPr>
    <w:rPr>
      <w:rFonts w:asciiTheme="minorHAnsi" w:eastAsiaTheme="minorEastAsia" w:hAnsiTheme="minorHAnsi" w:cstheme="minorBidi"/>
      <w:szCs w:val="24"/>
    </w:rPr>
  </w:style>
  <w:style w:type="character" w:customStyle="1" w:styleId="a7">
    <w:name w:val="批注文字 字符"/>
    <w:basedOn w:val="a0"/>
    <w:link w:val="a6"/>
    <w:uiPriority w:val="99"/>
    <w:semiHidden/>
    <w:rsid w:val="000F357F"/>
  </w:style>
  <w:style w:type="paragraph" w:styleId="a8">
    <w:name w:val="annotation subject"/>
    <w:basedOn w:val="a6"/>
    <w:next w:val="a6"/>
    <w:link w:val="a9"/>
    <w:uiPriority w:val="99"/>
    <w:semiHidden/>
    <w:unhideWhenUsed/>
    <w:rsid w:val="000F357F"/>
    <w:rPr>
      <w:b/>
      <w:bCs/>
    </w:rPr>
  </w:style>
  <w:style w:type="character" w:customStyle="1" w:styleId="a9">
    <w:name w:val="批注主题 字符"/>
    <w:basedOn w:val="a7"/>
    <w:link w:val="a8"/>
    <w:uiPriority w:val="99"/>
    <w:semiHidden/>
    <w:rsid w:val="000F357F"/>
    <w:rPr>
      <w:b/>
      <w:bCs/>
    </w:rPr>
  </w:style>
  <w:style w:type="paragraph" w:styleId="aa">
    <w:name w:val="caption"/>
    <w:basedOn w:val="a"/>
    <w:next w:val="a"/>
    <w:uiPriority w:val="35"/>
    <w:unhideWhenUsed/>
    <w:qFormat/>
    <w:rsid w:val="000F357F"/>
    <w:rPr>
      <w:rFonts w:asciiTheme="majorHAnsi" w:eastAsia="黑体" w:hAnsiTheme="majorHAnsi" w:cstheme="majorBidi"/>
      <w:sz w:val="20"/>
      <w:szCs w:val="20"/>
    </w:rPr>
  </w:style>
  <w:style w:type="paragraph" w:customStyle="1" w:styleId="11">
    <w:name w:val="书目1"/>
    <w:basedOn w:val="a"/>
    <w:link w:val="Bibliography"/>
    <w:rsid w:val="004C6851"/>
    <w:pPr>
      <w:spacing w:line="480" w:lineRule="auto"/>
      <w:ind w:left="720" w:hanging="720"/>
    </w:pPr>
    <w:rPr>
      <w:rFonts w:asciiTheme="minorHAnsi" w:eastAsiaTheme="minorEastAsia" w:hAnsiTheme="minorHAnsi" w:cstheme="minorBidi"/>
      <w:szCs w:val="24"/>
    </w:rPr>
  </w:style>
  <w:style w:type="character" w:customStyle="1" w:styleId="Bibliography">
    <w:name w:val="Bibliography 字符"/>
    <w:basedOn w:val="a0"/>
    <w:link w:val="11"/>
    <w:rsid w:val="004C6851"/>
  </w:style>
  <w:style w:type="paragraph" w:customStyle="1" w:styleId="21">
    <w:name w:val="书目2"/>
    <w:basedOn w:val="a"/>
    <w:link w:val="Bibliography1"/>
    <w:rsid w:val="00F13646"/>
    <w:pPr>
      <w:tabs>
        <w:tab w:val="left" w:pos="500"/>
      </w:tabs>
      <w:autoSpaceDE w:val="0"/>
      <w:autoSpaceDN w:val="0"/>
      <w:adjustRightInd w:val="0"/>
      <w:ind w:left="504" w:hanging="504"/>
      <w:jc w:val="left"/>
    </w:pPr>
    <w:rPr>
      <w:rFonts w:ascii="宋体" w:hAnsi="宋体"/>
      <w:kern w:val="0"/>
      <w:szCs w:val="24"/>
    </w:rPr>
  </w:style>
  <w:style w:type="character" w:customStyle="1" w:styleId="Bibliography1">
    <w:name w:val="Bibliography 字符1"/>
    <w:basedOn w:val="a0"/>
    <w:link w:val="21"/>
    <w:rsid w:val="00F13646"/>
    <w:rPr>
      <w:rFonts w:ascii="宋体" w:eastAsia="宋体" w:hAnsi="宋体" w:cs="Times New Roman"/>
      <w:kern w:val="0"/>
    </w:rPr>
  </w:style>
  <w:style w:type="character" w:customStyle="1" w:styleId="10">
    <w:name w:val="标题 1 字符"/>
    <w:basedOn w:val="a0"/>
    <w:link w:val="1"/>
    <w:uiPriority w:val="9"/>
    <w:rsid w:val="003B2F4F"/>
    <w:rPr>
      <w:rFonts w:ascii="Times New Roman" w:eastAsia="宋体" w:hAnsi="Times New Roman" w:cs="Times New Roman"/>
      <w:b/>
      <w:bCs/>
      <w:kern w:val="44"/>
      <w:sz w:val="32"/>
      <w:szCs w:val="44"/>
    </w:rPr>
  </w:style>
  <w:style w:type="character" w:customStyle="1" w:styleId="20">
    <w:name w:val="标题 2 字符"/>
    <w:basedOn w:val="a0"/>
    <w:link w:val="2"/>
    <w:uiPriority w:val="9"/>
    <w:rsid w:val="003B2F4F"/>
    <w:rPr>
      <w:rFonts w:ascii="Times New Roman" w:eastAsia="宋体" w:hAnsi="Times New Roman" w:cs="Times New Roman"/>
      <w:b/>
      <w:bCs/>
      <w:sz w:val="30"/>
      <w:szCs w:val="32"/>
    </w:rPr>
  </w:style>
  <w:style w:type="character" w:customStyle="1" w:styleId="30">
    <w:name w:val="标题 3 字符"/>
    <w:basedOn w:val="a0"/>
    <w:link w:val="3"/>
    <w:uiPriority w:val="9"/>
    <w:rsid w:val="003B2F4F"/>
    <w:rPr>
      <w:rFonts w:ascii="Times New Roman" w:eastAsia="宋体" w:hAnsi="Times New Roman" w:cs="Times New Roman"/>
      <w:b/>
      <w:bCs/>
      <w:sz w:val="28"/>
      <w:szCs w:val="32"/>
    </w:rPr>
  </w:style>
  <w:style w:type="paragraph" w:styleId="ab">
    <w:name w:val="header"/>
    <w:basedOn w:val="a"/>
    <w:link w:val="ac"/>
    <w:uiPriority w:val="99"/>
    <w:unhideWhenUsed/>
    <w:rsid w:val="003B2F4F"/>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3B2F4F"/>
    <w:rPr>
      <w:rFonts w:ascii="Times New Roman" w:eastAsia="宋体" w:hAnsi="Times New Roman" w:cs="Times New Roman"/>
      <w:sz w:val="18"/>
      <w:szCs w:val="18"/>
    </w:rPr>
  </w:style>
  <w:style w:type="paragraph" w:styleId="ad">
    <w:name w:val="footer"/>
    <w:basedOn w:val="a"/>
    <w:link w:val="ae"/>
    <w:uiPriority w:val="99"/>
    <w:unhideWhenUsed/>
    <w:rsid w:val="003B2F4F"/>
    <w:pPr>
      <w:tabs>
        <w:tab w:val="center" w:pos="4153"/>
        <w:tab w:val="right" w:pos="8306"/>
      </w:tabs>
      <w:snapToGrid w:val="0"/>
      <w:jc w:val="left"/>
    </w:pPr>
    <w:rPr>
      <w:sz w:val="18"/>
      <w:szCs w:val="18"/>
    </w:rPr>
  </w:style>
  <w:style w:type="character" w:customStyle="1" w:styleId="ae">
    <w:name w:val="页脚 字符"/>
    <w:basedOn w:val="a0"/>
    <w:link w:val="ad"/>
    <w:uiPriority w:val="99"/>
    <w:rsid w:val="003B2F4F"/>
    <w:rPr>
      <w:rFonts w:ascii="Times New Roman" w:eastAsia="宋体" w:hAnsi="Times New Roman" w:cs="Times New Roman"/>
      <w:sz w:val="18"/>
      <w:szCs w:val="18"/>
    </w:rPr>
  </w:style>
  <w:style w:type="paragraph" w:customStyle="1" w:styleId="12">
    <w:name w:val="正文+1"/>
    <w:basedOn w:val="a"/>
    <w:link w:val="13"/>
    <w:qFormat/>
    <w:rsid w:val="003B2F4F"/>
    <w:pPr>
      <w:ind w:firstLineChars="200" w:firstLine="200"/>
    </w:pPr>
    <w:rPr>
      <w:sz w:val="24"/>
    </w:rPr>
  </w:style>
  <w:style w:type="character" w:customStyle="1" w:styleId="13">
    <w:name w:val="正文+1 字符"/>
    <w:link w:val="12"/>
    <w:rsid w:val="003B2F4F"/>
    <w:rPr>
      <w:rFonts w:ascii="Times New Roman" w:eastAsia="宋体" w:hAnsi="Times New Roman" w:cs="Times New Roman"/>
      <w:sz w:val="24"/>
      <w:szCs w:val="21"/>
    </w:rPr>
  </w:style>
  <w:style w:type="paragraph" w:customStyle="1" w:styleId="af">
    <w:name w:val="图名"/>
    <w:basedOn w:val="a"/>
    <w:link w:val="af0"/>
    <w:qFormat/>
    <w:rsid w:val="003B2F4F"/>
    <w:pPr>
      <w:keepLines/>
      <w:jc w:val="center"/>
    </w:pPr>
  </w:style>
  <w:style w:type="character" w:customStyle="1" w:styleId="af0">
    <w:name w:val="图名 字符"/>
    <w:link w:val="af"/>
    <w:rsid w:val="003B2F4F"/>
    <w:rPr>
      <w:rFonts w:ascii="Times New Roman" w:eastAsia="宋体" w:hAnsi="Times New Roman" w:cs="Times New Roman"/>
      <w:szCs w:val="21"/>
    </w:rPr>
  </w:style>
  <w:style w:type="paragraph" w:customStyle="1" w:styleId="af1">
    <w:name w:val="表内文字"/>
    <w:basedOn w:val="a"/>
    <w:link w:val="af2"/>
    <w:qFormat/>
    <w:rsid w:val="003B2F4F"/>
    <w:pPr>
      <w:jc w:val="center"/>
    </w:pPr>
  </w:style>
  <w:style w:type="character" w:customStyle="1" w:styleId="af2">
    <w:name w:val="表内文字 字符"/>
    <w:link w:val="af1"/>
    <w:rsid w:val="003B2F4F"/>
    <w:rPr>
      <w:rFonts w:ascii="Times New Roman" w:eastAsia="宋体" w:hAnsi="Times New Roman" w:cs="Times New Roman"/>
      <w:szCs w:val="21"/>
    </w:rPr>
  </w:style>
  <w:style w:type="table" w:customStyle="1" w:styleId="14">
    <w:name w:val="样式1"/>
    <w:basedOn w:val="a1"/>
    <w:uiPriority w:val="99"/>
    <w:rsid w:val="003B2F4F"/>
    <w:rPr>
      <w:rFonts w:ascii="DengXian" w:eastAsia="DengXian" w:hAnsi="DengXian" w:cs="Times New Roman"/>
      <w:kern w:val="0"/>
      <w:sz w:val="20"/>
      <w:szCs w:val="20"/>
    </w:rPr>
    <w:tblPr>
      <w:tblBorders>
        <w:top w:val="single" w:sz="12" w:space="0" w:color="auto"/>
        <w:bottom w:val="single" w:sz="12" w:space="0" w:color="auto"/>
      </w:tblBorders>
    </w:tblPr>
    <w:tblStylePr w:type="firstRow">
      <w:tblPr/>
      <w:tcPr>
        <w:tcBorders>
          <w:top w:val="single" w:sz="12" w:space="0" w:color="auto"/>
          <w:left w:val="nil"/>
          <w:bottom w:val="single" w:sz="4"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5812">
      <w:bodyDiv w:val="1"/>
      <w:marLeft w:val="0"/>
      <w:marRight w:val="0"/>
      <w:marTop w:val="0"/>
      <w:marBottom w:val="0"/>
      <w:divBdr>
        <w:top w:val="none" w:sz="0" w:space="0" w:color="auto"/>
        <w:left w:val="none" w:sz="0" w:space="0" w:color="auto"/>
        <w:bottom w:val="none" w:sz="0" w:space="0" w:color="auto"/>
        <w:right w:val="none" w:sz="0" w:space="0" w:color="auto"/>
      </w:divBdr>
    </w:div>
    <w:div w:id="94450767">
      <w:bodyDiv w:val="1"/>
      <w:marLeft w:val="0"/>
      <w:marRight w:val="0"/>
      <w:marTop w:val="0"/>
      <w:marBottom w:val="0"/>
      <w:divBdr>
        <w:top w:val="none" w:sz="0" w:space="0" w:color="auto"/>
        <w:left w:val="none" w:sz="0" w:space="0" w:color="auto"/>
        <w:bottom w:val="none" w:sz="0" w:space="0" w:color="auto"/>
        <w:right w:val="none" w:sz="0" w:space="0" w:color="auto"/>
      </w:divBdr>
    </w:div>
    <w:div w:id="1377270807">
      <w:bodyDiv w:val="1"/>
      <w:marLeft w:val="0"/>
      <w:marRight w:val="0"/>
      <w:marTop w:val="0"/>
      <w:marBottom w:val="0"/>
      <w:divBdr>
        <w:top w:val="none" w:sz="0" w:space="0" w:color="auto"/>
        <w:left w:val="none" w:sz="0" w:space="0" w:color="auto"/>
        <w:bottom w:val="none" w:sz="0" w:space="0" w:color="auto"/>
        <w:right w:val="none" w:sz="0" w:space="0" w:color="auto"/>
      </w:divBdr>
    </w:div>
    <w:div w:id="1589315195">
      <w:bodyDiv w:val="1"/>
      <w:marLeft w:val="0"/>
      <w:marRight w:val="0"/>
      <w:marTop w:val="0"/>
      <w:marBottom w:val="0"/>
      <w:divBdr>
        <w:top w:val="none" w:sz="0" w:space="0" w:color="auto"/>
        <w:left w:val="none" w:sz="0" w:space="0" w:color="auto"/>
        <w:bottom w:val="none" w:sz="0" w:space="0" w:color="auto"/>
        <w:right w:val="none" w:sz="0" w:space="0" w:color="auto"/>
      </w:divBdr>
    </w:div>
    <w:div w:id="1607349931">
      <w:bodyDiv w:val="1"/>
      <w:marLeft w:val="0"/>
      <w:marRight w:val="0"/>
      <w:marTop w:val="0"/>
      <w:marBottom w:val="0"/>
      <w:divBdr>
        <w:top w:val="none" w:sz="0" w:space="0" w:color="auto"/>
        <w:left w:val="none" w:sz="0" w:space="0" w:color="auto"/>
        <w:bottom w:val="none" w:sz="0" w:space="0" w:color="auto"/>
        <w:right w:val="none" w:sz="0" w:space="0" w:color="auto"/>
      </w:divBdr>
    </w:div>
    <w:div w:id="1752119997">
      <w:bodyDiv w:val="1"/>
      <w:marLeft w:val="0"/>
      <w:marRight w:val="0"/>
      <w:marTop w:val="0"/>
      <w:marBottom w:val="0"/>
      <w:divBdr>
        <w:top w:val="none" w:sz="0" w:space="0" w:color="auto"/>
        <w:left w:val="none" w:sz="0" w:space="0" w:color="auto"/>
        <w:bottom w:val="none" w:sz="0" w:space="0" w:color="auto"/>
        <w:right w:val="none" w:sz="0" w:space="0" w:color="auto"/>
      </w:divBdr>
    </w:div>
    <w:div w:id="213536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11</Pages>
  <Words>1916</Words>
  <Characters>10924</Characters>
  <Application>Microsoft Office Word</Application>
  <DocSecurity>0</DocSecurity>
  <Lines>91</Lines>
  <Paragraphs>25</Paragraphs>
  <ScaleCrop>false</ScaleCrop>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c:creator>
  <cp:keywords/>
  <dc:description/>
  <cp:lastModifiedBy>moh</cp:lastModifiedBy>
  <cp:revision>121</cp:revision>
  <dcterms:created xsi:type="dcterms:W3CDTF">2021-03-28T09:38:00Z</dcterms:created>
  <dcterms:modified xsi:type="dcterms:W3CDTF">2021-04-02T12:16:00Z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zotero-version="5.0.97-beta.14+40b871c2f"&gt;&lt;session id="yKXlNN8d"/&gt;&lt;style id="http://www.zotero.org/styles/chinese-gb7714-1987-numeric" hasBibliography="1" bibliographyStyleHasBeenSet="1"/&gt;&lt;prefs&gt;&lt;pref name="fieldType" value="Field"/</vt:lpwstr>
  </property>
  <property fmtid="{D5CDD505-2E9C-101B-9397-08002B2CF9AE}" pid="3" name="ZOTERO_PREF_2">
    <vt:lpwstr>&gt;&lt;pref name="automaticJournalAbbreviations" value="true"/&gt;&lt;pref name="delayCitationUpdates" value="true"/&gt;&lt;/prefs&gt;&lt;/data&gt;</vt:lpwstr>
  </property>
</Properties>
</file>