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FD083" w14:textId="497D144C" w:rsidR="0084326D" w:rsidRPr="005D7B24" w:rsidRDefault="0084326D" w:rsidP="005D7B24">
      <w:pPr>
        <w:rPr>
          <w:rFonts w:ascii="Times New Roman" w:eastAsia="宋体" w:hAnsi="Times New Roman"/>
          <w:b/>
          <w:bCs/>
          <w:color w:val="000000" w:themeColor="text1"/>
        </w:rPr>
      </w:pPr>
      <w:r w:rsidRPr="005D7B24">
        <w:rPr>
          <w:rFonts w:ascii="Times New Roman" w:eastAsia="宋体" w:hAnsi="Times New Roman" w:hint="eastAsia"/>
          <w:b/>
          <w:bCs/>
          <w:color w:val="000000" w:themeColor="text1"/>
        </w:rPr>
        <w:t>外审专家意见</w:t>
      </w:r>
      <w:r w:rsidRPr="005D7B24">
        <w:rPr>
          <w:rFonts w:ascii="Times New Roman" w:eastAsia="宋体" w:hAnsi="Times New Roman" w:hint="eastAsia"/>
          <w:b/>
          <w:bCs/>
          <w:color w:val="000000" w:themeColor="text1"/>
        </w:rPr>
        <w:t>1</w:t>
      </w:r>
      <w:r w:rsidRPr="005D7B24">
        <w:rPr>
          <w:rFonts w:ascii="Times New Roman" w:eastAsia="宋体" w:hAnsi="Times New Roman" w:hint="eastAsia"/>
          <w:b/>
          <w:bCs/>
          <w:color w:val="000000" w:themeColor="text1"/>
        </w:rPr>
        <w:t>：</w:t>
      </w:r>
    </w:p>
    <w:p w14:paraId="0A5D261D" w14:textId="303270AF" w:rsidR="004F29BC" w:rsidRPr="005D7B24" w:rsidRDefault="0084326D" w:rsidP="005D7B24">
      <w:pPr>
        <w:ind w:firstLineChars="200" w:firstLine="420"/>
        <w:rPr>
          <w:rFonts w:ascii="Times New Roman" w:eastAsia="宋体" w:hAnsi="Times New Roman"/>
          <w:color w:val="000000" w:themeColor="text1"/>
        </w:rPr>
      </w:pPr>
      <w:r w:rsidRPr="005D7B24">
        <w:rPr>
          <w:rFonts w:ascii="Times New Roman" w:eastAsia="宋体" w:hAnsi="Times New Roman" w:hint="eastAsia"/>
          <w:color w:val="000000" w:themeColor="text1"/>
        </w:rPr>
        <w:t>“自尊的调节作用”，首先，在引言部分作者主要提及对情绪、获取社会资本的影响，那么如何过渡到“自尊水平高的个体在社交网站使用过程中更可能采取积极的自我呈现模式，与他人积极交流，努力寻求社会认可，从而提高创新自我效能感水平。”还缺乏进一步的文献或理论支撑</w:t>
      </w:r>
    </w:p>
    <w:p w14:paraId="1A19B4E1" w14:textId="673CE444" w:rsidR="0084326D" w:rsidRPr="005D7B24" w:rsidRDefault="0084326D" w:rsidP="005D7B24">
      <w:pPr>
        <w:rPr>
          <w:rFonts w:ascii="Times New Roman" w:eastAsia="宋体" w:hAnsi="Times New Roman"/>
          <w:color w:val="000000" w:themeColor="text1"/>
        </w:rPr>
      </w:pPr>
    </w:p>
    <w:p w14:paraId="260DFE50" w14:textId="5E39295E" w:rsidR="0084326D" w:rsidRPr="005D7B24" w:rsidRDefault="0084326D" w:rsidP="005D7B24">
      <w:pPr>
        <w:rPr>
          <w:rFonts w:ascii="Times New Roman" w:eastAsia="宋体" w:hAnsi="Times New Roman"/>
          <w:color w:val="000000" w:themeColor="text1"/>
        </w:rPr>
      </w:pPr>
      <w:r w:rsidRPr="005D7B24">
        <w:rPr>
          <w:rFonts w:ascii="Times New Roman" w:eastAsia="宋体" w:hAnsi="Times New Roman" w:hint="eastAsia"/>
          <w:b/>
          <w:bCs/>
          <w:color w:val="000000" w:themeColor="text1"/>
        </w:rPr>
        <w:t>回应：</w:t>
      </w:r>
      <w:r w:rsidRPr="005D7B24">
        <w:rPr>
          <w:rFonts w:ascii="Times New Roman" w:eastAsia="宋体" w:hAnsi="Times New Roman" w:hint="eastAsia"/>
          <w:color w:val="000000" w:themeColor="text1"/>
        </w:rPr>
        <w:t>感谢专家的宝贵建议！</w:t>
      </w:r>
    </w:p>
    <w:p w14:paraId="51F4E28C" w14:textId="47F1728A" w:rsidR="0084326D" w:rsidRPr="005D7B24" w:rsidRDefault="0084326D" w:rsidP="005D7B24">
      <w:pPr>
        <w:ind w:firstLineChars="200" w:firstLine="420"/>
        <w:rPr>
          <w:rFonts w:ascii="Times New Roman" w:eastAsia="宋体" w:hAnsi="Times New Roman"/>
          <w:color w:val="000000" w:themeColor="text1"/>
        </w:rPr>
      </w:pPr>
      <w:r w:rsidRPr="005D7B24">
        <w:rPr>
          <w:rFonts w:ascii="Times New Roman" w:eastAsia="宋体" w:hAnsi="Times New Roman" w:hint="eastAsia"/>
          <w:color w:val="000000" w:themeColor="text1"/>
        </w:rPr>
        <w:t>为了进一步支持自尊的调节作用这一可能成立的间接关系，</w:t>
      </w:r>
      <w:r w:rsidR="00632A3A" w:rsidRPr="005D7B24">
        <w:rPr>
          <w:rFonts w:ascii="Times New Roman" w:eastAsia="宋体" w:hAnsi="Times New Roman" w:hint="eastAsia"/>
          <w:color w:val="000000" w:themeColor="text1"/>
        </w:rPr>
        <w:t>我们增加类似的实证研究作为理论和“自尊”起调节作用的依据。具体修改如下：</w:t>
      </w:r>
    </w:p>
    <w:p w14:paraId="434AB7E3" w14:textId="77777777" w:rsidR="005D7B24" w:rsidRPr="005D7B24" w:rsidRDefault="005D7B24" w:rsidP="005D7B24">
      <w:pPr>
        <w:pStyle w:val="1"/>
        <w:spacing w:line="240" w:lineRule="auto"/>
        <w:ind w:firstLine="420"/>
        <w:rPr>
          <w:color w:val="000000" w:themeColor="text1"/>
        </w:rPr>
      </w:pPr>
      <w:r w:rsidRPr="005D7B24">
        <w:rPr>
          <w:rFonts w:hint="eastAsia"/>
          <w:color w:val="000000" w:themeColor="text1"/>
        </w:rPr>
        <w:t>社交网站使用对个体身心的作用会受到一些变量的调节</w:t>
      </w:r>
      <w:r w:rsidRPr="005D7B24">
        <w:rPr>
          <w:rFonts w:hint="eastAsia"/>
          <w:color w:val="000000" w:themeColor="text1"/>
        </w:rPr>
        <w:t>(</w:t>
      </w:r>
      <w:proofErr w:type="spellStart"/>
      <w:r w:rsidRPr="005D7B24">
        <w:rPr>
          <w:color w:val="000000" w:themeColor="text1"/>
        </w:rPr>
        <w:t>Jin</w:t>
      </w:r>
      <w:proofErr w:type="spellEnd"/>
      <w:r w:rsidRPr="005D7B24">
        <w:rPr>
          <w:rFonts w:hint="eastAsia"/>
          <w:color w:val="000000" w:themeColor="text1"/>
        </w:rPr>
        <w:t xml:space="preserve"> </w:t>
      </w:r>
      <w:r w:rsidRPr="005D7B24">
        <w:rPr>
          <w:color w:val="000000" w:themeColor="text1"/>
        </w:rPr>
        <w:t>Liang Wang</w:t>
      </w:r>
      <w:r w:rsidRPr="005D7B24">
        <w:rPr>
          <w:rFonts w:hint="eastAsia"/>
          <w:color w:val="000000" w:themeColor="text1"/>
        </w:rPr>
        <w:t xml:space="preserve"> et al., 2016)</w:t>
      </w:r>
      <w:r w:rsidRPr="005D7B24">
        <w:rPr>
          <w:rFonts w:hint="eastAsia"/>
          <w:color w:val="000000" w:themeColor="text1"/>
        </w:rPr>
        <w:t>。其中，自尊是个人受到集体和社会尊重的情感体验，对个体的身心有着显著的影响</w:t>
      </w:r>
      <w:r w:rsidRPr="005D7B24">
        <w:rPr>
          <w:rFonts w:hint="eastAsia"/>
          <w:color w:val="000000" w:themeColor="text1"/>
        </w:rPr>
        <w:t>(</w:t>
      </w:r>
      <w:r w:rsidRPr="005D7B24">
        <w:rPr>
          <w:rFonts w:hint="eastAsia"/>
          <w:color w:val="000000" w:themeColor="text1"/>
        </w:rPr>
        <w:t>林崇德，</w:t>
      </w:r>
      <w:r w:rsidRPr="005D7B24">
        <w:rPr>
          <w:rFonts w:hint="eastAsia"/>
          <w:color w:val="000000" w:themeColor="text1"/>
        </w:rPr>
        <w:t>2018)</w:t>
      </w:r>
      <w:r w:rsidRPr="005D7B24">
        <w:rPr>
          <w:rFonts w:hint="eastAsia"/>
          <w:color w:val="000000" w:themeColor="text1"/>
        </w:rPr>
        <w:t>。研究表明，低自尊者在使用社交网站过程中更有可能关注自己的消极方面，这导致了个体的身体健康受损</w:t>
      </w:r>
      <w:r w:rsidRPr="005D7B24">
        <w:rPr>
          <w:rFonts w:hint="eastAsia"/>
          <w:color w:val="000000" w:themeColor="text1"/>
        </w:rPr>
        <w:t>(David S et al., 2021)</w:t>
      </w:r>
      <w:r w:rsidRPr="005D7B24">
        <w:rPr>
          <w:rFonts w:hint="eastAsia"/>
          <w:color w:val="000000" w:themeColor="text1"/>
        </w:rPr>
        <w:t>。我国研究者也有类似的发现，董会芹</w:t>
      </w:r>
      <w:r w:rsidRPr="005D7B24">
        <w:rPr>
          <w:rFonts w:hint="eastAsia"/>
          <w:color w:val="000000" w:themeColor="text1"/>
        </w:rPr>
        <w:t>(2015)</w:t>
      </w:r>
      <w:r w:rsidRPr="005D7B24">
        <w:rPr>
          <w:rFonts w:hint="eastAsia"/>
          <w:color w:val="000000" w:themeColor="text1"/>
        </w:rPr>
        <w:t>认为，高自尊对个体具有保护作用，能够显著减少同伴侵害所引发的问题行为。基于自尊的社会计量理论</w:t>
      </w:r>
      <w:r w:rsidRPr="005D7B24">
        <w:rPr>
          <w:rFonts w:hint="eastAsia"/>
          <w:color w:val="000000" w:themeColor="text1"/>
        </w:rPr>
        <w:t>(Sociometer Theory)</w:t>
      </w:r>
      <w:r w:rsidRPr="005D7B24">
        <w:rPr>
          <w:rFonts w:hint="eastAsia"/>
          <w:color w:val="000000" w:themeColor="text1"/>
        </w:rPr>
        <w:t>，自尊可以作为一个调节器，能够调节个体受他人及外界的认知和评价过程的影响</w:t>
      </w:r>
      <w:r w:rsidRPr="005D7B24">
        <w:rPr>
          <w:rFonts w:hint="eastAsia"/>
          <w:color w:val="000000" w:themeColor="text1"/>
        </w:rPr>
        <w:t>(</w:t>
      </w:r>
      <w:r w:rsidRPr="005D7B24">
        <w:rPr>
          <w:rFonts w:hint="eastAsia"/>
          <w:color w:val="000000" w:themeColor="text1"/>
        </w:rPr>
        <w:t>张林，李元元，</w:t>
      </w:r>
      <w:r w:rsidRPr="005D7B24">
        <w:rPr>
          <w:rFonts w:hint="eastAsia"/>
          <w:color w:val="000000" w:themeColor="text1"/>
        </w:rPr>
        <w:t>2009)</w:t>
      </w:r>
      <w:r w:rsidRPr="005D7B24">
        <w:rPr>
          <w:rFonts w:hint="eastAsia"/>
          <w:color w:val="000000" w:themeColor="text1"/>
        </w:rPr>
        <w:t>，也应该能够调节自我效能感的形成。以往研究也发现，高自尊者更容易在社交媒体的使用中获得他人的积极反馈从而产生更多的幸福感</w:t>
      </w:r>
      <w:r w:rsidRPr="005D7B24">
        <w:rPr>
          <w:rFonts w:hint="eastAsia"/>
          <w:color w:val="000000" w:themeColor="text1"/>
        </w:rPr>
        <w:t>(</w:t>
      </w:r>
      <w:r w:rsidRPr="005D7B24">
        <w:rPr>
          <w:rFonts w:hint="eastAsia"/>
          <w:color w:val="000000" w:themeColor="text1"/>
        </w:rPr>
        <w:t>姜永志等，</w:t>
      </w:r>
      <w:r w:rsidRPr="005D7B24">
        <w:rPr>
          <w:rFonts w:hint="eastAsia"/>
          <w:color w:val="000000" w:themeColor="text1"/>
        </w:rPr>
        <w:t>2022)</w:t>
      </w:r>
      <w:r w:rsidRPr="005D7B24">
        <w:rPr>
          <w:rFonts w:hint="eastAsia"/>
          <w:color w:val="000000" w:themeColor="text1"/>
        </w:rPr>
        <w:t>。因此，基于以上的理论和研究，本研究提出假设</w:t>
      </w:r>
      <w:r w:rsidRPr="005D7B24">
        <w:rPr>
          <w:rFonts w:hint="eastAsia"/>
          <w:color w:val="000000" w:themeColor="text1"/>
        </w:rPr>
        <w:t>3</w:t>
      </w:r>
      <w:r w:rsidRPr="005D7B24">
        <w:rPr>
          <w:rFonts w:hint="eastAsia"/>
          <w:color w:val="000000" w:themeColor="text1"/>
        </w:rPr>
        <w:t>：大学生的自尊水平可以调节其社交网站使用与创新自我效能感之间的关系。</w:t>
      </w:r>
    </w:p>
    <w:p w14:paraId="5FA9059F" w14:textId="77777777" w:rsidR="00632A3A" w:rsidRPr="005D7B24" w:rsidRDefault="00632A3A" w:rsidP="005D7B24">
      <w:pPr>
        <w:rPr>
          <w:rFonts w:ascii="Times New Roman" w:eastAsia="宋体" w:hAnsi="Times New Roman"/>
          <w:b/>
          <w:bCs/>
          <w:color w:val="000000" w:themeColor="text1"/>
        </w:rPr>
      </w:pPr>
      <w:r w:rsidRPr="005D7B24">
        <w:rPr>
          <w:rFonts w:ascii="Times New Roman" w:eastAsia="宋体" w:hAnsi="Times New Roman" w:hint="eastAsia"/>
          <w:b/>
          <w:bCs/>
          <w:color w:val="000000" w:themeColor="text1"/>
        </w:rPr>
        <w:t>外审专家意见</w:t>
      </w:r>
      <w:r w:rsidRPr="005D7B24">
        <w:rPr>
          <w:rFonts w:ascii="Times New Roman" w:eastAsia="宋体" w:hAnsi="Times New Roman"/>
          <w:b/>
          <w:bCs/>
          <w:color w:val="000000" w:themeColor="text1"/>
        </w:rPr>
        <w:t>2</w:t>
      </w:r>
      <w:r w:rsidRPr="005D7B24">
        <w:rPr>
          <w:rFonts w:ascii="Times New Roman" w:eastAsia="宋体" w:hAnsi="Times New Roman" w:hint="eastAsia"/>
          <w:b/>
          <w:bCs/>
          <w:color w:val="000000" w:themeColor="text1"/>
        </w:rPr>
        <w:t>：</w:t>
      </w:r>
    </w:p>
    <w:p w14:paraId="17EA5F3D" w14:textId="181102E7" w:rsidR="00632A3A" w:rsidRPr="005D7B24" w:rsidRDefault="00632A3A" w:rsidP="005D7B24">
      <w:pPr>
        <w:ind w:firstLineChars="200" w:firstLine="420"/>
        <w:rPr>
          <w:rFonts w:ascii="Times New Roman" w:eastAsia="宋体" w:hAnsi="Times New Roman"/>
          <w:b/>
          <w:bCs/>
          <w:color w:val="000000" w:themeColor="text1"/>
        </w:rPr>
      </w:pPr>
      <w:r w:rsidRPr="005D7B24">
        <w:rPr>
          <w:rFonts w:ascii="Times New Roman" w:eastAsia="宋体" w:hAnsi="Times New Roman" w:hint="eastAsia"/>
          <w:color w:val="000000" w:themeColor="text1"/>
        </w:rPr>
        <w:t>其次，从数据来看，自尊的调节作用并不强，作者在讨论部分提出诸如“高自尊个体减少上行社会比较就可以保持高的创新自我效能感”、“低自尊的对评价消极更倾向于接纳间接人际关系”，以此来解释和创新行为的关系，似乎过于勉强，建议作者能进一阐述和厘清自尊在其中的作用。</w:t>
      </w:r>
    </w:p>
    <w:p w14:paraId="2CBC0F98" w14:textId="77777777" w:rsidR="001B1011" w:rsidRPr="005D7B24" w:rsidRDefault="001B1011" w:rsidP="005D7B24">
      <w:pPr>
        <w:rPr>
          <w:rFonts w:ascii="Times New Roman" w:eastAsia="宋体" w:hAnsi="Times New Roman"/>
          <w:b/>
          <w:bCs/>
          <w:color w:val="000000" w:themeColor="text1"/>
        </w:rPr>
      </w:pPr>
    </w:p>
    <w:p w14:paraId="16240884" w14:textId="274F6AAC" w:rsidR="00632A3A" w:rsidRPr="005D7B24" w:rsidRDefault="00632A3A" w:rsidP="005D7B24">
      <w:pPr>
        <w:rPr>
          <w:rFonts w:ascii="Times New Roman" w:eastAsia="宋体" w:hAnsi="Times New Roman"/>
          <w:color w:val="000000" w:themeColor="text1"/>
        </w:rPr>
      </w:pPr>
      <w:r w:rsidRPr="005D7B24">
        <w:rPr>
          <w:rFonts w:ascii="Times New Roman" w:eastAsia="宋体" w:hAnsi="Times New Roman" w:hint="eastAsia"/>
          <w:b/>
          <w:bCs/>
          <w:color w:val="000000" w:themeColor="text1"/>
        </w:rPr>
        <w:t>回应：</w:t>
      </w:r>
      <w:r w:rsidRPr="005D7B24">
        <w:rPr>
          <w:rFonts w:ascii="Times New Roman" w:eastAsia="宋体" w:hAnsi="Times New Roman" w:hint="eastAsia"/>
          <w:color w:val="000000" w:themeColor="text1"/>
        </w:rPr>
        <w:t>感谢专家的宝贵指导！</w:t>
      </w:r>
    </w:p>
    <w:p w14:paraId="01D4FB83" w14:textId="05AA9EC6" w:rsidR="00133CC7" w:rsidRPr="005D7B24" w:rsidRDefault="00632A3A" w:rsidP="005D7B24">
      <w:pPr>
        <w:ind w:firstLineChars="200" w:firstLine="420"/>
        <w:rPr>
          <w:rFonts w:ascii="Times New Roman" w:eastAsia="宋体" w:hAnsi="Times New Roman"/>
          <w:color w:val="000000" w:themeColor="text1"/>
        </w:rPr>
      </w:pPr>
      <w:r w:rsidRPr="005D7B24">
        <w:rPr>
          <w:rFonts w:ascii="Times New Roman" w:eastAsia="宋体" w:hAnsi="Times New Roman" w:hint="eastAsia"/>
          <w:color w:val="000000" w:themeColor="text1"/>
        </w:rPr>
        <w:t>诚如专家所言，本研究结果表明，自尊的调节作用不强</w:t>
      </w:r>
      <w:r w:rsidR="005D7B24" w:rsidRPr="005D7B24">
        <w:rPr>
          <w:rFonts w:eastAsia="宋体" w:hint="eastAsia"/>
          <w:color w:val="000000" w:themeColor="text1"/>
          <w:szCs w:val="21"/>
        </w:rPr>
        <w:t>，可能意义不大（</w:t>
      </w:r>
      <w:r w:rsidR="005D7B24" w:rsidRPr="005D7B24">
        <w:rPr>
          <w:rFonts w:ascii="宋体" w:eastAsia="宋体" w:hAnsi="宋体" w:cs="宋体" w:hint="eastAsia"/>
          <w:color w:val="000000" w:themeColor="text1"/>
          <w:szCs w:val="21"/>
        </w:rPr>
        <w:t>温忠麟</w:t>
      </w:r>
      <w:r w:rsidR="005D7B24" w:rsidRPr="005D7B24">
        <w:rPr>
          <w:rFonts w:eastAsia="宋体" w:hint="eastAsia"/>
          <w:color w:val="000000" w:themeColor="text1"/>
          <w:szCs w:val="21"/>
        </w:rPr>
        <w:t>等，</w:t>
      </w:r>
      <w:r w:rsidR="005D7B24" w:rsidRPr="005D7B24">
        <w:rPr>
          <w:rFonts w:eastAsia="宋体" w:hint="eastAsia"/>
          <w:color w:val="000000" w:themeColor="text1"/>
          <w:szCs w:val="21"/>
        </w:rPr>
        <w:t>202</w:t>
      </w:r>
      <w:r w:rsidR="005D7B24" w:rsidRPr="005D7B24">
        <w:rPr>
          <w:rFonts w:eastAsia="宋体"/>
          <w:color w:val="000000" w:themeColor="text1"/>
          <w:szCs w:val="21"/>
        </w:rPr>
        <w:t>2</w:t>
      </w:r>
      <w:r w:rsidR="005D7B24" w:rsidRPr="005D7B24">
        <w:rPr>
          <w:rFonts w:eastAsia="宋体" w:hint="eastAsia"/>
          <w:color w:val="000000" w:themeColor="text1"/>
          <w:szCs w:val="21"/>
        </w:rPr>
        <w:t>），</w:t>
      </w:r>
      <w:r w:rsidR="005D7B24" w:rsidRPr="005D7B24">
        <w:rPr>
          <w:rFonts w:ascii="宋体" w:eastAsia="宋体" w:hAnsi="宋体" w:cs="宋体" w:hint="eastAsia"/>
          <w:color w:val="000000" w:themeColor="text1"/>
          <w:szCs w:val="21"/>
        </w:rPr>
        <w:t>但</w:t>
      </w:r>
      <w:r w:rsidR="005D7B24" w:rsidRPr="005D7B24">
        <w:rPr>
          <w:rFonts w:eastAsia="宋体" w:hint="eastAsia"/>
          <w:color w:val="000000" w:themeColor="text1"/>
          <w:szCs w:val="21"/>
        </w:rPr>
        <w:t>也可供后续研究参考或进一步验证</w:t>
      </w:r>
      <w:r w:rsidRPr="005D7B24">
        <w:rPr>
          <w:rFonts w:ascii="Times New Roman" w:eastAsia="宋体" w:hAnsi="Times New Roman" w:hint="eastAsia"/>
          <w:color w:val="000000" w:themeColor="text1"/>
        </w:rPr>
        <w:t>。</w:t>
      </w:r>
      <w:r w:rsidR="00133CC7" w:rsidRPr="005D7B24">
        <w:rPr>
          <w:rFonts w:ascii="Times New Roman" w:eastAsia="宋体" w:hAnsi="Times New Roman" w:hint="eastAsia"/>
          <w:color w:val="000000" w:themeColor="text1"/>
        </w:rPr>
        <w:t>具体修改如下：</w:t>
      </w:r>
    </w:p>
    <w:p w14:paraId="7D99D2AA" w14:textId="48E5AA64" w:rsidR="005D7B24" w:rsidRPr="005D7B24" w:rsidRDefault="005D7B24" w:rsidP="005D7B24">
      <w:pPr>
        <w:ind w:firstLineChars="200" w:firstLine="420"/>
        <w:rPr>
          <w:rFonts w:ascii="Times New Roman" w:eastAsia="宋体" w:hAnsi="Times New Roman"/>
          <w:color w:val="000000" w:themeColor="text1"/>
        </w:rPr>
      </w:pPr>
      <w:r w:rsidRPr="005D7B24">
        <w:rPr>
          <w:rFonts w:eastAsia="宋体" w:hint="eastAsia"/>
          <w:color w:val="000000" w:themeColor="text1"/>
        </w:rPr>
        <w:t>从效应量的角度来看，自尊水平的这种调节效应很弱。同时以社交网站使用强度和自尊为自变量，以创新自我效能感为因变量，在同时控制了性别和年龄变量之后，回归方程的决定系数</w:t>
      </w:r>
      <w:r w:rsidRPr="005D7B24">
        <w:rPr>
          <w:rFonts w:eastAsia="宋体" w:hint="eastAsia"/>
          <w:i/>
          <w:iCs/>
          <w:color w:val="000000" w:themeColor="text1"/>
        </w:rPr>
        <w:t>R</w:t>
      </w:r>
      <w:r w:rsidRPr="005D7B24">
        <w:rPr>
          <w:rFonts w:eastAsia="宋体" w:hint="eastAsia"/>
          <w:color w:val="000000" w:themeColor="text1"/>
          <w:vertAlign w:val="superscript"/>
        </w:rPr>
        <w:t>2</w:t>
      </w:r>
      <w:r w:rsidRPr="005D7B24">
        <w:rPr>
          <w:rFonts w:eastAsia="宋体" w:hint="eastAsia"/>
          <w:color w:val="000000" w:themeColor="text1"/>
        </w:rPr>
        <w:t>=0.34</w:t>
      </w:r>
      <w:r w:rsidRPr="005D7B24">
        <w:rPr>
          <w:rFonts w:eastAsia="宋体"/>
          <w:color w:val="000000" w:themeColor="text1"/>
        </w:rPr>
        <w:t>1</w:t>
      </w:r>
      <w:r w:rsidRPr="005D7B24">
        <w:rPr>
          <w:rFonts w:eastAsia="宋体" w:hint="eastAsia"/>
          <w:color w:val="000000" w:themeColor="text1"/>
        </w:rPr>
        <w:t>（</w:t>
      </w:r>
      <w:r w:rsidRPr="005D7B24">
        <w:rPr>
          <w:rFonts w:eastAsia="宋体"/>
          <w:i/>
          <w:iCs/>
          <w:color w:val="000000" w:themeColor="text1"/>
        </w:rPr>
        <w:t>F</w:t>
      </w:r>
      <w:r w:rsidRPr="005D7B24">
        <w:rPr>
          <w:rFonts w:eastAsia="宋体" w:hint="eastAsia"/>
          <w:color w:val="000000" w:themeColor="text1"/>
        </w:rPr>
        <w:t>=</w:t>
      </w:r>
      <w:r w:rsidRPr="005D7B24">
        <w:rPr>
          <w:rFonts w:eastAsia="宋体"/>
          <w:color w:val="000000" w:themeColor="text1"/>
        </w:rPr>
        <w:t>74.27</w:t>
      </w:r>
      <w:r w:rsidRPr="005D7B24">
        <w:rPr>
          <w:rFonts w:eastAsia="宋体" w:hint="eastAsia"/>
          <w:color w:val="000000" w:themeColor="text1"/>
        </w:rPr>
        <w:t>，</w:t>
      </w:r>
      <w:r w:rsidRPr="005D7B24">
        <w:rPr>
          <w:rFonts w:eastAsia="宋体"/>
          <w:i/>
          <w:iCs/>
          <w:color w:val="000000" w:themeColor="text1"/>
        </w:rPr>
        <w:t>p</w:t>
      </w:r>
      <w:r w:rsidRPr="005D7B24">
        <w:rPr>
          <w:rFonts w:eastAsia="宋体" w:hint="eastAsia"/>
          <w:color w:val="000000" w:themeColor="text1"/>
        </w:rPr>
        <w:t>&lt;0.001</w:t>
      </w:r>
      <w:r w:rsidRPr="005D7B24">
        <w:rPr>
          <w:rFonts w:eastAsia="宋体" w:hint="eastAsia"/>
          <w:color w:val="000000" w:themeColor="text1"/>
        </w:rPr>
        <w:t>），而加入自尊对社交网站使用强度的调节项后</w:t>
      </w:r>
      <w:r w:rsidRPr="005D7B24">
        <w:rPr>
          <w:rFonts w:eastAsia="宋体" w:hint="eastAsia"/>
          <w:i/>
          <w:iCs/>
          <w:color w:val="000000" w:themeColor="text1"/>
        </w:rPr>
        <w:t>R</w:t>
      </w:r>
      <w:r w:rsidRPr="005D7B24">
        <w:rPr>
          <w:rFonts w:eastAsia="宋体" w:hint="eastAsia"/>
          <w:color w:val="000000" w:themeColor="text1"/>
          <w:vertAlign w:val="superscript"/>
        </w:rPr>
        <w:t>2</w:t>
      </w:r>
      <w:r w:rsidRPr="005D7B24">
        <w:rPr>
          <w:rFonts w:eastAsia="宋体" w:hint="eastAsia"/>
          <w:color w:val="000000" w:themeColor="text1"/>
        </w:rPr>
        <w:t>=0.34</w:t>
      </w:r>
      <w:r w:rsidRPr="005D7B24">
        <w:rPr>
          <w:rFonts w:eastAsia="宋体"/>
          <w:color w:val="000000" w:themeColor="text1"/>
        </w:rPr>
        <w:t>5</w:t>
      </w:r>
      <w:r w:rsidRPr="005D7B24">
        <w:rPr>
          <w:rFonts w:eastAsia="宋体" w:hint="eastAsia"/>
          <w:color w:val="000000" w:themeColor="text1"/>
        </w:rPr>
        <w:t>（</w:t>
      </w:r>
      <w:r w:rsidRPr="005D7B24">
        <w:rPr>
          <w:rFonts w:eastAsia="宋体" w:hint="eastAsia"/>
          <w:i/>
          <w:iCs/>
          <w:color w:val="000000" w:themeColor="text1"/>
        </w:rPr>
        <w:t>F</w:t>
      </w:r>
      <w:r w:rsidRPr="005D7B24">
        <w:rPr>
          <w:rFonts w:eastAsia="宋体" w:hint="eastAsia"/>
          <w:color w:val="000000" w:themeColor="text1"/>
        </w:rPr>
        <w:t>=</w:t>
      </w:r>
      <w:r w:rsidRPr="005D7B24">
        <w:rPr>
          <w:rFonts w:eastAsia="宋体"/>
          <w:color w:val="000000" w:themeColor="text1"/>
        </w:rPr>
        <w:t>66.02</w:t>
      </w:r>
      <w:r w:rsidRPr="005D7B24">
        <w:rPr>
          <w:rFonts w:eastAsia="宋体" w:hint="eastAsia"/>
          <w:color w:val="000000" w:themeColor="text1"/>
        </w:rPr>
        <w:t>，</w:t>
      </w:r>
      <w:r w:rsidRPr="005D7B24">
        <w:rPr>
          <w:rFonts w:eastAsia="宋体" w:hint="eastAsia"/>
          <w:i/>
          <w:iCs/>
          <w:color w:val="000000" w:themeColor="text1"/>
        </w:rPr>
        <w:t>p</w:t>
      </w:r>
      <w:r w:rsidRPr="005D7B24">
        <w:rPr>
          <w:rFonts w:eastAsia="宋体"/>
          <w:color w:val="000000" w:themeColor="text1"/>
        </w:rPr>
        <w:t>&lt;0.001</w:t>
      </w:r>
      <w:r w:rsidRPr="005D7B24">
        <w:rPr>
          <w:rFonts w:eastAsia="宋体" w:hint="eastAsia"/>
          <w:color w:val="000000" w:themeColor="text1"/>
        </w:rPr>
        <w:t>），由调节项额外解释因变量的比例仅为</w:t>
      </w:r>
      <w:r w:rsidRPr="005D7B24">
        <w:rPr>
          <w:rFonts w:eastAsia="宋体" w:hint="eastAsia"/>
          <w:color w:val="000000" w:themeColor="text1"/>
        </w:rPr>
        <w:t>0.4%</w:t>
      </w:r>
      <w:r w:rsidRPr="005D7B24">
        <w:rPr>
          <w:rFonts w:eastAsia="宋体" w:hint="eastAsia"/>
          <w:color w:val="000000" w:themeColor="text1"/>
        </w:rPr>
        <w:t>，可认为实际意义不大（温忠麟等，</w:t>
      </w:r>
      <w:r w:rsidRPr="005D7B24">
        <w:rPr>
          <w:rFonts w:eastAsia="宋体" w:hint="eastAsia"/>
          <w:color w:val="000000" w:themeColor="text1"/>
        </w:rPr>
        <w:t>202</w:t>
      </w:r>
      <w:r w:rsidRPr="005D7B24">
        <w:rPr>
          <w:rFonts w:eastAsia="宋体"/>
          <w:color w:val="000000" w:themeColor="text1"/>
        </w:rPr>
        <w:t>2</w:t>
      </w:r>
      <w:r w:rsidRPr="005D7B24">
        <w:rPr>
          <w:rFonts w:eastAsia="宋体" w:hint="eastAsia"/>
          <w:color w:val="000000" w:themeColor="text1"/>
        </w:rPr>
        <w:t>）。</w:t>
      </w:r>
    </w:p>
    <w:p w14:paraId="09958A42" w14:textId="77777777" w:rsidR="005D7B24" w:rsidRPr="005D7B24" w:rsidRDefault="005D7B24" w:rsidP="005D7B24">
      <w:pPr>
        <w:ind w:firstLineChars="200" w:firstLine="420"/>
        <w:rPr>
          <w:rFonts w:ascii="Times New Roman" w:eastAsia="宋体" w:hAnsi="Times New Roman" w:hint="eastAsia"/>
          <w:color w:val="000000" w:themeColor="text1"/>
        </w:rPr>
      </w:pPr>
    </w:p>
    <w:p w14:paraId="3688F116" w14:textId="77777777" w:rsidR="005D7B24" w:rsidRPr="005D7B24" w:rsidRDefault="005D7B24" w:rsidP="005D7B24">
      <w:pPr>
        <w:ind w:firstLineChars="200" w:firstLine="420"/>
        <w:rPr>
          <w:rFonts w:eastAsia="宋体"/>
          <w:color w:val="000000" w:themeColor="text1"/>
          <w:szCs w:val="21"/>
        </w:rPr>
      </w:pPr>
      <w:r w:rsidRPr="005D7B24">
        <w:rPr>
          <w:rFonts w:ascii="宋体" w:eastAsia="宋体" w:hAnsi="宋体" w:cs="宋体" w:hint="eastAsia"/>
          <w:color w:val="000000" w:themeColor="text1"/>
          <w:szCs w:val="21"/>
        </w:rPr>
        <w:t>本研究还发现，创新自我效能感在大学生社交网站使用强度与创新行为之间的中介效应受到了自尊的负向调节，尽管自尊的</w:t>
      </w:r>
      <w:r w:rsidRPr="005D7B24">
        <w:rPr>
          <w:rFonts w:eastAsia="宋体" w:hint="eastAsia"/>
          <w:color w:val="000000" w:themeColor="text1"/>
          <w:szCs w:val="21"/>
        </w:rPr>
        <w:t>这种</w:t>
      </w:r>
      <w:r w:rsidRPr="005D7B24">
        <w:rPr>
          <w:rFonts w:ascii="宋体" w:eastAsia="宋体" w:hAnsi="宋体" w:cs="宋体" w:hint="eastAsia"/>
          <w:color w:val="000000" w:themeColor="text1"/>
          <w:szCs w:val="21"/>
        </w:rPr>
        <w:t>调节效应</w:t>
      </w:r>
      <w:r w:rsidRPr="005D7B24">
        <w:rPr>
          <w:rFonts w:eastAsia="宋体" w:hint="eastAsia"/>
          <w:color w:val="000000" w:themeColor="text1"/>
          <w:szCs w:val="21"/>
        </w:rPr>
        <w:t>很小，可能意义不大（</w:t>
      </w:r>
      <w:r w:rsidRPr="005D7B24">
        <w:rPr>
          <w:rFonts w:ascii="宋体" w:eastAsia="宋体" w:hAnsi="宋体" w:cs="宋体" w:hint="eastAsia"/>
          <w:color w:val="000000" w:themeColor="text1"/>
          <w:szCs w:val="21"/>
        </w:rPr>
        <w:t>温忠麟</w:t>
      </w:r>
      <w:r w:rsidRPr="005D7B24">
        <w:rPr>
          <w:rFonts w:eastAsia="宋体" w:hint="eastAsia"/>
          <w:color w:val="000000" w:themeColor="text1"/>
          <w:szCs w:val="21"/>
        </w:rPr>
        <w:t>等，</w:t>
      </w:r>
      <w:r w:rsidRPr="005D7B24">
        <w:rPr>
          <w:rFonts w:eastAsia="宋体"/>
          <w:color w:val="000000" w:themeColor="text1"/>
          <w:szCs w:val="21"/>
        </w:rPr>
        <w:t>2022</w:t>
      </w:r>
      <w:r w:rsidRPr="005D7B24">
        <w:rPr>
          <w:rFonts w:eastAsia="宋体" w:hint="eastAsia"/>
          <w:color w:val="000000" w:themeColor="text1"/>
          <w:szCs w:val="21"/>
        </w:rPr>
        <w:t>），</w:t>
      </w:r>
      <w:r w:rsidRPr="005D7B24">
        <w:rPr>
          <w:rFonts w:ascii="宋体" w:eastAsia="宋体" w:hAnsi="宋体" w:cs="宋体" w:hint="eastAsia"/>
          <w:color w:val="000000" w:themeColor="text1"/>
          <w:szCs w:val="21"/>
        </w:rPr>
        <w:t>但</w:t>
      </w:r>
      <w:r w:rsidRPr="005D7B24">
        <w:rPr>
          <w:rFonts w:eastAsia="宋体" w:hint="eastAsia"/>
          <w:color w:val="000000" w:themeColor="text1"/>
          <w:szCs w:val="21"/>
        </w:rPr>
        <w:t>也可供后续研究参考或进一步验证</w:t>
      </w:r>
      <w:r w:rsidRPr="005D7B24">
        <w:rPr>
          <w:rFonts w:ascii="宋体" w:eastAsia="宋体" w:hAnsi="宋体" w:cs="宋体" w:hint="eastAsia"/>
          <w:color w:val="000000" w:themeColor="text1"/>
          <w:szCs w:val="21"/>
        </w:rPr>
        <w:t>。在本研究中，自尊的调节效应具体表现为，相对于高自尊者而言，创新自我效能在社交网站的使用和创新行为之间</w:t>
      </w:r>
      <w:r w:rsidRPr="005D7B24">
        <w:rPr>
          <w:rFonts w:eastAsia="宋体" w:hint="eastAsia"/>
          <w:color w:val="000000" w:themeColor="text1"/>
          <w:szCs w:val="21"/>
        </w:rPr>
        <w:t>的</w:t>
      </w:r>
      <w:r w:rsidRPr="005D7B24">
        <w:rPr>
          <w:rFonts w:ascii="宋体" w:eastAsia="宋体" w:hAnsi="宋体" w:cs="宋体" w:hint="eastAsia"/>
          <w:color w:val="000000" w:themeColor="text1"/>
          <w:szCs w:val="21"/>
        </w:rPr>
        <w:t>中介效应在低自尊者中较高。出现这样的结果可能是由于个体的自尊水平高的个体通常与完美主义倾向正相关(Chou et al., 2019)。当个体自尊水平较低，他们在使用社交网站时，创新自我效能感增强；但当个体拥有较高的自尊水平时，其完美主义倾向也高，这可能会降低个体的思维灵活性，并进一步抑制其创新自我效能和创新能力(</w:t>
      </w:r>
      <w:r w:rsidRPr="005D7B24">
        <w:rPr>
          <w:rFonts w:eastAsia="宋体"/>
          <w:color w:val="000000" w:themeColor="text1"/>
          <w:szCs w:val="21"/>
        </w:rPr>
        <w:t xml:space="preserve">Egan et al., 2007; Gallucci et al., 2000; Sirois et al., </w:t>
      </w:r>
      <w:proofErr w:type="gramStart"/>
      <w:r w:rsidRPr="005D7B24">
        <w:rPr>
          <w:rFonts w:eastAsia="宋体"/>
          <w:color w:val="000000" w:themeColor="text1"/>
          <w:szCs w:val="21"/>
        </w:rPr>
        <w:t>2010</w:t>
      </w:r>
      <w:r w:rsidRPr="005D7B24">
        <w:rPr>
          <w:rFonts w:ascii="宋体" w:eastAsia="宋体" w:hAnsi="宋体" w:cs="宋体" w:hint="eastAsia"/>
          <w:color w:val="000000" w:themeColor="text1"/>
          <w:szCs w:val="21"/>
        </w:rPr>
        <w:t>)。</w:t>
      </w:r>
      <w:proofErr w:type="gramEnd"/>
      <w:r w:rsidRPr="005D7B24">
        <w:rPr>
          <w:rFonts w:ascii="宋体" w:eastAsia="宋体" w:hAnsi="宋体" w:cs="宋体" w:hint="eastAsia"/>
          <w:color w:val="000000" w:themeColor="text1"/>
          <w:szCs w:val="21"/>
        </w:rPr>
        <w:t>上述解释能否成立需在进一步的研究中纳入完美主义倾向这一变量来进行检验。</w:t>
      </w:r>
    </w:p>
    <w:p w14:paraId="7E0803DE" w14:textId="77777777" w:rsidR="00133CC7" w:rsidRPr="005D7B24" w:rsidRDefault="00133CC7" w:rsidP="005D7B24">
      <w:pPr>
        <w:rPr>
          <w:rFonts w:ascii="Times New Roman" w:eastAsia="宋体" w:hAnsi="Times New Roman"/>
          <w:b/>
          <w:bCs/>
          <w:color w:val="000000" w:themeColor="text1"/>
        </w:rPr>
      </w:pPr>
    </w:p>
    <w:p w14:paraId="7A29DC40" w14:textId="77777777" w:rsidR="007F6242" w:rsidRPr="005D7B24" w:rsidRDefault="00133CC7" w:rsidP="005D7B24">
      <w:pPr>
        <w:rPr>
          <w:rFonts w:ascii="Times New Roman" w:eastAsia="宋体" w:hAnsi="Times New Roman"/>
          <w:b/>
          <w:bCs/>
          <w:color w:val="000000" w:themeColor="text1"/>
        </w:rPr>
      </w:pPr>
      <w:r w:rsidRPr="005D7B24">
        <w:rPr>
          <w:rFonts w:ascii="Times New Roman" w:eastAsia="宋体" w:hAnsi="Times New Roman" w:hint="eastAsia"/>
          <w:b/>
          <w:bCs/>
          <w:color w:val="000000" w:themeColor="text1"/>
        </w:rPr>
        <w:lastRenderedPageBreak/>
        <w:t>外审专家意见</w:t>
      </w:r>
      <w:r w:rsidRPr="005D7B24">
        <w:rPr>
          <w:rFonts w:ascii="Times New Roman" w:eastAsia="宋体" w:hAnsi="Times New Roman"/>
          <w:b/>
          <w:bCs/>
          <w:color w:val="000000" w:themeColor="text1"/>
        </w:rPr>
        <w:t>3</w:t>
      </w:r>
      <w:r w:rsidRPr="005D7B24">
        <w:rPr>
          <w:rFonts w:ascii="Times New Roman" w:eastAsia="宋体" w:hAnsi="Times New Roman" w:hint="eastAsia"/>
          <w:b/>
          <w:bCs/>
          <w:color w:val="000000" w:themeColor="text1"/>
        </w:rPr>
        <w:t>：</w:t>
      </w:r>
    </w:p>
    <w:p w14:paraId="06288BDF" w14:textId="1A4EC395" w:rsidR="00133CC7" w:rsidRPr="005D7B24" w:rsidRDefault="00133CC7" w:rsidP="005D7B24">
      <w:pPr>
        <w:ind w:firstLineChars="200" w:firstLine="420"/>
        <w:rPr>
          <w:rFonts w:ascii="Times New Roman" w:eastAsia="宋体" w:hAnsi="Times New Roman"/>
          <w:b/>
          <w:bCs/>
          <w:color w:val="000000" w:themeColor="text1"/>
        </w:rPr>
      </w:pPr>
      <w:r w:rsidRPr="005D7B24">
        <w:rPr>
          <w:rFonts w:ascii="Times New Roman" w:eastAsia="宋体" w:hAnsi="Times New Roman" w:hint="eastAsia"/>
          <w:color w:val="000000" w:themeColor="text1"/>
        </w:rPr>
        <w:t>第三，在研究意义和局限部分，作者提出“家长级教育工作者应重点关注低自尊者的网络使用方式”，从本文的结果来看，似乎引不出这个话题</w:t>
      </w:r>
      <w:r w:rsidR="007F6242" w:rsidRPr="005D7B24">
        <w:rPr>
          <w:rFonts w:ascii="Times New Roman" w:eastAsia="宋体" w:hAnsi="Times New Roman" w:hint="eastAsia"/>
          <w:color w:val="000000" w:themeColor="text1"/>
        </w:rPr>
        <w:t>。</w:t>
      </w:r>
    </w:p>
    <w:p w14:paraId="0FDD6B60" w14:textId="77777777" w:rsidR="009211D6" w:rsidRPr="005D7B24" w:rsidRDefault="009211D6" w:rsidP="005D7B24">
      <w:pPr>
        <w:rPr>
          <w:rFonts w:ascii="Times New Roman" w:eastAsia="宋体" w:hAnsi="Times New Roman"/>
          <w:b/>
          <w:bCs/>
          <w:color w:val="000000" w:themeColor="text1"/>
        </w:rPr>
      </w:pPr>
    </w:p>
    <w:p w14:paraId="47BB1470" w14:textId="44872684" w:rsidR="00133CC7" w:rsidRPr="005D7B24" w:rsidRDefault="00133CC7" w:rsidP="005D7B24">
      <w:pPr>
        <w:rPr>
          <w:rFonts w:ascii="Times New Roman" w:eastAsia="宋体" w:hAnsi="Times New Roman"/>
          <w:color w:val="000000" w:themeColor="text1"/>
        </w:rPr>
      </w:pPr>
      <w:r w:rsidRPr="005D7B24">
        <w:rPr>
          <w:rFonts w:ascii="Times New Roman" w:eastAsia="宋体" w:hAnsi="Times New Roman" w:hint="eastAsia"/>
          <w:b/>
          <w:bCs/>
          <w:color w:val="000000" w:themeColor="text1"/>
        </w:rPr>
        <w:t>回应：</w:t>
      </w:r>
      <w:r w:rsidRPr="005D7B24">
        <w:rPr>
          <w:rFonts w:ascii="Times New Roman" w:eastAsia="宋体" w:hAnsi="Times New Roman" w:hint="eastAsia"/>
          <w:color w:val="000000" w:themeColor="text1"/>
        </w:rPr>
        <w:t>感谢专家的宝贵建议！</w:t>
      </w:r>
    </w:p>
    <w:p w14:paraId="13125860" w14:textId="1B080E9C" w:rsidR="009211D6" w:rsidRPr="005D7B24" w:rsidRDefault="00732688" w:rsidP="005D7B24">
      <w:pPr>
        <w:ind w:firstLineChars="200" w:firstLine="420"/>
        <w:rPr>
          <w:rFonts w:ascii="Times New Roman" w:eastAsia="宋体" w:hAnsi="Times New Roman"/>
          <w:color w:val="000000" w:themeColor="text1"/>
        </w:rPr>
      </w:pPr>
      <w:r w:rsidRPr="005D7B24">
        <w:rPr>
          <w:rFonts w:ascii="Times New Roman" w:eastAsia="宋体" w:hAnsi="Times New Roman" w:hint="eastAsia"/>
          <w:color w:val="000000" w:themeColor="text1"/>
        </w:rPr>
        <w:t>我们对</w:t>
      </w:r>
      <w:r w:rsidR="009211D6" w:rsidRPr="005D7B24">
        <w:rPr>
          <w:rFonts w:ascii="Times New Roman" w:eastAsia="宋体" w:hAnsi="Times New Roman" w:hint="eastAsia"/>
          <w:color w:val="000000" w:themeColor="text1"/>
        </w:rPr>
        <w:t>研究意义和局限部分内容进行了修改，删除了不合适的部分。具体修改如下：</w:t>
      </w:r>
    </w:p>
    <w:p w14:paraId="63B99E6B" w14:textId="77777777" w:rsidR="005D7B24" w:rsidRPr="005D7B24" w:rsidRDefault="005D7B24" w:rsidP="005D7B24">
      <w:pPr>
        <w:pStyle w:val="1"/>
        <w:spacing w:line="240" w:lineRule="auto"/>
        <w:ind w:firstLine="420"/>
        <w:rPr>
          <w:color w:val="000000" w:themeColor="text1"/>
        </w:rPr>
      </w:pPr>
      <w:r w:rsidRPr="005D7B24">
        <w:rPr>
          <w:rFonts w:hint="eastAsia"/>
          <w:color w:val="000000" w:themeColor="text1"/>
        </w:rPr>
        <w:t>本研究在综合考虑社交网站的属性和大学生心理特点的基础上，探讨了大学生社交网站使用强度对大学生创新行为的影响机制，为教育工作者和家长理解社交网站的使用对大学生心理社会适应的意义，以及开展网络教育的策略提供了重要启示。教育者应重视创新自我效能感的中介作用，可以通过提升大学生的创新自我效能水平来增加他们创新行为的产生频率。</w:t>
      </w:r>
    </w:p>
    <w:p w14:paraId="62FF50CD" w14:textId="77777777" w:rsidR="005D7B24" w:rsidRPr="005D7B24" w:rsidRDefault="005D7B24" w:rsidP="005D7B24">
      <w:pPr>
        <w:pStyle w:val="1"/>
        <w:spacing w:line="240" w:lineRule="auto"/>
        <w:ind w:firstLine="420"/>
        <w:rPr>
          <w:rFonts w:cs="Times New Roman"/>
          <w:color w:val="000000" w:themeColor="text1"/>
        </w:rPr>
      </w:pPr>
      <w:r w:rsidRPr="005D7B24">
        <w:rPr>
          <w:rFonts w:cs="Times New Roman" w:hint="eastAsia"/>
          <w:color w:val="000000" w:themeColor="text1"/>
        </w:rPr>
        <w:t>最后，本研究也存在着一定的局限性。首先，尽管本研究提出的模型是基于相关理论和实证研究，但本研究采用的是横断研究设计，难以揭示变量间的因果关系，在以后的研究中可以通过纵向研究来弥补这一缺陷。其次，本研究使用问卷法测量大学生群体创新行为的产生存在一定的主观性，因此在未来研究中可以采用行为实验对个体创新行为进行测量。最后，有研究表明创造性人格会对大学生创新自我效能感产生影响</w:t>
      </w:r>
      <w:r w:rsidRPr="005D7B24">
        <w:rPr>
          <w:rFonts w:cs="Times New Roman"/>
          <w:color w:val="000000" w:themeColor="text1"/>
        </w:rPr>
        <w:t>(</w:t>
      </w:r>
      <w:r w:rsidRPr="005D7B24">
        <w:rPr>
          <w:rFonts w:cs="Times New Roman" w:hint="eastAsia"/>
          <w:color w:val="000000" w:themeColor="text1"/>
        </w:rPr>
        <w:t>陈丹筠等，</w:t>
      </w:r>
      <w:r w:rsidRPr="005D7B24">
        <w:rPr>
          <w:rFonts w:cs="Times New Roman"/>
          <w:color w:val="000000" w:themeColor="text1"/>
        </w:rPr>
        <w:t>2020)</w:t>
      </w:r>
      <w:r w:rsidRPr="005D7B24">
        <w:rPr>
          <w:rFonts w:cs="Times New Roman" w:hint="eastAsia"/>
          <w:color w:val="000000" w:themeColor="text1"/>
        </w:rPr>
        <w:t>，未来可以进一步探讨和纳入创新性人格变量与社交网站使用强度和创新行为的关系。</w:t>
      </w:r>
    </w:p>
    <w:p w14:paraId="1F253C0F" w14:textId="77777777" w:rsidR="009211D6" w:rsidRPr="005D7B24" w:rsidRDefault="009211D6" w:rsidP="005D7B24">
      <w:pPr>
        <w:rPr>
          <w:rFonts w:ascii="Times New Roman" w:eastAsia="宋体" w:hAnsi="Times New Roman"/>
          <w:color w:val="000000" w:themeColor="text1"/>
        </w:rPr>
      </w:pPr>
    </w:p>
    <w:p w14:paraId="2BE5D83D" w14:textId="28AAE0CE" w:rsidR="00133CC7" w:rsidRPr="005D7B24" w:rsidRDefault="00133CC7" w:rsidP="005D7B24">
      <w:pPr>
        <w:rPr>
          <w:rFonts w:ascii="Times New Roman" w:eastAsia="宋体" w:hAnsi="Times New Roman"/>
          <w:color w:val="000000" w:themeColor="text1"/>
        </w:rPr>
      </w:pPr>
    </w:p>
    <w:p w14:paraId="74EE8C92" w14:textId="77777777" w:rsidR="007F6242" w:rsidRPr="005D7B24" w:rsidRDefault="009211D6" w:rsidP="005D7B24">
      <w:pPr>
        <w:rPr>
          <w:rFonts w:ascii="Times New Roman" w:eastAsia="宋体" w:hAnsi="Times New Roman"/>
          <w:b/>
          <w:bCs/>
          <w:color w:val="000000" w:themeColor="text1"/>
        </w:rPr>
      </w:pPr>
      <w:r w:rsidRPr="005D7B24">
        <w:rPr>
          <w:rFonts w:ascii="Times New Roman" w:eastAsia="宋体" w:hAnsi="Times New Roman" w:hint="eastAsia"/>
          <w:b/>
          <w:bCs/>
          <w:color w:val="000000" w:themeColor="text1"/>
        </w:rPr>
        <w:t>编委专家意见</w:t>
      </w:r>
      <w:r w:rsidRPr="005D7B24">
        <w:rPr>
          <w:rFonts w:ascii="Times New Roman" w:eastAsia="宋体" w:hAnsi="Times New Roman" w:hint="eastAsia"/>
          <w:b/>
          <w:bCs/>
          <w:color w:val="000000" w:themeColor="text1"/>
        </w:rPr>
        <w:t>1</w:t>
      </w:r>
      <w:r w:rsidRPr="005D7B24">
        <w:rPr>
          <w:rFonts w:ascii="Times New Roman" w:eastAsia="宋体" w:hAnsi="Times New Roman"/>
          <w:b/>
          <w:bCs/>
          <w:color w:val="000000" w:themeColor="text1"/>
        </w:rPr>
        <w:t>:</w:t>
      </w:r>
      <w:r w:rsidR="0008641A" w:rsidRPr="005D7B24">
        <w:rPr>
          <w:rFonts w:ascii="Times New Roman" w:eastAsia="宋体" w:hAnsi="Times New Roman"/>
          <w:b/>
          <w:bCs/>
          <w:color w:val="000000" w:themeColor="text1"/>
        </w:rPr>
        <w:t xml:space="preserve"> </w:t>
      </w:r>
    </w:p>
    <w:p w14:paraId="405B75E6" w14:textId="16166A09" w:rsidR="009211D6" w:rsidRPr="005D7B24" w:rsidRDefault="0008641A" w:rsidP="005D7B24">
      <w:pPr>
        <w:ind w:firstLineChars="200" w:firstLine="420"/>
        <w:rPr>
          <w:rFonts w:ascii="Times New Roman" w:eastAsia="宋体" w:hAnsi="Times New Roman"/>
          <w:color w:val="000000" w:themeColor="text1"/>
        </w:rPr>
      </w:pPr>
      <w:r w:rsidRPr="005D7B24">
        <w:rPr>
          <w:rFonts w:ascii="Times New Roman" w:eastAsia="宋体" w:hAnsi="Times New Roman"/>
          <w:color w:val="000000" w:themeColor="text1"/>
        </w:rPr>
        <w:t>研究假设</w:t>
      </w:r>
      <w:r w:rsidRPr="005D7B24">
        <w:rPr>
          <w:rFonts w:ascii="Times New Roman" w:eastAsia="宋体" w:hAnsi="Times New Roman"/>
          <w:color w:val="000000" w:themeColor="text1"/>
        </w:rPr>
        <w:t>H1</w:t>
      </w:r>
      <w:r w:rsidRPr="005D7B24">
        <w:rPr>
          <w:rFonts w:ascii="Times New Roman" w:eastAsia="宋体" w:hAnsi="Times New Roman"/>
          <w:color w:val="000000" w:themeColor="text1"/>
        </w:rPr>
        <w:t>的提出缺乏理论支撑，请补充</w:t>
      </w:r>
    </w:p>
    <w:p w14:paraId="2ED7C939" w14:textId="77777777" w:rsidR="001B1011" w:rsidRPr="005D7B24" w:rsidRDefault="001B1011" w:rsidP="005D7B24">
      <w:pPr>
        <w:rPr>
          <w:rFonts w:ascii="Times New Roman" w:eastAsia="宋体" w:hAnsi="Times New Roman"/>
          <w:b/>
          <w:bCs/>
          <w:color w:val="000000" w:themeColor="text1"/>
        </w:rPr>
      </w:pPr>
    </w:p>
    <w:p w14:paraId="0FD8A268" w14:textId="5551668B" w:rsidR="0008641A" w:rsidRPr="005D7B24" w:rsidRDefault="0008641A" w:rsidP="005D7B24">
      <w:pPr>
        <w:rPr>
          <w:rFonts w:ascii="Times New Roman" w:eastAsia="宋体" w:hAnsi="Times New Roman"/>
          <w:color w:val="000000" w:themeColor="text1"/>
        </w:rPr>
      </w:pPr>
      <w:r w:rsidRPr="005D7B24">
        <w:rPr>
          <w:rFonts w:ascii="Times New Roman" w:eastAsia="宋体" w:hAnsi="Times New Roman" w:hint="eastAsia"/>
          <w:b/>
          <w:bCs/>
          <w:color w:val="000000" w:themeColor="text1"/>
        </w:rPr>
        <w:t>回应：</w:t>
      </w:r>
      <w:r w:rsidRPr="005D7B24">
        <w:rPr>
          <w:rFonts w:ascii="Times New Roman" w:eastAsia="宋体" w:hAnsi="Times New Roman" w:hint="eastAsia"/>
          <w:color w:val="000000" w:themeColor="text1"/>
        </w:rPr>
        <w:t>感谢专家的宝贵建议！</w:t>
      </w:r>
    </w:p>
    <w:p w14:paraId="30576677" w14:textId="152D1659" w:rsidR="0008641A" w:rsidRPr="005D7B24" w:rsidRDefault="0008641A" w:rsidP="005D7B24">
      <w:pPr>
        <w:ind w:firstLineChars="200" w:firstLine="420"/>
        <w:rPr>
          <w:rFonts w:ascii="Times New Roman" w:eastAsia="宋体" w:hAnsi="Times New Roman"/>
          <w:color w:val="000000" w:themeColor="text1"/>
        </w:rPr>
      </w:pPr>
      <w:r w:rsidRPr="005D7B24">
        <w:rPr>
          <w:rFonts w:ascii="Times New Roman" w:eastAsia="宋体" w:hAnsi="Times New Roman" w:hint="eastAsia"/>
          <w:color w:val="000000" w:themeColor="text1"/>
        </w:rPr>
        <w:t>我们对假设</w:t>
      </w:r>
      <w:r w:rsidRPr="005D7B24">
        <w:rPr>
          <w:rFonts w:ascii="Times New Roman" w:eastAsia="宋体" w:hAnsi="Times New Roman" w:hint="eastAsia"/>
          <w:color w:val="000000" w:themeColor="text1"/>
        </w:rPr>
        <w:t>1</w:t>
      </w:r>
      <w:r w:rsidRPr="005D7B24">
        <w:rPr>
          <w:rFonts w:ascii="Times New Roman" w:eastAsia="宋体" w:hAnsi="Times New Roman" w:hint="eastAsia"/>
          <w:color w:val="000000" w:themeColor="text1"/>
        </w:rPr>
        <w:t>补充了文献和理论支持，具体修改如下：</w:t>
      </w:r>
    </w:p>
    <w:p w14:paraId="6022AEFE" w14:textId="41408C5A" w:rsidR="0008641A" w:rsidRPr="005D7B24" w:rsidRDefault="005D7B24" w:rsidP="005D7B24">
      <w:pPr>
        <w:rPr>
          <w:rFonts w:ascii="Times New Roman" w:eastAsia="宋体" w:hAnsi="Times New Roman" w:cs="Times New Roman"/>
          <w:color w:val="000000" w:themeColor="text1"/>
        </w:rPr>
      </w:pPr>
      <w:r w:rsidRPr="005D7B24">
        <w:rPr>
          <w:rFonts w:eastAsia="宋体" w:cs="Times New Roman" w:hint="eastAsia"/>
          <w:color w:val="000000" w:themeColor="text1"/>
        </w:rPr>
        <w:t>此外，增加受益假说认为，在没有过度使用的情况下，社交网站的使用实际上是改善了同伴之间的交流</w:t>
      </w:r>
      <w:r w:rsidRPr="005D7B24">
        <w:rPr>
          <w:rFonts w:eastAsia="宋体" w:cs="Times New Roman" w:hint="eastAsia"/>
          <w:color w:val="000000" w:themeColor="text1"/>
        </w:rPr>
        <w:t>(</w:t>
      </w:r>
      <w:r w:rsidRPr="005D7B24">
        <w:rPr>
          <w:rFonts w:eastAsia="宋体" w:cs="Times New Roman"/>
          <w:color w:val="000000" w:themeColor="text1"/>
        </w:rPr>
        <w:t>Vasileios Stavropoulos</w:t>
      </w:r>
      <w:r w:rsidRPr="005D7B24">
        <w:rPr>
          <w:rFonts w:eastAsia="宋体" w:cs="Times New Roman" w:hint="eastAsia"/>
          <w:color w:val="000000" w:themeColor="text1"/>
        </w:rPr>
        <w:t xml:space="preserve">, </w:t>
      </w:r>
      <w:r w:rsidRPr="005D7B24">
        <w:rPr>
          <w:rFonts w:eastAsia="宋体" w:cs="Times New Roman"/>
          <w:color w:val="000000" w:themeColor="text1"/>
        </w:rPr>
        <w:t>Emily Barber</w:t>
      </w:r>
      <w:r w:rsidRPr="005D7B24">
        <w:rPr>
          <w:rFonts w:eastAsia="宋体" w:cs="Times New Roman" w:hint="eastAsia"/>
          <w:color w:val="000000" w:themeColor="text1"/>
        </w:rPr>
        <w:t>. , et al.,</w:t>
      </w:r>
      <w:proofErr w:type="gramStart"/>
      <w:r w:rsidRPr="005D7B24">
        <w:rPr>
          <w:rFonts w:eastAsia="宋体" w:cs="Times New Roman" w:hint="eastAsia"/>
          <w:color w:val="000000" w:themeColor="text1"/>
        </w:rPr>
        <w:t>2021)</w:t>
      </w:r>
      <w:r w:rsidRPr="005D7B24">
        <w:rPr>
          <w:rFonts w:eastAsia="宋体" w:cs="Times New Roman" w:hint="eastAsia"/>
          <w:color w:val="000000" w:themeColor="text1"/>
        </w:rPr>
        <w:t>，</w:t>
      </w:r>
      <w:proofErr w:type="gramEnd"/>
      <w:r w:rsidRPr="005D7B24">
        <w:rPr>
          <w:rFonts w:eastAsia="宋体" w:cs="Times New Roman" w:hint="eastAsia"/>
          <w:color w:val="000000" w:themeColor="text1"/>
        </w:rPr>
        <w:t>这种交流允许拥有相同兴趣的个体能跨时间和空间共享信息，为进一步交流与合作提供机会，进而促进了个体创新行为的产生</w:t>
      </w:r>
      <w:r w:rsidRPr="005D7B24">
        <w:rPr>
          <w:rFonts w:eastAsia="宋体" w:cs="Times New Roman" w:hint="eastAsia"/>
          <w:color w:val="000000" w:themeColor="text1"/>
        </w:rPr>
        <w:t>(Rasheed et al., 2020)</w:t>
      </w:r>
      <w:r w:rsidRPr="005D7B24">
        <w:rPr>
          <w:rFonts w:eastAsia="宋体" w:cs="Times New Roman" w:hint="eastAsia"/>
          <w:color w:val="000000" w:themeColor="text1"/>
        </w:rPr>
        <w:t>。根据资源交换理论，个体获得的在线支持资源越多，越有可能出于“回报或报答”的目的而做出积极的行为</w:t>
      </w:r>
      <w:r w:rsidRPr="005D7B24">
        <w:rPr>
          <w:rFonts w:eastAsia="宋体" w:cs="Times New Roman" w:hint="eastAsia"/>
          <w:color w:val="000000" w:themeColor="text1"/>
        </w:rPr>
        <w:t>(</w:t>
      </w:r>
      <w:r w:rsidRPr="005D7B24">
        <w:rPr>
          <w:rFonts w:eastAsia="宋体" w:cs="Times New Roman"/>
          <w:color w:val="000000" w:themeColor="text1"/>
        </w:rPr>
        <w:t>Rosenbaum</w:t>
      </w:r>
      <w:r w:rsidRPr="005D7B24">
        <w:rPr>
          <w:rFonts w:eastAsia="宋体" w:cs="Times New Roman" w:hint="eastAsia"/>
          <w:color w:val="000000" w:themeColor="text1"/>
        </w:rPr>
        <w:t xml:space="preserve">, </w:t>
      </w:r>
      <w:proofErr w:type="spellStart"/>
      <w:r w:rsidRPr="005D7B24">
        <w:rPr>
          <w:rFonts w:eastAsia="宋体" w:cs="Times New Roman"/>
          <w:color w:val="000000" w:themeColor="text1"/>
        </w:rPr>
        <w:t>Massiah</w:t>
      </w:r>
      <w:proofErr w:type="spellEnd"/>
      <w:r w:rsidRPr="005D7B24">
        <w:rPr>
          <w:rFonts w:eastAsia="宋体" w:cs="Times New Roman" w:hint="eastAsia"/>
          <w:color w:val="000000" w:themeColor="text1"/>
        </w:rPr>
        <w:t>, 2007)</w:t>
      </w:r>
      <w:r w:rsidRPr="005D7B24">
        <w:rPr>
          <w:rFonts w:eastAsia="宋体" w:cs="Times New Roman" w:hint="eastAsia"/>
          <w:color w:val="000000" w:themeColor="text1"/>
        </w:rPr>
        <w:t>。有研究发现，社交网站的使用与个体的创新能力之间呈显著正相关</w:t>
      </w:r>
      <w:r w:rsidRPr="005D7B24">
        <w:rPr>
          <w:rFonts w:eastAsia="宋体" w:cs="Times New Roman" w:hint="eastAsia"/>
          <w:color w:val="000000" w:themeColor="text1"/>
        </w:rPr>
        <w:t>(Budge, 2013)</w:t>
      </w:r>
      <w:r w:rsidRPr="005D7B24">
        <w:rPr>
          <w:rFonts w:eastAsia="宋体" w:cs="Times New Roman" w:hint="eastAsia"/>
          <w:color w:val="000000" w:themeColor="text1"/>
        </w:rPr>
        <w:t>。综上，提出研究假设</w:t>
      </w:r>
      <w:r w:rsidRPr="005D7B24">
        <w:rPr>
          <w:rFonts w:eastAsia="宋体" w:cs="Times New Roman" w:hint="eastAsia"/>
          <w:color w:val="000000" w:themeColor="text1"/>
        </w:rPr>
        <w:t>1</w:t>
      </w:r>
      <w:r w:rsidRPr="005D7B24">
        <w:rPr>
          <w:rFonts w:eastAsia="宋体" w:cs="Times New Roman" w:hint="eastAsia"/>
          <w:color w:val="000000" w:themeColor="text1"/>
        </w:rPr>
        <w:t>：大学生的社交网站使用强度会显著正向预测其创新行为。</w:t>
      </w:r>
    </w:p>
    <w:p w14:paraId="75F1E3C0" w14:textId="77777777" w:rsidR="007F6242" w:rsidRPr="005D7B24" w:rsidRDefault="0008641A" w:rsidP="005D7B24">
      <w:pPr>
        <w:rPr>
          <w:rFonts w:ascii="Times New Roman" w:eastAsia="宋体" w:hAnsi="Times New Roman"/>
          <w:color w:val="000000" w:themeColor="text1"/>
        </w:rPr>
      </w:pPr>
      <w:r w:rsidRPr="005D7B24">
        <w:rPr>
          <w:rFonts w:ascii="Times New Roman" w:eastAsia="宋体" w:hAnsi="Times New Roman" w:hint="eastAsia"/>
          <w:b/>
          <w:bCs/>
          <w:color w:val="000000" w:themeColor="text1"/>
        </w:rPr>
        <w:t>编委专家意见</w:t>
      </w:r>
      <w:r w:rsidRPr="005D7B24">
        <w:rPr>
          <w:rFonts w:ascii="Times New Roman" w:eastAsia="宋体" w:hAnsi="Times New Roman"/>
          <w:b/>
          <w:bCs/>
          <w:color w:val="000000" w:themeColor="text1"/>
        </w:rPr>
        <w:t>2:</w:t>
      </w:r>
      <w:r w:rsidRPr="005D7B24">
        <w:rPr>
          <w:rFonts w:ascii="Times New Roman" w:eastAsia="宋体" w:hAnsi="Times New Roman"/>
          <w:color w:val="000000" w:themeColor="text1"/>
        </w:rPr>
        <w:t xml:space="preserve"> </w:t>
      </w:r>
    </w:p>
    <w:p w14:paraId="0EE27BC0" w14:textId="5AB1E6D8" w:rsidR="0008641A" w:rsidRPr="005D7B24" w:rsidRDefault="0008641A" w:rsidP="005D7B24">
      <w:pPr>
        <w:ind w:firstLineChars="200" w:firstLine="420"/>
        <w:rPr>
          <w:rFonts w:ascii="Times New Roman" w:eastAsia="宋体" w:hAnsi="Times New Roman"/>
          <w:b/>
          <w:bCs/>
          <w:color w:val="000000" w:themeColor="text1"/>
        </w:rPr>
      </w:pPr>
      <w:r w:rsidRPr="005D7B24">
        <w:rPr>
          <w:rFonts w:ascii="Times New Roman" w:eastAsia="宋体" w:hAnsi="Times New Roman"/>
          <w:color w:val="000000" w:themeColor="text1"/>
        </w:rPr>
        <w:t>1.1</w:t>
      </w:r>
      <w:r w:rsidRPr="005D7B24">
        <w:rPr>
          <w:rFonts w:ascii="Times New Roman" w:eastAsia="宋体" w:hAnsi="Times New Roman"/>
          <w:color w:val="000000" w:themeColor="text1"/>
        </w:rPr>
        <w:t>标题</w:t>
      </w:r>
      <w:r w:rsidRPr="005D7B24">
        <w:rPr>
          <w:rFonts w:ascii="Times New Roman" w:eastAsia="宋体" w:hAnsi="Times New Roman" w:hint="eastAsia"/>
          <w:color w:val="000000" w:themeColor="text1"/>
        </w:rPr>
        <w:t>被</w:t>
      </w:r>
      <w:r w:rsidRPr="005D7B24">
        <w:rPr>
          <w:rFonts w:ascii="Times New Roman" w:eastAsia="宋体" w:hAnsi="Times New Roman"/>
          <w:color w:val="000000" w:themeColor="text1"/>
        </w:rPr>
        <w:t>试或研究对象，并请加上年龄信息。</w:t>
      </w:r>
    </w:p>
    <w:p w14:paraId="104F8296" w14:textId="77777777" w:rsidR="001B1011" w:rsidRPr="005D7B24" w:rsidRDefault="001B1011" w:rsidP="005D7B24">
      <w:pPr>
        <w:rPr>
          <w:rFonts w:ascii="Times New Roman" w:eastAsia="宋体" w:hAnsi="Times New Roman"/>
          <w:b/>
          <w:bCs/>
          <w:color w:val="000000" w:themeColor="text1"/>
        </w:rPr>
      </w:pPr>
    </w:p>
    <w:p w14:paraId="04B98113" w14:textId="0A3437DB" w:rsidR="0008641A" w:rsidRPr="005D7B24" w:rsidRDefault="0008641A" w:rsidP="005D7B24">
      <w:pPr>
        <w:rPr>
          <w:rFonts w:ascii="Times New Roman" w:eastAsia="宋体" w:hAnsi="Times New Roman"/>
          <w:color w:val="000000" w:themeColor="text1"/>
        </w:rPr>
      </w:pPr>
      <w:r w:rsidRPr="005D7B24">
        <w:rPr>
          <w:rFonts w:ascii="Times New Roman" w:eastAsia="宋体" w:hAnsi="Times New Roman" w:hint="eastAsia"/>
          <w:b/>
          <w:bCs/>
          <w:color w:val="000000" w:themeColor="text1"/>
        </w:rPr>
        <w:t>回应：</w:t>
      </w:r>
      <w:r w:rsidRPr="005D7B24">
        <w:rPr>
          <w:rFonts w:ascii="Times New Roman" w:eastAsia="宋体" w:hAnsi="Times New Roman" w:hint="eastAsia"/>
          <w:color w:val="000000" w:themeColor="text1"/>
        </w:rPr>
        <w:t>感谢专家的宝贵建议！</w:t>
      </w:r>
    </w:p>
    <w:p w14:paraId="765B2368" w14:textId="78DB319B" w:rsidR="0008641A" w:rsidRPr="005D7B24" w:rsidRDefault="0008641A" w:rsidP="005D7B24">
      <w:pPr>
        <w:ind w:firstLineChars="200" w:firstLine="420"/>
        <w:rPr>
          <w:rFonts w:ascii="Times New Roman" w:eastAsia="宋体" w:hAnsi="Times New Roman"/>
          <w:color w:val="000000" w:themeColor="text1"/>
        </w:rPr>
      </w:pPr>
      <w:r w:rsidRPr="005D7B24">
        <w:rPr>
          <w:rFonts w:ascii="Times New Roman" w:eastAsia="宋体" w:hAnsi="Times New Roman" w:hint="eastAsia"/>
          <w:color w:val="000000" w:themeColor="text1"/>
        </w:rPr>
        <w:t>我们对</w:t>
      </w:r>
      <w:r w:rsidRPr="005D7B24">
        <w:rPr>
          <w:rFonts w:ascii="Times New Roman" w:eastAsia="宋体" w:hAnsi="Times New Roman" w:hint="eastAsia"/>
          <w:color w:val="000000" w:themeColor="text1"/>
        </w:rPr>
        <w:t>1</w:t>
      </w:r>
      <w:r w:rsidRPr="005D7B24">
        <w:rPr>
          <w:rFonts w:ascii="Times New Roman" w:eastAsia="宋体" w:hAnsi="Times New Roman"/>
          <w:color w:val="000000" w:themeColor="text1"/>
        </w:rPr>
        <w:t>.1</w:t>
      </w:r>
      <w:r w:rsidRPr="005D7B24">
        <w:rPr>
          <w:rFonts w:ascii="Times New Roman" w:eastAsia="宋体" w:hAnsi="Times New Roman" w:hint="eastAsia"/>
          <w:color w:val="000000" w:themeColor="text1"/>
        </w:rPr>
        <w:t>标题进行了修改，更改为“被试”。在设计问卷时考虑到我们大学生的年级和年龄一般存在紧密的对应关系，因此没收集具体的年龄信息。</w:t>
      </w:r>
    </w:p>
    <w:p w14:paraId="0C0AF0BC" w14:textId="1AC225A7" w:rsidR="0008641A" w:rsidRPr="005D7B24" w:rsidRDefault="0008641A" w:rsidP="005D7B24">
      <w:pPr>
        <w:rPr>
          <w:rFonts w:ascii="Times New Roman" w:eastAsia="宋体" w:hAnsi="Times New Roman"/>
          <w:color w:val="000000" w:themeColor="text1"/>
        </w:rPr>
      </w:pPr>
    </w:p>
    <w:p w14:paraId="12C05404" w14:textId="77777777" w:rsidR="007F6242" w:rsidRPr="005D7B24" w:rsidRDefault="0008641A" w:rsidP="005D7B24">
      <w:pPr>
        <w:rPr>
          <w:rFonts w:ascii="Times New Roman" w:eastAsia="宋体" w:hAnsi="Times New Roman"/>
          <w:color w:val="000000" w:themeColor="text1"/>
        </w:rPr>
      </w:pPr>
      <w:r w:rsidRPr="005D7B24">
        <w:rPr>
          <w:rFonts w:ascii="Times New Roman" w:eastAsia="宋体" w:hAnsi="Times New Roman" w:hint="eastAsia"/>
          <w:b/>
          <w:bCs/>
          <w:color w:val="000000" w:themeColor="text1"/>
        </w:rPr>
        <w:t>编委专家意见</w:t>
      </w:r>
      <w:r w:rsidRPr="005D7B24">
        <w:rPr>
          <w:rFonts w:ascii="Times New Roman" w:eastAsia="宋体" w:hAnsi="Times New Roman"/>
          <w:b/>
          <w:bCs/>
          <w:color w:val="000000" w:themeColor="text1"/>
        </w:rPr>
        <w:t>3:</w:t>
      </w:r>
      <w:r w:rsidRPr="005D7B24">
        <w:rPr>
          <w:rFonts w:ascii="Times New Roman" w:eastAsia="宋体" w:hAnsi="Times New Roman"/>
          <w:color w:val="000000" w:themeColor="text1"/>
        </w:rPr>
        <w:t xml:space="preserve"> </w:t>
      </w:r>
    </w:p>
    <w:p w14:paraId="08E2E569" w14:textId="645B0449" w:rsidR="0008641A" w:rsidRPr="005D7B24" w:rsidRDefault="0008641A" w:rsidP="005D7B24">
      <w:pPr>
        <w:ind w:firstLineChars="200" w:firstLine="420"/>
        <w:rPr>
          <w:rFonts w:ascii="Times New Roman" w:eastAsia="宋体" w:hAnsi="Times New Roman"/>
          <w:b/>
          <w:bCs/>
          <w:color w:val="000000" w:themeColor="text1"/>
        </w:rPr>
      </w:pPr>
      <w:r w:rsidRPr="005D7B24">
        <w:rPr>
          <w:rFonts w:ascii="Times New Roman" w:eastAsia="宋体" w:hAnsi="Times New Roman"/>
          <w:color w:val="000000" w:themeColor="text1"/>
        </w:rPr>
        <w:t>研究工具中的前</w:t>
      </w:r>
      <w:r w:rsidRPr="005D7B24">
        <w:rPr>
          <w:rFonts w:ascii="Times New Roman" w:eastAsia="宋体" w:hAnsi="Times New Roman"/>
          <w:color w:val="000000" w:themeColor="text1"/>
        </w:rPr>
        <w:t>3</w:t>
      </w:r>
      <w:r w:rsidRPr="005D7B24">
        <w:rPr>
          <w:rFonts w:ascii="Times New Roman" w:eastAsia="宋体" w:hAnsi="Times New Roman"/>
          <w:color w:val="000000" w:themeColor="text1"/>
        </w:rPr>
        <w:t>个量表为何不报告结构效度</w:t>
      </w:r>
    </w:p>
    <w:p w14:paraId="6A94AB81" w14:textId="77777777" w:rsidR="001B1011" w:rsidRPr="005D7B24" w:rsidRDefault="001B1011" w:rsidP="005D7B24">
      <w:pPr>
        <w:rPr>
          <w:rFonts w:ascii="Times New Roman" w:eastAsia="宋体" w:hAnsi="Times New Roman"/>
          <w:b/>
          <w:bCs/>
          <w:color w:val="000000" w:themeColor="text1"/>
        </w:rPr>
      </w:pPr>
    </w:p>
    <w:p w14:paraId="0387B5AE" w14:textId="2A85D04C" w:rsidR="0008641A" w:rsidRPr="005D7B24" w:rsidRDefault="0008641A" w:rsidP="005D7B24">
      <w:pPr>
        <w:rPr>
          <w:rFonts w:ascii="Times New Roman" w:eastAsia="宋体" w:hAnsi="Times New Roman"/>
          <w:color w:val="000000" w:themeColor="text1"/>
        </w:rPr>
      </w:pPr>
      <w:r w:rsidRPr="005D7B24">
        <w:rPr>
          <w:rFonts w:ascii="Times New Roman" w:eastAsia="宋体" w:hAnsi="Times New Roman" w:hint="eastAsia"/>
          <w:b/>
          <w:bCs/>
          <w:color w:val="000000" w:themeColor="text1"/>
        </w:rPr>
        <w:t>回应：</w:t>
      </w:r>
      <w:r w:rsidRPr="005D7B24">
        <w:rPr>
          <w:rFonts w:ascii="Times New Roman" w:eastAsia="宋体" w:hAnsi="Times New Roman" w:hint="eastAsia"/>
          <w:color w:val="000000" w:themeColor="text1"/>
        </w:rPr>
        <w:t>感谢专家的宝贵建议！</w:t>
      </w:r>
    </w:p>
    <w:p w14:paraId="252B4AD7" w14:textId="0010DA86" w:rsidR="0008641A" w:rsidRPr="005D7B24" w:rsidRDefault="001B1011" w:rsidP="005D7B24">
      <w:pPr>
        <w:ind w:firstLineChars="200" w:firstLine="420"/>
        <w:rPr>
          <w:rFonts w:ascii="Times New Roman" w:eastAsia="宋体" w:hAnsi="Times New Roman"/>
          <w:color w:val="000000" w:themeColor="text1"/>
        </w:rPr>
      </w:pPr>
      <w:r w:rsidRPr="005D7B24">
        <w:rPr>
          <w:rFonts w:ascii="Times New Roman" w:eastAsia="宋体" w:hAnsi="Times New Roman" w:hint="eastAsia"/>
          <w:color w:val="000000" w:themeColor="text1"/>
        </w:rPr>
        <w:t>在返回稿中，我们报告了使用的四个量表的结构效度。</w:t>
      </w:r>
    </w:p>
    <w:p w14:paraId="219BE88D" w14:textId="75352098" w:rsidR="001B1011" w:rsidRPr="005D7B24" w:rsidRDefault="001B1011" w:rsidP="005D7B24">
      <w:pPr>
        <w:rPr>
          <w:rFonts w:ascii="Times New Roman" w:eastAsia="宋体" w:hAnsi="Times New Roman"/>
          <w:color w:val="000000" w:themeColor="text1"/>
        </w:rPr>
      </w:pPr>
    </w:p>
    <w:p w14:paraId="6AE79477" w14:textId="77777777" w:rsidR="007F6242" w:rsidRPr="005D7B24" w:rsidRDefault="001B1011" w:rsidP="005D7B24">
      <w:pPr>
        <w:rPr>
          <w:rFonts w:ascii="Times New Roman" w:eastAsia="宋体" w:hAnsi="Times New Roman"/>
          <w:b/>
          <w:bCs/>
          <w:color w:val="000000" w:themeColor="text1"/>
        </w:rPr>
      </w:pPr>
      <w:r w:rsidRPr="005D7B24">
        <w:rPr>
          <w:rFonts w:ascii="Times New Roman" w:eastAsia="宋体" w:hAnsi="Times New Roman" w:hint="eastAsia"/>
          <w:b/>
          <w:bCs/>
          <w:color w:val="000000" w:themeColor="text1"/>
        </w:rPr>
        <w:lastRenderedPageBreak/>
        <w:t>编委专家意见</w:t>
      </w:r>
      <w:r w:rsidRPr="005D7B24">
        <w:rPr>
          <w:rFonts w:ascii="Times New Roman" w:eastAsia="宋体" w:hAnsi="Times New Roman"/>
          <w:b/>
          <w:bCs/>
          <w:color w:val="000000" w:themeColor="text1"/>
        </w:rPr>
        <w:t xml:space="preserve">4: </w:t>
      </w:r>
    </w:p>
    <w:p w14:paraId="1230579D" w14:textId="62156C46" w:rsidR="001B1011" w:rsidRPr="005D7B24" w:rsidRDefault="001B1011" w:rsidP="005D7B24">
      <w:pPr>
        <w:ind w:firstLineChars="200" w:firstLine="420"/>
        <w:rPr>
          <w:rFonts w:ascii="Times New Roman" w:eastAsia="宋体" w:hAnsi="Times New Roman"/>
          <w:color w:val="000000" w:themeColor="text1"/>
        </w:rPr>
      </w:pPr>
      <w:r w:rsidRPr="005D7B24">
        <w:rPr>
          <w:rFonts w:ascii="Times New Roman" w:eastAsia="宋体" w:hAnsi="Times New Roman" w:hint="eastAsia"/>
          <w:color w:val="000000" w:themeColor="text1"/>
        </w:rPr>
        <w:t>2.1</w:t>
      </w:r>
      <w:r w:rsidRPr="005D7B24">
        <w:rPr>
          <w:rFonts w:ascii="Times New Roman" w:eastAsia="宋体" w:hAnsi="Times New Roman" w:hint="eastAsia"/>
          <w:color w:val="000000" w:themeColor="text1"/>
        </w:rPr>
        <w:t>中，作者写道“加入方法因子后，模型拟合指数并无明显改善“，这里存在歧义，比如，作者的数据有共同方法偏差的话，那么加入方法学因子后，模型也不会改善。建议作者对表述重新修改完善，可以报告有共同方法偏差的模型拟合，同时报告无共同方法偏差的拟合，供读者参考</w:t>
      </w:r>
    </w:p>
    <w:p w14:paraId="24BE7ACA" w14:textId="3A79502E" w:rsidR="001B1011" w:rsidRPr="005D7B24" w:rsidRDefault="001B1011" w:rsidP="005D7B24">
      <w:pPr>
        <w:rPr>
          <w:rFonts w:ascii="Times New Roman" w:eastAsia="宋体" w:hAnsi="Times New Roman"/>
          <w:color w:val="000000" w:themeColor="text1"/>
        </w:rPr>
      </w:pPr>
    </w:p>
    <w:p w14:paraId="07001DD9" w14:textId="77777777" w:rsidR="001B1011" w:rsidRPr="005D7B24" w:rsidRDefault="001B1011" w:rsidP="005D7B24">
      <w:pPr>
        <w:rPr>
          <w:rFonts w:ascii="Times New Roman" w:eastAsia="宋体" w:hAnsi="Times New Roman"/>
          <w:color w:val="000000" w:themeColor="text1"/>
        </w:rPr>
      </w:pPr>
      <w:r w:rsidRPr="005D7B24">
        <w:rPr>
          <w:rFonts w:ascii="Times New Roman" w:eastAsia="宋体" w:hAnsi="Times New Roman" w:hint="eastAsia"/>
          <w:b/>
          <w:bCs/>
          <w:color w:val="000000" w:themeColor="text1"/>
        </w:rPr>
        <w:t>回应：</w:t>
      </w:r>
      <w:r w:rsidRPr="005D7B24">
        <w:rPr>
          <w:rFonts w:ascii="Times New Roman" w:eastAsia="宋体" w:hAnsi="Times New Roman" w:hint="eastAsia"/>
          <w:color w:val="000000" w:themeColor="text1"/>
        </w:rPr>
        <w:t>感谢专家的宝贵建议！</w:t>
      </w:r>
    </w:p>
    <w:p w14:paraId="5B05C269" w14:textId="549B861B" w:rsidR="001B1011" w:rsidRPr="005D7B24" w:rsidRDefault="001B1011" w:rsidP="005D7B24">
      <w:pPr>
        <w:ind w:firstLineChars="200" w:firstLine="420"/>
        <w:rPr>
          <w:rFonts w:ascii="Times New Roman" w:eastAsia="宋体" w:hAnsi="Times New Roman"/>
          <w:color w:val="000000" w:themeColor="text1"/>
        </w:rPr>
      </w:pPr>
      <w:r w:rsidRPr="005D7B24">
        <w:rPr>
          <w:rFonts w:ascii="Times New Roman" w:eastAsia="宋体" w:hAnsi="Times New Roman" w:hint="eastAsia"/>
          <w:color w:val="000000" w:themeColor="text1"/>
        </w:rPr>
        <w:t>我们报告了含方法因子和特质因子的双因子模型与仅含特质因子的模型的拟合指数。具体修改如下：</w:t>
      </w:r>
    </w:p>
    <w:p w14:paraId="2287E691" w14:textId="77777777" w:rsidR="005D7B24" w:rsidRPr="005D7B24" w:rsidRDefault="005D7B24" w:rsidP="005D7B24">
      <w:pPr>
        <w:pStyle w:val="1"/>
        <w:spacing w:line="240" w:lineRule="auto"/>
        <w:ind w:firstLine="420"/>
        <w:rPr>
          <w:color w:val="000000" w:themeColor="text1"/>
          <w:szCs w:val="30"/>
        </w:rPr>
      </w:pPr>
      <w:r w:rsidRPr="005D7B24">
        <w:rPr>
          <w:rFonts w:hint="eastAsia"/>
          <w:color w:val="000000" w:themeColor="text1"/>
        </w:rPr>
        <w:t>使用</w:t>
      </w:r>
      <w:r w:rsidRPr="005D7B24">
        <w:rPr>
          <w:rFonts w:hint="eastAsia"/>
          <w:color w:val="000000" w:themeColor="text1"/>
        </w:rPr>
        <w:t>ULMC</w:t>
      </w:r>
      <w:r w:rsidRPr="005D7B24">
        <w:rPr>
          <w:color w:val="000000" w:themeColor="text1"/>
        </w:rPr>
        <w:t>法</w:t>
      </w:r>
      <w:r w:rsidRPr="005D7B24">
        <w:rPr>
          <w:rFonts w:hint="eastAsia"/>
          <w:color w:val="000000" w:themeColor="text1"/>
        </w:rPr>
        <w:t>对数据可能存在的共同方法偏差进行检验</w:t>
      </w:r>
      <w:r w:rsidRPr="005D7B24">
        <w:rPr>
          <w:rFonts w:hint="eastAsia"/>
          <w:color w:val="000000" w:themeColor="text1"/>
        </w:rPr>
        <w:t>(</w:t>
      </w:r>
      <w:r w:rsidRPr="005D7B24">
        <w:rPr>
          <w:rFonts w:hint="eastAsia"/>
          <w:color w:val="000000" w:themeColor="text1"/>
        </w:rPr>
        <w:t>汤丹丹，温忠麟，</w:t>
      </w:r>
      <w:r w:rsidRPr="005D7B24">
        <w:rPr>
          <w:rFonts w:hint="eastAsia"/>
          <w:color w:val="000000" w:themeColor="text1"/>
        </w:rPr>
        <w:t>2020)</w:t>
      </w:r>
      <w:r w:rsidRPr="005D7B24">
        <w:rPr>
          <w:rFonts w:hint="eastAsia"/>
          <w:color w:val="000000" w:themeColor="text1"/>
        </w:rPr>
        <w:t>，首先按照问卷所包含的所有量表及其结构建立验证性因子分析模型，模型的拟合指数如下：</w:t>
      </w:r>
      <w:r w:rsidRPr="005D7B24">
        <w:rPr>
          <w:color w:val="000000" w:themeColor="text1"/>
        </w:rPr>
        <w:sym w:font="Symbol" w:char="F063"/>
      </w:r>
      <w:r w:rsidRPr="005D7B24">
        <w:rPr>
          <w:color w:val="000000" w:themeColor="text1"/>
          <w:vertAlign w:val="superscript"/>
        </w:rPr>
        <w:t>2</w:t>
      </w:r>
      <w:r w:rsidRPr="005D7B24">
        <w:rPr>
          <w:color w:val="000000" w:themeColor="text1"/>
        </w:rPr>
        <w:t>/</w:t>
      </w:r>
      <w:proofErr w:type="spellStart"/>
      <w:r w:rsidRPr="005D7B24">
        <w:rPr>
          <w:i/>
          <w:iCs/>
          <w:color w:val="000000" w:themeColor="text1"/>
        </w:rPr>
        <w:t>df</w:t>
      </w:r>
      <w:proofErr w:type="spellEnd"/>
      <w:r w:rsidRPr="005D7B24">
        <w:rPr>
          <w:color w:val="000000" w:themeColor="text1"/>
        </w:rPr>
        <w:t>=11.71</w:t>
      </w:r>
      <w:r w:rsidRPr="005D7B24">
        <w:rPr>
          <w:rFonts w:hint="eastAsia"/>
          <w:color w:val="000000" w:themeColor="text1"/>
        </w:rPr>
        <w:t>，</w:t>
      </w:r>
      <w:r w:rsidRPr="005D7B24">
        <w:rPr>
          <w:color w:val="000000" w:themeColor="text1"/>
        </w:rPr>
        <w:t>CFI=0.81</w:t>
      </w:r>
      <w:r w:rsidRPr="005D7B24">
        <w:rPr>
          <w:rFonts w:hint="eastAsia"/>
          <w:color w:val="000000" w:themeColor="text1"/>
        </w:rPr>
        <w:t>，</w:t>
      </w:r>
      <w:r w:rsidRPr="005D7B24">
        <w:rPr>
          <w:color w:val="000000" w:themeColor="text1"/>
        </w:rPr>
        <w:t>TLI=0.79</w:t>
      </w:r>
      <w:r w:rsidRPr="005D7B24">
        <w:rPr>
          <w:rFonts w:hint="eastAsia"/>
          <w:color w:val="000000" w:themeColor="text1"/>
        </w:rPr>
        <w:t>，</w:t>
      </w:r>
      <w:r w:rsidRPr="005D7B24">
        <w:rPr>
          <w:color w:val="000000" w:themeColor="text1"/>
        </w:rPr>
        <w:t>RMSEA=0.10</w:t>
      </w:r>
      <w:r w:rsidRPr="005D7B24">
        <w:rPr>
          <w:rFonts w:hint="eastAsia"/>
          <w:color w:val="000000" w:themeColor="text1"/>
        </w:rPr>
        <w:t>，</w:t>
      </w:r>
      <w:r w:rsidRPr="005D7B24">
        <w:rPr>
          <w:color w:val="000000" w:themeColor="text1"/>
        </w:rPr>
        <w:t>SRMR=0.10</w:t>
      </w:r>
      <w:r w:rsidRPr="005D7B24">
        <w:rPr>
          <w:rFonts w:hint="eastAsia"/>
          <w:color w:val="000000" w:themeColor="text1"/>
        </w:rPr>
        <w:t>；之后，引入方法因子作为全局因子建立双因子模型，模型的拟合指数如下：</w:t>
      </w:r>
      <w:r w:rsidRPr="005D7B24">
        <w:rPr>
          <w:color w:val="000000" w:themeColor="text1"/>
        </w:rPr>
        <w:sym w:font="Symbol" w:char="F063"/>
      </w:r>
      <w:r w:rsidRPr="005D7B24">
        <w:rPr>
          <w:color w:val="000000" w:themeColor="text1"/>
          <w:vertAlign w:val="superscript"/>
        </w:rPr>
        <w:t>2</w:t>
      </w:r>
      <w:r w:rsidRPr="005D7B24">
        <w:rPr>
          <w:color w:val="000000" w:themeColor="text1"/>
        </w:rPr>
        <w:t>/</w:t>
      </w:r>
      <w:proofErr w:type="spellStart"/>
      <w:r w:rsidRPr="005D7B24">
        <w:rPr>
          <w:i/>
          <w:iCs/>
          <w:color w:val="000000" w:themeColor="text1"/>
        </w:rPr>
        <w:t>df</w:t>
      </w:r>
      <w:proofErr w:type="spellEnd"/>
      <w:r w:rsidRPr="005D7B24">
        <w:rPr>
          <w:color w:val="000000" w:themeColor="text1"/>
        </w:rPr>
        <w:t>=7.07</w:t>
      </w:r>
      <w:r w:rsidRPr="005D7B24">
        <w:rPr>
          <w:rFonts w:hint="eastAsia"/>
          <w:color w:val="000000" w:themeColor="text1"/>
        </w:rPr>
        <w:t>，</w:t>
      </w:r>
      <w:r w:rsidRPr="005D7B24">
        <w:rPr>
          <w:color w:val="000000" w:themeColor="text1"/>
        </w:rPr>
        <w:t>CFI=0.89</w:t>
      </w:r>
      <w:r w:rsidRPr="005D7B24">
        <w:rPr>
          <w:rFonts w:hint="eastAsia"/>
          <w:color w:val="000000" w:themeColor="text1"/>
        </w:rPr>
        <w:t>，</w:t>
      </w:r>
      <w:r w:rsidRPr="005D7B24">
        <w:rPr>
          <w:color w:val="000000" w:themeColor="text1"/>
        </w:rPr>
        <w:t>TLI=0.88</w:t>
      </w:r>
      <w:r w:rsidRPr="005D7B24">
        <w:rPr>
          <w:rFonts w:hint="eastAsia"/>
          <w:color w:val="000000" w:themeColor="text1"/>
        </w:rPr>
        <w:t>，</w:t>
      </w:r>
      <w:r w:rsidRPr="005D7B24">
        <w:rPr>
          <w:color w:val="000000" w:themeColor="text1"/>
        </w:rPr>
        <w:t>RMSEA=0.08</w:t>
      </w:r>
      <w:r w:rsidRPr="005D7B24">
        <w:rPr>
          <w:rFonts w:hint="eastAsia"/>
          <w:color w:val="000000" w:themeColor="text1"/>
        </w:rPr>
        <w:t>，</w:t>
      </w:r>
      <w:r w:rsidRPr="005D7B24">
        <w:rPr>
          <w:color w:val="000000" w:themeColor="text1"/>
        </w:rPr>
        <w:t>SRMR=0.09</w:t>
      </w:r>
      <w:r w:rsidRPr="005D7B24">
        <w:rPr>
          <w:rFonts w:hint="eastAsia"/>
          <w:color w:val="000000" w:themeColor="text1"/>
        </w:rPr>
        <w:t>。结果显示，加入方法因子后，模型拟合指数并无明显改善：</w:t>
      </w:r>
      <w:r w:rsidRPr="005D7B24">
        <w:rPr>
          <w:rFonts w:hint="eastAsia"/>
          <w:color w:val="000000" w:themeColor="text1"/>
        </w:rPr>
        <w:sym w:font="Symbol" w:char="F044"/>
      </w:r>
      <w:r w:rsidRPr="005D7B24">
        <w:rPr>
          <w:color w:val="000000" w:themeColor="text1"/>
        </w:rPr>
        <w:sym w:font="Symbol" w:char="F063"/>
      </w:r>
      <w:r w:rsidRPr="005D7B24">
        <w:rPr>
          <w:rFonts w:cs="Times New Roman (正文 CS 字体)"/>
          <w:color w:val="000000" w:themeColor="text1"/>
          <w:vertAlign w:val="superscript"/>
        </w:rPr>
        <w:t>2</w:t>
      </w:r>
      <w:r w:rsidRPr="005D7B24">
        <w:rPr>
          <w:rFonts w:cs="Times New Roman (正文 CS 字体)"/>
          <w:i/>
          <w:iCs/>
          <w:color w:val="000000" w:themeColor="text1"/>
        </w:rPr>
        <w:t>/</w:t>
      </w:r>
      <w:proofErr w:type="spellStart"/>
      <w:r w:rsidRPr="005D7B24">
        <w:rPr>
          <w:rFonts w:cs="Times New Roman (正文 CS 字体)"/>
          <w:i/>
          <w:iCs/>
          <w:color w:val="000000" w:themeColor="text1"/>
        </w:rPr>
        <w:t>df</w:t>
      </w:r>
      <w:proofErr w:type="spellEnd"/>
      <w:r w:rsidRPr="005D7B24">
        <w:rPr>
          <w:rFonts w:cs="Times New Roman (正文 CS 字体)"/>
          <w:color w:val="000000" w:themeColor="text1"/>
        </w:rPr>
        <w:t>=-4.65</w:t>
      </w:r>
      <w:r w:rsidRPr="005D7B24">
        <w:rPr>
          <w:rFonts w:cs="Times New Roman (正文 CS 字体)" w:hint="eastAsia"/>
          <w:color w:val="000000" w:themeColor="text1"/>
        </w:rPr>
        <w:t>，</w:t>
      </w:r>
      <w:r w:rsidRPr="005D7B24">
        <w:rPr>
          <w:rFonts w:hint="eastAsia"/>
          <w:color w:val="000000" w:themeColor="text1"/>
        </w:rPr>
        <w:sym w:font="Symbol" w:char="F044"/>
      </w:r>
      <w:r w:rsidRPr="005D7B24">
        <w:rPr>
          <w:color w:val="000000" w:themeColor="text1"/>
        </w:rPr>
        <w:t>CFI=0.09</w:t>
      </w:r>
      <w:r w:rsidRPr="005D7B24">
        <w:rPr>
          <w:rFonts w:hint="eastAsia"/>
          <w:color w:val="000000" w:themeColor="text1"/>
        </w:rPr>
        <w:t>，</w:t>
      </w:r>
      <w:r w:rsidRPr="005D7B24">
        <w:rPr>
          <w:rFonts w:hint="eastAsia"/>
          <w:color w:val="000000" w:themeColor="text1"/>
        </w:rPr>
        <w:sym w:font="Symbol" w:char="F044"/>
      </w:r>
      <w:r w:rsidRPr="005D7B24">
        <w:rPr>
          <w:color w:val="000000" w:themeColor="text1"/>
        </w:rPr>
        <w:t>TLI=0.09</w:t>
      </w:r>
      <w:r w:rsidRPr="005D7B24">
        <w:rPr>
          <w:rFonts w:hint="eastAsia"/>
          <w:color w:val="000000" w:themeColor="text1"/>
        </w:rPr>
        <w:t>，</w:t>
      </w:r>
      <w:r w:rsidRPr="005D7B24">
        <w:rPr>
          <w:rFonts w:hint="eastAsia"/>
          <w:color w:val="000000" w:themeColor="text1"/>
        </w:rPr>
        <w:sym w:font="Symbol" w:char="F044"/>
      </w:r>
      <w:r w:rsidRPr="005D7B24">
        <w:rPr>
          <w:color w:val="000000" w:themeColor="text1"/>
        </w:rPr>
        <w:t>RMSEA=-0.03</w:t>
      </w:r>
      <w:r w:rsidRPr="005D7B24">
        <w:rPr>
          <w:rFonts w:hint="eastAsia"/>
          <w:color w:val="000000" w:themeColor="text1"/>
        </w:rPr>
        <w:t>，</w:t>
      </w:r>
      <w:r w:rsidRPr="005D7B24">
        <w:rPr>
          <w:rFonts w:hint="eastAsia"/>
          <w:color w:val="000000" w:themeColor="text1"/>
        </w:rPr>
        <w:sym w:font="Symbol" w:char="F044"/>
      </w:r>
      <w:r w:rsidRPr="005D7B24">
        <w:rPr>
          <w:color w:val="000000" w:themeColor="text1"/>
        </w:rPr>
        <w:t>SRMR=-0.01</w:t>
      </w:r>
      <w:r w:rsidRPr="005D7B24">
        <w:rPr>
          <w:rFonts w:hint="eastAsia"/>
          <w:color w:val="000000" w:themeColor="text1"/>
        </w:rPr>
        <w:t>，表明问卷在测量过程中共同方法偏差不严重</w:t>
      </w:r>
      <w:r w:rsidRPr="005D7B24">
        <w:rPr>
          <w:rFonts w:hint="eastAsia"/>
          <w:color w:val="000000" w:themeColor="text1"/>
        </w:rPr>
        <w:t>(</w:t>
      </w:r>
      <w:r w:rsidRPr="005D7B24">
        <w:rPr>
          <w:rFonts w:hint="eastAsia"/>
          <w:color w:val="000000" w:themeColor="text1"/>
        </w:rPr>
        <w:t>温忠麟等，</w:t>
      </w:r>
      <w:r w:rsidRPr="005D7B24">
        <w:rPr>
          <w:rFonts w:hint="eastAsia"/>
          <w:color w:val="000000" w:themeColor="text1"/>
        </w:rPr>
        <w:t>2018)</w:t>
      </w:r>
      <w:r w:rsidRPr="005D7B24">
        <w:rPr>
          <w:rFonts w:hint="eastAsia"/>
          <w:color w:val="000000" w:themeColor="text1"/>
        </w:rPr>
        <w:t>。</w:t>
      </w:r>
    </w:p>
    <w:p w14:paraId="6D749777" w14:textId="172948FB" w:rsidR="001B1011" w:rsidRPr="005D7B24" w:rsidRDefault="001B1011" w:rsidP="005D7B24">
      <w:pPr>
        <w:rPr>
          <w:rFonts w:ascii="Times New Roman" w:eastAsia="宋体" w:hAnsi="Times New Roman"/>
          <w:color w:val="000000" w:themeColor="text1"/>
        </w:rPr>
      </w:pPr>
    </w:p>
    <w:p w14:paraId="06A8E1A7" w14:textId="77777777" w:rsidR="007F6242" w:rsidRPr="005D7B24" w:rsidRDefault="001B1011" w:rsidP="005D7B24">
      <w:pPr>
        <w:rPr>
          <w:rFonts w:ascii="Times New Roman" w:eastAsia="宋体" w:hAnsi="Times New Roman"/>
          <w:b/>
          <w:bCs/>
          <w:color w:val="000000" w:themeColor="text1"/>
        </w:rPr>
      </w:pPr>
      <w:r w:rsidRPr="005D7B24">
        <w:rPr>
          <w:rFonts w:ascii="Times New Roman" w:eastAsia="宋体" w:hAnsi="Times New Roman" w:hint="eastAsia"/>
          <w:b/>
          <w:bCs/>
          <w:color w:val="000000" w:themeColor="text1"/>
        </w:rPr>
        <w:t>编委专家意见</w:t>
      </w:r>
      <w:r w:rsidRPr="005D7B24">
        <w:rPr>
          <w:rFonts w:ascii="Times New Roman" w:eastAsia="宋体" w:hAnsi="Times New Roman"/>
          <w:b/>
          <w:bCs/>
          <w:color w:val="000000" w:themeColor="text1"/>
        </w:rPr>
        <w:t xml:space="preserve">5: </w:t>
      </w:r>
    </w:p>
    <w:p w14:paraId="25E17E5B" w14:textId="017F2B33" w:rsidR="001B1011" w:rsidRPr="005D7B24" w:rsidRDefault="001B1011" w:rsidP="005D7B24">
      <w:pPr>
        <w:ind w:firstLineChars="200" w:firstLine="420"/>
        <w:rPr>
          <w:rFonts w:ascii="Times New Roman" w:eastAsia="宋体" w:hAnsi="Times New Roman"/>
          <w:color w:val="000000" w:themeColor="text1"/>
        </w:rPr>
      </w:pPr>
      <w:r w:rsidRPr="005D7B24">
        <w:rPr>
          <w:rFonts w:ascii="Times New Roman" w:eastAsia="宋体" w:hAnsi="Times New Roman" w:hint="eastAsia"/>
          <w:color w:val="000000" w:themeColor="text1"/>
        </w:rPr>
        <w:t>模型处理存在重大失误。</w:t>
      </w:r>
      <w:r w:rsidRPr="005D7B24">
        <w:rPr>
          <w:rFonts w:ascii="Times New Roman" w:eastAsia="宋体" w:hAnsi="Times New Roman" w:hint="eastAsia"/>
          <w:color w:val="000000" w:themeColor="text1"/>
        </w:rPr>
        <w:t>2.3</w:t>
      </w:r>
      <w:r w:rsidRPr="005D7B24">
        <w:rPr>
          <w:rFonts w:ascii="Times New Roman" w:eastAsia="宋体" w:hAnsi="Times New Roman" w:hint="eastAsia"/>
          <w:color w:val="000000" w:themeColor="text1"/>
        </w:rPr>
        <w:t>与</w:t>
      </w:r>
      <w:r w:rsidRPr="005D7B24">
        <w:rPr>
          <w:rFonts w:ascii="Times New Roman" w:eastAsia="宋体" w:hAnsi="Times New Roman" w:hint="eastAsia"/>
          <w:color w:val="000000" w:themeColor="text1"/>
        </w:rPr>
        <w:t>2.4</w:t>
      </w:r>
      <w:r w:rsidRPr="005D7B24">
        <w:rPr>
          <w:rFonts w:ascii="Times New Roman" w:eastAsia="宋体" w:hAnsi="Times New Roman" w:hint="eastAsia"/>
          <w:color w:val="000000" w:themeColor="text1"/>
        </w:rPr>
        <w:t>不能拆开，在做有中介调节或有调节中介模型检验时，应当放在同一个模型里面，作者的这种做法是不对的，请全部修改。</w:t>
      </w:r>
    </w:p>
    <w:p w14:paraId="2E23CD79" w14:textId="2E8E716D" w:rsidR="001B1011" w:rsidRPr="005D7B24" w:rsidRDefault="001B1011" w:rsidP="005D7B24">
      <w:pPr>
        <w:rPr>
          <w:rFonts w:ascii="Times New Roman" w:eastAsia="宋体" w:hAnsi="Times New Roman"/>
          <w:color w:val="000000" w:themeColor="text1"/>
        </w:rPr>
      </w:pPr>
    </w:p>
    <w:p w14:paraId="13FF86AA" w14:textId="77777777" w:rsidR="001B1011" w:rsidRPr="005D7B24" w:rsidRDefault="001B1011" w:rsidP="005D7B24">
      <w:pPr>
        <w:rPr>
          <w:rFonts w:ascii="Times New Roman" w:eastAsia="宋体" w:hAnsi="Times New Roman"/>
          <w:color w:val="000000" w:themeColor="text1"/>
        </w:rPr>
      </w:pPr>
      <w:r w:rsidRPr="005D7B24">
        <w:rPr>
          <w:rFonts w:ascii="Times New Roman" w:eastAsia="宋体" w:hAnsi="Times New Roman" w:hint="eastAsia"/>
          <w:b/>
          <w:bCs/>
          <w:color w:val="000000" w:themeColor="text1"/>
        </w:rPr>
        <w:t>回应：</w:t>
      </w:r>
      <w:r w:rsidRPr="005D7B24">
        <w:rPr>
          <w:rFonts w:ascii="Times New Roman" w:eastAsia="宋体" w:hAnsi="Times New Roman" w:hint="eastAsia"/>
          <w:color w:val="000000" w:themeColor="text1"/>
        </w:rPr>
        <w:t>感谢专家的宝贵建议！</w:t>
      </w:r>
    </w:p>
    <w:p w14:paraId="29A22D9A" w14:textId="401E8FFF" w:rsidR="001B1011" w:rsidRPr="005D7B24" w:rsidRDefault="007F6242" w:rsidP="005D7B24">
      <w:pPr>
        <w:ind w:firstLineChars="200" w:firstLine="420"/>
        <w:rPr>
          <w:rFonts w:ascii="Times New Roman" w:eastAsia="宋体" w:hAnsi="Times New Roman"/>
          <w:color w:val="000000" w:themeColor="text1"/>
        </w:rPr>
      </w:pPr>
      <w:r w:rsidRPr="005D7B24">
        <w:rPr>
          <w:rFonts w:ascii="Times New Roman" w:eastAsia="宋体" w:hAnsi="Times New Roman" w:hint="eastAsia"/>
          <w:color w:val="000000" w:themeColor="text1"/>
        </w:rPr>
        <w:t>在返回稿中我们直接检验了整个假设模型。</w:t>
      </w:r>
    </w:p>
    <w:sectPr w:rsidR="001B1011" w:rsidRPr="005D7B24" w:rsidSect="000655D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Times New Roman (正文 CS 字体)">
    <w:altName w:val="宋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848"/>
    <w:rsid w:val="00006165"/>
    <w:rsid w:val="00023C36"/>
    <w:rsid w:val="00036B39"/>
    <w:rsid w:val="00050A1D"/>
    <w:rsid w:val="000602A2"/>
    <w:rsid w:val="000655D1"/>
    <w:rsid w:val="0008641A"/>
    <w:rsid w:val="0009455E"/>
    <w:rsid w:val="0009616F"/>
    <w:rsid w:val="000A0C17"/>
    <w:rsid w:val="000B5FA9"/>
    <w:rsid w:val="000C0B6E"/>
    <w:rsid w:val="000D12C8"/>
    <w:rsid w:val="000E786B"/>
    <w:rsid w:val="000F11AA"/>
    <w:rsid w:val="000F2864"/>
    <w:rsid w:val="00100228"/>
    <w:rsid w:val="00113B7B"/>
    <w:rsid w:val="00133CC7"/>
    <w:rsid w:val="00194457"/>
    <w:rsid w:val="001B1011"/>
    <w:rsid w:val="001C5F94"/>
    <w:rsid w:val="001C6201"/>
    <w:rsid w:val="001E39ED"/>
    <w:rsid w:val="002100C1"/>
    <w:rsid w:val="00236ACF"/>
    <w:rsid w:val="00261B7B"/>
    <w:rsid w:val="002B134A"/>
    <w:rsid w:val="002B1F68"/>
    <w:rsid w:val="002C7ACD"/>
    <w:rsid w:val="002F7AC4"/>
    <w:rsid w:val="00312AB2"/>
    <w:rsid w:val="00315A2C"/>
    <w:rsid w:val="00320859"/>
    <w:rsid w:val="003210FB"/>
    <w:rsid w:val="0034200F"/>
    <w:rsid w:val="003434D4"/>
    <w:rsid w:val="00345ADA"/>
    <w:rsid w:val="00373AC0"/>
    <w:rsid w:val="003A2E09"/>
    <w:rsid w:val="003F185D"/>
    <w:rsid w:val="0040761F"/>
    <w:rsid w:val="00410AFE"/>
    <w:rsid w:val="004153BF"/>
    <w:rsid w:val="00432382"/>
    <w:rsid w:val="004637EE"/>
    <w:rsid w:val="00477E5A"/>
    <w:rsid w:val="00481D38"/>
    <w:rsid w:val="004C767C"/>
    <w:rsid w:val="004D7542"/>
    <w:rsid w:val="004F29BC"/>
    <w:rsid w:val="004F717F"/>
    <w:rsid w:val="00501213"/>
    <w:rsid w:val="00536EC0"/>
    <w:rsid w:val="00563D40"/>
    <w:rsid w:val="005C17C3"/>
    <w:rsid w:val="005C22F6"/>
    <w:rsid w:val="005D0D56"/>
    <w:rsid w:val="005D22A4"/>
    <w:rsid w:val="005D553A"/>
    <w:rsid w:val="005D5716"/>
    <w:rsid w:val="005D7B24"/>
    <w:rsid w:val="005E71FF"/>
    <w:rsid w:val="00621FC6"/>
    <w:rsid w:val="00632A3A"/>
    <w:rsid w:val="006C0780"/>
    <w:rsid w:val="006E29F7"/>
    <w:rsid w:val="006F2CA3"/>
    <w:rsid w:val="00703C5F"/>
    <w:rsid w:val="0070468E"/>
    <w:rsid w:val="00706A30"/>
    <w:rsid w:val="00732688"/>
    <w:rsid w:val="00762D81"/>
    <w:rsid w:val="007703F1"/>
    <w:rsid w:val="0077498A"/>
    <w:rsid w:val="00786725"/>
    <w:rsid w:val="007A2558"/>
    <w:rsid w:val="007D1AF1"/>
    <w:rsid w:val="007E3E82"/>
    <w:rsid w:val="007E4EA8"/>
    <w:rsid w:val="007F6242"/>
    <w:rsid w:val="00821674"/>
    <w:rsid w:val="00832A42"/>
    <w:rsid w:val="0084326D"/>
    <w:rsid w:val="008455A8"/>
    <w:rsid w:val="00850C0F"/>
    <w:rsid w:val="008968DD"/>
    <w:rsid w:val="008A4512"/>
    <w:rsid w:val="008A535C"/>
    <w:rsid w:val="008B3848"/>
    <w:rsid w:val="008E5DAD"/>
    <w:rsid w:val="00906C8D"/>
    <w:rsid w:val="0090700B"/>
    <w:rsid w:val="0091543C"/>
    <w:rsid w:val="009157AC"/>
    <w:rsid w:val="009211D6"/>
    <w:rsid w:val="009442C8"/>
    <w:rsid w:val="0095598F"/>
    <w:rsid w:val="009A031C"/>
    <w:rsid w:val="009A7742"/>
    <w:rsid w:val="009F314D"/>
    <w:rsid w:val="00A05D7E"/>
    <w:rsid w:val="00A1414D"/>
    <w:rsid w:val="00A31A84"/>
    <w:rsid w:val="00A33E7A"/>
    <w:rsid w:val="00A4261F"/>
    <w:rsid w:val="00A477EC"/>
    <w:rsid w:val="00A6017F"/>
    <w:rsid w:val="00A61E69"/>
    <w:rsid w:val="00A66F54"/>
    <w:rsid w:val="00AC3FDA"/>
    <w:rsid w:val="00AD2FA7"/>
    <w:rsid w:val="00AE5C8A"/>
    <w:rsid w:val="00B33D69"/>
    <w:rsid w:val="00B621F0"/>
    <w:rsid w:val="00B629E5"/>
    <w:rsid w:val="00B73B12"/>
    <w:rsid w:val="00B83F4E"/>
    <w:rsid w:val="00BF04E8"/>
    <w:rsid w:val="00BF5941"/>
    <w:rsid w:val="00C22AEE"/>
    <w:rsid w:val="00C60FD0"/>
    <w:rsid w:val="00C6213C"/>
    <w:rsid w:val="00CF091C"/>
    <w:rsid w:val="00D10D62"/>
    <w:rsid w:val="00D54F94"/>
    <w:rsid w:val="00D72C0F"/>
    <w:rsid w:val="00D964A7"/>
    <w:rsid w:val="00DD5652"/>
    <w:rsid w:val="00DF5158"/>
    <w:rsid w:val="00E13795"/>
    <w:rsid w:val="00E21BF9"/>
    <w:rsid w:val="00E2628C"/>
    <w:rsid w:val="00E33CE7"/>
    <w:rsid w:val="00E4096A"/>
    <w:rsid w:val="00E724EE"/>
    <w:rsid w:val="00E8777F"/>
    <w:rsid w:val="00EA1DD9"/>
    <w:rsid w:val="00EA7B9D"/>
    <w:rsid w:val="00ED0229"/>
    <w:rsid w:val="00ED5825"/>
    <w:rsid w:val="00EF76E7"/>
    <w:rsid w:val="00F327DC"/>
    <w:rsid w:val="00F53E0B"/>
    <w:rsid w:val="00F81E23"/>
    <w:rsid w:val="00F82478"/>
    <w:rsid w:val="00F958ED"/>
    <w:rsid w:val="00FC3FD1"/>
    <w:rsid w:val="00FD1613"/>
    <w:rsid w:val="00FF6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1CD55F"/>
  <w15:chartTrackingRefBased/>
  <w15:docId w15:val="{856F6178-85B6-5C4F-AA06-E327059EC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101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正文+1"/>
    <w:basedOn w:val="a"/>
    <w:link w:val="10"/>
    <w:qFormat/>
    <w:rsid w:val="00632A3A"/>
    <w:pPr>
      <w:spacing w:line="360" w:lineRule="auto"/>
      <w:ind w:firstLineChars="200" w:firstLine="200"/>
    </w:pPr>
    <w:rPr>
      <w:rFonts w:ascii="Times New Roman" w:eastAsia="宋体" w:hAnsi="Times New Roman"/>
      <w:szCs w:val="21"/>
    </w:rPr>
  </w:style>
  <w:style w:type="character" w:customStyle="1" w:styleId="10">
    <w:name w:val="正文+1 字符"/>
    <w:link w:val="1"/>
    <w:qFormat/>
    <w:rsid w:val="00632A3A"/>
    <w:rPr>
      <w:rFonts w:ascii="Times New Roman" w:eastAsia="宋体"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605">
      <w:bodyDiv w:val="1"/>
      <w:marLeft w:val="0"/>
      <w:marRight w:val="0"/>
      <w:marTop w:val="0"/>
      <w:marBottom w:val="0"/>
      <w:divBdr>
        <w:top w:val="none" w:sz="0" w:space="0" w:color="auto"/>
        <w:left w:val="none" w:sz="0" w:space="0" w:color="auto"/>
        <w:bottom w:val="none" w:sz="0" w:space="0" w:color="auto"/>
        <w:right w:val="none" w:sz="0" w:space="0" w:color="auto"/>
      </w:divBdr>
    </w:div>
    <w:div w:id="1593199362">
      <w:bodyDiv w:val="1"/>
      <w:marLeft w:val="0"/>
      <w:marRight w:val="0"/>
      <w:marTop w:val="0"/>
      <w:marBottom w:val="0"/>
      <w:divBdr>
        <w:top w:val="none" w:sz="0" w:space="0" w:color="auto"/>
        <w:left w:val="none" w:sz="0" w:space="0" w:color="auto"/>
        <w:bottom w:val="none" w:sz="0" w:space="0" w:color="auto"/>
        <w:right w:val="none" w:sz="0" w:space="0" w:color="auto"/>
      </w:divBdr>
    </w:div>
    <w:div w:id="183653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c:creator>
  <cp:keywords/>
  <dc:description/>
  <cp:lastModifiedBy>moh</cp:lastModifiedBy>
  <cp:revision>4</cp:revision>
  <dcterms:created xsi:type="dcterms:W3CDTF">2022-05-07T13:03:00Z</dcterms:created>
  <dcterms:modified xsi:type="dcterms:W3CDTF">2022-05-08T14:53:00Z</dcterms:modified>
</cp:coreProperties>
</file>