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253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trae </w:t>
      </w:r>
      <w:r>
        <w:rPr>
          <w:b/>
        </w:rPr>
        <w:t>doscientas nueve preguntas del bloque específico</w:t>
      </w:r>
      <w:r>
        <w:rPr>
          <w:b w:val="0"/>
        </w:rPr>
        <w:t xml:space="preserve"> —el mayor del proyecto hasta Realización Televisión—,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1.674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r>
      <w:r>
        <w:rPr>
          <w:b/>
          <w:i w:val="0"/>
        </w:rPr>
        <w:t>Siglas</w:t>
      </w:r>
      <w:r>
        <w:rPr>
          <w:b w:val="0"/>
          <w:i w:val="0"/>
        </w:rPr>
        <w:t>: la difusión de vídeo digital (</w:t>
      </w:r>
      <w:r>
        <w:rPr>
          <w:b/>
          <w:i w:val="0"/>
        </w:rPr>
        <w:t>DVB</w:t>
      </w:r>
      <w:r>
        <w:rPr>
          <w:b w:val="0"/>
          <w:i w:val="0"/>
        </w:rPr>
        <w:t xml:space="preserve">, del inglés </w:t>
      </w:r>
      <w:r>
        <w:rPr>
          <w:b w:val="0"/>
          <w:i/>
        </w:rPr>
        <w:t>digital video</w:t>
      </w:r>
      <w:r>
        <w:t xml:space="preserve"> </w:t>
      </w:r>
      <w:r>
        <w:rPr>
          <w:b w:val="0"/>
          <w:i/>
        </w:rPr>
        <w:t>broadcasting</w:t>
      </w:r>
      <w:r>
        <w:rPr>
          <w:b w:val="0"/>
          <w:i w:val="0"/>
        </w:rPr>
        <w:t>) y su variante terrestre (</w:t>
      </w:r>
      <w:r>
        <w:rPr>
          <w:b/>
          <w:i w:val="0"/>
        </w:rPr>
        <w:t>DVB-T</w:t>
      </w:r>
      <w:r>
        <w:rPr>
          <w:b w:val="0"/>
          <w:i w:val="0"/>
        </w:rPr>
        <w:t>) y de segunda generación (</w:t>
      </w:r>
      <w:r>
        <w:rPr>
          <w:b/>
          <w:i w:val="0"/>
        </w:rPr>
        <w:t>DVB-T2</w:t>
      </w:r>
      <w:r>
        <w:rPr>
          <w:b w:val="0"/>
          <w:i w:val="0"/>
        </w:rPr>
        <w:t>); la</w:t>
      </w:r>
      <w:r>
        <w:t xml:space="preserve"> </w:t>
      </w:r>
      <w:r>
        <w:rPr>
          <w:b w:val="0"/>
          <w:i w:val="0"/>
        </w:rPr>
        <w:t>cuantización perceptiva (</w:t>
      </w:r>
      <w:r>
        <w:rPr>
          <w:b/>
          <w:i w:val="0"/>
        </w:rPr>
        <w:t>PQ</w:t>
      </w:r>
      <w:r>
        <w:rPr>
          <w:b w:val="0"/>
          <w:i w:val="0"/>
        </w:rPr>
        <w:t xml:space="preserve">, del inglés </w:t>
      </w:r>
      <w:r>
        <w:rPr>
          <w:b w:val="0"/>
          <w:i/>
        </w:rPr>
        <w:t>perceptual quantization</w:t>
      </w:r>
      <w:r>
        <w:rPr>
          <w:b w:val="0"/>
          <w:i w:val="0"/>
        </w:rPr>
        <w:t>) y el logaritmo híbrido</w:t>
      </w:r>
      <w:r>
        <w:t xml:space="preserve"> </w:t>
      </w:r>
      <w:r>
        <w:rPr>
          <w:b w:val="0"/>
          <w:i w:val="0"/>
        </w:rPr>
        <w:t>(</w:t>
      </w:r>
      <w:r>
        <w:rPr>
          <w:b/>
          <w:i w:val="0"/>
        </w:rPr>
        <w:t>HLG</w:t>
      </w:r>
      <w:r>
        <w:rPr>
          <w:b w:val="0"/>
          <w:i w:val="0"/>
        </w:rPr>
        <w:t xml:space="preserve">, del inglés </w:t>
      </w:r>
      <w:r>
        <w:rPr>
          <w:b w:val="0"/>
          <w:i/>
        </w:rPr>
        <w:t>hybrid log-gamma</w:t>
      </w:r>
      <w:r>
        <w:rPr>
          <w:b w:val="0"/>
          <w:i w:val="0"/>
        </w:rPr>
        <w:t>); la pantalla de cristal líquido (</w:t>
      </w:r>
      <w:r>
        <w:rPr>
          <w:b/>
          <w:i w:val="0"/>
        </w:rPr>
        <w:t>LCD</w:t>
      </w:r>
      <w:r>
        <w:rPr>
          <w:b w:val="0"/>
          <w:i w:val="0"/>
        </w:rPr>
        <w:t>, del inglés</w:t>
      </w:r>
      <w:r>
        <w:t xml:space="preserve"> </w:t>
      </w:r>
      <w:r>
        <w:rPr>
          <w:b w:val="0"/>
          <w:i/>
        </w:rPr>
        <w:t>liquid crystal display</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modulación de amplitud en cuadratura</w:t>
      </w:r>
      <w:r>
        <w:t xml:space="preserve"> </w:t>
      </w:r>
      <w:r>
        <w:rPr>
          <w:b w:val="0"/>
          <w:i w:val="0"/>
        </w:rPr>
        <w:t>(</w:t>
      </w:r>
      <w:r>
        <w:rPr>
          <w:b/>
          <w:i w:val="0"/>
        </w:rPr>
        <w:t>QAM</w:t>
      </w:r>
      <w:r>
        <w:rPr>
          <w:b w:val="0"/>
          <w:i w:val="0"/>
        </w:rPr>
        <w:t xml:space="preserve">, del inglés </w:t>
      </w:r>
      <w:r>
        <w:rPr>
          <w:b w:val="0"/>
          <w:i/>
        </w:rPr>
        <w:t>quadrature amplitude modulation</w:t>
      </w:r>
      <w:r>
        <w:rPr>
          <w:b w:val="0"/>
          <w:i w:val="0"/>
        </w:rPr>
        <w:t>); la frecuencia ultraalta (</w:t>
      </w:r>
      <w:r>
        <w:rPr>
          <w:b/>
          <w:i w:val="0"/>
        </w:rPr>
        <w:t>UHF</w:t>
      </w:r>
      <w:r>
        <w:rPr>
          <w:b w:val="0"/>
          <w:i w:val="0"/>
        </w:rPr>
        <w:t>, del</w:t>
      </w:r>
      <w:r>
        <w:t xml:space="preserve"> </w:t>
      </w:r>
      <w:r>
        <w:rPr>
          <w:b w:val="0"/>
          <w:i w:val="0"/>
        </w:rPr>
        <w:t xml:space="preserve">inglés </w:t>
      </w:r>
      <w:r>
        <w:rPr>
          <w:b w:val="0"/>
          <w:i/>
        </w:rPr>
        <w:t>ultra high frequency</w:t>
      </w:r>
      <w:r>
        <w:rPr>
          <w:b w:val="0"/>
          <w:i w:val="0"/>
        </w:rPr>
        <w:t>).</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r>
        <w:rPr>
          <w:b w:val="0"/>
          <w:i w:val="0"/>
        </w:rPr>
      </w:r>
      <w:r>
        <w:rPr>
          <w:b/>
          <w:i w:val="0"/>
        </w:rPr>
        <w:t>Siglas</w:t>
      </w:r>
      <w:r>
        <w:rPr>
          <w:b w:val="0"/>
          <w:i w:val="0"/>
        </w:rPr>
        <w:t>: el gran plano general (</w:t>
      </w:r>
      <w:r>
        <w:rPr>
          <w:b/>
          <w:i w:val="0"/>
        </w:rPr>
        <w:t>GPG</w:t>
      </w:r>
      <w:r>
        <w:rPr>
          <w:b w:val="0"/>
          <w:i w:val="0"/>
        </w:rPr>
        <w:t>), el plano general (</w:t>
      </w:r>
      <w:r>
        <w:rPr>
          <w:b/>
          <w:i w:val="0"/>
        </w:rPr>
        <w:t>PG</w:t>
      </w:r>
      <w:r>
        <w:rPr>
          <w:b w:val="0"/>
          <w:i w:val="0"/>
        </w:rPr>
        <w:t>), el plano</w:t>
      </w:r>
      <w:r>
        <w:t xml:space="preserve"> </w:t>
      </w:r>
      <w:r>
        <w:rPr>
          <w:b w:val="0"/>
          <w:i w:val="0"/>
        </w:rPr>
        <w:t>entero (</w:t>
      </w:r>
      <w:r>
        <w:rPr>
          <w:b/>
          <w:i w:val="0"/>
        </w:rPr>
        <w:t>PE</w:t>
      </w:r>
      <w:r>
        <w:rPr>
          <w:b w:val="0"/>
          <w:i w:val="0"/>
        </w:rPr>
        <w:t>), el plano americano (</w:t>
      </w:r>
      <w:r>
        <w:rPr>
          <w:b/>
          <w:i w:val="0"/>
        </w:rPr>
        <w:t>PA</w:t>
      </w:r>
      <w:r>
        <w:rPr>
          <w:b w:val="0"/>
          <w:i w:val="0"/>
        </w:rPr>
        <w:t>), el plano medio (</w:t>
      </w:r>
      <w:r>
        <w:rPr>
          <w:b/>
          <w:i w:val="0"/>
        </w:rPr>
        <w:t>PM</w:t>
      </w:r>
      <w:r>
        <w:rPr>
          <w:b w:val="0"/>
          <w:i w:val="0"/>
        </w:rPr>
        <w:t>), el primer plano (</w:t>
      </w:r>
      <w:r>
        <w:rPr>
          <w:b/>
          <w:i w:val="0"/>
        </w:rPr>
        <w:t>PP</w:t>
      </w:r>
      <w:r>
        <w:rPr>
          <w:b w:val="0"/>
          <w:i w:val="0"/>
        </w:rPr>
        <w:t>), el</w:t>
      </w:r>
      <w:r>
        <w:t xml:space="preserve"> </w:t>
      </w:r>
      <w:r>
        <w:rPr>
          <w:b w:val="0"/>
          <w:i w:val="0"/>
        </w:rPr>
        <w:t>primerísimo primer plano (</w:t>
      </w:r>
      <w:r>
        <w:rPr>
          <w:b/>
          <w:i w:val="0"/>
        </w:rPr>
        <w:t>PPP</w:t>
      </w:r>
      <w:r>
        <w:rPr>
          <w:b w:val="0"/>
          <w:i w:val="0"/>
        </w:rPr>
        <w:t>) y el plano detalle (</w:t>
      </w:r>
      <w:r>
        <w:rPr>
          <w:b/>
          <w:i w:val="0"/>
        </w:rPr>
        <w:t>PD</w:t>
      </w:r>
      <w:r>
        <w:rPr>
          <w:b w:val="0"/>
          <w:i w:val="0"/>
        </w:rPr>
        <w:t>), que son las abreviaturas con que se</w:t>
      </w:r>
      <w:r>
        <w:t xml:space="preserve"> </w:t>
      </w:r>
      <w:r>
        <w:rPr>
          <w:b w:val="0"/>
          <w:i w:val="0"/>
        </w:rPr>
        <w:t>escriben los tiros de cámara en un guion técnico.</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r>
        <w:rPr>
          <w:b w:val="0"/>
          <w:i w:val="0"/>
        </w:rPr>
      </w:r>
      <w:r>
        <w:rPr>
          <w:b/>
          <w:i w:val="0"/>
        </w:rPr>
        <w:t>Siglas</w:t>
      </w:r>
      <w:r>
        <w:rPr>
          <w:b w:val="0"/>
          <w:i w:val="0"/>
        </w:rPr>
        <w:t>: el diodo emisor de luz (</w:t>
      </w:r>
      <w:r>
        <w:rPr>
          <w:b/>
          <w:i w:val="0"/>
        </w:rPr>
        <w:t>LED</w:t>
      </w:r>
      <w:r>
        <w:rPr>
          <w:b w:val="0"/>
          <w:i w:val="0"/>
        </w:rPr>
        <w:t xml:space="preserve">, del inglés </w:t>
      </w:r>
      <w:r>
        <w:rPr>
          <w:b w:val="0"/>
          <w:i/>
        </w:rPr>
        <w:t>light-emitting diode</w:t>
      </w:r>
      <w:r>
        <w:rPr>
          <w:b w:val="0"/>
          <w:i w:val="0"/>
        </w:rPr>
        <w:t>).</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r>
        <w:rPr>
          <w:b w:val="0"/>
          <w:i w:val="0"/>
        </w:rPr>
      </w:r>
      <w:r>
        <w:rPr>
          <w:b/>
          <w:i w:val="0"/>
        </w:rPr>
        <w:t>Siglas</w:t>
      </w:r>
      <w:r>
        <w:rPr>
          <w:b w:val="0"/>
          <w:i w:val="0"/>
        </w:rPr>
        <w:t>: los haluros metálicos (</w:t>
      </w:r>
      <w:r>
        <w:rPr>
          <w:b/>
          <w:i w:val="0"/>
        </w:rPr>
        <w:t>HMI</w:t>
      </w:r>
      <w:r>
        <w:rPr>
          <w:b w:val="0"/>
          <w:i w:val="0"/>
        </w:rPr>
        <w:t xml:space="preserve">, del alemán </w:t>
      </w:r>
      <w:r>
        <w:rPr>
          <w:b w:val="0"/>
          <w:i/>
        </w:rPr>
        <w:t>Hydrargyrum Medium-arc</w:t>
      </w:r>
      <w:r>
        <w:t xml:space="preserve"> </w:t>
      </w:r>
      <w:r>
        <w:rPr>
          <w:b w:val="0"/>
          <w:i/>
        </w:rPr>
        <w:t>Iodide</w:t>
      </w:r>
      <w:r>
        <w:rPr>
          <w:b w:val="0"/>
          <w:i w:val="0"/>
        </w:rPr>
        <w:t>); el diodo emisor de luz (</w:t>
      </w:r>
      <w:r>
        <w:rPr>
          <w:b/>
          <w:i w:val="0"/>
        </w:rPr>
        <w:t>LED</w:t>
      </w:r>
      <w:r>
        <w:rPr>
          <w:b w:val="0"/>
          <w:i w:val="0"/>
        </w:rPr>
        <w:t xml:space="preserve">, del inglés </w:t>
      </w:r>
      <w:r>
        <w:rPr>
          <w:b w:val="0"/>
          <w:i/>
        </w:rPr>
        <w:t>light-emitting diode</w:t>
      </w:r>
      <w:r>
        <w:rPr>
          <w:b w:val="0"/>
          <w:i w:val="0"/>
        </w:rPr>
        <w:t>); la Unión</w:t>
      </w:r>
      <w:r>
        <w:t xml:space="preserve"> </w:t>
      </w:r>
      <w:r>
        <w:rPr>
          <w:b w:val="0"/>
          <w:i w:val="0"/>
        </w:rPr>
        <w:t>Internacional de Telecomunicaciones (</w:t>
      </w:r>
      <w:r>
        <w:rPr>
          <w:b/>
          <w:i w:val="0"/>
        </w:rPr>
        <w:t>UIT</w:t>
      </w:r>
      <w:r>
        <w:rPr>
          <w:b w:val="0"/>
          <w:i w:val="0"/>
        </w:rPr>
        <w:t>) y su Sector de Radiocomunicaciones (</w:t>
      </w:r>
      <w:r>
        <w:rPr>
          <w:b/>
          <w:i w:val="0"/>
        </w:rPr>
        <w:t>UIT-R</w:t>
      </w:r>
      <w:r>
        <w:rPr>
          <w:b w:val="0"/>
          <w:i w:val="0"/>
        </w:rPr>
        <w:t>); el</w:t>
      </w:r>
      <w:r>
        <w:t xml:space="preserve"> </w:t>
      </w:r>
      <w:r>
        <w:rPr>
          <w:b w:val="0"/>
          <w:i w:val="0"/>
        </w:rPr>
        <w:t>ultravioleta (</w:t>
      </w:r>
      <w:r>
        <w:rPr>
          <w:b/>
          <w:i w:val="0"/>
        </w:rPr>
        <w:t>UV</w:t>
      </w:r>
      <w:r>
        <w:rPr>
          <w:b w:val="0"/>
          <w:i w:val="0"/>
        </w:rPr>
        <w:t xml:space="preserve">) con sus tramos </w:t>
      </w:r>
      <w:r>
        <w:rPr>
          <w:b/>
          <w:i w:val="0"/>
        </w:rPr>
        <w:t>UV-A</w:t>
      </w:r>
      <w:r>
        <w:rPr>
          <w:b w:val="0"/>
          <w:i w:val="0"/>
        </w:rPr>
        <w:t xml:space="preserve">, </w:t>
      </w:r>
      <w:r>
        <w:rPr>
          <w:b/>
          <w:i w:val="0"/>
        </w:rPr>
        <w:t>UV-B</w:t>
      </w:r>
      <w:r>
        <w:rPr>
          <w:b w:val="0"/>
          <w:i w:val="0"/>
        </w:rPr>
        <w:t xml:space="preserve"> y </w:t>
      </w:r>
      <w:r>
        <w:rPr>
          <w:b/>
          <w:i w:val="0"/>
        </w:rPr>
        <w:t>UV-C</w:t>
      </w:r>
      <w:r>
        <w:rPr>
          <w:b w:val="0"/>
          <w:i w:val="0"/>
        </w:rPr>
        <w:t>.</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r>
        <w:rPr>
          <w:b w:val="0"/>
          <w:i w:val="0"/>
        </w:rPr>
      </w:r>
      <w:r>
        <w:rPr>
          <w:b/>
          <w:i w:val="0"/>
        </w:rPr>
        <w:t>Siglas</w:t>
      </w:r>
      <w:r>
        <w:rPr>
          <w:b w:val="0"/>
          <w:i w:val="0"/>
        </w:rPr>
        <w:t>: el formato de fichero de audio en forma de onda (</w:t>
      </w:r>
      <w:r>
        <w:rPr>
          <w:b/>
          <w:i w:val="0"/>
        </w:rPr>
        <w:t>WAV</w:t>
      </w:r>
      <w:r>
        <w:rPr>
          <w:b w:val="0"/>
          <w:i w:val="0"/>
        </w:rPr>
        <w:t>, del inglés</w:t>
      </w:r>
      <w:r>
        <w:t xml:space="preserve"> </w:t>
      </w:r>
      <w:r>
        <w:rPr>
          <w:b w:val="0"/>
          <w:i/>
        </w:rPr>
        <w:t>waveform audio file format</w:t>
      </w:r>
      <w:r>
        <w:rPr>
          <w:b w:val="0"/>
          <w:i w:val="0"/>
        </w:rPr>
        <w:t>) y el formato de fichero de intercambio de audio (</w:t>
      </w:r>
      <w:r>
        <w:rPr>
          <w:b/>
          <w:i w:val="0"/>
        </w:rPr>
        <w:t>AIFF</w:t>
      </w:r>
      <w:r>
        <w:rPr>
          <w:b w:val="0"/>
          <w:i w:val="0"/>
        </w:rPr>
        <w:t>, del inglés</w:t>
      </w:r>
      <w:r>
        <w:t xml:space="preserve"> </w:t>
      </w:r>
      <w:r>
        <w:rPr>
          <w:b w:val="0"/>
          <w:i/>
        </w:rPr>
        <w:t>audio interchange file format</w:t>
      </w:r>
      <w:r>
        <w:rPr>
          <w:b w:val="0"/>
          <w:i w:val="0"/>
        </w:rPr>
        <w:t>).</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val="0"/>
        </w:rPr>
      </w:r>
      <w:r>
        <w:rPr>
          <w:b/>
          <w:i w:val="0"/>
        </w:rPr>
        <w:t>Siglas</w:t>
      </w:r>
      <w:r>
        <w:rPr>
          <w:b w:val="0"/>
          <w:i w:val="0"/>
        </w:rPr>
        <w:t>: la composición posterior (</w:t>
      </w:r>
      <w:r>
        <w:rPr>
          <w:b/>
          <w:i w:val="0"/>
        </w:rPr>
        <w:t>DSK</w:t>
      </w:r>
      <w:r>
        <w:rPr>
          <w:b w:val="0"/>
          <w:i w:val="0"/>
        </w:rPr>
        <w:t xml:space="preserve">, del inglés </w:t>
      </w:r>
      <w:r>
        <w:rPr>
          <w:b w:val="0"/>
          <w:i/>
        </w:rPr>
        <w:t>downstream keyer</w:t>
      </w:r>
      <w:r>
        <w:rPr>
          <w:b w:val="0"/>
          <w:i w:val="0"/>
        </w:rPr>
        <w:t>) y su</w:t>
      </w:r>
      <w:r>
        <w:t xml:space="preserve"> </w:t>
      </w:r>
      <w:r>
        <w:rPr>
          <w:b w:val="0"/>
          <w:i w:val="0"/>
        </w:rPr>
        <w:t>pareja anterior (</w:t>
      </w:r>
      <w:r>
        <w:rPr>
          <w:b/>
          <w:i w:val="0"/>
        </w:rPr>
        <w:t>USK</w:t>
      </w:r>
      <w:r>
        <w:rPr>
          <w:b w:val="0"/>
          <w:i w:val="0"/>
        </w:rPr>
        <w:t xml:space="preserve">, del inglés </w:t>
      </w:r>
      <w:r>
        <w:rPr>
          <w:b w:val="0"/>
          <w:i/>
        </w:rPr>
        <w:t>upstream keyer</w:t>
      </w:r>
      <w:r>
        <w:rPr>
          <w:b w:val="0"/>
          <w:i w:val="0"/>
        </w:rPr>
        <w:t xml:space="preserve">); la propia marca </w:t>
      </w:r>
      <w:r>
        <w:rPr>
          <w:b/>
          <w:i w:val="0"/>
        </w:rPr>
        <w:t>EVS</w:t>
      </w:r>
      <w:r>
        <w:rPr>
          <w:b w:val="0"/>
          <w:i w:val="0"/>
        </w:rPr>
        <w:t>, que da nombre al</w:t>
      </w:r>
      <w:r>
        <w:t xml:space="preserve"> </w:t>
      </w:r>
      <w:r>
        <w:rPr>
          <w:b w:val="0"/>
          <w:i w:val="0"/>
        </w:rPr>
        <w:t>servidor de repeticiones;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t>*</w:t>
      </w:r>
      <w:r>
        <w:rPr>
          <w:b w:val="0"/>
          <w:i/>
        </w:rPr>
        <w:t>se puede mezclar y hacer cortinillas en un auxiliar; depende del modelo.</w:t>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r>
        <w:rPr>
          <w:b w:val="0"/>
          <w:i w:val="0"/>
        </w:rPr>
      </w:r>
      <w:r>
        <w:rPr>
          <w:b/>
          <w:i w:val="0"/>
        </w:rPr>
        <w:t>Siglas</w:t>
      </w:r>
      <w:r>
        <w:rPr>
          <w:b w:val="0"/>
          <w:i w:val="0"/>
        </w:rPr>
        <w:t>: la unidad de control de cámara (</w:t>
      </w:r>
      <w:r>
        <w:rPr>
          <w:b/>
          <w:i w:val="0"/>
        </w:rPr>
        <w:t>CCU</w:t>
      </w:r>
      <w:r>
        <w:rPr>
          <w:b w:val="0"/>
          <w:i w:val="0"/>
        </w:rPr>
        <w:t xml:space="preserve">, del inglés </w:t>
      </w:r>
      <w:r>
        <w:rPr>
          <w:b w:val="0"/>
          <w:i/>
        </w:rPr>
        <w:t>camera control</w:t>
      </w:r>
      <w:r>
        <w:t xml:space="preserve"> </w:t>
      </w:r>
      <w:r>
        <w:rPr>
          <w:b w:val="0"/>
          <w:i/>
        </w:rPr>
        <w:t>unit</w:t>
      </w:r>
      <w:r>
        <w:rPr>
          <w:b w:val="0"/>
          <w:i w:val="0"/>
        </w:rPr>
        <w:t>).</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r>
        <w:rPr>
          <w:b w:val="0"/>
          <w:i w:val="0"/>
        </w:rPr>
      </w:r>
      <w:r>
        <w:rPr>
          <w:b/>
          <w:i w:val="0"/>
        </w:rPr>
        <w:t>Siglas</w:t>
      </w:r>
      <w:r>
        <w:rPr>
          <w:b w:val="0"/>
          <w:i w:val="0"/>
        </w:rPr>
        <w:t>: el periodismo electrónico por satélite (</w:t>
      </w:r>
      <w:r>
        <w:rPr>
          <w:b/>
          <w:i w:val="0"/>
        </w:rPr>
        <w:t>SNG</w:t>
      </w:r>
      <w:r>
        <w:rPr>
          <w:b w:val="0"/>
          <w:i w:val="0"/>
        </w:rPr>
        <w:t xml:space="preserve">, del inglés </w:t>
      </w:r>
      <w:r>
        <w:rPr>
          <w:b w:val="0"/>
          <w:i/>
        </w:rPr>
        <w:t>satellite</w:t>
      </w:r>
      <w:r>
        <w:t xml:space="preserve"> </w:t>
      </w:r>
      <w:r>
        <w:rPr>
          <w:b w:val="0"/>
          <w:i/>
        </w:rPr>
        <w:t>news gathering</w:t>
      </w:r>
      <w:r>
        <w:rPr>
          <w:b w:val="0"/>
          <w:i w:val="0"/>
        </w:rPr>
        <w:t>) y su versión digital (</w:t>
      </w:r>
      <w:r>
        <w:rPr>
          <w:b/>
          <w:i w:val="0"/>
        </w:rPr>
        <w:t>DSNG</w:t>
      </w:r>
      <w:r>
        <w:rPr>
          <w:b w:val="0"/>
          <w:i w:val="0"/>
        </w:rPr>
        <w:t xml:space="preserve">, del inglés </w:t>
      </w:r>
      <w:r>
        <w:rPr>
          <w:b w:val="0"/>
          <w:i/>
        </w:rPr>
        <w:t>digital satellite news gathering</w:t>
      </w:r>
      <w:r>
        <w:rPr>
          <w:b w:val="0"/>
          <w:i w:val="0"/>
        </w:rPr>
        <w:t>); la</w:t>
      </w:r>
      <w:r>
        <w:t xml:space="preserve"> </w:t>
      </w:r>
      <w:r>
        <w:rPr>
          <w:b w:val="0"/>
          <w:i w:val="0"/>
        </w:rPr>
        <w:t>unidad móvil (</w:t>
      </w:r>
      <w:r>
        <w:rPr>
          <w:b/>
          <w:i w:val="0"/>
        </w:rPr>
        <w:t>UM</w:t>
      </w:r>
      <w:r>
        <w:rPr>
          <w:b w:val="0"/>
          <w:i w:val="0"/>
        </w:rPr>
        <w:t xml:space="preserve">) y la </w:t>
      </w:r>
      <w:r>
        <w:rPr>
          <w:b/>
          <w:i w:val="0"/>
        </w:rPr>
        <w:t>pequeña unidad móvil</w:t>
      </w:r>
      <w:r>
        <w:rPr>
          <w:b w:val="0"/>
          <w:i w:val="0"/>
        </w:rPr>
        <w:t xml:space="preserve"> o unidad móvil ligera (</w:t>
      </w:r>
      <w:r>
        <w:rPr>
          <w:b/>
          <w:i w:val="0"/>
        </w:rPr>
        <w:t>PEL</w:t>
      </w:r>
      <w:r>
        <w:rPr>
          <w:b w:val="0"/>
          <w:i w:val="0"/>
        </w:rPr>
        <w:t>), que es la que</w:t>
      </w:r>
      <w:r>
        <w:t xml:space="preserve"> </w:t>
      </w:r>
      <w:r>
        <w:rPr>
          <w:b w:val="0"/>
          <w:i w:val="0"/>
        </w:rPr>
        <w:t>el examen pregunta.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r>
        <w:rPr>
          <w:b w:val="0"/>
          <w:i w:val="0"/>
        </w:rPr>
      </w:r>
      <w:r>
        <w:rPr>
          <w:b/>
          <w:i w:val="0"/>
        </w:rPr>
        <w:t>Siglas</w:t>
      </w:r>
      <w:r>
        <w:rPr>
          <w:b w:val="0"/>
          <w:i w:val="0"/>
        </w:rPr>
        <w:t>: la Unión Internacional de Telecomunicaciones (</w:t>
      </w:r>
      <w:r>
        <w:rPr>
          <w:b/>
          <w:i w:val="0"/>
        </w:rPr>
        <w:t>UIT</w:t>
      </w:r>
      <w:r>
        <w:rPr>
          <w:b w:val="0"/>
          <w:i w:val="0"/>
        </w:rPr>
        <w:t>) con su Sector</w:t>
      </w:r>
      <w:r>
        <w:t xml:space="preserve"> </w:t>
      </w:r>
      <w:r>
        <w:rPr>
          <w:b w:val="0"/>
          <w:i w:val="0"/>
        </w:rPr>
        <w:t>de Radiocomunicaciones (</w:t>
      </w:r>
      <w:r>
        <w:rPr>
          <w:b/>
          <w:i w:val="0"/>
        </w:rPr>
        <w:t>UIT-R</w:t>
      </w:r>
      <w:r>
        <w:rPr>
          <w:b w:val="0"/>
          <w:i w:val="0"/>
        </w:rPr>
        <w:t>).</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r>
        <w:rPr>
          <w:b w:val="0"/>
          <w:i w:val="0"/>
        </w:rPr>
      </w:r>
      <w:r>
        <w:rPr>
          <w:b/>
          <w:i w:val="0"/>
        </w:rPr>
        <w:t>Siglas</w:t>
      </w:r>
      <w:r>
        <w:rPr>
          <w:b w:val="0"/>
          <w:i w:val="0"/>
        </w:rPr>
        <w:t>: la unidad de control de cámara (</w:t>
      </w:r>
      <w:r>
        <w:rPr>
          <w:b/>
          <w:i w:val="0"/>
        </w:rPr>
        <w:t>CCU</w:t>
      </w:r>
      <w:r>
        <w:rPr>
          <w:b w:val="0"/>
          <w:i w:val="0"/>
        </w:rPr>
        <w:t>).</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r>
        <w:rPr>
          <w:b w:val="0"/>
          <w:i w:val="0"/>
        </w:rPr>
      </w:r>
      <w:r>
        <w:rPr>
          <w:b/>
          <w:i w:val="0"/>
        </w:rPr>
        <w:t>Siglas</w:t>
      </w:r>
      <w:r>
        <w:rPr>
          <w:b w:val="0"/>
          <w:i w:val="0"/>
        </w:rPr>
        <w:t>: el diodo emisor de luz (</w:t>
      </w:r>
      <w:r>
        <w:rPr>
          <w:b/>
          <w:i w:val="0"/>
        </w:rPr>
        <w:t>LED</w:t>
      </w:r>
      <w:r>
        <w:rPr>
          <w:b w:val="0"/>
          <w:i w:val="0"/>
        </w:rPr>
        <w:t>).</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r>
      <w:r>
        <w:rPr>
          <w:b/>
          <w:i w:val="0"/>
        </w:rPr>
        <w:t>Siglas y marcas</w:t>
      </w:r>
      <w:r>
        <w:rPr>
          <w:b w:val="0"/>
          <w:i w:val="0"/>
        </w:rPr>
        <w:t xml:space="preserve">: </w:t>
      </w:r>
      <w:r>
        <w:rPr>
          <w:b/>
          <w:i w:val="0"/>
        </w:rPr>
        <w:t>EVS</w:t>
      </w:r>
      <w:r>
        <w:rPr>
          <w:b w:val="0"/>
          <w:i w:val="0"/>
        </w:rPr>
        <w:t xml:space="preserve"> es el nombre de una empresa que el examen usa como nombre común del</w:t>
      </w:r>
      <w:r>
        <w:t xml:space="preserve"> </w:t>
      </w:r>
      <w:r>
        <w:rPr>
          <w:b w:val="0"/>
          <w:i w:val="0"/>
        </w:rPr>
        <w:t>servidor de repeticiones.</w:t>
      </w:r>
    </w:p>
    <w:p>
      <w:pPr/>
      <w:r>
        <w:rPr>
          <w:b w:val="0"/>
          <w:i w:val="0"/>
        </w:rPr>
        <w:t>Esqueleto para repasar. Todo desarrollado y verificado en el tema.</w:t>
      </w:r>
    </w:p>
    <w:p>
      <w:pPr/>
      <w:r>
        <w:rPr>
          <w:b w:val="0"/>
          <w:i w:val="0"/>
        </w:rPr>
      </w:r>
      <w:r>
        <w:rPr>
          <w:b/>
          <w:i w:val="0"/>
        </w:rPr>
        <w:t>Siglas</w:t>
      </w:r>
      <w:r>
        <w:rPr>
          <w:b w:val="0"/>
          <w:i w:val="0"/>
        </w:rPr>
        <w:t xml:space="preserve">: el nombre de la empresa </w:t>
      </w:r>
      <w:r>
        <w:rPr>
          <w:b/>
          <w:i w:val="0"/>
        </w:rPr>
        <w:t>EVS</w:t>
      </w:r>
      <w:r>
        <w:rPr>
          <w:b w:val="0"/>
          <w:i w:val="0"/>
        </w:rPr>
        <w:t>, que el examen usa como nombre común</w:t>
      </w:r>
      <w:r>
        <w:t xml:space="preserve"> </w:t>
      </w:r>
      <w:r>
        <w:rPr>
          <w:b w:val="0"/>
          <w:i w:val="0"/>
        </w:rPr>
        <w:t>del servidor de repeticiones.</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r>
        <w:rPr>
          <w:b w:val="0"/>
          <w:i w:val="0"/>
        </w:rPr>
      </w:r>
      <w:r>
        <w:rPr>
          <w:b/>
          <w:i w:val="0"/>
        </w:rPr>
        <w:t>Siglas</w:t>
      </w:r>
      <w:r>
        <w:rPr>
          <w:b w:val="0"/>
          <w:i w:val="0"/>
        </w:rPr>
        <w:t>: el sistema de gestión de contenidos (</w:t>
      </w:r>
      <w:r>
        <w:rPr>
          <w:b/>
          <w:i w:val="0"/>
        </w:rPr>
        <w:t>CMS</w:t>
      </w:r>
      <w:r>
        <w:rPr>
          <w:b w:val="0"/>
          <w:i w:val="0"/>
        </w:rPr>
        <w:t xml:space="preserve">, del inglés </w:t>
      </w:r>
      <w:r>
        <w:rPr>
          <w:b w:val="0"/>
          <w:i/>
        </w:rPr>
        <w:t>content</w:t>
      </w:r>
      <w:r>
        <w:t xml:space="preserve"> </w:t>
      </w:r>
      <w:r>
        <w:rPr>
          <w:b w:val="0"/>
          <w:i/>
        </w:rPr>
        <w:t>management system</w:t>
      </w:r>
      <w:r>
        <w:rPr>
          <w:b w:val="0"/>
          <w:i w:val="0"/>
        </w:rPr>
        <w:t>); el protocolo de transferencia de ficheros (</w:t>
      </w:r>
      <w:r>
        <w:rPr>
          <w:b/>
          <w:i w:val="0"/>
        </w:rPr>
        <w:t>FTP</w:t>
      </w:r>
      <w:r>
        <w:rPr>
          <w:b w:val="0"/>
          <w:i w:val="0"/>
        </w:rPr>
        <w:t xml:space="preserve">, del inglés </w:t>
      </w:r>
      <w:r>
        <w:rPr>
          <w:b w:val="0"/>
          <w:i/>
        </w:rPr>
        <w:t>file transfer</w:t>
      </w:r>
      <w:r>
        <w:t xml:space="preserve"> </w:t>
      </w:r>
      <w:r>
        <w:rPr>
          <w:b w:val="0"/>
          <w:i/>
        </w:rPr>
        <w:t>protocol</w:t>
      </w:r>
      <w:r>
        <w:rPr>
          <w:b w:val="0"/>
          <w:i w:val="0"/>
        </w:rPr>
        <w:t>) y sus vecinos el protocolo simple de transferencia de correo (</w:t>
      </w:r>
      <w:r>
        <w:rPr>
          <w:b/>
          <w:i w:val="0"/>
        </w:rPr>
        <w:t>SMTP</w:t>
      </w:r>
      <w:r>
        <w:rPr>
          <w:b w:val="0"/>
          <w:i w:val="0"/>
        </w:rPr>
        <w:t>, del inglés</w:t>
      </w:r>
      <w:r>
        <w:t xml:space="preserve"> </w:t>
      </w:r>
      <w:r>
        <w:rPr>
          <w:b w:val="0"/>
          <w:i/>
        </w:rPr>
        <w:t>simple mail transfer protocol</w:t>
      </w:r>
      <w:r>
        <w:rPr>
          <w:b w:val="0"/>
          <w:i w:val="0"/>
        </w:rPr>
        <w:t>), el lenguaje de marcado de hipertexto (</w:t>
      </w:r>
      <w:r>
        <w:rPr>
          <w:b/>
          <w:i w:val="0"/>
        </w:rPr>
        <w:t>HTML</w:t>
      </w:r>
      <w:r>
        <w:rPr>
          <w:b w:val="0"/>
          <w:i w:val="0"/>
        </w:rPr>
        <w:t>, del inglés</w:t>
      </w:r>
      <w:r>
        <w:t xml:space="preserve"> </w:t>
      </w:r>
      <w:r>
        <w:rPr>
          <w:b w:val="0"/>
          <w:i/>
        </w:rPr>
        <w:t>hypertext markup language</w:t>
      </w:r>
      <w:r>
        <w:rPr>
          <w:b w:val="0"/>
          <w:i w:val="0"/>
        </w:rPr>
        <w:t>) y el protocolo de transferencia de hipertexto (</w:t>
      </w:r>
      <w:r>
        <w:rPr>
          <w:b/>
          <w:i w:val="0"/>
        </w:rPr>
        <w:t>HTTP</w:t>
      </w:r>
      <w:r>
        <w:rPr>
          <w:b w:val="0"/>
          <w:i w:val="0"/>
        </w:rPr>
        <w:t>) y su variante</w:t>
      </w:r>
      <w:r>
        <w:t xml:space="preserve"> </w:t>
      </w:r>
      <w:r>
        <w:rPr>
          <w:b w:val="0"/>
          <w:i w:val="0"/>
        </w:rPr>
        <w:t>segura (</w:t>
      </w:r>
      <w:r>
        <w:rPr>
          <w:b/>
          <w:i w:val="0"/>
        </w:rPr>
        <w:t>HTTPS</w:t>
      </w:r>
      <w:r>
        <w:rPr>
          <w:b w:val="0"/>
          <w:i w:val="0"/>
        </w:rPr>
        <w:t>); el identificador (</w:t>
      </w:r>
      <w:r>
        <w:rPr>
          <w:b/>
          <w:i w:val="0"/>
        </w:rPr>
        <w:t>ID</w:t>
      </w:r>
      <w:r>
        <w:rPr>
          <w:b w:val="0"/>
          <w:i w:val="0"/>
        </w:rPr>
        <w:t xml:space="preserve">, del inglés </w:t>
      </w:r>
      <w:r>
        <w:rPr>
          <w:b w:val="0"/>
          <w:i/>
        </w:rPr>
        <w:t>identifier</w:t>
      </w:r>
      <w:r>
        <w:rPr>
          <w:b w:val="0"/>
          <w:i w:val="0"/>
        </w:rPr>
        <w:t>).</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r>
      <w:r>
        <w:rPr>
          <w:b/>
          <w:i w:val="0"/>
        </w:rPr>
        <w:t>Siglas</w:t>
      </w:r>
      <w:r>
        <w:rPr>
          <w:b w:val="0"/>
          <w:i w:val="0"/>
        </w:rPr>
        <w:t>: el formato de fichero de vídeo entrelazado con audio (</w:t>
      </w:r>
      <w:r>
        <w:rPr>
          <w:b/>
          <w:i w:val="0"/>
        </w:rPr>
        <w:t>AVI</w:t>
      </w:r>
      <w:r>
        <w:rPr>
          <w:b w:val="0"/>
          <w:i w:val="0"/>
        </w:rPr>
        <w:t xml:space="preserve">, </w:t>
      </w:r>
      <w:r>
        <w:rPr>
          <w:b w:val="0"/>
          <w:i/>
        </w:rPr>
        <w:t>audio video</w:t>
      </w:r>
      <w:r>
        <w:t xml:space="preserve"> </w:t>
      </w:r>
      <w:r>
        <w:rPr>
          <w:b w:val="0"/>
          <w:i/>
        </w:rPr>
        <w:t>interleave</w:t>
      </w:r>
      <w:r>
        <w:rPr>
          <w:b w:val="0"/>
          <w:i w:val="0"/>
        </w:rPr>
        <w:t>).</w:t>
      </w:r>
    </w:p>
    <w:p>
      <w:pPr/>
      <w:r>
        <w:rPr>
          <w:b w:val="0"/>
          <w:i w:val="0"/>
        </w:rPr>
        <w:t>Esqueleto para repasar. Todo desarrollado y verificado en el tema.</w:t>
      </w:r>
    </w:p>
    <w:p>
      <w:pPr/>
      <w:r>
        <w:rPr>
          <w:b w:val="0"/>
          <w:i w:val="0"/>
        </w:rPr>
      </w:r>
      <w:r>
        <w:rPr>
          <w:b/>
          <w:i w:val="0"/>
        </w:rPr>
        <w:t>Siglas</w:t>
      </w:r>
      <w:r>
        <w:rPr>
          <w:b w:val="0"/>
          <w:i w:val="0"/>
        </w:rPr>
        <w:t>: la Sociedad General de Autores y Editores (</w:t>
      </w:r>
      <w:r>
        <w:rPr>
          <w:b/>
          <w:i w:val="0"/>
        </w:rPr>
        <w:t>SGAE</w:t>
      </w:r>
      <w:r>
        <w:rPr>
          <w:b w:val="0"/>
          <w:i w:val="0"/>
        </w:rPr>
        <w:t>) y el Centro</w:t>
      </w:r>
      <w:r>
        <w:t xml:space="preserve"> </w:t>
      </w:r>
      <w:r>
        <w:rPr>
          <w:b w:val="0"/>
          <w:i w:val="0"/>
        </w:rPr>
        <w:t>Español de Derechos Reprográficos (</w:t>
      </w:r>
      <w:r>
        <w:rPr>
          <w:b/>
          <w:i w:val="0"/>
        </w:rPr>
        <w:t>CEDRO</w:t>
      </w:r>
      <w:r>
        <w:rPr>
          <w:b w:val="0"/>
          <w:i w:val="0"/>
        </w:rPr>
        <w:t>), a los que el examen añade dos nombres que no</w:t>
      </w:r>
      <w:r>
        <w:t xml:space="preserve"> </w:t>
      </w:r>
      <w:r>
        <w:rPr>
          <w:b w:val="0"/>
          <w:i w:val="0"/>
        </w:rPr>
        <w:t xml:space="preserve">corresponden a entidad española alguna, </w:t>
      </w:r>
      <w:r>
        <w:rPr>
          <w:b/>
          <w:i w:val="0"/>
        </w:rPr>
        <w:t>SAGEM</w:t>
      </w:r>
      <w:r>
        <w:rPr>
          <w:b w:val="0"/>
          <w:i w:val="0"/>
        </w:rPr>
        <w:t xml:space="preserve"> y </w:t>
      </w:r>
      <w:r>
        <w:rPr>
          <w:b/>
          <w:i w:val="0"/>
        </w:rPr>
        <w:t>SEMAN</w:t>
      </w:r>
      <w:r>
        <w:rPr>
          <w:b w:val="0"/>
          <w:i w:val="0"/>
        </w:rPr>
        <w:t xml:space="preserve">; los formatos de fichero </w:t>
      </w:r>
      <w:r>
        <w:rPr>
          <w:b/>
          <w:i w:val="0"/>
        </w:rPr>
        <w:t>AVI</w:t>
      </w:r>
      <w:r>
        <w:rPr>
          <w:b w:val="0"/>
          <w:i w:val="0"/>
        </w:rPr>
        <w:t xml:space="preserve"> (del</w:t>
      </w:r>
      <w:r>
        <w:t xml:space="preserve"> </w:t>
      </w:r>
      <w:r>
        <w:rPr>
          <w:b w:val="0"/>
          <w:i w:val="0"/>
        </w:rPr>
        <w:t xml:space="preserve">inglés </w:t>
      </w:r>
      <w:r>
        <w:rPr>
          <w:b w:val="0"/>
          <w:i/>
        </w:rPr>
        <w:t>audio video 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w:t>
      </w:r>
      <w:r>
        <w:t xml:space="preserve"> </w:t>
      </w:r>
      <w:r>
        <w:rPr>
          <w:b w:val="0"/>
          <w:i/>
        </w:rPr>
        <w:t>interactive</w:t>
      </w:r>
      <w:r>
        <w:rPr>
          <w:b w:val="0"/>
          <w:i w:val="0"/>
        </w:rPr>
        <w:t xml:space="preserve">), </w:t>
      </w:r>
      <w:r>
        <w:rPr>
          <w:b/>
          <w:i w:val="0"/>
        </w:rPr>
        <w:t>JPG</w:t>
      </w:r>
      <w:r>
        <w:rPr>
          <w:b w:val="0"/>
          <w:i w:val="0"/>
        </w:rPr>
        <w:t xml:space="preserve"> 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w:t>
      </w:r>
      <w:r>
        <w:t xml:space="preserve"> </w:t>
      </w:r>
      <w:r>
        <w:rPr>
          <w:b w:val="0"/>
          <w:i w:val="0"/>
        </w:rPr>
        <w:t xml:space="preserve">inglés </w:t>
      </w:r>
      <w:r>
        <w:rPr>
          <w:b w:val="0"/>
          <w:i/>
        </w:rPr>
        <w:t>portable network 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w:t>
      </w:r>
      <w:r>
        <w:t xml:space="preserve"> </w:t>
      </w:r>
      <w:r>
        <w:rPr>
          <w:b w:val="0"/>
          <w:i w:val="0"/>
        </w:rPr>
      </w:r>
      <w:r>
        <w:rPr>
          <w:b/>
          <w:i w:val="0"/>
        </w:rPr>
        <w:t>TGA</w:t>
      </w:r>
      <w:r>
        <w:rPr>
          <w:b w:val="0"/>
          <w:i w:val="0"/>
        </w:rPr>
        <w:t xml:space="preserve"> (del inglés </w:t>
      </w:r>
      <w:r>
        <w:rPr>
          <w:b w:val="0"/>
          <w:i/>
        </w:rPr>
        <w:t>Truevision Advanced Raster Graphics Adapter</w:t>
      </w:r>
      <w:r>
        <w:rPr>
          <w:b w:val="0"/>
          <w:i w:val="0"/>
        </w:rPr>
        <w:t xml:space="preserve">) y </w:t>
      </w:r>
      <w:r>
        <w:rPr>
          <w:b/>
          <w:i w:val="0"/>
        </w:rPr>
        <w:t>SUB</w:t>
      </w:r>
      <w:r>
        <w:rPr>
          <w:b w:val="0"/>
          <w:i w:val="0"/>
        </w:rPr>
        <w:t>, que es de subtítulos;</w:t>
      </w:r>
      <w:r>
        <w:t xml:space="preserve"> </w:t>
      </w:r>
      <w:r>
        <w:rPr>
          <w:b w:val="0"/>
          <w:i w:val="0"/>
        </w:rPr>
        <w:t xml:space="preserve">el sistema de grabación profesional </w:t>
      </w:r>
      <w:r>
        <w:rPr>
          <w:b/>
          <w:i w:val="0"/>
        </w:rPr>
        <w:t>XDCAM</w:t>
      </w:r>
      <w:r>
        <w:rPr>
          <w:b w:val="0"/>
          <w:i w:val="0"/>
        </w:rPr>
        <w:t xml:space="preserve"> de Sony.</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