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Resumen de convocatorias abiertas — requisitos para tutores</w:t>
      </w:r>
    </w:p>
    <w:p>
      <w:r>
        <w:rPr>
          <w:i/>
          <w:color w:val="595959"/>
        </w:rPr>
        <w:t>Actualizado a 30/09/2026</w:t>
      </w:r>
    </w:p>
    <w:p>
      <w:r>
        <w:t xml:space="preserve">Casi todas las convocatorias piden que el alumno </w:t>
      </w:r>
      <w:r>
        <w:rPr>
          <w:b/>
        </w:rPr>
        <w:t>realice el 75 % de los controles de aprendizaje</w:t>
      </w:r>
      <w:r>
        <w:t xml:space="preserve"> y ninguna exige horas mínimas de conexión. Lo que más cambia de una a otra es la documentación, la prueba final y si hay sesiones presenciales. Cada sección resume una convocatoria desde el punto de vista del tutor. Al final está qué añadir a la plantilla de bienvenida.</w:t>
      </w:r>
    </w:p>
    <w:p>
      <w:pPr>
        <w:pStyle w:val="Heading2"/>
      </w:pPr>
      <w:r>
        <w:t>Comparativa rápida</w:t>
      </w:r>
    </w:p>
    <w:tbl>
      <w:tblPr>
        <w:tblStyle w:val="TableGrid"/>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shd w:val="clear" w:color="auto" w:fill="1F4E79"/>
          </w:tcPr>
          <w:p>
            <w:pPr>
              <w:spacing w:after="0"/>
            </w:pPr>
            <w:r>
              <w:rPr>
                <w:b/>
                <w:color w:val="FFFFFF"/>
                <w:sz w:val="17"/>
              </w:rPr>
              <w:t>Convocatoria</w:t>
            </w:r>
          </w:p>
        </w:tc>
        <w:tc>
          <w:tcPr>
            <w:tcW w:type="dxa" w:w="1644"/>
            <w:shd w:val="clear" w:color="auto" w:fill="1F4E79"/>
          </w:tcPr>
          <w:p>
            <w:pPr>
              <w:spacing w:after="0"/>
            </w:pPr>
            <w:r>
              <w:rPr>
                <w:b/>
                <w:color w:val="FFFFFF"/>
                <w:sz w:val="17"/>
              </w:rPr>
              <w:t>Colectivo principal</w:t>
            </w:r>
          </w:p>
        </w:tc>
        <w:tc>
          <w:tcPr>
            <w:tcW w:type="dxa" w:w="1644"/>
            <w:shd w:val="clear" w:color="auto" w:fill="1F4E79"/>
          </w:tcPr>
          <w:p>
            <w:pPr>
              <w:spacing w:after="0"/>
            </w:pPr>
            <w:r>
              <w:rPr>
                <w:b/>
                <w:color w:val="FFFFFF"/>
                <w:sz w:val="17"/>
              </w:rPr>
              <w:t>¿Pedir vida laboral / IPI?</w:t>
            </w:r>
          </w:p>
        </w:tc>
        <w:tc>
          <w:tcPr>
            <w:tcW w:type="dxa" w:w="1644"/>
            <w:shd w:val="clear" w:color="auto" w:fill="1F4E79"/>
          </w:tcPr>
          <w:p>
            <w:pPr>
              <w:spacing w:after="0"/>
            </w:pPr>
            <w:r>
              <w:rPr>
                <w:b/>
                <w:color w:val="FFFFFF"/>
                <w:sz w:val="17"/>
              </w:rPr>
              <w:t>Para finalizar</w:t>
            </w:r>
          </w:p>
        </w:tc>
        <w:tc>
          <w:tcPr>
            <w:tcW w:type="dxa" w:w="1644"/>
            <w:shd w:val="clear" w:color="auto" w:fill="1F4E79"/>
          </w:tcPr>
          <w:p>
            <w:pPr>
              <w:spacing w:after="0"/>
            </w:pPr>
            <w:r>
              <w:rPr>
                <w:b/>
                <w:color w:val="FFFFFF"/>
                <w:sz w:val="17"/>
              </w:rPr>
              <w:t>Evaluación final</w:t>
            </w:r>
          </w:p>
        </w:tc>
        <w:tc>
          <w:tcPr>
            <w:tcW w:type="dxa" w:w="1644"/>
            <w:shd w:val="clear" w:color="auto" w:fill="1F4E79"/>
          </w:tcPr>
          <w:p>
            <w:pPr>
              <w:spacing w:after="0"/>
            </w:pPr>
            <w:r>
              <w:rPr>
                <w:b/>
                <w:color w:val="FFFFFF"/>
                <w:sz w:val="17"/>
              </w:rPr>
              <w:t>Cuestionario de calidad</w:t>
            </w:r>
          </w:p>
        </w:tc>
      </w:tr>
      <w:tr>
        <w:tc>
          <w:tcPr>
            <w:tcW w:type="dxa" w:w="1644"/>
            <w:shd w:val="clear" w:color="auto" w:fill="EAF1F8"/>
          </w:tcPr>
          <w:p>
            <w:pPr>
              <w:spacing w:after="0"/>
            </w:pPr>
            <w:r>
              <w:rPr>
                <w:b/>
                <w:sz w:val="17"/>
              </w:rPr>
              <w:t>Galicia Ocupados TR302A 2026</w:t>
            </w:r>
          </w:p>
        </w:tc>
        <w:tc>
          <w:tcPr>
            <w:tcW w:type="dxa" w:w="1644"/>
          </w:tcPr>
          <w:p>
            <w:pPr>
              <w:spacing w:after="0"/>
            </w:pPr>
            <w:r>
              <w:rPr>
                <w:sz w:val="17"/>
              </w:rPr>
              <w:t>Ocupados (desempleados ≤ 30 %)</w:t>
            </w:r>
          </w:p>
        </w:tc>
        <w:tc>
          <w:tcPr>
            <w:tcW w:type="dxa" w:w="1644"/>
          </w:tcPr>
          <w:p>
            <w:pPr>
              <w:spacing w:after="0"/>
            </w:pPr>
            <w:r>
              <w:rPr>
                <w:sz w:val="17"/>
              </w:rPr>
              <w:t>No: la Xunta la consulta de oficio</w:t>
            </w:r>
          </w:p>
        </w:tc>
        <w:tc>
          <w:tcPr>
            <w:tcW w:type="dxa" w:w="1644"/>
          </w:tcPr>
          <w:p>
            <w:pPr>
              <w:spacing w:after="0"/>
            </w:pPr>
            <w:r>
              <w:rPr>
                <w:sz w:val="17"/>
              </w:rPr>
              <w:t xml:space="preserve">75 % de controles </w:t>
            </w:r>
            <w:r>
              <w:rPr>
                <w:b/>
                <w:sz w:val="17"/>
              </w:rPr>
              <w:t>en plazo</w:t>
            </w:r>
            <w:r>
              <w:rPr>
                <w:sz w:val="17"/>
              </w:rPr>
              <w:t xml:space="preserve"> (1 cada 20 h, 5 días hábiles)</w:t>
            </w:r>
          </w:p>
        </w:tc>
        <w:tc>
          <w:tcPr>
            <w:tcW w:type="dxa" w:w="1644"/>
          </w:tcPr>
          <w:p>
            <w:pPr>
              <w:spacing w:after="0"/>
            </w:pPr>
            <w:r>
              <w:rPr>
                <w:sz w:val="17"/>
              </w:rPr>
              <w:t>Prueba final de aptitud obligatoria</w:t>
            </w:r>
          </w:p>
        </w:tc>
        <w:tc>
          <w:tcPr>
            <w:tcW w:type="dxa" w:w="1644"/>
          </w:tcPr>
          <w:p>
            <w:pPr>
              <w:spacing w:after="0"/>
            </w:pPr>
            <w:r>
              <w:rPr>
                <w:sz w:val="17"/>
              </w:rPr>
              <w:t>Dos: en el primer cuarto y al final</w:t>
            </w:r>
          </w:p>
        </w:tc>
      </w:tr>
      <w:tr>
        <w:tc>
          <w:tcPr>
            <w:tcW w:type="dxa" w:w="1644"/>
            <w:shd w:val="clear" w:color="auto" w:fill="EAF1F8"/>
          </w:tcPr>
          <w:p>
            <w:pPr>
              <w:spacing w:after="0"/>
            </w:pPr>
            <w:r>
              <w:rPr>
                <w:b/>
                <w:sz w:val="17"/>
              </w:rPr>
              <w:t>Cataluña No Formal 2025</w:t>
            </w:r>
          </w:p>
        </w:tc>
        <w:tc>
          <w:tcPr>
            <w:tcW w:type="dxa" w:w="1644"/>
          </w:tcPr>
          <w:p>
            <w:pPr>
              <w:spacing w:after="0"/>
            </w:pPr>
            <w:r>
              <w:rPr>
                <w:sz w:val="17"/>
              </w:rPr>
              <w:t>Ocupados (desempleados ≤ 30 %)</w:t>
            </w:r>
          </w:p>
        </w:tc>
        <w:tc>
          <w:tcPr>
            <w:tcW w:type="dxa" w:w="1644"/>
          </w:tcPr>
          <w:p>
            <w:pPr>
              <w:spacing w:after="0"/>
            </w:pPr>
            <w:r>
              <w:rPr>
                <w:sz w:val="17"/>
              </w:rPr>
              <w:t>No lo piden las bases; sí el annex 1 firmado antes del día 1</w:t>
            </w:r>
          </w:p>
        </w:tc>
        <w:tc>
          <w:tcPr>
            <w:tcW w:type="dxa" w:w="1644"/>
          </w:tcPr>
          <w:p>
            <w:pPr>
              <w:spacing w:after="0"/>
            </w:pPr>
            <w:r>
              <w:rPr>
                <w:sz w:val="17"/>
              </w:rPr>
              <w:t>75 % de la duración (medida por controles)</w:t>
            </w:r>
          </w:p>
        </w:tc>
        <w:tc>
          <w:tcPr>
            <w:tcW w:type="dxa" w:w="1644"/>
          </w:tcPr>
          <w:p>
            <w:pPr>
              <w:spacing w:after="0"/>
            </w:pPr>
            <w:r>
              <w:rPr>
                <w:sz w:val="17"/>
              </w:rPr>
              <w:t>No fijada en la convocatoria</w:t>
            </w:r>
          </w:p>
        </w:tc>
        <w:tc>
          <w:tcPr>
            <w:tcW w:type="dxa" w:w="1644"/>
          </w:tcPr>
          <w:p>
            <w:pPr>
              <w:spacing w:after="0"/>
            </w:pPr>
            <w:r>
              <w:rPr>
                <w:sz w:val="17"/>
              </w:rPr>
              <w:t>Sí</w:t>
            </w:r>
          </w:p>
        </w:tc>
      </w:tr>
      <w:tr>
        <w:tc>
          <w:tcPr>
            <w:tcW w:type="dxa" w:w="1644"/>
            <w:shd w:val="clear" w:color="auto" w:fill="EAF1F8"/>
          </w:tcPr>
          <w:p>
            <w:pPr>
              <w:spacing w:after="0"/>
            </w:pPr>
            <w:r>
              <w:rPr>
                <w:b/>
                <w:sz w:val="17"/>
              </w:rPr>
              <w:t>Asturias Privada PIOME 2024</w:t>
            </w:r>
          </w:p>
        </w:tc>
        <w:tc>
          <w:tcPr>
            <w:tcW w:type="dxa" w:w="1644"/>
          </w:tcPr>
          <w:p>
            <w:pPr>
              <w:spacing w:after="0"/>
            </w:pPr>
            <w:r>
              <w:rPr>
                <w:sz w:val="17"/>
              </w:rPr>
              <w:t>Desempleados derivados por orientación</w:t>
            </w:r>
          </w:p>
        </w:tc>
        <w:tc>
          <w:tcPr>
            <w:tcW w:type="dxa" w:w="1644"/>
          </w:tcPr>
          <w:p>
            <w:pPr>
              <w:spacing w:after="0"/>
            </w:pPr>
            <w:r>
              <w:rPr>
                <w:sz w:val="17"/>
              </w:rPr>
              <w:t>No</w:t>
            </w:r>
          </w:p>
        </w:tc>
        <w:tc>
          <w:tcPr>
            <w:tcW w:type="dxa" w:w="1644"/>
          </w:tcPr>
          <w:p>
            <w:pPr>
              <w:spacing w:after="0"/>
            </w:pPr>
            <w:r>
              <w:rPr>
                <w:sz w:val="17"/>
              </w:rPr>
              <w:t>No fijado</w:t>
            </w:r>
          </w:p>
        </w:tc>
        <w:tc>
          <w:tcPr>
            <w:tcW w:type="dxa" w:w="1644"/>
          </w:tcPr>
          <w:p>
            <w:pPr>
              <w:spacing w:after="0"/>
            </w:pPr>
            <w:r>
              <w:rPr>
                <w:sz w:val="17"/>
              </w:rPr>
              <w:t>No fijada</w:t>
            </w:r>
          </w:p>
        </w:tc>
        <w:tc>
          <w:tcPr>
            <w:tcW w:type="dxa" w:w="1644"/>
          </w:tcPr>
          <w:p>
            <w:pPr>
              <w:spacing w:after="0"/>
            </w:pPr>
            <w:r>
              <w:rPr>
                <w:sz w:val="17"/>
              </w:rPr>
              <w:t>No regulado</w:t>
            </w:r>
          </w:p>
        </w:tc>
      </w:tr>
      <w:tr>
        <w:tc>
          <w:tcPr>
            <w:tcW w:type="dxa" w:w="1644"/>
            <w:shd w:val="clear" w:color="auto" w:fill="EAF1F8"/>
          </w:tcPr>
          <w:p>
            <w:pPr>
              <w:spacing w:after="0"/>
            </w:pPr>
            <w:r>
              <w:rPr>
                <w:b/>
                <w:sz w:val="17"/>
              </w:rPr>
              <w:t>Asturias Ocupados No CP 2025</w:t>
            </w:r>
          </w:p>
        </w:tc>
        <w:tc>
          <w:tcPr>
            <w:tcW w:type="dxa" w:w="1644"/>
          </w:tcPr>
          <w:p>
            <w:pPr>
              <w:spacing w:after="0"/>
            </w:pPr>
            <w:r>
              <w:rPr>
                <w:sz w:val="17"/>
              </w:rPr>
              <w:t>Ocupados (desempleados ≤ 30 %)</w:t>
            </w:r>
          </w:p>
        </w:tc>
        <w:tc>
          <w:tcPr>
            <w:tcW w:type="dxa" w:w="1644"/>
          </w:tcPr>
          <w:p>
            <w:pPr>
              <w:spacing w:after="0"/>
            </w:pPr>
            <w:r>
              <w:rPr>
                <w:sz w:val="17"/>
              </w:rPr>
              <w:t>Sí: hay que acreditar la situación al inicio</w:t>
            </w:r>
          </w:p>
        </w:tc>
        <w:tc>
          <w:tcPr>
            <w:tcW w:type="dxa" w:w="1644"/>
          </w:tcPr>
          <w:p>
            <w:pPr>
              <w:spacing w:after="0"/>
            </w:pPr>
            <w:r>
              <w:rPr>
                <w:sz w:val="17"/>
              </w:rPr>
              <w:t>Realizar el 75 % de controles; diploma solo con evaluación positiva</w:t>
            </w:r>
          </w:p>
        </w:tc>
        <w:tc>
          <w:tcPr>
            <w:tcW w:type="dxa" w:w="1644"/>
          </w:tcPr>
          <w:p>
            <w:pPr>
              <w:spacing w:after="0"/>
            </w:pPr>
            <w:r>
              <w:rPr>
                <w:sz w:val="17"/>
              </w:rPr>
              <w:t>No fijada</w:t>
            </w:r>
          </w:p>
        </w:tc>
        <w:tc>
          <w:tcPr>
            <w:tcW w:type="dxa" w:w="1644"/>
          </w:tcPr>
          <w:p>
            <w:pPr>
              <w:spacing w:after="0"/>
            </w:pPr>
            <w:r>
              <w:rPr>
                <w:sz w:val="17"/>
              </w:rPr>
              <w:t>Sí; si falta, se pierde el 5 %</w:t>
            </w:r>
          </w:p>
        </w:tc>
      </w:tr>
      <w:tr>
        <w:tc>
          <w:tcPr>
            <w:tcW w:type="dxa" w:w="1644"/>
            <w:shd w:val="clear" w:color="auto" w:fill="EAF1F8"/>
          </w:tcPr>
          <w:p>
            <w:pPr>
              <w:spacing w:after="0"/>
            </w:pPr>
            <w:r>
              <w:rPr>
                <w:b/>
                <w:sz w:val="17"/>
              </w:rPr>
              <w:t>Asturias Desempleados No CP 2025</w:t>
            </w:r>
          </w:p>
        </w:tc>
        <w:tc>
          <w:tcPr>
            <w:tcW w:type="dxa" w:w="1644"/>
          </w:tcPr>
          <w:p>
            <w:pPr>
              <w:spacing w:after="0"/>
            </w:pPr>
            <w:r>
              <w:rPr>
                <w:sz w:val="17"/>
              </w:rPr>
              <w:t>Desempleados (ocupados ≤ 30 %)</w:t>
            </w:r>
          </w:p>
        </w:tc>
        <w:tc>
          <w:tcPr>
            <w:tcW w:type="dxa" w:w="1644"/>
          </w:tcPr>
          <w:p>
            <w:pPr>
              <w:spacing w:after="0"/>
            </w:pPr>
            <w:r>
              <w:rPr>
                <w:sz w:val="17"/>
              </w:rPr>
              <w:t>No</w:t>
            </w:r>
          </w:p>
        </w:tc>
        <w:tc>
          <w:tcPr>
            <w:tcW w:type="dxa" w:w="1644"/>
          </w:tcPr>
          <w:p>
            <w:pPr>
              <w:spacing w:after="0"/>
            </w:pPr>
            <w:r>
              <w:rPr>
                <w:sz w:val="17"/>
              </w:rPr>
              <w:t>Igual que Ocupados</w:t>
            </w:r>
          </w:p>
        </w:tc>
        <w:tc>
          <w:tcPr>
            <w:tcW w:type="dxa" w:w="1644"/>
          </w:tcPr>
          <w:p>
            <w:pPr>
              <w:spacing w:after="0"/>
            </w:pPr>
            <w:r>
              <w:rPr>
                <w:sz w:val="17"/>
              </w:rPr>
              <w:t>No fijada</w:t>
            </w:r>
          </w:p>
        </w:tc>
        <w:tc>
          <w:tcPr>
            <w:tcW w:type="dxa" w:w="1644"/>
          </w:tcPr>
          <w:p>
            <w:pPr>
              <w:spacing w:after="0"/>
            </w:pPr>
            <w:r>
              <w:rPr>
                <w:sz w:val="17"/>
              </w:rPr>
              <w:t>Sí; si falta, se pierde el 5 %</w:t>
            </w:r>
          </w:p>
        </w:tc>
      </w:tr>
      <w:tr>
        <w:tc>
          <w:tcPr>
            <w:tcW w:type="dxa" w:w="1644"/>
            <w:shd w:val="clear" w:color="auto" w:fill="EAF1F8"/>
          </w:tcPr>
          <w:p>
            <w:pPr>
              <w:spacing w:after="0"/>
            </w:pPr>
            <w:r>
              <w:rPr>
                <w:b/>
                <w:sz w:val="17"/>
              </w:rPr>
              <w:t>Aragón Ocupados No CP Sectorial 2025</w:t>
            </w:r>
          </w:p>
        </w:tc>
        <w:tc>
          <w:tcPr>
            <w:tcW w:type="dxa" w:w="1644"/>
          </w:tcPr>
          <w:p>
            <w:pPr>
              <w:spacing w:after="0"/>
            </w:pPr>
            <w:r>
              <w:rPr>
                <w:sz w:val="17"/>
              </w:rPr>
              <w:t>Ocupados (desempleados ≤ 30 %)</w:t>
            </w:r>
          </w:p>
        </w:tc>
        <w:tc>
          <w:tcPr>
            <w:tcW w:type="dxa" w:w="1644"/>
          </w:tcPr>
          <w:p>
            <w:pPr>
              <w:spacing w:after="0"/>
            </w:pPr>
            <w:r>
              <w:rPr>
                <w:sz w:val="17"/>
              </w:rPr>
              <w:t>Sí (vida laboral o nómina)</w:t>
            </w:r>
          </w:p>
        </w:tc>
        <w:tc>
          <w:tcPr>
            <w:tcW w:type="dxa" w:w="1644"/>
          </w:tcPr>
          <w:p>
            <w:pPr>
              <w:spacing w:after="0"/>
            </w:pPr>
            <w:r>
              <w:rPr>
                <w:sz w:val="17"/>
              </w:rPr>
              <w:t>75 % de controles + todas las sesiones presenciales</w:t>
            </w:r>
          </w:p>
        </w:tc>
        <w:tc>
          <w:tcPr>
            <w:tcW w:type="dxa" w:w="1644"/>
          </w:tcPr>
          <w:p>
            <w:pPr>
              <w:spacing w:after="0"/>
            </w:pPr>
            <w:r>
              <w:rPr>
                <w:sz w:val="17"/>
              </w:rPr>
              <w:t>Presencial, con al menos 2 preguntas abiertas escritas a mano</w:t>
            </w:r>
          </w:p>
        </w:tc>
        <w:tc>
          <w:tcPr>
            <w:tcW w:type="dxa" w:w="1644"/>
          </w:tcPr>
          <w:p>
            <w:pPr>
              <w:spacing w:after="0"/>
            </w:pPr>
            <w:r>
              <w:rPr>
                <w:sz w:val="17"/>
              </w:rPr>
              <w:t>En la última sesión presencial</w:t>
            </w:r>
          </w:p>
        </w:tc>
      </w:tr>
      <w:tr>
        <w:tc>
          <w:tcPr>
            <w:tcW w:type="dxa" w:w="1644"/>
            <w:shd w:val="clear" w:color="auto" w:fill="EAF1F8"/>
          </w:tcPr>
          <w:p>
            <w:pPr>
              <w:spacing w:after="0"/>
            </w:pPr>
            <w:r>
              <w:rPr>
                <w:b/>
                <w:sz w:val="17"/>
              </w:rPr>
              <w:t>Aragón Ocupados CP Sectorial 2025</w:t>
            </w:r>
          </w:p>
        </w:tc>
        <w:tc>
          <w:tcPr>
            <w:tcW w:type="dxa" w:w="1644"/>
          </w:tcPr>
          <w:p>
            <w:pPr>
              <w:spacing w:after="0"/>
            </w:pPr>
            <w:r>
              <w:rPr>
                <w:sz w:val="17"/>
              </w:rPr>
              <w:t>Ocupados (desempleados ≤ 30 %)</w:t>
            </w:r>
          </w:p>
        </w:tc>
        <w:tc>
          <w:tcPr>
            <w:tcW w:type="dxa" w:w="1644"/>
          </w:tcPr>
          <w:p>
            <w:pPr>
              <w:spacing w:after="0"/>
            </w:pPr>
            <w:r>
              <w:rPr>
                <w:sz w:val="17"/>
              </w:rPr>
              <w:t>Sí, y además los requisitos de acceso al nivel</w:t>
            </w:r>
          </w:p>
        </w:tc>
        <w:tc>
          <w:tcPr>
            <w:tcW w:type="dxa" w:w="1644"/>
          </w:tcPr>
          <w:p>
            <w:pPr>
              <w:spacing w:after="0"/>
            </w:pPr>
            <w:r>
              <w:rPr>
                <w:sz w:val="17"/>
              </w:rPr>
              <w:t>Igual que la no CP; no entrar en el primer 25 % cuenta como abandono</w:t>
            </w:r>
          </w:p>
        </w:tc>
        <w:tc>
          <w:tcPr>
            <w:tcW w:type="dxa" w:w="1644"/>
          </w:tcPr>
          <w:p>
            <w:pPr>
              <w:spacing w:after="0"/>
            </w:pPr>
            <w:r>
              <w:rPr>
                <w:sz w:val="17"/>
              </w:rPr>
              <w:t>Presencial por módulo, según el RD del certificado</w:t>
            </w:r>
          </w:p>
        </w:tc>
        <w:tc>
          <w:tcPr>
            <w:tcW w:type="dxa" w:w="1644"/>
          </w:tcPr>
          <w:p>
            <w:pPr>
              <w:spacing w:after="0"/>
            </w:pPr>
            <w:r>
              <w:rPr>
                <w:sz w:val="17"/>
              </w:rPr>
              <w:t>En la última sesión presencial</w:t>
            </w:r>
          </w:p>
        </w:tc>
      </w:tr>
    </w:tbl>
    <w:p/>
    <w:p>
      <w:r>
        <w:t>Los textos oficiales están enlazados en cada sección. No se pudieron consultar algunas guías de gestión internas (Gestifor en Aragón; instrucciones de Trabajastur en Asturias): pueden concretar la documentación exacta.</w:t>
      </w:r>
    </w:p>
    <w:p>
      <w:pPr>
        <w:pStyle w:val="Heading2"/>
      </w:pPr>
      <w:r>
        <w:t>1. Galicia Ocupados TR302A – Suma Talento 2026</w:t>
      </w:r>
    </w:p>
    <w:p>
      <w:r>
        <w:t xml:space="preserve">Para el diploma hacen falta tres cosas: el 75 % de los controles hechos dentro de plazo, el 75 % de asistencia a la parte presencial si la hay, y un "apto" en la prueba final. Hay un control cada 20 h y el alumno tiene 5 días hábiles para hacerlo. Las horas de conexión no cuentan. Bases: </w:t>
      </w:r>
      <w:hyperlink r:id="rId9">
        <w:r>
          <w:rPr>
            <w:color w:val="0563C1"/>
            <w:u w:val="single"/>
          </w:rPr>
          <w:t xml:space="preserve">Orden de 29/12/2025, DOG nº 15 de 23/01/2026</w:t>
        </w:r>
      </w:hyperlink>
      <w:r>
        <w:t xml:space="preserve"> y su </w:t>
      </w:r>
      <w:hyperlink r:id="rId10">
        <w:r>
          <w:rPr>
            <w:color w:val="0563C1"/>
            <w:u w:val="single"/>
          </w:rPr>
          <w:t xml:space="preserve">corrección de errores</w:t>
        </w:r>
      </w:hyperlink>
      <w:r>
        <w:t>. Los cursos tienen que acabar antes del 31/03/2027.</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dice la convocatoria</w:t>
            </w:r>
          </w:p>
        </w:tc>
      </w:tr>
      <w:tr>
        <w:tc>
          <w:tcPr>
            <w:tcW w:type="dxa" w:w="2268"/>
            <w:shd w:val="clear" w:color="auto" w:fill="EAF1F8"/>
          </w:tcPr>
          <w:p>
            <w:pPr>
              <w:spacing w:after="0"/>
            </w:pPr>
            <w:r>
              <w:rPr>
                <w:b/>
                <w:sz w:val="19"/>
              </w:rPr>
              <w:t>Colectivo</w:t>
            </w:r>
          </w:p>
        </w:tc>
        <w:tc>
          <w:tcPr>
            <w:tcW w:type="dxa" w:w="7597"/>
          </w:tcPr>
          <w:p>
            <w:pPr>
              <w:spacing w:after="0"/>
            </w:pPr>
            <w:r>
              <w:rPr>
                <w:sz w:val="19"/>
              </w:rPr>
              <w:t>Ocupados con centro de trabajo en Galicia; desempleados hasta el 30 % de las plazas. Máximo 30 alumnos por grupo en teleformación.</w:t>
            </w:r>
          </w:p>
        </w:tc>
      </w:tr>
      <w:tr>
        <w:tc>
          <w:tcPr>
            <w:tcW w:type="dxa" w:w="2268"/>
            <w:shd w:val="clear" w:color="auto" w:fill="EAF1F8"/>
          </w:tcPr>
          <w:p>
            <w:pPr>
              <w:spacing w:after="0"/>
            </w:pPr>
            <w:r>
              <w:rPr>
                <w:b/>
                <w:sz w:val="19"/>
              </w:rPr>
              <w:t>Arranque del curso</w:t>
            </w:r>
          </w:p>
        </w:tc>
        <w:tc>
          <w:tcPr>
            <w:tcW w:type="dxa" w:w="7597"/>
          </w:tcPr>
          <w:p>
            <w:pPr>
              <w:spacing w:after="0"/>
            </w:pPr>
            <w:r>
              <w:rPr>
                <w:sz w:val="19"/>
              </w:rPr>
              <w:t>Solo empieza si al menos el 50 % se conecta en los 5 primeros días naturales.</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 xml:space="preserve">Ficha individual con email, RGPD firmado, documento de derechos y obligaciones y acreditación de requisitos. La </w:t>
            </w:r>
            <w:r>
              <w:rPr>
                <w:b/>
                <w:sz w:val="19"/>
              </w:rPr>
              <w:t>vida laboral la consulta la Administración de oficio</w:t>
            </w:r>
            <w:r>
              <w:rPr>
                <w:sz w:val="19"/>
              </w:rPr>
              <w:t>: solo la aporta quien se oponga a la consulta. La orden no menciona el IPI.</w:t>
            </w:r>
          </w:p>
        </w:tc>
      </w:tr>
      <w:tr>
        <w:tc>
          <w:tcPr>
            <w:tcW w:type="dxa" w:w="2268"/>
            <w:shd w:val="clear" w:color="auto" w:fill="EAF1F8"/>
          </w:tcPr>
          <w:p>
            <w:pPr>
              <w:spacing w:after="0"/>
            </w:pPr>
            <w:r>
              <w:rPr>
                <w:b/>
                <w:sz w:val="19"/>
              </w:rPr>
              <w:t>Controles de aprendizaje</w:t>
            </w:r>
          </w:p>
        </w:tc>
        <w:tc>
          <w:tcPr>
            <w:tcW w:type="dxa" w:w="7597"/>
          </w:tcPr>
          <w:p>
            <w:pPr>
              <w:spacing w:after="0"/>
            </w:pPr>
            <w:r>
              <w:rPr>
                <w:sz w:val="19"/>
              </w:rPr>
              <w:t>Uno cada 20 h o fracción, con 5 días hábiles para hacerlo desde que se activa. Resultados a SIFO en 3 días hábiles.</w:t>
            </w:r>
          </w:p>
        </w:tc>
      </w:tr>
      <w:tr>
        <w:tc>
          <w:tcPr>
            <w:tcW w:type="dxa" w:w="2268"/>
            <w:shd w:val="clear" w:color="auto" w:fill="EAF1F8"/>
          </w:tcPr>
          <w:p>
            <w:pPr>
              <w:spacing w:after="0"/>
            </w:pPr>
            <w:r>
              <w:rPr>
                <w:b/>
                <w:sz w:val="19"/>
              </w:rPr>
              <w:t>Baja obligatoria</w:t>
            </w:r>
          </w:p>
        </w:tc>
        <w:tc>
          <w:tcPr>
            <w:tcW w:type="dxa" w:w="7597"/>
          </w:tcPr>
          <w:p>
            <w:pPr>
              <w:spacing w:after="0"/>
            </w:pPr>
            <w:r>
              <w:rPr>
                <w:sz w:val="19"/>
              </w:rPr>
              <w:t>Quien deja sin hacer, o hace fuera de plazo, más del 25 % de los controles. La baja es efectiva el día lectivo siguiente.</w:t>
            </w:r>
          </w:p>
        </w:tc>
      </w:tr>
      <w:tr>
        <w:tc>
          <w:tcPr>
            <w:tcW w:type="dxa" w:w="2268"/>
            <w:shd w:val="clear" w:color="auto" w:fill="EAF1F8"/>
          </w:tcPr>
          <w:p>
            <w:pPr>
              <w:spacing w:after="0"/>
            </w:pPr>
            <w:r>
              <w:rPr>
                <w:b/>
                <w:sz w:val="19"/>
              </w:rPr>
              <w:t>Incorporaciones</w:t>
            </w:r>
          </w:p>
        </w:tc>
        <w:tc>
          <w:tcPr>
            <w:tcW w:type="dxa" w:w="7597"/>
          </w:tcPr>
          <w:p>
            <w:pPr>
              <w:spacing w:after="0"/>
            </w:pPr>
            <w:r>
              <w:rPr>
                <w:sz w:val="19"/>
              </w:rPr>
              <w:t>Mientras no se haya superado el 25 % de las actividades, y tras una prueba de nivel.</w:t>
            </w:r>
          </w:p>
        </w:tc>
      </w:tr>
      <w:tr>
        <w:tc>
          <w:tcPr>
            <w:tcW w:type="dxa" w:w="2268"/>
            <w:shd w:val="clear" w:color="auto" w:fill="EAF1F8"/>
          </w:tcPr>
          <w:p>
            <w:pPr>
              <w:spacing w:after="0"/>
            </w:pPr>
            <w:r>
              <w:rPr>
                <w:b/>
                <w:sz w:val="19"/>
              </w:rPr>
              <w:t>Módulo de igualdad</w:t>
            </w:r>
          </w:p>
        </w:tc>
        <w:tc>
          <w:tcPr>
            <w:tcW w:type="dxa" w:w="7597"/>
          </w:tcPr>
          <w:p>
            <w:pPr>
              <w:spacing w:after="0"/>
            </w:pPr>
            <w:r>
              <w:rPr>
                <w:sz w:val="19"/>
              </w:rPr>
              <w:t>5 h (cursos de hasta 50 h) o 10 h (más largos), apto/no apto, con prueba final.</w:t>
            </w:r>
          </w:p>
        </w:tc>
      </w:tr>
      <w:tr>
        <w:tc>
          <w:tcPr>
            <w:tcW w:type="dxa" w:w="2268"/>
            <w:shd w:val="clear" w:color="auto" w:fill="EAF1F8"/>
          </w:tcPr>
          <w:p>
            <w:pPr>
              <w:spacing w:after="0"/>
            </w:pPr>
            <w:r>
              <w:rPr>
                <w:b/>
                <w:sz w:val="19"/>
              </w:rPr>
              <w:t>Tutoría</w:t>
            </w:r>
          </w:p>
        </w:tc>
        <w:tc>
          <w:tcPr>
            <w:tcW w:type="dxa" w:w="7597"/>
          </w:tcPr>
          <w:p>
            <w:pPr>
              <w:spacing w:after="0"/>
            </w:pPr>
            <w:r>
              <w:rPr>
                <w:sz w:val="19"/>
              </w:rPr>
              <w:t>Tutor presente durante toda la sesión de tutoría. Hay que acreditar la identidad del alumno (declaración responsable). Aula virtual: máximo 50 % de las horas, cámara encendida, sin móvil y sin examen final por aula virtual. Sin clases de 22:00 a 8:00 ni en domingos o festivos.</w:t>
            </w:r>
          </w:p>
        </w:tc>
      </w:tr>
      <w:tr>
        <w:tc>
          <w:tcPr>
            <w:tcW w:type="dxa" w:w="2268"/>
            <w:shd w:val="clear" w:color="auto" w:fill="EAF1F8"/>
          </w:tcPr>
          <w:p>
            <w:pPr>
              <w:spacing w:after="0"/>
            </w:pPr>
            <w:r>
              <w:rPr>
                <w:b/>
                <w:sz w:val="19"/>
              </w:rPr>
              <w:t>Cuestionarios</w:t>
            </w:r>
          </w:p>
        </w:tc>
        <w:tc>
          <w:tcPr>
            <w:tcW w:type="dxa" w:w="7597"/>
          </w:tcPr>
          <w:p>
            <w:pPr>
              <w:spacing w:after="0"/>
            </w:pPr>
            <w:r>
              <w:rPr>
                <w:sz w:val="19"/>
              </w:rPr>
              <w:t>Dos: uno en el primer cuarto del curso y otro al final (encuesta electrónica de la Consellería, obligatoria para el alumno).</w:t>
            </w:r>
          </w:p>
        </w:tc>
      </w:tr>
      <w:tr>
        <w:tc>
          <w:tcPr>
            <w:tcW w:type="dxa" w:w="2268"/>
            <w:shd w:val="clear" w:color="auto" w:fill="EAF1F8"/>
          </w:tcPr>
          <w:p>
            <w:pPr>
              <w:spacing w:after="0"/>
            </w:pPr>
            <w:r>
              <w:rPr>
                <w:b/>
                <w:sz w:val="19"/>
              </w:rPr>
              <w:t>Diplomas y cierre</w:t>
            </w:r>
          </w:p>
        </w:tc>
        <w:tc>
          <w:tcPr>
            <w:tcW w:type="dxa" w:w="7597"/>
          </w:tcPr>
          <w:p>
            <w:pPr>
              <w:spacing w:after="0"/>
            </w:pPr>
            <w:r>
              <w:rPr>
                <w:sz w:val="19"/>
              </w:rPr>
              <w:t>La entidad los solicita en SIFO en máximo 1 mes. Quien no es apto recibe un certificado de horas.</w:t>
            </w:r>
          </w:p>
        </w:tc>
      </w:tr>
      <w:tr>
        <w:tc>
          <w:tcPr>
            <w:tcW w:type="dxa" w:w="2268"/>
            <w:shd w:val="clear" w:color="auto" w:fill="EAF1F8"/>
          </w:tcPr>
          <w:p>
            <w:pPr>
              <w:spacing w:after="0"/>
            </w:pPr>
            <w:r>
              <w:rPr>
                <w:b/>
                <w:sz w:val="19"/>
              </w:rPr>
              <w:t>Idioma y publicidad</w:t>
            </w:r>
          </w:p>
        </w:tc>
        <w:tc>
          <w:tcPr>
            <w:tcW w:type="dxa" w:w="7597"/>
          </w:tcPr>
          <w:p>
            <w:pPr>
              <w:spacing w:after="0"/>
            </w:pPr>
            <w:r>
              <w:rPr>
                <w:sz w:val="19"/>
              </w:rPr>
              <w:t>Información de la plataforma y materiales en gallego, con emblemas de la Xunta y del SEPE.</w:t>
            </w:r>
          </w:p>
        </w:tc>
      </w:tr>
    </w:tbl>
    <w:p/>
    <w:p>
      <w:r>
        <w:t>La orden no fija la ratio de alumnos por tutor ni el tiempo de respuesta. Se aplica la norma estatal (Orden TMS/369/2019).</w:t>
      </w:r>
    </w:p>
    <w:p>
      <w:pPr>
        <w:pStyle w:val="Heading2"/>
      </w:pPr>
      <w:r>
        <w:t>2. Cataluña No Formal 2025 (CFCC, ocupados)</w:t>
      </w:r>
    </w:p>
    <w:p>
      <w:r>
        <w:t xml:space="preserve">Finaliza quien hace al menos el 75 % de la duración del curso. En teleformación, esa duración se mide con los controles de aprendizaje y no con horas de conexión. Es la convocatoria del Consorci per a la Formació Contínua de Catalunya para acciones no formales dirigidas a ocupados: </w:t>
      </w:r>
      <w:hyperlink r:id="rId11">
        <w:r>
          <w:rPr>
            <w:color w:val="0563C1"/>
            <w:u w:val="single"/>
          </w:rPr>
          <w:t xml:space="preserve">Resolució de 10/06/2025, DOGC nº 9435 de 17/06/2025</w:t>
        </w:r>
      </w:hyperlink>
      <w:r>
        <w:t xml:space="preserve">. Sus bases son la </w:t>
      </w:r>
      <w:hyperlink r:id="rId12">
        <w:r>
          <w:rPr>
            <w:color w:val="0563C1"/>
            <w:u w:val="single"/>
          </w:rPr>
          <w:t xml:space="preserve">Ordre TSF/30/2020</w:t>
        </w:r>
      </w:hyperlink>
      <w:r>
        <w:t>. El plazo de ejecución acaba el 04/12/2026 y todo se gestiona en Conforcat.</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dice la convocatoria</w:t>
            </w:r>
          </w:p>
        </w:tc>
      </w:tr>
      <w:tr>
        <w:tc>
          <w:tcPr>
            <w:tcW w:type="dxa" w:w="2268"/>
            <w:shd w:val="clear" w:color="auto" w:fill="EAF1F8"/>
          </w:tcPr>
          <w:p>
            <w:pPr>
              <w:spacing w:after="0"/>
            </w:pPr>
            <w:r>
              <w:rPr>
                <w:b/>
                <w:sz w:val="19"/>
              </w:rPr>
              <w:t>Colectivo</w:t>
            </w:r>
          </w:p>
        </w:tc>
        <w:tc>
          <w:tcPr>
            <w:tcW w:type="dxa" w:w="7597"/>
          </w:tcPr>
          <w:p>
            <w:pPr>
              <w:spacing w:after="0"/>
            </w:pPr>
            <w:r>
              <w:rPr>
                <w:sz w:val="19"/>
              </w:rPr>
              <w:t>Ocupados. Desempleados inscritos en el SOC hasta el 30 %. La situación laboral se fija en la fecha de inicio del curso.</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 xml:space="preserve">Solicitud de participación (annex 1 del CFCC) firmada </w:t>
            </w:r>
            <w:r>
              <w:rPr>
                <w:b/>
                <w:sz w:val="19"/>
              </w:rPr>
              <w:t>como tarde el primer día del curso</w:t>
            </w:r>
            <w:r>
              <w:rPr>
                <w:sz w:val="19"/>
              </w:rPr>
              <w:t xml:space="preserve">. Firma manuscrita, digital o escaneada con trazabilidad; </w:t>
            </w:r>
            <w:r>
              <w:rPr>
                <w:b/>
                <w:sz w:val="19"/>
              </w:rPr>
              <w:t>no valen las firmas pegadas como imagen</w:t>
            </w:r>
            <w:r>
              <w:rPr>
                <w:sz w:val="19"/>
              </w:rPr>
              <w:t>. Si hay aula virtual, también la autorización de datos. Las bases no piden vida laboral ni IPI.</w:t>
            </w:r>
          </w:p>
        </w:tc>
      </w:tr>
      <w:tr>
        <w:tc>
          <w:tcPr>
            <w:tcW w:type="dxa" w:w="2268"/>
            <w:shd w:val="clear" w:color="auto" w:fill="EAF1F8"/>
          </w:tcPr>
          <w:p>
            <w:pPr>
              <w:spacing w:after="0"/>
            </w:pPr>
            <w:r>
              <w:rPr>
                <w:b/>
                <w:sz w:val="19"/>
              </w:rPr>
              <w:t>Finalización</w:t>
            </w:r>
          </w:p>
        </w:tc>
        <w:tc>
          <w:tcPr>
            <w:tcW w:type="dxa" w:w="7597"/>
          </w:tcPr>
          <w:p>
            <w:pPr>
              <w:spacing w:after="0"/>
            </w:pPr>
            <w:r>
              <w:rPr>
                <w:sz w:val="19"/>
              </w:rPr>
              <w:t>F (finaliza): ha hecho al menos el 75 % de la duración. A (abandono): menos del 75 %. E: se va por un empleo, o por volver de un ERTO, con al menos el 25 % hecho.</w:t>
            </w:r>
          </w:p>
        </w:tc>
      </w:tr>
      <w:tr>
        <w:tc>
          <w:tcPr>
            <w:tcW w:type="dxa" w:w="2268"/>
            <w:shd w:val="clear" w:color="auto" w:fill="EAF1F8"/>
          </w:tcPr>
          <w:p>
            <w:pPr>
              <w:spacing w:after="0"/>
            </w:pPr>
            <w:r>
              <w:rPr>
                <w:b/>
                <w:sz w:val="19"/>
              </w:rPr>
              <w:t>Abandonos</w:t>
            </w:r>
          </w:p>
        </w:tc>
        <w:tc>
          <w:tcPr>
            <w:tcW w:type="dxa" w:w="7597"/>
          </w:tcPr>
          <w:p>
            <w:pPr>
              <w:spacing w:after="0"/>
            </w:pPr>
            <w:r>
              <w:rPr>
                <w:sz w:val="19"/>
              </w:rPr>
              <w:t>Se admite hasta un 15 % por acción.</w:t>
            </w:r>
          </w:p>
        </w:tc>
      </w:tr>
      <w:tr>
        <w:tc>
          <w:tcPr>
            <w:tcW w:type="dxa" w:w="2268"/>
            <w:shd w:val="clear" w:color="auto" w:fill="EAF1F8"/>
          </w:tcPr>
          <w:p>
            <w:pPr>
              <w:spacing w:after="0"/>
            </w:pPr>
            <w:r>
              <w:rPr>
                <w:b/>
                <w:sz w:val="19"/>
              </w:rPr>
              <w:t>Evaluación</w:t>
            </w:r>
          </w:p>
        </w:tc>
        <w:tc>
          <w:tcPr>
            <w:tcW w:type="dxa" w:w="7597"/>
          </w:tcPr>
          <w:p>
            <w:pPr>
              <w:spacing w:after="0"/>
            </w:pPr>
            <w:r>
              <w:rPr>
                <w:sz w:val="19"/>
              </w:rPr>
              <w:t>Obligatoria, con el resultado de cada alumno registrado en Conforcat. No fija un % de exámenes ni un examen final: lo decide la programación didáctica.</w:t>
            </w:r>
          </w:p>
        </w:tc>
      </w:tr>
      <w:tr>
        <w:tc>
          <w:tcPr>
            <w:tcW w:type="dxa" w:w="2268"/>
            <w:shd w:val="clear" w:color="auto" w:fill="EAF1F8"/>
          </w:tcPr>
          <w:p>
            <w:pPr>
              <w:spacing w:after="0"/>
            </w:pPr>
            <w:r>
              <w:rPr>
                <w:b/>
                <w:sz w:val="19"/>
              </w:rPr>
              <w:t>Incorporaciones</w:t>
            </w:r>
          </w:p>
        </w:tc>
        <w:tc>
          <w:tcPr>
            <w:tcW w:type="dxa" w:w="7597"/>
          </w:tcPr>
          <w:p>
            <w:pPr>
              <w:spacing w:after="0"/>
            </w:pPr>
            <w:r>
              <w:rPr>
                <w:sz w:val="19"/>
              </w:rPr>
              <w:t>Se pueden sustituir las bajas durante el primer 25 % del curso.</w:t>
            </w:r>
          </w:p>
        </w:tc>
      </w:tr>
      <w:tr>
        <w:tc>
          <w:tcPr>
            <w:tcW w:type="dxa" w:w="2268"/>
            <w:shd w:val="clear" w:color="auto" w:fill="EAF1F8"/>
          </w:tcPr>
          <w:p>
            <w:pPr>
              <w:spacing w:after="0"/>
            </w:pPr>
            <w:r>
              <w:rPr>
                <w:b/>
                <w:sz w:val="19"/>
              </w:rPr>
              <w:t>Tutoría</w:t>
            </w:r>
          </w:p>
        </w:tc>
        <w:tc>
          <w:tcPr>
            <w:tcW w:type="dxa" w:w="7597"/>
          </w:tcPr>
          <w:p>
            <w:pPr>
              <w:spacing w:after="0"/>
            </w:pPr>
            <w:r>
              <w:rPr>
                <w:sz w:val="19"/>
              </w:rPr>
              <w:t xml:space="preserve">1 tutor por cada 80 alumnos como máximo. Dudas atendidas con mensajería, chat, foro o videoconferencia, en catalán o castellano, y </w:t>
            </w:r>
            <w:r>
              <w:rPr>
                <w:b/>
                <w:sz w:val="19"/>
              </w:rPr>
              <w:t>toda la actividad registrada en la plataforma</w:t>
            </w:r>
            <w:r>
              <w:rPr>
                <w:sz w:val="19"/>
              </w:rPr>
              <w:t>. En aula virtual, hoja S30 firmada cada día y cámara recomendada.</w:t>
            </w:r>
          </w:p>
        </w:tc>
      </w:tr>
      <w:tr>
        <w:tc>
          <w:tcPr>
            <w:tcW w:type="dxa" w:w="2268"/>
            <w:shd w:val="clear" w:color="auto" w:fill="EAF1F8"/>
          </w:tcPr>
          <w:p>
            <w:pPr>
              <w:spacing w:after="0"/>
            </w:pPr>
            <w:r>
              <w:rPr>
                <w:b/>
                <w:sz w:val="19"/>
              </w:rPr>
              <w:t>Cuestionario de calidad</w:t>
            </w:r>
          </w:p>
        </w:tc>
        <w:tc>
          <w:tcPr>
            <w:tcW w:type="dxa" w:w="7597"/>
          </w:tcPr>
          <w:p>
            <w:pPr>
              <w:spacing w:after="0"/>
            </w:pPr>
            <w:r>
              <w:rPr>
                <w:sz w:val="19"/>
              </w:rPr>
              <w:t>Obligatorio. La entidad lo reparte, lo graba y lo guarda.</w:t>
            </w:r>
          </w:p>
        </w:tc>
      </w:tr>
      <w:tr>
        <w:tc>
          <w:tcPr>
            <w:tcW w:type="dxa" w:w="2268"/>
            <w:shd w:val="clear" w:color="auto" w:fill="EAF1F8"/>
          </w:tcPr>
          <w:p>
            <w:pPr>
              <w:spacing w:after="0"/>
            </w:pPr>
            <w:r>
              <w:rPr>
                <w:b/>
                <w:sz w:val="19"/>
              </w:rPr>
              <w:t>Diplomas</w:t>
            </w:r>
          </w:p>
        </w:tc>
        <w:tc>
          <w:tcPr>
            <w:tcW w:type="dxa" w:w="7597"/>
          </w:tcPr>
          <w:p>
            <w:pPr>
              <w:spacing w:after="0"/>
            </w:pPr>
            <w:r>
              <w:rPr>
                <w:sz w:val="19"/>
              </w:rPr>
              <w:t>Para quien finaliza, en un máximo de 2 meses, con los logos del Consorci y del SEPE.</w:t>
            </w:r>
          </w:p>
        </w:tc>
      </w:tr>
      <w:tr>
        <w:tc>
          <w:tcPr>
            <w:tcW w:type="dxa" w:w="2268"/>
            <w:shd w:val="clear" w:color="auto" w:fill="EAF1F8"/>
          </w:tcPr>
          <w:p>
            <w:pPr>
              <w:spacing w:after="0"/>
            </w:pPr>
            <w:r>
              <w:rPr>
                <w:b/>
                <w:sz w:val="19"/>
              </w:rPr>
              <w:t>Plazos Conforcat</w:t>
            </w:r>
          </w:p>
        </w:tc>
        <w:tc>
          <w:tcPr>
            <w:tcW w:type="dxa" w:w="7597"/>
          </w:tcPr>
          <w:p>
            <w:pPr>
              <w:spacing w:after="0"/>
            </w:pPr>
            <w:r>
              <w:rPr>
                <w:sz w:val="19"/>
              </w:rPr>
              <w:t>Inicio: el mismo día (o 3 días antes en cursos de 10 días o menos). Lista de alumnos: antes del 25 % de las horas. Certificación: en 2 meses desde el fin.</w:t>
            </w:r>
          </w:p>
        </w:tc>
      </w:tr>
      <w:tr>
        <w:tc>
          <w:tcPr>
            <w:tcW w:type="dxa" w:w="2268"/>
            <w:shd w:val="clear" w:color="auto" w:fill="EAF1F8"/>
          </w:tcPr>
          <w:p>
            <w:pPr>
              <w:spacing w:after="0"/>
            </w:pPr>
            <w:r>
              <w:rPr>
                <w:b/>
                <w:sz w:val="19"/>
              </w:rPr>
              <w:t>Publicidad</w:t>
            </w:r>
          </w:p>
        </w:tc>
        <w:tc>
          <w:tcPr>
            <w:tcW w:type="dxa" w:w="7597"/>
          </w:tcPr>
          <w:p>
            <w:pPr>
              <w:spacing w:after="0"/>
            </w:pPr>
            <w:r>
              <w:rPr>
                <w:sz w:val="19"/>
              </w:rPr>
              <w:t>Logos del Consorci, de la Generalitat y del SEPE.</w:t>
            </w:r>
          </w:p>
        </w:tc>
      </w:tr>
    </w:tbl>
    <w:p/>
    <w:p>
      <w:pPr>
        <w:pStyle w:val="Heading2"/>
      </w:pPr>
      <w:r>
        <w:t>3. Asturias Privada PIOME 2024</w:t>
      </w:r>
    </w:p>
    <w:p>
      <w:r>
        <w:t xml:space="preserve">El PIOME no es una convocatoria de formación. Es un programa de orientación (Programa Integral de Orientación y Mejora de la Empleabilidad) que incluye "píldoras formativas", y la convocatoria no fija un % de finalización, controles ni ratio de tutoría. Referencia: </w:t>
      </w:r>
      <w:hyperlink r:id="rId13">
        <w:r>
          <w:rPr>
            <w:color w:val="0563C1"/>
            <w:u w:val="single"/>
          </w:rPr>
          <w:t xml:space="preserve">Resolución SEPEPA de 06/11/2024</w:t>
        </w:r>
      </w:hyperlink>
      <w:r>
        <w:t>, extracto en el BOPA de 12/11/2024 y ejecución hasta el 31/10/2026. Las beneficiarias son entidades sin ánimo de lucro. "Privada" probablemente significa que el curso lo imparte una entidad de formación privada contratada por esa ONG.</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dice la convocatoria</w:t>
            </w:r>
          </w:p>
        </w:tc>
      </w:tr>
      <w:tr>
        <w:tc>
          <w:tcPr>
            <w:tcW w:type="dxa" w:w="2268"/>
            <w:shd w:val="clear" w:color="auto" w:fill="EAF1F8"/>
          </w:tcPr>
          <w:p>
            <w:pPr>
              <w:spacing w:after="0"/>
            </w:pPr>
            <w:r>
              <w:rPr>
                <w:b/>
                <w:sz w:val="19"/>
              </w:rPr>
              <w:t>Colectivo</w:t>
            </w:r>
          </w:p>
        </w:tc>
        <w:tc>
          <w:tcPr>
            <w:tcW w:type="dxa" w:w="7597"/>
          </w:tcPr>
          <w:p>
            <w:pPr>
              <w:spacing w:after="0"/>
            </w:pPr>
            <w:r>
              <w:rPr>
                <w:sz w:val="19"/>
              </w:rPr>
              <w:t>Desempleados inscritos que deriva el SEPEPA, con prioridad para parados de larga duración. Hasta un 30 % de ocupados en situación vulnerable.</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El alumno llega derivado por su orientador. La convocatoria no pide vida laboral ni IPI.</w:t>
            </w:r>
          </w:p>
        </w:tc>
      </w:tr>
      <w:tr>
        <w:tc>
          <w:tcPr>
            <w:tcW w:type="dxa" w:w="2268"/>
            <w:shd w:val="clear" w:color="auto" w:fill="EAF1F8"/>
          </w:tcPr>
          <w:p>
            <w:pPr>
              <w:spacing w:after="0"/>
            </w:pPr>
            <w:r>
              <w:rPr>
                <w:b/>
                <w:sz w:val="19"/>
              </w:rPr>
              <w:t>Formación</w:t>
            </w:r>
          </w:p>
        </w:tc>
        <w:tc>
          <w:tcPr>
            <w:tcW w:type="dxa" w:w="7597"/>
          </w:tcPr>
          <w:p>
            <w:pPr>
              <w:spacing w:after="0"/>
            </w:pPr>
            <w:r>
              <w:rPr>
                <w:sz w:val="19"/>
              </w:rPr>
              <w:t>Transversal y no certificable. Máximo 2 píldoras por persona. De 60 a 90 h según la materia (150 h en competencias clave). Se puede hacer en teleformación.</w:t>
            </w:r>
          </w:p>
        </w:tc>
      </w:tr>
      <w:tr>
        <w:tc>
          <w:tcPr>
            <w:tcW w:type="dxa" w:w="2268"/>
            <w:shd w:val="clear" w:color="auto" w:fill="EAF1F8"/>
          </w:tcPr>
          <w:p>
            <w:pPr>
              <w:spacing w:after="0"/>
            </w:pPr>
            <w:r>
              <w:rPr>
                <w:b/>
                <w:sz w:val="19"/>
              </w:rPr>
              <w:t>Superación</w:t>
            </w:r>
          </w:p>
        </w:tc>
        <w:tc>
          <w:tcPr>
            <w:tcW w:type="dxa" w:w="7597"/>
          </w:tcPr>
          <w:p>
            <w:pPr>
              <w:spacing w:after="0"/>
            </w:pPr>
            <w:r>
              <w:rPr>
                <w:sz w:val="19"/>
              </w:rPr>
              <w:t>No hay un criterio fijado: la entidad define los objetivos y el certificado indica "participación" o "superación de objetivos".</w:t>
            </w:r>
          </w:p>
        </w:tc>
      </w:tr>
      <w:tr>
        <w:tc>
          <w:tcPr>
            <w:tcW w:type="dxa" w:w="2268"/>
            <w:shd w:val="clear" w:color="auto" w:fill="EAF1F8"/>
          </w:tcPr>
          <w:p>
            <w:pPr>
              <w:spacing w:after="0"/>
            </w:pPr>
            <w:r>
              <w:rPr>
                <w:b/>
                <w:sz w:val="19"/>
              </w:rPr>
              <w:t>Certificado final</w:t>
            </w:r>
          </w:p>
        </w:tc>
        <w:tc>
          <w:tcPr>
            <w:tcW w:type="dxa" w:w="7597"/>
          </w:tcPr>
          <w:p>
            <w:pPr>
              <w:spacing w:after="0"/>
            </w:pPr>
            <w:r>
              <w:rPr>
                <w:sz w:val="19"/>
              </w:rPr>
              <w:t>Nombre y DNI, acción y horas, contenidos con las horas de cada uno, participación o superación, centro que imparte y fechas.</w:t>
            </w:r>
          </w:p>
        </w:tc>
      </w:tr>
      <w:tr>
        <w:tc>
          <w:tcPr>
            <w:tcW w:type="dxa" w:w="2268"/>
            <w:shd w:val="clear" w:color="auto" w:fill="EAF1F8"/>
          </w:tcPr>
          <w:p>
            <w:pPr>
              <w:spacing w:after="0"/>
            </w:pPr>
            <w:r>
              <w:rPr>
                <w:b/>
                <w:sz w:val="19"/>
              </w:rPr>
              <w:t>Tutoría, calidad y logos</w:t>
            </w:r>
          </w:p>
        </w:tc>
        <w:tc>
          <w:tcPr>
            <w:tcW w:type="dxa" w:w="7597"/>
          </w:tcPr>
          <w:p>
            <w:pPr>
              <w:spacing w:after="0"/>
            </w:pPr>
            <w:r>
              <w:rPr>
                <w:sz w:val="19"/>
              </w:rPr>
              <w:t>No se regulan. Como buena práctica, se aplican los criterios del RD 694/2017.</w:t>
            </w:r>
          </w:p>
        </w:tc>
      </w:tr>
    </w:tbl>
    <w:p/>
    <w:p>
      <w:r>
        <w:t>Falta revisar las bases (Resolución de 13/09/2024, BOPA 20/09/2024), que no se pudieron abrir. También conviene preguntar a la ONG beneficiaria qué exige al tutor.</w:t>
      </w:r>
    </w:p>
    <w:p>
      <w:pPr>
        <w:pStyle w:val="Heading2"/>
      </w:pPr>
      <w:r>
        <w:t>4. Asturias Ocupados No CP 2025</w:t>
      </w:r>
    </w:p>
    <w:p>
      <w:r>
        <w:t xml:space="preserve">Finaliza quien </w:t>
      </w:r>
      <w:r>
        <w:rPr>
          <w:b/>
        </w:rPr>
        <w:t>realiza</w:t>
      </w:r>
      <w:r>
        <w:t xml:space="preserve"> al menos el 75 % de los controles periódicos de seguimiento. Las horas de conexión no cuentan y solo quien tiene evaluación positiva recibe diploma; los demás, un certificado de asistencia. Es la Línea 2 de la </w:t>
      </w:r>
      <w:hyperlink r:id="rId14">
        <w:r>
          <w:rPr>
            <w:color w:val="0563C1"/>
            <w:u w:val="single"/>
          </w:rPr>
          <w:t xml:space="preserve">Resolución SEPEPA de 29/09/2025</w:t>
        </w:r>
      </w:hyperlink>
      <w:r>
        <w:t xml:space="preserve">, extracto en el BOPA de 08/10/2025. Sus bases son la </w:t>
      </w:r>
      <w:hyperlink r:id="rId15">
        <w:r>
          <w:rPr>
            <w:color w:val="0563C1"/>
            <w:u w:val="single"/>
          </w:rPr>
          <w:t xml:space="preserve">Orden TMS/368/2019</w:t>
        </w:r>
      </w:hyperlink>
      <w:r>
        <w:t xml:space="preserve"> y el </w:t>
      </w:r>
      <w:hyperlink r:id="rId16">
        <w:r>
          <w:rPr>
            <w:color w:val="0563C1"/>
            <w:u w:val="single"/>
          </w:rPr>
          <w:t xml:space="preserve">RD 694/2017</w:t>
        </w:r>
      </w:hyperlink>
      <w:r>
        <w:t>. La formación tiene que acabar antes del 04/12/2026 y se gestiona en Qontinua.</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dice la convocatoria</w:t>
            </w:r>
          </w:p>
        </w:tc>
      </w:tr>
      <w:tr>
        <w:tc>
          <w:tcPr>
            <w:tcW w:type="dxa" w:w="2268"/>
            <w:shd w:val="clear" w:color="auto" w:fill="EAF1F8"/>
          </w:tcPr>
          <w:p>
            <w:pPr>
              <w:spacing w:after="0"/>
            </w:pPr>
            <w:r>
              <w:rPr>
                <w:b/>
                <w:sz w:val="19"/>
              </w:rPr>
              <w:t>Colectivo</w:t>
            </w:r>
          </w:p>
        </w:tc>
        <w:tc>
          <w:tcPr>
            <w:tcW w:type="dxa" w:w="7597"/>
          </w:tcPr>
          <w:p>
            <w:pPr>
              <w:spacing w:after="0"/>
            </w:pPr>
            <w:r>
              <w:rPr>
                <w:sz w:val="19"/>
              </w:rPr>
              <w:t>Ocupados que trabajan o residen en Asturias. Desempleados hasta el 30 %. Personas en ERTE cuentan como ocupadas. 10 % de plazas reservadas a personas con discapacidad. Máximo 35 alumnos por grupo.</w:t>
            </w:r>
          </w:p>
        </w:tc>
      </w:tr>
      <w:tr>
        <w:tc>
          <w:tcPr>
            <w:tcW w:type="dxa" w:w="2268"/>
            <w:shd w:val="clear" w:color="auto" w:fill="EAF1F8"/>
          </w:tcPr>
          <w:p>
            <w:pPr>
              <w:spacing w:after="0"/>
            </w:pPr>
            <w:r>
              <w:rPr>
                <w:b/>
                <w:sz w:val="19"/>
              </w:rPr>
              <w:t>Documentación del alumno</w:t>
            </w:r>
          </w:p>
        </w:tc>
        <w:tc>
          <w:tcPr>
            <w:tcW w:type="dxa" w:w="7597"/>
          </w:tcPr>
          <w:p>
            <w:pPr>
              <w:spacing w:after="0"/>
            </w:pPr>
            <w:r>
              <w:rPr>
                <w:b/>
                <w:sz w:val="19"/>
              </w:rPr>
              <w:t>Ficha de solicitud de participación firmada</w:t>
            </w:r>
            <w:r>
              <w:rPr>
                <w:sz w:val="19"/>
              </w:rPr>
              <w:t>: sin ella el alumno no cuenta, aunque termine. La situación laboral debe estar acreditada al inicio. La vida laboral o el IPI no se nombran, pero son la forma habitual de acreditarla. DNI y padrón los consulta el SEPEPA.</w:t>
            </w:r>
          </w:p>
        </w:tc>
      </w:tr>
      <w:tr>
        <w:tc>
          <w:tcPr>
            <w:tcW w:type="dxa" w:w="2268"/>
            <w:shd w:val="clear" w:color="auto" w:fill="EAF1F8"/>
          </w:tcPr>
          <w:p>
            <w:pPr>
              <w:spacing w:after="0"/>
            </w:pPr>
            <w:r>
              <w:rPr>
                <w:b/>
                <w:sz w:val="19"/>
              </w:rPr>
              <w:t>Iniciado</w:t>
            </w:r>
          </w:p>
        </w:tc>
        <w:tc>
          <w:tcPr>
            <w:tcW w:type="dxa" w:w="7597"/>
          </w:tcPr>
          <w:p>
            <w:pPr>
              <w:spacing w:after="0"/>
            </w:pPr>
            <w:r>
              <w:rPr>
                <w:sz w:val="19"/>
              </w:rPr>
              <w:t>Quien entra por primera vez antes del 25 % de la duración.</w:t>
            </w:r>
          </w:p>
        </w:tc>
      </w:tr>
      <w:tr>
        <w:tc>
          <w:tcPr>
            <w:tcW w:type="dxa" w:w="2268"/>
            <w:shd w:val="clear" w:color="auto" w:fill="EAF1F8"/>
          </w:tcPr>
          <w:p>
            <w:pPr>
              <w:spacing w:after="0"/>
            </w:pPr>
            <w:r>
              <w:rPr>
                <w:b/>
                <w:sz w:val="19"/>
              </w:rPr>
              <w:t>Finalizado</w:t>
            </w:r>
          </w:p>
        </w:tc>
        <w:tc>
          <w:tcPr>
            <w:tcW w:type="dxa" w:w="7597"/>
          </w:tcPr>
          <w:p>
            <w:pPr>
              <w:spacing w:after="0"/>
            </w:pPr>
            <w:r>
              <w:rPr>
                <w:sz w:val="19"/>
              </w:rPr>
              <w:t>Realiza al menos el 75 % de los controles periódicos.</w:t>
            </w:r>
          </w:p>
        </w:tc>
      </w:tr>
      <w:tr>
        <w:tc>
          <w:tcPr>
            <w:tcW w:type="dxa" w:w="2268"/>
            <w:shd w:val="clear" w:color="auto" w:fill="EAF1F8"/>
          </w:tcPr>
          <w:p>
            <w:pPr>
              <w:spacing w:after="0"/>
            </w:pPr>
            <w:r>
              <w:rPr>
                <w:b/>
                <w:sz w:val="19"/>
              </w:rPr>
              <w:t>Abandonos</w:t>
            </w:r>
          </w:p>
        </w:tc>
        <w:tc>
          <w:tcPr>
            <w:tcW w:type="dxa" w:w="7597"/>
          </w:tcPr>
          <w:p>
            <w:pPr>
              <w:spacing w:after="0"/>
            </w:pPr>
            <w:r>
              <w:rPr>
                <w:sz w:val="19"/>
              </w:rPr>
              <w:t>Se toleran hasta un 15 % después del 25 %. En teleformación, la fecha de abandono es la del último acceso. Quien abandona no puede hacer otro curso del SEPEPA durante 1 mes.</w:t>
            </w:r>
          </w:p>
        </w:tc>
      </w:tr>
      <w:tr>
        <w:tc>
          <w:tcPr>
            <w:tcW w:type="dxa" w:w="2268"/>
            <w:shd w:val="clear" w:color="auto" w:fill="EAF1F8"/>
          </w:tcPr>
          <w:p>
            <w:pPr>
              <w:spacing w:after="0"/>
            </w:pPr>
            <w:r>
              <w:rPr>
                <w:b/>
                <w:sz w:val="19"/>
              </w:rPr>
              <w:t>Sustituciones</w:t>
            </w:r>
          </w:p>
        </w:tc>
        <w:tc>
          <w:tcPr>
            <w:tcW w:type="dxa" w:w="7597"/>
          </w:tcPr>
          <w:p>
            <w:pPr>
              <w:spacing w:after="0"/>
            </w:pPr>
            <w:r>
              <w:rPr>
                <w:sz w:val="19"/>
              </w:rPr>
              <w:t>Solo antes del 25 %, y se comunican de inmediato.</w:t>
            </w:r>
          </w:p>
        </w:tc>
      </w:tr>
      <w:tr>
        <w:tc>
          <w:tcPr>
            <w:tcW w:type="dxa" w:w="2268"/>
            <w:shd w:val="clear" w:color="auto" w:fill="EAF1F8"/>
          </w:tcPr>
          <w:p>
            <w:pPr>
              <w:spacing w:after="0"/>
            </w:pPr>
            <w:r>
              <w:rPr>
                <w:b/>
                <w:sz w:val="19"/>
              </w:rPr>
              <w:t>Tutoría</w:t>
            </w:r>
          </w:p>
        </w:tc>
        <w:tc>
          <w:tcPr>
            <w:tcW w:type="dxa" w:w="7597"/>
          </w:tcPr>
          <w:p>
            <w:pPr>
              <w:spacing w:after="0"/>
            </w:pPr>
            <w:r>
              <w:rPr>
                <w:sz w:val="19"/>
              </w:rPr>
              <w:t>1 tutor por cada 80 alumnos como máximo, con formación o experiencia en teleformación. Toda la actividad registrada en la plataforma y los controles guardados.</w:t>
            </w:r>
          </w:p>
        </w:tc>
      </w:tr>
      <w:tr>
        <w:tc>
          <w:tcPr>
            <w:tcW w:type="dxa" w:w="2268"/>
            <w:shd w:val="clear" w:color="auto" w:fill="EAF1F8"/>
          </w:tcPr>
          <w:p>
            <w:pPr>
              <w:spacing w:after="0"/>
            </w:pPr>
            <w:r>
              <w:rPr>
                <w:b/>
                <w:sz w:val="19"/>
              </w:rPr>
              <w:t>Plataforma</w:t>
            </w:r>
          </w:p>
        </w:tc>
        <w:tc>
          <w:tcPr>
            <w:tcW w:type="dxa" w:w="7597"/>
          </w:tcPr>
          <w:p>
            <w:pPr>
              <w:spacing w:after="0"/>
            </w:pPr>
            <w:r>
              <w:rPr>
                <w:sz w:val="19"/>
              </w:rPr>
              <w:t>URL y claves para el SEPEPA con la comunicación de inicio. Acceso activo hasta 3 meses después del fin.</w:t>
            </w:r>
          </w:p>
        </w:tc>
      </w:tr>
      <w:tr>
        <w:tc>
          <w:tcPr>
            <w:tcW w:type="dxa" w:w="2268"/>
            <w:shd w:val="clear" w:color="auto" w:fill="EAF1F8"/>
          </w:tcPr>
          <w:p>
            <w:pPr>
              <w:spacing w:after="0"/>
            </w:pPr>
            <w:r>
              <w:rPr>
                <w:b/>
                <w:sz w:val="19"/>
              </w:rPr>
              <w:t>Ritmo</w:t>
            </w:r>
          </w:p>
        </w:tc>
        <w:tc>
          <w:tcPr>
            <w:tcW w:type="dxa" w:w="7597"/>
          </w:tcPr>
          <w:p>
            <w:pPr>
              <w:spacing w:after="0"/>
            </w:pPr>
            <w:r>
              <w:rPr>
                <w:sz w:val="19"/>
              </w:rPr>
              <w:t>De 50 a 120 h al mes.</w:t>
            </w:r>
          </w:p>
        </w:tc>
      </w:tr>
      <w:tr>
        <w:tc>
          <w:tcPr>
            <w:tcW w:type="dxa" w:w="2268"/>
            <w:shd w:val="clear" w:color="auto" w:fill="EAF1F8"/>
          </w:tcPr>
          <w:p>
            <w:pPr>
              <w:spacing w:after="0"/>
            </w:pPr>
            <w:r>
              <w:rPr>
                <w:b/>
                <w:sz w:val="19"/>
              </w:rPr>
              <w:t>Cuestionario de calidad</w:t>
            </w:r>
          </w:p>
        </w:tc>
        <w:tc>
          <w:tcPr>
            <w:tcW w:type="dxa" w:w="7597"/>
          </w:tcPr>
          <w:p>
            <w:pPr>
              <w:spacing w:after="0"/>
            </w:pPr>
            <w:r>
              <w:rPr>
                <w:sz w:val="19"/>
              </w:rPr>
              <w:t xml:space="preserve">Se reparte a todos y se graba. </w:t>
            </w:r>
            <w:r>
              <w:rPr>
                <w:b/>
                <w:sz w:val="19"/>
              </w:rPr>
              <w:t>Si no se hace, se pierde el 5 % de la subvención.</w:t>
            </w:r>
          </w:p>
        </w:tc>
      </w:tr>
      <w:tr>
        <w:tc>
          <w:tcPr>
            <w:tcW w:type="dxa" w:w="2268"/>
            <w:shd w:val="clear" w:color="auto" w:fill="EAF1F8"/>
          </w:tcPr>
          <w:p>
            <w:pPr>
              <w:spacing w:after="0"/>
            </w:pPr>
            <w:r>
              <w:rPr>
                <w:b/>
                <w:sz w:val="19"/>
              </w:rPr>
              <w:t>Plazos</w:t>
            </w:r>
          </w:p>
        </w:tc>
        <w:tc>
          <w:tcPr>
            <w:tcW w:type="dxa" w:w="7597"/>
          </w:tcPr>
          <w:p>
            <w:pPr>
              <w:spacing w:after="0"/>
            </w:pPr>
            <w:r>
              <w:rPr>
                <w:sz w:val="19"/>
              </w:rPr>
              <w:t>Comunicación de inicio 2 días antes. Difusión en Trabajastur 7 días antes. Datos del profesorado 7 días antes. Lista de participantes antes del 25 % del curso. Certificación en 2 meses.</w:t>
            </w:r>
          </w:p>
        </w:tc>
      </w:tr>
      <w:tr>
        <w:tc>
          <w:tcPr>
            <w:tcW w:type="dxa" w:w="2268"/>
            <w:shd w:val="clear" w:color="auto" w:fill="EAF1F8"/>
          </w:tcPr>
          <w:p>
            <w:pPr>
              <w:spacing w:after="0"/>
            </w:pPr>
            <w:r>
              <w:rPr>
                <w:b/>
                <w:sz w:val="19"/>
              </w:rPr>
              <w:t>Logos</w:t>
            </w:r>
          </w:p>
        </w:tc>
        <w:tc>
          <w:tcPr>
            <w:tcW w:type="dxa" w:w="7597"/>
          </w:tcPr>
          <w:p>
            <w:pPr>
              <w:spacing w:after="0"/>
            </w:pPr>
            <w:r>
              <w:rPr>
                <w:sz w:val="19"/>
              </w:rPr>
              <w:t>SEPEPA y Ministerio de Trabajo en la plataforma, los materiales y los diplomas.</w:t>
            </w:r>
          </w:p>
        </w:tc>
      </w:tr>
    </w:tbl>
    <w:p/>
    <w:p>
      <w:pPr>
        <w:pStyle w:val="Heading2"/>
      </w:pPr>
      <w:r>
        <w:t>5. Asturias Desempleados No CP 2025</w:t>
      </w:r>
    </w:p>
    <w:p>
      <w:r>
        <w:t xml:space="preserve">El criterio de finalización es el mismo que en Ocupados: realizar al menos el 75 % de los controles periódicos, sin mínimo de conexión. Es la Línea 1 de la misma </w:t>
      </w:r>
      <w:hyperlink r:id="rId14">
        <w:r>
          <w:rPr>
            <w:color w:val="0563C1"/>
            <w:u w:val="single"/>
          </w:rPr>
          <w:t xml:space="preserve">Resolución SEPEPA de 29/09/2025</w:t>
        </w:r>
      </w:hyperlink>
      <w:r>
        <w:t xml:space="preserve"> y se gestiona en Sintrafor. Lo que no aparece en la tabla es igual que en la sección 4.</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cambia respecto a Ocupados</w:t>
            </w:r>
          </w:p>
        </w:tc>
      </w:tr>
      <w:tr>
        <w:tc>
          <w:tcPr>
            <w:tcW w:type="dxa" w:w="2268"/>
            <w:shd w:val="clear" w:color="auto" w:fill="EAF1F8"/>
          </w:tcPr>
          <w:p>
            <w:pPr>
              <w:spacing w:after="0"/>
            </w:pPr>
            <w:r>
              <w:rPr>
                <w:b/>
                <w:sz w:val="19"/>
              </w:rPr>
              <w:t>Colectivo</w:t>
            </w:r>
          </w:p>
        </w:tc>
        <w:tc>
          <w:tcPr>
            <w:tcW w:type="dxa" w:w="7597"/>
          </w:tcPr>
          <w:p>
            <w:pPr>
              <w:spacing w:after="0"/>
            </w:pPr>
            <w:r>
              <w:rPr>
                <w:sz w:val="19"/>
              </w:rPr>
              <w:t>Desempleados inscritos como demandantes en el SEPEPA. Ocupados hasta el 30 %.</w:t>
            </w:r>
          </w:p>
        </w:tc>
      </w:tr>
      <w:tr>
        <w:tc>
          <w:tcPr>
            <w:tcW w:type="dxa" w:w="2268"/>
            <w:shd w:val="clear" w:color="auto" w:fill="EAF1F8"/>
          </w:tcPr>
          <w:p>
            <w:pPr>
              <w:spacing w:after="0"/>
            </w:pPr>
            <w:r>
              <w:rPr>
                <w:b/>
                <w:sz w:val="19"/>
              </w:rPr>
              <w:t>Selección</w:t>
            </w:r>
          </w:p>
        </w:tc>
        <w:tc>
          <w:tcPr>
            <w:tcW w:type="dxa" w:w="7597"/>
          </w:tcPr>
          <w:p>
            <w:pPr>
              <w:spacing w:after="0"/>
            </w:pPr>
            <w:r>
              <w:rPr>
                <w:sz w:val="19"/>
              </w:rPr>
              <w:t>Preinscripción en Trabajastur/Fórmate y prueba de selección. El SEPEPA puede reservarse hasta el 50 % de las plazas.</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 xml:space="preserve">Ficha de participación firmada. </w:t>
            </w:r>
            <w:r>
              <w:rPr>
                <w:b/>
                <w:sz w:val="19"/>
              </w:rPr>
              <w:t>No hace falta pedir la vida laboral ni el IPI.</w:t>
            </w:r>
          </w:p>
        </w:tc>
      </w:tr>
      <w:tr>
        <w:tc>
          <w:tcPr>
            <w:tcW w:type="dxa" w:w="2268"/>
            <w:shd w:val="clear" w:color="auto" w:fill="EAF1F8"/>
          </w:tcPr>
          <w:p>
            <w:pPr>
              <w:spacing w:after="0"/>
            </w:pPr>
            <w:r>
              <w:rPr>
                <w:b/>
                <w:sz w:val="19"/>
              </w:rPr>
              <w:t>Casos que cuentan como finalizados</w:t>
            </w:r>
          </w:p>
        </w:tc>
        <w:tc>
          <w:tcPr>
            <w:tcW w:type="dxa" w:w="7597"/>
          </w:tcPr>
          <w:p>
            <w:pPr>
              <w:spacing w:after="0"/>
            </w:pPr>
            <w:r>
              <w:rPr>
                <w:sz w:val="19"/>
              </w:rPr>
              <w:t>Quien se va por un empleo, o por enfermedad o accidente acreditados, con al menos el 25 % de los controles hecho.</w:t>
            </w:r>
          </w:p>
        </w:tc>
      </w:tr>
      <w:tr>
        <w:tc>
          <w:tcPr>
            <w:tcW w:type="dxa" w:w="2268"/>
            <w:shd w:val="clear" w:color="auto" w:fill="EAF1F8"/>
          </w:tcPr>
          <w:p>
            <w:pPr>
              <w:spacing w:after="0"/>
            </w:pPr>
            <w:r>
              <w:rPr>
                <w:b/>
                <w:sz w:val="19"/>
              </w:rPr>
              <w:t>Módulo adicional</w:t>
            </w:r>
          </w:p>
        </w:tc>
        <w:tc>
          <w:tcPr>
            <w:tcW w:type="dxa" w:w="7597"/>
          </w:tcPr>
          <w:p>
            <w:pPr>
              <w:spacing w:after="0"/>
            </w:pPr>
            <w:r>
              <w:rPr>
                <w:sz w:val="19"/>
              </w:rPr>
              <w:t xml:space="preserve">Hay que impartir también el módulo </w:t>
            </w:r>
            <w:r>
              <w:rPr>
                <w:b/>
                <w:sz w:val="19"/>
              </w:rPr>
              <w:t>FCOO03</w:t>
            </w:r>
            <w:r>
              <w:rPr>
                <w:sz w:val="19"/>
              </w:rPr>
              <w:t xml:space="preserve"> (inserción laboral, sensibilización medioambiental e igualdad de género).</w:t>
            </w:r>
          </w:p>
        </w:tc>
      </w:tr>
      <w:tr>
        <w:tc>
          <w:tcPr>
            <w:tcW w:type="dxa" w:w="2268"/>
            <w:shd w:val="clear" w:color="auto" w:fill="EAF1F8"/>
          </w:tcPr>
          <w:p>
            <w:pPr>
              <w:spacing w:after="0"/>
            </w:pPr>
            <w:r>
              <w:rPr>
                <w:b/>
                <w:sz w:val="19"/>
              </w:rPr>
              <w:t>Plazos</w:t>
            </w:r>
          </w:p>
        </w:tc>
        <w:tc>
          <w:tcPr>
            <w:tcW w:type="dxa" w:w="7597"/>
          </w:tcPr>
          <w:p>
            <w:pPr>
              <w:spacing w:after="0"/>
            </w:pPr>
            <w:r>
              <w:rPr>
                <w:sz w:val="19"/>
              </w:rPr>
              <w:t>Comunicación de inicio 7 días naturales antes. Lista de participantes 5 días naturales antes del inicio.</w:t>
            </w:r>
          </w:p>
        </w:tc>
      </w:tr>
    </w:tbl>
    <w:p/>
    <w:p>
      <w:pPr>
        <w:pStyle w:val="Heading2"/>
      </w:pPr>
      <w:r>
        <w:t>6. Aragón Ocupados No CP Sectorial 2025</w:t>
      </w:r>
    </w:p>
    <w:p>
      <w:r>
        <w:t xml:space="preserve">Finaliza quien hace al menos el 75 % de los controles periódicos y asiste a todas las sesiones presenciales obligatorias. Las horas de conexión no cuentan. La evaluación final es presencial y no puede ser solo tipo test: tiene que incluir al menos 2 preguntas abiertas, escritas a mano y firmadas. Es el Plan Wave Plus Ocupados: </w:t>
      </w:r>
      <w:hyperlink r:id="rId17">
        <w:r>
          <w:rPr>
            <w:color w:val="0563C1"/>
            <w:u w:val="single"/>
          </w:rPr>
          <w:t xml:space="preserve">Orden EMC/1217/2025, BOA nº 184 de 23/09/2025</w:t>
        </w:r>
      </w:hyperlink>
      <w:r>
        <w:t>. La Orden EMC/1402/2025 la modificó, pero no he podido revisarla.</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dice la convocatoria</w:t>
            </w:r>
          </w:p>
        </w:tc>
      </w:tr>
      <w:tr>
        <w:tc>
          <w:tcPr>
            <w:tcW w:type="dxa" w:w="2268"/>
            <w:shd w:val="clear" w:color="auto" w:fill="EAF1F8"/>
          </w:tcPr>
          <w:p>
            <w:pPr>
              <w:spacing w:after="0"/>
            </w:pPr>
            <w:r>
              <w:rPr>
                <w:b/>
                <w:sz w:val="19"/>
              </w:rPr>
              <w:t>Colectivo</w:t>
            </w:r>
          </w:p>
        </w:tc>
        <w:tc>
          <w:tcPr>
            <w:tcW w:type="dxa" w:w="7597"/>
          </w:tcPr>
          <w:p>
            <w:pPr>
              <w:spacing w:after="0"/>
            </w:pPr>
            <w:r>
              <w:rPr>
                <w:sz w:val="19"/>
              </w:rPr>
              <w:t>Ocupados. Desempleados hasta el 30 %, inscritos como demandantes. Como máximo el 70 % de alumnos de una misma empresa y 350 h por persona. Quien sea "apto" no puede repetir la acción en 5 años.</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La orden remite a la Guía de gestión Ocupados 2025 de Gestifor. Lo lógico es pedir antes de empezar: DNI, vida laboral o nómina (ocupados) o DARDE/IPI (desempleados). La relación de alumnos se envía al INAEM como tarde el 3.er día lectivo.</w:t>
            </w:r>
          </w:p>
        </w:tc>
      </w:tr>
      <w:tr>
        <w:tc>
          <w:tcPr>
            <w:tcW w:type="dxa" w:w="2268"/>
            <w:shd w:val="clear" w:color="auto" w:fill="EAF1F8"/>
          </w:tcPr>
          <w:p>
            <w:pPr>
              <w:spacing w:after="0"/>
            </w:pPr>
            <w:r>
              <w:rPr>
                <w:b/>
                <w:sz w:val="19"/>
              </w:rPr>
              <w:t>Sesiones presenciales</w:t>
            </w:r>
          </w:p>
        </w:tc>
        <w:tc>
          <w:tcPr>
            <w:tcW w:type="dxa" w:w="7597"/>
          </w:tcPr>
          <w:p>
            <w:pPr>
              <w:spacing w:after="0"/>
            </w:pPr>
            <w:r>
              <w:rPr>
                <w:sz w:val="19"/>
              </w:rPr>
              <w:t>Como máximo el 20 % del curso. Cursos de más de 30 h: sesión inicial y final. Cursos de 30 h o menos: solo la final, de 1 h como mínimo. Hoja de firmas al INAEM el mismo día o el siguiente hábil.</w:t>
            </w:r>
          </w:p>
        </w:tc>
      </w:tr>
      <w:tr>
        <w:tc>
          <w:tcPr>
            <w:tcW w:type="dxa" w:w="2268"/>
            <w:shd w:val="clear" w:color="auto" w:fill="EAF1F8"/>
          </w:tcPr>
          <w:p>
            <w:pPr>
              <w:spacing w:after="0"/>
            </w:pPr>
            <w:r>
              <w:rPr>
                <w:b/>
                <w:sz w:val="19"/>
              </w:rPr>
              <w:t>Ritmo</w:t>
            </w:r>
          </w:p>
        </w:tc>
        <w:tc>
          <w:tcPr>
            <w:tcW w:type="dxa" w:w="7597"/>
          </w:tcPr>
          <w:p>
            <w:pPr>
              <w:spacing w:after="0"/>
            </w:pPr>
            <w:r>
              <w:rPr>
                <w:sz w:val="19"/>
              </w:rPr>
              <w:t>Máximo 4 h al día y 20 h a la semana. Cursos de 5 a 100 días.</w:t>
            </w:r>
          </w:p>
        </w:tc>
      </w:tr>
      <w:tr>
        <w:tc>
          <w:tcPr>
            <w:tcW w:type="dxa" w:w="2268"/>
            <w:shd w:val="clear" w:color="auto" w:fill="EAF1F8"/>
          </w:tcPr>
          <w:p>
            <w:pPr>
              <w:spacing w:after="0"/>
            </w:pPr>
            <w:r>
              <w:rPr>
                <w:b/>
                <w:sz w:val="19"/>
              </w:rPr>
              <w:t>Incorporaciones y bajas</w:t>
            </w:r>
          </w:p>
        </w:tc>
        <w:tc>
          <w:tcPr>
            <w:tcW w:type="dxa" w:w="7597"/>
          </w:tcPr>
          <w:p>
            <w:pPr>
              <w:spacing w:after="0"/>
            </w:pPr>
            <w:r>
              <w:rPr>
                <w:sz w:val="19"/>
              </w:rPr>
              <w:t>Las bajas se pueden sustituir antes del 25 % de la duración. Después se tolera un 15 % de abandonos. Cuenta como finalizado quien se va por un empleo o por enfermedad con al menos el 25 % hecho.</w:t>
            </w:r>
          </w:p>
        </w:tc>
      </w:tr>
      <w:tr>
        <w:tc>
          <w:tcPr>
            <w:tcW w:type="dxa" w:w="2268"/>
            <w:shd w:val="clear" w:color="auto" w:fill="EAF1F8"/>
          </w:tcPr>
          <w:p>
            <w:pPr>
              <w:spacing w:after="0"/>
            </w:pPr>
            <w:r>
              <w:rPr>
                <w:b/>
                <w:sz w:val="19"/>
              </w:rPr>
              <w:t>Tutoría</w:t>
            </w:r>
          </w:p>
        </w:tc>
        <w:tc>
          <w:tcPr>
            <w:tcW w:type="dxa" w:w="7597"/>
          </w:tcPr>
          <w:p>
            <w:pPr>
              <w:spacing w:after="0"/>
            </w:pPr>
            <w:r>
              <w:rPr>
                <w:sz w:val="19"/>
              </w:rPr>
              <w:t>Tutor con formación o experiencia en teleformación. Máximo 80 alumnos por tutor. Toda la actividad registrada en la plataforma (mensajería, foro, chat). Usuario de control para el INAEM.</w:t>
            </w:r>
          </w:p>
        </w:tc>
      </w:tr>
      <w:tr>
        <w:tc>
          <w:tcPr>
            <w:tcW w:type="dxa" w:w="2268"/>
            <w:shd w:val="clear" w:color="auto" w:fill="EAF1F8"/>
          </w:tcPr>
          <w:p>
            <w:pPr>
              <w:spacing w:after="0"/>
            </w:pPr>
            <w:r>
              <w:rPr>
                <w:b/>
                <w:sz w:val="19"/>
              </w:rPr>
              <w:t>Cuestionario de calidad</w:t>
            </w:r>
          </w:p>
        </w:tc>
        <w:tc>
          <w:tcPr>
            <w:tcW w:type="dxa" w:w="7597"/>
          </w:tcPr>
          <w:p>
            <w:pPr>
              <w:spacing w:after="0"/>
            </w:pPr>
            <w:r>
              <w:rPr>
                <w:sz w:val="19"/>
              </w:rPr>
              <w:t xml:space="preserve">Se pasa en la </w:t>
            </w:r>
            <w:r>
              <w:rPr>
                <w:b/>
                <w:sz w:val="19"/>
              </w:rPr>
              <w:t>última sesión presencial</w:t>
            </w:r>
            <w:r>
              <w:rPr>
                <w:sz w:val="19"/>
              </w:rPr>
              <w:t>.</w:t>
            </w:r>
          </w:p>
        </w:tc>
      </w:tr>
      <w:tr>
        <w:tc>
          <w:tcPr>
            <w:tcW w:type="dxa" w:w="2268"/>
            <w:shd w:val="clear" w:color="auto" w:fill="EAF1F8"/>
          </w:tcPr>
          <w:p>
            <w:pPr>
              <w:spacing w:after="0"/>
            </w:pPr>
            <w:r>
              <w:rPr>
                <w:b/>
                <w:sz w:val="19"/>
              </w:rPr>
              <w:t>Plazos</w:t>
            </w:r>
          </w:p>
        </w:tc>
        <w:tc>
          <w:tcPr>
            <w:tcW w:type="dxa" w:w="7597"/>
          </w:tcPr>
          <w:p>
            <w:pPr>
              <w:spacing w:after="0"/>
            </w:pPr>
            <w:r>
              <w:rPr>
                <w:sz w:val="19"/>
              </w:rPr>
              <w:t>Comunicar el inicio 7 días antes y los cambios 3 días antes. Plataforma con todo el contenido accesible 10 días antes del inicio.</w:t>
            </w:r>
          </w:p>
        </w:tc>
      </w:tr>
      <w:tr>
        <w:tc>
          <w:tcPr>
            <w:tcW w:type="dxa" w:w="2268"/>
            <w:shd w:val="clear" w:color="auto" w:fill="EAF1F8"/>
          </w:tcPr>
          <w:p>
            <w:pPr>
              <w:spacing w:after="0"/>
            </w:pPr>
            <w:r>
              <w:rPr>
                <w:b/>
                <w:sz w:val="19"/>
              </w:rPr>
              <w:t>Publicidad y diploma</w:t>
            </w:r>
          </w:p>
        </w:tc>
        <w:tc>
          <w:tcPr>
            <w:tcW w:type="dxa" w:w="7597"/>
          </w:tcPr>
          <w:p>
            <w:pPr>
              <w:spacing w:after="0"/>
            </w:pPr>
            <w:r>
              <w:rPr>
                <w:sz w:val="19"/>
              </w:rPr>
              <w:t>Gobierno de Aragón, INAEM y Ministerio de Trabajo.</w:t>
            </w:r>
          </w:p>
        </w:tc>
      </w:tr>
    </w:tbl>
    <w:p/>
    <w:p>
      <w:pPr>
        <w:pStyle w:val="Heading2"/>
      </w:pPr>
      <w:r>
        <w:t>7. Aragón Ocupados CP Sectorial 2025</w:t>
      </w:r>
    </w:p>
    <w:p>
      <w:r>
        <w:t xml:space="preserve">Para justificar la subvención, el criterio es el mismo que en la no CP: al menos el 75 % de los controles y todas las sesiones presenciales. Para acreditar el certificado de profesionalidad, además, hay que superar la evaluación presencial de cada módulo según el RD del certificado. Es el Plan Wave Plus de certificados profesionales: </w:t>
      </w:r>
      <w:hyperlink r:id="rId18">
        <w:r>
          <w:rPr>
            <w:color w:val="0563C1"/>
            <w:u w:val="single"/>
          </w:rPr>
          <w:t xml:space="preserve">Orden EMC/1279/2025, BOA nº 192 de 03/10/2025</w:t>
        </w:r>
      </w:hyperlink>
      <w:r>
        <w:t>. Cubre los sectores agrario, comercio, metal, hostelería, transporte y servicios sociales, todo en teleformación.</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Tema</w:t>
            </w:r>
          </w:p>
        </w:tc>
        <w:tc>
          <w:tcPr>
            <w:tcW w:type="dxa" w:w="7597"/>
            <w:shd w:val="clear" w:color="auto" w:fill="1F4E79"/>
          </w:tcPr>
          <w:p>
            <w:pPr>
              <w:spacing w:after="0"/>
            </w:pPr>
            <w:r>
              <w:rPr>
                <w:b/>
                <w:color w:val="FFFFFF"/>
                <w:sz w:val="19"/>
              </w:rPr>
              <w:t>Qué cambia respecto a la no CP</w:t>
            </w:r>
          </w:p>
        </w:tc>
      </w:tr>
      <w:tr>
        <w:tc>
          <w:tcPr>
            <w:tcW w:type="dxa" w:w="2268"/>
            <w:shd w:val="clear" w:color="auto" w:fill="EAF1F8"/>
          </w:tcPr>
          <w:p>
            <w:pPr>
              <w:spacing w:after="0"/>
            </w:pPr>
            <w:r>
              <w:rPr>
                <w:b/>
                <w:sz w:val="19"/>
              </w:rPr>
              <w:t>Documentación del alumno</w:t>
            </w:r>
          </w:p>
        </w:tc>
        <w:tc>
          <w:tcPr>
            <w:tcW w:type="dxa" w:w="7597"/>
          </w:tcPr>
          <w:p>
            <w:pPr>
              <w:spacing w:after="0"/>
            </w:pPr>
            <w:r>
              <w:rPr>
                <w:sz w:val="19"/>
              </w:rPr>
              <w:t xml:space="preserve">Lo mismo que en la no CP, </w:t>
            </w:r>
            <w:r>
              <w:rPr>
                <w:b/>
                <w:sz w:val="19"/>
              </w:rPr>
              <w:t>más la acreditación de los requisitos de acceso al nivel del certificado</w:t>
            </w:r>
            <w:r>
              <w:rPr>
                <w:sz w:val="19"/>
              </w:rPr>
              <w:t xml:space="preserve"> (titulación o competencias clave). Hay que informar al alumno de si el curso da el certificado completo o una acreditación parcial.</w:t>
            </w:r>
          </w:p>
        </w:tc>
      </w:tr>
      <w:tr>
        <w:tc>
          <w:tcPr>
            <w:tcW w:type="dxa" w:w="2268"/>
            <w:shd w:val="clear" w:color="auto" w:fill="EAF1F8"/>
          </w:tcPr>
          <w:p>
            <w:pPr>
              <w:spacing w:after="0"/>
            </w:pPr>
            <w:r>
              <w:rPr>
                <w:b/>
                <w:sz w:val="19"/>
              </w:rPr>
              <w:t>Abandono</w:t>
            </w:r>
          </w:p>
        </w:tc>
        <w:tc>
          <w:tcPr>
            <w:tcW w:type="dxa" w:w="7597"/>
          </w:tcPr>
          <w:p>
            <w:pPr>
              <w:spacing w:after="0"/>
            </w:pPr>
            <w:r>
              <w:rPr>
                <w:sz w:val="19"/>
              </w:rPr>
              <w:t xml:space="preserve">Se considera abandono </w:t>
            </w:r>
            <w:r>
              <w:rPr>
                <w:b/>
                <w:sz w:val="19"/>
              </w:rPr>
              <w:t>no entrar en la plataforma durante el primer 25 % del curso</w:t>
            </w:r>
            <w:r>
              <w:rPr>
                <w:sz w:val="19"/>
              </w:rPr>
              <w:t>. Después del 25 % se tolera un 20 % de desviación.</w:t>
            </w:r>
          </w:p>
        </w:tc>
      </w:tr>
      <w:tr>
        <w:tc>
          <w:tcPr>
            <w:tcW w:type="dxa" w:w="2268"/>
            <w:shd w:val="clear" w:color="auto" w:fill="EAF1F8"/>
          </w:tcPr>
          <w:p>
            <w:pPr>
              <w:spacing w:after="0"/>
            </w:pPr>
            <w:r>
              <w:rPr>
                <w:b/>
                <w:sz w:val="19"/>
              </w:rPr>
              <w:t>Incorporaciones</w:t>
            </w:r>
          </w:p>
        </w:tc>
        <w:tc>
          <w:tcPr>
            <w:tcW w:type="dxa" w:w="7597"/>
          </w:tcPr>
          <w:p>
            <w:pPr>
              <w:spacing w:after="0"/>
            </w:pPr>
            <w:r>
              <w:rPr>
                <w:sz w:val="19"/>
              </w:rPr>
              <w:t>Mientras no se haya superado el 25 % de los controles. En certificados modulares, en los 5 primeros días lectivos de cada módulo.</w:t>
            </w:r>
          </w:p>
        </w:tc>
      </w:tr>
      <w:tr>
        <w:tc>
          <w:tcPr>
            <w:tcW w:type="dxa" w:w="2268"/>
            <w:shd w:val="clear" w:color="auto" w:fill="EAF1F8"/>
          </w:tcPr>
          <w:p>
            <w:pPr>
              <w:spacing w:after="0"/>
            </w:pPr>
            <w:r>
              <w:rPr>
                <w:b/>
                <w:sz w:val="19"/>
              </w:rPr>
              <w:t>Grupo y ritmo</w:t>
            </w:r>
          </w:p>
        </w:tc>
        <w:tc>
          <w:tcPr>
            <w:tcW w:type="dxa" w:w="7597"/>
          </w:tcPr>
          <w:p>
            <w:pPr>
              <w:spacing w:after="0"/>
            </w:pPr>
            <w:r>
              <w:rPr>
                <w:sz w:val="19"/>
              </w:rPr>
              <w:t>De 8 a 30 alumnos con subvención. Máximo 4 h al día y 25 h a la semana.</w:t>
            </w:r>
          </w:p>
        </w:tc>
      </w:tr>
      <w:tr>
        <w:tc>
          <w:tcPr>
            <w:tcW w:type="dxa" w:w="2268"/>
            <w:shd w:val="clear" w:color="auto" w:fill="EAF1F8"/>
          </w:tcPr>
          <w:p>
            <w:pPr>
              <w:spacing w:after="0"/>
            </w:pPr>
            <w:r>
              <w:rPr>
                <w:b/>
                <w:sz w:val="19"/>
              </w:rPr>
              <w:t>Evaluación</w:t>
            </w:r>
          </w:p>
        </w:tc>
        <w:tc>
          <w:tcPr>
            <w:tcW w:type="dxa" w:w="7597"/>
          </w:tcPr>
          <w:p>
            <w:pPr>
              <w:spacing w:after="0"/>
            </w:pPr>
            <w:r>
              <w:rPr>
                <w:sz w:val="19"/>
              </w:rPr>
              <w:t>Sesión inicial y final como mínimo. Evaluación final presencial por módulo (Orden ESS/1897/2013 y RD del certificado).</w:t>
            </w:r>
          </w:p>
        </w:tc>
      </w:tr>
      <w:tr>
        <w:tc>
          <w:tcPr>
            <w:tcW w:type="dxa" w:w="2268"/>
            <w:shd w:val="clear" w:color="auto" w:fill="EAF1F8"/>
          </w:tcPr>
          <w:p>
            <w:pPr>
              <w:spacing w:after="0"/>
            </w:pPr>
            <w:r>
              <w:rPr>
                <w:b/>
                <w:sz w:val="19"/>
              </w:rPr>
              <w:t>Orientación</w:t>
            </w:r>
          </w:p>
        </w:tc>
        <w:tc>
          <w:tcPr>
            <w:tcW w:type="dxa" w:w="7597"/>
          </w:tcPr>
          <w:p>
            <w:pPr>
              <w:spacing w:after="0"/>
            </w:pPr>
            <w:r>
              <w:rPr>
                <w:b/>
                <w:sz w:val="19"/>
              </w:rPr>
              <w:t>Al menos una sesión de orientación profesional.</w:t>
            </w:r>
          </w:p>
        </w:tc>
      </w:tr>
      <w:tr>
        <w:tc>
          <w:tcPr>
            <w:tcW w:type="dxa" w:w="2268"/>
            <w:shd w:val="clear" w:color="auto" w:fill="EAF1F8"/>
          </w:tcPr>
          <w:p>
            <w:pPr>
              <w:spacing w:after="0"/>
            </w:pPr>
            <w:r>
              <w:rPr>
                <w:b/>
                <w:sz w:val="19"/>
              </w:rPr>
              <w:t>Tutor</w:t>
            </w:r>
          </w:p>
        </w:tc>
        <w:tc>
          <w:tcPr>
            <w:tcW w:type="dxa" w:w="7597"/>
          </w:tcPr>
          <w:p>
            <w:pPr>
              <w:spacing w:after="0"/>
            </w:pPr>
            <w:r>
              <w:rPr>
                <w:sz w:val="19"/>
              </w:rPr>
              <w:t>Tutor-formador que cumpla lo que pide el RD del certificado y con formación en teleformación acreditada (Orden EFP/942/2022).</w:t>
            </w:r>
          </w:p>
        </w:tc>
      </w:tr>
      <w:tr>
        <w:tc>
          <w:tcPr>
            <w:tcW w:type="dxa" w:w="2268"/>
            <w:shd w:val="clear" w:color="auto" w:fill="EAF1F8"/>
          </w:tcPr>
          <w:p>
            <w:pPr>
              <w:spacing w:after="0"/>
            </w:pPr>
            <w:r>
              <w:rPr>
                <w:b/>
                <w:sz w:val="19"/>
              </w:rPr>
              <w:t>Prácticas</w:t>
            </w:r>
          </w:p>
        </w:tc>
        <w:tc>
          <w:tcPr>
            <w:tcW w:type="dxa" w:w="7597"/>
          </w:tcPr>
          <w:p>
            <w:pPr>
              <w:spacing w:after="0"/>
            </w:pPr>
            <w:r>
              <w:rPr>
                <w:sz w:val="19"/>
              </w:rPr>
              <w:t>La convocatoria no regula el módulo de prácticas en empresa: hay que revisarlo en la Guía de gestión CP de Gestifor.</w:t>
            </w:r>
          </w:p>
        </w:tc>
      </w:tr>
      <w:tr>
        <w:tc>
          <w:tcPr>
            <w:tcW w:type="dxa" w:w="2268"/>
            <w:shd w:val="clear" w:color="auto" w:fill="EAF1F8"/>
          </w:tcPr>
          <w:p>
            <w:pPr>
              <w:spacing w:after="0"/>
            </w:pPr>
            <w:r>
              <w:rPr>
                <w:b/>
                <w:sz w:val="19"/>
              </w:rPr>
              <w:t>Logos</w:t>
            </w:r>
          </w:p>
        </w:tc>
        <w:tc>
          <w:tcPr>
            <w:tcW w:type="dxa" w:w="7597"/>
          </w:tcPr>
          <w:p>
            <w:pPr>
              <w:spacing w:after="0"/>
            </w:pPr>
            <w:r>
              <w:rPr>
                <w:sz w:val="19"/>
              </w:rPr>
              <w:t xml:space="preserve">Gobierno de Aragón e INAEM, y el </w:t>
            </w:r>
            <w:r>
              <w:rPr>
                <w:b/>
                <w:sz w:val="19"/>
              </w:rPr>
              <w:t>Ministerio de Educación, FP y Deportes</w:t>
            </w:r>
            <w:r>
              <w:rPr>
                <w:sz w:val="19"/>
              </w:rPr>
              <w:t xml:space="preserve"> en lugar del de Trabajo.</w:t>
            </w:r>
          </w:p>
        </w:tc>
      </w:tr>
    </w:tbl>
    <w:p/>
    <w:p>
      <w:r>
        <w:t>Como en la no CP: 30 % máximo de desempleados, relación de alumnos al INAEM el 3.er día lectivo, avisos con 7, 3 y 10 días y cuestionario de calidad en la última sesión presencial.</w:t>
      </w:r>
    </w:p>
    <w:p>
      <w:pPr>
        <w:pStyle w:val="Heading2"/>
      </w:pPr>
      <w:r>
        <w:t>Revisión de la plantilla de bienvenida</w:t>
      </w:r>
    </w:p>
    <w:p>
      <w:r>
        <w:t>La plantilla de ejemplo (Asturias Ocupados No CP 2025) coincide en lo esencial con la convocatoria. Le faltan cuatro puntos y hay un error de organismo.</w:t>
      </w:r>
    </w:p>
    <w:p>
      <w:pPr>
        <w:pStyle w:val="Heading3"/>
      </w:pPr>
      <w:r>
        <w:t>Ajustes en la plantilla de Asturias Ocupados No CP 2025</w:t>
      </w:r>
    </w:p>
    <w:p>
      <w:pPr>
        <w:pStyle w:val="ListBullet"/>
      </w:pPr>
      <w:r>
        <w:t xml:space="preserve">☐ </w:t>
      </w:r>
      <w:r>
        <w:rPr>
          <w:b/>
        </w:rPr>
        <w:t>Organismo:</w:t>
      </w:r>
      <w:r>
        <w:t xml:space="preserve"> donde pone "El SEPE revisará su uso", debería poner </w:t>
      </w:r>
      <w:r>
        <w:rPr>
          <w:b/>
        </w:rPr>
        <w:t>SEPEPA</w:t>
      </w:r>
      <w:r>
        <w:t xml:space="preserve"> (Servicio Público de Empleo del Principado de Asturias).</w:t>
      </w:r>
    </w:p>
    <w:p>
      <w:pPr>
        <w:pStyle w:val="ListBullet"/>
      </w:pPr>
      <w:r>
        <w:t xml:space="preserve">☐ </w:t>
      </w:r>
      <w:r>
        <w:rPr>
          <w:b/>
        </w:rPr>
        <w:t>Ficha de participación firmada:</w:t>
      </w:r>
      <w:r>
        <w:t xml:space="preserve"> añadirla o recordar quién la gestiona. Sin ella, el alumno no cuenta para la subvención aunque termine.</w:t>
      </w:r>
    </w:p>
    <w:p>
      <w:pPr>
        <w:pStyle w:val="ListBullet"/>
      </w:pPr>
      <w:r>
        <w:t xml:space="preserve">☐ </w:t>
      </w:r>
      <w:r>
        <w:rPr>
          <w:b/>
        </w:rPr>
        <w:t>Fecha límite de acceso:</w:t>
      </w:r>
      <w:r>
        <w:t xml:space="preserve"> el "acceder antes del [fecha]" no puede pasar del 25 % de la duración. Quien entra después no cuenta como iniciado.</w:t>
      </w:r>
    </w:p>
    <w:p>
      <w:pPr>
        <w:pStyle w:val="ListBullet"/>
      </w:pPr>
      <w:r>
        <w:t xml:space="preserve">☐ </w:t>
      </w:r>
      <w:r>
        <w:rPr>
          <w:b/>
        </w:rPr>
        <w:t>Finalización:</w:t>
      </w:r>
      <w:r>
        <w:t xml:space="preserve"> la convocatoria pide </w:t>
      </w:r>
      <w:r>
        <w:rPr>
          <w:i/>
        </w:rPr>
        <w:t>realizar</w:t>
      </w:r>
      <w:r>
        <w:t xml:space="preserve"> el 75 % de los controles; el diploma exige además evaluación positiva. Propuesta de texto: "Realizar al menos el 75 % de los controles de evaluación y obtener evaluación positiva para el diploma".</w:t>
      </w:r>
    </w:p>
    <w:p>
      <w:pPr>
        <w:pStyle w:val="ListBullet"/>
      </w:pPr>
      <w:r>
        <w:t xml:space="preserve">☐ </w:t>
      </w:r>
      <w:r>
        <w:rPr>
          <w:b/>
        </w:rPr>
        <w:t>Bajas:</w:t>
      </w:r>
      <w:r>
        <w:t xml:space="preserve"> añadir que las sustituciones solo se admiten antes del 25 % del curso. Por eso el tutor debe avisar enseguida de quien no entra o deja de conectarse.</w:t>
      </w:r>
    </w:p>
    <w:p>
      <w:pPr>
        <w:pStyle w:val="ListBullet"/>
      </w:pPr>
      <w:r>
        <w:t xml:space="preserve">☐ </w:t>
      </w:r>
      <w:r>
        <w:rPr>
          <w:b/>
        </w:rPr>
        <w:t>Encuesta de calidad:</w:t>
      </w:r>
      <w:r>
        <w:t xml:space="preserve"> añadir que, si no se hace, la entidad pierde el 5 % de la subvención. Eso da peso a la insistencia del tutor.</w:t>
      </w:r>
    </w:p>
    <w:p>
      <w:r>
        <w:t>Lo de responder en 48 h, subir la guía didáctica y el CV y entregar el acta al día siguiente no sale de la convocatoria. Son normas internas y está bien mantenerlas.</w:t>
      </w:r>
    </w:p>
    <w:p>
      <w:pPr>
        <w:pStyle w:val="Heading3"/>
      </w:pPr>
      <w:r>
        <w:t>Qué cambiar para cada una de las otras convocatorias</w:t>
      </w:r>
    </w:p>
    <w:tbl>
      <w:tblPr>
        <w:tblStyle w:val="TableGrid"/>
        <w:tblW w:type="auto" w:w="0"/>
        <w:tblLook w:firstColumn="1" w:firstRow="1" w:lastColumn="0" w:lastRow="0" w:noHBand="0" w:noVBand="1" w:val="04A0"/>
      </w:tblPr>
      <w:tblGrid>
        <w:gridCol w:w="4933"/>
        <w:gridCol w:w="4933"/>
      </w:tblGrid>
      <w:tr>
        <w:trPr>
          <w:tblHeader w:val="true"/>
        </w:trPr>
        <w:tc>
          <w:tcPr>
            <w:tcW w:type="dxa" w:w="2268"/>
            <w:shd w:val="clear" w:color="auto" w:fill="1F4E79"/>
          </w:tcPr>
          <w:p>
            <w:pPr>
              <w:spacing w:after="0"/>
            </w:pPr>
            <w:r>
              <w:rPr>
                <w:b/>
                <w:color w:val="FFFFFF"/>
                <w:sz w:val="19"/>
              </w:rPr>
              <w:t>Convocatoria</w:t>
            </w:r>
          </w:p>
        </w:tc>
        <w:tc>
          <w:tcPr>
            <w:tcW w:type="dxa" w:w="7597"/>
            <w:shd w:val="clear" w:color="auto" w:fill="1F4E79"/>
          </w:tcPr>
          <w:p>
            <w:pPr>
              <w:spacing w:after="0"/>
            </w:pPr>
            <w:r>
              <w:rPr>
                <w:b/>
                <w:color w:val="FFFFFF"/>
                <w:sz w:val="19"/>
              </w:rPr>
              <w:t>Cambios respecto a la plantilla de Asturias Ocupados</w:t>
            </w:r>
          </w:p>
        </w:tc>
      </w:tr>
      <w:tr>
        <w:tc>
          <w:tcPr>
            <w:tcW w:type="dxa" w:w="2268"/>
            <w:shd w:val="clear" w:color="auto" w:fill="EAF1F8"/>
          </w:tcPr>
          <w:p>
            <w:pPr>
              <w:spacing w:after="0"/>
            </w:pPr>
            <w:r>
              <w:rPr>
                <w:b/>
                <w:sz w:val="19"/>
              </w:rPr>
              <w:t>Galicia Ocupados TR302A 2026</w:t>
            </w:r>
          </w:p>
        </w:tc>
        <w:tc>
          <w:tcPr>
            <w:tcW w:type="dxa" w:w="7597"/>
          </w:tcPr>
          <w:p>
            <w:pPr>
              <w:spacing w:after="0"/>
            </w:pPr>
            <w:r>
              <w:rPr>
                <w:sz w:val="19"/>
              </w:rPr>
              <w:t>Quitar la petición de vida laboral/IPI (la consulta la Xunta). Añadir: un control cada 20 h con 5 días hábiles para hacerlo; baja automática si se deja más del 25 % de controles sin hacer o fuera de plazo; prueba final de aptitud obligatoria; dos cuestionarios (en el primer cuarto y al final). Recordar que el curso solo arranca si el 50 % se conecta en 5 días, que el tutor está presente toda la sesión de tutoría y que los materiales van en gallego.</w:t>
            </w:r>
          </w:p>
        </w:tc>
      </w:tr>
      <w:tr>
        <w:tc>
          <w:tcPr>
            <w:tcW w:type="dxa" w:w="2268"/>
            <w:shd w:val="clear" w:color="auto" w:fill="EAF1F8"/>
          </w:tcPr>
          <w:p>
            <w:pPr>
              <w:spacing w:after="0"/>
            </w:pPr>
            <w:r>
              <w:rPr>
                <w:b/>
                <w:sz w:val="19"/>
              </w:rPr>
              <w:t>Cataluña No Formal 2025</w:t>
            </w:r>
          </w:p>
        </w:tc>
        <w:tc>
          <w:tcPr>
            <w:tcW w:type="dxa" w:w="7597"/>
          </w:tcPr>
          <w:p>
            <w:pPr>
              <w:spacing w:after="0"/>
            </w:pPr>
            <w:r>
              <w:rPr>
                <w:sz w:val="19"/>
              </w:rPr>
              <w:t xml:space="preserve">Cambiar la vida laboral por el </w:t>
            </w:r>
            <w:r>
              <w:rPr>
                <w:b/>
                <w:sz w:val="19"/>
              </w:rPr>
              <w:t>annex 1 firmado como tarde el primer día</w:t>
            </w:r>
            <w:r>
              <w:rPr>
                <w:sz w:val="19"/>
              </w:rPr>
              <w:t xml:space="preserve"> (sin firmas pegadas como imagen). Finalización: 75 % de la duración medida por controles. Dudas atendidas en catalán o castellano. Si hay aula virtual, hoja S30 diaria. Sustituciones solo en el primer 25 %.</w:t>
            </w:r>
          </w:p>
        </w:tc>
      </w:tr>
      <w:tr>
        <w:tc>
          <w:tcPr>
            <w:tcW w:type="dxa" w:w="2268"/>
            <w:shd w:val="clear" w:color="auto" w:fill="EAF1F8"/>
          </w:tcPr>
          <w:p>
            <w:pPr>
              <w:spacing w:after="0"/>
            </w:pPr>
            <w:r>
              <w:rPr>
                <w:b/>
                <w:sz w:val="19"/>
              </w:rPr>
              <w:t>Asturias Privada PIOME 2024</w:t>
            </w:r>
          </w:p>
        </w:tc>
        <w:tc>
          <w:tcPr>
            <w:tcW w:type="dxa" w:w="7597"/>
          </w:tcPr>
          <w:p>
            <w:pPr>
              <w:spacing w:after="0"/>
            </w:pPr>
            <w:r>
              <w:rPr>
                <w:sz w:val="19"/>
              </w:rPr>
              <w:t>Plantilla más ligera: sin vida laboral ni 75 % obligatorio. Explicar que el certificado final indica "participación" o "superación de objetivos", con las horas de cada contenido. Confirmar con la ONG beneficiaria qué seguimiento quiere.</w:t>
            </w:r>
          </w:p>
        </w:tc>
      </w:tr>
      <w:tr>
        <w:tc>
          <w:tcPr>
            <w:tcW w:type="dxa" w:w="2268"/>
            <w:shd w:val="clear" w:color="auto" w:fill="EAF1F8"/>
          </w:tcPr>
          <w:p>
            <w:pPr>
              <w:spacing w:after="0"/>
            </w:pPr>
            <w:r>
              <w:rPr>
                <w:b/>
                <w:sz w:val="19"/>
              </w:rPr>
              <w:t>Asturias Desempleados No CP 2025</w:t>
            </w:r>
          </w:p>
        </w:tc>
        <w:tc>
          <w:tcPr>
            <w:tcW w:type="dxa" w:w="7597"/>
          </w:tcPr>
          <w:p>
            <w:pPr>
              <w:spacing w:after="0"/>
            </w:pPr>
            <w:r>
              <w:rPr>
                <w:sz w:val="19"/>
              </w:rPr>
              <w:t>Quitar la vida laboral/IPI. Añadir el módulo FCOO03. El resto, igual que en Ocupados, incluida la pérdida del 5 % si falta la encuesta.</w:t>
            </w:r>
          </w:p>
        </w:tc>
      </w:tr>
      <w:tr>
        <w:tc>
          <w:tcPr>
            <w:tcW w:type="dxa" w:w="2268"/>
            <w:shd w:val="clear" w:color="auto" w:fill="EAF1F8"/>
          </w:tcPr>
          <w:p>
            <w:pPr>
              <w:spacing w:after="0"/>
            </w:pPr>
            <w:r>
              <w:rPr>
                <w:b/>
                <w:sz w:val="19"/>
              </w:rPr>
              <w:t>Aragón Ocupados No CP Sectorial 2025</w:t>
            </w:r>
          </w:p>
        </w:tc>
        <w:tc>
          <w:tcPr>
            <w:tcW w:type="dxa" w:w="7597"/>
          </w:tcPr>
          <w:p>
            <w:pPr>
              <w:spacing w:after="0"/>
            </w:pPr>
            <w:r>
              <w:rPr>
                <w:sz w:val="19"/>
              </w:rPr>
              <w:t xml:space="preserve">Mantener la vida laboral (o nómina). Añadir: fechas de las sesiones presenciales (inicial y final, o solo final si el curso tiene 30 h o menos) con asistencia obligatoria; </w:t>
            </w:r>
            <w:r>
              <w:rPr>
                <w:b/>
                <w:sz w:val="19"/>
              </w:rPr>
              <w:t>examen final presencial, no solo tipo test, con al menos 2 preguntas abiertas escritas a mano y firmadas</w:t>
            </w:r>
            <w:r>
              <w:rPr>
                <w:sz w:val="19"/>
              </w:rPr>
              <w:t>; hoja de firmas al INAEM el mismo día; encuesta en la última sesión presencial; ritmo máximo de 4 h al día y 20 h a la semana. Donde pone SEPE, poner INAEM.</w:t>
            </w:r>
          </w:p>
        </w:tc>
      </w:tr>
      <w:tr>
        <w:tc>
          <w:tcPr>
            <w:tcW w:type="dxa" w:w="2268"/>
            <w:shd w:val="clear" w:color="auto" w:fill="EAF1F8"/>
          </w:tcPr>
          <w:p>
            <w:pPr>
              <w:spacing w:after="0"/>
            </w:pPr>
            <w:r>
              <w:rPr>
                <w:b/>
                <w:sz w:val="19"/>
              </w:rPr>
              <w:t>Aragón Ocupados CP Sectorial 2025</w:t>
            </w:r>
          </w:p>
        </w:tc>
        <w:tc>
          <w:tcPr>
            <w:tcW w:type="dxa" w:w="7597"/>
          </w:tcPr>
          <w:p>
            <w:pPr>
              <w:spacing w:after="0"/>
            </w:pPr>
            <w:r>
              <w:rPr>
                <w:sz w:val="19"/>
              </w:rPr>
              <w:t>Todo lo de la no CP, más: requisitos de acceso al nivel del certificado; abandono si el alumno no entra en el primer 25 %; evaluación presencial por módulo; incorporaciones en los 5 primeros días de cada módulo; al menos una sesión de orientación profesional; ritmo máximo de 25 h a la semana.</w:t>
            </w:r>
          </w:p>
        </w:tc>
      </w:tr>
    </w:tbl>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xunta.gal/dog/Publicados/2026/20260123/AnuncioG0767-301225-0001_es.html" TargetMode="External"/><Relationship Id="rId10" Type="http://schemas.openxmlformats.org/officeDocument/2006/relationships/hyperlink" Target="https://www.xunta.gal/dog/Publicados/2026/20260203/AnuncioG0767-290126-0003_es.html" TargetMode="External"/><Relationship Id="rId11" Type="http://schemas.openxmlformats.org/officeDocument/2006/relationships/hyperlink" Target="https://portaldogc.gencat.cat/utilsEADOP/AppJava/PdfProviderServlet?documentId=1017024&amp;type=01&amp;language=ca_ES" TargetMode="External"/><Relationship Id="rId12" Type="http://schemas.openxmlformats.org/officeDocument/2006/relationships/hyperlink" Target="https://portaldogc.gencat.cat/utilsEADOP/AppJava/PdfProviderServlet?documentId=870714&amp;type=01&amp;language=ca_ES" TargetMode="External"/><Relationship Id="rId13" Type="http://schemas.openxmlformats.org/officeDocument/2006/relationships/hyperlink" Target="https://www.infosubvenciones.es/bdnstrans/api/convocatorias/documentos?idDocumento=1155737" TargetMode="External"/><Relationship Id="rId14" Type="http://schemas.openxmlformats.org/officeDocument/2006/relationships/hyperlink" Target="https://www.infosubvenciones.es/bdnstrans/api/convocatorias/documentos?idDocumento=1513465" TargetMode="External"/><Relationship Id="rId15" Type="http://schemas.openxmlformats.org/officeDocument/2006/relationships/hyperlink" Target="https://www.boe.es/eli/es/o/2019/03/28/tms368/con" TargetMode="External"/><Relationship Id="rId16" Type="http://schemas.openxmlformats.org/officeDocument/2006/relationships/hyperlink" Target="https://www.boe.es/eli/es/rd/2017/07/03/694/con" TargetMode="External"/><Relationship Id="rId17" Type="http://schemas.openxmlformats.org/officeDocument/2006/relationships/hyperlink" Target="https://www.boa.aragon.es/cgi-bin/EBOA/BRSCGI?CMD=VEROBJ&amp;MLKOB=1412294921010" TargetMode="External"/><Relationship Id="rId18" Type="http://schemas.openxmlformats.org/officeDocument/2006/relationships/hyperlink" Target="https://www.boa.aragon.es/cgi-bin/EBOA/BRSCGI?CMD=VEROBJ&amp;MLKOB=1413926821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