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226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Centro de Investigaciones Sociológicas (</w:t>
      </w:r>
      <w:r>
        <w:rPr>
          <w:b/>
          <w:i w:val="0"/>
        </w:rPr>
        <w:t>CIS</w:t>
      </w:r>
      <w:r>
        <w:rPr>
          <w:b w:val="0"/>
          <w:i w:val="0"/>
        </w:rPr>
        <w:t>); los ministerios de</w:t>
      </w:r>
      <w:r>
        <w:t xml:space="preserve"> </w:t>
      </w:r>
      <w:r>
        <w:rPr>
          <w:b w:val="0"/>
          <w:i w:val="0"/>
        </w:rPr>
        <w:t>Cultura antes del cambio de nombre (</w:t>
      </w:r>
      <w:r>
        <w:rPr>
          <w:b/>
          <w:i w:val="0"/>
        </w:rPr>
        <w:t>CUD</w:t>
      </w:r>
      <w:r>
        <w:rPr>
          <w:b w:val="0"/>
          <w:i w:val="0"/>
        </w:rPr>
        <w:t>), Cultura después (</w:t>
      </w:r>
      <w:r>
        <w:rPr>
          <w:b/>
          <w:i w:val="0"/>
        </w:rPr>
        <w:t>CLT</w:t>
      </w:r>
      <w:r>
        <w:rPr>
          <w:b w:val="0"/>
          <w:i w:val="0"/>
        </w:rPr>
        <w:t>) y Ciencia e Innovación</w:t>
      </w:r>
      <w:r>
        <w:t xml:space="preserve"> </w:t>
      </w:r>
      <w:r>
        <w:rPr>
          <w:b w:val="0"/>
          <w:i w:val="0"/>
        </w:rPr>
        <w:t>(</w:t>
      </w:r>
      <w:r>
        <w:rPr>
          <w:b/>
          <w:i w:val="0"/>
        </w:rPr>
        <w:t>CIN</w:t>
      </w:r>
      <w:r>
        <w:rPr>
          <w:b w:val="0"/>
          <w:i w:val="0"/>
        </w:rPr>
        <w:t>); Euskal Herria Bildu (</w:t>
      </w:r>
      <w:r>
        <w:rPr>
          <w:b/>
          <w:i w:val="0"/>
        </w:rPr>
        <w:t>EH</w:t>
      </w:r>
      <w:r>
        <w:rPr>
          <w:b w:val="0"/>
          <w:i w:val="0"/>
        </w:rPr>
        <w:t xml:space="preserve"> Bildu); Instituto Nacional de Estadística (</w:t>
      </w:r>
      <w:r>
        <w:rPr>
          <w:b/>
          <w:i w:val="0"/>
        </w:rPr>
        <w:t>INE</w:t>
      </w:r>
      <w:r>
        <w:rPr>
          <w:b w:val="0"/>
          <w:i w:val="0"/>
        </w:rPr>
        <w:t>); el</w:t>
      </w:r>
      <w:r>
        <w:t xml:space="preserve"> </w:t>
      </w:r>
      <w:r>
        <w:rPr>
          <w:b w:val="0"/>
          <w:i w:val="0"/>
        </w:rPr>
        <w:t>índice de la bolsa de Milán (</w:t>
      </w:r>
      <w:r>
        <w:rPr>
          <w:b/>
          <w:i w:val="0"/>
        </w:rPr>
        <w:t>FTSE MIB</w:t>
      </w:r>
      <w:r>
        <w:rPr>
          <w:b w:val="0"/>
          <w:i w:val="0"/>
        </w:rPr>
        <w:t>) y los activos digitales no fungibles (</w:t>
      </w:r>
      <w:r>
        <w:rPr>
          <w:b/>
          <w:i w:val="0"/>
        </w:rPr>
        <w:t>NFT</w:t>
      </w:r>
      <w:r>
        <w:rPr>
          <w:b w:val="0"/>
          <w:i w:val="0"/>
        </w:rPr>
        <w:t>); producto</w:t>
      </w:r>
      <w:r>
        <w:t xml:space="preserve"> </w:t>
      </w:r>
      <w:r>
        <w:rPr>
          <w:b w:val="0"/>
          <w:i w:val="0"/>
        </w:rPr>
        <w:t>interior bruto (</w:t>
      </w:r>
      <w:r>
        <w:rPr>
          <w:b/>
          <w:i w:val="0"/>
        </w:rPr>
        <w:t>PIB</w:t>
      </w:r>
      <w:r>
        <w:rPr>
          <w:b w:val="0"/>
          <w:i w:val="0"/>
        </w:rPr>
        <w:t>); Partido Nacionalista Vasco (</w:t>
      </w:r>
      <w:r>
        <w:rPr>
          <w:b/>
          <w:i w:val="0"/>
        </w:rPr>
        <w:t>PNV</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‘Antes de que llegue el olvido’ de Ana Rodríguez Fischer y, finalista, ‘Volver cuándo’ de María Elena Morán.</w:t>
      </w:r>
    </w:p>
    <w:p>
      <w:pPr>
        <w:pStyle w:val="Opción"/>
      </w:pPr>
      <w:r>
        <w:t>c) Ganadora, ‘Los nombres prestados’ de Alexis Ravelo y, finalista, ‘Hasta aquí hemos llegado’ de Antonio Fontana.</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Unión Europea (</w:t>
      </w:r>
      <w:r>
        <w:rPr>
          <w:b/>
          <w:i w:val="0"/>
        </w:rPr>
        <w:t>UE</w:t>
      </w:r>
      <w:r>
        <w:rPr>
          <w:b w:val="0"/>
          <w:i w:val="0"/>
        </w:rPr>
        <w:t>), la Comunidad Económica Europea (</w:t>
      </w:r>
      <w:r>
        <w:rPr>
          <w:b/>
          <w:i w:val="0"/>
        </w:rPr>
        <w:t>CEE</w:t>
      </w:r>
      <w:r>
        <w:rPr>
          <w:b w:val="0"/>
          <w:i w:val="0"/>
        </w:rPr>
        <w:t>),</w:t>
      </w:r>
      <w:r>
        <w:t xml:space="preserve"> </w:t>
      </w:r>
      <w:r>
        <w:rPr>
          <w:b w:val="0"/>
          <w:i w:val="0"/>
        </w:rPr>
        <w:t>la Comunidad Europea de la Energía Atómica (</w:t>
      </w:r>
      <w:r>
        <w:rPr>
          <w:b/>
          <w:i w:val="0"/>
        </w:rPr>
        <w:t>Euratom</w:t>
      </w:r>
      <w:r>
        <w:rPr>
          <w:b w:val="0"/>
          <w:i w:val="0"/>
        </w:rPr>
        <w:t>), el Banco Central Europeo (</w:t>
      </w:r>
      <w:r>
        <w:rPr>
          <w:b/>
          <w:i w:val="0"/>
        </w:rPr>
        <w:t>BCE</w:t>
      </w:r>
      <w:r>
        <w:rPr>
          <w:b w:val="0"/>
          <w:i w:val="0"/>
        </w:rPr>
        <w:t>), el</w:t>
      </w:r>
      <w:r>
        <w:t xml:space="preserve"> </w:t>
      </w:r>
      <w:r>
        <w:rPr>
          <w:b w:val="0"/>
          <w:i w:val="0"/>
        </w:rPr>
        <w:t>Diario Oficial de la Unión Europea (</w:t>
      </w:r>
      <w:r>
        <w:rPr>
          <w:b/>
          <w:i w:val="0"/>
        </w:rPr>
        <w:t>DO</w:t>
      </w:r>
      <w:r>
        <w:rPr>
          <w:b w:val="0"/>
          <w:i w:val="0"/>
        </w:rPr>
        <w:t xml:space="preserve">, y </w:t>
      </w:r>
      <w:r>
        <w:rPr>
          <w:b/>
          <w:i w:val="0"/>
        </w:rPr>
        <w:t>DOUE</w:t>
      </w:r>
      <w:r>
        <w:rPr>
          <w:b w:val="0"/>
          <w:i w:val="0"/>
        </w:rPr>
        <w:t xml:space="preserve"> cuando lo cita el BOE), el Parlamento Europeo</w:t>
      </w:r>
      <w:r>
        <w:t xml:space="preserve"> </w:t>
      </w:r>
      <w:r>
        <w:rPr>
          <w:b w:val="0"/>
          <w:i w:val="0"/>
        </w:rPr>
        <w:t>(</w:t>
      </w:r>
      <w:r>
        <w:rPr>
          <w:b/>
          <w:i w:val="0"/>
        </w:rPr>
        <w:t>PE</w:t>
      </w:r>
      <w:r>
        <w:rPr>
          <w:b w:val="0"/>
          <w:i w:val="0"/>
        </w:rPr>
        <w:t>), la política agrícola común (</w:t>
      </w:r>
      <w:r>
        <w:rPr>
          <w:b/>
          <w:i w:val="0"/>
        </w:rPr>
        <w:t>PAC</w:t>
      </w:r>
      <w:r>
        <w:rPr>
          <w:b w:val="0"/>
          <w:i w:val="0"/>
        </w:rPr>
        <w:t>), la Junta Electoral Central (</w:t>
      </w:r>
      <w:r>
        <w:rPr>
          <w:b/>
          <w:i w:val="0"/>
        </w:rPr>
        <w:t>JEC</w:t>
      </w:r>
      <w:r>
        <w:rPr>
          <w:b w:val="0"/>
          <w:i w:val="0"/>
        </w:rPr>
        <w:t>), el Boletín</w:t>
      </w:r>
      <w:r>
        <w:t xml:space="preserve"> </w:t>
      </w:r>
      <w:r>
        <w:rPr>
          <w:b w:val="0"/>
          <w:i w:val="0"/>
        </w:rPr>
        <w:t>Oficial del Estado (</w:t>
      </w:r>
      <w:r>
        <w:rPr>
          <w:b/>
          <w:i w:val="0"/>
        </w:rPr>
        <w:t>BOE</w:t>
      </w:r>
      <w:r>
        <w:rPr>
          <w:b w:val="0"/>
          <w:i w:val="0"/>
        </w:rPr>
        <w:t>), el índice armonizado de precios de consumo (</w:t>
      </w:r>
      <w:r>
        <w:rPr>
          <w:b/>
          <w:i w:val="0"/>
        </w:rPr>
        <w:t>IAPC</w:t>
      </w:r>
      <w:r>
        <w:rPr>
          <w:b w:val="0"/>
          <w:i w:val="0"/>
        </w:rPr>
        <w:t>) y las buenas</w:t>
      </w:r>
      <w:r>
        <w:t xml:space="preserve"> </w:t>
      </w:r>
      <w:r>
        <w:rPr>
          <w:b w:val="0"/>
          <w:i w:val="0"/>
        </w:rPr>
        <w:t>condiciones agrarias y medioambientales (</w:t>
      </w:r>
      <w:r>
        <w:rPr>
          <w:b/>
          <w:i w:val="0"/>
        </w:rPr>
        <w:t>BCAM</w:t>
      </w:r>
      <w:r>
        <w:rPr>
          <w:b w:val="0"/>
          <w:i w:val="0"/>
        </w:rPr>
        <w:t>). Y las de los partidos que salen en los</w:t>
      </w:r>
      <w:r>
        <w:t xml:space="preserve"> </w:t>
      </w:r>
      <w:r>
        <w:rPr>
          <w:b w:val="0"/>
          <w:i w:val="0"/>
        </w:rPr>
        <w:t>resultados electorales: Partido Popular (</w:t>
      </w:r>
      <w:r>
        <w:rPr>
          <w:b/>
          <w:i w:val="0"/>
        </w:rPr>
        <w:t>PP</w:t>
      </w:r>
      <w:r>
        <w:rPr>
          <w:b w:val="0"/>
          <w:i w:val="0"/>
        </w:rPr>
        <w:t>), Partido Socialista Obrero Español (</w:t>
      </w:r>
      <w:r>
        <w:rPr>
          <w:b/>
          <w:i w:val="0"/>
        </w:rPr>
        <w:t>PSOE</w:t>
      </w:r>
      <w:r>
        <w:rPr>
          <w:b w:val="0"/>
          <w:i w:val="0"/>
        </w:rPr>
        <w:t>),</w:t>
      </w:r>
      <w:r>
        <w:t xml:space="preserve"> </w:t>
      </w:r>
      <w:r>
        <w:rPr>
          <w:b w:val="0"/>
          <w:i w:val="0"/>
        </w:rPr>
        <w:t>Esquerra Republicana de Catalunya (</w:t>
      </w:r>
      <w:r>
        <w:rPr>
          <w:b/>
          <w:i w:val="0"/>
        </w:rPr>
        <w:t>ERC</w:t>
      </w:r>
      <w:r>
        <w:rPr>
          <w:b w:val="0"/>
          <w:i w:val="0"/>
        </w:rPr>
        <w:t>), Euskal Herria Bildu (</w:t>
      </w:r>
      <w:r>
        <w:rPr>
          <w:b/>
          <w:i w:val="0"/>
        </w:rPr>
        <w:t>EH</w:t>
      </w:r>
      <w:r>
        <w:rPr>
          <w:b w:val="0"/>
          <w:i w:val="0"/>
        </w:rPr>
        <w:t xml:space="preserve"> Bildu), Bloque Nacionalista</w:t>
      </w:r>
      <w:r>
        <w:t xml:space="preserve"> </w:t>
      </w:r>
      <w:r>
        <w:rPr>
          <w:b w:val="0"/>
          <w:i w:val="0"/>
        </w:rPr>
        <w:t>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 es nombre y no sigla</w:t>
      </w:r>
      <w:r>
        <w:t xml:space="preserve"> </w:t>
      </w:r>
      <w:r>
        <w:rPr>
          <w:b w:val="0"/>
          <w:i w:val="0"/>
        </w:rPr>
        <w:t xml:space="preserve">desarrollada. Y el banco central europeo aparece también con </w:t>
      </w:r>
      <w:r>
        <w:rPr>
          <w:b/>
          <w:i w:val="0"/>
        </w:rPr>
        <w:t>sus propias siglas inglesas</w:t>
      </w:r>
      <w:r>
        <w:rPr>
          <w:b w:val="0"/>
          <w:i w:val="0"/>
        </w:rPr>
        <w:t xml:space="preserve"> en el</w:t>
      </w:r>
      <w:r>
        <w:t xml:space="preserve"> </w:t>
      </w:r>
      <w:r>
        <w:rPr>
          <w:b w:val="0"/>
          <w:i w:val="0"/>
        </w:rPr>
        <w:t>título de la tabla que este tema cita: European Central Bank (</w:t>
      </w:r>
      <w:r>
        <w:rPr>
          <w:b/>
          <w:i w:val="0"/>
        </w:rPr>
        <w:t>ECB</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la Unión Europea estableció nuevos aranceles a productos provenientes de China, ¿cuál de estos productos está afectado?</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las condiciones de las actividades agrícolas perjudiciales con el medioambiente.</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el Boletín Oficial del Estado (</w:t>
      </w:r>
      <w:r>
        <w:rPr>
          <w:b/>
          <w:i w:val="0"/>
        </w:rPr>
        <w:t>BOE</w:t>
      </w:r>
      <w:r>
        <w:rPr>
          <w:b w:val="0"/>
          <w:i w:val="0"/>
        </w:rPr>
        <w:t>), el Centro de Investigaciones</w:t>
      </w:r>
      <w:r>
        <w:t xml:space="preserve"> </w:t>
      </w:r>
      <w:r>
        <w:rPr>
          <w:b w:val="0"/>
          <w:i w:val="0"/>
        </w:rPr>
        <w:t>Sociológicas (</w:t>
      </w:r>
      <w:r>
        <w:rPr>
          <w:b/>
          <w:i w:val="0"/>
        </w:rPr>
        <w:t>CIS</w:t>
      </w:r>
      <w:r>
        <w:rPr>
          <w:b w:val="0"/>
          <w:i w:val="0"/>
        </w:rPr>
        <w:t>), la Agencia Estatal Boletín Oficial del Estado (</w:t>
      </w:r>
      <w:r>
        <w:rPr>
          <w:b/>
          <w:i w:val="0"/>
        </w:rPr>
        <w:t>AEBOE</w:t>
      </w:r>
      <w:r>
        <w:rPr>
          <w:b w:val="0"/>
          <w:i w:val="0"/>
        </w:rPr>
        <w:t>), el Consejo</w:t>
      </w:r>
      <w:r>
        <w:t xml:space="preserve"> </w:t>
      </w:r>
      <w:r>
        <w:rPr>
          <w:b w:val="0"/>
          <w:i w:val="0"/>
        </w:rPr>
        <w:t>General del Poder Judicial (</w:t>
      </w:r>
      <w:r>
        <w:rPr>
          <w:b/>
          <w:i w:val="0"/>
        </w:rPr>
        <w:t>CGPJ</w:t>
      </w:r>
      <w:r>
        <w:rPr>
          <w:b w:val="0"/>
          <w:i w:val="0"/>
        </w:rPr>
        <w:t>), el Tribunal Superior de Justicia (</w:t>
      </w:r>
      <w:r>
        <w:rPr>
          <w:b/>
          <w:i w:val="0"/>
        </w:rPr>
        <w:t>TSJ</w:t>
      </w:r>
      <w:r>
        <w:rPr>
          <w:b w:val="0"/>
          <w:i w:val="0"/>
        </w:rPr>
        <w:t>), el Tribunal</w:t>
      </w:r>
      <w:r>
        <w:t xml:space="preserve"> </w:t>
      </w:r>
      <w:r>
        <w:rPr>
          <w:b w:val="0"/>
          <w:i w:val="0"/>
        </w:rPr>
        <w:t>Europeo de Derechos Humanos (</w:t>
      </w:r>
      <w:r>
        <w:rPr>
          <w:b/>
          <w:i w:val="0"/>
        </w:rPr>
        <w:t>TEDH</w:t>
      </w:r>
      <w:r>
        <w:rPr>
          <w:b w:val="0"/>
          <w:i w:val="0"/>
        </w:rPr>
        <w:t>), la Organización de las Naciones Unidas (</w:t>
      </w:r>
      <w:r>
        <w:rPr>
          <w:b/>
          <w:i w:val="0"/>
        </w:rPr>
        <w:t>ONU</w:t>
      </w:r>
      <w:r>
        <w:rPr>
          <w:b w:val="0"/>
          <w:i w:val="0"/>
        </w:rPr>
        <w:t>), el</w:t>
      </w:r>
      <w:r>
        <w:t xml:space="preserve"> </w:t>
      </w:r>
      <w:r>
        <w:rPr>
          <w:b w:val="0"/>
          <w:i w:val="0"/>
        </w:rPr>
        <w:t>Organismo Internacional de Energía Atómica (</w:t>
      </w:r>
      <w:r>
        <w:rPr>
          <w:b/>
          <w:i w:val="0"/>
        </w:rPr>
        <w:t>OIEA</w:t>
      </w:r>
      <w:r>
        <w:rPr>
          <w:b w:val="0"/>
          <w:i w:val="0"/>
        </w:rPr>
        <w:t>), la Organización del Tratado del Atlántico</w:t>
      </w:r>
      <w:r>
        <w:t xml:space="preserve"> </w:t>
      </w:r>
      <w:r>
        <w:rPr>
          <w:b w:val="0"/>
          <w:i w:val="0"/>
        </w:rPr>
        <w:t>Norte (</w:t>
      </w:r>
      <w:r>
        <w:rPr>
          <w:b/>
          <w:i w:val="0"/>
        </w:rPr>
        <w:t>OTAN</w:t>
      </w:r>
      <w:r>
        <w:rPr>
          <w:b w:val="0"/>
          <w:i w:val="0"/>
        </w:rPr>
        <w:t>), la Reserva Federal de los Estados Unidos (</w:t>
      </w:r>
      <w:r>
        <w:rPr>
          <w:b/>
          <w:i w:val="0"/>
        </w:rPr>
        <w:t>FED</w:t>
      </w:r>
      <w:r>
        <w:rPr>
          <w:b w:val="0"/>
          <w:i w:val="0"/>
        </w:rPr>
        <w:t>), el Mercado Común del Sur</w:t>
      </w:r>
      <w:r>
        <w:t xml:space="preserve"> </w:t>
      </w:r>
      <w:r>
        <w:rPr>
          <w:b w:val="0"/>
          <w:i w:val="0"/>
        </w:rPr>
        <w:t>(</w:t>
      </w:r>
      <w:r>
        <w:rPr>
          <w:b/>
          <w:i w:val="0"/>
        </w:rPr>
        <w:t>MERCOSUR</w:t>
      </w:r>
      <w:r>
        <w:rPr>
          <w:b w:val="0"/>
          <w:i w:val="0"/>
        </w:rPr>
        <w:t>), el organismo de Naciones Unidas para los refugiados de Palestina (</w:t>
      </w:r>
      <w:r>
        <w:rPr>
          <w:b/>
          <w:i w:val="0"/>
        </w:rPr>
        <w:t>UNRWA</w:t>
      </w:r>
      <w:r>
        <w:rPr>
          <w:b w:val="0"/>
          <w:i w:val="0"/>
        </w:rPr>
        <w:t>, así, en</w:t>
      </w:r>
      <w:r>
        <w:t xml:space="preserve"> </w:t>
      </w:r>
      <w:r>
        <w:rPr>
          <w:b w:val="0"/>
          <w:i w:val="0"/>
        </w:rPr>
        <w:t>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r>
      <w:r>
        <w:rPr>
          <w:b/>
          <w:i w:val="0"/>
        </w:rPr>
        <w:t>Siglas</w:t>
      </w:r>
      <w:r>
        <w:rPr>
          <w:b w:val="0"/>
          <w:i w:val="0"/>
        </w:rPr>
        <w:t>: el real decreto-ley (</w:t>
      </w:r>
      <w:r>
        <w:rPr>
          <w:b/>
          <w:i w:val="0"/>
        </w:rPr>
        <w:t>RDL</w:t>
      </w:r>
      <w:r>
        <w:rPr>
          <w:b w:val="0"/>
          <w:i w:val="0"/>
        </w:rPr>
        <w:t>) del título de este tema.</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Siglas</w:t>
      </w:r>
      <w:r>
        <w:rPr>
          <w:b w:val="0"/>
          <w:i w:val="0"/>
        </w:rPr>
        <w:t xml:space="preserve">: la ley la llama </w:t>
      </w:r>
      <w:r>
        <w:rPr>
          <w:b/>
          <w:i w:val="0"/>
        </w:rPr>
        <w:t>Corporación RTVE</w:t>
      </w:r>
      <w:r>
        <w:rPr>
          <w:b w:val="0"/>
          <w:i w:val="0"/>
        </w:rPr>
        <w:t>), el Boletín Oficial del Estado</w:t>
      </w:r>
      <w:r>
        <w:t xml:space="preserve"> </w:t>
      </w:r>
      <w:r>
        <w:rPr>
          <w:b w:val="0"/>
          <w:i w:val="0"/>
        </w:rPr>
        <w:t>(</w:t>
      </w:r>
      <w:r>
        <w:rPr>
          <w:b/>
          <w:i w:val="0"/>
        </w:rPr>
        <w:t>BOE</w:t>
      </w:r>
      <w:r>
        <w:rPr>
          <w:b w:val="0"/>
          <w:i w:val="0"/>
        </w:rPr>
        <w:t>), el real decreto-ley (</w:t>
      </w:r>
      <w:r>
        <w:rPr>
          <w:b/>
          <w:i w:val="0"/>
        </w:rPr>
        <w:t>RDL</w:t>
      </w:r>
      <w:r>
        <w:rPr>
          <w:b w:val="0"/>
          <w:i w:val="0"/>
        </w:rPr>
        <w:t>), el Tribunal Constitucional (</w:t>
      </w:r>
      <w:r>
        <w:rPr>
          <w:b/>
          <w:i w:val="0"/>
        </w:rPr>
        <w:t>TC</w:t>
      </w:r>
      <w:r>
        <w:rPr>
          <w:b w:val="0"/>
          <w:i w:val="0"/>
        </w:rPr>
        <w:t>), la sentencia del</w:t>
      </w:r>
      <w:r>
        <w:t xml:space="preserve"> </w:t>
      </w:r>
      <w:r>
        <w:rPr>
          <w:b w:val="0"/>
          <w:i w:val="0"/>
        </w:rPr>
        <w:t>Tribunal Constitucional (</w:t>
      </w:r>
      <w:r>
        <w:rPr>
          <w:b/>
          <w:i w:val="0"/>
        </w:rPr>
        <w:t>STC</w:t>
      </w:r>
      <w:r>
        <w:rPr>
          <w:b w:val="0"/>
          <w:i w:val="0"/>
        </w:rPr>
        <w:t>) y la Constitución Española (</w:t>
      </w:r>
      <w:r>
        <w:rPr>
          <w:b/>
          <w:i w:val="0"/>
        </w:rPr>
        <w:t>CE</w:t>
      </w:r>
      <w:r>
        <w:rPr>
          <w:b w:val="0"/>
          <w:i w:val="0"/>
        </w:rPr>
        <w:t>, como la citan las sentencias);</w:t>
      </w:r>
      <w:r>
        <w:t xml:space="preserve"> </w:t>
      </w:r>
      <w:r>
        <w:rPr>
          <w:b w:val="0"/>
          <w:i w:val="0"/>
        </w:rPr>
        <w:t>real decreto-ley (</w:t>
      </w:r>
      <w:r>
        <w:rPr>
          <w:b/>
          <w:i w:val="0"/>
        </w:rPr>
        <w:t>RDL</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Siglas</w:t>
      </w:r>
      <w:r>
        <w:rPr>
          <w:b w:val="0"/>
          <w:i w:val="0"/>
        </w:rPr>
        <w:t>: la Corporación de Radio y Televisión Española (</w:t>
      </w:r>
      <w:r>
        <w:rPr>
          <w:b/>
          <w:i w:val="0"/>
        </w:rPr>
        <w:t>CRTVE</w:t>
      </w:r>
      <w:r>
        <w:rPr>
          <w:b w:val="0"/>
          <w:i w:val="0"/>
        </w:rPr>
        <w:t>, que es como</w:t>
      </w:r>
      <w:r>
        <w:t xml:space="preserve"> </w:t>
      </w:r>
      <w:r>
        <w:rPr>
          <w:b w:val="0"/>
          <w:i w:val="0"/>
        </w:rPr>
        <w:t>el propio manual titula su capítulo 1.</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Si la información sobre su vida privada se obtiene a través de personas o medios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Siglas</w:t>
      </w:r>
      <w:r>
        <w:rPr>
          <w:b w:val="0"/>
          <w:i w:val="0"/>
        </w:rPr>
        <w:t>: la Unión Europea (</w:t>
      </w:r>
      <w:r>
        <w:rPr>
          <w:b/>
          <w:i w:val="0"/>
        </w:rPr>
        <w:t>UE</w:t>
      </w:r>
      <w:r>
        <w:rPr>
          <w:b w:val="0"/>
          <w:i w:val="0"/>
        </w:rPr>
        <w:t>), el Diario Oficial de la Unión Europea</w:t>
      </w:r>
      <w:r>
        <w:t xml:space="preserve"> </w:t>
      </w:r>
      <w:r>
        <w:rPr>
          <w:b w:val="0"/>
          <w:i w:val="0"/>
        </w:rPr>
        <w:t>(</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 el Tratado de</w:t>
      </w:r>
      <w:r>
        <w:t xml:space="preserve"> </w:t>
      </w:r>
      <w:r>
        <w:rPr>
          <w:b w:val="0"/>
          <w:i w:val="0"/>
        </w:rPr>
        <w:t>Funcionamiento de la Unión Europea (</w:t>
      </w:r>
      <w:r>
        <w:rPr>
          <w:b/>
          <w:i w:val="0"/>
        </w:rPr>
        <w:t>TFUE</w:t>
      </w:r>
      <w:r>
        <w:rPr>
          <w:b w:val="0"/>
          <w:i w:val="0"/>
        </w:rPr>
        <w:t>), el Grupo de Entidades Reguladoras Europeas para los</w:t>
      </w:r>
      <w:r>
        <w:t xml:space="preserve"> </w:t>
      </w:r>
      <w:r>
        <w:rPr>
          <w:b w:val="0"/>
          <w:i w:val="0"/>
        </w:rPr>
        <w:t>Servicios de Comunicación Audiovisual (</w:t>
      </w:r>
      <w:r>
        <w:rPr>
          <w:b/>
          <w:i w:val="0"/>
        </w:rPr>
        <w:t>ERGA</w:t>
      </w:r>
      <w:r>
        <w:rPr>
          <w:b w:val="0"/>
          <w:i w:val="0"/>
        </w:rPr>
        <w:t>, así lo abrevia la propia directiva), el Reglamento</w:t>
      </w:r>
      <w:r>
        <w:t xml:space="preserve"> </w:t>
      </w:r>
      <w:r>
        <w:rPr>
          <w:b w:val="0"/>
          <w:i w:val="0"/>
        </w:rPr>
        <w:t>general de protección de datos (</w:t>
      </w:r>
      <w:r>
        <w:rPr>
          <w:b/>
          <w:i w:val="0"/>
        </w:rPr>
        <w:t>RGPD</w:t>
      </w:r>
      <w:r>
        <w:rPr>
          <w:b w:val="0"/>
          <w:i w:val="0"/>
        </w:rPr>
        <w:t>) y la ley general de comunicación audiovisual española</w:t>
      </w:r>
      <w:r>
        <w:t xml:space="preserve"> </w:t>
      </w:r>
      <w:r>
        <w:rPr>
          <w:b w:val="0"/>
          <w:i w:val="0"/>
        </w:rPr>
        <w:t>(</w:t>
      </w:r>
      <w:r>
        <w:rPr>
          <w:b/>
          <w:i w:val="0"/>
        </w:rPr>
        <w:t>LGCA</w:t>
      </w:r>
      <w:r>
        <w:rPr>
          <w:b w:val="0"/>
          <w:i w:val="0"/>
        </w:rPr>
        <w:t>, la Ley 13/2022). Y tres que salen sólo en la trazabilidad: el identificador con que la</w:t>
      </w:r>
      <w:r>
        <w:t xml:space="preserve"> </w:t>
      </w:r>
      <w:r>
        <w:rPr>
          <w:b w:val="0"/>
          <w:i w:val="0"/>
        </w:rPr>
        <w:t>Unión numera sus normas (</w:t>
      </w:r>
      <w:r>
        <w:rPr>
          <w:b/>
          <w:i w:val="0"/>
        </w:rPr>
        <w:t>CELEX</w:t>
      </w:r>
      <w:r>
        <w:rPr>
          <w:b w:val="0"/>
          <w:i w:val="0"/>
        </w:rPr>
        <w:t>), el portal jurídico europeo (</w:t>
      </w:r>
      <w:r>
        <w:rPr>
          <w:b/>
          <w:i w:val="0"/>
        </w:rPr>
        <w:t>EUR</w:t>
      </w:r>
      <w:r>
        <w:rPr>
          <w:b w:val="0"/>
          <w:i w:val="0"/>
        </w:rPr>
        <w:t>-Lex) y el fichero de</w:t>
      </w:r>
      <w:r>
        <w:t xml:space="preserve"> </w:t>
      </w:r>
      <w:r>
        <w:rPr>
          <w:b w:val="0"/>
          <w:i w:val="0"/>
        </w:rPr>
        <w:t>documento portátil (</w:t>
      </w:r>
      <w:r>
        <w:rPr>
          <w:b/>
          <w:i w:val="0"/>
        </w:rPr>
        <w:t>PDF</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Siglas</w:t>
      </w:r>
      <w:r>
        <w:rPr>
          <w:b w:val="0"/>
          <w:i w:val="0"/>
        </w:rPr>
        <w:t>: la Unión Europea (</w:t>
      </w:r>
      <w:r>
        <w:rPr>
          <w:b/>
          <w:i w:val="0"/>
        </w:rPr>
        <w:t>UE</w:t>
      </w:r>
      <w:r>
        <w:rPr>
          <w:b w:val="0"/>
          <w:i w:val="0"/>
        </w:rPr>
        <w:t>), el Tratado de la Unión Europea (</w:t>
      </w:r>
      <w:r>
        <w:rPr>
          <w:b/>
          <w:i w:val="0"/>
        </w:rPr>
        <w:t>TUE</w:t>
      </w:r>
      <w:r>
        <w:rPr>
          <w:b w:val="0"/>
          <w:i w:val="0"/>
        </w:rPr>
        <w:t>),</w:t>
      </w:r>
      <w:r>
        <w:t xml:space="preserve"> </w:t>
      </w:r>
      <w:r>
        <w:rPr>
          <w:b w:val="0"/>
          <w:i w:val="0"/>
        </w:rPr>
        <w:t>el Tratado de Funcionamiento de la Unión Europea (</w:t>
      </w:r>
      <w:r>
        <w:rPr>
          <w:b/>
          <w:i w:val="0"/>
        </w:rPr>
        <w:t>TFUE</w:t>
      </w:r>
      <w:r>
        <w:rPr>
          <w:b w:val="0"/>
          <w:i w:val="0"/>
        </w:rPr>
        <w:t>), el Convenio Europeo de Derechos Humanos</w:t>
      </w:r>
      <w:r>
        <w:t xml:space="preserve"> </w:t>
      </w:r>
      <w:r>
        <w:rPr>
          <w:b w:val="0"/>
          <w:i w:val="0"/>
        </w:rPr>
        <w:t>(</w:t>
      </w:r>
      <w:r>
        <w:rPr>
          <w:b/>
          <w:i w:val="0"/>
        </w:rPr>
        <w:t>CEDH</w:t>
      </w:r>
      <w:r>
        <w:rPr>
          <w:b w:val="0"/>
          <w:i w:val="0"/>
        </w:rPr>
        <w:t>), el Diario Oficial de la Unión Europea (</w:t>
      </w:r>
      <w:r>
        <w:rPr>
          <w:b/>
          <w:i w:val="0"/>
        </w:rPr>
        <w:t>DO</w:t>
      </w:r>
      <w:r>
        <w:rPr>
          <w:b w:val="0"/>
          <w:i w:val="0"/>
        </w:rPr>
        <w:t>), la Organización para la Seguridad y la</w:t>
      </w:r>
      <w:r>
        <w:t xml:space="preserve"> </w:t>
      </w:r>
      <w:r>
        <w:rPr>
          <w:b w:val="0"/>
          <w:i w:val="0"/>
        </w:rPr>
        <w:t>Cooperación en Europa (</w:t>
      </w:r>
      <w:r>
        <w:rPr>
          <w:b/>
          <w:i w:val="0"/>
        </w:rPr>
        <w:t>OSCE</w:t>
      </w:r>
      <w:r>
        <w:rPr>
          <w:b w:val="0"/>
          <w:i w:val="0"/>
        </w:rPr>
        <w:t>), la Organización de las Naciones Unidas para la Educación, la</w:t>
      </w:r>
      <w:r>
        <w:t xml:space="preserve"> </w:t>
      </w:r>
      <w:r>
        <w:rPr>
          <w:b w:val="0"/>
          <w:i w:val="0"/>
        </w:rPr>
        <w:t>Ciencia y la Cultura (</w:t>
      </w:r>
      <w:r>
        <w:rPr>
          <w:b/>
          <w:i w:val="0"/>
        </w:rPr>
        <w:t>Unesco</w:t>
      </w:r>
      <w:r>
        <w:rPr>
          <w:b w:val="0"/>
          <w:i w:val="0"/>
        </w:rPr>
        <w:t>, así, con minúsculas, en el texto de la resolución), la enfermedad</w:t>
      </w:r>
      <w:r>
        <w:t xml:space="preserve"> </w:t>
      </w:r>
      <w:r>
        <w:rPr>
          <w:b w:val="0"/>
          <w:i w:val="0"/>
        </w:rPr>
        <w:t>por coronavirus de 2019 (</w:t>
      </w:r>
      <w:r>
        <w:rPr>
          <w:b/>
          <w:i w:val="0"/>
        </w:rPr>
        <w:t>COVID-19</w:t>
      </w:r>
      <w:r>
        <w:rPr>
          <w:b w:val="0"/>
          <w:i w:val="0"/>
        </w:rPr>
        <w:t>), y las demandas estratégicas contra la participación pública</w:t>
      </w:r>
      <w:r>
        <w:t xml:space="preserve"> </w:t>
      </w:r>
      <w:r>
        <w:rPr>
          <w:b w:val="0"/>
          <w:i w:val="0"/>
        </w:rPr>
        <w:t>(</w:t>
      </w:r>
      <w:r>
        <w:rPr>
          <w:b/>
          <w:i w:val="0"/>
        </w:rPr>
        <w:t>SLAPP</w:t>
      </w:r>
      <w:r>
        <w:rPr>
          <w:b w:val="0"/>
          <w:i w:val="0"/>
        </w:rPr>
        <w:t>, por sus siglas inglesas, que la propia resolución usa). Y cuatro que salen sólo en la</w:t>
      </w:r>
      <w:r>
        <w:t xml:space="preserve"> </w:t>
      </w:r>
      <w:r>
        <w:rPr>
          <w:b w:val="0"/>
          <w:i w:val="0"/>
        </w:rPr>
        <w:t>tabla de respuestas y en la trazabilidad (y van aquí para que nadie las tome por siglas): la</w:t>
      </w:r>
      <w:r>
        <w:t xml:space="preserve"> </w:t>
      </w:r>
      <w:r>
        <w:rPr>
          <w:b w:val="0"/>
          <w:i w:val="0"/>
        </w:rPr>
        <w:t xml:space="preserve">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Siglas</w:t>
      </w:r>
      <w:r>
        <w:rPr>
          <w:b w:val="0"/>
          <w:i w:val="0"/>
        </w:rPr>
        <w:t>: la Organización de las Naciones Unidas para la Educación, la Ciencia y</w:t>
      </w:r>
      <w:r>
        <w:t xml:space="preserve"> </w:t>
      </w:r>
      <w:r>
        <w:rPr>
          <w:b w:val="0"/>
          <w:i w:val="0"/>
        </w:rPr>
        <w:t>la Cultura (</w:t>
      </w:r>
      <w:r>
        <w:rPr>
          <w:b/>
          <w:i w:val="0"/>
        </w:rPr>
        <w:t>UNESCO</w:t>
      </w:r>
      <w:r>
        <w:rPr>
          <w:b w:val="0"/>
          <w:i w:val="0"/>
        </w:rPr>
        <w:t>), la Organización de las Naciones Unidas (</w:t>
      </w:r>
      <w:r>
        <w:rPr>
          <w:b/>
          <w:i w:val="0"/>
        </w:rPr>
        <w:t>ONU</w:t>
      </w:r>
      <w:r>
        <w:rPr>
          <w:b w:val="0"/>
          <w:i w:val="0"/>
        </w:rPr>
        <w:t>), la enfermedad por</w:t>
      </w:r>
      <w:r>
        <w:t xml:space="preserve"> </w:t>
      </w:r>
      <w:r>
        <w:rPr>
          <w:b w:val="0"/>
          <w:i w:val="0"/>
        </w:rPr>
        <w:t>coronavirus de 2019 (</w:t>
      </w:r>
      <w:r>
        <w:rPr>
          <w:b/>
          <w:i w:val="0"/>
        </w:rPr>
        <w:t>COVID-19</w:t>
      </w:r>
      <w:r>
        <w:rPr>
          <w:b w:val="0"/>
          <w:i w:val="0"/>
        </w:rPr>
        <w:t>), los Objetivos de Desarrollo Sostenible (</w:t>
      </w:r>
      <w:r>
        <w:rPr>
          <w:b/>
          <w:i w:val="0"/>
        </w:rPr>
        <w:t>ODS</w:t>
      </w:r>
      <w:r>
        <w:rPr>
          <w:b w:val="0"/>
          <w:i w:val="0"/>
        </w:rPr>
        <w:t>) y el Día</w:t>
      </w:r>
      <w:r>
        <w:t xml:space="preserve"> </w:t>
      </w:r>
      <w:r>
        <w:rPr>
          <w:b w:val="0"/>
          <w:i w:val="0"/>
        </w:rPr>
        <w:t>Mundial de la Libertad de Prensa (</w:t>
      </w:r>
      <w:r>
        <w:rPr>
          <w:b/>
          <w:i w:val="0"/>
        </w:rPr>
        <w:t>DMLP</w:t>
      </w:r>
      <w:r>
        <w:rPr>
          <w:b w:val="0"/>
          <w:i w:val="0"/>
        </w:rPr>
        <w:t>, como se abrevia a veces.</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r>
      <w:r>
        <w:rPr>
          <w:b/>
          <w:i w:val="0"/>
        </w:rPr>
        <w:t>El artículo 2 dice que el periodista defenderá</w:t>
      </w:r>
      <w:r>
        <w:rPr>
          <w:b w:val="0"/>
          <w:i w:val="0"/>
        </w:rPr>
        <w:t xml:space="preserve">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r>
      <w:r>
        <w:rPr>
          <w:b/>
          <w:i w:val="0"/>
        </w:rPr>
        <w:t>Siglas</w:t>
      </w:r>
      <w:r>
        <w:rPr>
          <w:b w:val="0"/>
          <w:i w:val="0"/>
        </w:rPr>
        <w:t>: la Federación Internacional de Periodistas (</w:t>
      </w:r>
      <w:r>
        <w:rPr>
          <w:b/>
          <w:i w:val="0"/>
        </w:rPr>
        <w:t>FIP</w:t>
      </w:r>
      <w:r>
        <w:rPr>
          <w:b w:val="0"/>
          <w:i w:val="0"/>
        </w:rPr>
        <w:t>) del título de este tema.</w:t>
      </w:r>
    </w:p>
    <w:p>
      <w:pPr/>
      <w:r>
        <w:rPr>
          <w:b w:val="0"/>
          <w:i w:val="0"/>
        </w:rPr>
        <w:t xml:space="preserve">Telegrama. </w:t>
      </w:r>
      <w:r>
        <w:rPr>
          <w:b/>
          <w:i w:val="0"/>
        </w:rPr>
        <w:t>Todo sale de la propia carta</w:t>
      </w:r>
      <w:r>
        <w:rPr>
          <w:b w:val="0"/>
          <w:i w:val="0"/>
        </w:rPr>
        <w:t>, que cabe en una página.</w:t>
      </w:r>
    </w:p>
    <w:p>
      <w:pPr/>
      <w:r>
        <w:rPr>
          <w:b w:val="0"/>
          <w:i w:val="0"/>
        </w:rPr>
      </w:r>
      <w:r>
        <w:rPr>
          <w:b/>
          <w:i w:val="0"/>
        </w:rPr>
        <w:t>Siglas</w:t>
      </w:r>
      <w:r>
        <w:rPr>
          <w:b w:val="0"/>
          <w:i w:val="0"/>
        </w:rPr>
        <w:t>: la Federación Internacional de Periodistas (</w:t>
      </w:r>
      <w:r>
        <w:rPr>
          <w:b/>
          <w:i w:val="0"/>
        </w:rPr>
        <w:t>FIP</w:t>
      </w:r>
      <w:r>
        <w:rPr>
          <w:b w:val="0"/>
          <w:i w:val="0"/>
        </w:rPr>
        <w:t>), la Organización</w:t>
      </w:r>
      <w:r>
        <w:t xml:space="preserve"> </w:t>
      </w:r>
      <w:r>
        <w:rPr>
          <w:b w:val="0"/>
          <w:i w:val="0"/>
        </w:rPr>
        <w:t>de las Naciones Unidas (</w:t>
      </w:r>
      <w:r>
        <w:rPr>
          <w:b/>
          <w:i w:val="0"/>
        </w:rPr>
        <w:t>ONU</w:t>
      </w:r>
      <w:r>
        <w:rPr>
          <w:b w:val="0"/>
          <w:i w:val="0"/>
        </w:rPr>
        <w:t>), la Corporación de Radio y Televisión Española (</w:t>
      </w:r>
      <w:r>
        <w:rPr>
          <w:b/>
          <w:i w:val="0"/>
        </w:rPr>
        <w:t>RTVE</w:t>
      </w:r>
      <w:r>
        <w:rPr>
          <w:b w:val="0"/>
          <w:i w:val="0"/>
        </w:rPr>
        <w:t>) y el</w:t>
      </w:r>
      <w:r>
        <w:t xml:space="preserve"> </w:t>
      </w:r>
      <w:r>
        <w:rPr>
          <w:b w:val="0"/>
          <w:i w:val="0"/>
        </w:rPr>
        <w:t>fichero de documento portátil (</w:t>
      </w:r>
      <w:r>
        <w:rPr>
          <w:b/>
          <w:i w:val="0"/>
        </w:rPr>
        <w:t>PDF</w:t>
      </w:r>
      <w:r>
        <w:rPr>
          <w:b w:val="0"/>
          <w:i w:val="0"/>
        </w:rPr>
        <w:t>), que es como la Federación publica la carta; la Federación</w:t>
      </w:r>
      <w:r>
        <w:t xml:space="preserve"> </w:t>
      </w:r>
      <w:r>
        <w:rPr>
          <w:b w:val="0"/>
          <w:i w:val="0"/>
        </w:rPr>
        <w:t>Internacional de Periodistas (</w:t>
      </w:r>
      <w:r>
        <w:rPr>
          <w:b/>
          <w:i w:val="0"/>
        </w:rPr>
        <w:t>FIP</w:t>
      </w:r>
      <w:r>
        <w:rPr>
          <w:b w:val="0"/>
          <w:i w:val="0"/>
        </w:rPr>
        <w:t>).</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11.1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11.5.1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11.5.2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11.5.3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11.5.4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11.6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11.6.1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11.6.2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11.6.3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11.6.4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11.6.5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11.6.6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11.6.7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11.6.8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11.6.9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11.6.10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11.7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11.7.1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11.7.2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11.7.3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11.7.4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11.8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11.8.1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11.8.2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11.8.3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11.9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11.9.1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11.9.2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11.10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11.10.9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11.11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11.13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11.13.1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11.13.2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11.14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11</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