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trece temas de Gestión Administrativa</w:t>
      </w:r>
    </w:p>
    <w:p>
      <w:pPr>
        <w:pStyle w:val="Portadadato"/>
      </w:pPr>
      <w:r>
        <w:t>Redacción vigente a 21 de diciembre de 2022</w:t>
      </w:r>
    </w:p>
    <w:p>
      <w:pPr>
        <w:pStyle w:val="Portadadato"/>
      </w:pPr>
      <w:r>
        <w:t>Trece temas · trece esquemas de repaso · 123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 la ocupación con más respuestas oficiales equivocadas del proyecto: cuatro.</w:t>
      </w:r>
      <w:r>
        <w:rPr>
          <w:b w:val="0"/>
          <w:i w:val="0"/>
        </w:rPr>
        <w:t xml:space="preserve"> Una la desmiente un artículo del Estatuto de los Trabajadores; otra, un reglamento de la Seguridad Social; otra, </w:t>
      </w:r>
      <w:r>
        <w:rPr>
          <w:b/>
          <w:i w:val="0"/>
        </w:rPr>
        <w:t>el propio examen</w:t>
      </w:r>
      <w:r>
        <w:rPr>
          <w:b w:val="0"/>
          <w:i w:val="0"/>
        </w:rPr>
        <w:t xml:space="preserve">, que contesta la misma regla de dos maneras distintas; y la cuarta, </w:t>
      </w:r>
      <w:r>
        <w:rPr>
          <w:b/>
          <w:i w:val="0"/>
        </w:rPr>
        <w:t>una multiplicación</w:t>
      </w:r>
      <w:r>
        <w:rPr>
          <w:b w:val="0"/>
          <w:i w:val="0"/>
        </w:rPr>
        <w:t xml:space="preserve">. Van marcadas una a una en el apéndice. </w:t>
      </w:r>
      <w:r>
        <w:rPr>
          <w:b/>
          <w:i w:val="0"/>
        </w:rPr>
        <w:t>Y es la primera con temas que no se verifican, se demuestran</w:t>
      </w:r>
      <w:r>
        <w:rPr>
          <w:b w:val="0"/>
          <w:i w:val="0"/>
        </w:rPr>
        <w:t xml:space="preserve">: la matemática financiera y la estadística no están en el BOE, así que sus cuentas van rehechas en el propio tema, con el procedimiento a la vista. </w:t>
      </w:r>
      <w:r>
        <w:rPr>
          <w:b/>
          <w:i w:val="0"/>
        </w:rPr>
        <w:t>Los cinco temas de informática se apoyan en la documentación del fabricante</w:t>
      </w:r>
      <w:r>
        <w:rPr>
          <w:b w:val="0"/>
          <w:i w:val="0"/>
        </w:rPr>
        <w:t>, que es el cuarto nivel de la jerarquía de fuentes, y dicen qué es lo que con ella no se puede asegurar.</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Gestión Administrativa</w:t>
      </w:r>
    </w:p>
    <w:p>
      <w:pPr>
        <w:pStyle w:val="Heading1"/>
      </w:pPr>
      <w:r>
        <w:t>TEMA 1 – Gestión administrativa: el documento, el acto administrativo, el registro y el archivo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39/2015, del Procedimiento Administrativo Común, y Ley 16/1985, del Patrimonio Histórico Español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BOE-A-2015-10565</w:t>
            </w:r>
            <w:r>
              <w:rPr>
                <w:b w:val="0"/>
                <w:i w:val="0"/>
              </w:rPr>
              <w:t xml:space="preserve"> · BOE núm. 236, de 02/10/2015 — </w:t>
            </w:r>
            <w:r>
              <w:rPr>
                <w:rStyle w:val="Código"/>
                <w:b w:val="0"/>
                <w:i w:val="0"/>
              </w:rPr>
              <w:t>BOE-A-1985-12534</w:t>
            </w:r>
            <w:r>
              <w:rPr>
                <w:b w:val="0"/>
                <w:i w:val="0"/>
              </w:rPr>
              <w:t xml:space="preserve"> · BOE núm. 155, de 29/06/1985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único punto de esta ocupación que habla de conceptos definidos en una ley y no la cita.</w:t>
            </w:r>
            <w:r>
              <w:rPr>
                <w:b w:val="0"/>
                <w:i w:val="0"/>
              </w:rPr>
              <w:t xml:space="preserve"> El programa dice «acto administrativo», «registro» y «archivo» sin nombrar la Ley 39/2015, que es la que los define; y «concepto de documento» sin nombrar la Ley 16/1985, que es donde el ordenamiento lo define. </w:t>
            </w:r>
            <w:r>
              <w:rPr>
                <w:b/>
                <w:i w:val="0"/>
              </w:rPr>
              <w:t>Cinco de sus siete preguntas se contestan con artículo</w:t>
            </w:r>
            <w:r>
              <w:rPr>
                <w:b w:val="0"/>
                <w:i w:val="0"/>
              </w:rPr>
              <w:t>; las otras dos, con doctrina archivística que ninguna norma escribe, y el tema lo dice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4.289 palabras</w:t>
            </w:r>
            <w:r>
              <w:rPr>
                <w:b w:val="0"/>
                <w:i w:val="0"/>
              </w:rPr>
            </w:r>
          </w:p>
        </w:tc>
      </w:tr>
    </w:tbl>
    <w:p>
      <w:pPr/>
    </w:p>
    <w:p>
      <w:pPr/>
      <w:r>
        <w:rPr>
          <w:b w:val="0"/>
          <w:i w:val="0"/>
        </w:rPr>
      </w:r>
      <w:r>
        <w:rPr>
          <w:b/>
          <w:i w:val="0"/>
        </w:rPr>
        <w:t>Las siglas de este tema, presentadas de entrada</w:t>
      </w:r>
      <w:r>
        <w:rPr>
          <w:b w:val="0"/>
          <w:i w:val="0"/>
        </w:rPr>
        <w:t>: el Boletín Oficial del Estado (</w:t>
      </w:r>
      <w:r>
        <w:rPr>
          <w:b/>
          <w:i w:val="0"/>
        </w:rPr>
        <w:t>BOE</w:t>
      </w:r>
      <w:r>
        <w:rPr>
          <w:b w:val="0"/>
          <w:i w:val="0"/>
        </w:rPr>
        <w:t>), la</w:t>
      </w:r>
      <w:r>
        <w:t xml:space="preserve"> </w:t>
      </w:r>
      <w:r>
        <w:rPr>
          <w:b w:val="0"/>
          <w:i w:val="0"/>
        </w:rPr>
        <w:t>Corporación de Radio y Televisión Española (</w:t>
      </w:r>
      <w:r>
        <w:rPr>
          <w:b/>
          <w:i w:val="0"/>
        </w:rPr>
        <w:t>CRTVE</w:t>
      </w:r>
      <w:r>
        <w:rPr>
          <w:b w:val="0"/>
          <w:i w:val="0"/>
        </w:rPr>
        <w:t xml:space="preserve">, también </w:t>
      </w:r>
      <w:r>
        <w:rPr>
          <w:b/>
          <w:i w:val="0"/>
        </w:rPr>
        <w:t>RTVE</w:t>
      </w:r>
      <w:r>
        <w:rPr>
          <w:b w:val="0"/>
          <w:i w:val="0"/>
        </w:rPr>
        <w:t>), el sistema de gestión</w:t>
      </w:r>
      <w:r>
        <w:t xml:space="preserve"> </w:t>
      </w:r>
      <w:r>
        <w:rPr>
          <w:b w:val="0"/>
          <w:i w:val="0"/>
        </w:rPr>
        <w:t>documental (</w:t>
      </w:r>
      <w:r>
        <w:rPr>
          <w:b/>
          <w:i w:val="0"/>
        </w:rPr>
        <w:t>SGD</w:t>
      </w:r>
      <w:r>
        <w:rPr>
          <w:b w:val="0"/>
          <w:i w:val="0"/>
        </w:rPr>
        <w:t>, así lo abrevia el enunciado de examen), el fichero de documento portátil</w:t>
      </w:r>
      <w:r>
        <w:t xml:space="preserve"> </w:t>
      </w:r>
      <w:r>
        <w:rPr>
          <w:b w:val="0"/>
          <w:i w:val="0"/>
        </w:rPr>
        <w:t>(</w:t>
      </w:r>
      <w:r>
        <w:rPr>
          <w:b/>
          <w:i w:val="0"/>
        </w:rPr>
        <w:t>PDF</w:t>
      </w:r>
      <w:r>
        <w:rPr>
          <w:b w:val="0"/>
          <w:i w:val="0"/>
        </w:rPr>
        <w:t>) y el Esquema Nacional de Seguridad (</w:t>
      </w:r>
      <w:r>
        <w:rPr>
          <w:b/>
          <w:i w:val="0"/>
        </w:rPr>
        <w:t>ENS</w:t>
      </w:r>
      <w:r>
        <w:rPr>
          <w:b w:val="0"/>
          <w:i w:val="0"/>
        </w:rPr>
        <w:t>), que la ley nombra por su nombre completo y</w:t>
      </w:r>
      <w:r>
        <w:t xml:space="preserve"> </w:t>
      </w:r>
      <w:r>
        <w:rPr>
          <w:b w:val="0"/>
          <w:i w:val="0"/>
        </w:rPr>
        <w:t>aquí se abrevia una sola vez.</w:t>
      </w:r>
    </w:p>
    <w:p>
      <w:pPr>
        <w:pStyle w:val="Citadelanorma"/>
      </w:pPr>
      <w:r>
        <w:rPr>
          <w:b w:val="0"/>
          <w:i w:val="0"/>
        </w:rPr>
      </w:r>
      <w:r>
        <w:rPr>
          <w:b/>
          <w:i w:val="0"/>
        </w:rPr>
        <w:t>Enunciado de la convocatoria (Anexo 2, temario específico de Gestión Administrativa, punto 1):</w:t>
      </w:r>
      <w:r>
        <w:rPr>
          <w:b w:val="0"/>
          <w:i w:val="0"/>
        </w:rPr>
      </w:r>
      <w:r>
        <w:t xml:space="preserve"> </w:t>
      </w:r>
      <w:r>
        <w:rPr>
          <w:b w:val="0"/>
          <w:i w:val="0"/>
        </w:rPr>
        <w:t>«Gestión administrativa. Concepto de documento. Acto administrativo. Registro. Archivo. Clases de</w:t>
      </w:r>
      <w:r>
        <w:t xml:space="preserve"> </w:t>
      </w:r>
      <w:r>
        <w:rPr>
          <w:b w:val="0"/>
          <w:i w:val="0"/>
        </w:rPr>
        <w:t>archivo y criterios de ordenación. Funciones del registro y del archivo. El archivo digital.»</w:t>
      </w:r>
    </w:p>
    <w:p>
      <w:pPr>
        <w:pStyle w:val="Heading2"/>
      </w:pPr>
      <w:r>
        <w:rPr>
          <w:b w:val="0"/>
          <w:i w:val="0"/>
        </w:rPr>
        <w:t>1.1 Antes de empezar: este punto no dice qué ley hay que estudiar</w:t>
      </w:r>
    </w:p>
    <w:p>
      <w:pPr/>
      <w:r>
        <w:rPr>
          <w:b w:val="0"/>
          <w:i w:val="0"/>
        </w:rPr>
      </w:r>
      <w:r>
        <w:rPr>
          <w:b/>
          <w:i w:val="0"/>
        </w:rPr>
        <w:t>Y es el único de los doce que no la dice.</w:t>
      </w:r>
      <w:r>
        <w:rPr>
          <w:b w:val="0"/>
          <w:i w:val="0"/>
        </w:rPr>
        <w:t xml:space="preserve"> Los puntos 2, 3, 4 y 5 nombran su norma —el Estatuto de</w:t>
      </w:r>
      <w:r>
        <w:t xml:space="preserve"> </w:t>
      </w:r>
      <w:r>
        <w:rPr>
          <w:b w:val="0"/>
          <w:i w:val="0"/>
        </w:rPr>
        <w:t>los Trabajadores, la Ley General de la Seguridad Social, el Plan General de Contabilidad—; los puntos</w:t>
      </w:r>
      <w:r>
        <w:t xml:space="preserve"> </w:t>
      </w:r>
      <w:r>
        <w:rPr>
          <w:b w:val="0"/>
          <w:i w:val="0"/>
        </w:rPr>
        <w:t xml:space="preserve">6 a 12 no la nombran porque no la tienen. Éste está en medio: </w:t>
      </w:r>
      <w:r>
        <w:rPr>
          <w:b/>
          <w:i w:val="0"/>
        </w:rPr>
        <w:t>habla de conceptos que sí están</w:t>
      </w:r>
      <w:r>
        <w:t xml:space="preserve"> </w:t>
      </w:r>
      <w:r>
        <w:rPr>
          <w:b/>
          <w:i w:val="0"/>
        </w:rPr>
        <w:t>definidos en una ley, y no la cita</w:t>
      </w:r>
      <w:r>
        <w:rPr>
          <w:b w:val="0"/>
          <w:i w:val="0"/>
        </w:rPr>
        <w:t>.</w:t>
      </w:r>
    </w:p>
    <w:p>
      <w:pPr/>
      <w:r>
        <w:rPr>
          <w:b w:val="0"/>
          <w:i w:val="0"/>
        </w:rPr>
        <w:t xml:space="preserve">La ley es la </w:t>
      </w:r>
      <w:r>
        <w:rPr>
          <w:b/>
          <w:i w:val="0"/>
        </w:rPr>
        <w:t>Ley 39/2015, de 1 de octubre, del Procedimiento Administrativo Común de las</w:t>
      </w:r>
      <w:r>
        <w:t xml:space="preserve"> </w:t>
      </w:r>
      <w:r>
        <w:rPr>
          <w:b/>
          <w:i w:val="0"/>
        </w:rPr>
        <w:t>Administraciones Públicas</w:t>
      </w:r>
      <w:r>
        <w:rPr>
          <w:b w:val="0"/>
          <w:i w:val="0"/>
        </w:rPr>
        <w:t>, y no es una elección discutible: es la que define el acto</w:t>
      </w:r>
      <w:r>
        <w:t xml:space="preserve"> </w:t>
      </w:r>
      <w:r>
        <w:rPr>
          <w:b w:val="0"/>
          <w:i w:val="0"/>
        </w:rPr>
        <w:t xml:space="preserve">administrativo, la que regula los registros y la que manda archivar. A ella se añade la </w:t>
      </w:r>
      <w:r>
        <w:rPr>
          <w:b/>
          <w:i w:val="0"/>
        </w:rPr>
        <w:t>Ley</w:t>
      </w:r>
      <w:r>
        <w:t xml:space="preserve"> </w:t>
      </w:r>
      <w:r>
        <w:rPr>
          <w:b/>
          <w:i w:val="0"/>
        </w:rPr>
        <w:t>16/1985, de 25 de junio, del Patrimonio Histórico Español</w:t>
      </w:r>
      <w:r>
        <w:rPr>
          <w:b w:val="0"/>
          <w:i w:val="0"/>
        </w:rPr>
        <w:t>, que es donde el ordenamiento español</w:t>
      </w:r>
      <w:r>
        <w:t xml:space="preserve"> </w:t>
      </w:r>
      <w:r>
        <w:rPr>
          <w:b w:val="0"/>
          <w:i w:val="0"/>
        </w:rPr>
        <w:t xml:space="preserve">define </w:t>
      </w:r>
      <w:r>
        <w:rPr>
          <w:b/>
          <w:i w:val="0"/>
        </w:rPr>
        <w:t>qué es un documento</w:t>
      </w:r>
      <w:r>
        <w:rPr>
          <w:b w:val="0"/>
          <w:i w:val="0"/>
        </w:rPr>
        <w:t xml:space="preserve"> —el primer concepto que el enunciado pide—.</w:t>
      </w:r>
    </w:p>
    <w:p>
      <w:pPr/>
      <w:r>
        <w:rPr>
          <w:b w:val="0"/>
          <w:i w:val="0"/>
        </w:rPr>
      </w:r>
      <w:r>
        <w:rPr>
          <w:b/>
          <w:i w:val="0"/>
        </w:rPr>
        <w:t>Lo que esto significa para quien estudia</w:t>
      </w:r>
      <w:r>
        <w:rPr>
          <w:b w:val="0"/>
          <w:i w:val="0"/>
        </w:rPr>
        <w:t>: aquí las respuestas se pueden citar con artículo, y en</w:t>
      </w:r>
      <w:r>
        <w:t xml:space="preserve"> </w:t>
      </w:r>
      <w:r>
        <w:rPr>
          <w:b w:val="0"/>
          <w:i w:val="0"/>
        </w:rPr>
        <w:t>este tema van citadas. Donde no haya artículo porque la materia es técnica de archivo y no derecho</w:t>
      </w:r>
      <w:r>
        <w:t xml:space="preserve"> </w:t>
      </w:r>
      <w:r>
        <w:rPr>
          <w:b w:val="0"/>
          <w:i w:val="0"/>
        </w:rPr>
        <w:t>—los criterios de ordenación, por ejemplo—, el tema lo dirá en vez de disfrazar una práctica</w:t>
      </w:r>
      <w:r>
        <w:t xml:space="preserve"> </w:t>
      </w:r>
      <w:r>
        <w:rPr>
          <w:b w:val="0"/>
          <w:i w:val="0"/>
        </w:rPr>
        <w:t>profesional de norma.</w:t>
      </w:r>
    </w:p>
    <w:p>
      <w:pPr>
        <w:pStyle w:val="Separador"/>
        <w:pBdr>
          <w:bottom w:val="single" w:sz="4" w:color="BBBBBB"/>
        </w:pBdr>
      </w:pPr>
    </w:p>
    <w:p>
      <w:pPr>
        <w:pStyle w:val="Heading2"/>
      </w:pPr>
      <w:r>
        <w:rPr>
          <w:b w:val="0"/>
          <w:i w:val="0"/>
        </w:rPr>
        <w:t>1.2 Qué es un documento</w:t>
      </w:r>
    </w:p>
    <w:p>
      <w:pPr/>
      <w:r>
        <w:rPr>
          <w:b w:val="0"/>
          <w:i w:val="0"/>
        </w:rPr>
      </w:r>
      <w:r>
        <w:rPr>
          <w:b/>
          <w:i w:val="0"/>
        </w:rPr>
        <w:t>La definición está en el artículo 49.1 de la Ley 16/1985</w:t>
      </w:r>
      <w:r>
        <w:rPr>
          <w:b w:val="0"/>
          <w:i w:val="0"/>
        </w:rPr>
        <w:t>, y es deliberadamente ancha:</w:t>
      </w:r>
    </w:p>
    <w:p>
      <w:pPr>
        <w:pStyle w:val="Citadelanorma"/>
      </w:pPr>
      <w:r>
        <w:rPr>
          <w:b w:val="0"/>
          <w:i w:val="0"/>
        </w:rPr>
        <w:t xml:space="preserve">«Se entiende por documento, a los efectos de la presente Ley, </w:t>
      </w:r>
      <w:r>
        <w:rPr>
          <w:b/>
          <w:i w:val="0"/>
        </w:rPr>
        <w:t>toda expresión en lenguaje natural</w:t>
      </w:r>
      <w:r>
        <w:t xml:space="preserve"> </w:t>
      </w:r>
      <w:r>
        <w:rPr>
          <w:b/>
          <w:i w:val="0"/>
        </w:rPr>
        <w:t>o convencional y cualquier otra expresión gráfica, sonora o en imagen, recogidas en cualquier tipo</w:t>
      </w:r>
      <w:r>
        <w:t xml:space="preserve"> </w:t>
      </w:r>
      <w:r>
        <w:rPr>
          <w:b/>
          <w:i w:val="0"/>
        </w:rPr>
        <w:t>de soporte material, incluso los soportes informáticos</w:t>
      </w:r>
      <w:r>
        <w:rPr>
          <w:b w:val="0"/>
          <w:i w:val="0"/>
        </w:rPr>
        <w:t>. Se excluyen los ejemplares no originales</w:t>
      </w:r>
      <w:r>
        <w:t xml:space="preserve"> </w:t>
      </w:r>
      <w:r>
        <w:rPr>
          <w:b w:val="0"/>
          <w:i w:val="0"/>
        </w:rPr>
        <w:t>de ediciones.»</w:t>
      </w:r>
    </w:p>
    <w:p>
      <w:pPr/>
      <w:r>
        <w:rPr>
          <w:b w:val="0"/>
          <w:i w:val="0"/>
        </w:rPr>
        <w:t>Conviene desmontarla, porque cada pieza descarta una idea intuitiva y equivocada:</w:t>
      </w:r>
    </w:p>
    <w:p>
      <w:pPr>
        <w:pStyle w:val="ListBullet"/>
      </w:pPr>
      <w:r>
        <w:rPr>
          <w:b w:val="0"/>
          <w:i w:val="0"/>
        </w:rPr>
      </w:r>
      <w:r>
        <w:rPr>
          <w:b/>
          <w:i w:val="0"/>
        </w:rPr>
        <w:t>«Toda expresión en lenguaje natural o convencional»</w:t>
      </w:r>
      <w:r>
        <w:rPr>
          <w:b w:val="0"/>
          <w:i w:val="0"/>
        </w:rPr>
        <w:t>: no hace falta que esté escrito en</w:t>
      </w:r>
      <w:r>
        <w:t xml:space="preserve"> </w:t>
      </w:r>
      <w:r>
        <w:rPr>
          <w:b w:val="0"/>
          <w:i w:val="0"/>
        </w:rPr>
        <w:t>castellano ni en palabras. Un plano, una clave, una notación son lenguaje convencional.</w:t>
      </w:r>
    </w:p>
    <w:p>
      <w:pPr>
        <w:pStyle w:val="ListBullet"/>
      </w:pPr>
      <w:r>
        <w:rPr>
          <w:b w:val="0"/>
          <w:i w:val="0"/>
        </w:rPr>
      </w:r>
      <w:r>
        <w:rPr>
          <w:b/>
          <w:i w:val="0"/>
        </w:rPr>
        <w:t>«Cualquier otra expresión gráfica, sonora o en imagen»</w:t>
      </w:r>
      <w:r>
        <w:rPr>
          <w:b w:val="0"/>
          <w:i w:val="0"/>
        </w:rPr>
        <w:t xml:space="preserve">: </w:t>
      </w:r>
      <w:r>
        <w:rPr>
          <w:b/>
          <w:i w:val="0"/>
        </w:rPr>
        <w:t>un documento no tiene por qué</w:t>
      </w:r>
      <w:r>
        <w:t xml:space="preserve"> </w:t>
      </w:r>
      <w:r>
        <w:rPr>
          <w:b/>
          <w:i w:val="0"/>
        </w:rPr>
        <w:t>llevar texto</w:t>
      </w:r>
      <w:r>
        <w:rPr>
          <w:b w:val="0"/>
          <w:i w:val="0"/>
        </w:rPr>
        <w:t>. Una grabación de radio y una fotografía son documentos. Para una corporación</w:t>
      </w:r>
      <w:r>
        <w:t xml:space="preserve"> </w:t>
      </w:r>
      <w:r>
        <w:rPr>
          <w:b w:val="0"/>
          <w:i w:val="0"/>
        </w:rPr>
        <w:t>audiovisual esto no es una sutileza: es la mitad de su fondo.</w:t>
      </w:r>
    </w:p>
    <w:p>
      <w:pPr>
        <w:pStyle w:val="ListBullet"/>
      </w:pPr>
      <w:r>
        <w:rPr>
          <w:b w:val="0"/>
          <w:i w:val="0"/>
        </w:rPr>
      </w:r>
      <w:r>
        <w:rPr>
          <w:b/>
          <w:i w:val="0"/>
        </w:rPr>
        <w:t>«En cualquier tipo de soporte material, incluso los soportes informáticos»</w:t>
      </w:r>
      <w:r>
        <w:rPr>
          <w:b w:val="0"/>
          <w:i w:val="0"/>
        </w:rPr>
        <w:t>: el soporte no</w:t>
      </w:r>
      <w:r>
        <w:t xml:space="preserve"> </w:t>
      </w:r>
      <w:r>
        <w:rPr>
          <w:b w:val="0"/>
          <w:i w:val="0"/>
        </w:rPr>
        <w:t>define al documento. El papel no lo hace documento y el fichero no lo deja de serlo.</w:t>
      </w:r>
    </w:p>
    <w:p>
      <w:pPr>
        <w:pStyle w:val="ListBullet"/>
      </w:pPr>
      <w:r>
        <w:rPr>
          <w:b w:val="0"/>
          <w:i w:val="0"/>
        </w:rPr>
      </w:r>
      <w:r>
        <w:rPr>
          <w:b/>
          <w:i w:val="0"/>
        </w:rPr>
        <w:t>«Se excluyen los ejemplares no originales de ediciones»</w:t>
      </w:r>
      <w:r>
        <w:rPr>
          <w:b w:val="0"/>
          <w:i w:val="0"/>
        </w:rPr>
        <w:t>: la tirada de un libro no es</w:t>
      </w:r>
      <w:r>
        <w:t xml:space="preserve"> </w:t>
      </w:r>
      <w:r>
        <w:rPr>
          <w:b w:val="0"/>
          <w:i w:val="0"/>
        </w:rPr>
        <w:t>patrimonio documental; el original, sí.</w:t>
      </w:r>
    </w:p>
    <w:p>
      <w:pPr>
        <w:pStyle w:val="Heading3"/>
      </w:pPr>
      <w:r>
        <w:rPr>
          <w:b w:val="0"/>
          <w:i w:val="0"/>
        </w:rPr>
        <w:t>1.2.1 Documento administrativo y documento público</w:t>
      </w:r>
    </w:p>
    <w:p>
      <w:pPr/>
      <w:r>
        <w:rPr>
          <w:b w:val="0"/>
          <w:i w:val="0"/>
        </w:rPr>
        <w:t xml:space="preserve">El enunciado del examen usa la expresión </w:t>
      </w:r>
      <w:r>
        <w:rPr>
          <w:b/>
          <w:i w:val="0"/>
        </w:rPr>
        <w:t>«documento público»</w:t>
      </w:r>
      <w:r>
        <w:rPr>
          <w:b w:val="0"/>
          <w:i w:val="0"/>
        </w:rPr>
        <w:t>, que en Derecho tiene dos familias</w:t>
      </w:r>
      <w:r>
        <w:t xml:space="preserve"> </w:t>
      </w:r>
      <w:r>
        <w:rPr>
          <w:b w:val="0"/>
          <w:i w:val="0"/>
        </w:rPr>
        <w:t>que conviene no confundir.</w:t>
      </w:r>
    </w:p>
    <w:p>
      <w:pPr/>
      <w:r>
        <w:rPr>
          <w:b w:val="0"/>
          <w:i w:val="0"/>
        </w:rPr>
      </w:r>
      <w:r>
        <w:rPr>
          <w:b/>
          <w:i w:val="0"/>
        </w:rPr>
        <w:t>El documento público administrativo lo define el artículo 26.1 de la Ley 39/2015</w:t>
      </w:r>
      <w:r>
        <w:rPr>
          <w:b w:val="0"/>
          <w:i w:val="0"/>
        </w:rPr>
        <w:t>:</w:t>
      </w:r>
    </w:p>
    <w:p>
      <w:pPr>
        <w:pStyle w:val="Citadelanorma"/>
      </w:pPr>
      <w:r>
        <w:rPr>
          <w:b w:val="0"/>
          <w:i w:val="0"/>
        </w:rPr>
        <w:t xml:space="preserve">«Se entiende por documentos públicos administrativos </w:t>
      </w:r>
      <w:r>
        <w:rPr>
          <w:b/>
          <w:i w:val="0"/>
        </w:rPr>
        <w:t>los válidamente emitidos por los órganos de</w:t>
      </w:r>
      <w:r>
        <w:t xml:space="preserve"> </w:t>
      </w:r>
      <w:r>
        <w:rPr>
          <w:b/>
          <w:i w:val="0"/>
        </w:rPr>
        <w:t>las Administraciones Públicas</w:t>
      </w:r>
      <w:r>
        <w:rPr>
          <w:b w:val="0"/>
          <w:i w:val="0"/>
        </w:rPr>
        <w:t>. Las Administraciones Públicas emitirán los documentos</w:t>
      </w:r>
      <w:r>
        <w:t xml:space="preserve"> </w:t>
      </w:r>
      <w:r>
        <w:rPr>
          <w:b w:val="0"/>
          <w:i w:val="0"/>
        </w:rPr>
        <w:t xml:space="preserve">administrativos </w:t>
      </w:r>
      <w:r>
        <w:rPr>
          <w:b/>
          <w:i w:val="0"/>
        </w:rPr>
        <w:t>por escrito, a través de medios electrónicos</w:t>
      </w:r>
      <w:r>
        <w:rPr>
          <w:b w:val="0"/>
          <w:i w:val="0"/>
        </w:rPr>
        <w:t>, a menos que su naturaleza exija</w:t>
      </w:r>
      <w:r>
        <w:t xml:space="preserve"> </w:t>
      </w:r>
      <w:r>
        <w:rPr>
          <w:b w:val="0"/>
          <w:i w:val="0"/>
        </w:rPr>
        <w:t>otra forma más adecuada de expresión y constancia.»</w:t>
      </w:r>
    </w:p>
    <w:p>
      <w:pPr/>
      <w:r>
        <w:rPr>
          <w:b w:val="0"/>
          <w:i w:val="0"/>
        </w:rPr>
        <w:t xml:space="preserve">Es decir: </w:t>
      </w:r>
      <w:r>
        <w:rPr>
          <w:b/>
          <w:i w:val="0"/>
        </w:rPr>
        <w:t>lo que hace público a un documento administrativo es quién lo emite y que lo emita</w:t>
      </w:r>
      <w:r>
        <w:t xml:space="preserve"> </w:t>
      </w:r>
      <w:r>
        <w:rPr>
          <w:b/>
          <w:i w:val="0"/>
        </w:rPr>
        <w:t>válidamente</w:t>
      </w:r>
      <w:r>
        <w:rPr>
          <w:b w:val="0"/>
          <w:i w:val="0"/>
        </w:rPr>
        <w:t>, no su forma ni su soporte.</w:t>
      </w:r>
    </w:p>
    <w:p>
      <w:pPr/>
      <w:r>
        <w:rPr>
          <w:b w:val="0"/>
          <w:i w:val="0"/>
        </w:rPr>
        <w:t xml:space="preserve">Y para que un </w:t>
      </w:r>
      <w:r>
        <w:rPr>
          <w:b/>
          <w:i w:val="0"/>
        </w:rPr>
        <w:t>documento electrónico administrativo</w:t>
      </w:r>
      <w:r>
        <w:rPr>
          <w:b w:val="0"/>
          <w:i w:val="0"/>
        </w:rPr>
        <w:t xml:space="preserve"> sea válido, el artículo 26.2 exige cinco</w:t>
      </w:r>
      <w:r>
        <w:t xml:space="preserve"> </w:t>
      </w:r>
      <w:r>
        <w:rPr>
          <w:b w:val="0"/>
          <w:i w:val="0"/>
        </w:rPr>
        <w:t>cosas, que son enumerables y por tanto preguntables:</w:t>
      </w:r>
    </w:p>
    <w:p>
      <w:pPr>
        <w:pStyle w:val="ListNumber"/>
      </w:pPr>
      <w:r>
        <w:rPr>
          <w:b w:val="0"/>
          <w:i w:val="0"/>
        </w:rPr>
      </w:r>
      <w:r>
        <w:rPr>
          <w:b/>
          <w:i w:val="0"/>
        </w:rPr>
        <w:t>Contener información</w:t>
      </w:r>
      <w:r>
        <w:rPr>
          <w:b w:val="0"/>
          <w:i w:val="0"/>
        </w:rPr>
        <w:t xml:space="preserve"> de cualquier naturaleza archivada en soporte electrónico según un</w:t>
      </w:r>
      <w:r>
        <w:t xml:space="preserve"> </w:t>
      </w:r>
      <w:r>
        <w:rPr>
          <w:b w:val="0"/>
          <w:i w:val="0"/>
        </w:rPr>
        <w:t>formato determinado susceptible de identificación y tratamiento diferenciado.</w:t>
      </w:r>
    </w:p>
    <w:p>
      <w:pPr>
        <w:pStyle w:val="ListNumber"/>
      </w:pPr>
      <w:r>
        <w:rPr>
          <w:b w:val="0"/>
          <w:i w:val="0"/>
        </w:rPr>
      </w:r>
      <w:r>
        <w:rPr>
          <w:b/>
          <w:i w:val="0"/>
        </w:rPr>
        <w:t>Disponer de los datos de identificación</w:t>
      </w:r>
      <w:r>
        <w:rPr>
          <w:b w:val="0"/>
          <w:i w:val="0"/>
        </w:rPr>
        <w:t xml:space="preserve"> que permitan su individualización.</w:t>
      </w:r>
    </w:p>
    <w:p>
      <w:pPr>
        <w:pStyle w:val="ListNumber"/>
      </w:pPr>
      <w:r>
        <w:rPr>
          <w:b w:val="0"/>
          <w:i w:val="0"/>
        </w:rPr>
      </w:r>
      <w:r>
        <w:rPr>
          <w:b/>
          <w:i w:val="0"/>
        </w:rPr>
        <w:t>Incorporar una referencia temporal</w:t>
      </w:r>
      <w:r>
        <w:rPr>
          <w:b w:val="0"/>
          <w:i w:val="0"/>
        </w:rPr>
        <w:t xml:space="preserve"> del momento en que ha sido emitido.</w:t>
      </w:r>
    </w:p>
    <w:p>
      <w:pPr>
        <w:pStyle w:val="ListNumber"/>
      </w:pPr>
      <w:r>
        <w:rPr>
          <w:b w:val="0"/>
          <w:i w:val="0"/>
        </w:rPr>
      </w:r>
      <w:r>
        <w:rPr>
          <w:b/>
          <w:i w:val="0"/>
        </w:rPr>
        <w:t>Incorporar los metadatos mínimos exigidos.</w:t>
      </w:r>
      <w:r>
        <w:rPr>
          <w:b w:val="0"/>
          <w:i w:val="0"/>
        </w:rPr>
      </w:r>
    </w:p>
    <w:p>
      <w:pPr>
        <w:pStyle w:val="ListNumber"/>
      </w:pPr>
      <w:r>
        <w:rPr>
          <w:b w:val="0"/>
          <w:i w:val="0"/>
        </w:rPr>
      </w:r>
      <w:r>
        <w:rPr>
          <w:b/>
          <w:i w:val="0"/>
        </w:rPr>
        <w:t>Incorporar las firmas electrónicas</w:t>
      </w:r>
      <w:r>
        <w:rPr>
          <w:b w:val="0"/>
          <w:i w:val="0"/>
        </w:rPr>
        <w:t xml:space="preserve"> que correspondan.</w:t>
      </w:r>
    </w:p>
    <w:p>
      <w:pPr/>
      <w:r>
        <w:rPr>
          <w:b w:val="0"/>
          <w:i w:val="0"/>
        </w:rPr>
      </w:r>
      <w:r>
        <w:rPr>
          <w:b/>
          <w:i w:val="0"/>
        </w:rPr>
        <w:t>Y una excepción que se olvida</w:t>
      </w:r>
      <w:r>
        <w:rPr>
          <w:b w:val="0"/>
          <w:i w:val="0"/>
        </w:rPr>
        <w:t xml:space="preserve">: el artículo 26.3 dice que </w:t>
      </w:r>
      <w:r>
        <w:rPr>
          <w:b/>
          <w:i w:val="0"/>
        </w:rPr>
        <w:t>no requieren firma electrónica</w:t>
      </w:r>
      <w:r>
        <w:rPr>
          <w:b w:val="0"/>
          <w:i w:val="0"/>
        </w:rPr>
        <w:t xml:space="preserve"> los</w:t>
      </w:r>
      <w:r>
        <w:t xml:space="preserve"> </w:t>
      </w:r>
      <w:r>
        <w:rPr>
          <w:b w:val="0"/>
          <w:i w:val="0"/>
        </w:rPr>
        <w:t xml:space="preserve">documentos que se publiquen </w:t>
      </w:r>
      <w:r>
        <w:rPr>
          <w:b/>
          <w:i w:val="0"/>
        </w:rPr>
        <w:t>con carácter meramente informativo</w:t>
      </w:r>
      <w:r>
        <w:rPr>
          <w:b w:val="0"/>
          <w:i w:val="0"/>
        </w:rPr>
        <w:t xml:space="preserve"> ni los que </w:t>
      </w:r>
      <w:r>
        <w:rPr>
          <w:b/>
          <w:i w:val="0"/>
        </w:rPr>
        <w:t>no formen parte de</w:t>
      </w:r>
      <w:r>
        <w:t xml:space="preserve"> </w:t>
      </w:r>
      <w:r>
        <w:rPr>
          <w:b/>
          <w:i w:val="0"/>
        </w:rPr>
        <w:t>un expediente administrativo</w:t>
      </w:r>
      <w:r>
        <w:rPr>
          <w:b w:val="0"/>
          <w:i w:val="0"/>
        </w:rPr>
        <w:t>. Aun así, hay que identificar su origen.</w:t>
      </w:r>
    </w:p>
    <w:p>
      <w:pPr/>
      <w:r>
        <w:rPr>
          <w:b w:val="0"/>
          <w:i w:val="0"/>
        </w:rPr>
        <w:t xml:space="preserve">La otra familia es la del </w:t>
      </w:r>
      <w:r>
        <w:rPr>
          <w:b/>
          <w:i w:val="0"/>
        </w:rPr>
        <w:t>documento público notarial o judicial</w:t>
      </w:r>
      <w:r>
        <w:rPr>
          <w:b w:val="0"/>
          <w:i w:val="0"/>
        </w:rPr>
        <w:t>, el que autoriza un notario o un</w:t>
      </w:r>
      <w:r>
        <w:t xml:space="preserve"> </w:t>
      </w:r>
      <w:r>
        <w:rPr>
          <w:b w:val="0"/>
          <w:i w:val="0"/>
        </w:rPr>
        <w:t xml:space="preserve">funcionario público competente con las solemnidades de la ley. </w:t>
      </w:r>
      <w:r>
        <w:rPr>
          <w:b/>
          <w:i w:val="0"/>
        </w:rPr>
        <w:t>Ésa es la que el examen da por</w:t>
      </w:r>
      <w:r>
        <w:t xml:space="preserve"> </w:t>
      </w:r>
      <w:r>
        <w:rPr>
          <w:b/>
          <w:i w:val="0"/>
        </w:rPr>
        <w:t>buena</w:t>
      </w:r>
      <w:r>
        <w:rPr>
          <w:b w:val="0"/>
          <w:i w:val="0"/>
        </w:rPr>
        <w:t>, y se comenta en el epígrafe 9.</w:t>
      </w:r>
    </w:p>
    <w:p>
      <w:pPr>
        <w:pStyle w:val="Heading3"/>
      </w:pPr>
      <w:r>
        <w:rPr>
          <w:b w:val="0"/>
          <w:i w:val="0"/>
        </w:rPr>
        <w:t>1.2.2 La estructura del documento administrativo</w:t>
      </w:r>
    </w:p>
    <w:p>
      <w:pPr/>
      <w:r>
        <w:rPr>
          <w:b w:val="0"/>
          <w:i w:val="0"/>
        </w:rPr>
        <w:t xml:space="preserve">Un documento administrativo se compone, en este orden, de </w:t>
      </w:r>
      <w:r>
        <w:rPr>
          <w:b/>
          <w:i w:val="0"/>
        </w:rPr>
        <w:t>encabezamiento, cuerpo y pie</w:t>
      </w:r>
      <w:r>
        <w:rPr>
          <w:b w:val="0"/>
          <w:i w:val="0"/>
        </w:rPr>
        <w:t>.</w:t>
      </w:r>
    </w:p>
    <w:p>
      <w:pPr>
        <w:pStyle w:val="ListBullet"/>
      </w:pPr>
      <w:r>
        <w:rPr>
          <w:b w:val="0"/>
          <w:i w:val="0"/>
        </w:rPr>
      </w:r>
      <w:r>
        <w:rPr>
          <w:b/>
          <w:i w:val="0"/>
        </w:rPr>
        <w:t>Encabezamiento</w:t>
      </w:r>
      <w:r>
        <w:rPr>
          <w:b w:val="0"/>
          <w:i w:val="0"/>
        </w:rPr>
        <w:t>: identifica el documento y a quien lo emite —órgano, unidad, número de</w:t>
      </w:r>
      <w:r>
        <w:t xml:space="preserve"> </w:t>
      </w:r>
      <w:r>
        <w:rPr>
          <w:b w:val="0"/>
          <w:i w:val="0"/>
        </w:rPr>
        <w:t>expediente, título del documento—.</w:t>
      </w:r>
    </w:p>
    <w:p>
      <w:pPr>
        <w:pStyle w:val="ListBullet"/>
      </w:pPr>
      <w:r>
        <w:rPr>
          <w:b w:val="0"/>
          <w:i w:val="0"/>
        </w:rPr>
      </w:r>
      <w:r>
        <w:rPr>
          <w:b/>
          <w:i w:val="0"/>
        </w:rPr>
        <w:t>Cuerpo</w:t>
      </w:r>
      <w:r>
        <w:rPr>
          <w:b w:val="0"/>
          <w:i w:val="0"/>
        </w:rPr>
        <w:t>: es el contenido. En una resolución, los hechos, los fundamentos de derecho y la parte</w:t>
      </w:r>
      <w:r>
        <w:t xml:space="preserve"> </w:t>
      </w:r>
      <w:r>
        <w:rPr>
          <w:b w:val="0"/>
          <w:i w:val="0"/>
        </w:rPr>
        <w:t>dispositiva.</w:t>
      </w:r>
    </w:p>
    <w:p>
      <w:pPr>
        <w:pStyle w:val="ListBullet"/>
      </w:pPr>
      <w:r>
        <w:rPr>
          <w:b w:val="0"/>
          <w:i w:val="0"/>
        </w:rPr>
      </w:r>
      <w:r>
        <w:rPr>
          <w:b/>
          <w:i w:val="0"/>
        </w:rPr>
        <w:t>Pie</w:t>
      </w:r>
      <w:r>
        <w:rPr>
          <w:b w:val="0"/>
          <w:i w:val="0"/>
        </w:rPr>
        <w:t>: cierra el documento —lugar, fecha, firma, y en su caso el pie de recurso, que dice ante</w:t>
      </w:r>
      <w:r>
        <w:t xml:space="preserve"> </w:t>
      </w:r>
      <w:r>
        <w:rPr>
          <w:b w:val="0"/>
          <w:i w:val="0"/>
        </w:rPr>
        <w:t>quién y en qué plazo se puede recurrir—.</w:t>
      </w:r>
    </w:p>
    <w:p>
      <w:pPr/>
      <w:r>
        <w:rPr>
          <w:b w:val="0"/>
          <w:i w:val="0"/>
        </w:rPr>
      </w:r>
      <w:r>
        <w:rPr>
          <w:b/>
          <w:i w:val="0"/>
        </w:rPr>
        <w:t>Esto no está en un artículo</w:t>
      </w:r>
      <w:r>
        <w:rPr>
          <w:b w:val="0"/>
          <w:i w:val="0"/>
        </w:rPr>
        <w:t>, y conviene decirlo: es la estructura que siguen los manuales de</w:t>
      </w:r>
      <w:r>
        <w:t xml:space="preserve"> </w:t>
      </w:r>
      <w:r>
        <w:rPr>
          <w:b w:val="0"/>
          <w:i w:val="0"/>
        </w:rPr>
        <w:t>documentos administrativos de la Administración General del Estado y la que el examen pregunta. Lo</w:t>
      </w:r>
      <w:r>
        <w:t xml:space="preserve"> </w:t>
      </w:r>
      <w:r>
        <w:rPr>
          <w:b w:val="0"/>
          <w:i w:val="0"/>
        </w:rPr>
        <w:t xml:space="preserve">que sí está en la ley es </w:t>
      </w:r>
      <w:r>
        <w:rPr>
          <w:b/>
          <w:i w:val="0"/>
        </w:rPr>
        <w:t>el contenido obligatorio de la notificación</w:t>
      </w:r>
      <w:r>
        <w:rPr>
          <w:b w:val="0"/>
          <w:i w:val="0"/>
        </w:rPr>
        <w:t>, que es el pie de un acto y</w:t>
      </w:r>
      <w:r>
        <w:t xml:space="preserve"> </w:t>
      </w:r>
      <w:r>
        <w:rPr>
          <w:b w:val="0"/>
          <w:i w:val="0"/>
        </w:rPr>
        <w:t>que da la razón de ser de esa tercera parte: el artículo 40.2 de la Ley 39/2015 exige que la</w:t>
      </w:r>
      <w:r>
        <w:t xml:space="preserve"> </w:t>
      </w:r>
      <w:r>
        <w:rPr>
          <w:b w:val="0"/>
          <w:i w:val="0"/>
        </w:rPr>
        <w:t>notificación contenga «</w:t>
      </w:r>
      <w:r>
        <w:rPr>
          <w:b/>
          <w:i w:val="0"/>
        </w:rPr>
        <w:t>el texto íntegro de la resolución, con indicación de si pone fin o no a la</w:t>
      </w:r>
      <w:r>
        <w:t xml:space="preserve"> </w:t>
      </w:r>
      <w:r>
        <w:rPr>
          <w:b/>
          <w:i w:val="0"/>
        </w:rPr>
        <w:t>vía administrativa, la expresión de los recursos que procedan</w:t>
      </w:r>
      <w:r>
        <w:rPr>
          <w:b w:val="0"/>
          <w:i w:val="0"/>
        </w:rPr>
        <w:t xml:space="preserve"> [...] </w:t>
      </w:r>
      <w:r>
        <w:rPr>
          <w:b/>
          <w:i w:val="0"/>
        </w:rPr>
        <w:t>el órgano ante el que</w:t>
      </w:r>
      <w:r>
        <w:t xml:space="preserve"> </w:t>
      </w:r>
      <w:r>
        <w:rPr>
          <w:b/>
          <w:i w:val="0"/>
        </w:rPr>
        <w:t>hubieran de presentarse y el plazo para interponerlos</w:t>
      </w:r>
      <w:r>
        <w:rPr>
          <w:b w:val="0"/>
          <w:i w:val="0"/>
        </w:rPr>
        <w:t>».</w:t>
      </w:r>
    </w:p>
    <w:p>
      <w:pPr>
        <w:pStyle w:val="Separador"/>
        <w:pBdr>
          <w:bottom w:val="single" w:sz="4" w:color="BBBBBB"/>
        </w:pBdr>
      </w:pPr>
    </w:p>
    <w:p>
      <w:pPr>
        <w:pStyle w:val="Heading2"/>
      </w:pPr>
      <w:r>
        <w:rPr>
          <w:b w:val="0"/>
          <w:i w:val="0"/>
        </w:rPr>
        <w:t>1.3 El acto administrativo</w:t>
      </w:r>
    </w:p>
    <w:p>
      <w:pPr>
        <w:pStyle w:val="Heading3"/>
      </w:pPr>
      <w:r>
        <w:rPr>
          <w:b w:val="0"/>
          <w:i w:val="0"/>
        </w:rPr>
        <w:t>1.3.1 Producción y contenido</w:t>
      </w:r>
    </w:p>
    <w:p>
      <w:pPr/>
      <w:r>
        <w:rPr>
          <w:b w:val="0"/>
          <w:i w:val="0"/>
        </w:rPr>
      </w:r>
      <w:r>
        <w:rPr>
          <w:b/>
          <w:i w:val="0"/>
        </w:rPr>
        <w:t>Artículo 34 de la Ley 39/2015:</w:t>
      </w:r>
      <w:r>
        <w:rPr>
          <w:b w:val="0"/>
          <w:i w:val="0"/>
        </w:rPr>
      </w:r>
    </w:p>
    <w:p>
      <w:pPr>
        <w:pStyle w:val="Citadelanorma"/>
      </w:pPr>
      <w:r>
        <w:rPr>
          <w:b w:val="0"/>
          <w:i w:val="0"/>
        </w:rPr>
        <w:t>«1. Los actos administrativos que dicten las Administraciones Públicas, bien de oficio o a</w:t>
      </w:r>
      <w:r>
        <w:t xml:space="preserve"> </w:t>
      </w:r>
      <w:r>
        <w:rPr>
          <w:b w:val="0"/>
          <w:i w:val="0"/>
        </w:rPr>
        <w:t xml:space="preserve">instancia del interesado, se producirán por </w:t>
      </w:r>
      <w:r>
        <w:rPr>
          <w:b/>
          <w:i w:val="0"/>
        </w:rPr>
        <w:t>el órgano competente</w:t>
      </w:r>
      <w:r>
        <w:rPr>
          <w:b w:val="0"/>
          <w:i w:val="0"/>
        </w:rPr>
        <w:t xml:space="preserve"> ajustándose a los requisitos y</w:t>
      </w:r>
      <w:r>
        <w:t xml:space="preserve"> </w:t>
      </w:r>
      <w:r>
        <w:rPr>
          <w:b w:val="0"/>
          <w:i w:val="0"/>
        </w:rPr>
        <w:t>al procedimiento establecido.</w:t>
      </w:r>
      <w:r>
        <w:t xml:space="preserve"> </w:t>
      </w:r>
      <w:r>
        <w:rPr>
          <w:b w:val="0"/>
          <w:i w:val="0"/>
        </w:rPr>
        <w:t>2. El contenido de los actos se ajustará a lo dispuesto por el ordenamiento jurídico y será</w:t>
      </w:r>
      <w:r>
        <w:t xml:space="preserve"> </w:t>
      </w:r>
      <w:r>
        <w:rPr>
          <w:b w:val="0"/>
          <w:i w:val="0"/>
        </w:rPr>
      </w:r>
      <w:r>
        <w:rPr>
          <w:b/>
          <w:i w:val="0"/>
        </w:rPr>
        <w:t>determinado y adecuado a los fines</w:t>
      </w:r>
      <w:r>
        <w:rPr>
          <w:b w:val="0"/>
          <w:i w:val="0"/>
        </w:rPr>
        <w:t xml:space="preserve"> de aquéllos.»</w:t>
      </w:r>
    </w:p>
    <w:p>
      <w:pPr/>
      <w:r>
        <w:rPr>
          <w:b w:val="0"/>
          <w:i w:val="0"/>
        </w:rPr>
        <w:t xml:space="preserve">Tres requisitos, entonces: </w:t>
      </w:r>
      <w:r>
        <w:rPr>
          <w:b/>
          <w:i w:val="0"/>
        </w:rPr>
        <w:t>órgano competente</w:t>
      </w:r>
      <w:r>
        <w:rPr>
          <w:b w:val="0"/>
          <w:i w:val="0"/>
        </w:rPr>
        <w:t xml:space="preserve">, </w:t>
      </w:r>
      <w:r>
        <w:rPr>
          <w:b/>
          <w:i w:val="0"/>
        </w:rPr>
        <w:t>procedimiento</w:t>
      </w:r>
      <w:r>
        <w:rPr>
          <w:b w:val="0"/>
          <w:i w:val="0"/>
        </w:rPr>
        <w:t xml:space="preserve"> y </w:t>
      </w:r>
      <w:r>
        <w:rPr>
          <w:b/>
          <w:i w:val="0"/>
        </w:rPr>
        <w:t>contenido determinado,</w:t>
      </w:r>
      <w:r>
        <w:t xml:space="preserve"> </w:t>
      </w:r>
      <w:r>
        <w:rPr>
          <w:b/>
          <w:i w:val="0"/>
        </w:rPr>
        <w:t>lícito y adecuado al fin</w:t>
      </w:r>
      <w:r>
        <w:rPr>
          <w:b w:val="0"/>
          <w:i w:val="0"/>
        </w:rPr>
        <w:t>. Fallar en el primero o en el segundo no es un defecto menor: son dos de</w:t>
      </w:r>
      <w:r>
        <w:t xml:space="preserve"> </w:t>
      </w:r>
      <w:r>
        <w:rPr>
          <w:b w:val="0"/>
          <w:i w:val="0"/>
        </w:rPr>
        <w:t>las causas de nulidad de pleno derecho del artículo 47.</w:t>
      </w:r>
    </w:p>
    <w:p>
      <w:pPr>
        <w:pStyle w:val="Heading3"/>
      </w:pPr>
      <w:r>
        <w:rPr>
          <w:b w:val="0"/>
          <w:i w:val="0"/>
        </w:rPr>
        <w:t>1.3.2 La motivación</w:t>
      </w:r>
    </w:p>
    <w:p>
      <w:pPr/>
      <w:r>
        <w:rPr>
          <w:b w:val="0"/>
          <w:i w:val="0"/>
        </w:rPr>
      </w:r>
      <w:r>
        <w:rPr>
          <w:b/>
          <w:i w:val="0"/>
        </w:rPr>
        <w:t>Artículo 35.1</w:t>
      </w:r>
      <w:r>
        <w:rPr>
          <w:b w:val="0"/>
          <w:i w:val="0"/>
        </w:rPr>
        <w:t>: serán motivados, «con sucinta referencia de hechos y fundamentos de derecho», los</w:t>
      </w:r>
      <w:r>
        <w:t xml:space="preserve"> </w:t>
      </w:r>
      <w:r>
        <w:rPr>
          <w:b w:val="0"/>
          <w:i w:val="0"/>
        </w:rPr>
        <w:t xml:space="preserve">actos que </w:t>
      </w:r>
      <w:r>
        <w:rPr>
          <w:b/>
          <w:i w:val="0"/>
        </w:rPr>
        <w:t>limiten derechos subjetivos o intereses legítimos</w:t>
      </w:r>
      <w:r>
        <w:rPr>
          <w:b w:val="0"/>
          <w:i w:val="0"/>
        </w:rPr>
        <w:t xml:space="preserve">; los que resuelvan </w:t>
      </w:r>
      <w:r>
        <w:rPr>
          <w:b/>
          <w:i w:val="0"/>
        </w:rPr>
        <w:t>revisiones de</w:t>
      </w:r>
      <w:r>
        <w:t xml:space="preserve"> </w:t>
      </w:r>
      <w:r>
        <w:rPr>
          <w:b/>
          <w:i w:val="0"/>
        </w:rPr>
        <w:t>oficio, recursos administrativos y arbitrajes</w:t>
      </w:r>
      <w:r>
        <w:rPr>
          <w:b w:val="0"/>
          <w:i w:val="0"/>
        </w:rPr>
        <w:t xml:space="preserve">, y los que declaren su inadmisión; los que </w:t>
      </w:r>
      <w:r>
        <w:rPr>
          <w:b/>
          <w:i w:val="0"/>
        </w:rPr>
        <w:t>se</w:t>
      </w:r>
      <w:r>
        <w:t xml:space="preserve"> </w:t>
      </w:r>
      <w:r>
        <w:rPr>
          <w:b/>
          <w:i w:val="0"/>
        </w:rPr>
        <w:t>separen del criterio seguido en actuaciones precedentes</w:t>
      </w:r>
      <w:r>
        <w:rPr>
          <w:b w:val="0"/>
          <w:i w:val="0"/>
        </w:rPr>
        <w:t xml:space="preserve"> o del dictamen de órganos consultivos; los</w:t>
      </w:r>
      <w:r>
        <w:t xml:space="preserve"> </w:t>
      </w:r>
      <w:r>
        <w:rPr>
          <w:b w:val="0"/>
          <w:i w:val="0"/>
        </w:rPr>
        <w:t xml:space="preserve">acuerdos de </w:t>
      </w:r>
      <w:r>
        <w:rPr>
          <w:b/>
          <w:i w:val="0"/>
        </w:rPr>
        <w:t>suspensión</w:t>
      </w:r>
      <w:r>
        <w:rPr>
          <w:b w:val="0"/>
          <w:i w:val="0"/>
        </w:rPr>
        <w:t xml:space="preserve"> y de </w:t>
      </w:r>
      <w:r>
        <w:rPr>
          <w:b/>
          <w:i w:val="0"/>
        </w:rPr>
        <w:t>medidas provisionales</w:t>
      </w:r>
      <w:r>
        <w:rPr>
          <w:b w:val="0"/>
          <w:i w:val="0"/>
        </w:rPr>
        <w:t xml:space="preserve">; los de </w:t>
      </w:r>
      <w:r>
        <w:rPr>
          <w:b/>
          <w:i w:val="0"/>
        </w:rPr>
        <w:t>tramitación de urgencia,</w:t>
      </w:r>
      <w:r>
        <w:t xml:space="preserve"> </w:t>
      </w:r>
      <w:r>
        <w:rPr>
          <w:b/>
          <w:i w:val="0"/>
        </w:rPr>
        <w:t>ampliación de plazos y actuaciones complementarias</w:t>
      </w:r>
      <w:r>
        <w:rPr>
          <w:b w:val="0"/>
          <w:i w:val="0"/>
        </w:rPr>
        <w:t xml:space="preserve">; y los que </w:t>
      </w:r>
      <w:r>
        <w:rPr>
          <w:b/>
          <w:i w:val="0"/>
        </w:rPr>
        <w:t>rechacen pruebas</w:t>
      </w:r>
      <w:r>
        <w:rPr>
          <w:b w:val="0"/>
          <w:i w:val="0"/>
        </w:rPr>
        <w:t xml:space="preserve"> propuestas por</w:t>
      </w:r>
      <w:r>
        <w:t xml:space="preserve"> </w:t>
      </w:r>
      <w:r>
        <w:rPr>
          <w:b w:val="0"/>
          <w:i w:val="0"/>
        </w:rPr>
        <w:t>los interesados.</w:t>
      </w:r>
    </w:p>
    <w:p>
      <w:pPr/>
      <w:r>
        <w:rPr>
          <w:b w:val="0"/>
          <w:i w:val="0"/>
        </w:rPr>
      </w:r>
      <w:r>
        <w:rPr>
          <w:b/>
          <w:i w:val="0"/>
        </w:rPr>
        <w:t>La regla que se deduce y que hay que retener</w:t>
      </w:r>
      <w:r>
        <w:rPr>
          <w:b w:val="0"/>
          <w:i w:val="0"/>
        </w:rPr>
        <w:t xml:space="preserve">: en Derecho administrativo español </w:t>
      </w:r>
      <w:r>
        <w:rPr>
          <w:b/>
          <w:i w:val="0"/>
        </w:rPr>
        <w:t>no todos los</w:t>
      </w:r>
      <w:r>
        <w:t xml:space="preserve"> </w:t>
      </w:r>
      <w:r>
        <w:rPr>
          <w:b/>
          <w:i w:val="0"/>
        </w:rPr>
        <w:t>actos se motivan</w:t>
      </w:r>
      <w:r>
        <w:rPr>
          <w:b w:val="0"/>
          <w:i w:val="0"/>
        </w:rPr>
        <w:t>, sólo los de esa lista y los que otra norma exija. Un acto favorable, dictado</w:t>
      </w:r>
      <w:r>
        <w:t xml:space="preserve"> </w:t>
      </w:r>
      <w:r>
        <w:rPr>
          <w:b w:val="0"/>
          <w:i w:val="0"/>
        </w:rPr>
        <w:t>conforme al criterio de siempre, no necesita motivación.</w:t>
      </w:r>
    </w:p>
    <w:p>
      <w:pPr>
        <w:pStyle w:val="Heading3"/>
      </w:pPr>
      <w:r>
        <w:rPr>
          <w:b w:val="0"/>
          <w:i w:val="0"/>
        </w:rPr>
        <w:t>1.3.3 La forma</w:t>
      </w:r>
    </w:p>
    <w:p>
      <w:pPr/>
      <w:r>
        <w:rPr>
          <w:b w:val="0"/>
          <w:i w:val="0"/>
        </w:rPr>
      </w:r>
      <w:r>
        <w:rPr>
          <w:b/>
          <w:i w:val="0"/>
        </w:rPr>
        <w:t>Artículo 36.1:</w:t>
      </w:r>
      <w:r>
        <w:rPr>
          <w:b w:val="0"/>
          <w:i w:val="0"/>
        </w:rPr>
      </w:r>
    </w:p>
    <w:p>
      <w:pPr>
        <w:pStyle w:val="Citadelanorma"/>
      </w:pPr>
      <w:r>
        <w:rPr>
          <w:b w:val="0"/>
          <w:i w:val="0"/>
        </w:rPr>
        <w:t xml:space="preserve">«Los actos administrativos </w:t>
      </w:r>
      <w:r>
        <w:rPr>
          <w:b/>
          <w:i w:val="0"/>
        </w:rPr>
        <w:t>se producirán por escrito a través de medios electrónicos</w:t>
      </w:r>
      <w:r>
        <w:rPr>
          <w:b w:val="0"/>
          <w:i w:val="0"/>
        </w:rPr>
        <w:t>, a menos</w:t>
      </w:r>
      <w:r>
        <w:t xml:space="preserve"> </w:t>
      </w:r>
      <w:r>
        <w:rPr>
          <w:b w:val="0"/>
          <w:i w:val="0"/>
        </w:rPr>
        <w:t>que su naturaleza exija otra forma más adecuada de expresión y constancia.»</w:t>
      </w:r>
    </w:p>
    <w:p>
      <w:pPr/>
      <w:r>
        <w:rPr>
          <w:b w:val="0"/>
          <w:i w:val="0"/>
        </w:rPr>
        <w:t xml:space="preserve">Y el 36.2 pone lo que pasa cuando el órgano actúa </w:t>
      </w:r>
      <w:r>
        <w:rPr>
          <w:b/>
          <w:i w:val="0"/>
        </w:rPr>
        <w:t>verbalmente</w:t>
      </w:r>
      <w:r>
        <w:rPr>
          <w:b w:val="0"/>
          <w:i w:val="0"/>
        </w:rPr>
        <w:t>: la constancia escrita del acto,</w:t>
      </w:r>
      <w:r>
        <w:t xml:space="preserve"> </w:t>
      </w:r>
      <w:r>
        <w:rPr>
          <w:b w:val="0"/>
          <w:i w:val="0"/>
        </w:rPr>
        <w:t xml:space="preserve">«cuando sea necesaria», la efectúa y firma </w:t>
      </w:r>
      <w:r>
        <w:rPr>
          <w:b/>
          <w:i w:val="0"/>
        </w:rPr>
        <w:t>el titular del órgano inferior o el funcionario que la</w:t>
      </w:r>
      <w:r>
        <w:t xml:space="preserve"> </w:t>
      </w:r>
      <w:r>
        <w:rPr>
          <w:b/>
          <w:i w:val="0"/>
        </w:rPr>
        <w:t>reciba oralmente</w:t>
      </w:r>
      <w:r>
        <w:rPr>
          <w:b w:val="0"/>
          <w:i w:val="0"/>
        </w:rPr>
        <w:t>, expresando la autoridad de la que procede; y si son resoluciones, el titular de</w:t>
      </w:r>
      <w:r>
        <w:t xml:space="preserve"> </w:t>
      </w:r>
      <w:r>
        <w:rPr>
          <w:b w:val="0"/>
          <w:i w:val="0"/>
        </w:rPr>
        <w:t xml:space="preserve">la competencia debe </w:t>
      </w:r>
      <w:r>
        <w:rPr>
          <w:b/>
          <w:i w:val="0"/>
        </w:rPr>
        <w:t>autorizar una relación de las dictadas verbalmente</w:t>
      </w:r>
      <w:r>
        <w:rPr>
          <w:b w:val="0"/>
          <w:i w:val="0"/>
        </w:rPr>
        <w:t>, con su contenido.</w:t>
      </w:r>
    </w:p>
    <w:p>
      <w:pPr/>
      <w:r>
        <w:rPr>
          <w:b w:val="0"/>
          <w:i w:val="0"/>
        </w:rPr>
      </w:r>
      <w:r>
        <w:rPr>
          <w:b/>
          <w:i w:val="0"/>
        </w:rPr>
        <w:t>Esto merece una advertencia, porque el examen pregunta justo por aquí.</w:t>
      </w:r>
      <w:r>
        <w:rPr>
          <w:b w:val="0"/>
          <w:i w:val="0"/>
        </w:rPr>
        <w:t xml:space="preserve"> La regla es que el acto es</w:t>
      </w:r>
      <w:r>
        <w:t xml:space="preserve"> </w:t>
      </w:r>
      <w:r>
        <w:rPr>
          <w:b w:val="0"/>
          <w:i w:val="0"/>
        </w:rPr>
        <w:t>escrito y electrónico; lo verbal es la excepción y, cuando ocurre, la ley obliga a dejar constancia</w:t>
      </w:r>
      <w:r>
        <w:t xml:space="preserve"> </w:t>
      </w:r>
      <w:r>
        <w:rPr>
          <w:b w:val="0"/>
          <w:i w:val="0"/>
        </w:rPr>
        <w:t xml:space="preserve">escrita. </w:t>
      </w:r>
      <w:r>
        <w:rPr>
          <w:b/>
          <w:i w:val="0"/>
        </w:rPr>
        <w:t>No es cierto que la forma escrita dependa de que una norma la exija</w:t>
      </w:r>
      <w:r>
        <w:rPr>
          <w:b w:val="0"/>
          <w:i w:val="0"/>
        </w:rPr>
        <w:t>: la exige la propia</w:t>
      </w:r>
      <w:r>
        <w:t xml:space="preserve"> </w:t>
      </w:r>
      <w:r>
        <w:rPr>
          <w:b w:val="0"/>
          <w:i w:val="0"/>
        </w:rPr>
        <w:t>Ley 39/2015 con carácter general. El epígrafe 9 vuelve sobre esto con la opción que dio por buena la</w:t>
      </w:r>
      <w:r>
        <w:t xml:space="preserve"> </w:t>
      </w:r>
      <w:r>
        <w:rPr>
          <w:b w:val="0"/>
          <w:i w:val="0"/>
        </w:rPr>
        <w:t>plantilla.</w:t>
      </w:r>
    </w:p>
    <w:p>
      <w:pPr/>
      <w:r>
        <w:rPr>
          <w:b w:val="0"/>
          <w:i w:val="0"/>
        </w:rPr>
        <w:t xml:space="preserve">Y el 36.3 permite </w:t>
      </w:r>
      <w:r>
        <w:rPr>
          <w:b/>
          <w:i w:val="0"/>
        </w:rPr>
        <w:t>refundir en un único acto</w:t>
      </w:r>
      <w:r>
        <w:rPr>
          <w:b w:val="0"/>
          <w:i w:val="0"/>
        </w:rPr>
        <w:t xml:space="preserve"> una serie de actos de la misma naturaleza</w:t>
      </w:r>
      <w:r>
        <w:t xml:space="preserve"> </w:t>
      </w:r>
      <w:r>
        <w:rPr>
          <w:b w:val="0"/>
          <w:i w:val="0"/>
        </w:rPr>
        <w:t>—nombramientos, concesiones, licencias—, especificando las personas y circunstancias que</w:t>
      </w:r>
      <w:r>
        <w:t xml:space="preserve"> </w:t>
      </w:r>
      <w:r>
        <w:rPr>
          <w:b w:val="0"/>
          <w:i w:val="0"/>
        </w:rPr>
        <w:t>individualizan sus efectos.</w:t>
      </w:r>
    </w:p>
    <w:p>
      <w:pPr>
        <w:pStyle w:val="Heading3"/>
      </w:pPr>
      <w:r>
        <w:rPr>
          <w:b w:val="0"/>
          <w:i w:val="0"/>
        </w:rPr>
        <w:t>1.3.4 Eficacia, ejecutividad y retroactividad</w:t>
      </w:r>
    </w:p>
    <w:p>
      <w:pPr/>
      <w:r>
        <w:rPr>
          <w:b w:val="0"/>
          <w:i w:val="0"/>
        </w:rPr>
      </w:r>
      <w:r>
        <w:rPr>
          <w:b/>
          <w:i w:val="0"/>
        </w:rPr>
        <w:t>Artículo 39.1</w:t>
      </w:r>
      <w:r>
        <w:rPr>
          <w:b w:val="0"/>
          <w:i w:val="0"/>
        </w:rPr>
        <w:t>: los actos «</w:t>
      </w:r>
      <w:r>
        <w:rPr>
          <w:b/>
          <w:i w:val="0"/>
        </w:rPr>
        <w:t>se presumirán válidos y producirán efectos desde la fecha en que se</w:t>
      </w:r>
      <w:r>
        <w:t xml:space="preserve"> </w:t>
      </w:r>
      <w:r>
        <w:rPr>
          <w:b/>
          <w:i w:val="0"/>
        </w:rPr>
        <w:t>dicten</w:t>
      </w:r>
      <w:r>
        <w:rPr>
          <w:b w:val="0"/>
          <w:i w:val="0"/>
        </w:rPr>
        <w:t xml:space="preserve">», salvo que en ellos se disponga otra cosa. </w:t>
      </w:r>
      <w:r>
        <w:rPr>
          <w:b/>
          <w:i w:val="0"/>
        </w:rPr>
        <w:t>Artículo 38</w:t>
      </w:r>
      <w:r>
        <w:rPr>
          <w:b w:val="0"/>
          <w:i w:val="0"/>
        </w:rPr>
        <w:t xml:space="preserve">: son </w:t>
      </w:r>
      <w:r>
        <w:rPr>
          <w:b/>
          <w:i w:val="0"/>
        </w:rPr>
        <w:t>ejecutivos</w:t>
      </w:r>
      <w:r>
        <w:rPr>
          <w:b w:val="0"/>
          <w:i w:val="0"/>
        </w:rPr>
        <w:t>.</w:t>
      </w:r>
    </w:p>
    <w:p>
      <w:pPr/>
      <w:r>
        <w:rPr>
          <w:b w:val="0"/>
          <w:i w:val="0"/>
        </w:rPr>
        <w:t xml:space="preserve">La eficacia </w:t>
      </w:r>
      <w:r>
        <w:rPr>
          <w:b/>
          <w:i w:val="0"/>
        </w:rPr>
        <w:t>queda demorada</w:t>
      </w:r>
      <w:r>
        <w:rPr>
          <w:b w:val="0"/>
          <w:i w:val="0"/>
        </w:rPr>
        <w:t xml:space="preserve"> (39.2) cuando lo exija el contenido del acto o esté supeditada a</w:t>
      </w:r>
      <w:r>
        <w:t xml:space="preserve"> </w:t>
      </w:r>
      <w:r>
        <w:rPr>
          <w:b w:val="0"/>
          <w:i w:val="0"/>
        </w:rPr>
      </w:r>
      <w:r>
        <w:rPr>
          <w:b/>
          <w:i w:val="0"/>
        </w:rPr>
        <w:t>notificación, publicación o aprobación superior</w:t>
      </w:r>
      <w:r>
        <w:rPr>
          <w:b w:val="0"/>
          <w:i w:val="0"/>
        </w:rPr>
        <w:t>.</w:t>
      </w:r>
    </w:p>
    <w:p>
      <w:pPr/>
      <w:r>
        <w:rPr>
          <w:b w:val="0"/>
          <w:i w:val="0"/>
        </w:rPr>
        <w:t xml:space="preserve">Y </w:t>
      </w:r>
      <w:r>
        <w:rPr>
          <w:b/>
          <w:i w:val="0"/>
        </w:rPr>
        <w:t>excepcionalmente cabe la retroactividad</w:t>
      </w:r>
      <w:r>
        <w:rPr>
          <w:b w:val="0"/>
          <w:i w:val="0"/>
        </w:rPr>
        <w:t xml:space="preserve"> (39.3): cuando el acto se dicte </w:t>
      </w:r>
      <w:r>
        <w:rPr>
          <w:b/>
          <w:i w:val="0"/>
        </w:rPr>
        <w:t>en sustitución de</w:t>
      </w:r>
      <w:r>
        <w:t xml:space="preserve"> </w:t>
      </w:r>
      <w:r>
        <w:rPr>
          <w:b/>
          <w:i w:val="0"/>
        </w:rPr>
        <w:t>actos anulados</w:t>
      </w:r>
      <w:r>
        <w:rPr>
          <w:b w:val="0"/>
          <w:i w:val="0"/>
        </w:rPr>
        <w:t xml:space="preserve">, o cuando </w:t>
      </w:r>
      <w:r>
        <w:rPr>
          <w:b/>
          <w:i w:val="0"/>
        </w:rPr>
        <w:t>produzca efectos favorables al interesado</w:t>
      </w:r>
      <w:r>
        <w:rPr>
          <w:b w:val="0"/>
          <w:i w:val="0"/>
        </w:rPr>
        <w:t>, siempre que los supuestos</w:t>
      </w:r>
      <w:r>
        <w:t xml:space="preserve"> </w:t>
      </w:r>
      <w:r>
        <w:rPr>
          <w:b w:val="0"/>
          <w:i w:val="0"/>
        </w:rPr>
        <w:t xml:space="preserve">de hecho ya existieran en la fecha a la que se retrotrae y </w:t>
      </w:r>
      <w:r>
        <w:rPr>
          <w:b/>
          <w:i w:val="0"/>
        </w:rPr>
        <w:t>no se lesionen derechos o intereses</w:t>
      </w:r>
      <w:r>
        <w:t xml:space="preserve"> </w:t>
      </w:r>
      <w:r>
        <w:rPr>
          <w:b/>
          <w:i w:val="0"/>
        </w:rPr>
        <w:t>legítimos de otras personas</w:t>
      </w:r>
      <w:r>
        <w:rPr>
          <w:b w:val="0"/>
          <w:i w:val="0"/>
        </w:rPr>
        <w:t>. Las dos condiciones son acumulativas.</w:t>
      </w:r>
    </w:p>
    <w:p>
      <w:pPr>
        <w:pStyle w:val="Heading3"/>
      </w:pPr>
      <w:r>
        <w:rPr>
          <w:b w:val="0"/>
          <w:i w:val="0"/>
        </w:rPr>
        <w:t>1.3.5 La inderogabilidad singular</w:t>
      </w:r>
    </w:p>
    <w:p>
      <w:pPr/>
      <w:r>
        <w:rPr>
          <w:b w:val="0"/>
          <w:i w:val="0"/>
        </w:rPr>
      </w:r>
      <w:r>
        <w:rPr>
          <w:b/>
          <w:i w:val="0"/>
        </w:rPr>
        <w:t>Artículo 37</w:t>
      </w:r>
      <w:r>
        <w:rPr>
          <w:b w:val="0"/>
          <w:i w:val="0"/>
        </w:rPr>
        <w:t>, que es corto y se pregunta:</w:t>
      </w:r>
    </w:p>
    <w:p>
      <w:pPr>
        <w:pStyle w:val="Citadelanorma"/>
      </w:pPr>
      <w:r>
        <w:rPr>
          <w:b w:val="0"/>
          <w:i w:val="0"/>
        </w:rPr>
        <w:t xml:space="preserve">«1. Las resoluciones administrativas de carácter particular </w:t>
      </w:r>
      <w:r>
        <w:rPr>
          <w:b/>
          <w:i w:val="0"/>
        </w:rPr>
        <w:t>no podrán vulnerar lo establecido en</w:t>
      </w:r>
      <w:r>
        <w:t xml:space="preserve"> </w:t>
      </w:r>
      <w:r>
        <w:rPr>
          <w:b/>
          <w:i w:val="0"/>
        </w:rPr>
        <w:t>una disposición de carácter general</w:t>
      </w:r>
      <w:r>
        <w:rPr>
          <w:b w:val="0"/>
          <w:i w:val="0"/>
        </w:rPr>
        <w:t>, aunque aquéllas procedan de un órgano de igual o superior</w:t>
      </w:r>
      <w:r>
        <w:t xml:space="preserve"> </w:t>
      </w:r>
      <w:r>
        <w:rPr>
          <w:b w:val="0"/>
          <w:i w:val="0"/>
        </w:rPr>
        <w:t>jerarquía al que dictó la disposición general.</w:t>
      </w:r>
      <w:r>
        <w:t xml:space="preserve"> </w:t>
      </w:r>
      <w:r>
        <w:rPr>
          <w:b w:val="0"/>
          <w:i w:val="0"/>
        </w:rPr>
        <w:t xml:space="preserve">2. </w:t>
      </w:r>
      <w:r>
        <w:rPr>
          <w:b/>
          <w:i w:val="0"/>
        </w:rPr>
        <w:t>Son nulas</w:t>
      </w:r>
      <w:r>
        <w:rPr>
          <w:b w:val="0"/>
          <w:i w:val="0"/>
        </w:rPr>
        <w:t xml:space="preserve"> las resoluciones administrativas que vulneren lo establecido en una disposición</w:t>
      </w:r>
      <w:r>
        <w:t xml:space="preserve"> </w:t>
      </w:r>
      <w:r>
        <w:rPr>
          <w:b w:val="0"/>
          <w:i w:val="0"/>
        </w:rPr>
        <w:t>reglamentaria [...]»</w:t>
      </w:r>
    </w:p>
    <w:p>
      <w:pPr/>
      <w:r>
        <w:rPr>
          <w:b w:val="0"/>
          <w:i w:val="0"/>
        </w:rPr>
        <w:t>Dicho llanamente, y esto es glosa y no cita: el que hace el reglamento no puede saltárselo en un</w:t>
      </w:r>
      <w:r>
        <w:t xml:space="preserve"> </w:t>
      </w:r>
      <w:r>
        <w:rPr>
          <w:b w:val="0"/>
          <w:i w:val="0"/>
        </w:rPr>
        <w:t>caso concreto, ni siquiera si es su superior jerárquico.</w:t>
      </w:r>
    </w:p>
    <w:p>
      <w:pPr>
        <w:pStyle w:val="Heading3"/>
      </w:pPr>
      <w:r>
        <w:rPr>
          <w:b w:val="0"/>
          <w:i w:val="0"/>
        </w:rPr>
        <w:t>1.3.6 Nulidad y anulabilidad</w:t>
      </w:r>
    </w:p>
    <w:p>
      <w:pPr/>
      <w:r>
        <w:rPr>
          <w:b w:val="0"/>
          <w:i w:val="0"/>
        </w:rPr>
      </w:r>
      <w:r>
        <w:rPr>
          <w:b/>
          <w:i w:val="0"/>
        </w:rPr>
        <w:t>Nulidad de pleno derecho, artículo 47.1</w:t>
      </w:r>
      <w:r>
        <w:rPr>
          <w:b w:val="0"/>
          <w:i w:val="0"/>
        </w:rPr>
        <w:t xml:space="preserve"> —siete causas, y la lista es cerrada—:</w:t>
      </w:r>
    </w:p>
    <w:p>
      <w:pPr>
        <w:pStyle w:val="ListNumber"/>
      </w:pPr>
      <w:r>
        <w:rPr>
          <w:b w:val="0"/>
          <w:i w:val="0"/>
        </w:rPr>
        <w:t xml:space="preserve">Los que </w:t>
      </w:r>
      <w:r>
        <w:rPr>
          <w:b/>
          <w:i w:val="0"/>
        </w:rPr>
        <w:t>lesionen los derechos y libertades susceptibles de amparo constitucional</w:t>
      </w:r>
      <w:r>
        <w:rPr>
          <w:b w:val="0"/>
          <w:i w:val="0"/>
        </w:rPr>
        <w:t>.</w:t>
      </w:r>
    </w:p>
    <w:p>
      <w:pPr>
        <w:pStyle w:val="ListNumber"/>
      </w:pPr>
      <w:r>
        <w:rPr>
          <w:b w:val="0"/>
          <w:i w:val="0"/>
        </w:rPr>
        <w:t xml:space="preserve">Los dictados por </w:t>
      </w:r>
      <w:r>
        <w:rPr>
          <w:b/>
          <w:i w:val="0"/>
        </w:rPr>
        <w:t>órgano manifiestamente incompetente</w:t>
      </w:r>
      <w:r>
        <w:rPr>
          <w:b w:val="0"/>
          <w:i w:val="0"/>
        </w:rPr>
        <w:t xml:space="preserve"> por razón de la materia o del</w:t>
      </w:r>
      <w:r>
        <w:t xml:space="preserve"> </w:t>
      </w:r>
      <w:r>
        <w:rPr>
          <w:b w:val="0"/>
          <w:i w:val="0"/>
        </w:rPr>
        <w:t>territorio.</w:t>
      </w:r>
    </w:p>
    <w:p>
      <w:pPr>
        <w:pStyle w:val="ListNumber"/>
      </w:pPr>
      <w:r>
        <w:rPr>
          <w:b w:val="0"/>
          <w:i w:val="0"/>
        </w:rPr>
        <w:t xml:space="preserve">Los que tengan un </w:t>
      </w:r>
      <w:r>
        <w:rPr>
          <w:b/>
          <w:i w:val="0"/>
        </w:rPr>
        <w:t>contenido imposible</w:t>
      </w:r>
      <w:r>
        <w:rPr>
          <w:b w:val="0"/>
          <w:i w:val="0"/>
        </w:rPr>
        <w:t>.</w:t>
      </w:r>
    </w:p>
    <w:p>
      <w:pPr>
        <w:pStyle w:val="ListNumber"/>
      </w:pPr>
      <w:r>
        <w:rPr>
          <w:b w:val="0"/>
          <w:i w:val="0"/>
        </w:rPr>
        <w:t xml:space="preserve">Los </w:t>
      </w:r>
      <w:r>
        <w:rPr>
          <w:b/>
          <w:i w:val="0"/>
        </w:rPr>
        <w:t>constitutivos de infracción penal</w:t>
      </w:r>
      <w:r>
        <w:rPr>
          <w:b w:val="0"/>
          <w:i w:val="0"/>
        </w:rPr>
        <w:t xml:space="preserve"> o dictados como consecuencia de ésta.</w:t>
      </w:r>
    </w:p>
    <w:p>
      <w:pPr>
        <w:pStyle w:val="ListNumber"/>
      </w:pPr>
      <w:r>
        <w:rPr>
          <w:b w:val="0"/>
          <w:i w:val="0"/>
        </w:rPr>
        <w:t xml:space="preserve">Los dictados </w:t>
      </w:r>
      <w:r>
        <w:rPr>
          <w:b/>
          <w:i w:val="0"/>
        </w:rPr>
        <w:t>prescindiendo total y absolutamente del procedimiento</w:t>
      </w:r>
      <w:r>
        <w:rPr>
          <w:b w:val="0"/>
          <w:i w:val="0"/>
        </w:rPr>
        <w:t xml:space="preserve"> legalmente establecido o</w:t>
      </w:r>
      <w:r>
        <w:t xml:space="preserve"> </w:t>
      </w:r>
      <w:r>
        <w:rPr>
          <w:b w:val="0"/>
          <w:i w:val="0"/>
        </w:rPr>
        <w:t>de las reglas esenciales para la formación de la voluntad de los órganos colegiados.</w:t>
      </w:r>
    </w:p>
    <w:p>
      <w:pPr>
        <w:pStyle w:val="ListNumber"/>
      </w:pPr>
      <w:r>
        <w:rPr>
          <w:b w:val="0"/>
          <w:i w:val="0"/>
        </w:rPr>
        <w:t xml:space="preserve">Los actos, </w:t>
      </w:r>
      <w:r>
        <w:rPr>
          <w:b/>
          <w:i w:val="0"/>
        </w:rPr>
        <w:t>expresos o presuntos</w:t>
      </w:r>
      <w:r>
        <w:rPr>
          <w:b w:val="0"/>
          <w:i w:val="0"/>
        </w:rPr>
        <w:t xml:space="preserve">, contrarios al ordenamiento por los que </w:t>
      </w:r>
      <w:r>
        <w:rPr>
          <w:b/>
          <w:i w:val="0"/>
        </w:rPr>
        <w:t>se adquieren</w:t>
      </w:r>
      <w:r>
        <w:t xml:space="preserve"> </w:t>
      </w:r>
      <w:r>
        <w:rPr>
          <w:b/>
          <w:i w:val="0"/>
        </w:rPr>
        <w:t>facultades o derechos careciendo de los requisitos esenciales</w:t>
      </w:r>
      <w:r>
        <w:rPr>
          <w:b w:val="0"/>
          <w:i w:val="0"/>
        </w:rPr>
        <w:t xml:space="preserve"> para su adquisición.</w:t>
      </w:r>
    </w:p>
    <w:p>
      <w:pPr>
        <w:pStyle w:val="ListNumber"/>
      </w:pPr>
      <w:r>
        <w:rPr>
          <w:b w:val="0"/>
          <w:i w:val="0"/>
        </w:rPr>
      </w:r>
      <w:r>
        <w:rPr>
          <w:b/>
          <w:i w:val="0"/>
        </w:rPr>
        <w:t>Cualquier otro que establezca expresamente una norma con rango de ley</w:t>
      </w:r>
      <w:r>
        <w:rPr>
          <w:b w:val="0"/>
          <w:i w:val="0"/>
        </w:rPr>
        <w:t>.</w:t>
      </w:r>
    </w:p>
    <w:p>
      <w:pPr/>
      <w:r>
        <w:rPr>
          <w:b w:val="0"/>
          <w:i w:val="0"/>
        </w:rPr>
      </w:r>
      <w:r>
        <w:rPr>
          <w:b/>
          <w:i w:val="0"/>
        </w:rPr>
        <w:t>Fíjese en dos matices que el enunciado suele explotar</w:t>
      </w:r>
      <w:r>
        <w:rPr>
          <w:b w:val="0"/>
          <w:i w:val="0"/>
        </w:rPr>
        <w:t>: la incompetencia que anula de pleno</w:t>
      </w:r>
      <w:r>
        <w:t xml:space="preserve"> </w:t>
      </w:r>
      <w:r>
        <w:rPr>
          <w:b w:val="0"/>
          <w:i w:val="0"/>
        </w:rPr>
        <w:t xml:space="preserve">derecho es la </w:t>
      </w:r>
      <w:r>
        <w:rPr>
          <w:b/>
          <w:i w:val="0"/>
        </w:rPr>
        <w:t>manifiesta</w:t>
      </w:r>
      <w:r>
        <w:rPr>
          <w:b w:val="0"/>
          <w:i w:val="0"/>
        </w:rPr>
        <w:t xml:space="preserve"> y por </w:t>
      </w:r>
      <w:r>
        <w:rPr>
          <w:b/>
          <w:i w:val="0"/>
        </w:rPr>
        <w:t>materia o territorio</w:t>
      </w:r>
      <w:r>
        <w:rPr>
          <w:b w:val="0"/>
          <w:i w:val="0"/>
        </w:rPr>
        <w:t xml:space="preserve"> —no la jerárquica—; y el defecto de</w:t>
      </w:r>
      <w:r>
        <w:t xml:space="preserve"> </w:t>
      </w:r>
      <w:r>
        <w:rPr>
          <w:b w:val="0"/>
          <w:i w:val="0"/>
        </w:rPr>
        <w:t xml:space="preserve">procedimiento que anula de pleno derecho es el </w:t>
      </w:r>
      <w:r>
        <w:rPr>
          <w:b/>
          <w:i w:val="0"/>
        </w:rPr>
        <w:t>total y absoluto</w:t>
      </w:r>
      <w:r>
        <w:rPr>
          <w:b w:val="0"/>
          <w:i w:val="0"/>
        </w:rPr>
        <w:t>, no cualquier vicio.</w:t>
      </w:r>
    </w:p>
    <w:p>
      <w:pPr/>
      <w:r>
        <w:rPr>
          <w:b w:val="0"/>
          <w:i w:val="0"/>
        </w:rPr>
      </w:r>
      <w:r>
        <w:rPr>
          <w:b/>
          <w:i w:val="0"/>
        </w:rPr>
        <w:t>Todo lo demás que infrinja el ordenamiento es anulable</w:t>
      </w:r>
      <w:r>
        <w:rPr>
          <w:b w:val="0"/>
          <w:i w:val="0"/>
        </w:rPr>
        <w:t xml:space="preserve"> (artículo 48): un defecto de forma sólo</w:t>
      </w:r>
      <w:r>
        <w:t xml:space="preserve"> </w:t>
      </w:r>
      <w:r>
        <w:rPr>
          <w:b w:val="0"/>
          <w:i w:val="0"/>
        </w:rPr>
        <w:t xml:space="preserve">anula cuando el acto </w:t>
      </w:r>
      <w:r>
        <w:rPr>
          <w:b/>
          <w:i w:val="0"/>
        </w:rPr>
        <w:t>carezca de los requisitos formales indispensables para alcanzar su fin</w:t>
      </w:r>
      <w:r>
        <w:rPr>
          <w:b w:val="0"/>
          <w:i w:val="0"/>
        </w:rPr>
        <w:t xml:space="preserve"> o</w:t>
      </w:r>
      <w:r>
        <w:t xml:space="preserve"> </w:t>
      </w:r>
      <w:r>
        <w:rPr>
          <w:b w:val="0"/>
          <w:i w:val="0"/>
        </w:rPr>
      </w:r>
      <w:r>
        <w:rPr>
          <w:b/>
          <w:i w:val="0"/>
        </w:rPr>
        <w:t>dé lugar a indefensión</w:t>
      </w:r>
      <w:r>
        <w:rPr>
          <w:b w:val="0"/>
          <w:i w:val="0"/>
        </w:rPr>
        <w:t xml:space="preserve">; y la actuación fuera de plazo sólo anula cuando </w:t>
      </w:r>
      <w:r>
        <w:rPr>
          <w:b/>
          <w:i w:val="0"/>
        </w:rPr>
        <w:t>lo imponga la</w:t>
      </w:r>
      <w:r>
        <w:t xml:space="preserve"> </w:t>
      </w:r>
      <w:r>
        <w:rPr>
          <w:b/>
          <w:i w:val="0"/>
        </w:rPr>
        <w:t>naturaleza del término</w:t>
      </w:r>
      <w:r>
        <w:rPr>
          <w:b w:val="0"/>
          <w:i w:val="0"/>
        </w:rPr>
        <w:t>.</w:t>
      </w:r>
    </w:p>
    <w:p>
      <w:pPr>
        <w:pStyle w:val="Separador"/>
        <w:pBdr>
          <w:bottom w:val="single" w:sz="4" w:color="BBBBBB"/>
        </w:pBdr>
      </w:pPr>
    </w:p>
    <w:p>
      <w:pPr>
        <w:pStyle w:val="Heading2"/>
      </w:pPr>
      <w:r>
        <w:rPr>
          <w:b w:val="0"/>
          <w:i w:val="0"/>
        </w:rPr>
        <w:t>1.4 El registro</w:t>
      </w:r>
    </w:p>
    <w:p>
      <w:pPr>
        <w:pStyle w:val="Heading3"/>
      </w:pPr>
      <w:r>
        <w:rPr>
          <w:b w:val="0"/>
          <w:i w:val="0"/>
        </w:rPr>
        <w:t>1.4.1 Qué es y qué obliga</w:t>
      </w:r>
    </w:p>
    <w:p>
      <w:pPr/>
      <w:r>
        <w:rPr>
          <w:b w:val="0"/>
          <w:i w:val="0"/>
        </w:rPr>
      </w:r>
      <w:r>
        <w:rPr>
          <w:b/>
          <w:i w:val="0"/>
        </w:rPr>
        <w:t>Artículo 16.1 de la Ley 39/2015:</w:t>
      </w:r>
      <w:r>
        <w:rPr>
          <w:b w:val="0"/>
          <w:i w:val="0"/>
        </w:rPr>
      </w:r>
    </w:p>
    <w:p>
      <w:pPr>
        <w:pStyle w:val="Citadelanorma"/>
      </w:pPr>
      <w:r>
        <w:rPr>
          <w:b w:val="0"/>
          <w:i w:val="0"/>
        </w:rPr>
        <w:t xml:space="preserve">«Cada Administración dispondrá de un </w:t>
      </w:r>
      <w:r>
        <w:rPr>
          <w:b/>
          <w:i w:val="0"/>
        </w:rPr>
        <w:t>Registro Electrónico General</w:t>
      </w:r>
      <w:r>
        <w:rPr>
          <w:b w:val="0"/>
          <w:i w:val="0"/>
        </w:rPr>
        <w:t>, en el que se hará el</w:t>
      </w:r>
      <w:r>
        <w:t xml:space="preserve"> </w:t>
      </w:r>
      <w:r>
        <w:rPr>
          <w:b w:val="0"/>
          <w:i w:val="0"/>
        </w:rPr>
        <w:t xml:space="preserve">correspondiente asiento </w:t>
      </w:r>
      <w:r>
        <w:rPr>
          <w:b/>
          <w:i w:val="0"/>
        </w:rPr>
        <w:t>de todo documento que sea presentado o que se reciba</w:t>
      </w:r>
      <w:r>
        <w:rPr>
          <w:b w:val="0"/>
          <w:i w:val="0"/>
        </w:rPr>
        <w:t xml:space="preserve"> en cualquier</w:t>
      </w:r>
      <w:r>
        <w:t xml:space="preserve"> </w:t>
      </w:r>
      <w:r>
        <w:rPr>
          <w:b w:val="0"/>
          <w:i w:val="0"/>
        </w:rPr>
        <w:t xml:space="preserve">órgano administrativo, Organismo público o Entidad vinculado o dependiente a éstos. </w:t>
      </w:r>
      <w:r>
        <w:rPr>
          <w:b/>
          <w:i w:val="0"/>
        </w:rPr>
        <w:t>También se</w:t>
      </w:r>
      <w:r>
        <w:t xml:space="preserve"> </w:t>
      </w:r>
      <w:r>
        <w:rPr>
          <w:b/>
          <w:i w:val="0"/>
        </w:rPr>
        <w:t>podrán anotar en el mismo, la salida</w:t>
      </w:r>
      <w:r>
        <w:rPr>
          <w:b w:val="0"/>
          <w:i w:val="0"/>
        </w:rPr>
        <w:t xml:space="preserve"> de los documentos oficiales dirigidos a otros órganos o</w:t>
      </w:r>
      <w:r>
        <w:t xml:space="preserve"> </w:t>
      </w:r>
      <w:r>
        <w:rPr>
          <w:b w:val="0"/>
          <w:i w:val="0"/>
        </w:rPr>
        <w:t>particulares.»</w:t>
      </w:r>
    </w:p>
    <w:p>
      <w:pPr/>
      <w:r>
        <w:rPr>
          <w:b w:val="0"/>
          <w:i w:val="0"/>
        </w:rPr>
        <w:t xml:space="preserve">De ahí salen las </w:t>
      </w:r>
      <w:r>
        <w:rPr>
          <w:b/>
          <w:i w:val="0"/>
        </w:rPr>
        <w:t>dos funciones del registro</w:t>
      </w:r>
      <w:r>
        <w:rPr>
          <w:b w:val="0"/>
          <w:i w:val="0"/>
        </w:rPr>
        <w:t xml:space="preserve"> que pide el enunciado del programa:</w:t>
      </w:r>
    </w:p>
    <w:p>
      <w:pPr>
        <w:pStyle w:val="ListNumber"/>
      </w:pPr>
      <w:r>
        <w:rPr>
          <w:b w:val="0"/>
          <w:i w:val="0"/>
        </w:rPr>
      </w:r>
      <w:r>
        <w:rPr>
          <w:b/>
          <w:i w:val="0"/>
        </w:rPr>
        <w:t>Dar fe de la entrada y la salida</w:t>
      </w:r>
      <w:r>
        <w:rPr>
          <w:b w:val="0"/>
          <w:i w:val="0"/>
        </w:rPr>
        <w:t>: dejar constancia de que un documento se presentó, cuándo y</w:t>
      </w:r>
      <w:r>
        <w:t xml:space="preserve"> </w:t>
      </w:r>
      <w:r>
        <w:rPr>
          <w:b w:val="0"/>
          <w:i w:val="0"/>
        </w:rPr>
        <w:t>ante quién. De eso depende que un plazo se entienda cumplido.</w:t>
      </w:r>
    </w:p>
    <w:p>
      <w:pPr>
        <w:pStyle w:val="ListNumber"/>
      </w:pPr>
      <w:r>
        <w:rPr>
          <w:b w:val="0"/>
          <w:i w:val="0"/>
        </w:rPr>
      </w:r>
      <w:r>
        <w:rPr>
          <w:b/>
          <w:i w:val="0"/>
        </w:rPr>
        <w:t>Encaminar</w:t>
      </w:r>
      <w:r>
        <w:rPr>
          <w:b w:val="0"/>
          <w:i w:val="0"/>
        </w:rPr>
        <w:t xml:space="preserve">: el artículo 16.2 manda que, «concluido el trámite de registro, </w:t>
      </w:r>
      <w:r>
        <w:rPr>
          <w:b/>
          <w:i w:val="0"/>
        </w:rPr>
        <w:t>los documentos</w:t>
      </w:r>
      <w:r>
        <w:t xml:space="preserve"> </w:t>
      </w:r>
      <w:r>
        <w:rPr>
          <w:b/>
          <w:i w:val="0"/>
        </w:rPr>
        <w:t>serán cursados sin dilación a sus destinatarios</w:t>
      </w:r>
      <w:r>
        <w:rPr>
          <w:b w:val="0"/>
          <w:i w:val="0"/>
        </w:rPr>
        <w:t xml:space="preserve"> y a las unidades administrativas</w:t>
      </w:r>
      <w:r>
        <w:t xml:space="preserve"> </w:t>
      </w:r>
      <w:r>
        <w:rPr>
          <w:b w:val="0"/>
          <w:i w:val="0"/>
        </w:rPr>
        <w:t>correspondientes».</w:t>
      </w:r>
    </w:p>
    <w:p>
      <w:pPr/>
      <w:r>
        <w:rPr>
          <w:b w:val="0"/>
          <w:i w:val="0"/>
        </w:rPr>
        <w:t xml:space="preserve">Y una tercera, implícita pero real: </w:t>
      </w:r>
      <w:r>
        <w:rPr>
          <w:b/>
          <w:i w:val="0"/>
        </w:rPr>
        <w:t>garantizar la integridad</w:t>
      </w:r>
      <w:r>
        <w:rPr>
          <w:b w:val="0"/>
          <w:i w:val="0"/>
        </w:rPr>
        <w:t xml:space="preserve"> de lo presentado, mediante el recibo</w:t>
      </w:r>
      <w:r>
        <w:t xml:space="preserve"> </w:t>
      </w:r>
      <w:r>
        <w:rPr>
          <w:b w:val="0"/>
          <w:i w:val="0"/>
        </w:rPr>
        <w:t>del artículo 16.3.</w:t>
      </w:r>
    </w:p>
    <w:p>
      <w:pPr>
        <w:pStyle w:val="Heading3"/>
      </w:pPr>
      <w:r>
        <w:rPr>
          <w:b w:val="0"/>
          <w:i w:val="0"/>
        </w:rPr>
        <w:t>1.4.2 Qué contiene cada asiento</w:t>
      </w:r>
    </w:p>
    <w:p>
      <w:pPr/>
      <w:r>
        <w:rPr>
          <w:b w:val="0"/>
          <w:i w:val="0"/>
        </w:rPr>
      </w:r>
      <w:r>
        <w:rPr>
          <w:b/>
          <w:i w:val="0"/>
        </w:rPr>
        <w:t>Artículo 16.3</w:t>
      </w:r>
      <w:r>
        <w:rPr>
          <w:b w:val="0"/>
          <w:i w:val="0"/>
        </w:rPr>
        <w:t>, y es una enumeración de siete elementos:</w:t>
      </w:r>
    </w:p>
    <w:p>
      <w:pPr>
        <w:pStyle w:val="Citadelanorma"/>
      </w:pPr>
      <w:r>
        <w:rPr>
          <w:b w:val="0"/>
          <w:i w:val="0"/>
        </w:rPr>
        <w:t xml:space="preserve">«[...] la constancia, en cada asiento que se practique, de </w:t>
      </w:r>
      <w:r>
        <w:rPr>
          <w:b/>
          <w:i w:val="0"/>
        </w:rPr>
        <w:t>un número, epígrafe expresivo de su</w:t>
      </w:r>
      <w:r>
        <w:t xml:space="preserve"> </w:t>
      </w:r>
      <w:r>
        <w:rPr>
          <w:b/>
          <w:i w:val="0"/>
        </w:rPr>
        <w:t>naturaleza, fecha y hora de su presentación, identificación del interesado, órgano administrativo</w:t>
      </w:r>
      <w:r>
        <w:t xml:space="preserve"> </w:t>
      </w:r>
      <w:r>
        <w:rPr>
          <w:b/>
          <w:i w:val="0"/>
        </w:rPr>
        <w:t>remitente, si procede, y persona u órgano administrativo al que se envía</w:t>
      </w:r>
      <w:r>
        <w:rPr>
          <w:b w:val="0"/>
          <w:i w:val="0"/>
        </w:rPr>
        <w:t>, y, en su caso,</w:t>
      </w:r>
      <w:r>
        <w:t xml:space="preserve"> </w:t>
      </w:r>
      <w:r>
        <w:rPr>
          <w:b w:val="0"/>
          <w:i w:val="0"/>
        </w:rPr>
        <w:t>referencia al contenido del documento que se registra.»</w:t>
      </w:r>
    </w:p>
    <w:p>
      <w:pPr/>
      <w:r>
        <w:rPr>
          <w:b w:val="0"/>
          <w:i w:val="0"/>
        </w:rPr>
        <w:t xml:space="preserve">Y obliga a emitir </w:t>
      </w:r>
      <w:r>
        <w:rPr>
          <w:b/>
          <w:i w:val="0"/>
        </w:rPr>
        <w:t>automáticamente un recibo</w:t>
      </w:r>
      <w:r>
        <w:rPr>
          <w:b w:val="0"/>
          <w:i w:val="0"/>
        </w:rPr>
        <w:t xml:space="preserve"> consistente en </w:t>
      </w:r>
      <w:r>
        <w:rPr>
          <w:b/>
          <w:i w:val="0"/>
        </w:rPr>
        <w:t>copia autenticada</w:t>
      </w:r>
      <w:r>
        <w:rPr>
          <w:b w:val="0"/>
          <w:i w:val="0"/>
        </w:rPr>
        <w:t xml:space="preserve"> del documento,</w:t>
      </w:r>
      <w:r>
        <w:t xml:space="preserve"> </w:t>
      </w:r>
      <w:r>
        <w:rPr>
          <w:b w:val="0"/>
          <w:i w:val="0"/>
        </w:rPr>
        <w:t xml:space="preserve">con </w:t>
      </w:r>
      <w:r>
        <w:rPr>
          <w:b/>
          <w:i w:val="0"/>
        </w:rPr>
        <w:t>fecha, hora y número de entrada</w:t>
      </w:r>
      <w:r>
        <w:rPr>
          <w:b w:val="0"/>
          <w:i w:val="0"/>
        </w:rPr>
        <w:t>, más un recibo de los documentos que lo acompañen, «que</w:t>
      </w:r>
      <w:r>
        <w:t xml:space="preserve"> </w:t>
      </w:r>
      <w:r>
        <w:rPr>
          <w:b w:val="0"/>
          <w:i w:val="0"/>
        </w:rPr>
        <w:t xml:space="preserve">garantice </w:t>
      </w:r>
      <w:r>
        <w:rPr>
          <w:b/>
          <w:i w:val="0"/>
        </w:rPr>
        <w:t>la integridad y el no repudio</w:t>
      </w:r>
      <w:r>
        <w:rPr>
          <w:b w:val="0"/>
          <w:i w:val="0"/>
        </w:rPr>
        <w:t xml:space="preserve"> de los mismos».</w:t>
      </w:r>
    </w:p>
    <w:p>
      <w:pPr/>
      <w:r>
        <w:rPr>
          <w:b w:val="0"/>
          <w:i w:val="0"/>
        </w:rPr>
      </w:r>
      <w:r>
        <w:rPr>
          <w:b/>
          <w:i w:val="0"/>
        </w:rPr>
        <w:t>El artículo 16.2 añade la regla de orden</w:t>
      </w:r>
      <w:r>
        <w:rPr>
          <w:b w:val="0"/>
          <w:i w:val="0"/>
        </w:rPr>
        <w:t xml:space="preserve">: los asientos «se anotarán </w:t>
      </w:r>
      <w:r>
        <w:rPr>
          <w:b/>
          <w:i w:val="0"/>
        </w:rPr>
        <w:t>respetando el orden</w:t>
      </w:r>
      <w:r>
        <w:t xml:space="preserve"> </w:t>
      </w:r>
      <w:r>
        <w:rPr>
          <w:b/>
          <w:i w:val="0"/>
        </w:rPr>
        <w:t>temporal</w:t>
      </w:r>
      <w:r>
        <w:rPr>
          <w:b w:val="0"/>
          <w:i w:val="0"/>
        </w:rPr>
        <w:t xml:space="preserve"> de recepción o salida de los documentos, e indicarán la fecha del día en que se</w:t>
      </w:r>
      <w:r>
        <w:t xml:space="preserve"> </w:t>
      </w:r>
      <w:r>
        <w:rPr>
          <w:b w:val="0"/>
          <w:i w:val="0"/>
        </w:rPr>
        <w:t xml:space="preserve">produzcan». El registro </w:t>
      </w:r>
      <w:r>
        <w:rPr>
          <w:b/>
          <w:i w:val="0"/>
        </w:rPr>
        <w:t>no se ordena por materias: se ordena por el reloj</w:t>
      </w:r>
      <w:r>
        <w:rPr>
          <w:b w:val="0"/>
          <w:i w:val="0"/>
        </w:rPr>
        <w:t>.</w:t>
      </w:r>
    </w:p>
    <w:p>
      <w:pPr>
        <w:pStyle w:val="Heading3"/>
      </w:pPr>
      <w:r>
        <w:rPr>
          <w:b w:val="0"/>
          <w:i w:val="0"/>
        </w:rPr>
        <w:t>1.4.3 Dónde se puede presentar un documento</w:t>
      </w:r>
    </w:p>
    <w:p>
      <w:pPr/>
      <w:r>
        <w:rPr>
          <w:b w:val="0"/>
          <w:i w:val="0"/>
        </w:rPr>
      </w:r>
      <w:r>
        <w:rPr>
          <w:b/>
          <w:i w:val="0"/>
        </w:rPr>
        <w:t>Artículo 16.4</w:t>
      </w:r>
      <w:r>
        <w:rPr>
          <w:b w:val="0"/>
          <w:i w:val="0"/>
        </w:rPr>
        <w:t>, cinco lugares:</w:t>
      </w:r>
    </w:p>
    <w:p>
      <w:pPr>
        <w:pStyle w:val="ListBullet"/>
      </w:pPr>
      <w:r>
        <w:rPr>
          <w:b w:val="0"/>
          <w:i w:val="0"/>
        </w:rPr>
      </w:r>
      <w:r>
        <w:rPr>
          <w:b/>
          <w:i w:val="0"/>
        </w:rPr>
        <w:t>a)</w:t>
      </w:r>
      <w:r>
        <w:rPr>
          <w:b w:val="0"/>
          <w:i w:val="0"/>
        </w:rPr>
        <w:t xml:space="preserve"> En el registro electrónico de la Administración u Organismo al que se dirijan, </w:t>
      </w:r>
      <w:r>
        <w:rPr>
          <w:b/>
          <w:i w:val="0"/>
        </w:rPr>
        <w:t>y en los</w:t>
      </w:r>
      <w:r>
        <w:t xml:space="preserve"> </w:t>
      </w:r>
      <w:r>
        <w:rPr>
          <w:b/>
          <w:i w:val="0"/>
        </w:rPr>
        <w:t>restantes registros electrónicos</w:t>
      </w:r>
      <w:r>
        <w:rPr>
          <w:b w:val="0"/>
          <w:i w:val="0"/>
        </w:rPr>
        <w:t xml:space="preserve"> de cualquiera de los sujetos del artículo 2.1.</w:t>
      </w:r>
    </w:p>
    <w:p>
      <w:pPr>
        <w:pStyle w:val="ListBullet"/>
      </w:pPr>
      <w:r>
        <w:rPr>
          <w:b w:val="0"/>
          <w:i w:val="0"/>
        </w:rPr>
      </w:r>
      <w:r>
        <w:rPr>
          <w:b/>
          <w:i w:val="0"/>
        </w:rPr>
        <w:t>b)</w:t>
      </w:r>
      <w:r>
        <w:rPr>
          <w:b w:val="0"/>
          <w:i w:val="0"/>
        </w:rPr>
        <w:t xml:space="preserve"> En las </w:t>
      </w:r>
      <w:r>
        <w:rPr>
          <w:b/>
          <w:i w:val="0"/>
        </w:rPr>
        <w:t>oficinas de Correos</w:t>
      </w:r>
      <w:r>
        <w:rPr>
          <w:b w:val="0"/>
          <w:i w:val="0"/>
        </w:rPr>
        <w:t>, en la forma que reglamentariamente se establezca.</w:t>
      </w:r>
    </w:p>
    <w:p>
      <w:pPr>
        <w:pStyle w:val="ListBullet"/>
      </w:pPr>
      <w:r>
        <w:rPr>
          <w:b w:val="0"/>
          <w:i w:val="0"/>
        </w:rPr>
      </w:r>
      <w:r>
        <w:rPr>
          <w:b/>
          <w:i w:val="0"/>
        </w:rPr>
        <w:t>c)</w:t>
      </w:r>
      <w:r>
        <w:rPr>
          <w:b w:val="0"/>
          <w:i w:val="0"/>
        </w:rPr>
        <w:t xml:space="preserve"> En las </w:t>
      </w:r>
      <w:r>
        <w:rPr>
          <w:b/>
          <w:i w:val="0"/>
        </w:rPr>
        <w:t>representaciones diplomáticas u oficinas consulares</w:t>
      </w:r>
      <w:r>
        <w:rPr>
          <w:b w:val="0"/>
          <w:i w:val="0"/>
        </w:rPr>
        <w:t xml:space="preserve"> de España en el extranjero.</w:t>
      </w:r>
    </w:p>
    <w:p>
      <w:pPr>
        <w:pStyle w:val="ListBullet"/>
      </w:pPr>
      <w:r>
        <w:rPr>
          <w:b w:val="0"/>
          <w:i w:val="0"/>
        </w:rPr>
      </w:r>
      <w:r>
        <w:rPr>
          <w:b/>
          <w:i w:val="0"/>
        </w:rPr>
        <w:t>d)</w:t>
      </w:r>
      <w:r>
        <w:rPr>
          <w:b w:val="0"/>
          <w:i w:val="0"/>
        </w:rPr>
        <w:t xml:space="preserve"> En las </w:t>
      </w:r>
      <w:r>
        <w:rPr>
          <w:b/>
          <w:i w:val="0"/>
        </w:rPr>
        <w:t>oficinas de asistencia en materia de registros</w:t>
      </w:r>
      <w:r>
        <w:rPr>
          <w:b w:val="0"/>
          <w:i w:val="0"/>
        </w:rPr>
        <w:t>.</w:t>
      </w:r>
    </w:p>
    <w:p>
      <w:pPr>
        <w:pStyle w:val="ListBullet"/>
      </w:pPr>
      <w:r>
        <w:rPr>
          <w:b w:val="0"/>
          <w:i w:val="0"/>
        </w:rPr>
      </w:r>
      <w:r>
        <w:rPr>
          <w:b/>
          <w:i w:val="0"/>
        </w:rPr>
        <w:t>e)</w:t>
      </w:r>
      <w:r>
        <w:rPr>
          <w:b w:val="0"/>
          <w:i w:val="0"/>
        </w:rPr>
        <w:t xml:space="preserve"> En </w:t>
      </w:r>
      <w:r>
        <w:rPr>
          <w:b/>
          <w:i w:val="0"/>
        </w:rPr>
        <w:t>cualquier otro que establezcan las disposiciones vigentes</w:t>
      </w:r>
      <w:r>
        <w:rPr>
          <w:b w:val="0"/>
          <w:i w:val="0"/>
        </w:rPr>
        <w:t>.</w:t>
      </w:r>
    </w:p>
    <w:p>
      <w:pPr/>
      <w:r>
        <w:rPr>
          <w:b w:val="0"/>
          <w:i w:val="0"/>
        </w:rPr>
        <w:t xml:space="preserve">Todos los registros «deberán ser </w:t>
      </w:r>
      <w:r>
        <w:rPr>
          <w:b/>
          <w:i w:val="0"/>
        </w:rPr>
        <w:t>plenamente interoperables</w:t>
      </w:r>
      <w:r>
        <w:rPr>
          <w:b w:val="0"/>
          <w:i w:val="0"/>
        </w:rPr>
        <w:t>».</w:t>
      </w:r>
    </w:p>
    <w:p>
      <w:pPr>
        <w:pStyle w:val="Heading3"/>
      </w:pPr>
      <w:r>
        <w:rPr>
          <w:b w:val="0"/>
          <w:i w:val="0"/>
        </w:rPr>
        <w:t>1.4.4 Clases de registro</w:t>
      </w:r>
    </w:p>
    <w:p>
      <w:pPr/>
      <w:r>
        <w:rPr>
          <w:b w:val="0"/>
          <w:i w:val="0"/>
        </w:rPr>
      </w:r>
      <w:r>
        <w:rPr>
          <w:b/>
          <w:i w:val="0"/>
        </w:rPr>
        <w:t>La ley de 2015 diseñó un modelo de registro único y electrónico por Administración</w:t>
      </w:r>
      <w:r>
        <w:rPr>
          <w:b w:val="0"/>
          <w:i w:val="0"/>
        </w:rPr>
        <w:t>, y ésa es la</w:t>
      </w:r>
      <w:r>
        <w:t xml:space="preserve"> </w:t>
      </w:r>
      <w:r>
        <w:rPr>
          <w:b w:val="0"/>
          <w:i w:val="0"/>
        </w:rPr>
        <w:t xml:space="preserve">clase que nombra: el </w:t>
      </w:r>
      <w:r>
        <w:rPr>
          <w:b/>
          <w:i w:val="0"/>
        </w:rPr>
        <w:t>Registro Electrónico General</w:t>
      </w:r>
      <w:r>
        <w:rPr>
          <w:b w:val="0"/>
          <w:i w:val="0"/>
        </w:rPr>
        <w:t xml:space="preserve">. Junto a él admite los </w:t>
      </w:r>
      <w:r>
        <w:rPr>
          <w:b/>
          <w:i w:val="0"/>
        </w:rPr>
        <w:t>registros</w:t>
      </w:r>
      <w:r>
        <w:t xml:space="preserve"> </w:t>
      </w:r>
      <w:r>
        <w:rPr>
          <w:b/>
          <w:i w:val="0"/>
        </w:rPr>
        <w:t>electrónicos de los Organismos públicos</w:t>
      </w:r>
      <w:r>
        <w:rPr>
          <w:b w:val="0"/>
          <w:i w:val="0"/>
        </w:rPr>
        <w:t xml:space="preserve"> vinculados o dependientes, «plenamente interoperables e</w:t>
      </w:r>
      <w:r>
        <w:t xml:space="preserve"> </w:t>
      </w:r>
      <w:r>
        <w:rPr>
          <w:b w:val="0"/>
          <w:i w:val="0"/>
        </w:rPr>
        <w:t xml:space="preserve">interconectados» con el General, que en la práctica administrativa son los llamados </w:t>
      </w:r>
      <w:r>
        <w:rPr>
          <w:b/>
          <w:i w:val="0"/>
        </w:rPr>
        <w:t>registros</w:t>
      </w:r>
      <w:r>
        <w:t xml:space="preserve"> </w:t>
      </w:r>
      <w:r>
        <w:rPr>
          <w:b/>
          <w:i w:val="0"/>
        </w:rPr>
        <w:t>auxiliares</w:t>
      </w:r>
      <w:r>
        <w:rPr>
          <w:b w:val="0"/>
          <w:i w:val="0"/>
        </w:rPr>
        <w:t>.</w:t>
      </w:r>
    </w:p>
    <w:p>
      <w:pPr/>
      <w:r>
        <w:rPr>
          <w:b w:val="0"/>
          <w:i w:val="0"/>
        </w:rPr>
        <w:t>La distinción clásica que sigue viva en el lenguaje de las oficinas, y que es la que el examen</w:t>
      </w:r>
      <w:r>
        <w:t xml:space="preserve"> </w:t>
      </w:r>
      <w:r>
        <w:rPr>
          <w:b w:val="0"/>
          <w:i w:val="0"/>
        </w:rPr>
        <w:t>maneja, es de tres piezas:</w:t>
      </w:r>
    </w:p>
    <w:p>
      <w:pPr>
        <w:pStyle w:val="ListBullet"/>
      </w:pPr>
      <w:r>
        <w:rPr>
          <w:b w:val="0"/>
          <w:i w:val="0"/>
        </w:rPr>
      </w:r>
      <w:r>
        <w:rPr>
          <w:b/>
          <w:i w:val="0"/>
        </w:rPr>
        <w:t>Registro general</w:t>
      </w:r>
      <w:r>
        <w:rPr>
          <w:b w:val="0"/>
          <w:i w:val="0"/>
        </w:rPr>
        <w:t>: el único de la Administración u Organismo, donde consta todo.</w:t>
      </w:r>
    </w:p>
    <w:p>
      <w:pPr>
        <w:pStyle w:val="ListBullet"/>
      </w:pPr>
      <w:r>
        <w:rPr>
          <w:b w:val="0"/>
          <w:i w:val="0"/>
        </w:rPr>
      </w:r>
      <w:r>
        <w:rPr>
          <w:b/>
          <w:i w:val="0"/>
        </w:rPr>
        <w:t>Registros auxiliares</w:t>
      </w:r>
      <w:r>
        <w:rPr>
          <w:b w:val="0"/>
          <w:i w:val="0"/>
        </w:rPr>
        <w:t>: los de unidades u organismos dependientes, que vuelcan en el general.</w:t>
      </w:r>
    </w:p>
    <w:p>
      <w:pPr>
        <w:pStyle w:val="ListBullet"/>
      </w:pPr>
      <w:r>
        <w:rPr>
          <w:b w:val="0"/>
          <w:i w:val="0"/>
        </w:rPr>
      </w:r>
      <w:r>
        <w:rPr>
          <w:b/>
          <w:i w:val="0"/>
        </w:rPr>
        <w:t>Registros especiales o específicos</w:t>
      </w:r>
      <w:r>
        <w:rPr>
          <w:b w:val="0"/>
          <w:i w:val="0"/>
        </w:rPr>
        <w:t>: los de determinados procedimientos o materias creados por</w:t>
      </w:r>
      <w:r>
        <w:t xml:space="preserve"> </w:t>
      </w:r>
      <w:r>
        <w:rPr>
          <w:b w:val="0"/>
          <w:i w:val="0"/>
        </w:rPr>
        <w:t>su propia norma. Enlaza con el artículo 16.8: «</w:t>
      </w:r>
      <w:r>
        <w:rPr>
          <w:b/>
          <w:i w:val="0"/>
        </w:rPr>
        <w:t>No se tendrán por presentados en el registro</w:t>
      </w:r>
      <w:r>
        <w:t xml:space="preserve"> </w:t>
      </w:r>
      <w:r>
        <w:rPr>
          <w:b/>
          <w:i w:val="0"/>
        </w:rPr>
        <w:t>aquellos documentos e información cuyo régimen especial establezca otra forma de presentación</w:t>
      </w:r>
      <w:r>
        <w:rPr>
          <w:b w:val="0"/>
          <w:i w:val="0"/>
        </w:rPr>
        <w:t>».</w:t>
      </w:r>
    </w:p>
    <w:p>
      <w:pPr/>
      <w:r>
        <w:rPr>
          <w:b w:val="0"/>
          <w:i w:val="0"/>
        </w:rPr>
      </w:r>
      <w:r>
        <w:rPr>
          <w:b/>
          <w:i w:val="0"/>
        </w:rPr>
        <w:t>Lo que no existe es un «registro último»</w:t>
      </w:r>
      <w:r>
        <w:rPr>
          <w:b w:val="0"/>
          <w:i w:val="0"/>
        </w:rPr>
        <w:t>, y ésa es exactamente la opción falsa que pide una de</w:t>
      </w:r>
      <w:r>
        <w:t xml:space="preserve"> </w:t>
      </w:r>
      <w:r>
        <w:rPr>
          <w:b w:val="0"/>
          <w:i w:val="0"/>
        </w:rPr>
        <w:t>las preguntas del examen.</w:t>
      </w:r>
    </w:p>
    <w:p>
      <w:pPr>
        <w:pStyle w:val="Heading3"/>
      </w:pPr>
      <w:r>
        <w:rPr>
          <w:b w:val="0"/>
          <w:i w:val="0"/>
        </w:rPr>
        <w:t>1.4.5 Papel que entra, documento electrónico que queda</w:t>
      </w:r>
    </w:p>
    <w:p>
      <w:pPr/>
      <w:r>
        <w:rPr>
          <w:b w:val="0"/>
          <w:i w:val="0"/>
        </w:rPr>
      </w:r>
      <w:r>
        <w:rPr>
          <w:b/>
          <w:i w:val="0"/>
        </w:rPr>
        <w:t>Artículo 16.5</w:t>
      </w:r>
      <w:r>
        <w:rPr>
          <w:b w:val="0"/>
          <w:i w:val="0"/>
        </w:rPr>
        <w:t xml:space="preserve">: los documentos presentados </w:t>
      </w:r>
      <w:r>
        <w:rPr>
          <w:b/>
          <w:i w:val="0"/>
        </w:rPr>
        <w:t>de manera presencial deberán ser digitalizados</w:t>
      </w:r>
      <w:r>
        <w:rPr>
          <w:b w:val="0"/>
          <w:i w:val="0"/>
        </w:rPr>
        <w:t xml:space="preserve"> por</w:t>
      </w:r>
      <w:r>
        <w:t xml:space="preserve"> </w:t>
      </w:r>
      <w:r>
        <w:rPr>
          <w:b w:val="0"/>
          <w:i w:val="0"/>
        </w:rPr>
        <w:t>la oficina de asistencia en materia de registros para incorporarlos al expediente electrónico,</w:t>
      </w:r>
      <w:r>
        <w:t xml:space="preserve"> </w:t>
      </w:r>
      <w:r>
        <w:rPr>
          <w:b w:val="0"/>
          <w:i w:val="0"/>
        </w:rPr>
      </w:r>
      <w:r>
        <w:rPr>
          <w:b/>
          <w:i w:val="0"/>
        </w:rPr>
        <w:t>devolviéndose los originales al interesado</w:t>
      </w:r>
      <w:r>
        <w:rPr>
          <w:b w:val="0"/>
          <w:i w:val="0"/>
        </w:rPr>
        <w:t>, salvo que la norma imponga la custodia o que el</w:t>
      </w:r>
      <w:r>
        <w:t xml:space="preserve"> </w:t>
      </w:r>
      <w:r>
        <w:rPr>
          <w:b w:val="0"/>
          <w:i w:val="0"/>
        </w:rPr>
        <w:t>soporte no admita digitalización.</w:t>
      </w:r>
    </w:p>
    <w:p>
      <w:pPr/>
      <w:r>
        <w:rPr>
          <w:b w:val="0"/>
          <w:i w:val="0"/>
        </w:rPr>
        <w:t xml:space="preserve">Y el artículo 53.1.c) da la otra cara del mismo principio: el interesado tiene derecho </w:t>
      </w:r>
      <w:r>
        <w:rPr>
          <w:b/>
          <w:i w:val="0"/>
        </w:rPr>
        <w:t>a no</w:t>
      </w:r>
      <w:r>
        <w:t xml:space="preserve"> </w:t>
      </w:r>
      <w:r>
        <w:rPr>
          <w:b/>
          <w:i w:val="0"/>
        </w:rPr>
        <w:t>presentar documentos originales</w:t>
      </w:r>
      <w:r>
        <w:rPr>
          <w:b w:val="0"/>
          <w:i w:val="0"/>
        </w:rPr>
        <w:t>, salvo excepción normativa, y si excepcionalmente debe hacerlo,</w:t>
      </w:r>
      <w:r>
        <w:t xml:space="preserve"> </w:t>
      </w:r>
      <w:r>
        <w:rPr>
          <w:b w:val="0"/>
          <w:i w:val="0"/>
        </w:rPr>
      </w:r>
      <w:r>
        <w:rPr>
          <w:b/>
          <w:i w:val="0"/>
        </w:rPr>
        <w:t>a obtener copia autenticada</w:t>
      </w:r>
      <w:r>
        <w:rPr>
          <w:b w:val="0"/>
          <w:i w:val="0"/>
        </w:rPr>
        <w:t>.</w:t>
      </w:r>
    </w:p>
    <w:p>
      <w:pPr>
        <w:pStyle w:val="Separador"/>
        <w:pBdr>
          <w:bottom w:val="single" w:sz="4" w:color="BBBBBB"/>
        </w:pBdr>
      </w:pPr>
    </w:p>
    <w:p>
      <w:pPr>
        <w:pStyle w:val="Heading2"/>
      </w:pPr>
      <w:r>
        <w:rPr>
          <w:b w:val="0"/>
          <w:i w:val="0"/>
        </w:rPr>
        <w:t>1.5 El archivo</w:t>
      </w:r>
    </w:p>
    <w:p>
      <w:pPr>
        <w:pStyle w:val="Heading3"/>
      </w:pPr>
      <w:r>
        <w:rPr>
          <w:b w:val="0"/>
          <w:i w:val="0"/>
        </w:rPr>
        <w:t>1.5.1 La obligación legal</w:t>
      </w:r>
    </w:p>
    <w:p>
      <w:pPr/>
      <w:r>
        <w:rPr>
          <w:b w:val="0"/>
          <w:i w:val="0"/>
        </w:rPr>
      </w:r>
      <w:r>
        <w:rPr>
          <w:b/>
          <w:i w:val="0"/>
        </w:rPr>
        <w:t>Artículo 17 de la Ley 39/2015</w:t>
      </w:r>
      <w:r>
        <w:rPr>
          <w:b w:val="0"/>
          <w:i w:val="0"/>
        </w:rPr>
        <w:t>, tres apartados y todos preguntables:</w:t>
      </w:r>
    </w:p>
    <w:p>
      <w:pPr>
        <w:pStyle w:val="Citadelanorma"/>
      </w:pPr>
      <w:r>
        <w:rPr>
          <w:b w:val="0"/>
          <w:i w:val="0"/>
        </w:rPr>
        <w:t xml:space="preserve">«1. Cada Administración deberá mantener </w:t>
      </w:r>
      <w:r>
        <w:rPr>
          <w:b/>
          <w:i w:val="0"/>
        </w:rPr>
        <w:t>un archivo electrónico único</w:t>
      </w:r>
      <w:r>
        <w:rPr>
          <w:b w:val="0"/>
          <w:i w:val="0"/>
        </w:rPr>
        <w:t xml:space="preserve"> de los documentos</w:t>
      </w:r>
      <w:r>
        <w:t xml:space="preserve"> </w:t>
      </w:r>
      <w:r>
        <w:rPr>
          <w:b w:val="0"/>
          <w:i w:val="0"/>
        </w:rPr>
        <w:t xml:space="preserve">electrónicos que correspondan a </w:t>
      </w:r>
      <w:r>
        <w:rPr>
          <w:b/>
          <w:i w:val="0"/>
        </w:rPr>
        <w:t>procedimientos finalizados</w:t>
      </w:r>
      <w:r>
        <w:rPr>
          <w:b w:val="0"/>
          <w:i w:val="0"/>
        </w:rPr>
        <w:t>, en los términos establecidos en la</w:t>
      </w:r>
      <w:r>
        <w:t xml:space="preserve"> </w:t>
      </w:r>
      <w:r>
        <w:rPr>
          <w:b w:val="0"/>
          <w:i w:val="0"/>
        </w:rPr>
        <w:t>normativa reguladora aplicable.</w:t>
      </w:r>
      <w:r>
        <w:t xml:space="preserve"> </w:t>
      </w:r>
      <w:r>
        <w:rPr>
          <w:b w:val="0"/>
          <w:i w:val="0"/>
        </w:rPr>
        <w:t>2. Los documentos electrónicos deberán conservarse en un formato que permita garantizar la</w:t>
      </w:r>
      <w:r>
        <w:t xml:space="preserve"> </w:t>
      </w:r>
      <w:r>
        <w:rPr>
          <w:b w:val="0"/>
          <w:i w:val="0"/>
        </w:rPr>
      </w:r>
      <w:r>
        <w:rPr>
          <w:b/>
          <w:i w:val="0"/>
        </w:rPr>
        <w:t>autenticidad, integridad y conservación</w:t>
      </w:r>
      <w:r>
        <w:rPr>
          <w:b w:val="0"/>
          <w:i w:val="0"/>
        </w:rPr>
        <w:t xml:space="preserve"> del documento, así como su </w:t>
      </w:r>
      <w:r>
        <w:rPr>
          <w:b/>
          <w:i w:val="0"/>
        </w:rPr>
        <w:t>consulta con</w:t>
      </w:r>
      <w:r>
        <w:t xml:space="preserve"> </w:t>
      </w:r>
      <w:r>
        <w:rPr>
          <w:b/>
          <w:i w:val="0"/>
        </w:rPr>
        <w:t>independencia del tiempo transcurrido</w:t>
      </w:r>
      <w:r>
        <w:rPr>
          <w:b w:val="0"/>
          <w:i w:val="0"/>
        </w:rPr>
        <w:t xml:space="preserve"> desde su emisión. Se asegurará en todo caso la posibilidad</w:t>
      </w:r>
      <w:r>
        <w:t xml:space="preserve"> </w:t>
      </w:r>
      <w:r>
        <w:rPr>
          <w:b w:val="0"/>
          <w:i w:val="0"/>
        </w:rPr>
        <w:t xml:space="preserve">de </w:t>
      </w:r>
      <w:r>
        <w:rPr>
          <w:b/>
          <w:i w:val="0"/>
        </w:rPr>
        <w:t>trasladar los datos a otros formatos y soportes</w:t>
      </w:r>
      <w:r>
        <w:rPr>
          <w:b w:val="0"/>
          <w:i w:val="0"/>
        </w:rPr>
        <w:t xml:space="preserve">. </w:t>
      </w:r>
      <w:r>
        <w:rPr>
          <w:b/>
          <w:i w:val="0"/>
        </w:rPr>
        <w:t>La eliminación de dichos documentos</w:t>
      </w:r>
      <w:r>
        <w:t xml:space="preserve"> </w:t>
      </w:r>
      <w:r>
        <w:rPr>
          <w:b/>
          <w:i w:val="0"/>
        </w:rPr>
        <w:t>deberá ser autorizada</w:t>
      </w:r>
      <w:r>
        <w:rPr>
          <w:b w:val="0"/>
          <w:i w:val="0"/>
        </w:rPr>
        <w:t xml:space="preserve"> de acuerdo a lo dispuesto en la normativa aplicable.</w:t>
      </w:r>
      <w:r>
        <w:t xml:space="preserve"> </w:t>
      </w:r>
      <w:r>
        <w:rPr>
          <w:b w:val="0"/>
          <w:i w:val="0"/>
        </w:rPr>
        <w:t>3. Los medios o soportes en que se almacenen documentos deberán contar con medidas de seguridad,</w:t>
      </w:r>
      <w:r>
        <w:t xml:space="preserve"> </w:t>
      </w:r>
      <w:r>
        <w:rPr>
          <w:b w:val="0"/>
          <w:i w:val="0"/>
        </w:rPr>
        <w:t xml:space="preserve">de acuerdo con lo previsto en el </w:t>
      </w:r>
      <w:r>
        <w:rPr>
          <w:b/>
          <w:i w:val="0"/>
        </w:rPr>
        <w:t>Esquema Nacional de Seguridad</w:t>
      </w:r>
      <w:r>
        <w:rPr>
          <w:b w:val="0"/>
          <w:i w:val="0"/>
        </w:rPr>
        <w:t xml:space="preserve">, que garanticen la </w:t>
      </w:r>
      <w:r>
        <w:rPr>
          <w:b/>
          <w:i w:val="0"/>
        </w:rPr>
        <w:t>integridad,</w:t>
      </w:r>
      <w:r>
        <w:t xml:space="preserve"> </w:t>
      </w:r>
      <w:r>
        <w:rPr>
          <w:b/>
          <w:i w:val="0"/>
        </w:rPr>
        <w:t>autenticidad, confidencialidad, calidad, protección y conservación</w:t>
      </w:r>
      <w:r>
        <w:rPr>
          <w:b w:val="0"/>
          <w:i w:val="0"/>
        </w:rPr>
        <w:t xml:space="preserve"> de los documentos</w:t>
      </w:r>
      <w:r>
        <w:t xml:space="preserve"> </w:t>
      </w:r>
      <w:r>
        <w:rPr>
          <w:b w:val="0"/>
          <w:i w:val="0"/>
        </w:rPr>
        <w:t xml:space="preserve">almacenados. En particular, asegurarán la </w:t>
      </w:r>
      <w:r>
        <w:rPr>
          <w:b/>
          <w:i w:val="0"/>
        </w:rPr>
        <w:t>identificación de los usuarios y el control de</w:t>
      </w:r>
      <w:r>
        <w:t xml:space="preserve"> </w:t>
      </w:r>
      <w:r>
        <w:rPr>
          <w:b/>
          <w:i w:val="0"/>
        </w:rPr>
        <w:t>accesos</w:t>
      </w:r>
      <w:r>
        <w:rPr>
          <w:b w:val="0"/>
          <w:i w:val="0"/>
        </w:rPr>
        <w:t>.»</w:t>
      </w:r>
    </w:p>
    <w:p>
      <w:pPr/>
      <w:r>
        <w:rPr>
          <w:b w:val="0"/>
          <w:i w:val="0"/>
        </w:rPr>
      </w:r>
      <w:r>
        <w:rPr>
          <w:b/>
          <w:i w:val="0"/>
        </w:rPr>
        <w:t>Tres cosas que la gente da por hechas y la ley no permite dar por hechas</w:t>
      </w:r>
      <w:r>
        <w:rPr>
          <w:b w:val="0"/>
          <w:i w:val="0"/>
        </w:rPr>
        <w:t xml:space="preserve">: el archivo es </w:t>
      </w:r>
      <w:r>
        <w:rPr>
          <w:b/>
          <w:i w:val="0"/>
        </w:rPr>
        <w:t>único</w:t>
      </w:r>
      <w:r>
        <w:rPr>
          <w:b w:val="0"/>
          <w:i w:val="0"/>
        </w:rPr>
      </w:r>
      <w:r>
        <w:t xml:space="preserve"> </w:t>
      </w:r>
      <w:r>
        <w:rPr>
          <w:b w:val="0"/>
          <w:i w:val="0"/>
        </w:rPr>
        <w:t xml:space="preserve">y </w:t>
      </w:r>
      <w:r>
        <w:rPr>
          <w:b/>
          <w:i w:val="0"/>
        </w:rPr>
        <w:t>electrónico</w:t>
      </w:r>
      <w:r>
        <w:rPr>
          <w:b w:val="0"/>
          <w:i w:val="0"/>
        </w:rPr>
        <w:t xml:space="preserve">; recoge </w:t>
      </w:r>
      <w:r>
        <w:rPr>
          <w:b/>
          <w:i w:val="0"/>
        </w:rPr>
        <w:t>procedimientos finalizados</w:t>
      </w:r>
      <w:r>
        <w:rPr>
          <w:b w:val="0"/>
          <w:i w:val="0"/>
        </w:rPr>
        <w:t xml:space="preserve">, no expedientes vivos; y </w:t>
      </w:r>
      <w:r>
        <w:rPr>
          <w:b/>
          <w:i w:val="0"/>
        </w:rPr>
        <w:t>borrar un</w:t>
      </w:r>
      <w:r>
        <w:t xml:space="preserve"> </w:t>
      </w:r>
      <w:r>
        <w:rPr>
          <w:b/>
          <w:i w:val="0"/>
        </w:rPr>
        <w:t>documento hay que autorizarlo</w:t>
      </w:r>
      <w:r>
        <w:rPr>
          <w:b w:val="0"/>
          <w:i w:val="0"/>
        </w:rPr>
        <w:t xml:space="preserve"> —el archivo no se limpia por criterio del que guarda—.</w:t>
      </w:r>
    </w:p>
    <w:p>
      <w:pPr>
        <w:pStyle w:val="Heading3"/>
      </w:pPr>
      <w:r>
        <w:rPr>
          <w:b w:val="0"/>
          <w:i w:val="0"/>
        </w:rPr>
        <w:t>1.5.2 Clases de archivo por el ciclo de vida del documento</w:t>
      </w:r>
    </w:p>
    <w:p>
      <w:pPr/>
      <w:r>
        <w:rPr>
          <w:b w:val="0"/>
          <w:i w:val="0"/>
        </w:rPr>
        <w:t xml:space="preserve">La archivística distingue tres o cuatro edades del documento, y con ellas los archivos. </w:t>
      </w:r>
      <w:r>
        <w:rPr>
          <w:b/>
          <w:i w:val="0"/>
        </w:rPr>
        <w:t>Esto no es</w:t>
      </w:r>
      <w:r>
        <w:t xml:space="preserve"> </w:t>
      </w:r>
      <w:r>
        <w:rPr>
          <w:b/>
          <w:i w:val="0"/>
        </w:rPr>
        <w:t>un artículo de ley</w:t>
      </w:r>
      <w:r>
        <w:rPr>
          <w:b w:val="0"/>
          <w:i w:val="0"/>
        </w:rPr>
        <w:t>: es la doctrina archivística común, la que emplean el Sistema de Archivos de la</w:t>
      </w:r>
      <w:r>
        <w:t xml:space="preserve"> </w:t>
      </w:r>
      <w:r>
        <w:rPr>
          <w:b w:val="0"/>
          <w:i w:val="0"/>
        </w:rPr>
        <w:t>Administración General del Estado y las normas autonómicas de archivos.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Edad</w:t>
            </w:r>
          </w:p>
        </w:tc>
        <w:tc>
          <w:tcPr>
            <w:tcW w:type="dxa" w:w="2353"/>
            <w:shd w:val="clear" w:color="auto" w:fill="E4E4E4"/>
          </w:tcPr>
          <w:p>
            <w:pPr>
              <w:pStyle w:val="Tablacabecera"/>
            </w:pPr>
            <w:r/>
            <w:r>
              <w:rPr>
                <w:b w:val="0"/>
                <w:i w:val="0"/>
              </w:rPr>
              <w:t>Archivo</w:t>
            </w:r>
          </w:p>
        </w:tc>
        <w:tc>
          <w:tcPr>
            <w:tcW w:type="dxa" w:w="2353"/>
            <w:shd w:val="clear" w:color="auto" w:fill="E4E4E4"/>
          </w:tcPr>
          <w:p>
            <w:pPr>
              <w:pStyle w:val="Tablacabecera"/>
            </w:pPr>
            <w:r/>
            <w:r>
              <w:rPr>
                <w:b w:val="0"/>
                <w:i w:val="0"/>
              </w:rPr>
              <w:t>Qué guarda</w:t>
            </w:r>
          </w:p>
        </w:tc>
        <w:tc>
          <w:tcPr>
            <w:tcW w:type="dxa" w:w="2353"/>
            <w:shd w:val="clear" w:color="auto" w:fill="E4E4E4"/>
          </w:tcPr>
          <w:p>
            <w:pPr>
              <w:pStyle w:val="Tablacabecera"/>
            </w:pPr>
            <w:r/>
            <w:r>
              <w:rPr>
                <w:b w:val="0"/>
                <w:i w:val="0"/>
              </w:rPr>
              <w:t>Uso</w:t>
            </w:r>
          </w:p>
        </w:tc>
      </w:tr>
      <w:tr>
        <w:tc>
          <w:tcPr>
            <w:tcW w:type="dxa" w:w="2353"/>
          </w:tcPr>
          <w:p>
            <w:pPr>
              <w:pStyle w:val="Tabla"/>
            </w:pPr>
            <w:r/>
            <w:r>
              <w:rPr>
                <w:b w:val="0"/>
                <w:i w:val="0"/>
              </w:rPr>
              <w:t>Primera</w:t>
            </w:r>
          </w:p>
        </w:tc>
        <w:tc>
          <w:tcPr>
            <w:tcW w:type="dxa" w:w="2353"/>
          </w:tcPr>
          <w:p>
            <w:pPr>
              <w:pStyle w:val="Tabla"/>
            </w:pPr>
            <w:r/>
            <w:r>
              <w:rPr>
                <w:b w:val="0"/>
                <w:i w:val="0"/>
              </w:rPr>
            </w:r>
            <w:r>
              <w:rPr>
                <w:b/>
                <w:i w:val="0"/>
              </w:rPr>
              <w:t>De oficina o de gestión</w:t>
            </w:r>
            <w:r>
              <w:rPr>
                <w:b w:val="0"/>
                <w:i w:val="0"/>
              </w:rPr>
            </w:r>
          </w:p>
        </w:tc>
        <w:tc>
          <w:tcPr>
            <w:tcW w:type="dxa" w:w="2353"/>
          </w:tcPr>
          <w:p>
            <w:pPr>
              <w:pStyle w:val="Tabla"/>
            </w:pPr>
            <w:r/>
            <w:r>
              <w:rPr>
                <w:b w:val="0"/>
                <w:i w:val="0"/>
              </w:rPr>
              <w:t>Expedientes en trámite o recién cerrados</w:t>
            </w:r>
          </w:p>
        </w:tc>
        <w:tc>
          <w:tcPr>
            <w:tcW w:type="dxa" w:w="2353"/>
          </w:tcPr>
          <w:p>
            <w:pPr>
              <w:pStyle w:val="Tabla"/>
            </w:pPr>
            <w:r/>
            <w:r>
              <w:rPr>
                <w:b w:val="0"/>
                <w:i w:val="0"/>
              </w:rPr>
              <w:t>Consulta constante por la unidad que los produce</w:t>
            </w:r>
          </w:p>
        </w:tc>
      </w:tr>
      <w:tr>
        <w:tc>
          <w:tcPr>
            <w:tcW w:type="dxa" w:w="2353"/>
          </w:tcPr>
          <w:p>
            <w:pPr>
              <w:pStyle w:val="Tabla"/>
            </w:pPr>
            <w:r/>
            <w:r>
              <w:rPr>
                <w:b w:val="0"/>
                <w:i w:val="0"/>
              </w:rPr>
              <w:t>Segunda</w:t>
            </w:r>
          </w:p>
        </w:tc>
        <w:tc>
          <w:tcPr>
            <w:tcW w:type="dxa" w:w="2353"/>
          </w:tcPr>
          <w:p>
            <w:pPr>
              <w:pStyle w:val="Tabla"/>
            </w:pPr>
            <w:r/>
            <w:r>
              <w:rPr>
                <w:b w:val="0"/>
                <w:i w:val="0"/>
              </w:rPr>
            </w:r>
            <w:r>
              <w:rPr>
                <w:b/>
                <w:i w:val="0"/>
              </w:rPr>
              <w:t>Central</w:t>
            </w:r>
            <w:r>
              <w:rPr>
                <w:b w:val="0"/>
                <w:i w:val="0"/>
              </w:rPr>
            </w:r>
          </w:p>
        </w:tc>
        <w:tc>
          <w:tcPr>
            <w:tcW w:type="dxa" w:w="2353"/>
          </w:tcPr>
          <w:p>
            <w:pPr>
              <w:pStyle w:val="Tabla"/>
            </w:pPr>
            <w:r/>
            <w:r>
              <w:rPr>
                <w:b w:val="0"/>
                <w:i w:val="0"/>
              </w:rPr>
              <w:t>Documentación de varias oficinas de un mismo organismo</w:t>
            </w:r>
          </w:p>
        </w:tc>
        <w:tc>
          <w:tcPr>
            <w:tcW w:type="dxa" w:w="2353"/>
          </w:tcPr>
          <w:p>
            <w:pPr>
              <w:pStyle w:val="Tabla"/>
            </w:pPr>
            <w:r/>
            <w:r>
              <w:rPr>
                <w:b w:val="0"/>
                <w:i w:val="0"/>
              </w:rPr>
              <w:t>Consulta frecuente; empieza la valoración</w:t>
            </w:r>
          </w:p>
        </w:tc>
      </w:tr>
      <w:tr>
        <w:tc>
          <w:tcPr>
            <w:tcW w:type="dxa" w:w="2353"/>
          </w:tcPr>
          <w:p>
            <w:pPr>
              <w:pStyle w:val="Tabla"/>
            </w:pPr>
            <w:r/>
            <w:r>
              <w:rPr>
                <w:b w:val="0"/>
                <w:i w:val="0"/>
              </w:rPr>
              <w:t>Tercera</w:t>
            </w:r>
          </w:p>
        </w:tc>
        <w:tc>
          <w:tcPr>
            <w:tcW w:type="dxa" w:w="2353"/>
          </w:tcPr>
          <w:p>
            <w:pPr>
              <w:pStyle w:val="Tabla"/>
            </w:pPr>
            <w:r/>
            <w:r>
              <w:rPr>
                <w:b w:val="0"/>
                <w:i w:val="0"/>
              </w:rPr>
            </w:r>
            <w:r>
              <w:rPr>
                <w:b/>
                <w:i w:val="0"/>
              </w:rPr>
              <w:t>Intermedio</w:t>
            </w:r>
            <w:r>
              <w:rPr>
                <w:b w:val="0"/>
                <w:i w:val="0"/>
              </w:rPr>
            </w:r>
          </w:p>
        </w:tc>
        <w:tc>
          <w:tcPr>
            <w:tcW w:type="dxa" w:w="2353"/>
          </w:tcPr>
          <w:p>
            <w:pPr>
              <w:pStyle w:val="Tabla"/>
            </w:pPr>
            <w:r/>
            <w:r>
              <w:rPr>
                <w:b w:val="0"/>
                <w:i w:val="0"/>
              </w:rPr>
              <w:t>Documentación que ya no se usa en la gestión diaria</w:t>
            </w:r>
          </w:p>
        </w:tc>
        <w:tc>
          <w:tcPr>
            <w:tcW w:type="dxa" w:w="2353"/>
          </w:tcPr>
          <w:p>
            <w:pPr>
              <w:pStyle w:val="Tabla"/>
            </w:pPr>
            <w:r/>
            <w:r>
              <w:rPr>
                <w:b w:val="0"/>
                <w:i w:val="0"/>
              </w:rPr>
              <w:t>Consulta esporádica; aquí se decide expurgo o conservación</w:t>
            </w:r>
          </w:p>
        </w:tc>
      </w:tr>
      <w:tr>
        <w:tc>
          <w:tcPr>
            <w:tcW w:type="dxa" w:w="2353"/>
          </w:tcPr>
          <w:p>
            <w:pPr>
              <w:pStyle w:val="Tabla"/>
            </w:pPr>
            <w:r/>
            <w:r>
              <w:rPr>
                <w:b w:val="0"/>
                <w:i w:val="0"/>
              </w:rPr>
              <w:t>Cuarta</w:t>
            </w:r>
          </w:p>
        </w:tc>
        <w:tc>
          <w:tcPr>
            <w:tcW w:type="dxa" w:w="2353"/>
          </w:tcPr>
          <w:p>
            <w:pPr>
              <w:pStyle w:val="Tabla"/>
            </w:pPr>
            <w:r/>
            <w:r>
              <w:rPr>
                <w:b w:val="0"/>
                <w:i w:val="0"/>
              </w:rPr>
            </w:r>
            <w:r>
              <w:rPr>
                <w:b/>
                <w:i w:val="0"/>
              </w:rPr>
              <w:t>Histórico</w:t>
            </w:r>
            <w:r>
              <w:rPr>
                <w:b w:val="0"/>
                <w:i w:val="0"/>
              </w:rPr>
            </w:r>
          </w:p>
        </w:tc>
        <w:tc>
          <w:tcPr>
            <w:tcW w:type="dxa" w:w="2353"/>
          </w:tcPr>
          <w:p>
            <w:pPr>
              <w:pStyle w:val="Tabla"/>
            </w:pPr>
            <w:r/>
            <w:r>
              <w:rPr>
                <w:b w:val="0"/>
                <w:i w:val="0"/>
              </w:rPr>
              <w:t>Lo que se conserva permanentemente</w:t>
            </w:r>
          </w:p>
        </w:tc>
        <w:tc>
          <w:tcPr>
            <w:tcW w:type="dxa" w:w="2353"/>
          </w:tcPr>
          <w:p>
            <w:pPr>
              <w:pStyle w:val="Tabla"/>
            </w:pPr>
            <w:r/>
            <w:r>
              <w:rPr>
                <w:b w:val="0"/>
                <w:i w:val="0"/>
              </w:rPr>
              <w:t>Consulta de investigación, acceso público</w:t>
            </w:r>
          </w:p>
        </w:tc>
      </w:tr>
    </w:tbl>
    <w:p>
      <w:pPr/>
    </w:p>
    <w:p>
      <w:pPr/>
      <w:r>
        <w:rPr>
          <w:b w:val="0"/>
          <w:i w:val="0"/>
        </w:rPr>
      </w:r>
      <w:r>
        <w:rPr>
          <w:b/>
          <w:i w:val="0"/>
        </w:rPr>
        <w:t>El paso de una edad a otra no lo decide el tiempo, lo decide la valoración documental</w:t>
      </w:r>
      <w:r>
        <w:rPr>
          <w:b w:val="0"/>
          <w:i w:val="0"/>
        </w:rPr>
        <w:t>, y la</w:t>
      </w:r>
      <w:r>
        <w:t xml:space="preserve"> </w:t>
      </w:r>
      <w:r>
        <w:rPr>
          <w:b w:val="0"/>
          <w:i w:val="0"/>
        </w:rPr>
        <w:t>eliminación exige autorización, como manda el artículo 17.2.</w:t>
      </w:r>
    </w:p>
    <w:p>
      <w:pPr>
        <w:pStyle w:val="Heading3"/>
      </w:pPr>
      <w:r>
        <w:rPr>
          <w:b w:val="0"/>
          <w:i w:val="0"/>
        </w:rPr>
        <w:t>1.5.3 Los criterios de ordenación</w:t>
      </w:r>
    </w:p>
    <w:p>
      <w:pPr/>
      <w:r>
        <w:rPr>
          <w:b w:val="0"/>
          <w:i w:val="0"/>
        </w:rPr>
        <w:t>Los criterios clásicos de ordenación de series documentales son cinco:</w:t>
      </w:r>
    </w:p>
    <w:p>
      <w:pPr>
        <w:pStyle w:val="ListBullet"/>
      </w:pPr>
      <w:r>
        <w:rPr>
          <w:b w:val="0"/>
          <w:i w:val="0"/>
        </w:rPr>
      </w:r>
      <w:r>
        <w:rPr>
          <w:b/>
          <w:i w:val="0"/>
        </w:rPr>
        <w:t>Alfabético</w:t>
      </w:r>
      <w:r>
        <w:rPr>
          <w:b w:val="0"/>
          <w:i w:val="0"/>
        </w:rPr>
        <w:t>, por el nombre de la persona, la materia o el lugar.</w:t>
      </w:r>
    </w:p>
    <w:p>
      <w:pPr>
        <w:pStyle w:val="ListBullet"/>
      </w:pPr>
      <w:r>
        <w:rPr>
          <w:b w:val="0"/>
          <w:i w:val="0"/>
        </w:rPr>
      </w:r>
      <w:r>
        <w:rPr>
          <w:b/>
          <w:i w:val="0"/>
        </w:rPr>
        <w:t>Cronológico</w:t>
      </w:r>
      <w:r>
        <w:rPr>
          <w:b w:val="0"/>
          <w:i w:val="0"/>
        </w:rPr>
        <w:t>, por la fecha del documento.</w:t>
      </w:r>
    </w:p>
    <w:p>
      <w:pPr>
        <w:pStyle w:val="ListBullet"/>
      </w:pPr>
      <w:r>
        <w:rPr>
          <w:b w:val="0"/>
          <w:i w:val="0"/>
        </w:rPr>
      </w:r>
      <w:r>
        <w:rPr>
          <w:b/>
          <w:i w:val="0"/>
        </w:rPr>
        <w:t>Numérico</w:t>
      </w:r>
      <w:r>
        <w:rPr>
          <w:b w:val="0"/>
          <w:i w:val="0"/>
        </w:rPr>
        <w:t>, por un número correlativo —el de expediente, el de registro—.</w:t>
      </w:r>
    </w:p>
    <w:p>
      <w:pPr>
        <w:pStyle w:val="ListBullet"/>
      </w:pPr>
      <w:r>
        <w:rPr>
          <w:b w:val="0"/>
          <w:i w:val="0"/>
        </w:rPr>
      </w:r>
      <w:r>
        <w:rPr>
          <w:b/>
          <w:i w:val="0"/>
        </w:rPr>
        <w:t>Alfanumérico</w:t>
      </w:r>
      <w:r>
        <w:rPr>
          <w:b w:val="0"/>
          <w:i w:val="0"/>
        </w:rPr>
        <w:t>, mezcla de los dos anteriores.</w:t>
      </w:r>
    </w:p>
    <w:p>
      <w:pPr>
        <w:pStyle w:val="ListBullet"/>
      </w:pPr>
      <w:r>
        <w:rPr>
          <w:b w:val="0"/>
          <w:i w:val="0"/>
        </w:rPr>
      </w:r>
      <w:r>
        <w:rPr>
          <w:b/>
          <w:i w:val="0"/>
        </w:rPr>
        <w:t>Geográfico</w:t>
      </w:r>
      <w:r>
        <w:rPr>
          <w:b w:val="0"/>
          <w:i w:val="0"/>
        </w:rPr>
        <w:t>, por el territorio.</w:t>
      </w:r>
    </w:p>
    <w:p>
      <w:pPr/>
      <w:r>
        <w:rPr>
          <w:b w:val="0"/>
          <w:i w:val="0"/>
        </w:rPr>
      </w:r>
      <w:r>
        <w:rPr>
          <w:b/>
          <w:i w:val="0"/>
        </w:rPr>
        <w:t>Y la regla que ordena a los criterios entre sí es que no hay un criterio universalmente mejor</w:t>
      </w:r>
      <w:r>
        <w:rPr>
          <w:b w:val="0"/>
          <w:i w:val="0"/>
        </w:rPr>
        <w:t>: se</w:t>
      </w:r>
      <w:r>
        <w:t xml:space="preserve"> </w:t>
      </w:r>
      <w:r>
        <w:rPr>
          <w:b w:val="0"/>
          <w:i w:val="0"/>
        </w:rPr>
        <w:t xml:space="preserve">elige el que convenga a la </w:t>
      </w:r>
      <w:r>
        <w:rPr>
          <w:b/>
          <w:i w:val="0"/>
        </w:rPr>
        <w:t>naturaleza de la serie</w:t>
      </w:r>
      <w:r>
        <w:rPr>
          <w:b w:val="0"/>
          <w:i w:val="0"/>
        </w:rPr>
        <w:t>. Una serie de expedientes personales se ordena</w:t>
      </w:r>
      <w:r>
        <w:t xml:space="preserve"> </w:t>
      </w:r>
      <w:r>
        <w:rPr>
          <w:b w:val="0"/>
          <w:i w:val="0"/>
        </w:rPr>
        <w:t xml:space="preserve">alfabéticamente; una de asientos de registro, cronológicamente, porque </w:t>
      </w:r>
      <w:r>
        <w:rPr>
          <w:b/>
          <w:i w:val="0"/>
        </w:rPr>
        <w:t>la propia ley lo impone</w:t>
      </w:r>
      <w:r>
        <w:rPr>
          <w:b w:val="0"/>
          <w:i w:val="0"/>
        </w:rPr>
      </w:r>
      <w:r>
        <w:t xml:space="preserve"> </w:t>
      </w:r>
      <w:r>
        <w:rPr>
          <w:b w:val="0"/>
          <w:i w:val="0"/>
        </w:rPr>
        <w:t xml:space="preserve">(artículo 16.2); una de facturas, numéricamente. </w:t>
      </w:r>
      <w:r>
        <w:rPr>
          <w:b/>
          <w:i w:val="0"/>
        </w:rPr>
        <w:t>Ésa es la respuesta que el examen busca</w:t>
      </w:r>
      <w:r>
        <w:rPr>
          <w:b w:val="0"/>
          <w:i w:val="0"/>
        </w:rPr>
        <w:t>, y es la</w:t>
      </w:r>
      <w:r>
        <w:t xml:space="preserve"> </w:t>
      </w:r>
      <w:r>
        <w:rPr>
          <w:b w:val="0"/>
          <w:i w:val="0"/>
        </w:rPr>
        <w:t>única defendible: quien afirme que el alfabético es el único válido o que el cronológico es siempre</w:t>
      </w:r>
      <w:r>
        <w:t xml:space="preserve"> </w:t>
      </w:r>
      <w:r>
        <w:rPr>
          <w:b w:val="0"/>
          <w:i w:val="0"/>
        </w:rPr>
        <w:t>preferible está diciendo algo que la práctica archivística desmiente.</w:t>
      </w:r>
    </w:p>
    <w:p>
      <w:pPr>
        <w:pStyle w:val="Heading3"/>
      </w:pPr>
      <w:r>
        <w:rPr>
          <w:b w:val="0"/>
          <w:i w:val="0"/>
        </w:rPr>
        <w:t>1.5.4 El archivo digital</w:t>
      </w:r>
    </w:p>
    <w:p>
      <w:pPr/>
      <w:r>
        <w:rPr>
          <w:b w:val="0"/>
          <w:i w:val="0"/>
        </w:rPr>
        <w:t xml:space="preserve">Un </w:t>
      </w:r>
      <w:r>
        <w:rPr>
          <w:b/>
          <w:i w:val="0"/>
        </w:rPr>
        <w:t>archivo digital</w:t>
      </w:r>
      <w:r>
        <w:rPr>
          <w:b w:val="0"/>
          <w:i w:val="0"/>
        </w:rPr>
        <w:t xml:space="preserve"> no es un disco con carpetas. Es un sistema que tiene que sostener cuatro</w:t>
      </w:r>
      <w:r>
        <w:t xml:space="preserve"> </w:t>
      </w:r>
      <w:r>
        <w:rPr>
          <w:b w:val="0"/>
          <w:i w:val="0"/>
        </w:rPr>
        <w:t>cosas, y las cuatro salen del artículo 17.2 y 17.3:</w:t>
      </w:r>
    </w:p>
    <w:p>
      <w:pPr>
        <w:pStyle w:val="ListNumber"/>
      </w:pPr>
      <w:r>
        <w:rPr>
          <w:b w:val="0"/>
          <w:i w:val="0"/>
        </w:rPr>
      </w:r>
      <w:r>
        <w:rPr>
          <w:b/>
          <w:i w:val="0"/>
        </w:rPr>
        <w:t>Autenticidad</w:t>
      </w:r>
      <w:r>
        <w:rPr>
          <w:b w:val="0"/>
          <w:i w:val="0"/>
        </w:rPr>
        <w:t xml:space="preserve">: que el documento sea de quien dice ser. Se sostiene con </w:t>
      </w:r>
      <w:r>
        <w:rPr>
          <w:b/>
          <w:i w:val="0"/>
        </w:rPr>
        <w:t>firma electrónica</w:t>
      </w:r>
      <w:r>
        <w:rPr>
          <w:b w:val="0"/>
          <w:i w:val="0"/>
        </w:rPr>
      </w:r>
      <w:r>
        <w:t xml:space="preserve"> </w:t>
      </w:r>
      <w:r>
        <w:rPr>
          <w:b w:val="0"/>
          <w:i w:val="0"/>
        </w:rPr>
        <w:t xml:space="preserve">y con los </w:t>
      </w:r>
      <w:r>
        <w:rPr>
          <w:b/>
          <w:i w:val="0"/>
        </w:rPr>
        <w:t>metadatos</w:t>
      </w:r>
      <w:r>
        <w:rPr>
          <w:b w:val="0"/>
          <w:i w:val="0"/>
        </w:rPr>
        <w:t xml:space="preserve"> de emisión.</w:t>
      </w:r>
    </w:p>
    <w:p>
      <w:pPr>
        <w:pStyle w:val="ListNumber"/>
      </w:pPr>
      <w:r>
        <w:rPr>
          <w:b w:val="0"/>
          <w:i w:val="0"/>
        </w:rPr>
      </w:r>
      <w:r>
        <w:rPr>
          <w:b/>
          <w:i w:val="0"/>
        </w:rPr>
        <w:t>Integridad</w:t>
      </w:r>
      <w:r>
        <w:rPr>
          <w:b w:val="0"/>
          <w:i w:val="0"/>
        </w:rPr>
        <w:t>: que no haya cambiado. También la firma, más el sellado de tiempo.</w:t>
      </w:r>
    </w:p>
    <w:p>
      <w:pPr>
        <w:pStyle w:val="ListNumber"/>
      </w:pPr>
      <w:r>
        <w:rPr>
          <w:b w:val="0"/>
          <w:i w:val="0"/>
        </w:rPr>
      </w:r>
      <w:r>
        <w:rPr>
          <w:b/>
          <w:i w:val="0"/>
        </w:rPr>
        <w:t>Conservación y consulta a largo plazo</w:t>
      </w:r>
      <w:r>
        <w:rPr>
          <w:b w:val="0"/>
          <w:i w:val="0"/>
        </w:rPr>
        <w:t xml:space="preserve">: formatos abiertos y capacidad de </w:t>
      </w:r>
      <w:r>
        <w:rPr>
          <w:b/>
          <w:i w:val="0"/>
        </w:rPr>
        <w:t>migrar</w:t>
      </w:r>
      <w:r>
        <w:rPr>
          <w:b w:val="0"/>
          <w:i w:val="0"/>
        </w:rPr>
        <w:t xml:space="preserve"> a otros</w:t>
      </w:r>
      <w:r>
        <w:t xml:space="preserve"> </w:t>
      </w:r>
      <w:r>
        <w:rPr>
          <w:b w:val="0"/>
          <w:i w:val="0"/>
        </w:rPr>
        <w:t>soportes.</w:t>
      </w:r>
    </w:p>
    <w:p>
      <w:pPr>
        <w:pStyle w:val="ListNumber"/>
      </w:pPr>
      <w:r>
        <w:rPr>
          <w:b w:val="0"/>
          <w:i w:val="0"/>
        </w:rPr>
      </w:r>
      <w:r>
        <w:rPr>
          <w:b/>
          <w:i w:val="0"/>
        </w:rPr>
        <w:t>Seguridad y control de acceso</w:t>
      </w:r>
      <w:r>
        <w:rPr>
          <w:b w:val="0"/>
          <w:i w:val="0"/>
        </w:rPr>
        <w:t>: medidas del ENS, identificación de usuarios, trazas.</w:t>
      </w:r>
    </w:p>
    <w:p>
      <w:pPr/>
      <w:r>
        <w:rPr>
          <w:b w:val="0"/>
          <w:i w:val="0"/>
        </w:rPr>
      </w:r>
      <w:r>
        <w:rPr>
          <w:b/>
          <w:i w:val="0"/>
        </w:rPr>
        <w:t>La pieza que garantiza las dos primeras es la firma electrónica</w:t>
      </w:r>
      <w:r>
        <w:rPr>
          <w:b w:val="0"/>
          <w:i w:val="0"/>
        </w:rPr>
        <w:t>, y la ley es explícita en qué</w:t>
      </w:r>
      <w:r>
        <w:t xml:space="preserve"> </w:t>
      </w:r>
      <w:r>
        <w:rPr>
          <w:b w:val="0"/>
          <w:i w:val="0"/>
        </w:rPr>
        <w:t xml:space="preserve">firmas valen. El artículo 10.2 de la Ley 39/2015 admite, para los interesados, los </w:t>
      </w:r>
      <w:r>
        <w:rPr>
          <w:b/>
          <w:i w:val="0"/>
        </w:rPr>
        <w:t>sistemas de</w:t>
      </w:r>
      <w:r>
        <w:t xml:space="preserve"> </w:t>
      </w:r>
      <w:r>
        <w:rPr>
          <w:b/>
          <w:i w:val="0"/>
        </w:rPr>
        <w:t>firma electrónica cualificada y avanzada basados en certificados electrónicos cualificados</w:t>
      </w:r>
      <w:r>
        <w:rPr>
          <w:b w:val="0"/>
          <w:i w:val="0"/>
        </w:rPr>
      </w:r>
      <w:r>
        <w:t xml:space="preserve"> </w:t>
      </w:r>
      <w:r>
        <w:rPr>
          <w:b w:val="0"/>
          <w:i w:val="0"/>
        </w:rPr>
        <w:t>expedidos por prestadores incluidos en la «Lista de confianza de prestadores de servicios de</w:t>
      </w:r>
      <w:r>
        <w:t xml:space="preserve"> </w:t>
      </w:r>
      <w:r>
        <w:rPr>
          <w:b w:val="0"/>
          <w:i w:val="0"/>
        </w:rPr>
        <w:t xml:space="preserve">certificación», los </w:t>
      </w:r>
      <w:r>
        <w:rPr>
          <w:b/>
          <w:i w:val="0"/>
        </w:rPr>
        <w:t>sellos electrónicos cualificados y avanzados</w:t>
      </w:r>
      <w:r>
        <w:rPr>
          <w:b w:val="0"/>
          <w:i w:val="0"/>
        </w:rPr>
        <w:t xml:space="preserve"> en las mismas condiciones, y</w:t>
      </w:r>
      <w:r>
        <w:t xml:space="preserve"> </w:t>
      </w:r>
      <w:r>
        <w:rPr>
          <w:b w:val="0"/>
          <w:i w:val="0"/>
        </w:rPr>
        <w:t>cualquier otro sistema que la Administración considere válido con registro previo y comunicación.</w:t>
      </w:r>
    </w:p>
    <w:p>
      <w:pPr/>
      <w:r>
        <w:rPr>
          <w:b w:val="0"/>
          <w:i w:val="0"/>
        </w:rPr>
      </w:r>
      <w:r>
        <w:rPr>
          <w:b/>
          <w:i w:val="0"/>
        </w:rPr>
        <w:t>Ni el formato ni el programa garantizan nada.</w:t>
      </w:r>
      <w:r>
        <w:rPr>
          <w:b w:val="0"/>
          <w:i w:val="0"/>
        </w:rPr>
        <w:t xml:space="preserve"> Guardar en PDF no hace auténtico un documento, y</w:t>
      </w:r>
      <w:r>
        <w:t xml:space="preserve"> </w:t>
      </w:r>
      <w:r>
        <w:rPr>
          <w:b w:val="0"/>
          <w:i w:val="0"/>
        </w:rPr>
        <w:t>poder abrirlo en cualquier sistema operativo tampoco: eso es interoperabilidad, que es otra cosa. Y</w:t>
      </w:r>
      <w:r>
        <w:t xml:space="preserve"> </w:t>
      </w:r>
      <w:r>
        <w:rPr>
          <w:b w:val="0"/>
          <w:i w:val="0"/>
        </w:rPr>
      </w:r>
      <w:r>
        <w:rPr>
          <w:b/>
          <w:i w:val="0"/>
        </w:rPr>
        <w:t>una firma pegada como imagen no es una firma electrónica</w:t>
      </w:r>
      <w:r>
        <w:rPr>
          <w:b w:val="0"/>
          <w:i w:val="0"/>
        </w:rPr>
        <w:t>: es un dibujo.</w:t>
      </w:r>
    </w:p>
    <w:p>
      <w:pPr>
        <w:pStyle w:val="Heading3"/>
      </w:pPr>
      <w:r>
        <w:rPr>
          <w:b w:val="0"/>
          <w:i w:val="0"/>
        </w:rPr>
        <w:t>1.5.5 La herramienta: el sistema de gestión documental</w:t>
      </w:r>
    </w:p>
    <w:p>
      <w:pPr/>
      <w:r>
        <w:rPr>
          <w:b w:val="0"/>
          <w:i w:val="0"/>
        </w:rPr>
        <w:t xml:space="preserve">Un </w:t>
      </w:r>
      <w:r>
        <w:rPr>
          <w:b/>
          <w:i w:val="0"/>
        </w:rPr>
        <w:t>sistema de gestión documental</w:t>
      </w:r>
      <w:r>
        <w:rPr>
          <w:b w:val="0"/>
          <w:i w:val="0"/>
        </w:rPr>
        <w:t xml:space="preserve"> es la aplicación que hace todo lo anterior de forma sistemática:</w:t>
      </w:r>
      <w:r>
        <w:t xml:space="preserve"> </w:t>
      </w:r>
      <w:r>
        <w:rPr>
          <w:b w:val="0"/>
          <w:i w:val="0"/>
        </w:rPr>
        <w:t>captura el documento, le pone metadatos, lo clasifica según un cuadro de clasificación, controla</w:t>
      </w:r>
      <w:r>
        <w:t xml:space="preserve"> </w:t>
      </w:r>
      <w:r>
        <w:rPr>
          <w:b w:val="0"/>
          <w:i w:val="0"/>
        </w:rPr>
        <w:t>versiones y accesos, aplica el calendario de conservación y ejecuta la transferencia o la</w:t>
      </w:r>
      <w:r>
        <w:t xml:space="preserve"> </w:t>
      </w:r>
      <w:r>
        <w:rPr>
          <w:b w:val="0"/>
          <w:i w:val="0"/>
        </w:rPr>
        <w:t>eliminación autorizada.</w:t>
      </w:r>
    </w:p>
    <w:p>
      <w:pPr/>
      <w:r>
        <w:rPr>
          <w:b w:val="0"/>
          <w:i w:val="0"/>
        </w:rPr>
      </w:r>
      <w:r>
        <w:rPr>
          <w:b/>
          <w:i w:val="0"/>
        </w:rPr>
        <w:t>No es lo mismo que una base de datos relacional</w:t>
      </w:r>
      <w:r>
        <w:rPr>
          <w:b w:val="0"/>
          <w:i w:val="0"/>
        </w:rPr>
        <w:t>, aunque por dentro use una: la base de datos</w:t>
      </w:r>
      <w:r>
        <w:t xml:space="preserve"> </w:t>
      </w:r>
      <w:r>
        <w:rPr>
          <w:b w:val="0"/>
          <w:i w:val="0"/>
        </w:rPr>
        <w:t xml:space="preserve">guarda datos, el sistema de gestión documental guarda </w:t>
      </w:r>
      <w:r>
        <w:rPr>
          <w:b/>
          <w:i w:val="0"/>
        </w:rPr>
        <w:t>documentos con su contexto y su ciclo de</w:t>
      </w:r>
      <w:r>
        <w:t xml:space="preserve"> </w:t>
      </w:r>
      <w:r>
        <w:rPr>
          <w:b/>
          <w:i w:val="0"/>
        </w:rPr>
        <w:t>vida</w:t>
      </w:r>
      <w:r>
        <w:rPr>
          <w:b w:val="0"/>
          <w:i w:val="0"/>
        </w:rPr>
        <w:t xml:space="preserve">. Y desde luego no es un procesador de texto, que </w:t>
      </w:r>
      <w:r>
        <w:rPr>
          <w:b/>
          <w:i w:val="0"/>
        </w:rPr>
        <w:t>produce</w:t>
      </w:r>
      <w:r>
        <w:rPr>
          <w:b w:val="0"/>
          <w:i w:val="0"/>
        </w:rPr>
        <w:t xml:space="preserve"> documentos pero no los gestiona.</w:t>
      </w:r>
    </w:p>
    <w:p>
      <w:pPr>
        <w:pStyle w:val="Separador"/>
        <w:pBdr>
          <w:bottom w:val="single" w:sz="4" w:color="BBBBBB"/>
        </w:pBdr>
      </w:pPr>
    </w:p>
    <w:p>
      <w:pPr>
        <w:pStyle w:val="Heading2"/>
      </w:pPr>
      <w:r>
        <w:rPr>
          <w:b w:val="0"/>
          <w:i w:val="0"/>
        </w:rPr>
        <w:t>1.6 Documentos y archivos de RTVE, que es donde esto se aplica</w:t>
      </w:r>
    </w:p>
    <w:p>
      <w:pPr/>
      <w:r>
        <w:rPr>
          <w:b w:val="0"/>
          <w:i w:val="0"/>
        </w:rPr>
        <w:t>Conviene atar el tema al puesto, porque el opositor va a trabajar en una corporación pública con</w:t>
      </w:r>
      <w:r>
        <w:t xml:space="preserve"> </w:t>
      </w:r>
      <w:r>
        <w:rPr>
          <w:b w:val="0"/>
          <w:i w:val="0"/>
        </w:rPr>
      </w:r>
      <w:r>
        <w:rPr>
          <w:b/>
          <w:i w:val="0"/>
        </w:rPr>
        <w:t>patrimonio documental propio</w:t>
      </w:r>
      <w:r>
        <w:rPr>
          <w:b w:val="0"/>
          <w:i w:val="0"/>
        </w:rPr>
        <w:t>.</w:t>
      </w:r>
    </w:p>
    <w:p>
      <w:pPr/>
      <w:r>
        <w:rPr>
          <w:b w:val="0"/>
          <w:i w:val="0"/>
        </w:rPr>
        <w:t xml:space="preserve">El artículo 49.2 de la Ley 16/1985 dice que forman parte del </w:t>
      </w:r>
      <w:r>
        <w:rPr>
          <w:b/>
          <w:i w:val="0"/>
        </w:rPr>
        <w:t>Patrimonio Documental</w:t>
      </w:r>
      <w:r>
        <w:rPr>
          <w:b w:val="0"/>
          <w:i w:val="0"/>
        </w:rPr>
        <w:t xml:space="preserve"> los documentos</w:t>
      </w:r>
      <w:r>
        <w:t xml:space="preserve"> </w:t>
      </w:r>
      <w:r>
        <w:rPr>
          <w:b w:val="0"/>
          <w:i w:val="0"/>
        </w:rPr>
        <w:t xml:space="preserve">de cualquier época «generados, conservados o reunidos en el ejercicio de su función </w:t>
      </w:r>
      <w:r>
        <w:rPr>
          <w:b/>
          <w:i w:val="0"/>
        </w:rPr>
        <w:t>por cualquier</w:t>
      </w:r>
      <w:r>
        <w:t xml:space="preserve"> </w:t>
      </w:r>
      <w:r>
        <w:rPr>
          <w:b/>
          <w:i w:val="0"/>
        </w:rPr>
        <w:t>organismo o entidad de carácter público</w:t>
      </w:r>
      <w:r>
        <w:rPr>
          <w:b w:val="0"/>
          <w:i w:val="0"/>
        </w:rPr>
        <w:t xml:space="preserve">, por </w:t>
      </w:r>
      <w:r>
        <w:rPr>
          <w:b/>
          <w:i w:val="0"/>
        </w:rPr>
        <w:t>las personas jurídicas en cuyo capital participe</w:t>
      </w:r>
      <w:r>
        <w:t xml:space="preserve"> </w:t>
      </w:r>
      <w:r>
        <w:rPr>
          <w:b/>
          <w:i w:val="0"/>
        </w:rPr>
        <w:t>mayoritariamente el Estado</w:t>
      </w:r>
      <w:r>
        <w:rPr>
          <w:b w:val="0"/>
          <w:i w:val="0"/>
        </w:rPr>
        <w:t xml:space="preserve"> u otras entidades públicas, y por las personas privadas gestoras de</w:t>
      </w:r>
      <w:r>
        <w:t xml:space="preserve"> </w:t>
      </w:r>
      <w:r>
        <w:rPr>
          <w:b w:val="0"/>
          <w:i w:val="0"/>
        </w:rPr>
        <w:t>servicios públicos en lo relacionado con la gestión de dichos servicios».</w:t>
      </w:r>
    </w:p>
    <w:p>
      <w:pPr/>
      <w:r>
        <w:rPr>
          <w:b w:val="0"/>
          <w:i w:val="0"/>
        </w:rPr>
      </w:r>
      <w:r>
        <w:rPr>
          <w:b/>
          <w:i w:val="0"/>
        </w:rPr>
        <w:t>La Corporación RTVE encaja en el segundo supuesto</w:t>
      </w:r>
      <w:r>
        <w:rPr>
          <w:b w:val="0"/>
          <w:i w:val="0"/>
        </w:rPr>
        <w:t>, y por partida doble: es sociedad mercantil</w:t>
      </w:r>
      <w:r>
        <w:t xml:space="preserve"> </w:t>
      </w:r>
      <w:r>
        <w:rPr>
          <w:b w:val="0"/>
          <w:i w:val="0"/>
        </w:rPr>
        <w:t xml:space="preserve">estatal de capital íntegramente estatal y presta un servicio público. De modo que </w:t>
      </w:r>
      <w:r>
        <w:rPr>
          <w:b/>
          <w:i w:val="0"/>
        </w:rPr>
        <w:t>su documentación</w:t>
      </w:r>
      <w:r>
        <w:t xml:space="preserve"> </w:t>
      </w:r>
      <w:r>
        <w:rPr>
          <w:b/>
          <w:i w:val="0"/>
        </w:rPr>
        <w:t>administrativa es patrimonio documental desde que se genera</w:t>
      </w:r>
      <w:r>
        <w:rPr>
          <w:b w:val="0"/>
          <w:i w:val="0"/>
        </w:rPr>
        <w:t>, sin esperar a los cuarenta ni a los</w:t>
      </w:r>
      <w:r>
        <w:t xml:space="preserve"> </w:t>
      </w:r>
      <w:r>
        <w:rPr>
          <w:b w:val="0"/>
          <w:i w:val="0"/>
        </w:rPr>
        <w:t>cien años de los apartados 3 y 4 de ese mismo artículo, que son los plazos para entidades políticas,</w:t>
      </w:r>
      <w:r>
        <w:t xml:space="preserve"> </w:t>
      </w:r>
      <w:r>
        <w:rPr>
          <w:b w:val="0"/>
          <w:i w:val="0"/>
        </w:rPr>
        <w:t>sindicales, religiosas, culturales y para los particulares.</w:t>
      </w:r>
    </w:p>
    <w:p>
      <w:pPr/>
      <w:r>
        <w:rPr>
          <w:b w:val="0"/>
          <w:i w:val="0"/>
        </w:rPr>
        <w:t xml:space="preserve">Y el artículo 50.2 añade algo que a esta casa le toca de lleno: forman parte del </w:t>
      </w:r>
      <w:r>
        <w:rPr>
          <w:b/>
          <w:i w:val="0"/>
        </w:rPr>
        <w:t>Patrimonio</w:t>
      </w:r>
      <w:r>
        <w:t xml:space="preserve"> </w:t>
      </w:r>
      <w:r>
        <w:rPr>
          <w:b/>
          <w:i w:val="0"/>
        </w:rPr>
        <w:t>Bibliográfico</w:t>
      </w:r>
      <w:r>
        <w:rPr>
          <w:b w:val="0"/>
          <w:i w:val="0"/>
        </w:rPr>
        <w:t xml:space="preserve"> los ejemplares de ediciones de </w:t>
      </w:r>
      <w:r>
        <w:rPr>
          <w:b/>
          <w:i w:val="0"/>
        </w:rPr>
        <w:t>películas cinematográficas, discos, fotografías y</w:t>
      </w:r>
      <w:r>
        <w:t xml:space="preserve"> </w:t>
      </w:r>
      <w:r>
        <w:rPr>
          <w:b/>
          <w:i w:val="0"/>
        </w:rPr>
        <w:t>materiales audiovisuales</w:t>
      </w:r>
      <w:r>
        <w:rPr>
          <w:b w:val="0"/>
          <w:i w:val="0"/>
        </w:rPr>
        <w:t xml:space="preserve"> de los que no consten al menos </w:t>
      </w:r>
      <w:r>
        <w:rPr>
          <w:b/>
          <w:i w:val="0"/>
        </w:rPr>
        <w:t>tres ejemplares</w:t>
      </w:r>
      <w:r>
        <w:rPr>
          <w:b w:val="0"/>
          <w:i w:val="0"/>
        </w:rPr>
        <w:t xml:space="preserve"> en los servicios</w:t>
      </w:r>
      <w:r>
        <w:t xml:space="preserve"> </w:t>
      </w:r>
      <w:r>
        <w:rPr>
          <w:b w:val="0"/>
          <w:i w:val="0"/>
        </w:rPr>
        <w:t>públicos —</w:t>
      </w:r>
      <w:r>
        <w:rPr>
          <w:b/>
          <w:i w:val="0"/>
        </w:rPr>
        <w:t>uno</w:t>
      </w:r>
      <w:r>
        <w:rPr>
          <w:b w:val="0"/>
          <w:i w:val="0"/>
        </w:rPr>
        <w:t>, en el caso de las películas cinematográficas—.</w:t>
      </w:r>
    </w:p>
    <w:p>
      <w:pPr>
        <w:pStyle w:val="Separador"/>
        <w:pBdr>
          <w:bottom w:val="single" w:sz="4" w:color="BBBBBB"/>
        </w:pBdr>
      </w:pPr>
    </w:p>
    <w:p>
      <w:pPr>
        <w:pStyle w:val="Heading2"/>
      </w:pPr>
      <w:r>
        <w:rPr>
          <w:b w:val="0"/>
          <w:i w:val="0"/>
        </w:rPr>
        <w:t>1.7 Los datos que el examen ha preguntado</w:t>
      </w:r>
    </w:p>
    <w:p>
      <w:pPr/>
      <w:r>
        <w:rPr>
          <w:b w:val="0"/>
          <w:i w:val="0"/>
        </w:rPr>
        <w:t xml:space="preserve">Siete preguntas del cuadernillo de Gestión Administrativa caen en este punto. </w:t>
      </w:r>
      <w:r>
        <w:rPr>
          <w:b/>
          <w:i w:val="0"/>
        </w:rPr>
        <w:t>Cinco se contestan</w:t>
      </w:r>
      <w:r>
        <w:t xml:space="preserve"> </w:t>
      </w:r>
      <w:r>
        <w:rPr>
          <w:b/>
          <w:i w:val="0"/>
        </w:rPr>
        <w:t>citando un artículo</w:t>
      </w:r>
      <w:r>
        <w:rPr>
          <w:b w:val="0"/>
          <w:i w:val="0"/>
        </w:rPr>
        <w:t>; dos, con doctrina archivística que el tema desarrolla y ninguna norma escribe.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t>24</w:t>
            </w:r>
          </w:p>
        </w:tc>
        <w:tc>
          <w:tcPr>
            <w:tcW w:type="dxa" w:w="3137"/>
          </w:tcPr>
          <w:p>
            <w:pPr>
              <w:pStyle w:val="Tabla"/>
            </w:pPr>
            <w:r/>
            <w:r>
              <w:rPr>
                <w:b w:val="0"/>
                <w:i w:val="0"/>
              </w:rPr>
              <w:t>Qué garantiza autenticidad e integridad en un archivo digital</w:t>
            </w:r>
          </w:p>
        </w:tc>
        <w:tc>
          <w:tcPr>
            <w:tcW w:type="dxa" w:w="3137"/>
          </w:tcPr>
          <w:p>
            <w:pPr>
              <w:pStyle w:val="Tabla"/>
            </w:pPr>
            <w:r/>
            <w:r>
              <w:rPr>
                <w:b w:val="0"/>
                <w:i w:val="0"/>
              </w:rPr>
              <w:t>Ley 39/2015, arts. 10.2 y 17.2</w:t>
            </w:r>
          </w:p>
        </w:tc>
      </w:tr>
      <w:tr>
        <w:tc>
          <w:tcPr>
            <w:tcW w:type="dxa" w:w="3137"/>
          </w:tcPr>
          <w:p>
            <w:pPr>
              <w:pStyle w:val="Tabla"/>
            </w:pPr>
            <w:r/>
            <w:r>
              <w:rPr>
                <w:b w:val="0"/>
                <w:i w:val="0"/>
              </w:rPr>
              <w:t>28</w:t>
            </w:r>
          </w:p>
        </w:tc>
        <w:tc>
          <w:tcPr>
            <w:tcW w:type="dxa" w:w="3137"/>
          </w:tcPr>
          <w:p>
            <w:pPr>
              <w:pStyle w:val="Tabla"/>
            </w:pPr>
            <w:r/>
            <w:r>
              <w:rPr>
                <w:b w:val="0"/>
                <w:i w:val="0"/>
              </w:rPr>
              <w:t>Qué caracteriza a un documento público</w:t>
            </w:r>
          </w:p>
        </w:tc>
        <w:tc>
          <w:tcPr>
            <w:tcW w:type="dxa" w:w="3137"/>
          </w:tcPr>
          <w:p>
            <w:pPr>
              <w:pStyle w:val="Tabla"/>
            </w:pPr>
            <w:r/>
            <w:r>
              <w:rPr>
                <w:b w:val="0"/>
                <w:i w:val="0"/>
              </w:rPr>
              <w:t>Concepto notarial; para el administrativo, art. 26.1</w:t>
            </w:r>
          </w:p>
        </w:tc>
      </w:tr>
      <w:tr>
        <w:tc>
          <w:tcPr>
            <w:tcW w:type="dxa" w:w="3137"/>
          </w:tcPr>
          <w:p>
            <w:pPr>
              <w:pStyle w:val="Tabla"/>
            </w:pPr>
            <w:r/>
            <w:r>
              <w:rPr>
                <w:b w:val="0"/>
                <w:i w:val="0"/>
              </w:rPr>
              <w:t>41</w:t>
            </w:r>
          </w:p>
        </w:tc>
        <w:tc>
          <w:tcPr>
            <w:tcW w:type="dxa" w:w="3137"/>
          </w:tcPr>
          <w:p>
            <w:pPr>
              <w:pStyle w:val="Tabla"/>
            </w:pPr>
            <w:r/>
            <w:r>
              <w:rPr>
                <w:b w:val="0"/>
                <w:i w:val="0"/>
              </w:rPr>
              <w:t>Qué herramienta gestiona los archivos digitales</w:t>
            </w:r>
          </w:p>
        </w:tc>
        <w:tc>
          <w:tcPr>
            <w:tcW w:type="dxa" w:w="3137"/>
          </w:tcPr>
          <w:p>
            <w:pPr>
              <w:pStyle w:val="Tabla"/>
            </w:pPr>
            <w:r/>
            <w:r>
              <w:rPr>
                <w:b w:val="0"/>
                <w:i w:val="0"/>
              </w:rPr>
              <w:t>Doctrina de gestión documental</w:t>
            </w:r>
          </w:p>
        </w:tc>
      </w:tr>
      <w:tr>
        <w:tc>
          <w:tcPr>
            <w:tcW w:type="dxa" w:w="3137"/>
          </w:tcPr>
          <w:p>
            <w:pPr>
              <w:pStyle w:val="Tabla"/>
            </w:pPr>
            <w:r/>
            <w:r>
              <w:rPr>
                <w:b w:val="0"/>
                <w:i w:val="0"/>
              </w:rPr>
              <w:t>56</w:t>
            </w:r>
          </w:p>
        </w:tc>
        <w:tc>
          <w:tcPr>
            <w:tcW w:type="dxa" w:w="3137"/>
          </w:tcPr>
          <w:p>
            <w:pPr>
              <w:pStyle w:val="Tabla"/>
            </w:pPr>
            <w:r/>
            <w:r>
              <w:rPr>
                <w:b w:val="0"/>
                <w:i w:val="0"/>
              </w:rPr>
              <w:t>Criterio de ordenación de archivos</w:t>
            </w:r>
          </w:p>
        </w:tc>
        <w:tc>
          <w:tcPr>
            <w:tcW w:type="dxa" w:w="3137"/>
          </w:tcPr>
          <w:p>
            <w:pPr>
              <w:pStyle w:val="Tabla"/>
            </w:pPr>
            <w:r/>
            <w:r>
              <w:rPr>
                <w:b w:val="0"/>
                <w:i w:val="0"/>
              </w:rPr>
              <w:t>Doctrina archivística; art. 16.2 para el registro</w:t>
            </w:r>
          </w:p>
        </w:tc>
      </w:tr>
      <w:tr>
        <w:tc>
          <w:tcPr>
            <w:tcW w:type="dxa" w:w="3137"/>
          </w:tcPr>
          <w:p>
            <w:pPr>
              <w:pStyle w:val="Tabla"/>
            </w:pPr>
            <w:r/>
            <w:r>
              <w:rPr>
                <w:b w:val="0"/>
                <w:i w:val="0"/>
              </w:rPr>
              <w:t>62</w:t>
            </w:r>
          </w:p>
        </w:tc>
        <w:tc>
          <w:tcPr>
            <w:tcW w:type="dxa" w:w="3137"/>
          </w:tcPr>
          <w:p>
            <w:pPr>
              <w:pStyle w:val="Tabla"/>
            </w:pPr>
            <w:r/>
            <w:r>
              <w:rPr>
                <w:b w:val="0"/>
                <w:i w:val="0"/>
              </w:rPr>
              <w:t>Partes del documento administrativo y su orden</w:t>
            </w:r>
          </w:p>
        </w:tc>
        <w:tc>
          <w:tcPr>
            <w:tcW w:type="dxa" w:w="3137"/>
          </w:tcPr>
          <w:p>
            <w:pPr>
              <w:pStyle w:val="Tabla"/>
            </w:pPr>
            <w:r/>
            <w:r>
              <w:rPr>
                <w:b w:val="0"/>
                <w:i w:val="0"/>
              </w:rPr>
              <w:t>Estructura administrativa; art. 40.2 para el pie</w:t>
            </w:r>
          </w:p>
        </w:tc>
      </w:tr>
      <w:tr>
        <w:tc>
          <w:tcPr>
            <w:tcW w:type="dxa" w:w="3137"/>
          </w:tcPr>
          <w:p>
            <w:pPr>
              <w:pStyle w:val="Tabla"/>
            </w:pPr>
            <w:r/>
            <w:r>
              <w:rPr>
                <w:b w:val="0"/>
                <w:i w:val="0"/>
              </w:rPr>
              <w:t>90</w:t>
            </w:r>
          </w:p>
        </w:tc>
        <w:tc>
          <w:tcPr>
            <w:tcW w:type="dxa" w:w="3137"/>
          </w:tcPr>
          <w:p>
            <w:pPr>
              <w:pStyle w:val="Tabla"/>
            </w:pPr>
            <w:r/>
            <w:r>
              <w:rPr>
                <w:b w:val="0"/>
                <w:i w:val="0"/>
              </w:rPr>
              <w:t>Forma de los actos administrativos</w:t>
            </w:r>
          </w:p>
        </w:tc>
        <w:tc>
          <w:tcPr>
            <w:tcW w:type="dxa" w:w="3137"/>
          </w:tcPr>
          <w:p>
            <w:pPr>
              <w:pStyle w:val="Tabla"/>
            </w:pPr>
            <w:r/>
            <w:r>
              <w:rPr>
                <w:b w:val="0"/>
                <w:i w:val="0"/>
              </w:rPr>
              <w:t>Ley 39/2015, art. 36</w:t>
            </w:r>
          </w:p>
        </w:tc>
      </w:tr>
      <w:tr>
        <w:tc>
          <w:tcPr>
            <w:tcW w:type="dxa" w:w="3137"/>
          </w:tcPr>
          <w:p>
            <w:pPr>
              <w:pStyle w:val="Tabla"/>
            </w:pPr>
            <w:r/>
            <w:r>
              <w:rPr>
                <w:b w:val="0"/>
                <w:i w:val="0"/>
              </w:rPr>
              <w:t>95</w:t>
            </w:r>
          </w:p>
        </w:tc>
        <w:tc>
          <w:tcPr>
            <w:tcW w:type="dxa" w:w="3137"/>
          </w:tcPr>
          <w:p>
            <w:pPr>
              <w:pStyle w:val="Tabla"/>
            </w:pPr>
            <w:r/>
            <w:r>
              <w:rPr>
                <w:b w:val="0"/>
                <w:i w:val="0"/>
              </w:rPr>
              <w:t xml:space="preserve">Cuál </w:t>
            </w:r>
            <w:r>
              <w:rPr>
                <w:b w:val="0"/>
                <w:i/>
              </w:rPr>
              <w:t>no</w:t>
            </w:r>
            <w:r>
              <w:rPr>
                <w:b w:val="0"/>
                <w:i w:val="0"/>
              </w:rPr>
              <w:t xml:space="preserve"> es una clase de registro</w:t>
            </w:r>
          </w:p>
        </w:tc>
        <w:tc>
          <w:tcPr>
            <w:tcW w:type="dxa" w:w="3137"/>
          </w:tcPr>
          <w:p>
            <w:pPr>
              <w:pStyle w:val="Tabla"/>
            </w:pPr>
            <w:r/>
            <w:r>
              <w:rPr>
                <w:b w:val="0"/>
                <w:i w:val="0"/>
              </w:rPr>
              <w:t>Ley 39/2015, art. 16</w:t>
            </w:r>
          </w:p>
        </w:tc>
      </w:tr>
    </w:tbl>
    <w:p>
      <w:pPr/>
    </w:p>
    <w:p>
      <w:pPr>
        <w:pStyle w:val="Heading3"/>
      </w:pPr>
      <w:r>
        <w:rPr>
          <w:b w:val="0"/>
          <w:i w:val="0"/>
        </w:rPr>
        <w:t>1.7.1 Una respuesta oficial que invierte la regla de la ley</w:t>
      </w:r>
    </w:p>
    <w:p>
      <w:pPr/>
      <w:r>
        <w:rPr>
          <w:b w:val="0"/>
          <w:i w:val="0"/>
        </w:rPr>
      </w:r>
      <w:r>
        <w:rPr>
          <w:b/>
          <w:i w:val="0"/>
        </w:rPr>
        <w:t>La pregunta 90 pregunta qué forma deben tener los actos administrativos para ser válidos, y la</w:t>
      </w:r>
      <w:r>
        <w:t xml:space="preserve"> </w:t>
      </w:r>
      <w:r>
        <w:rPr>
          <w:b/>
          <w:i w:val="0"/>
        </w:rPr>
        <w:t>plantilla da por buena la opción b): «Pueden ser orales, salvo que una norma exija forma escrita».</w:t>
      </w:r>
      <w:r>
        <w:rPr>
          <w:b w:val="0"/>
          <w:i w:val="0"/>
        </w:rPr>
      </w:r>
    </w:p>
    <w:p>
      <w:pPr/>
      <w:r>
        <w:rPr>
          <w:b w:val="0"/>
          <w:i w:val="0"/>
        </w:rPr>
      </w:r>
      <w:r>
        <w:rPr>
          <w:b/>
          <w:i w:val="0"/>
        </w:rPr>
        <w:t>El artículo 36.1 dice lo contrario de eso</w:t>
      </w:r>
      <w:r>
        <w:rPr>
          <w:b w:val="0"/>
          <w:i w:val="0"/>
        </w:rPr>
        <w:t xml:space="preserve">: «Los actos administrativos </w:t>
      </w:r>
      <w:r>
        <w:rPr>
          <w:b/>
          <w:i w:val="0"/>
        </w:rPr>
        <w:t>se producirán por escrito</w:t>
      </w:r>
      <w:r>
        <w:t xml:space="preserve"> </w:t>
      </w:r>
      <w:r>
        <w:rPr>
          <w:b/>
          <w:i w:val="0"/>
        </w:rPr>
        <w:t>a través de medios electrónicos</w:t>
      </w:r>
      <w:r>
        <w:rPr>
          <w:b w:val="0"/>
          <w:i w:val="0"/>
        </w:rPr>
        <w:t>, a menos que su naturaleza exija otra forma más adecuada». La regla</w:t>
      </w:r>
      <w:r>
        <w:t xml:space="preserve"> </w:t>
      </w:r>
      <w:r>
        <w:rPr>
          <w:b w:val="0"/>
          <w:i w:val="0"/>
        </w:rPr>
        <w:t xml:space="preserve">es la escritura; lo verbal es la excepción, y cuando ocurre, el 36.2 obliga a </w:t>
      </w:r>
      <w:r>
        <w:rPr>
          <w:b/>
          <w:i w:val="0"/>
        </w:rPr>
        <w:t>dejar constancia</w:t>
      </w:r>
      <w:r>
        <w:t xml:space="preserve"> </w:t>
      </w:r>
      <w:r>
        <w:rPr>
          <w:b/>
          <w:i w:val="0"/>
        </w:rPr>
        <w:t>escrita firmada</w:t>
      </w:r>
      <w:r>
        <w:rPr>
          <w:b w:val="0"/>
          <w:i w:val="0"/>
        </w:rPr>
        <w:t>.</w:t>
      </w:r>
    </w:p>
    <w:p>
      <w:pPr/>
      <w:r>
        <w:rPr>
          <w:b w:val="0"/>
          <w:i w:val="0"/>
        </w:rPr>
      </w:r>
      <w:r>
        <w:rPr>
          <w:b/>
          <w:i w:val="0"/>
        </w:rPr>
        <w:t>Y aun así b) es la única opción marcable.</w:t>
      </w:r>
      <w:r>
        <w:rPr>
          <w:b w:val="0"/>
          <w:i w:val="0"/>
        </w:rPr>
        <w:t xml:space="preserve"> La a) dice «deben formalizarse </w:t>
      </w:r>
      <w:r>
        <w:rPr>
          <w:b/>
          <w:i w:val="0"/>
        </w:rPr>
        <w:t>siempre</w:t>
      </w:r>
      <w:r>
        <w:rPr>
          <w:b w:val="0"/>
          <w:i w:val="0"/>
        </w:rPr>
        <w:t xml:space="preserve"> por escrito»,</w:t>
      </w:r>
      <w:r>
        <w:t xml:space="preserve"> </w:t>
      </w:r>
      <w:r>
        <w:rPr>
          <w:b w:val="0"/>
          <w:i w:val="0"/>
        </w:rPr>
        <w:t>y ese «siempre» es falso: la propia ley admite la excepción. La c) —tácitos sin formalidad alguna— y</w:t>
      </w:r>
      <w:r>
        <w:t xml:space="preserve"> </w:t>
      </w:r>
      <w:r>
        <w:rPr>
          <w:b w:val="0"/>
          <w:i w:val="0"/>
        </w:rPr>
        <w:t xml:space="preserve">la d) —firma de todos los interesados— son falsas sin matiz. </w:t>
      </w:r>
      <w:r>
        <w:rPr>
          <w:b/>
          <w:i w:val="0"/>
        </w:rPr>
        <w:t>Se acierta por eliminación, no porque</w:t>
      </w:r>
      <w:r>
        <w:t xml:space="preserve"> </w:t>
      </w:r>
      <w:r>
        <w:rPr>
          <w:b/>
          <w:i w:val="0"/>
        </w:rPr>
        <w:t>la opción sea correcta</w:t>
      </w:r>
      <w:r>
        <w:rPr>
          <w:b w:val="0"/>
          <w:i w:val="0"/>
        </w:rPr>
        <w:t>, y quien memorice el enunciado se aprenderá la regla al revés. Va anotado</w:t>
      </w:r>
      <w:r>
        <w:t xml:space="preserve"> </w:t>
      </w:r>
      <w:r>
        <w:rPr>
          <w:b w:val="0"/>
          <w:i w:val="0"/>
        </w:rPr>
        <w:t>como enunciado defectuoso.</w:t>
      </w:r>
    </w:p>
    <w:p>
      <w:pPr>
        <w:pStyle w:val="Heading3"/>
      </w:pPr>
      <w:r>
        <w:rPr>
          <w:b w:val="0"/>
          <w:i w:val="0"/>
        </w:rPr>
        <w:t>1.7.2 El «documento público» del examen no es el del artículo 26</w:t>
      </w:r>
    </w:p>
    <w:p>
      <w:pPr/>
      <w:r>
        <w:rPr>
          <w:b w:val="0"/>
          <w:i w:val="0"/>
        </w:rPr>
        <w:t>La pregunta 28 da por buena «</w:t>
      </w:r>
      <w:r>
        <w:rPr>
          <w:b/>
          <w:i w:val="0"/>
        </w:rPr>
        <w:t>ser firmado por un notario o funcionario público competente</w:t>
      </w:r>
      <w:r>
        <w:rPr>
          <w:b w:val="0"/>
          <w:i w:val="0"/>
        </w:rPr>
        <w:t>». Es la</w:t>
      </w:r>
      <w:r>
        <w:t xml:space="preserve"> </w:t>
      </w:r>
      <w:r>
        <w:rPr>
          <w:b w:val="0"/>
          <w:i w:val="0"/>
        </w:rPr>
        <w:t xml:space="preserve">definición </w:t>
      </w:r>
      <w:r>
        <w:rPr>
          <w:b/>
          <w:i w:val="0"/>
        </w:rPr>
        <w:t>notarial y procesal</w:t>
      </w:r>
      <w:r>
        <w:rPr>
          <w:b w:val="0"/>
          <w:i w:val="0"/>
        </w:rPr>
        <w:t xml:space="preserve"> del documento público, la del artículo 1216 del Código Civil y la</w:t>
      </w:r>
      <w:r>
        <w:t xml:space="preserve"> </w:t>
      </w:r>
      <w:r>
        <w:rPr>
          <w:b w:val="0"/>
          <w:i w:val="0"/>
        </w:rPr>
        <w:t>del 317 de la Ley de Enjuiciamiento Civil, no la del artículo 26.1 de la Ley 39/2015, que sólo exige</w:t>
      </w:r>
      <w:r>
        <w:t xml:space="preserve"> </w:t>
      </w:r>
      <w:r>
        <w:rPr>
          <w:b w:val="0"/>
          <w:i w:val="0"/>
        </w:rPr>
        <w:t>que lo emita válidamente un órgano administrativo.</w:t>
      </w:r>
    </w:p>
    <w:p>
      <w:pPr/>
      <w:r>
        <w:rPr>
          <w:b w:val="0"/>
          <w:i w:val="0"/>
        </w:rPr>
      </w:r>
      <w:r>
        <w:rPr>
          <w:b/>
          <w:i w:val="0"/>
        </w:rPr>
        <w:t>No es un error del examen</w:t>
      </w:r>
      <w:r>
        <w:rPr>
          <w:b w:val="0"/>
          <w:i w:val="0"/>
        </w:rPr>
        <w:t>: son dos conceptos distintos que comparten nombre, y el enunciado no</w:t>
      </w:r>
      <w:r>
        <w:t xml:space="preserve"> </w:t>
      </w:r>
      <w:r>
        <w:rPr>
          <w:b w:val="0"/>
          <w:i w:val="0"/>
        </w:rPr>
        <w:t xml:space="preserve">acota cuál pide. </w:t>
      </w:r>
      <w:r>
        <w:rPr>
          <w:b/>
          <w:i w:val="0"/>
        </w:rPr>
        <w:t>El tema desarrolla los dos</w:t>
      </w:r>
      <w:r>
        <w:rPr>
          <w:b w:val="0"/>
          <w:i w:val="0"/>
        </w:rPr>
        <w:t xml:space="preserve"> porque la próxima convocatoria puede preguntar por el</w:t>
      </w:r>
      <w:r>
        <w:t xml:space="preserve"> </w:t>
      </w:r>
      <w:r>
        <w:rPr>
          <w:b w:val="0"/>
          <w:i w:val="0"/>
        </w:rPr>
        <w:t>otro.</w:t>
      </w:r>
    </w:p>
    <w:p>
      <w:pPr>
        <w:pStyle w:val="Separador"/>
        <w:pBdr>
          <w:bottom w:val="single" w:sz="4" w:color="BBBBBB"/>
        </w:pBdr>
      </w:pPr>
    </w:p>
    <w:p>
      <w:pPr>
        <w:pStyle w:val="Heading2"/>
      </w:pPr>
      <w:r>
        <w:rPr>
          <w:b w:val="0"/>
          <w:i w:val="0"/>
        </w:rPr>
        <w:t>1.8 Trazabilidad</w:t>
      </w:r>
    </w:p>
    <w:p>
      <w:pPr>
        <w:pStyle w:val="ListBullet"/>
      </w:pPr>
      <w:r>
        <w:rPr>
          <w:b w:val="0"/>
          <w:i w:val="0"/>
        </w:rPr>
      </w:r>
      <w:r>
        <w:rPr>
          <w:b/>
          <w:i w:val="0"/>
        </w:rPr>
        <w:t>Ley 39/2015, de 1 de octubre, del Procedimiento Administrativo Común de las Administraciones</w:t>
      </w:r>
      <w:r>
        <w:t xml:space="preserve"> </w:t>
      </w:r>
      <w:r>
        <w:rPr>
          <w:b/>
          <w:i w:val="0"/>
        </w:rPr>
        <w:t>Públicas.</w:t>
      </w:r>
      <w:r>
        <w:rPr>
          <w:b w:val="0"/>
          <w:i w:val="0"/>
        </w:rPr>
        <w:t xml:space="preserve"> </w:t>
      </w:r>
      <w:r>
        <w:rPr>
          <w:rStyle w:val="Código"/>
          <w:b w:val="0"/>
          <w:i w:val="0"/>
        </w:rPr>
        <w:t>BOE-A-2015-10565</w:t>
      </w:r>
      <w:r>
        <w:rPr>
          <w:b w:val="0"/>
          <w:i w:val="0"/>
        </w:rPr>
        <w:t>, BOE núm. 236, de 2 de octubre de 2015. Texto consolidado volcado</w:t>
      </w:r>
      <w:r>
        <w:t xml:space="preserve"> </w:t>
      </w:r>
      <w:r>
        <w:rPr>
          <w:b w:val="0"/>
          <w:i w:val="0"/>
        </w:rPr>
        <w:t xml:space="preserve">con </w:t>
      </w:r>
      <w:r>
        <w:rPr>
          <w:rStyle w:val="Código"/>
          <w:b w:val="0"/>
          <w:i w:val="0"/>
        </w:rPr>
        <w:t>boe.py</w:t>
      </w:r>
      <w:r>
        <w:rPr>
          <w:b w:val="0"/>
          <w:i w:val="0"/>
        </w:rPr>
        <w:t xml:space="preserve"> en su redacción </w:t>
      </w:r>
      <w:r>
        <w:rPr>
          <w:b/>
          <w:i w:val="0"/>
        </w:rPr>
        <w:t>vigente al 21 de diciembre de 2022</w:t>
      </w:r>
      <w:r>
        <w:rPr>
          <w:b w:val="0"/>
          <w:i w:val="0"/>
        </w:rPr>
        <w:t>. Artículos usados: 10, 16, 17,</w:t>
      </w:r>
      <w:r>
        <w:t xml:space="preserve"> </w:t>
      </w:r>
      <w:r>
        <w:rPr>
          <w:b w:val="0"/>
          <w:i w:val="0"/>
        </w:rPr>
        <w:t>26, 34, 35, 36, 37, 38, 39, 40, 47, 48 y 53.</w:t>
      </w:r>
    </w:p>
    <w:p>
      <w:pPr>
        <w:pStyle w:val="ListBullet"/>
      </w:pPr>
      <w:r>
        <w:rPr>
          <w:b w:val="0"/>
          <w:i w:val="0"/>
        </w:rPr>
      </w:r>
      <w:r>
        <w:rPr>
          <w:b/>
          <w:i w:val="0"/>
        </w:rPr>
        <w:t>Ley 16/1985, de 25 de junio, del Patrimonio Histórico Español.</w:t>
      </w:r>
      <w:r>
        <w:rPr>
          <w:b w:val="0"/>
          <w:i w:val="0"/>
        </w:rPr>
        <w:t xml:space="preserve"> </w:t>
      </w:r>
      <w:r>
        <w:rPr>
          <w:rStyle w:val="Código"/>
          <w:b w:val="0"/>
          <w:i w:val="0"/>
        </w:rPr>
        <w:t>BOE-A-1985-12534</w:t>
      </w:r>
      <w:r>
        <w:rPr>
          <w:b w:val="0"/>
          <w:i w:val="0"/>
        </w:rPr>
        <w:t>, BOE</w:t>
      </w:r>
      <w:r>
        <w:t xml:space="preserve"> </w:t>
      </w:r>
      <w:r>
        <w:rPr>
          <w:b w:val="0"/>
          <w:i w:val="0"/>
        </w:rPr>
        <w:t>núm. 155, de 29 de junio de 1985. Misma fecha de corte. Artículos 49 y 50.</w:t>
      </w:r>
    </w:p>
    <w:p>
      <w:pPr>
        <w:pStyle w:val="ListBullet"/>
      </w:pPr>
      <w:r>
        <w:rPr>
          <w:b w:val="0"/>
          <w:i w:val="0"/>
        </w:rPr>
      </w:r>
      <w:r>
        <w:rPr>
          <w:b/>
          <w:i w:val="0"/>
        </w:rPr>
        <w:t xml:space="preserve">Cuadernillo </w:t>
      </w:r>
      <w:r>
        <w:rPr>
          <w:rStyle w:val="Código"/>
          <w:b/>
          <w:i w:val="0"/>
        </w:rPr>
        <w:t>23_preguntas_gea</w:t>
      </w:r>
      <w:r>
        <w:rPr>
          <w:b w:val="0"/>
          <w:i w:val="0"/>
        </w:rPr>
        <w:t>, 96 preguntas, prueba de 26 de enero de 2025, y su plantilla</w:t>
      </w:r>
      <w:r>
        <w:t xml:space="preserve"> </w:t>
      </w:r>
      <w:r>
        <w:rPr>
          <w:b w:val="0"/>
          <w:i w:val="0"/>
        </w:rPr>
        <w:t>oficial de respuestas.</w:t>
      </w:r>
    </w:p>
    <w:p>
      <w:pPr/>
      <w:r>
        <w:rPr>
          <w:b w:val="0"/>
          <w:i w:val="0"/>
        </w:rPr>
      </w:r>
      <w:r>
        <w:rPr>
          <w:b/>
          <w:i w:val="0"/>
        </w:rPr>
        <w:t>Lo que no tiene norma y va dicho como tal</w:t>
      </w:r>
      <w:r>
        <w:rPr>
          <w:b w:val="0"/>
          <w:i w:val="0"/>
        </w:rPr>
        <w:t>: la estructura en encabezamiento, cuerpo y pie; las</w:t>
      </w:r>
      <w:r>
        <w:t xml:space="preserve"> </w:t>
      </w:r>
      <w:r>
        <w:rPr>
          <w:b w:val="0"/>
          <w:i w:val="0"/>
        </w:rPr>
        <w:t>cuatro edades del archivo; los cinco criterios de ordenación; y la definición de sistema de gestión</w:t>
      </w:r>
      <w:r>
        <w:t xml:space="preserve"> </w:t>
      </w:r>
      <w:r>
        <w:rPr>
          <w:b w:val="0"/>
          <w:i w:val="0"/>
        </w:rPr>
        <w:t>documental. Son doctrina y práctica administrativa asentadas, no artículos, y el tema no finge lo</w:t>
      </w:r>
      <w:r>
        <w:t xml:space="preserve"> </w:t>
      </w:r>
      <w:r>
        <w:rPr>
          <w:b w:val="0"/>
          <w:i w:val="0"/>
        </w:rPr>
        <w:t>contrario.</w:t>
      </w:r>
    </w:p>
    <w:p>
      <w:r>
        <w:br w:type="page"/>
      </w:r>
    </w:p>
    <w:p>
      <w:pPr>
        <w:pStyle w:val="Rótulo"/>
      </w:pPr>
      <w:r>
        <w:t>Para repasar</w:t>
      </w:r>
    </w:p>
    <w:p>
      <w:pPr>
        <w:pStyle w:val="Heading1"/>
      </w:pPr>
      <w:r>
        <w:t>Esquema de repaso · tema 1</w:t>
      </w:r>
    </w:p>
    <w:p>
      <w:pPr/>
      <w:r>
        <w:rPr>
          <w:b w:val="0"/>
          <w:i w:val="0"/>
        </w:rPr>
        <w:t>Esqueleto para repasar. Todo desarrollado y verificado en el tema.</w:t>
      </w:r>
    </w:p>
    <w:p>
      <w:pPr>
        <w:pStyle w:val="Heading2"/>
      </w:pPr>
      <w:r>
        <w:rPr>
          <w:b w:val="0"/>
          <w:i w:val="0"/>
        </w:rPr>
        <w:t>Documento</w:t>
      </w:r>
    </w:p>
    <w:p>
      <w:pPr>
        <w:pStyle w:val="ListBullet"/>
      </w:pPr>
      <w:r>
        <w:rPr>
          <w:b w:val="0"/>
          <w:i w:val="0"/>
        </w:rPr>
      </w:r>
      <w:r>
        <w:rPr>
          <w:b/>
          <w:i w:val="0"/>
        </w:rPr>
        <w:t>Concepto</w:t>
      </w:r>
      <w:r>
        <w:rPr>
          <w:b w:val="0"/>
          <w:i w:val="0"/>
        </w:rPr>
        <w:t xml:space="preserve"> — L 16/1985 art. 49.1: expresión en lenguaje natural o convencional, gráfica, sonora</w:t>
      </w:r>
      <w:r>
        <w:t xml:space="preserve"> </w:t>
      </w:r>
      <w:r>
        <w:rPr>
          <w:b w:val="0"/>
          <w:i w:val="0"/>
        </w:rPr>
        <w:t xml:space="preserve">o en imagen, en cualquier soporte, </w:t>
      </w:r>
      <w:r>
        <w:rPr>
          <w:b/>
          <w:i w:val="0"/>
        </w:rPr>
        <w:t>incluidos los informáticos</w:t>
      </w:r>
      <w:r>
        <w:rPr>
          <w:b w:val="0"/>
          <w:i w:val="0"/>
        </w:rPr>
        <w:t>. Fuera: ejemplares no originales</w:t>
      </w:r>
      <w:r>
        <w:t xml:space="preserve"> </w:t>
      </w:r>
      <w:r>
        <w:rPr>
          <w:b w:val="0"/>
          <w:i w:val="0"/>
        </w:rPr>
        <w:t>de ediciones.</w:t>
      </w:r>
    </w:p>
    <w:p>
      <w:pPr>
        <w:pStyle w:val="ListBullet"/>
      </w:pPr>
      <w:r>
        <w:rPr>
          <w:b w:val="0"/>
          <w:i w:val="0"/>
        </w:rPr>
      </w:r>
      <w:r>
        <w:rPr>
          <w:b/>
          <w:i w:val="0"/>
        </w:rPr>
        <w:t>Patrimonio Documental</w:t>
      </w:r>
      <w:r>
        <w:rPr>
          <w:b w:val="0"/>
          <w:i w:val="0"/>
        </w:rPr>
        <w:t xml:space="preserve"> — art. 49.2: lo de organismos públicos, sociedades de capital</w:t>
      </w:r>
      <w:r>
        <w:t xml:space="preserve"> </w:t>
      </w:r>
      <w:r>
        <w:rPr>
          <w:b w:val="0"/>
          <w:i w:val="0"/>
        </w:rPr>
        <w:t>mayoritariamente público y gestores privados de servicios públicos. Sin plazo. RTVE entra aquí.</w:t>
      </w:r>
    </w:p>
    <w:p>
      <w:pPr>
        <w:pStyle w:val="ListBullet"/>
      </w:pPr>
      <w:r>
        <w:rPr>
          <w:b w:val="0"/>
          <w:i w:val="0"/>
        </w:rPr>
        <w:t>40 años: entidades políticas, sindicales, religiosas, culturales (49.3). 100 años: particulares</w:t>
      </w:r>
      <w:r>
        <w:t xml:space="preserve"> </w:t>
      </w:r>
      <w:r>
        <w:rPr>
          <w:b w:val="0"/>
          <w:i w:val="0"/>
        </w:rPr>
        <w:t>(49.4).</w:t>
      </w:r>
    </w:p>
    <w:p>
      <w:pPr>
        <w:pStyle w:val="ListBullet"/>
      </w:pPr>
      <w:r>
        <w:rPr>
          <w:b w:val="0"/>
          <w:i w:val="0"/>
        </w:rPr>
      </w:r>
      <w:r>
        <w:rPr>
          <w:b/>
          <w:i w:val="0"/>
        </w:rPr>
        <w:t>Patrimonio Bibliográfico</w:t>
      </w:r>
      <w:r>
        <w:rPr>
          <w:b w:val="0"/>
          <w:i w:val="0"/>
        </w:rPr>
        <w:t xml:space="preserve"> — art. 50.2: cine, discos, fotografía y audiovisual con menos de</w:t>
      </w:r>
      <w:r>
        <w:t xml:space="preserve"> </w:t>
      </w:r>
      <w:r>
        <w:rPr>
          <w:b w:val="0"/>
          <w:i w:val="0"/>
        </w:rPr>
      </w:r>
      <w:r>
        <w:rPr>
          <w:b/>
          <w:i w:val="0"/>
        </w:rPr>
        <w:t>3 ejemplares</w:t>
      </w:r>
      <w:r>
        <w:rPr>
          <w:b w:val="0"/>
          <w:i w:val="0"/>
        </w:rPr>
        <w:t xml:space="preserve"> públicos; </w:t>
      </w:r>
      <w:r>
        <w:rPr>
          <w:b/>
          <w:i w:val="0"/>
        </w:rPr>
        <w:t>1</w:t>
      </w:r>
      <w:r>
        <w:rPr>
          <w:b w:val="0"/>
          <w:i w:val="0"/>
        </w:rPr>
        <w:t xml:space="preserve"> si es película.</w:t>
      </w:r>
    </w:p>
    <w:p>
      <w:pPr>
        <w:pStyle w:val="ListBullet"/>
      </w:pPr>
      <w:r>
        <w:rPr>
          <w:b w:val="0"/>
          <w:i w:val="0"/>
        </w:rPr>
      </w:r>
      <w:r>
        <w:rPr>
          <w:b/>
          <w:i w:val="0"/>
        </w:rPr>
        <w:t>Documento público administrativo</w:t>
      </w:r>
      <w:r>
        <w:rPr>
          <w:b w:val="0"/>
          <w:i w:val="0"/>
        </w:rPr>
        <w:t xml:space="preserve"> — L 39/2015 art. 26.1: el válidamente emitido por un órgano.</w:t>
      </w:r>
      <w:r>
        <w:t xml:space="preserve"> </w:t>
      </w:r>
      <w:r>
        <w:rPr>
          <w:b w:val="0"/>
          <w:i w:val="0"/>
        </w:rPr>
        <w:t>Escrito y electrónico salvo que su naturaleza exija otra forma.</w:t>
      </w:r>
    </w:p>
    <w:p>
      <w:pPr>
        <w:pStyle w:val="ListBullet"/>
      </w:pPr>
      <w:r>
        <w:rPr>
          <w:b w:val="0"/>
          <w:i w:val="0"/>
        </w:rPr>
      </w:r>
      <w:r>
        <w:rPr>
          <w:b/>
          <w:i w:val="0"/>
        </w:rPr>
        <w:t>Válido el electrónico</w:t>
      </w:r>
      <w:r>
        <w:rPr>
          <w:b w:val="0"/>
          <w:i w:val="0"/>
        </w:rPr>
        <w:t xml:space="preserve"> (26.2), cinco requisitos: información en soporte con formato</w:t>
      </w:r>
      <w:r>
        <w:t xml:space="preserve"> </w:t>
      </w:r>
      <w:r>
        <w:rPr>
          <w:b w:val="0"/>
          <w:i w:val="0"/>
        </w:rPr>
        <w:t>identificable · datos de identificación · referencia temporal · metadatos mínimos · firma.</w:t>
      </w:r>
    </w:p>
    <w:p>
      <w:pPr>
        <w:pStyle w:val="ListBullet"/>
      </w:pPr>
      <w:r>
        <w:rPr>
          <w:b w:val="0"/>
          <w:i w:val="0"/>
        </w:rPr>
      </w:r>
      <w:r>
        <w:rPr>
          <w:b/>
          <w:i w:val="0"/>
        </w:rPr>
        <w:t>Sin firma</w:t>
      </w:r>
      <w:r>
        <w:rPr>
          <w:b w:val="0"/>
          <w:i w:val="0"/>
        </w:rPr>
        <w:t xml:space="preserve"> (26.3): los meramente informativos y los que no forman parte de expediente. Hay que</w:t>
      </w:r>
      <w:r>
        <w:t xml:space="preserve"> </w:t>
      </w:r>
      <w:r>
        <w:rPr>
          <w:b w:val="0"/>
          <w:i w:val="0"/>
        </w:rPr>
        <w:t>identificar su origen.</w:t>
      </w:r>
    </w:p>
    <w:p>
      <w:pPr>
        <w:pStyle w:val="ListBullet"/>
      </w:pPr>
      <w:r>
        <w:rPr>
          <w:b w:val="0"/>
          <w:i w:val="0"/>
        </w:rPr>
      </w:r>
      <w:r>
        <w:rPr>
          <w:b/>
          <w:i w:val="0"/>
        </w:rPr>
        <w:t>Estructura</w:t>
      </w:r>
      <w:r>
        <w:rPr>
          <w:b w:val="0"/>
          <w:i w:val="0"/>
        </w:rPr>
        <w:t>: encabezamiento → cuerpo → pie. (Doctrina, no artículo. El pie de recurso sí:</w:t>
      </w:r>
      <w:r>
        <w:t xml:space="preserve"> </w:t>
      </w:r>
      <w:r>
        <w:rPr>
          <w:b w:val="0"/>
          <w:i w:val="0"/>
        </w:rPr>
        <w:t>art. 40.2.)</w:t>
      </w:r>
    </w:p>
    <w:p>
      <w:pPr>
        <w:pStyle w:val="Heading2"/>
      </w:pPr>
      <w:r>
        <w:rPr>
          <w:b w:val="0"/>
          <w:i w:val="0"/>
        </w:rPr>
        <w:t>Acto administrativo</w:t>
      </w:r>
    </w:p>
    <w:p>
      <w:pPr>
        <w:pStyle w:val="ListBullet"/>
      </w:pPr>
      <w:r>
        <w:rPr>
          <w:b w:val="0"/>
          <w:i w:val="0"/>
        </w:rPr>
      </w:r>
      <w:r>
        <w:rPr>
          <w:b/>
          <w:i w:val="0"/>
        </w:rPr>
        <w:t>Producción</w:t>
      </w:r>
      <w:r>
        <w:rPr>
          <w:b w:val="0"/>
          <w:i w:val="0"/>
        </w:rPr>
        <w:t xml:space="preserve"> (34): órgano competente + procedimiento + contenido determinado y adecuado al fin.</w:t>
      </w:r>
    </w:p>
    <w:p>
      <w:pPr>
        <w:pStyle w:val="ListBullet"/>
      </w:pPr>
      <w:r>
        <w:rPr>
          <w:b w:val="0"/>
          <w:i w:val="0"/>
        </w:rPr>
      </w:r>
      <w:r>
        <w:rPr>
          <w:b/>
          <w:i w:val="0"/>
        </w:rPr>
        <w:t>Motivación</w:t>
      </w:r>
      <w:r>
        <w:rPr>
          <w:b w:val="0"/>
          <w:i w:val="0"/>
        </w:rPr>
        <w:t xml:space="preserve"> (35.1): sólo la lista — limitan derechos · revisión de oficio, recursos y arbitraje</w:t>
      </w:r>
      <w:r>
        <w:t xml:space="preserve"> </w:t>
      </w:r>
      <w:r>
        <w:rPr>
          <w:b w:val="0"/>
          <w:i w:val="0"/>
        </w:rPr>
        <w:t>· se separan del criterio o del dictamen · suspensión y medidas provisionales · urgencia,</w:t>
      </w:r>
      <w:r>
        <w:t xml:space="preserve"> </w:t>
      </w:r>
      <w:r>
        <w:rPr>
          <w:b w:val="0"/>
          <w:i w:val="0"/>
        </w:rPr>
        <w:t>ampliación de plazos, actuaciones complementarias · rechazo de pruebas.</w:t>
      </w:r>
    </w:p>
    <w:p>
      <w:pPr>
        <w:pStyle w:val="ListBullet"/>
      </w:pPr>
      <w:r>
        <w:rPr>
          <w:b w:val="0"/>
          <w:i w:val="0"/>
        </w:rPr>
      </w:r>
      <w:r>
        <w:rPr>
          <w:b/>
          <w:i w:val="0"/>
        </w:rPr>
        <w:t>Forma</w:t>
      </w:r>
      <w:r>
        <w:rPr>
          <w:b w:val="0"/>
          <w:i w:val="0"/>
        </w:rPr>
        <w:t xml:space="preserve"> (36.1): </w:t>
      </w:r>
      <w:r>
        <w:rPr>
          <w:b/>
          <w:i w:val="0"/>
        </w:rPr>
        <w:t>por escrito a través de medios electrónicos</w:t>
      </w:r>
      <w:r>
        <w:rPr>
          <w:b w:val="0"/>
          <w:i w:val="0"/>
        </w:rPr>
        <w:t>, salvo que la naturaleza exija</w:t>
      </w:r>
      <w:r>
        <w:t xml:space="preserve"> </w:t>
      </w:r>
      <w:r>
        <w:rPr>
          <w:b w:val="0"/>
          <w:i w:val="0"/>
        </w:rPr>
        <w:t>otra. Verbal (36.2): constancia escrita firmada por quien la recibe; si son resoluciones, relación</w:t>
      </w:r>
      <w:r>
        <w:t xml:space="preserve"> </w:t>
      </w:r>
      <w:r>
        <w:rPr>
          <w:b w:val="0"/>
          <w:i w:val="0"/>
        </w:rPr>
        <w:t>autorizada. Refundición de actos en serie (36.3).</w:t>
      </w:r>
    </w:p>
    <w:p>
      <w:pPr>
        <w:pStyle w:val="ListBullet"/>
      </w:pPr>
      <w:r>
        <w:rPr>
          <w:b w:val="0"/>
          <w:i w:val="0"/>
        </w:rPr>
      </w:r>
      <w:r>
        <w:rPr>
          <w:b/>
          <w:i w:val="0"/>
        </w:rPr>
        <w:t>Efectos</w:t>
      </w:r>
      <w:r>
        <w:rPr>
          <w:b w:val="0"/>
          <w:i w:val="0"/>
        </w:rPr>
        <w:t xml:space="preserve"> (39.1): se presumen válidos y producen efectos </w:t>
      </w:r>
      <w:r>
        <w:rPr>
          <w:b/>
          <w:i w:val="0"/>
        </w:rPr>
        <w:t>desde que se dictan</w:t>
      </w:r>
      <w:r>
        <w:rPr>
          <w:b w:val="0"/>
          <w:i w:val="0"/>
        </w:rPr>
        <w:t>. Ejecutivos</w:t>
      </w:r>
      <w:r>
        <w:t xml:space="preserve"> </w:t>
      </w:r>
      <w:r>
        <w:rPr>
          <w:b w:val="0"/>
          <w:i w:val="0"/>
        </w:rPr>
        <w:t>(38).</w:t>
      </w:r>
    </w:p>
    <w:p>
      <w:pPr>
        <w:pStyle w:val="ListBullet"/>
      </w:pPr>
      <w:r>
        <w:rPr>
          <w:b w:val="0"/>
          <w:i w:val="0"/>
        </w:rPr>
      </w:r>
      <w:r>
        <w:rPr>
          <w:b/>
          <w:i w:val="0"/>
        </w:rPr>
        <w:t>Eficacia demorada</w:t>
      </w:r>
      <w:r>
        <w:rPr>
          <w:b w:val="0"/>
          <w:i w:val="0"/>
        </w:rPr>
        <w:t xml:space="preserve"> (39.2): lo exige el contenido, o depende de notificación, publicación o</w:t>
      </w:r>
      <w:r>
        <w:t xml:space="preserve"> </w:t>
      </w:r>
      <w:r>
        <w:rPr>
          <w:b w:val="0"/>
          <w:i w:val="0"/>
        </w:rPr>
        <w:t>aprobación superior.</w:t>
      </w:r>
    </w:p>
    <w:p>
      <w:pPr>
        <w:pStyle w:val="ListBullet"/>
      </w:pPr>
      <w:r>
        <w:rPr>
          <w:b w:val="0"/>
          <w:i w:val="0"/>
        </w:rPr>
      </w:r>
      <w:r>
        <w:rPr>
          <w:b/>
          <w:i w:val="0"/>
        </w:rPr>
        <w:t>Retroactividad</w:t>
      </w:r>
      <w:r>
        <w:rPr>
          <w:b w:val="0"/>
          <w:i w:val="0"/>
        </w:rPr>
        <w:t xml:space="preserve"> (39.3), dos condiciones a la vez: sustituyen actos anulados o son favorables</w:t>
      </w:r>
      <w:r>
        <w:t xml:space="preserve"> </w:t>
      </w:r>
      <w:r>
        <w:rPr>
          <w:b w:val="0"/>
          <w:i w:val="0"/>
        </w:rPr>
      </w:r>
      <w:r>
        <w:rPr>
          <w:b/>
          <w:i w:val="0"/>
        </w:rPr>
        <w:t>y</w:t>
      </w:r>
      <w:r>
        <w:rPr>
          <w:b w:val="0"/>
          <w:i w:val="0"/>
        </w:rPr>
        <w:t xml:space="preserve"> los hechos ya existían </w:t>
      </w:r>
      <w:r>
        <w:rPr>
          <w:b/>
          <w:i w:val="0"/>
        </w:rPr>
        <w:t>y</w:t>
      </w:r>
      <w:r>
        <w:rPr>
          <w:b w:val="0"/>
          <w:i w:val="0"/>
        </w:rPr>
        <w:t xml:space="preserve"> no lesionan a terceros.</w:t>
      </w:r>
    </w:p>
    <w:p>
      <w:pPr>
        <w:pStyle w:val="ListBullet"/>
      </w:pPr>
      <w:r>
        <w:rPr>
          <w:b w:val="0"/>
          <w:i w:val="0"/>
        </w:rPr>
      </w:r>
      <w:r>
        <w:rPr>
          <w:b/>
          <w:i w:val="0"/>
        </w:rPr>
        <w:t>Inderogabilidad singular</w:t>
      </w:r>
      <w:r>
        <w:rPr>
          <w:b w:val="0"/>
          <w:i w:val="0"/>
        </w:rPr>
        <w:t xml:space="preserve"> (37): la resolución particular no puede vulnerar la disposición</w:t>
      </w:r>
      <w:r>
        <w:t xml:space="preserve"> </w:t>
      </w:r>
      <w:r>
        <w:rPr>
          <w:b w:val="0"/>
          <w:i w:val="0"/>
        </w:rPr>
        <w:t>general, aunque venga de órgano superior. Nulas si lo hacen.</w:t>
      </w:r>
    </w:p>
    <w:p>
      <w:pPr>
        <w:pStyle w:val="ListBullet"/>
      </w:pPr>
      <w:r>
        <w:rPr>
          <w:b w:val="0"/>
          <w:i w:val="0"/>
        </w:rPr>
      </w:r>
      <w:r>
        <w:rPr>
          <w:b/>
          <w:i w:val="0"/>
        </w:rPr>
        <w:t>Notificación</w:t>
      </w:r>
      <w:r>
        <w:rPr>
          <w:b w:val="0"/>
          <w:i w:val="0"/>
        </w:rPr>
        <w:t xml:space="preserve"> (40.2): en </w:t>
      </w:r>
      <w:r>
        <w:rPr>
          <w:b/>
          <w:i w:val="0"/>
        </w:rPr>
        <w:t>10 días</w:t>
      </w:r>
      <w:r>
        <w:rPr>
          <w:b w:val="0"/>
          <w:i w:val="0"/>
        </w:rPr>
        <w:t>; texto íntegro, si agota la vía, recursos, órgano y plazo.</w:t>
      </w:r>
    </w:p>
    <w:p>
      <w:pPr>
        <w:pStyle w:val="ListBullet"/>
      </w:pPr>
      <w:r>
        <w:rPr>
          <w:b w:val="0"/>
          <w:i w:val="0"/>
        </w:rPr>
      </w:r>
      <w:r>
        <w:rPr>
          <w:b/>
          <w:i w:val="0"/>
        </w:rPr>
        <w:t>Nulidad de pleno derecho</w:t>
      </w:r>
      <w:r>
        <w:rPr>
          <w:b w:val="0"/>
          <w:i w:val="0"/>
        </w:rPr>
        <w:t xml:space="preserve"> (47.1), siete causas: amparo constitucional · incompetencia</w:t>
      </w:r>
      <w:r>
        <w:t xml:space="preserve"> </w:t>
      </w:r>
      <w:r>
        <w:rPr>
          <w:b w:val="0"/>
          <w:i w:val="0"/>
        </w:rPr>
      </w:r>
      <w:r>
        <w:rPr>
          <w:b/>
          <w:i w:val="0"/>
        </w:rPr>
        <w:t>manifiesta</w:t>
      </w:r>
      <w:r>
        <w:rPr>
          <w:b w:val="0"/>
          <w:i w:val="0"/>
        </w:rPr>
        <w:t xml:space="preserve"> por materia o territorio · contenido imposible · infracción penal · prescindir</w:t>
      </w:r>
      <w:r>
        <w:t xml:space="preserve"> </w:t>
      </w:r>
      <w:r>
        <w:rPr>
          <w:b w:val="0"/>
          <w:i w:val="0"/>
        </w:rPr>
      </w:r>
      <w:r>
        <w:rPr>
          <w:b/>
          <w:i w:val="0"/>
        </w:rPr>
        <w:t>total y absolutamente</w:t>
      </w:r>
      <w:r>
        <w:rPr>
          <w:b w:val="0"/>
          <w:i w:val="0"/>
        </w:rPr>
        <w:t xml:space="preserve"> del procedimiento · adquirir derechos sin requisitos esenciales · las</w:t>
      </w:r>
      <w:r>
        <w:t xml:space="preserve"> </w:t>
      </w:r>
      <w:r>
        <w:rPr>
          <w:b w:val="0"/>
          <w:i w:val="0"/>
        </w:rPr>
        <w:t>que diga una ley.</w:t>
      </w:r>
    </w:p>
    <w:p>
      <w:pPr>
        <w:pStyle w:val="ListBullet"/>
      </w:pPr>
      <w:r>
        <w:rPr>
          <w:b w:val="0"/>
          <w:i w:val="0"/>
        </w:rPr>
      </w:r>
      <w:r>
        <w:rPr>
          <w:b/>
          <w:i w:val="0"/>
        </w:rPr>
        <w:t>Anulabilidad</w:t>
      </w:r>
      <w:r>
        <w:rPr>
          <w:b w:val="0"/>
          <w:i w:val="0"/>
        </w:rPr>
        <w:t xml:space="preserve"> (48): todo lo demás. Defecto de forma sólo si impide el fin o causa indefensión;</w:t>
      </w:r>
      <w:r>
        <w:t xml:space="preserve"> </w:t>
      </w:r>
      <w:r>
        <w:rPr>
          <w:b w:val="0"/>
          <w:i w:val="0"/>
        </w:rPr>
        <w:t>fuera de plazo, sólo si lo impone la naturaleza del término.</w:t>
      </w:r>
    </w:p>
    <w:p>
      <w:pPr>
        <w:pStyle w:val="Heading2"/>
      </w:pPr>
      <w:r>
        <w:rPr>
          <w:b w:val="0"/>
          <w:i w:val="0"/>
        </w:rPr>
        <w:t>Registro</w:t>
      </w:r>
    </w:p>
    <w:p>
      <w:pPr>
        <w:pStyle w:val="ListBullet"/>
      </w:pPr>
      <w:r>
        <w:rPr>
          <w:b w:val="0"/>
          <w:i w:val="0"/>
        </w:rPr>
      </w:r>
      <w:r>
        <w:rPr>
          <w:b/>
          <w:i w:val="0"/>
        </w:rPr>
        <w:t>Registro Electrónico General</w:t>
      </w:r>
      <w:r>
        <w:rPr>
          <w:b w:val="0"/>
          <w:i w:val="0"/>
        </w:rPr>
        <w:t xml:space="preserve"> por Administración (16.1): asiento de </w:t>
      </w:r>
      <w:r>
        <w:rPr>
          <w:b/>
          <w:i w:val="0"/>
        </w:rPr>
        <w:t>todo documento</w:t>
      </w:r>
      <w:r>
        <w:t xml:space="preserve"> </w:t>
      </w:r>
      <w:r>
        <w:rPr>
          <w:b/>
          <w:i w:val="0"/>
        </w:rPr>
        <w:t>presentado o recibido</w:t>
      </w:r>
      <w:r>
        <w:rPr>
          <w:b w:val="0"/>
          <w:i w:val="0"/>
        </w:rPr>
        <w:t>; la salida, «podrán» anotarse.</w:t>
      </w:r>
    </w:p>
    <w:p>
      <w:pPr>
        <w:pStyle w:val="ListBullet"/>
      </w:pPr>
      <w:r>
        <w:rPr>
          <w:b w:val="0"/>
          <w:i w:val="0"/>
        </w:rPr>
      </w:r>
      <w:r>
        <w:rPr>
          <w:b/>
          <w:i w:val="0"/>
        </w:rPr>
        <w:t>Funciones</w:t>
      </w:r>
      <w:r>
        <w:rPr>
          <w:b w:val="0"/>
          <w:i w:val="0"/>
        </w:rPr>
        <w:t>: dar fe de entrada y salida · cursar sin dilación (16.2) · garantizar integridad con</w:t>
      </w:r>
      <w:r>
        <w:t xml:space="preserve"> </w:t>
      </w:r>
      <w:r>
        <w:rPr>
          <w:b w:val="0"/>
          <w:i w:val="0"/>
        </w:rPr>
        <w:t>el recibo (16.3).</w:t>
      </w:r>
    </w:p>
    <w:p>
      <w:pPr>
        <w:pStyle w:val="ListBullet"/>
      </w:pPr>
      <w:r>
        <w:rPr>
          <w:b w:val="0"/>
          <w:i w:val="0"/>
        </w:rPr>
      </w:r>
      <w:r>
        <w:rPr>
          <w:b/>
          <w:i w:val="0"/>
        </w:rPr>
        <w:t>Orden</w:t>
      </w:r>
      <w:r>
        <w:rPr>
          <w:b w:val="0"/>
          <w:i w:val="0"/>
        </w:rPr>
        <w:t xml:space="preserve"> (16.2): </w:t>
      </w:r>
      <w:r>
        <w:rPr>
          <w:b/>
          <w:i w:val="0"/>
        </w:rPr>
        <w:t>temporal</w:t>
      </w:r>
      <w:r>
        <w:rPr>
          <w:b w:val="0"/>
          <w:i w:val="0"/>
        </w:rPr>
        <w:t>, con la fecha del día.</w:t>
      </w:r>
    </w:p>
    <w:p>
      <w:pPr>
        <w:pStyle w:val="ListBullet"/>
      </w:pPr>
      <w:r>
        <w:rPr>
          <w:b w:val="0"/>
          <w:i w:val="0"/>
        </w:rPr>
      </w:r>
      <w:r>
        <w:rPr>
          <w:b/>
          <w:i w:val="0"/>
        </w:rPr>
        <w:t>Asiento</w:t>
      </w:r>
      <w:r>
        <w:rPr>
          <w:b w:val="0"/>
          <w:i w:val="0"/>
        </w:rPr>
        <w:t xml:space="preserve"> (16.3), siete datos: número · epígrafe de naturaleza · fecha y hora · interesado ·</w:t>
      </w:r>
      <w:r>
        <w:t xml:space="preserve"> </w:t>
      </w:r>
      <w:r>
        <w:rPr>
          <w:b w:val="0"/>
          <w:i w:val="0"/>
        </w:rPr>
        <w:t>órgano remitente · destinatario · referencia al contenido. Recibo automático: copia autenticada</w:t>
      </w:r>
      <w:r>
        <w:t xml:space="preserve"> </w:t>
      </w:r>
      <w:r>
        <w:rPr>
          <w:b w:val="0"/>
          <w:i w:val="0"/>
        </w:rPr>
        <w:t xml:space="preserve">con fecha, hora y número; integridad y </w:t>
      </w:r>
      <w:r>
        <w:rPr>
          <w:b/>
          <w:i w:val="0"/>
        </w:rPr>
        <w:t>no repudio</w:t>
      </w:r>
      <w:r>
        <w:rPr>
          <w:b w:val="0"/>
          <w:i w:val="0"/>
        </w:rPr>
        <w:t>.</w:t>
      </w:r>
    </w:p>
    <w:p>
      <w:pPr>
        <w:pStyle w:val="ListBullet"/>
      </w:pPr>
      <w:r>
        <w:rPr>
          <w:b w:val="0"/>
          <w:i w:val="0"/>
        </w:rPr>
      </w:r>
      <w:r>
        <w:rPr>
          <w:b/>
          <w:i w:val="0"/>
        </w:rPr>
        <w:t>Dónde presentar</w:t>
      </w:r>
      <w:r>
        <w:rPr>
          <w:b w:val="0"/>
          <w:i w:val="0"/>
        </w:rPr>
        <w:t xml:space="preserve"> (16.4): registro electrónico propio o de cualquier sujeto del 2.1 · </w:t>
      </w:r>
      <w:r>
        <w:rPr>
          <w:b/>
          <w:i w:val="0"/>
        </w:rPr>
        <w:t>Correos</w:t>
      </w:r>
      <w:r>
        <w:rPr>
          <w:b w:val="0"/>
          <w:i w:val="0"/>
        </w:rPr>
      </w:r>
      <w:r>
        <w:t xml:space="preserve"> </w:t>
      </w:r>
      <w:r>
        <w:rPr>
          <w:b w:val="0"/>
          <w:i w:val="0"/>
        </w:rPr>
        <w:t xml:space="preserve">· </w:t>
      </w:r>
      <w:r>
        <w:rPr>
          <w:b/>
          <w:i w:val="0"/>
        </w:rPr>
        <w:t>diplomáticas y consulares</w:t>
      </w:r>
      <w:r>
        <w:rPr>
          <w:b w:val="0"/>
          <w:i w:val="0"/>
        </w:rPr>
        <w:t xml:space="preserve"> · </w:t>
      </w:r>
      <w:r>
        <w:rPr>
          <w:b/>
          <w:i w:val="0"/>
        </w:rPr>
        <w:t>oficinas de asistencia en materia de registros</w:t>
      </w:r>
      <w:r>
        <w:rPr>
          <w:b w:val="0"/>
          <w:i w:val="0"/>
        </w:rPr>
        <w:t xml:space="preserve"> · lo que digan</w:t>
      </w:r>
      <w:r>
        <w:t xml:space="preserve"> </w:t>
      </w:r>
      <w:r>
        <w:rPr>
          <w:b w:val="0"/>
          <w:i w:val="0"/>
        </w:rPr>
        <w:t>otras disposiciones.</w:t>
      </w:r>
    </w:p>
    <w:p>
      <w:pPr>
        <w:pStyle w:val="ListBullet"/>
      </w:pPr>
      <w:r>
        <w:rPr>
          <w:b w:val="0"/>
          <w:i w:val="0"/>
        </w:rPr>
      </w:r>
      <w:r>
        <w:rPr>
          <w:b/>
          <w:i w:val="0"/>
        </w:rPr>
        <w:t>Clases</w:t>
      </w:r>
      <w:r>
        <w:rPr>
          <w:b w:val="0"/>
          <w:i w:val="0"/>
        </w:rPr>
        <w:t>: general · auxiliares (organismos dependientes, interoperables) · especiales por su</w:t>
      </w:r>
      <w:r>
        <w:t xml:space="preserve"> </w:t>
      </w:r>
      <w:r>
        <w:rPr>
          <w:b w:val="0"/>
          <w:i w:val="0"/>
        </w:rPr>
        <w:t xml:space="preserve">norma (16.8: no se tienen por presentados los de régimen especial distinto). </w:t>
      </w:r>
      <w:r>
        <w:rPr>
          <w:b/>
          <w:i w:val="0"/>
        </w:rPr>
        <w:t>No existe el</w:t>
      </w:r>
      <w:r>
        <w:t xml:space="preserve"> </w:t>
      </w:r>
      <w:r>
        <w:rPr>
          <w:b/>
          <w:i w:val="0"/>
        </w:rPr>
        <w:t>«registro último»</w:t>
      </w:r>
      <w:r>
        <w:rPr>
          <w:b w:val="0"/>
          <w:i w:val="0"/>
        </w:rPr>
        <w:t>.</w:t>
      </w:r>
    </w:p>
    <w:p>
      <w:pPr>
        <w:pStyle w:val="ListBullet"/>
      </w:pPr>
      <w:r>
        <w:rPr>
          <w:b w:val="0"/>
          <w:i w:val="0"/>
        </w:rPr>
      </w:r>
      <w:r>
        <w:rPr>
          <w:b/>
          <w:i w:val="0"/>
        </w:rPr>
        <w:t>Presencial</w:t>
      </w:r>
      <w:r>
        <w:rPr>
          <w:b w:val="0"/>
          <w:i w:val="0"/>
        </w:rPr>
        <w:t xml:space="preserve"> (16.5): se digitaliza y </w:t>
      </w:r>
      <w:r>
        <w:rPr>
          <w:b/>
          <w:i w:val="0"/>
        </w:rPr>
        <w:t>se devuelve el original</w:t>
      </w:r>
      <w:r>
        <w:rPr>
          <w:b w:val="0"/>
          <w:i w:val="0"/>
        </w:rPr>
        <w:t>. Derecho a no presentar</w:t>
      </w:r>
      <w:r>
        <w:t xml:space="preserve"> </w:t>
      </w:r>
      <w:r>
        <w:rPr>
          <w:b w:val="0"/>
          <w:i w:val="0"/>
        </w:rPr>
        <w:t>originales (53.1.c).</w:t>
      </w:r>
    </w:p>
    <w:p>
      <w:pPr>
        <w:pStyle w:val="Heading2"/>
      </w:pPr>
      <w:r>
        <w:rPr>
          <w:b w:val="0"/>
          <w:i w:val="0"/>
        </w:rPr>
        <w:t>Archivo</w:t>
      </w:r>
    </w:p>
    <w:p>
      <w:pPr>
        <w:pStyle w:val="ListBullet"/>
      </w:pPr>
      <w:r>
        <w:rPr>
          <w:b w:val="0"/>
          <w:i w:val="0"/>
        </w:rPr>
      </w:r>
      <w:r>
        <w:rPr>
          <w:b/>
          <w:i w:val="0"/>
        </w:rPr>
        <w:t>Obligación</w:t>
      </w:r>
      <w:r>
        <w:rPr>
          <w:b w:val="0"/>
          <w:i w:val="0"/>
        </w:rPr>
        <w:t xml:space="preserve"> (17.1): </w:t>
      </w:r>
      <w:r>
        <w:rPr>
          <w:b/>
          <w:i w:val="0"/>
        </w:rPr>
        <w:t>archivo electrónico único</w:t>
      </w:r>
      <w:r>
        <w:rPr>
          <w:b w:val="0"/>
          <w:i w:val="0"/>
        </w:rPr>
        <w:t xml:space="preserve"> de </w:t>
      </w:r>
      <w:r>
        <w:rPr>
          <w:b/>
          <w:i w:val="0"/>
        </w:rPr>
        <w:t>procedimientos finalizados</w:t>
      </w:r>
      <w:r>
        <w:rPr>
          <w:b w:val="0"/>
          <w:i w:val="0"/>
        </w:rPr>
        <w:t>.</w:t>
      </w:r>
    </w:p>
    <w:p>
      <w:pPr>
        <w:pStyle w:val="ListBullet"/>
      </w:pPr>
      <w:r>
        <w:rPr>
          <w:b w:val="0"/>
          <w:i w:val="0"/>
        </w:rPr>
      </w:r>
      <w:r>
        <w:rPr>
          <w:b/>
          <w:i w:val="0"/>
        </w:rPr>
        <w:t>Conservación</w:t>
      </w:r>
      <w:r>
        <w:rPr>
          <w:b w:val="0"/>
          <w:i w:val="0"/>
        </w:rPr>
        <w:t xml:space="preserve"> (17.2): autenticidad, integridad, conservación, consulta con independencia del</w:t>
      </w:r>
      <w:r>
        <w:t xml:space="preserve"> </w:t>
      </w:r>
      <w:r>
        <w:rPr>
          <w:b w:val="0"/>
          <w:i w:val="0"/>
        </w:rPr>
        <w:t xml:space="preserve">tiempo, posibilidad de migrar. </w:t>
      </w:r>
      <w:r>
        <w:rPr>
          <w:b/>
          <w:i w:val="0"/>
        </w:rPr>
        <w:t>Eliminar exige autorización.</w:t>
      </w:r>
      <w:r>
        <w:rPr>
          <w:b w:val="0"/>
          <w:i w:val="0"/>
        </w:rPr>
      </w:r>
    </w:p>
    <w:p>
      <w:pPr>
        <w:pStyle w:val="ListBullet"/>
      </w:pPr>
      <w:r>
        <w:rPr>
          <w:b w:val="0"/>
          <w:i w:val="0"/>
        </w:rPr>
      </w:r>
      <w:r>
        <w:rPr>
          <w:b/>
          <w:i w:val="0"/>
        </w:rPr>
        <w:t>Seguridad</w:t>
      </w:r>
      <w:r>
        <w:rPr>
          <w:b w:val="0"/>
          <w:i w:val="0"/>
        </w:rPr>
        <w:t xml:space="preserve"> (17.3): medidas del </w:t>
      </w:r>
      <w:r>
        <w:rPr>
          <w:b/>
          <w:i w:val="0"/>
        </w:rPr>
        <w:t>Esquema Nacional de Seguridad</w:t>
      </w:r>
      <w:r>
        <w:rPr>
          <w:b w:val="0"/>
          <w:i w:val="0"/>
        </w:rPr>
        <w:t>; integridad, autenticidad,</w:t>
      </w:r>
      <w:r>
        <w:t xml:space="preserve"> </w:t>
      </w:r>
      <w:r>
        <w:rPr>
          <w:b w:val="0"/>
          <w:i w:val="0"/>
        </w:rPr>
        <w:t>confidencialidad, calidad, protección, conservación; identificación de usuarios y control de</w:t>
      </w:r>
      <w:r>
        <w:t xml:space="preserve"> </w:t>
      </w:r>
      <w:r>
        <w:rPr>
          <w:b w:val="0"/>
          <w:i w:val="0"/>
        </w:rPr>
        <w:t>accesos.</w:t>
      </w:r>
    </w:p>
    <w:p>
      <w:pPr>
        <w:pStyle w:val="ListBullet"/>
      </w:pPr>
      <w:r>
        <w:rPr>
          <w:b w:val="0"/>
          <w:i w:val="0"/>
        </w:rPr>
      </w:r>
      <w:r>
        <w:rPr>
          <w:b/>
          <w:i w:val="0"/>
        </w:rPr>
        <w:t>Edades y archivos</w:t>
      </w:r>
      <w:r>
        <w:rPr>
          <w:b w:val="0"/>
          <w:i w:val="0"/>
        </w:rPr>
        <w:t>: oficina/gestión → central → intermedio → histórico. El paso lo decide la</w:t>
      </w:r>
      <w:r>
        <w:t xml:space="preserve"> </w:t>
      </w:r>
      <w:r>
        <w:rPr>
          <w:b w:val="0"/>
          <w:i w:val="0"/>
        </w:rPr>
      </w:r>
      <w:r>
        <w:rPr>
          <w:b/>
          <w:i w:val="0"/>
        </w:rPr>
        <w:t>valoración</w:t>
      </w:r>
      <w:r>
        <w:rPr>
          <w:b w:val="0"/>
          <w:i w:val="0"/>
        </w:rPr>
        <w:t>, no el tiempo.</w:t>
      </w:r>
    </w:p>
    <w:p>
      <w:pPr>
        <w:pStyle w:val="ListBullet"/>
      </w:pPr>
      <w:r>
        <w:rPr>
          <w:b w:val="0"/>
          <w:i w:val="0"/>
        </w:rPr>
      </w:r>
      <w:r>
        <w:rPr>
          <w:b/>
          <w:i w:val="0"/>
        </w:rPr>
        <w:t>Criterios de ordenación</w:t>
      </w:r>
      <w:r>
        <w:rPr>
          <w:b w:val="0"/>
          <w:i w:val="0"/>
        </w:rPr>
        <w:t>: alfabético · cronológico · numérico · alfanumérico · geográfico.</w:t>
      </w:r>
      <w:r>
        <w:t xml:space="preserve"> </w:t>
      </w:r>
      <w:r>
        <w:rPr>
          <w:b w:val="0"/>
          <w:i w:val="0"/>
        </w:rPr>
      </w:r>
      <w:r>
        <w:rPr>
          <w:b/>
          <w:i w:val="0"/>
        </w:rPr>
        <w:t>Manda la naturaleza de la serie</w:t>
      </w:r>
      <w:r>
        <w:rPr>
          <w:b w:val="0"/>
          <w:i w:val="0"/>
        </w:rPr>
        <w:t>; para el registro, la ley impone el cronológico.</w:t>
      </w:r>
    </w:p>
    <w:p>
      <w:pPr>
        <w:pStyle w:val="ListBullet"/>
      </w:pPr>
      <w:r>
        <w:rPr>
          <w:b w:val="0"/>
          <w:i w:val="0"/>
        </w:rPr>
      </w:r>
      <w:r>
        <w:rPr>
          <w:b/>
          <w:i w:val="0"/>
        </w:rPr>
        <w:t>Archivo digital</w:t>
      </w:r>
      <w:r>
        <w:rPr>
          <w:b w:val="0"/>
          <w:i w:val="0"/>
        </w:rPr>
        <w:t xml:space="preserve">, cuatro pilares: autenticidad y integridad por </w:t>
      </w:r>
      <w:r>
        <w:rPr>
          <w:b/>
          <w:i w:val="0"/>
        </w:rPr>
        <w:t>firma electrónica</w:t>
      </w:r>
      <w:r>
        <w:rPr>
          <w:b w:val="0"/>
          <w:i w:val="0"/>
        </w:rPr>
        <w:t xml:space="preserve"> (10.2) ·</w:t>
      </w:r>
      <w:r>
        <w:t xml:space="preserve"> </w:t>
      </w:r>
      <w:r>
        <w:rPr>
          <w:b w:val="0"/>
          <w:i w:val="0"/>
        </w:rPr>
        <w:t>conservación y migración · seguridad y accesos. PDF no es garantía; firma en imagen no es firma.</w:t>
      </w:r>
    </w:p>
    <w:p>
      <w:pPr>
        <w:pStyle w:val="ListBullet"/>
      </w:pPr>
      <w:r>
        <w:rPr>
          <w:b w:val="0"/>
          <w:i w:val="0"/>
        </w:rPr>
      </w:r>
      <w:r>
        <w:rPr>
          <w:b/>
          <w:i w:val="0"/>
        </w:rPr>
        <w:t>Sistema de gestión documental</w:t>
      </w:r>
      <w:r>
        <w:rPr>
          <w:b w:val="0"/>
          <w:i w:val="0"/>
        </w:rPr>
        <w:t>: captura, metadatos, clasificación, versiones, accesos,</w:t>
      </w:r>
      <w:r>
        <w:t xml:space="preserve"> </w:t>
      </w:r>
      <w:r>
        <w:rPr>
          <w:b w:val="0"/>
          <w:i w:val="0"/>
        </w:rPr>
        <w:t>calendario de conservación, transferencia y eliminación autorizada. No es una base de datos ni un</w:t>
      </w:r>
      <w:r>
        <w:t xml:space="preserve"> </w:t>
      </w:r>
      <w:r>
        <w:rPr>
          <w:b w:val="0"/>
          <w:i w:val="0"/>
        </w:rPr>
        <w:t>procesador de texto.</w:t>
      </w:r>
    </w:p>
    <w:p>
      <w:pPr>
        <w:pStyle w:val="Heading2"/>
      </w:pPr>
      <w:r>
        <w:rPr>
          <w:b w:val="0"/>
          <w:i w:val="0"/>
        </w:rPr>
        <w:t>Los dos avisos</w:t>
      </w:r>
    </w:p>
    <w:p>
      <w:pPr>
        <w:pStyle w:val="ListBullet"/>
      </w:pPr>
      <w:r>
        <w:rPr>
          <w:b w:val="0"/>
          <w:i w:val="0"/>
        </w:rPr>
      </w:r>
      <w:r>
        <w:rPr>
          <w:b/>
          <w:i w:val="0"/>
        </w:rPr>
        <w:t>Pregunta 90</w:t>
      </w:r>
      <w:r>
        <w:rPr>
          <w:b w:val="0"/>
          <w:i w:val="0"/>
        </w:rPr>
        <w:t>: la plantilla da «pueden ser orales salvo que una norma exija forma escrita», y el</w:t>
      </w:r>
      <w:r>
        <w:t xml:space="preserve"> </w:t>
      </w:r>
      <w:r>
        <w:rPr>
          <w:b w:val="0"/>
          <w:i w:val="0"/>
        </w:rPr>
        <w:t xml:space="preserve">art. 36.1 dice lo contrario. Se acierta </w:t>
      </w:r>
      <w:r>
        <w:rPr>
          <w:b/>
          <w:i w:val="0"/>
        </w:rPr>
        <w:t>por eliminación</w:t>
      </w:r>
      <w:r>
        <w:rPr>
          <w:b w:val="0"/>
          <w:i w:val="0"/>
        </w:rPr>
        <w:t>: «siempre por escrito» también es</w:t>
      </w:r>
      <w:r>
        <w:t xml:space="preserve"> </w:t>
      </w:r>
      <w:r>
        <w:rPr>
          <w:b w:val="0"/>
          <w:i w:val="0"/>
        </w:rPr>
        <w:t>falso.</w:t>
      </w:r>
    </w:p>
    <w:p>
      <w:pPr>
        <w:pStyle w:val="ListBullet"/>
      </w:pPr>
      <w:r>
        <w:rPr>
          <w:b w:val="0"/>
          <w:i w:val="0"/>
        </w:rPr>
      </w:r>
      <w:r>
        <w:rPr>
          <w:b/>
          <w:i w:val="0"/>
        </w:rPr>
        <w:t>Pregunta 28</w:t>
      </w:r>
      <w:r>
        <w:rPr>
          <w:b w:val="0"/>
          <w:i w:val="0"/>
        </w:rPr>
        <w:t xml:space="preserve">: «documento público» del examen = el </w:t>
      </w:r>
      <w:r>
        <w:rPr>
          <w:b/>
          <w:i w:val="0"/>
        </w:rPr>
        <w:t>notarial</w:t>
      </w:r>
      <w:r>
        <w:rPr>
          <w:b w:val="0"/>
          <w:i w:val="0"/>
        </w:rPr>
        <w:t xml:space="preserve"> (CC 1216, LEC 317), no el</w:t>
      </w:r>
      <w:r>
        <w:t xml:space="preserve"> </w:t>
      </w:r>
      <w:r>
        <w:rPr>
          <w:b w:val="0"/>
          <w:i w:val="0"/>
        </w:rPr>
        <w:t>administrativo del art. 26.1. Dos conceptos con el mismo nombre.</w:t>
      </w:r>
    </w:p>
    <w:p>
      <w:r>
        <w:br w:type="page"/>
      </w:r>
    </w:p>
    <w:p>
      <w:pPr>
        <w:pStyle w:val="Rótulo"/>
      </w:pPr>
      <w:r>
        <w:t>Para comprobar si el tema se sostiene</w:t>
      </w:r>
    </w:p>
    <w:p>
      <w:pPr>
        <w:pStyle w:val="Heading1"/>
      </w:pPr>
      <w:r>
        <w:t>Preguntas reales de examen · tema 1</w:t>
      </w:r>
    </w:p>
    <w:p>
      <w:pPr/>
      <w:r>
        <w:rPr>
          <w:i/>
        </w:rPr>
        <w:t>7 preguntas de los cuadernillos de 2024. Las respuestas, al final del volumen.</w:t>
      </w:r>
    </w:p>
    <w:p>
      <w:pPr>
        <w:pStyle w:val="Pregunta"/>
      </w:pPr>
      <w:r>
        <w:rPr>
          <w:rStyle w:val="Númerodepregunta"/>
        </w:rPr>
        <w:t xml:space="preserve">1. </w:t>
      </w:r>
      <w:r>
        <w:rPr>
          <w:b/>
        </w:rPr>
        <w:t>En un archivo digital, ¿qué garantiza la autenticidad e integridad de los documentos?</w:t>
      </w:r>
    </w:p>
    <w:p>
      <w:pPr>
        <w:pStyle w:val="Opción"/>
      </w:pPr>
      <w:r>
        <w:t>a) La capacidad de abrir los archivos en cualquier sistema operativo.</w:t>
      </w:r>
    </w:p>
    <w:p>
      <w:pPr>
        <w:pStyle w:val="Opción"/>
      </w:pPr>
      <w:r>
        <w:t>b) La inserción de la firma en jpg.</w:t>
      </w:r>
    </w:p>
    <w:p>
      <w:pPr>
        <w:pStyle w:val="Opción"/>
      </w:pPr>
      <w:r>
        <w:t>c) La firma electrónica reconocida.</w:t>
      </w:r>
    </w:p>
    <w:p>
      <w:pPr>
        <w:pStyle w:val="Opción"/>
      </w:pPr>
      <w:r>
        <w:t>d) El almacenamiento en formato PDF.</w:t>
      </w:r>
    </w:p>
    <w:p>
      <w:pPr>
        <w:pStyle w:val="Pregunta"/>
      </w:pPr>
      <w:r>
        <w:rPr>
          <w:rStyle w:val="Númerodepregunta"/>
        </w:rPr>
        <w:t xml:space="preserve">2. </w:t>
      </w:r>
      <w:r>
        <w:rPr>
          <w:b/>
        </w:rPr>
        <w:t>¿Qué característica debe tener un documento público?</w:t>
      </w:r>
    </w:p>
    <w:p>
      <w:pPr>
        <w:pStyle w:val="Opción"/>
      </w:pPr>
      <w:r>
        <w:t>a) Ser firmado por un notario o funcionario público competente.</w:t>
      </w:r>
    </w:p>
    <w:p>
      <w:pPr>
        <w:pStyle w:val="Opción"/>
      </w:pPr>
      <w:r>
        <w:t>b) Ser redactado por una empresa privada.</w:t>
      </w:r>
    </w:p>
    <w:p>
      <w:pPr>
        <w:pStyle w:val="Opción"/>
      </w:pPr>
      <w:r>
        <w:t>c) Ser un archivo digital.</w:t>
      </w:r>
    </w:p>
    <w:p>
      <w:pPr>
        <w:pStyle w:val="Opción"/>
      </w:pPr>
      <w:r>
        <w:t>d) No requiere ninguna firma.</w:t>
      </w:r>
    </w:p>
    <w:p>
      <w:pPr>
        <w:pStyle w:val="Pregunta"/>
      </w:pPr>
      <w:r>
        <w:rPr>
          <w:rStyle w:val="Númerodepregunta"/>
        </w:rPr>
        <w:t xml:space="preserve">3. </w:t>
      </w:r>
      <w:r>
        <w:rPr>
          <w:b/>
        </w:rPr>
        <w:t>¿Qué herramienta es fundamental para gestionar archivos digitales en una organización?</w:t>
      </w:r>
    </w:p>
    <w:p>
      <w:pPr>
        <w:pStyle w:val="Opción"/>
      </w:pPr>
      <w:r>
        <w:t>a) Una base de datos relacional.</w:t>
      </w:r>
    </w:p>
    <w:p>
      <w:pPr>
        <w:pStyle w:val="Opción"/>
      </w:pPr>
      <w:r>
        <w:t>b) Un sistema de gestión documental (SGD).</w:t>
      </w:r>
    </w:p>
    <w:p>
      <w:pPr>
        <w:pStyle w:val="Opción"/>
      </w:pPr>
      <w:r>
        <w:t>c) Un procesador de texto.</w:t>
      </w:r>
    </w:p>
    <w:p>
      <w:pPr>
        <w:pStyle w:val="Opción"/>
      </w:pPr>
      <w:r>
        <w:t>d) Una conexión a internet.</w:t>
      </w:r>
    </w:p>
    <w:p>
      <w:pPr>
        <w:pStyle w:val="Pregunta"/>
      </w:pPr>
      <w:r>
        <w:rPr>
          <w:rStyle w:val="Númerodepregunta"/>
        </w:rPr>
        <w:t xml:space="preserve">4. </w:t>
      </w:r>
      <w:r>
        <w:rPr>
          <w:b/>
        </w:rPr>
        <w:t>¿Cuál de los siguientes es el criterio más utilizado para la ordenación de archivos en una organización según las mejores prácticas de archivística?</w:t>
      </w:r>
    </w:p>
    <w:p>
      <w:pPr>
        <w:pStyle w:val="Opción"/>
      </w:pPr>
      <w:r>
        <w:t>a) El criterio alfabético es el único válido para ordenar archivos, ya que facilita la búsqueda de documentos, sin importar su naturaleza o tipo de información que contengan.</w:t>
      </w:r>
    </w:p>
    <w:p>
      <w:pPr>
        <w:pStyle w:val="Opción"/>
      </w:pPr>
      <w:r>
        <w:t>b) La ordenación cronológica es preferible porque permite organizar los archivos según las fechas de creación de los documentos, independientemente de su contenido o importancia.</w:t>
      </w:r>
    </w:p>
    <w:p>
      <w:pPr>
        <w:pStyle w:val="Opción"/>
      </w:pPr>
      <w:r>
        <w:t>c) El criterio temático es el más adecuado en todos los casos, ya que organiza los archivos de acuerdo con las áreas funcionales de la empresa o la organización.</w:t>
      </w:r>
    </w:p>
    <w:p>
      <w:pPr>
        <w:pStyle w:val="Opción"/>
      </w:pPr>
      <w:r>
        <w:t>d) El criterio de ordenación más utilizado es el alfanumérico, que combina el uso de letras y números para ordenar los archivos.</w:t>
      </w:r>
    </w:p>
    <w:p>
      <w:pPr>
        <w:pStyle w:val="Pregunta"/>
      </w:pPr>
      <w:r>
        <w:rPr>
          <w:rStyle w:val="Númerodepregunta"/>
        </w:rPr>
        <w:t xml:space="preserve">5. </w:t>
      </w:r>
      <w:r>
        <w:rPr>
          <w:b/>
        </w:rPr>
        <w:t>Estructura general del documento administrativo se caracteriza por estar formado por las siguientes partes, ¿en qué orden?</w:t>
      </w:r>
    </w:p>
    <w:p>
      <w:pPr>
        <w:pStyle w:val="Opción"/>
      </w:pPr>
      <w:r>
        <w:t>a) Cuerpo, encabezamiento, pie.</w:t>
      </w:r>
    </w:p>
    <w:p>
      <w:pPr>
        <w:pStyle w:val="Opción"/>
      </w:pPr>
      <w:r>
        <w:t>b) Encabezamiento, cuerpo, pie.</w:t>
      </w:r>
    </w:p>
    <w:p>
      <w:pPr>
        <w:pStyle w:val="Opción"/>
      </w:pPr>
      <w:r>
        <w:t>c) Cuerpo, pie, encabezamiento.</w:t>
      </w:r>
    </w:p>
    <w:p>
      <w:pPr>
        <w:pStyle w:val="Opción"/>
      </w:pPr>
      <w:r>
        <w:t>d) Encabezamiento, pie, cuerpo.</w:t>
      </w:r>
    </w:p>
    <w:p>
      <w:pPr>
        <w:pStyle w:val="Pregunta"/>
      </w:pPr>
      <w:r>
        <w:rPr>
          <w:rStyle w:val="Númerodepregunta"/>
        </w:rPr>
        <w:t xml:space="preserve">6. </w:t>
      </w:r>
      <w:r>
        <w:rPr>
          <w:b/>
        </w:rPr>
        <w:t>¿Qué forma deben tener los actos administrativos para ser considerados válidos?</w:t>
      </w:r>
    </w:p>
    <w:p>
      <w:pPr>
        <w:pStyle w:val="Opción"/>
      </w:pPr>
      <w:r>
        <w:t>a) Deben formalizarse siempre por escrito.</w:t>
      </w:r>
    </w:p>
    <w:p>
      <w:pPr>
        <w:pStyle w:val="Opción"/>
      </w:pPr>
      <w:r>
        <w:t>b) Pueden ser orales, salvo que una norma exija forma escrita.</w:t>
      </w:r>
    </w:p>
    <w:p>
      <w:pPr>
        <w:pStyle w:val="Opción"/>
      </w:pPr>
      <w:r>
        <w:t>c) Pueden ser tácitos sin necesidad de formalidad alguna.</w:t>
      </w:r>
    </w:p>
    <w:p>
      <w:pPr>
        <w:pStyle w:val="Opción"/>
      </w:pPr>
      <w:r>
        <w:t>d) Deben incluir la firma de todos los interesados.</w:t>
      </w:r>
    </w:p>
    <w:p>
      <w:pPr>
        <w:pStyle w:val="Pregunta"/>
      </w:pPr>
      <w:r>
        <w:rPr>
          <w:rStyle w:val="Númerodepregunta"/>
        </w:rPr>
        <w:t xml:space="preserve">7. </w:t>
      </w:r>
      <w:r>
        <w:rPr>
          <w:b/>
        </w:rPr>
        <w:t>En la gestión administrativa, hay varias clases de registros, ¿cuál de los siguientes NO está entre ellos?</w:t>
      </w:r>
    </w:p>
    <w:p>
      <w:pPr>
        <w:pStyle w:val="Opción"/>
      </w:pPr>
      <w:r>
        <w:t>a) Registro general.</w:t>
      </w:r>
    </w:p>
    <w:p>
      <w:pPr>
        <w:pStyle w:val="Opción"/>
      </w:pPr>
      <w:r>
        <w:t>b) Registro auxiliar.</w:t>
      </w:r>
    </w:p>
    <w:p>
      <w:pPr>
        <w:pStyle w:val="Opción"/>
      </w:pPr>
      <w:r>
        <w:t>c) Registro de archivo.</w:t>
      </w:r>
    </w:p>
    <w:p>
      <w:pPr>
        <w:pStyle w:val="Opción"/>
      </w:pPr>
      <w:r>
        <w:t>d) Registro último.</w:t>
      </w:r>
    </w:p>
    <w:p>
      <w:r>
        <w:br w:type="page"/>
      </w:r>
    </w:p>
    <w:p>
      <w:pPr>
        <w:pStyle w:val="Rótulo"/>
      </w:pPr>
      <w:r>
        <w:t>Temario específico · Gestión Administrativa</w:t>
      </w:r>
    </w:p>
    <w:p>
      <w:pPr>
        <w:pStyle w:val="Heading1"/>
      </w:pPr>
      <w:r>
        <w:t>TEMA 2 – El contrato de trabajo: concepto, forma, modalidades, duración, modificación, suspensión y extinción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de 23 de octubre)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que ya incorpora la reforma laboral del </w:t>
            </w:r>
            <w:r>
              <w:rPr>
                <w:b/>
                <w:i w:val="0"/>
              </w:rPr>
              <w:t>RDL 32/2021</w:t>
            </w:r>
            <w:r>
              <w:rPr>
                <w:b w:val="0"/>
                <w:i w:val="0"/>
              </w:rPr>
              <w:t xml:space="preserve">: al corte estaban </w:t>
            </w:r>
            <w:r>
              <w:rPr>
                <w:b/>
                <w:i w:val="0"/>
              </w:rPr>
              <w:t>derogados</w:t>
            </w:r>
            <w:r>
              <w:rPr>
                <w:b w:val="0"/>
                <w:i w:val="0"/>
              </w:rPr>
              <w:t xml:space="preserve"> el contrato de obra o servicio, el de prácticas y el de formación y aprendizaje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Las ocho preguntas tienen artículo</w:t>
            </w:r>
            <w:r>
              <w:rPr>
                <w:b w:val="0"/>
                <w:i w:val="0"/>
              </w:rPr>
              <w:t xml:space="preserve">, pero </w:t>
            </w:r>
            <w:r>
              <w:rPr>
                <w:b/>
                <w:i w:val="0"/>
              </w:rPr>
              <w:t>una respuesta oficial contradice el suyo</w:t>
            </w:r>
            <w:r>
              <w:rPr>
                <w:b w:val="0"/>
                <w:i w:val="0"/>
              </w:rPr>
              <w:t xml:space="preserve">: la plantilla da 33 días de indemnización por despido objetivo y el artículo 53.1.b) dice </w:t>
            </w:r>
            <w:r>
              <w:rPr>
                <w:b/>
                <w:i w:val="0"/>
              </w:rPr>
              <w:t>veinte</w:t>
            </w:r>
            <w:r>
              <w:rPr>
                <w:b w:val="0"/>
                <w:i w:val="0"/>
              </w:rPr>
              <w:t xml:space="preserve">, con máximo de doce mensualidades. Los 33 días son del despido </w:t>
            </w:r>
            <w:r>
              <w:rPr>
                <w:b/>
                <w:i w:val="0"/>
              </w:rPr>
              <w:t>improcedente</w:t>
            </w:r>
            <w:r>
              <w:rPr>
                <w:b w:val="0"/>
                <w:i w:val="0"/>
              </w:rPr>
              <w:t xml:space="preserve">, donde el tope son </w:t>
            </w:r>
            <w:r>
              <w:rPr>
                <w:b/>
                <w:i w:val="0"/>
              </w:rPr>
              <w:t>veinticuatro</w:t>
            </w:r>
            <w:r>
              <w:rPr>
                <w:b w:val="0"/>
                <w:i w:val="0"/>
              </w:rPr>
              <w:t xml:space="preserve">. Y </w:t>
            </w:r>
            <w:r>
              <w:rPr>
                <w:b/>
                <w:i w:val="0"/>
              </w:rPr>
              <w:t>una pregunta se apoya en la costumbre y no en la norma</w:t>
            </w:r>
            <w:r>
              <w:rPr>
                <w:b w:val="0"/>
                <w:i w:val="0"/>
              </w:rPr>
              <w:t>: los quince días de preaviso al dimitir no están en el Estatuto ni en el III Convenio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3.402 palabras</w:t>
            </w:r>
            <w:r>
              <w:rPr>
                <w:b w:val="0"/>
                <w:i w:val="0"/>
              </w:rPr>
            </w:r>
          </w:p>
        </w:tc>
      </w:tr>
    </w:tbl>
    <w:p>
      <w:pPr/>
    </w:p>
    <w:p>
      <w:pPr/>
      <w:r>
        <w:rPr>
          <w:b w:val="0"/>
          <w:i w:val="0"/>
        </w:rPr>
      </w:r>
      <w:r>
        <w:rPr>
          <w:b/>
          <w:i w:val="0"/>
        </w:rPr>
        <w:t>Las siglas de este tema, presentadas de entrada</w:t>
      </w:r>
      <w:r>
        <w:rPr>
          <w:b w:val="0"/>
          <w:i w:val="0"/>
        </w:rPr>
        <w:t>: el Estatuto de los Trabajadores (</w:t>
      </w:r>
      <w:r>
        <w:rPr>
          <w:b/>
          <w:i w:val="0"/>
        </w:rPr>
        <w:t>ET</w:t>
      </w:r>
      <w:r>
        <w:rPr>
          <w:b w:val="0"/>
          <w:i w:val="0"/>
        </w:rPr>
        <w:t>), el</w:t>
      </w:r>
      <w:r>
        <w:t xml:space="preserve"> </w:t>
      </w:r>
      <w:r>
        <w:rPr>
          <w:b w:val="0"/>
          <w:i w:val="0"/>
        </w:rPr>
        <w:t>Boletín Oficial del Estado (</w:t>
      </w:r>
      <w:r>
        <w:rPr>
          <w:b/>
          <w:i w:val="0"/>
        </w:rPr>
        <w:t>BOE</w:t>
      </w:r>
      <w:r>
        <w:rPr>
          <w:b w:val="0"/>
          <w:i w:val="0"/>
        </w:rPr>
        <w:t>), el real decreto legislativo (</w:t>
      </w:r>
      <w:r>
        <w:rPr>
          <w:b/>
          <w:i w:val="0"/>
        </w:rPr>
        <w:t>RDLeg</w:t>
      </w:r>
      <w:r>
        <w:rPr>
          <w:b w:val="0"/>
          <w:i w:val="0"/>
        </w:rPr>
        <w:t>), el real decreto-ley</w:t>
      </w:r>
      <w:r>
        <w:t xml:space="preserve"> </w:t>
      </w:r>
      <w:r>
        <w:rPr>
          <w:b w:val="0"/>
          <w:i w:val="0"/>
        </w:rPr>
        <w:t>(</w:t>
      </w:r>
      <w:r>
        <w:rPr>
          <w:b/>
          <w:i w:val="0"/>
        </w:rPr>
        <w:t>RDL</w:t>
      </w:r>
      <w:r>
        <w:rPr>
          <w:b w:val="0"/>
          <w:i w:val="0"/>
        </w:rPr>
        <w:t>), la Corporación de Radio y Televisión Española (</w:t>
      </w:r>
      <w:r>
        <w:rPr>
          <w:b/>
          <w:i w:val="0"/>
        </w:rPr>
        <w:t>CRTVE</w:t>
      </w:r>
      <w:r>
        <w:rPr>
          <w:b w:val="0"/>
          <w:i w:val="0"/>
        </w:rPr>
        <w:t xml:space="preserve">, también </w:t>
      </w:r>
      <w:r>
        <w:rPr>
          <w:b/>
          <w:i w:val="0"/>
        </w:rPr>
        <w:t>RTVE</w:t>
      </w:r>
      <w:r>
        <w:rPr>
          <w:b w:val="0"/>
          <w:i w:val="0"/>
        </w:rPr>
        <w:t>), el expediente</w:t>
      </w:r>
      <w:r>
        <w:t xml:space="preserve"> </w:t>
      </w:r>
      <w:r>
        <w:rPr>
          <w:b w:val="0"/>
          <w:i w:val="0"/>
        </w:rPr>
        <w:t>de regulación temporal de empleo (</w:t>
      </w:r>
      <w:r>
        <w:rPr>
          <w:b/>
          <w:i w:val="0"/>
        </w:rPr>
        <w:t>ERTE</w:t>
      </w:r>
      <w:r>
        <w:rPr>
          <w:b w:val="0"/>
          <w:i w:val="0"/>
        </w:rPr>
        <w:t>) y el Servicio Público de Empleo Estatal (</w:t>
      </w:r>
      <w:r>
        <w:rPr>
          <w:b/>
          <w:i w:val="0"/>
        </w:rPr>
        <w:t>SEPE</w:t>
      </w:r>
      <w:r>
        <w:rPr>
          <w:b w:val="0"/>
          <w:i w:val="0"/>
        </w:rPr>
        <w:t>).</w:t>
      </w:r>
    </w:p>
    <w:p>
      <w:pPr>
        <w:pStyle w:val="Citadelanorma"/>
      </w:pPr>
      <w:r>
        <w:rPr>
          <w:b w:val="0"/>
          <w:i w:val="0"/>
        </w:rPr>
      </w:r>
      <w:r>
        <w:rPr>
          <w:b/>
          <w:i w:val="0"/>
        </w:rPr>
        <w:t>Enunciado de la convocatoria (Anexo 2, temario específico de Gestión Administrativa, punto 2):</w:t>
      </w:r>
      <w:r>
        <w:rPr>
          <w:b w:val="0"/>
          <w:i w:val="0"/>
        </w:rPr>
      </w:r>
      <w:r>
        <w:t xml:space="preserve"> </w:t>
      </w:r>
      <w:r>
        <w:rPr>
          <w:b w:val="0"/>
          <w:i w:val="0"/>
        </w:rPr>
        <w:t>«El contrato de trabajo: Concepto y naturaleza. Forma. Modalidades. Duración. Modificación,</w:t>
      </w:r>
      <w:r>
        <w:t xml:space="preserve"> </w:t>
      </w:r>
      <w:r>
        <w:rPr>
          <w:b w:val="0"/>
          <w:i w:val="0"/>
        </w:rPr>
        <w:t>suspensión y extinción.»</w:t>
      </w:r>
    </w:p>
    <w:p>
      <w:pPr>
        <w:pStyle w:val="Heading2"/>
      </w:pPr>
      <w:r>
        <w:rPr>
          <w:b w:val="0"/>
          <w:i w:val="0"/>
        </w:rPr>
        <w:t>2.1 Antes de empezar: este temario se estudia después de una reforma, y el examen no</w:t>
      </w:r>
    </w:p>
    <w:p>
      <w:pPr/>
      <w:r>
        <w:rPr>
          <w:b w:val="0"/>
          <w:i w:val="0"/>
        </w:rPr>
      </w:r>
      <w:r>
        <w:rPr>
          <w:b/>
          <w:i w:val="0"/>
        </w:rPr>
        <w:t>La fecha de corte de la convocatoria es el 21 de diciembre de 2022.</w:t>
      </w:r>
      <w:r>
        <w:rPr>
          <w:b w:val="0"/>
          <w:i w:val="0"/>
        </w:rPr>
        <w:t xml:space="preserve"> Para ese día ya estaba en</w:t>
      </w:r>
      <w:r>
        <w:t xml:space="preserve"> </w:t>
      </w:r>
      <w:r>
        <w:rPr>
          <w:b w:val="0"/>
          <w:i w:val="0"/>
        </w:rPr>
        <w:t xml:space="preserve">vigor el </w:t>
      </w:r>
      <w:r>
        <w:rPr>
          <w:b/>
          <w:i w:val="0"/>
        </w:rPr>
        <w:t>Real Decreto-ley 32/2021, de 28 de diciembre</w:t>
      </w:r>
      <w:r>
        <w:rPr>
          <w:b w:val="0"/>
          <w:i w:val="0"/>
        </w:rPr>
        <w:t>, cuya parte de contratación entró en vigor</w:t>
      </w:r>
      <w:r>
        <w:t xml:space="preserve"> </w:t>
      </w:r>
      <w:r>
        <w:rPr>
          <w:b w:val="0"/>
          <w:i w:val="0"/>
        </w:rPr>
        <w:t xml:space="preserve">el </w:t>
      </w:r>
      <w:r>
        <w:rPr>
          <w:b/>
          <w:i w:val="0"/>
        </w:rPr>
        <w:t>30 de marzo de 2022</w:t>
      </w:r>
      <w:r>
        <w:rPr>
          <w:b w:val="0"/>
          <w:i w:val="0"/>
        </w:rPr>
        <w:t xml:space="preserve"> y que </w:t>
      </w:r>
      <w:r>
        <w:rPr>
          <w:b/>
          <w:i w:val="0"/>
        </w:rPr>
        <w:t>borró del Estatuto tres modalidades de contrato</w:t>
      </w:r>
      <w:r>
        <w:rPr>
          <w:b w:val="0"/>
          <w:i w:val="0"/>
        </w:rPr>
        <w:t>:</w:t>
      </w:r>
    </w:p>
    <w:p>
      <w:pPr>
        <w:pStyle w:val="ListBullet"/>
      </w:pPr>
      <w:r>
        <w:rPr>
          <w:b w:val="0"/>
          <w:i w:val="0"/>
        </w:rPr>
        <w:t xml:space="preserve">el </w:t>
      </w:r>
      <w:r>
        <w:rPr>
          <w:b/>
          <w:i w:val="0"/>
        </w:rPr>
        <w:t>contrato de obra o servicio determinado</w:t>
      </w:r>
      <w:r>
        <w:rPr>
          <w:b w:val="0"/>
          <w:i w:val="0"/>
        </w:rPr>
        <w:t>,</w:t>
      </w:r>
    </w:p>
    <w:p>
      <w:pPr>
        <w:pStyle w:val="ListBullet"/>
      </w:pPr>
      <w:r>
        <w:rPr>
          <w:b w:val="0"/>
          <w:i w:val="0"/>
        </w:rPr>
        <w:t xml:space="preserve">el </w:t>
      </w:r>
      <w:r>
        <w:rPr>
          <w:b/>
          <w:i w:val="0"/>
        </w:rPr>
        <w:t>contrato en prácticas</w:t>
      </w:r>
      <w:r>
        <w:rPr>
          <w:b w:val="0"/>
          <w:i w:val="0"/>
        </w:rPr>
        <w:t>,</w:t>
      </w:r>
    </w:p>
    <w:p>
      <w:pPr>
        <w:pStyle w:val="ListBullet"/>
      </w:pPr>
      <w:r>
        <w:rPr>
          <w:b w:val="0"/>
          <w:i w:val="0"/>
        </w:rPr>
        <w:t xml:space="preserve">y el </w:t>
      </w:r>
      <w:r>
        <w:rPr>
          <w:b/>
          <w:i w:val="0"/>
        </w:rPr>
        <w:t>contrato para la formación y el aprendizaje</w:t>
      </w:r>
      <w:r>
        <w:rPr>
          <w:b w:val="0"/>
          <w:i w:val="0"/>
        </w:rPr>
        <w:t>.</w:t>
      </w:r>
    </w:p>
    <w:p>
      <w:pPr/>
      <w:r>
        <w:rPr>
          <w:b w:val="0"/>
          <w:i w:val="0"/>
        </w:rPr>
        <w:t xml:space="preserve">En su lugar, el artículo 15 dejó </w:t>
      </w:r>
      <w:r>
        <w:rPr>
          <w:b/>
          <w:i w:val="0"/>
        </w:rPr>
        <w:t>una sola vía de temporalidad causal</w:t>
      </w:r>
      <w:r>
        <w:rPr>
          <w:b w:val="0"/>
          <w:i w:val="0"/>
        </w:rPr>
        <w:t xml:space="preserve"> —circunstancias de la</w:t>
      </w:r>
      <w:r>
        <w:t xml:space="preserve"> </w:t>
      </w:r>
      <w:r>
        <w:rPr>
          <w:b w:val="0"/>
          <w:i w:val="0"/>
        </w:rPr>
        <w:t xml:space="preserve">producción o sustitución— y el artículo 11 refundió los dos contratos formativos en </w:t>
      </w:r>
      <w:r>
        <w:rPr>
          <w:b/>
          <w:i w:val="0"/>
        </w:rPr>
        <w:t>un único</w:t>
      </w:r>
      <w:r>
        <w:t xml:space="preserve"> </w:t>
      </w:r>
      <w:r>
        <w:rPr>
          <w:b/>
          <w:i w:val="0"/>
        </w:rPr>
        <w:t>contrato formativo con dos modalidades</w:t>
      </w:r>
      <w:r>
        <w:rPr>
          <w:b w:val="0"/>
          <w:i w:val="0"/>
        </w:rPr>
        <w:t>.</w:t>
      </w:r>
    </w:p>
    <w:p>
      <w:pPr/>
      <w:r>
        <w:rPr>
          <w:b w:val="0"/>
          <w:i w:val="0"/>
        </w:rPr>
      </w:r>
      <w:r>
        <w:rPr>
          <w:b/>
          <w:i w:val="0"/>
        </w:rPr>
        <w:t>Esto no es un dato de contexto: cambia tres respuestas del examen.</w:t>
      </w:r>
      <w:r>
        <w:rPr>
          <w:b w:val="0"/>
          <w:i w:val="0"/>
        </w:rPr>
        <w:t xml:space="preserve"> Varias opciones de los</w:t>
      </w:r>
      <w:r>
        <w:t xml:space="preserve"> </w:t>
      </w:r>
      <w:r>
        <w:rPr>
          <w:b w:val="0"/>
          <w:i w:val="0"/>
        </w:rPr>
        <w:t xml:space="preserve">cuadernillos siguen nombrando contratos que ya no existían cuando se examinó. El tema estudia </w:t>
      </w:r>
      <w:r>
        <w:rPr>
          <w:b/>
          <w:i w:val="0"/>
        </w:rPr>
        <w:t>la</w:t>
      </w:r>
      <w:r>
        <w:t xml:space="preserve"> </w:t>
      </w:r>
      <w:r>
        <w:rPr>
          <w:b/>
          <w:i w:val="0"/>
        </w:rPr>
        <w:t>redacción vigente a la fecha de corte</w:t>
      </w:r>
      <w:r>
        <w:rPr>
          <w:b w:val="0"/>
          <w:i w:val="0"/>
        </w:rPr>
        <w:t>, que es la que manda, y señala uno a uno los enunciados que</w:t>
      </w:r>
      <w:r>
        <w:t xml:space="preserve"> </w:t>
      </w:r>
      <w:r>
        <w:rPr>
          <w:b w:val="0"/>
          <w:i w:val="0"/>
        </w:rPr>
        <w:t>no se han enterado.</w:t>
      </w:r>
    </w:p>
    <w:p>
      <w:pPr>
        <w:pStyle w:val="Separador"/>
        <w:pBdr>
          <w:bottom w:val="single" w:sz="4" w:color="BBBBBB"/>
        </w:pBdr>
      </w:pPr>
    </w:p>
    <w:p>
      <w:pPr>
        <w:pStyle w:val="Heading2"/>
      </w:pPr>
      <w:r>
        <w:rPr>
          <w:b w:val="0"/>
          <w:i w:val="0"/>
        </w:rPr>
        <w:t>2.2 Concepto y naturaleza</w:t>
      </w:r>
    </w:p>
    <w:p>
      <w:pPr>
        <w:pStyle w:val="Heading3"/>
      </w:pPr>
      <w:r>
        <w:rPr>
          <w:b w:val="0"/>
          <w:i w:val="0"/>
        </w:rPr>
        <w:t>2.2.1 Los cuatro rasgos que hacen laboral a una relación</w:t>
      </w:r>
    </w:p>
    <w:p>
      <w:pPr/>
      <w:r>
        <w:rPr>
          <w:b w:val="0"/>
          <w:i w:val="0"/>
        </w:rPr>
      </w:r>
      <w:r>
        <w:rPr>
          <w:b/>
          <w:i w:val="0"/>
        </w:rPr>
        <w:t>Artículo 1.1 del ET:</w:t>
      </w:r>
      <w:r>
        <w:rPr>
          <w:b w:val="0"/>
          <w:i w:val="0"/>
        </w:rPr>
      </w:r>
    </w:p>
    <w:p>
      <w:pPr>
        <w:pStyle w:val="Citadelanorma"/>
      </w:pPr>
      <w:r>
        <w:rPr>
          <w:b w:val="0"/>
          <w:i w:val="0"/>
        </w:rPr>
        <w:t xml:space="preserve">«Esta ley será de aplicación a los trabajadores que </w:t>
      </w:r>
      <w:r>
        <w:rPr>
          <w:b/>
          <w:i w:val="0"/>
        </w:rPr>
        <w:t>voluntariamente</w:t>
      </w:r>
      <w:r>
        <w:rPr>
          <w:b w:val="0"/>
          <w:i w:val="0"/>
        </w:rPr>
        <w:t xml:space="preserve"> presten sus servicios</w:t>
      </w:r>
      <w:r>
        <w:t xml:space="preserve"> </w:t>
      </w:r>
      <w:r>
        <w:rPr>
          <w:b w:val="0"/>
          <w:i w:val="0"/>
        </w:rPr>
      </w:r>
      <w:r>
        <w:rPr>
          <w:b/>
          <w:i w:val="0"/>
        </w:rPr>
        <w:t>retribuidos</w:t>
      </w:r>
      <w:r>
        <w:rPr>
          <w:b w:val="0"/>
          <w:i w:val="0"/>
        </w:rPr>
        <w:t xml:space="preserve"> </w:t>
      </w:r>
      <w:r>
        <w:rPr>
          <w:b/>
          <w:i w:val="0"/>
        </w:rPr>
        <w:t>por cuenta ajena</w:t>
      </w:r>
      <w:r>
        <w:rPr>
          <w:b w:val="0"/>
          <w:i w:val="0"/>
        </w:rPr>
        <w:t xml:space="preserve"> y </w:t>
      </w:r>
      <w:r>
        <w:rPr>
          <w:b/>
          <w:i w:val="0"/>
        </w:rPr>
        <w:t>dentro del ámbito de organización y dirección</w:t>
      </w:r>
      <w:r>
        <w:rPr>
          <w:b w:val="0"/>
          <w:i w:val="0"/>
        </w:rPr>
        <w:t xml:space="preserve"> de otra</w:t>
      </w:r>
      <w:r>
        <w:t xml:space="preserve"> </w:t>
      </w:r>
      <w:r>
        <w:rPr>
          <w:b w:val="0"/>
          <w:i w:val="0"/>
        </w:rPr>
        <w:t>persona, física o jurídica, denominada empleador o empresario.»</w:t>
      </w:r>
    </w:p>
    <w:p>
      <w:pPr/>
      <w:r>
        <w:rPr>
          <w:b w:val="0"/>
          <w:i w:val="0"/>
        </w:rPr>
        <w:t>Los cuatro rasgos que la doctrina extrae de ahí —voluntariedad, retribución, ajenidad y</w:t>
      </w:r>
      <w:r>
        <w:t xml:space="preserve"> </w:t>
      </w:r>
      <w:r>
        <w:rPr>
          <w:b w:val="0"/>
          <w:i w:val="0"/>
        </w:rPr>
        <w:t>dependencia— son acumulativos. Si falta</w:t>
      </w:r>
      <w:r>
        <w:t xml:space="preserve"> </w:t>
      </w:r>
      <w:r>
        <w:rPr>
          <w:b w:val="0"/>
          <w:i w:val="0"/>
        </w:rPr>
        <w:t>uno, no hay contrato de trabajo, y la relación se rige por otra rama del ordenamiento.</w:t>
      </w:r>
    </w:p>
    <w:p>
      <w:pPr/>
      <w:r>
        <w:rPr>
          <w:b w:val="0"/>
          <w:i w:val="0"/>
        </w:rPr>
      </w:r>
      <w:r>
        <w:rPr>
          <w:b/>
          <w:i w:val="0"/>
        </w:rPr>
        <w:t>Empresario</w:t>
      </w:r>
      <w:r>
        <w:rPr>
          <w:b w:val="0"/>
          <w:i w:val="0"/>
        </w:rPr>
        <w:t xml:space="preserve"> es, según el artículo 1.2, «todas las personas, físicas o jurídicas, o </w:t>
      </w:r>
      <w:r>
        <w:rPr>
          <w:b/>
          <w:i w:val="0"/>
        </w:rPr>
        <w:t>comunidades</w:t>
      </w:r>
      <w:r>
        <w:t xml:space="preserve"> </w:t>
      </w:r>
      <w:r>
        <w:rPr>
          <w:b/>
          <w:i w:val="0"/>
        </w:rPr>
        <w:t>de bienes</w:t>
      </w:r>
      <w:r>
        <w:rPr>
          <w:b w:val="0"/>
          <w:i w:val="0"/>
        </w:rPr>
        <w:t xml:space="preserve"> que reciban la prestación de servicios» de esos trabajadores, y también quien recibe a los cedidos por</w:t>
      </w:r>
      <w:r>
        <w:t xml:space="preserve"> </w:t>
      </w:r>
      <w:r>
        <w:rPr>
          <w:b w:val="0"/>
          <w:i w:val="0"/>
        </w:rPr>
        <w:t>«</w:t>
      </w:r>
      <w:r>
        <w:rPr>
          <w:b/>
          <w:i w:val="0"/>
        </w:rPr>
        <w:t>empresas de trabajo temporal</w:t>
      </w:r>
      <w:r>
        <w:rPr>
          <w:b w:val="0"/>
          <w:i w:val="0"/>
        </w:rPr>
        <w:t xml:space="preserve"> legalmente constituidas».</w:t>
      </w:r>
    </w:p>
    <w:p>
      <w:pPr>
        <w:pStyle w:val="Heading3"/>
      </w:pPr>
      <w:r>
        <w:rPr>
          <w:b w:val="0"/>
          <w:i w:val="0"/>
        </w:rPr>
        <w:t>2.2.2 La presunción de laboralidad</w:t>
      </w:r>
    </w:p>
    <w:p>
      <w:pPr/>
      <w:r>
        <w:rPr>
          <w:b w:val="0"/>
          <w:i w:val="0"/>
        </w:rPr>
      </w:r>
      <w:r>
        <w:rPr>
          <w:b/>
          <w:i w:val="0"/>
        </w:rPr>
        <w:t>Artículo 8.1, segunda frase</w:t>
      </w:r>
      <w:r>
        <w:rPr>
          <w:b w:val="0"/>
          <w:i w:val="0"/>
        </w:rPr>
        <w:t>, que es la pieza procesal más útil de todo el artículo:</w:t>
      </w:r>
    </w:p>
    <w:p>
      <w:pPr>
        <w:pStyle w:val="Citadelanorma"/>
      </w:pPr>
      <w:r>
        <w:rPr>
          <w:b w:val="0"/>
          <w:i w:val="0"/>
        </w:rPr>
        <w:t>«</w:t>
      </w:r>
      <w:r>
        <w:rPr>
          <w:b/>
          <w:i w:val="0"/>
        </w:rPr>
        <w:t>Se presumirá existente</w:t>
      </w:r>
      <w:r>
        <w:rPr>
          <w:b w:val="0"/>
          <w:i w:val="0"/>
        </w:rPr>
        <w:t xml:space="preserve"> entre todo el que presta un servicio por cuenta y dentro del ámbito de</w:t>
      </w:r>
      <w:r>
        <w:t xml:space="preserve"> </w:t>
      </w:r>
      <w:r>
        <w:rPr>
          <w:b w:val="0"/>
          <w:i w:val="0"/>
        </w:rPr>
        <w:t>organización y dirección de otro y el que lo recibe a cambio de una retribución a aquel.»</w:t>
      </w:r>
    </w:p>
    <w:p>
      <w:pPr/>
      <w:r>
        <w:rPr>
          <w:b w:val="0"/>
          <w:i w:val="0"/>
        </w:rPr>
        <w:t>Es decir, y esto es glosa: quien niega que haya contrato de trabajo es quien tiene que probarlo, no</w:t>
      </w:r>
      <w:r>
        <w:t xml:space="preserve"> </w:t>
      </w:r>
      <w:r>
        <w:rPr>
          <w:b w:val="0"/>
          <w:i w:val="0"/>
        </w:rPr>
        <w:t>al revés.</w:t>
      </w:r>
    </w:p>
    <w:p>
      <w:pPr>
        <w:pStyle w:val="Separador"/>
        <w:pBdr>
          <w:bottom w:val="single" w:sz="4" w:color="BBBBBB"/>
        </w:pBdr>
      </w:pPr>
    </w:p>
    <w:p>
      <w:pPr>
        <w:pStyle w:val="Heading2"/>
      </w:pPr>
      <w:r>
        <w:rPr>
          <w:b w:val="0"/>
          <w:i w:val="0"/>
        </w:rPr>
        <w:t>2.3 La forma</w:t>
      </w:r>
    </w:p>
    <w:p>
      <w:pPr>
        <w:pStyle w:val="Heading3"/>
      </w:pPr>
      <w:r>
        <w:rPr>
          <w:b w:val="0"/>
          <w:i w:val="0"/>
        </w:rPr>
        <w:t>2.3.1 La regla y su excepción</w:t>
      </w:r>
    </w:p>
    <w:p>
      <w:pPr/>
      <w:r>
        <w:rPr>
          <w:b w:val="0"/>
          <w:i w:val="0"/>
        </w:rPr>
      </w:r>
      <w:r>
        <w:rPr>
          <w:b/>
          <w:i w:val="0"/>
        </w:rPr>
        <w:t>Artículo 8.1, primera frase</w:t>
      </w:r>
      <w:r>
        <w:rPr>
          <w:b w:val="0"/>
          <w:i w:val="0"/>
        </w:rPr>
        <w:t xml:space="preserve">: «El contrato de trabajo </w:t>
      </w:r>
      <w:r>
        <w:rPr>
          <w:b/>
          <w:i w:val="0"/>
        </w:rPr>
        <w:t>se podrá celebrar por escrito o de</w:t>
      </w:r>
      <w:r>
        <w:t xml:space="preserve"> </w:t>
      </w:r>
      <w:r>
        <w:rPr>
          <w:b/>
          <w:i w:val="0"/>
        </w:rPr>
        <w:t>palabra</w:t>
      </w:r>
      <w:r>
        <w:rPr>
          <w:b w:val="0"/>
          <w:i w:val="0"/>
        </w:rPr>
        <w:t>».</w:t>
      </w:r>
    </w:p>
    <w:p>
      <w:pPr/>
      <w:r>
        <w:rPr>
          <w:b w:val="0"/>
          <w:i w:val="0"/>
        </w:rPr>
        <w:t>Pero el apartado 2 impone la forma escrita cuando lo exija una disposición legal y, «en todo caso», a</w:t>
      </w:r>
      <w:r>
        <w:t xml:space="preserve"> </w:t>
      </w:r>
      <w:r>
        <w:rPr>
          <w:b w:val="0"/>
          <w:i w:val="0"/>
        </w:rPr>
        <w:t>una lista tasada:</w:t>
      </w:r>
    </w:p>
    <w:p>
      <w:pPr>
        <w:pStyle w:val="ListBullet"/>
      </w:pPr>
      <w:r>
        <w:rPr>
          <w:b w:val="0"/>
          <w:i w:val="0"/>
        </w:rPr>
        <w:t xml:space="preserve">los contratos </w:t>
      </w:r>
      <w:r>
        <w:rPr>
          <w:b/>
          <w:i w:val="0"/>
        </w:rPr>
        <w:t>de prácticas y para la formación y el aprendizaje</w:t>
      </w:r>
      <w:r>
        <w:rPr>
          <w:b w:val="0"/>
          <w:i w:val="0"/>
        </w:rPr>
        <w:t xml:space="preserve"> —así sigue diciendo el</w:t>
      </w:r>
      <w:r>
        <w:t xml:space="preserve"> </w:t>
      </w:r>
      <w:r>
        <w:rPr>
          <w:b w:val="0"/>
          <w:i w:val="0"/>
        </w:rPr>
        <w:t>precepto, aunque esos contratos ya no existan; véase el epígrafe 8—,</w:t>
      </w:r>
    </w:p>
    <w:p>
      <w:pPr>
        <w:pStyle w:val="ListBullet"/>
      </w:pPr>
      <w:r>
        <w:rPr>
          <w:b w:val="0"/>
          <w:i w:val="0"/>
        </w:rPr>
        <w:t xml:space="preserve">los contratos </w:t>
      </w:r>
      <w:r>
        <w:rPr>
          <w:b/>
          <w:i w:val="0"/>
        </w:rPr>
        <w:t>a tiempo parcial</w:t>
      </w:r>
      <w:r>
        <w:rPr>
          <w:b w:val="0"/>
          <w:i w:val="0"/>
        </w:rPr>
        <w:t xml:space="preserve">, </w:t>
      </w:r>
      <w:r>
        <w:rPr>
          <w:b/>
          <w:i w:val="0"/>
        </w:rPr>
        <w:t>fijos-discontinuos</w:t>
      </w:r>
      <w:r>
        <w:rPr>
          <w:b w:val="0"/>
          <w:i w:val="0"/>
        </w:rPr>
        <w:t xml:space="preserve"> y </w:t>
      </w:r>
      <w:r>
        <w:rPr>
          <w:b/>
          <w:i w:val="0"/>
        </w:rPr>
        <w:t>de relevo</w:t>
      </w:r>
      <w:r>
        <w:rPr>
          <w:b w:val="0"/>
          <w:i w:val="0"/>
        </w:rPr>
        <w:t>,</w:t>
      </w:r>
    </w:p>
    <w:p>
      <w:pPr>
        <w:pStyle w:val="ListBullet"/>
      </w:pPr>
      <w:r>
        <w:rPr>
          <w:b w:val="0"/>
          <w:i w:val="0"/>
        </w:rPr>
        <w:t xml:space="preserve">los contratos </w:t>
      </w:r>
      <w:r>
        <w:rPr>
          <w:b/>
          <w:i w:val="0"/>
        </w:rPr>
        <w:t>para la realización de una obra o servicio determinado</w:t>
      </w:r>
      <w:r>
        <w:rPr>
          <w:b w:val="0"/>
          <w:i w:val="0"/>
        </w:rPr>
        <w:t>,</w:t>
      </w:r>
    </w:p>
    <w:p>
      <w:pPr>
        <w:pStyle w:val="ListBullet"/>
      </w:pPr>
      <w:r>
        <w:rPr>
          <w:b w:val="0"/>
          <w:i w:val="0"/>
        </w:rPr>
      </w:r>
      <w:r>
        <w:rPr>
          <w:b/>
          <w:i w:val="0"/>
        </w:rPr>
        <w:t>los contratos por tiempo determinado cuya duración sea superior a cuatro semanas</w:t>
      </w:r>
      <w:r>
        <w:rPr>
          <w:b w:val="0"/>
          <w:i w:val="0"/>
        </w:rPr>
        <w:t>,</w:t>
      </w:r>
    </w:p>
    <w:p>
      <w:pPr>
        <w:pStyle w:val="ListBullet"/>
      </w:pPr>
      <w:r>
        <w:rPr>
          <w:b w:val="0"/>
          <w:i w:val="0"/>
        </w:rPr>
        <w:t>y los «</w:t>
      </w:r>
      <w:r>
        <w:rPr>
          <w:b/>
          <w:i w:val="0"/>
        </w:rPr>
        <w:t>de los pescadores, de los trabajadores que trabajen a distancia y de los trabajadores</w:t>
      </w:r>
      <w:r>
        <w:t xml:space="preserve"> </w:t>
      </w:r>
      <w:r>
        <w:rPr>
          <w:b/>
          <w:i w:val="0"/>
        </w:rPr>
        <w:t>contratados en España al servicio de empresas españolas en el extranjero</w:t>
      </w:r>
      <w:r>
        <w:rPr>
          <w:b w:val="0"/>
          <w:i w:val="0"/>
        </w:rPr>
        <w:t>».</w:t>
      </w:r>
    </w:p>
    <w:p>
      <w:pPr>
        <w:pStyle w:val="Heading3"/>
      </w:pPr>
      <w:r>
        <w:rPr>
          <w:b w:val="0"/>
          <w:i w:val="0"/>
        </w:rPr>
        <w:t>2.3.2 Qué pasa si no se hace por escrito</w:t>
      </w:r>
    </w:p>
    <w:p>
      <w:pPr>
        <w:pStyle w:val="Citadelanorma"/>
      </w:pPr>
      <w:r>
        <w:rPr>
          <w:b w:val="0"/>
          <w:i w:val="0"/>
        </w:rPr>
        <w:t xml:space="preserve">«De no observarse la exigencia de forma escrita, </w:t>
      </w:r>
      <w:r>
        <w:rPr>
          <w:b/>
          <w:i w:val="0"/>
        </w:rPr>
        <w:t>el contrato de trabajo se presumirá celebrado</w:t>
      </w:r>
      <w:r>
        <w:t xml:space="preserve"> </w:t>
      </w:r>
      <w:r>
        <w:rPr>
          <w:b/>
          <w:i w:val="0"/>
        </w:rPr>
        <w:t>por tiempo indefinido y a jornada completa</w:t>
      </w:r>
      <w:r>
        <w:rPr>
          <w:b w:val="0"/>
          <w:i w:val="0"/>
        </w:rPr>
        <w:t>, salvo prueba en contrario que acredite su naturaleza</w:t>
      </w:r>
      <w:r>
        <w:t xml:space="preserve"> </w:t>
      </w:r>
      <w:r>
        <w:rPr>
          <w:b w:val="0"/>
          <w:i w:val="0"/>
        </w:rPr>
        <w:t>temporal o el carácter a tiempo parcial de los servicios.»</w:t>
      </w:r>
    </w:p>
    <w:p>
      <w:pPr/>
      <w:r>
        <w:rPr>
          <w:b w:val="0"/>
          <w:i w:val="0"/>
        </w:rPr>
        <w:t xml:space="preserve">Y una regla que se olvida y que conviene tener a mano: </w:t>
      </w:r>
      <w:r>
        <w:rPr>
          <w:b/>
          <w:i w:val="0"/>
        </w:rPr>
        <w:t>cualquiera de las partes puede exigir que el</w:t>
      </w:r>
      <w:r>
        <w:t xml:space="preserve"> </w:t>
      </w:r>
      <w:r>
        <w:rPr>
          <w:b/>
          <w:i w:val="0"/>
        </w:rPr>
        <w:t>contrato se formalice por escrito, incluso durante el transcurso de la relación laboral</w:t>
      </w:r>
      <w:r>
        <w:rPr>
          <w:b w:val="0"/>
          <w:i w:val="0"/>
        </w:rPr>
        <w:t xml:space="preserve"> (8.2,</w:t>
      </w:r>
      <w:r>
        <w:t xml:space="preserve"> </w:t>
      </w:r>
      <w:r>
        <w:rPr>
          <w:b w:val="0"/>
          <w:i w:val="0"/>
        </w:rPr>
        <w:t>último párrafo).</w:t>
      </w:r>
    </w:p>
    <w:p>
      <w:pPr>
        <w:pStyle w:val="Heading3"/>
      </w:pPr>
      <w:r>
        <w:rPr>
          <w:b w:val="0"/>
          <w:i w:val="0"/>
        </w:rPr>
        <w:t>2.3.3 Qué debe figurar por escrito</w:t>
      </w:r>
    </w:p>
    <w:p>
      <w:pPr/>
      <w:r>
        <w:rPr>
          <w:b w:val="0"/>
          <w:i w:val="0"/>
        </w:rPr>
        <w:t xml:space="preserve">El elemento que la ley exige por escrito con nombre propio, y que el examen pregunta, es </w:t>
      </w:r>
      <w:r>
        <w:rPr>
          <w:b/>
          <w:i w:val="0"/>
        </w:rPr>
        <w:t>el</w:t>
      </w:r>
      <w:r>
        <w:t xml:space="preserve"> </w:t>
      </w:r>
      <w:r>
        <w:rPr>
          <w:b/>
          <w:i w:val="0"/>
        </w:rPr>
        <w:t>periodo de prueba</w:t>
      </w:r>
      <w:r>
        <w:rPr>
          <w:b w:val="0"/>
          <w:i w:val="0"/>
        </w:rPr>
        <w:t>: el artículo 14.1 empieza diciendo «</w:t>
      </w:r>
      <w:r>
        <w:rPr>
          <w:b/>
          <w:i w:val="0"/>
        </w:rPr>
        <w:t>Podrá concertarse por escrito</w:t>
      </w:r>
      <w:r>
        <w:rPr>
          <w:b w:val="0"/>
          <w:i w:val="0"/>
        </w:rPr>
        <w:t xml:space="preserve"> un periodo</w:t>
      </w:r>
      <w:r>
        <w:t xml:space="preserve"> </w:t>
      </w:r>
      <w:r>
        <w:rPr>
          <w:b w:val="0"/>
          <w:i w:val="0"/>
        </w:rPr>
        <w:t xml:space="preserve">de prueba». Si no está por escrito, </w:t>
      </w:r>
      <w:r>
        <w:rPr>
          <w:b/>
          <w:i w:val="0"/>
        </w:rPr>
        <w:t>no hay periodo de prueba</w:t>
      </w:r>
      <w:r>
        <w:rPr>
          <w:b w:val="0"/>
          <w:i w:val="0"/>
        </w:rPr>
        <w:t>.</w:t>
      </w:r>
    </w:p>
    <w:p>
      <w:pPr/>
      <w:r>
        <w:rPr>
          <w:b w:val="0"/>
          <w:i w:val="0"/>
        </w:rPr>
        <w:t xml:space="preserve">No ocurre lo mismo con el resto de datos que la intuición pediría. </w:t>
      </w:r>
      <w:r>
        <w:rPr>
          <w:b/>
          <w:i w:val="0"/>
        </w:rPr>
        <w:t>La ley no obliga a que en el</w:t>
      </w:r>
      <w:r>
        <w:t xml:space="preserve"> </w:t>
      </w:r>
      <w:r>
        <w:rPr>
          <w:b/>
          <w:i w:val="0"/>
        </w:rPr>
        <w:t>contrato figure la dirección exacta del centro de trabajo, ni el salario bruto y neto con sus</w:t>
      </w:r>
      <w:r>
        <w:t xml:space="preserve"> </w:t>
      </w:r>
      <w:r>
        <w:rPr>
          <w:b/>
          <w:i w:val="0"/>
        </w:rPr>
        <w:t>deducciones, ni los objetivos anuales de la empresa.</w:t>
      </w:r>
      <w:r>
        <w:rPr>
          <w:b w:val="0"/>
          <w:i w:val="0"/>
        </w:rPr>
        <w:t xml:space="preserve"> El salario es materia de convenio y de la</w:t>
      </w:r>
      <w:r>
        <w:t xml:space="preserve"> </w:t>
      </w:r>
      <w:r>
        <w:rPr>
          <w:b w:val="0"/>
          <w:i w:val="0"/>
        </w:rPr>
        <w:t>nómina —punto 4 de este temario—; el lugar de trabajo consta, pero la ley no exige su domicilio</w:t>
      </w:r>
      <w:r>
        <w:t xml:space="preserve"> </w:t>
      </w:r>
      <w:r>
        <w:rPr>
          <w:b w:val="0"/>
          <w:i w:val="0"/>
        </w:rPr>
        <w:t>postal exacto.</w:t>
      </w:r>
    </w:p>
    <w:p>
      <w:pPr>
        <w:pStyle w:val="Separador"/>
        <w:pBdr>
          <w:bottom w:val="single" w:sz="4" w:color="BBBBBB"/>
        </w:pBdr>
      </w:pPr>
    </w:p>
    <w:p>
      <w:pPr>
        <w:pStyle w:val="Heading2"/>
      </w:pPr>
      <w:r>
        <w:rPr>
          <w:b w:val="0"/>
          <w:i w:val="0"/>
        </w:rPr>
        <w:t>2.4 Modalidades</w:t>
      </w:r>
    </w:p>
    <w:p>
      <w:pPr>
        <w:pStyle w:val="Heading3"/>
      </w:pPr>
      <w:r>
        <w:rPr>
          <w:b w:val="0"/>
          <w:i w:val="0"/>
        </w:rPr>
        <w:t>2.4.1 El contrato indefinido es la regla</w:t>
      </w:r>
    </w:p>
    <w:p>
      <w:pPr/>
      <w:r>
        <w:rPr>
          <w:b w:val="0"/>
          <w:i w:val="0"/>
        </w:rPr>
      </w:r>
      <w:r>
        <w:rPr>
          <w:b/>
          <w:i w:val="0"/>
        </w:rPr>
        <w:t>Artículo 15.1, primera frase</w:t>
      </w:r>
      <w:r>
        <w:rPr>
          <w:b w:val="0"/>
          <w:i w:val="0"/>
        </w:rPr>
        <w:t>: «</w:t>
      </w:r>
      <w:r>
        <w:rPr>
          <w:b/>
          <w:i w:val="0"/>
        </w:rPr>
        <w:t>El contrato de trabajo se presume concertado por tiempo</w:t>
      </w:r>
      <w:r>
        <w:t xml:space="preserve"> </w:t>
      </w:r>
      <w:r>
        <w:rPr>
          <w:b/>
          <w:i w:val="0"/>
        </w:rPr>
        <w:t>indefinido.</w:t>
      </w:r>
      <w:r>
        <w:rPr>
          <w:b w:val="0"/>
          <w:i w:val="0"/>
        </w:rPr>
        <w:t>» Todo lo demás es excepción y hay que justificarlo.</w:t>
      </w:r>
    </w:p>
    <w:p>
      <w:pPr>
        <w:pStyle w:val="Heading3"/>
      </w:pPr>
      <w:r>
        <w:rPr>
          <w:b w:val="0"/>
          <w:i w:val="0"/>
        </w:rPr>
        <w:t>2.4.2 El contrato de duración determinada</w:t>
      </w:r>
    </w:p>
    <w:p>
      <w:pPr/>
      <w:r>
        <w:rPr>
          <w:b w:val="0"/>
          <w:i w:val="0"/>
        </w:rPr>
      </w:r>
      <w:r>
        <w:rPr>
          <w:b/>
          <w:i w:val="0"/>
        </w:rPr>
        <w:t>Artículo 15.1</w:t>
      </w:r>
      <w:r>
        <w:rPr>
          <w:b w:val="0"/>
          <w:i w:val="0"/>
        </w:rPr>
        <w:t>, párrafos segundo y tercero:</w:t>
      </w:r>
    </w:p>
    <w:p>
      <w:pPr>
        <w:pStyle w:val="Citadelanorma"/>
      </w:pPr>
      <w:r>
        <w:rPr>
          <w:b w:val="0"/>
          <w:i w:val="0"/>
        </w:rPr>
        <w:t xml:space="preserve">«El contrato de trabajo de duración determinada </w:t>
      </w:r>
      <w:r>
        <w:rPr>
          <w:b/>
          <w:i w:val="0"/>
        </w:rPr>
        <w:t>solo podrá celebrarse por circunstancias de la</w:t>
      </w:r>
      <w:r>
        <w:t xml:space="preserve"> </w:t>
      </w:r>
      <w:r>
        <w:rPr>
          <w:b/>
          <w:i w:val="0"/>
        </w:rPr>
        <w:t>producción o por sustitución de persona trabajadora</w:t>
      </w:r>
      <w:r>
        <w:rPr>
          <w:b w:val="0"/>
          <w:i w:val="0"/>
        </w:rPr>
        <w:t>.</w:t>
      </w:r>
      <w:r>
        <w:t xml:space="preserve"> </w:t>
      </w:r>
      <w:r>
        <w:rPr>
          <w:b w:val="0"/>
          <w:i w:val="0"/>
        </w:rPr>
        <w:t xml:space="preserve">Para que se entienda que concurre causa justificada de temporalidad será necesario que </w:t>
      </w:r>
      <w:r>
        <w:rPr>
          <w:b/>
          <w:i w:val="0"/>
        </w:rPr>
        <w:t>se</w:t>
      </w:r>
      <w:r>
        <w:t xml:space="preserve"> </w:t>
      </w:r>
      <w:r>
        <w:rPr>
          <w:b/>
          <w:i w:val="0"/>
        </w:rPr>
        <w:t>especifiquen con precisión en el contrato la causa habilitante</w:t>
      </w:r>
      <w:r>
        <w:rPr>
          <w:b w:val="0"/>
          <w:i w:val="0"/>
        </w:rPr>
        <w:t xml:space="preserve"> de la contratación temporal, </w:t>
      </w:r>
      <w:r>
        <w:rPr>
          <w:b/>
          <w:i w:val="0"/>
        </w:rPr>
        <w:t>las</w:t>
      </w:r>
      <w:r>
        <w:t xml:space="preserve"> </w:t>
      </w:r>
      <w:r>
        <w:rPr>
          <w:b/>
          <w:i w:val="0"/>
        </w:rPr>
        <w:t>circunstancias concretas que la justifican y su conexión con la duración prevista</w:t>
      </w:r>
      <w:r>
        <w:rPr>
          <w:b w:val="0"/>
          <w:i w:val="0"/>
        </w:rPr>
        <w:t>.»</w:t>
      </w:r>
    </w:p>
    <w:p>
      <w:pPr/>
      <w:r>
        <w:rPr>
          <w:b w:val="0"/>
          <w:i w:val="0"/>
        </w:rPr>
      </w:r>
      <w:r>
        <w:rPr>
          <w:b/>
          <w:i w:val="0"/>
        </w:rPr>
        <w:t>Circunstancias de la producción</w:t>
      </w:r>
      <w:r>
        <w:rPr>
          <w:b w:val="0"/>
          <w:i w:val="0"/>
        </w:rPr>
        <w:t xml:space="preserve"> (15.2): «el </w:t>
      </w:r>
      <w:r>
        <w:rPr>
          <w:b/>
          <w:i w:val="0"/>
        </w:rPr>
        <w:t>incremento ocasional e imprevisible</w:t>
      </w:r>
      <w:r>
        <w:rPr>
          <w:b w:val="0"/>
          <w:i w:val="0"/>
        </w:rPr>
        <w:t xml:space="preserve"> de la</w:t>
      </w:r>
      <w:r>
        <w:t xml:space="preserve"> </w:t>
      </w:r>
      <w:r>
        <w:rPr>
          <w:b w:val="0"/>
          <w:i w:val="0"/>
        </w:rPr>
        <w:t xml:space="preserve">actividad y las </w:t>
      </w:r>
      <w:r>
        <w:rPr>
          <w:b/>
          <w:i w:val="0"/>
        </w:rPr>
        <w:t>oscilaciones</w:t>
      </w:r>
      <w:r>
        <w:rPr>
          <w:b w:val="0"/>
          <w:i w:val="0"/>
        </w:rPr>
        <w:t xml:space="preserve"> que, aun tratándose de la actividad normal de la empresa, generan un</w:t>
      </w:r>
      <w:r>
        <w:t xml:space="preserve"> </w:t>
      </w:r>
      <w:r>
        <w:rPr>
          <w:b w:val="0"/>
          <w:i w:val="0"/>
        </w:rPr>
      </w:r>
      <w:r>
        <w:rPr>
          <w:b/>
          <w:i w:val="0"/>
        </w:rPr>
        <w:t>desajuste temporal</w:t>
      </w:r>
      <w:r>
        <w:rPr>
          <w:b w:val="0"/>
          <w:i w:val="0"/>
        </w:rPr>
        <w:t xml:space="preserve"> entre el empleo estable disponible y el que se requiere». Entre esas</w:t>
      </w:r>
      <w:r>
        <w:t xml:space="preserve"> </w:t>
      </w:r>
      <w:r>
        <w:rPr>
          <w:b w:val="0"/>
          <w:i w:val="0"/>
        </w:rPr>
        <w:t xml:space="preserve">oscilaciones se incluyen expresamente </w:t>
      </w:r>
      <w:r>
        <w:rPr>
          <w:b/>
          <w:i w:val="0"/>
        </w:rPr>
        <w:t>las que derivan de las vacaciones anuales</w:t>
      </w:r>
      <w:r>
        <w:rPr>
          <w:b w:val="0"/>
          <w:i w:val="0"/>
        </w:rPr>
        <w:t>.</w:t>
      </w:r>
    </w:p>
    <w:p>
      <w:pPr/>
      <w:r>
        <w:rPr>
          <w:b w:val="0"/>
          <w:i w:val="0"/>
        </w:rPr>
      </w:r>
      <w:r>
        <w:rPr>
          <w:b/>
          <w:i w:val="0"/>
        </w:rPr>
        <w:t>Su duración</w:t>
      </w:r>
      <w:r>
        <w:rPr>
          <w:b w:val="0"/>
          <w:i w:val="0"/>
        </w:rPr>
        <w:t xml:space="preserve">: «no podrá ser superior a </w:t>
      </w:r>
      <w:r>
        <w:rPr>
          <w:b/>
          <w:i w:val="0"/>
        </w:rPr>
        <w:t>seis meses</w:t>
      </w:r>
      <w:r>
        <w:rPr>
          <w:b w:val="0"/>
          <w:i w:val="0"/>
        </w:rPr>
        <w:t>. Por convenio colectivo de ámbito sectorial</w:t>
      </w:r>
      <w:r>
        <w:t xml:space="preserve"> </w:t>
      </w:r>
      <w:r>
        <w:rPr>
          <w:b w:val="0"/>
          <w:i w:val="0"/>
        </w:rPr>
        <w:t xml:space="preserve">se podrá </w:t>
      </w:r>
      <w:r>
        <w:rPr>
          <w:b/>
          <w:i w:val="0"/>
        </w:rPr>
        <w:t>ampliar la duración máxima del contrato hasta un año</w:t>
      </w:r>
      <w:r>
        <w:rPr>
          <w:b w:val="0"/>
          <w:i w:val="0"/>
        </w:rPr>
        <w:t>.»</w:t>
      </w:r>
    </w:p>
    <w:p>
      <w:pPr>
        <w:pStyle w:val="Heading3"/>
      </w:pPr>
      <w:r>
        <w:rPr>
          <w:b w:val="0"/>
          <w:i w:val="0"/>
        </w:rPr>
        <w:t>2.4.3 El contrato formativo</w:t>
      </w:r>
    </w:p>
    <w:p>
      <w:pPr/>
      <w:r>
        <w:rPr>
          <w:b w:val="0"/>
          <w:i w:val="0"/>
        </w:rPr>
      </w:r>
      <w:r>
        <w:rPr>
          <w:b/>
          <w:i w:val="0"/>
        </w:rPr>
        <w:t>Artículo 11.1</w:t>
      </w:r>
      <w:r>
        <w:rPr>
          <w:b w:val="0"/>
          <w:i w:val="0"/>
        </w:rPr>
        <w:t>, en la redacción del RDL 32/2021:</w:t>
      </w:r>
    </w:p>
    <w:p>
      <w:pPr>
        <w:pStyle w:val="Citadelanorma"/>
      </w:pPr>
      <w:r>
        <w:rPr>
          <w:b w:val="0"/>
          <w:i w:val="0"/>
        </w:rPr>
        <w:t xml:space="preserve">«El contrato formativo tendrá por objeto </w:t>
      </w:r>
      <w:r>
        <w:rPr>
          <w:b/>
          <w:i w:val="0"/>
        </w:rPr>
        <w:t>la formación en alternancia con el trabajo retribuido</w:t>
      </w:r>
      <w:r>
        <w:t xml:space="preserve"> </w:t>
      </w:r>
      <w:r>
        <w:rPr>
          <w:b/>
          <w:i w:val="0"/>
        </w:rPr>
        <w:t>por cuenta ajena</w:t>
      </w:r>
      <w:r>
        <w:rPr>
          <w:b w:val="0"/>
          <w:i w:val="0"/>
        </w:rPr>
        <w:t xml:space="preserve"> en los términos establecidos en el apartado 2, o </w:t>
      </w:r>
      <w:r>
        <w:rPr>
          <w:b/>
          <w:i w:val="0"/>
        </w:rPr>
        <w:t>el desempeño de una actividad</w:t>
      </w:r>
      <w:r>
        <w:t xml:space="preserve"> </w:t>
      </w:r>
      <w:r>
        <w:rPr>
          <w:b/>
          <w:i w:val="0"/>
        </w:rPr>
        <w:t>laboral destinada a adquirir una práctica profesional adecuada a los correspondientes niveles de</w:t>
      </w:r>
      <w:r>
        <w:t xml:space="preserve"> </w:t>
      </w:r>
      <w:r>
        <w:rPr>
          <w:b/>
          <w:i w:val="0"/>
        </w:rPr>
        <w:t>estudios</w:t>
      </w:r>
      <w:r>
        <w:rPr>
          <w:b w:val="0"/>
          <w:i w:val="0"/>
        </w:rPr>
        <w:t>, en los términos establecidos en el apartado 3.»</w:t>
      </w:r>
    </w:p>
    <w:p>
      <w:pPr/>
      <w:r>
        <w:rPr>
          <w:b w:val="0"/>
          <w:i w:val="0"/>
        </w:rPr>
        <w:t>Dos modalidades, entonces, bajo un solo nombre:</w:t>
      </w:r>
    </w:p>
    <w:p>
      <w:pPr>
        <w:pStyle w:val="ListBullet"/>
      </w:pPr>
      <w:r>
        <w:rPr>
          <w:b w:val="0"/>
          <w:i w:val="0"/>
        </w:rPr>
      </w:r>
      <w:r>
        <w:rPr>
          <w:b/>
          <w:i w:val="0"/>
        </w:rPr>
        <w:t>Formación en alternancia</w:t>
      </w:r>
      <w:r>
        <w:rPr>
          <w:b w:val="0"/>
          <w:i w:val="0"/>
        </w:rPr>
        <w:t xml:space="preserve"> (11.2): compatibiliza trabajo retribuido con formación profesional,</w:t>
      </w:r>
      <w:r>
        <w:t xml:space="preserve"> </w:t>
      </w:r>
      <w:r>
        <w:rPr>
          <w:b w:val="0"/>
          <w:i w:val="0"/>
        </w:rPr>
        <w:t xml:space="preserve">estudios universitarios o el Catálogo de especialidades formativas. Se celebra con «personas que </w:t>
      </w:r>
      <w:r>
        <w:rPr>
          <w:b/>
          <w:i w:val="0"/>
        </w:rPr>
        <w:t>carezcan de la cualificación profesional</w:t>
      </w:r>
      <w:r>
        <w:rPr>
          <w:b w:val="0"/>
          <w:i w:val="0"/>
        </w:rPr>
        <w:t xml:space="preserve"> reconocida por las</w:t>
      </w:r>
      <w:r>
        <w:t xml:space="preserve"> </w:t>
      </w:r>
      <w:r>
        <w:rPr>
          <w:b w:val="0"/>
          <w:i w:val="0"/>
        </w:rPr>
        <w:t>titulaciones o certificados» requeridos para la otra modalidad.</w:t>
      </w:r>
    </w:p>
    <w:p>
      <w:pPr>
        <w:pStyle w:val="ListBullet"/>
      </w:pPr>
      <w:r>
        <w:rPr>
          <w:b w:val="0"/>
          <w:i w:val="0"/>
        </w:rPr>
      </w:r>
      <w:r>
        <w:rPr>
          <w:b/>
          <w:i w:val="0"/>
        </w:rPr>
        <w:t>Obtención de práctica profesional</w:t>
      </w:r>
      <w:r>
        <w:rPr>
          <w:b w:val="0"/>
          <w:i w:val="0"/>
        </w:rPr>
        <w:t xml:space="preserve"> (11.3): para quien ya tiene el título y necesita la práctica</w:t>
      </w:r>
      <w:r>
        <w:t xml:space="preserve"> </w:t>
      </w:r>
      <w:r>
        <w:rPr>
          <w:b w:val="0"/>
          <w:i w:val="0"/>
        </w:rPr>
        <w:t>correspondiente a su nivel de estudios.</w:t>
      </w:r>
    </w:p>
    <w:p>
      <w:pPr>
        <w:pStyle w:val="Heading3"/>
      </w:pPr>
      <w:r>
        <w:rPr>
          <w:b w:val="0"/>
          <w:i w:val="0"/>
        </w:rPr>
        <w:t>2.4.4 El contrato a tiempo parcial y el de relevo</w:t>
      </w:r>
    </w:p>
    <w:p>
      <w:pPr/>
      <w:r>
        <w:rPr>
          <w:b w:val="0"/>
          <w:i w:val="0"/>
        </w:rPr>
      </w:r>
      <w:r>
        <w:rPr>
          <w:b/>
          <w:i w:val="0"/>
        </w:rPr>
        <w:t>Artículo 12.1</w:t>
      </w:r>
      <w:r>
        <w:rPr>
          <w:b w:val="0"/>
          <w:i w:val="0"/>
        </w:rPr>
        <w:t>: hay tiempo parcial cuando se pacta prestar servicios «durante un número de horas</w:t>
      </w:r>
      <w:r>
        <w:t xml:space="preserve"> </w:t>
      </w:r>
      <w:r>
        <w:rPr>
          <w:b w:val="0"/>
          <w:i w:val="0"/>
        </w:rPr>
        <w:t xml:space="preserve">al día, a la semana, al mes o al año, </w:t>
      </w:r>
      <w:r>
        <w:rPr>
          <w:b/>
          <w:i w:val="0"/>
        </w:rPr>
        <w:t>inferior a la jornada de trabajo de un trabajador a tiempo</w:t>
      </w:r>
      <w:r>
        <w:t xml:space="preserve"> </w:t>
      </w:r>
      <w:r>
        <w:rPr>
          <w:b/>
          <w:i w:val="0"/>
        </w:rPr>
        <w:t>completo comparable</w:t>
      </w:r>
      <w:r>
        <w:rPr>
          <w:b w:val="0"/>
          <w:i w:val="0"/>
        </w:rPr>
        <w:t>».</w:t>
      </w:r>
    </w:p>
    <w:p>
      <w:pPr/>
      <w:r>
        <w:rPr>
          <w:b w:val="0"/>
          <w:i w:val="0"/>
        </w:rPr>
        <w:t xml:space="preserve">Y define qué es </w:t>
      </w:r>
      <w:r>
        <w:rPr>
          <w:b/>
          <w:i w:val="0"/>
        </w:rPr>
        <w:t>comparable</w:t>
      </w:r>
      <w:r>
        <w:rPr>
          <w:b w:val="0"/>
          <w:i w:val="0"/>
        </w:rPr>
        <w:t xml:space="preserve">: uno a tiempo completo «de </w:t>
      </w:r>
      <w:r>
        <w:rPr>
          <w:b/>
          <w:i w:val="0"/>
        </w:rPr>
        <w:t>la misma empresa y centro de trabajo</w:t>
      </w:r>
      <w:r>
        <w:rPr>
          <w:b w:val="0"/>
          <w:i w:val="0"/>
        </w:rPr>
        <w:t>,</w:t>
      </w:r>
      <w:r>
        <w:t xml:space="preserve"> </w:t>
      </w:r>
      <w:r>
        <w:rPr>
          <w:b w:val="0"/>
          <w:i w:val="0"/>
        </w:rPr>
        <w:t xml:space="preserve">con </w:t>
      </w:r>
      <w:r>
        <w:rPr>
          <w:b/>
          <w:i w:val="0"/>
        </w:rPr>
        <w:t>el mismo tipo de contrato</w:t>
      </w:r>
      <w:r>
        <w:rPr>
          <w:b w:val="0"/>
          <w:i w:val="0"/>
        </w:rPr>
        <w:t xml:space="preserve"> y que realice </w:t>
      </w:r>
      <w:r>
        <w:rPr>
          <w:b/>
          <w:i w:val="0"/>
        </w:rPr>
        <w:t>un trabajo idéntico o similar</w:t>
      </w:r>
      <w:r>
        <w:rPr>
          <w:b w:val="0"/>
          <w:i w:val="0"/>
        </w:rPr>
        <w:t>». Si no lo hay, se</w:t>
      </w:r>
      <w:r>
        <w:t xml:space="preserve"> </w:t>
      </w:r>
      <w:r>
        <w:rPr>
          <w:b w:val="0"/>
          <w:i w:val="0"/>
        </w:rPr>
        <w:t xml:space="preserve">toma la jornada completa del convenio y, en su defecto, </w:t>
      </w:r>
      <w:r>
        <w:rPr>
          <w:b/>
          <w:i w:val="0"/>
        </w:rPr>
        <w:t>la jornada máxima legal</w:t>
      </w:r>
      <w:r>
        <w:rPr>
          <w:b w:val="0"/>
          <w:i w:val="0"/>
        </w:rPr>
        <w:t>.</w:t>
      </w:r>
    </w:p>
    <w:p>
      <w:pPr>
        <w:pStyle w:val="Heading3"/>
      </w:pPr>
      <w:r>
        <w:rPr>
          <w:b w:val="0"/>
          <w:i w:val="0"/>
        </w:rPr>
        <w:t>2.4.5 El contrato fijo-discontinuo</w:t>
      </w:r>
    </w:p>
    <w:p>
      <w:pPr/>
      <w:r>
        <w:rPr>
          <w:b w:val="0"/>
          <w:i w:val="0"/>
        </w:rPr>
      </w:r>
      <w:r>
        <w:rPr>
          <w:b/>
          <w:i w:val="0"/>
        </w:rPr>
        <w:t>Artículo 16.1</w:t>
      </w:r>
      <w:r>
        <w:rPr>
          <w:b w:val="0"/>
          <w:i w:val="0"/>
        </w:rPr>
        <w:t xml:space="preserve">: es un contrato </w:t>
      </w:r>
      <w:r>
        <w:rPr>
          <w:b/>
          <w:i w:val="0"/>
        </w:rPr>
        <w:t>por tiempo indefinido</w:t>
      </w:r>
      <w:r>
        <w:rPr>
          <w:b w:val="0"/>
          <w:i w:val="0"/>
        </w:rPr>
        <w:t>, y esto es lo primero que hay que</w:t>
      </w:r>
      <w:r>
        <w:t xml:space="preserve"> </w:t>
      </w:r>
      <w:r>
        <w:rPr>
          <w:b w:val="0"/>
          <w:i w:val="0"/>
        </w:rPr>
        <w:t xml:space="preserve">retener, porque el nombre engaña. Se concierta para trabajos «de </w:t>
      </w:r>
      <w:r>
        <w:rPr>
          <w:b/>
          <w:i w:val="0"/>
        </w:rPr>
        <w:t>naturaleza estacional</w:t>
      </w:r>
      <w:r>
        <w:rPr>
          <w:b w:val="0"/>
          <w:i w:val="0"/>
        </w:rPr>
        <w:t xml:space="preserve"> o</w:t>
      </w:r>
      <w:r>
        <w:t xml:space="preserve"> </w:t>
      </w:r>
      <w:r>
        <w:rPr>
          <w:b w:val="0"/>
          <w:i w:val="0"/>
        </w:rPr>
        <w:t xml:space="preserve">vinculados a actividades productivas de temporada», y también para el desarrollo de aquellos «que no tengan dicha naturaleza pero que, </w:t>
      </w:r>
      <w:r>
        <w:rPr>
          <w:b/>
          <w:i w:val="0"/>
        </w:rPr>
        <w:t>siendo de</w:t>
      </w:r>
      <w:r>
        <w:t xml:space="preserve"> </w:t>
      </w:r>
      <w:r>
        <w:rPr>
          <w:b/>
          <w:i w:val="0"/>
        </w:rPr>
        <w:t>prestación intermitente, tengan periodos de ejecución ciertos, determinados o indeterminados</w:t>
      </w:r>
      <w:r>
        <w:rPr>
          <w:b w:val="0"/>
          <w:i w:val="0"/>
        </w:rPr>
        <w:t>». Cabe</w:t>
      </w:r>
      <w:r>
        <w:t xml:space="preserve"> </w:t>
      </w:r>
      <w:r>
        <w:rPr>
          <w:b w:val="0"/>
          <w:i w:val="0"/>
        </w:rPr>
        <w:t xml:space="preserve">además para </w:t>
      </w:r>
      <w:r>
        <w:rPr>
          <w:b/>
          <w:i w:val="0"/>
        </w:rPr>
        <w:t>contratas mercantiles o administrativas</w:t>
      </w:r>
      <w:r>
        <w:rPr>
          <w:b w:val="0"/>
          <w:i w:val="0"/>
        </w:rPr>
        <w:t xml:space="preserve"> previsibles que formen parte de la actividad</w:t>
      </w:r>
      <w:r>
        <w:t xml:space="preserve"> </w:t>
      </w:r>
      <w:r>
        <w:rPr>
          <w:b w:val="0"/>
          <w:i w:val="0"/>
        </w:rPr>
        <w:t>ordinaria.</w:t>
      </w:r>
    </w:p>
    <w:p>
      <w:pPr>
        <w:pStyle w:val="Separador"/>
        <w:pBdr>
          <w:bottom w:val="single" w:sz="4" w:color="BBBBBB"/>
        </w:pBdr>
      </w:pPr>
    </w:p>
    <w:p>
      <w:pPr>
        <w:pStyle w:val="Heading2"/>
      </w:pPr>
      <w:r>
        <w:rPr>
          <w:b w:val="0"/>
          <w:i w:val="0"/>
        </w:rPr>
        <w:t>2.5 La duración y el periodo de prueba</w:t>
      </w:r>
    </w:p>
    <w:p>
      <w:pPr/>
      <w:r>
        <w:rPr>
          <w:b w:val="0"/>
          <w:i w:val="0"/>
        </w:rPr>
      </w:r>
      <w:r>
        <w:rPr>
          <w:b/>
          <w:i w:val="0"/>
        </w:rPr>
        <w:t>Artículo 14.1</w:t>
      </w:r>
      <w:r>
        <w:rPr>
          <w:b w:val="0"/>
          <w:i w:val="0"/>
        </w:rPr>
        <w:t>, con sus cuatro límites: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Supuesto</w:t>
            </w:r>
          </w:p>
        </w:tc>
        <w:tc>
          <w:tcPr>
            <w:tcW w:type="dxa" w:w="4706"/>
            <w:shd w:val="clear" w:color="auto" w:fill="E4E4E4"/>
          </w:tcPr>
          <w:p>
            <w:pPr>
              <w:pStyle w:val="Tablacabecera"/>
            </w:pPr>
            <w:r/>
            <w:r>
              <w:rPr>
                <w:b w:val="0"/>
                <w:i w:val="0"/>
              </w:rPr>
              <w:t>Duración máxima del periodo de prueba</w:t>
            </w:r>
          </w:p>
        </w:tc>
      </w:tr>
      <w:tr>
        <w:tc>
          <w:tcPr>
            <w:tcW w:type="dxa" w:w="4706"/>
          </w:tcPr>
          <w:p>
            <w:pPr>
              <w:pStyle w:val="Tabla"/>
            </w:pPr>
            <w:r/>
            <w:r>
              <w:rPr>
                <w:b w:val="0"/>
                <w:i w:val="0"/>
              </w:rPr>
            </w:r>
            <w:r>
              <w:rPr>
                <w:b/>
                <w:i w:val="0"/>
              </w:rPr>
              <w:t>Técnicos titulados</w:t>
            </w:r>
            <w:r>
              <w:rPr>
                <w:b w:val="0"/>
                <w:i w:val="0"/>
              </w:rPr>
            </w:r>
          </w:p>
        </w:tc>
        <w:tc>
          <w:tcPr>
            <w:tcW w:type="dxa" w:w="4706"/>
          </w:tcPr>
          <w:p>
            <w:pPr>
              <w:pStyle w:val="Tabla"/>
            </w:pPr>
            <w:r/>
            <w:r>
              <w:rPr>
                <w:b w:val="0"/>
                <w:i w:val="0"/>
              </w:rPr>
            </w:r>
            <w:r>
              <w:rPr>
                <w:b/>
                <w:i w:val="0"/>
              </w:rPr>
              <w:t>Seis meses</w:t>
            </w:r>
            <w:r>
              <w:rPr>
                <w:b w:val="0"/>
                <w:i w:val="0"/>
              </w:rPr>
            </w:r>
          </w:p>
        </w:tc>
      </w:tr>
      <w:tr>
        <w:tc>
          <w:tcPr>
            <w:tcW w:type="dxa" w:w="4706"/>
          </w:tcPr>
          <w:p>
            <w:pPr>
              <w:pStyle w:val="Tabla"/>
            </w:pPr>
            <w:r/>
            <w:r>
              <w:rPr>
                <w:b w:val="0"/>
                <w:i w:val="0"/>
              </w:rPr>
            </w:r>
            <w:r>
              <w:rPr>
                <w:b/>
                <w:i w:val="0"/>
              </w:rPr>
              <w:t>Los demás trabajadores</w:t>
            </w:r>
            <w:r>
              <w:rPr>
                <w:b w:val="0"/>
                <w:i w:val="0"/>
              </w:rPr>
            </w:r>
          </w:p>
        </w:tc>
        <w:tc>
          <w:tcPr>
            <w:tcW w:type="dxa" w:w="4706"/>
          </w:tcPr>
          <w:p>
            <w:pPr>
              <w:pStyle w:val="Tabla"/>
            </w:pPr>
            <w:r/>
            <w:r>
              <w:rPr>
                <w:b w:val="0"/>
                <w:i w:val="0"/>
              </w:rPr>
            </w:r>
            <w:r>
              <w:rPr>
                <w:b/>
                <w:i w:val="0"/>
              </w:rPr>
              <w:t>Dos meses</w:t>
            </w:r>
            <w:r>
              <w:rPr>
                <w:b w:val="0"/>
                <w:i w:val="0"/>
              </w:rPr>
            </w:r>
          </w:p>
        </w:tc>
      </w:tr>
      <w:tr>
        <w:tc>
          <w:tcPr>
            <w:tcW w:type="dxa" w:w="4706"/>
          </w:tcPr>
          <w:p>
            <w:pPr>
              <w:pStyle w:val="Tabla"/>
            </w:pPr>
            <w:r/>
            <w:r>
              <w:rPr>
                <w:b w:val="0"/>
                <w:i w:val="0"/>
              </w:rPr>
              <w:t xml:space="preserve">Empresas de </w:t>
            </w:r>
            <w:r>
              <w:rPr>
                <w:b/>
                <w:i w:val="0"/>
              </w:rPr>
              <w:t>menos de veinticinco trabajadores</w:t>
            </w:r>
            <w:r>
              <w:rPr>
                <w:b w:val="0"/>
                <w:i w:val="0"/>
              </w:rPr>
              <w:t>, no técnicos titulados</w:t>
            </w:r>
          </w:p>
        </w:tc>
        <w:tc>
          <w:tcPr>
            <w:tcW w:type="dxa" w:w="4706"/>
          </w:tcPr>
          <w:p>
            <w:pPr>
              <w:pStyle w:val="Tabla"/>
            </w:pPr>
            <w:r/>
            <w:r>
              <w:rPr>
                <w:b w:val="0"/>
                <w:i w:val="0"/>
              </w:rPr>
            </w:r>
            <w:r>
              <w:rPr>
                <w:b/>
                <w:i w:val="0"/>
              </w:rPr>
              <w:t>Tres meses</w:t>
            </w:r>
            <w:r>
              <w:rPr>
                <w:b w:val="0"/>
                <w:i w:val="0"/>
              </w:rPr>
            </w:r>
          </w:p>
        </w:tc>
      </w:tr>
      <w:tr>
        <w:tc>
          <w:tcPr>
            <w:tcW w:type="dxa" w:w="4706"/>
          </w:tcPr>
          <w:p>
            <w:pPr>
              <w:pStyle w:val="Tabla"/>
            </w:pPr>
            <w:r/>
            <w:r>
              <w:rPr>
                <w:b w:val="0"/>
                <w:i w:val="0"/>
              </w:rPr>
              <w:t>Contratos temporales del art. 15 «</w:t>
            </w:r>
            <w:r>
              <w:rPr>
                <w:b/>
                <w:i w:val="0"/>
              </w:rPr>
              <w:t>concertados por tiempo no superior a seis meses</w:t>
            </w:r>
            <w:r>
              <w:rPr>
                <w:b w:val="0"/>
                <w:i w:val="0"/>
              </w:rPr>
              <w:t>»</w:t>
            </w:r>
          </w:p>
        </w:tc>
        <w:tc>
          <w:tcPr>
            <w:tcW w:type="dxa" w:w="4706"/>
          </w:tcPr>
          <w:p>
            <w:pPr>
              <w:pStyle w:val="Tabla"/>
            </w:pPr>
            <w:r/>
            <w:r>
              <w:rPr>
                <w:b w:val="0"/>
                <w:i w:val="0"/>
              </w:rPr>
            </w:r>
            <w:r>
              <w:rPr>
                <w:b/>
                <w:i w:val="0"/>
              </w:rPr>
              <w:t>Un mes</w:t>
            </w:r>
            <w:r>
              <w:rPr>
                <w:b w:val="0"/>
                <w:i w:val="0"/>
              </w:rPr>
            </w:r>
          </w:p>
        </w:tc>
      </w:tr>
    </w:tbl>
    <w:p>
      <w:pPr/>
    </w:p>
    <w:p>
      <w:pPr/>
      <w:r>
        <w:rPr>
          <w:b w:val="0"/>
          <w:i w:val="0"/>
        </w:rPr>
        <w:t xml:space="preserve">Todos ellos operan </w:t>
      </w:r>
      <w:r>
        <w:rPr>
          <w:b/>
          <w:i w:val="0"/>
        </w:rPr>
        <w:t>«en defecto de pacto en convenio»</w:t>
      </w:r>
      <w:r>
        <w:rPr>
          <w:b w:val="0"/>
          <w:i w:val="0"/>
        </w:rPr>
        <w:t>: el convenio colectivo puede fijar otros.</w:t>
      </w:r>
    </w:p>
    <w:p>
      <w:pPr/>
      <w:r>
        <w:rPr>
          <w:b w:val="0"/>
          <w:i w:val="0"/>
        </w:rPr>
        <w:t>Y dos reglas más:</w:t>
      </w:r>
    </w:p>
    <w:p>
      <w:pPr>
        <w:pStyle w:val="ListBullet"/>
      </w:pPr>
      <w:r>
        <w:rPr>
          <w:b w:val="0"/>
          <w:i w:val="0"/>
        </w:rPr>
        <w:t>«</w:t>
      </w:r>
      <w:r>
        <w:rPr>
          <w:b/>
          <w:i w:val="0"/>
        </w:rPr>
        <w:t>Será nulo el pacto</w:t>
      </w:r>
      <w:r>
        <w:rPr>
          <w:b w:val="0"/>
          <w:i w:val="0"/>
        </w:rPr>
        <w:t xml:space="preserve"> que establezca un periodo de prueba cuando el trabajador </w:t>
      </w:r>
      <w:r>
        <w:rPr>
          <w:b/>
          <w:i w:val="0"/>
        </w:rPr>
        <w:t>haya ya</w:t>
      </w:r>
      <w:r>
        <w:t xml:space="preserve"> </w:t>
      </w:r>
      <w:r>
        <w:rPr>
          <w:b/>
          <w:i w:val="0"/>
        </w:rPr>
        <w:t>desempeñado las mismas funciones con anterioridad en la empresa, bajo cualquier modalidad de</w:t>
      </w:r>
      <w:r>
        <w:t xml:space="preserve"> </w:t>
      </w:r>
      <w:r>
        <w:rPr>
          <w:b/>
          <w:i w:val="0"/>
        </w:rPr>
        <w:t>contratación</w:t>
      </w:r>
      <w:r>
        <w:rPr>
          <w:b w:val="0"/>
          <w:i w:val="0"/>
        </w:rPr>
        <w:t>.»</w:t>
      </w:r>
    </w:p>
    <w:p>
      <w:pPr>
        <w:pStyle w:val="ListBullet"/>
      </w:pPr>
      <w:r>
        <w:rPr>
          <w:b w:val="0"/>
          <w:i w:val="0"/>
        </w:rPr>
        <w:t xml:space="preserve">Durante la prueba el trabajador tiene «los </w:t>
      </w:r>
      <w:r>
        <w:rPr>
          <w:b/>
          <w:i w:val="0"/>
        </w:rPr>
        <w:t>derechos y obligaciones correspondientes al puesto de</w:t>
      </w:r>
      <w:r>
        <w:t xml:space="preserve"> </w:t>
      </w:r>
      <w:r>
        <w:rPr>
          <w:b/>
          <w:i w:val="0"/>
        </w:rPr>
        <w:t>trabajo</w:t>
      </w:r>
      <w:r>
        <w:rPr>
          <w:b w:val="0"/>
          <w:i w:val="0"/>
        </w:rPr>
        <w:t xml:space="preserve"> que desempeñe como si fuera de plantilla», </w:t>
      </w:r>
      <w:r>
        <w:rPr>
          <w:b/>
          <w:i w:val="0"/>
        </w:rPr>
        <w:t>salvo</w:t>
      </w:r>
      <w:r>
        <w:rPr>
          <w:b w:val="0"/>
          <w:i w:val="0"/>
        </w:rPr>
        <w:t xml:space="preserve"> los derivados de la resolución de la relación, que puede producirse</w:t>
      </w:r>
      <w:r>
        <w:t xml:space="preserve"> </w:t>
      </w:r>
      <w:r>
        <w:rPr>
          <w:b w:val="0"/>
          <w:i w:val="0"/>
        </w:rPr>
      </w:r>
      <w:r>
        <w:rPr>
          <w:b/>
          <w:i w:val="0"/>
        </w:rPr>
        <w:t>a instancia de cualquiera de las partes</w:t>
      </w:r>
      <w:r>
        <w:rPr>
          <w:b w:val="0"/>
          <w:i w:val="0"/>
        </w:rPr>
        <w:t xml:space="preserve"> (14.2).</w:t>
      </w:r>
    </w:p>
    <w:p>
      <w:pPr>
        <w:pStyle w:val="Separador"/>
        <w:pBdr>
          <w:bottom w:val="single" w:sz="4" w:color="BBBBBB"/>
        </w:pBdr>
      </w:pPr>
    </w:p>
    <w:p>
      <w:pPr>
        <w:pStyle w:val="Heading2"/>
      </w:pPr>
      <w:r>
        <w:rPr>
          <w:b w:val="0"/>
          <w:i w:val="0"/>
        </w:rPr>
        <w:t>2.6 La modificación</w:t>
      </w:r>
    </w:p>
    <w:p>
      <w:pPr/>
      <w:r>
        <w:rPr>
          <w:b w:val="0"/>
          <w:i w:val="0"/>
        </w:rPr>
        <w:t>El programa dice «modificación» a secas. El Estatuto la reparte en tres artículos y conviene no</w:t>
      </w:r>
      <w:r>
        <w:t xml:space="preserve"> </w:t>
      </w:r>
      <w:r>
        <w:rPr>
          <w:b w:val="0"/>
          <w:i w:val="0"/>
        </w:rPr>
        <w:t>mezclarlos.</w:t>
      </w:r>
    </w:p>
    <w:p>
      <w:pPr>
        <w:pStyle w:val="ListBullet"/>
      </w:pPr>
      <w:r>
        <w:rPr>
          <w:b w:val="0"/>
          <w:i w:val="0"/>
        </w:rPr>
      </w:r>
      <w:r>
        <w:rPr>
          <w:b/>
          <w:i w:val="0"/>
        </w:rPr>
        <w:t>Movilidad funcional (artículo 39)</w:t>
      </w:r>
      <w:r>
        <w:rPr>
          <w:b w:val="0"/>
          <w:i w:val="0"/>
        </w:rPr>
        <w:t>: cambio de funciones dentro de la empresa.</w:t>
      </w:r>
    </w:p>
    <w:p>
      <w:pPr>
        <w:pStyle w:val="ListBullet"/>
      </w:pPr>
      <w:r>
        <w:rPr>
          <w:b w:val="0"/>
          <w:i w:val="0"/>
        </w:rPr>
      </w:r>
      <w:r>
        <w:rPr>
          <w:b/>
          <w:i w:val="0"/>
        </w:rPr>
        <w:t>Movilidad geográfica (artículo 40)</w:t>
      </w:r>
      <w:r>
        <w:rPr>
          <w:b w:val="0"/>
          <w:i w:val="0"/>
        </w:rPr>
        <w:t xml:space="preserve">: el </w:t>
      </w:r>
      <w:r>
        <w:rPr>
          <w:b/>
          <w:i w:val="0"/>
        </w:rPr>
        <w:t>traslado</w:t>
      </w:r>
      <w:r>
        <w:rPr>
          <w:b w:val="0"/>
          <w:i w:val="0"/>
        </w:rPr>
        <w:t xml:space="preserve"> a otro centro </w:t>
      </w:r>
      <w:r>
        <w:rPr>
          <w:b/>
          <w:i w:val="0"/>
        </w:rPr>
        <w:t>que exija cambio de</w:t>
      </w:r>
      <w:r>
        <w:t xml:space="preserve"> </w:t>
      </w:r>
      <w:r>
        <w:rPr>
          <w:b/>
          <w:i w:val="0"/>
        </w:rPr>
        <w:t>residencia</w:t>
      </w:r>
      <w:r>
        <w:rPr>
          <w:b w:val="0"/>
          <w:i w:val="0"/>
        </w:rPr>
        <w:t xml:space="preserve"> requiere «razones económicas, técnicas, organizativas o de producción», y no se aplica</w:t>
      </w:r>
      <w:r>
        <w:t xml:space="preserve"> </w:t>
      </w:r>
      <w:r>
        <w:rPr>
          <w:b w:val="0"/>
          <w:i w:val="0"/>
        </w:rPr>
        <w:t xml:space="preserve">a quien fue contratado específicamente para centros </w:t>
      </w:r>
      <w:r>
        <w:rPr>
          <w:b/>
          <w:i w:val="0"/>
        </w:rPr>
        <w:t>móviles o itinerantes</w:t>
      </w:r>
      <w:r>
        <w:rPr>
          <w:b w:val="0"/>
          <w:i w:val="0"/>
        </w:rPr>
        <w:t>.</w:t>
      </w:r>
    </w:p>
    <w:p>
      <w:pPr>
        <w:pStyle w:val="ListBullet"/>
      </w:pPr>
      <w:r>
        <w:rPr>
          <w:b w:val="0"/>
          <w:i w:val="0"/>
        </w:rPr>
      </w:r>
      <w:r>
        <w:rPr>
          <w:b/>
          <w:i w:val="0"/>
        </w:rPr>
        <w:t>Modificación sustancial de condiciones de trabajo (artículo 41)</w:t>
      </w:r>
      <w:r>
        <w:rPr>
          <w:b w:val="0"/>
          <w:i w:val="0"/>
        </w:rPr>
        <w:t>: la dirección puede acordarla</w:t>
      </w:r>
      <w:r>
        <w:t xml:space="preserve"> </w:t>
      </w:r>
      <w:r>
        <w:rPr>
          <w:b w:val="0"/>
          <w:i w:val="0"/>
        </w:rPr>
        <w:t xml:space="preserve">«cuando existan </w:t>
      </w:r>
      <w:r>
        <w:rPr>
          <w:b/>
          <w:i w:val="0"/>
        </w:rPr>
        <w:t>probadas</w:t>
      </w:r>
      <w:r>
        <w:rPr>
          <w:b w:val="0"/>
          <w:i w:val="0"/>
        </w:rPr>
        <w:t xml:space="preserve"> razones económicas, técnicas, organizativas o de producción», que son</w:t>
      </w:r>
      <w:r>
        <w:t xml:space="preserve"> </w:t>
      </w:r>
      <w:r>
        <w:rPr>
          <w:b w:val="0"/>
          <w:i w:val="0"/>
        </w:rPr>
        <w:t>las relacionadas con «la competitividad, productividad u organización técnica o del trabajo».</w:t>
      </w:r>
    </w:p>
    <w:p>
      <w:pPr/>
      <w:r>
        <w:rPr>
          <w:b w:val="0"/>
          <w:i w:val="0"/>
        </w:rPr>
      </w:r>
      <w:r>
        <w:rPr>
          <w:b/>
          <w:i w:val="0"/>
        </w:rPr>
        <w:t>El artículo 41.1 enumera qué se considera sustancial, y la lista es abierta —«entre otras»—</w:t>
      </w:r>
      <w:r>
        <w:rPr>
          <w:b w:val="0"/>
          <w:i w:val="0"/>
        </w:rPr>
        <w:t>:</w:t>
      </w:r>
      <w:r>
        <w:t xml:space="preserve"> </w:t>
      </w:r>
      <w:r>
        <w:rPr>
          <w:b w:val="0"/>
          <w:i w:val="0"/>
        </w:rPr>
        <w:t>jornada de trabajo; horario y distribución del tiempo de trabajo; régimen de trabajo a turnos;</w:t>
      </w:r>
      <w:r>
        <w:t xml:space="preserve"> </w:t>
      </w:r>
      <w:r>
        <w:rPr>
          <w:b w:val="0"/>
          <w:i w:val="0"/>
        </w:rPr>
        <w:t>sistema de remuneración y cuantía salarial; y sistema de trabajo y rendimiento.</w:t>
      </w:r>
    </w:p>
    <w:p>
      <w:pPr>
        <w:pStyle w:val="Separador"/>
        <w:pBdr>
          <w:bottom w:val="single" w:sz="4" w:color="BBBBBB"/>
        </w:pBdr>
      </w:pPr>
    </w:p>
    <w:p>
      <w:pPr>
        <w:pStyle w:val="Heading2"/>
      </w:pPr>
      <w:r>
        <w:rPr>
          <w:b w:val="0"/>
          <w:i w:val="0"/>
        </w:rPr>
        <w:t>2.7 La suspensión</w:t>
      </w:r>
    </w:p>
    <w:p>
      <w:pPr/>
      <w:r>
        <w:rPr>
          <w:b w:val="0"/>
          <w:i w:val="0"/>
        </w:rPr>
      </w:r>
      <w:r>
        <w:rPr>
          <w:b/>
          <w:i w:val="0"/>
        </w:rPr>
        <w:t>Artículo 45.1</w:t>
      </w:r>
      <w:r>
        <w:rPr>
          <w:b w:val="0"/>
          <w:i w:val="0"/>
        </w:rPr>
        <w:t>, catorce causas, y es una de las listas más preguntadas del Estatuto: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Causa</w:t>
            </w:r>
          </w:p>
        </w:tc>
      </w:tr>
      <w:tr>
        <w:tc>
          <w:tcPr>
            <w:tcW w:type="dxa" w:w="4706"/>
          </w:tcPr>
          <w:p>
            <w:pPr>
              <w:pStyle w:val="Tabla"/>
            </w:pPr>
            <w:r/>
            <w:r>
              <w:rPr>
                <w:b w:val="0"/>
                <w:i w:val="0"/>
              </w:rPr>
              <w:t>a)</w:t>
            </w:r>
          </w:p>
        </w:tc>
        <w:tc>
          <w:tcPr>
            <w:tcW w:type="dxa" w:w="4706"/>
          </w:tcPr>
          <w:p>
            <w:pPr>
              <w:pStyle w:val="Tabla"/>
            </w:pPr>
            <w:r/>
            <w:r>
              <w:rPr>
                <w:b w:val="0"/>
                <w:i w:val="0"/>
              </w:rPr>
            </w:r>
            <w:r>
              <w:rPr>
                <w:b/>
                <w:i w:val="0"/>
              </w:rPr>
              <w:t>Mutuo acuerdo</w:t>
            </w:r>
            <w:r>
              <w:rPr>
                <w:b w:val="0"/>
                <w:i w:val="0"/>
              </w:rPr>
              <w:t xml:space="preserve"> de las partes</w:t>
            </w:r>
          </w:p>
        </w:tc>
      </w:tr>
      <w:tr>
        <w:tc>
          <w:tcPr>
            <w:tcW w:type="dxa" w:w="4706"/>
          </w:tcPr>
          <w:p>
            <w:pPr>
              <w:pStyle w:val="Tabla"/>
            </w:pPr>
            <w:r/>
            <w:r>
              <w:rPr>
                <w:b w:val="0"/>
                <w:i w:val="0"/>
              </w:rPr>
              <w:t>b)</w:t>
            </w:r>
          </w:p>
        </w:tc>
        <w:tc>
          <w:tcPr>
            <w:tcW w:type="dxa" w:w="4706"/>
          </w:tcPr>
          <w:p>
            <w:pPr>
              <w:pStyle w:val="Tabla"/>
            </w:pPr>
            <w:r/>
            <w:r>
              <w:rPr>
                <w:b w:val="0"/>
                <w:i w:val="0"/>
              </w:rPr>
              <w:t xml:space="preserve">Las </w:t>
            </w:r>
            <w:r>
              <w:rPr>
                <w:b/>
                <w:i w:val="0"/>
              </w:rPr>
              <w:t>consignadas válidamente en el contrato</w:t>
            </w:r>
            <w:r>
              <w:rPr>
                <w:b w:val="0"/>
                <w:i w:val="0"/>
              </w:rPr>
            </w:r>
          </w:p>
        </w:tc>
      </w:tr>
      <w:tr>
        <w:tc>
          <w:tcPr>
            <w:tcW w:type="dxa" w:w="4706"/>
          </w:tcPr>
          <w:p>
            <w:pPr>
              <w:pStyle w:val="Tabla"/>
            </w:pPr>
            <w:r/>
            <w:r>
              <w:rPr>
                <w:b w:val="0"/>
                <w:i w:val="0"/>
              </w:rPr>
              <w:t>c)</w:t>
            </w:r>
          </w:p>
        </w:tc>
        <w:tc>
          <w:tcPr>
            <w:tcW w:type="dxa" w:w="4706"/>
          </w:tcPr>
          <w:p>
            <w:pPr>
              <w:pStyle w:val="Tabla"/>
            </w:pPr>
            <w:r/>
            <w:r>
              <w:rPr>
                <w:b w:val="0"/>
                <w:i w:val="0"/>
              </w:rPr>
            </w:r>
            <w:r>
              <w:rPr>
                <w:b/>
                <w:i w:val="0"/>
              </w:rPr>
              <w:t>Incapacidad temporal</w:t>
            </w:r>
            <w:r>
              <w:rPr>
                <w:b w:val="0"/>
                <w:i w:val="0"/>
              </w:rPr>
            </w:r>
          </w:p>
        </w:tc>
      </w:tr>
      <w:tr>
        <w:tc>
          <w:tcPr>
            <w:tcW w:type="dxa" w:w="4706"/>
          </w:tcPr>
          <w:p>
            <w:pPr>
              <w:pStyle w:val="Tabla"/>
            </w:pPr>
            <w:r/>
            <w:r>
              <w:rPr>
                <w:b w:val="0"/>
                <w:i w:val="0"/>
              </w:rPr>
              <w:t>d)</w:t>
            </w:r>
          </w:p>
        </w:tc>
        <w:tc>
          <w:tcPr>
            <w:tcW w:type="dxa" w:w="4706"/>
          </w:tcPr>
          <w:p>
            <w:pPr>
              <w:pStyle w:val="Tabla"/>
            </w:pPr>
            <w:r/>
            <w:r>
              <w:rPr>
                <w:b w:val="0"/>
                <w:i w:val="0"/>
              </w:rPr>
            </w:r>
            <w:r>
              <w:rPr>
                <w:b/>
                <w:i w:val="0"/>
              </w:rPr>
              <w:t>Nacimiento, adopción, guarda con fines de adopción o acogimiento</w:t>
            </w:r>
            <w:r>
              <w:rPr>
                <w:b w:val="0"/>
                <w:i w:val="0"/>
              </w:rPr>
            </w:r>
          </w:p>
        </w:tc>
      </w:tr>
      <w:tr>
        <w:tc>
          <w:tcPr>
            <w:tcW w:type="dxa" w:w="4706"/>
          </w:tcPr>
          <w:p>
            <w:pPr>
              <w:pStyle w:val="Tabla"/>
            </w:pPr>
            <w:r/>
            <w:r>
              <w:rPr>
                <w:b w:val="0"/>
                <w:i w:val="0"/>
              </w:rPr>
              <w:t>e)</w:t>
            </w:r>
          </w:p>
        </w:tc>
        <w:tc>
          <w:tcPr>
            <w:tcW w:type="dxa" w:w="4706"/>
          </w:tcPr>
          <w:p>
            <w:pPr>
              <w:pStyle w:val="Tabla"/>
            </w:pPr>
            <w:r/>
            <w:r>
              <w:rPr>
                <w:b w:val="0"/>
                <w:i w:val="0"/>
              </w:rPr>
            </w:r>
            <w:r>
              <w:rPr>
                <w:b/>
                <w:i w:val="0"/>
              </w:rPr>
              <w:t>Riesgo durante el embarazo</w:t>
            </w:r>
            <w:r>
              <w:rPr>
                <w:b w:val="0"/>
                <w:i w:val="0"/>
              </w:rPr>
              <w:t xml:space="preserve"> y riesgo durante la lactancia natural de un menor de nueve meses</w:t>
            </w:r>
          </w:p>
        </w:tc>
      </w:tr>
      <w:tr>
        <w:tc>
          <w:tcPr>
            <w:tcW w:type="dxa" w:w="4706"/>
          </w:tcPr>
          <w:p>
            <w:pPr>
              <w:pStyle w:val="Tabla"/>
            </w:pPr>
            <w:r/>
            <w:r>
              <w:rPr>
                <w:b w:val="0"/>
                <w:i w:val="0"/>
              </w:rPr>
              <w:t>f)</w:t>
            </w:r>
          </w:p>
        </w:tc>
        <w:tc>
          <w:tcPr>
            <w:tcW w:type="dxa" w:w="4706"/>
          </w:tcPr>
          <w:p>
            <w:pPr>
              <w:pStyle w:val="Tabla"/>
            </w:pPr>
            <w:r/>
            <w:r>
              <w:rPr>
                <w:b w:val="0"/>
                <w:i w:val="0"/>
              </w:rPr>
            </w:r>
            <w:r>
              <w:rPr>
                <w:b/>
                <w:i w:val="0"/>
              </w:rPr>
              <w:t>Ejercicio de cargo público representativo</w:t>
            </w:r>
            <w:r>
              <w:rPr>
                <w:b w:val="0"/>
                <w:i w:val="0"/>
              </w:rPr>
            </w:r>
          </w:p>
        </w:tc>
      </w:tr>
      <w:tr>
        <w:tc>
          <w:tcPr>
            <w:tcW w:type="dxa" w:w="4706"/>
          </w:tcPr>
          <w:p>
            <w:pPr>
              <w:pStyle w:val="Tabla"/>
            </w:pPr>
            <w:r/>
            <w:r>
              <w:rPr>
                <w:b w:val="0"/>
                <w:i w:val="0"/>
              </w:rPr>
              <w:t>g)</w:t>
            </w:r>
          </w:p>
        </w:tc>
        <w:tc>
          <w:tcPr>
            <w:tcW w:type="dxa" w:w="4706"/>
          </w:tcPr>
          <w:p>
            <w:pPr>
              <w:pStyle w:val="Tabla"/>
            </w:pPr>
            <w:r/>
            <w:r>
              <w:rPr>
                <w:b w:val="0"/>
                <w:i w:val="0"/>
              </w:rPr>
            </w:r>
            <w:r>
              <w:rPr>
                <w:b/>
                <w:i w:val="0"/>
              </w:rPr>
              <w:t>Privación de libertad</w:t>
            </w:r>
            <w:r>
              <w:rPr>
                <w:b w:val="0"/>
                <w:i w:val="0"/>
              </w:rPr>
              <w:t>, mientras no exista sentencia condenatoria</w:t>
            </w:r>
          </w:p>
        </w:tc>
      </w:tr>
      <w:tr>
        <w:tc>
          <w:tcPr>
            <w:tcW w:type="dxa" w:w="4706"/>
          </w:tcPr>
          <w:p>
            <w:pPr>
              <w:pStyle w:val="Tabla"/>
            </w:pPr>
            <w:r/>
            <w:r>
              <w:rPr>
                <w:b w:val="0"/>
                <w:i w:val="0"/>
              </w:rPr>
              <w:t>h)</w:t>
            </w:r>
          </w:p>
        </w:tc>
        <w:tc>
          <w:tcPr>
            <w:tcW w:type="dxa" w:w="4706"/>
          </w:tcPr>
          <w:p>
            <w:pPr>
              <w:pStyle w:val="Tabla"/>
            </w:pPr>
            <w:r/>
            <w:r>
              <w:rPr>
                <w:b w:val="0"/>
                <w:i w:val="0"/>
              </w:rPr>
            </w:r>
            <w:r>
              <w:rPr>
                <w:b/>
                <w:i w:val="0"/>
              </w:rPr>
              <w:t>Suspensión de empleo y sueldo</w:t>
            </w:r>
            <w:r>
              <w:rPr>
                <w:b w:val="0"/>
                <w:i w:val="0"/>
              </w:rPr>
              <w:t xml:space="preserve"> por razones disciplinarias</w:t>
            </w:r>
          </w:p>
        </w:tc>
      </w:tr>
      <w:tr>
        <w:tc>
          <w:tcPr>
            <w:tcW w:type="dxa" w:w="4706"/>
          </w:tcPr>
          <w:p>
            <w:pPr>
              <w:pStyle w:val="Tabla"/>
            </w:pPr>
            <w:r/>
            <w:r>
              <w:rPr>
                <w:b w:val="0"/>
                <w:i w:val="0"/>
              </w:rPr>
              <w:t>i)</w:t>
            </w:r>
          </w:p>
        </w:tc>
        <w:tc>
          <w:tcPr>
            <w:tcW w:type="dxa" w:w="4706"/>
          </w:tcPr>
          <w:p>
            <w:pPr>
              <w:pStyle w:val="Tabla"/>
            </w:pPr>
            <w:r/>
            <w:r>
              <w:rPr>
                <w:b w:val="0"/>
                <w:i w:val="0"/>
              </w:rPr>
            </w:r>
            <w:r>
              <w:rPr>
                <w:b/>
                <w:i w:val="0"/>
              </w:rPr>
              <w:t>Fuerza mayor temporal</w:t>
            </w:r>
            <w:r>
              <w:rPr>
                <w:b w:val="0"/>
                <w:i w:val="0"/>
              </w:rPr>
            </w:r>
          </w:p>
        </w:tc>
      </w:tr>
      <w:tr>
        <w:tc>
          <w:tcPr>
            <w:tcW w:type="dxa" w:w="4706"/>
          </w:tcPr>
          <w:p>
            <w:pPr>
              <w:pStyle w:val="Tabla"/>
            </w:pPr>
            <w:r/>
            <w:r>
              <w:rPr>
                <w:b w:val="0"/>
                <w:i w:val="0"/>
              </w:rPr>
              <w:t>j)</w:t>
            </w:r>
          </w:p>
        </w:tc>
        <w:tc>
          <w:tcPr>
            <w:tcW w:type="dxa" w:w="4706"/>
          </w:tcPr>
          <w:p>
            <w:pPr>
              <w:pStyle w:val="Tabla"/>
            </w:pPr>
            <w:r/>
            <w:r>
              <w:rPr>
                <w:b w:val="0"/>
                <w:i w:val="0"/>
              </w:rPr>
            </w:r>
            <w:r>
              <w:rPr>
                <w:b/>
                <w:i w:val="0"/>
              </w:rPr>
              <w:t>Causas económicas, técnicas, organizativas o de producción</w:t>
            </w:r>
            <w:r>
              <w:rPr>
                <w:b w:val="0"/>
                <w:i w:val="0"/>
              </w:rPr>
            </w:r>
          </w:p>
        </w:tc>
      </w:tr>
      <w:tr>
        <w:tc>
          <w:tcPr>
            <w:tcW w:type="dxa" w:w="4706"/>
          </w:tcPr>
          <w:p>
            <w:pPr>
              <w:pStyle w:val="Tabla"/>
            </w:pPr>
            <w:r/>
            <w:r>
              <w:rPr>
                <w:b w:val="0"/>
                <w:i w:val="0"/>
              </w:rPr>
              <w:t>k)</w:t>
            </w:r>
          </w:p>
        </w:tc>
        <w:tc>
          <w:tcPr>
            <w:tcW w:type="dxa" w:w="4706"/>
          </w:tcPr>
          <w:p>
            <w:pPr>
              <w:pStyle w:val="Tabla"/>
            </w:pPr>
            <w:r/>
            <w:r>
              <w:rPr>
                <w:b w:val="0"/>
                <w:i w:val="0"/>
              </w:rPr>
            </w:r>
            <w:r>
              <w:rPr>
                <w:b/>
                <w:i w:val="0"/>
              </w:rPr>
              <w:t>Excedencia forzosa</w:t>
            </w:r>
            <w:r>
              <w:rPr>
                <w:b w:val="0"/>
                <w:i w:val="0"/>
              </w:rPr>
            </w:r>
          </w:p>
        </w:tc>
      </w:tr>
      <w:tr>
        <w:tc>
          <w:tcPr>
            <w:tcW w:type="dxa" w:w="4706"/>
          </w:tcPr>
          <w:p>
            <w:pPr>
              <w:pStyle w:val="Tabla"/>
            </w:pPr>
            <w:r/>
            <w:r>
              <w:rPr>
                <w:b w:val="0"/>
                <w:i w:val="0"/>
              </w:rPr>
              <w:t>l)</w:t>
            </w:r>
          </w:p>
        </w:tc>
        <w:tc>
          <w:tcPr>
            <w:tcW w:type="dxa" w:w="4706"/>
          </w:tcPr>
          <w:p>
            <w:pPr>
              <w:pStyle w:val="Tabla"/>
            </w:pPr>
            <w:r/>
            <w:r>
              <w:rPr>
                <w:b w:val="0"/>
                <w:i w:val="0"/>
              </w:rPr>
            </w:r>
            <w:r>
              <w:rPr>
                <w:b/>
                <w:i w:val="0"/>
              </w:rPr>
              <w:t>Ejercicio del derecho de huelga</w:t>
            </w:r>
            <w:r>
              <w:rPr>
                <w:b w:val="0"/>
                <w:i w:val="0"/>
              </w:rPr>
            </w:r>
          </w:p>
        </w:tc>
      </w:tr>
      <w:tr>
        <w:tc>
          <w:tcPr>
            <w:tcW w:type="dxa" w:w="4706"/>
          </w:tcPr>
          <w:p>
            <w:pPr>
              <w:pStyle w:val="Tabla"/>
            </w:pPr>
            <w:r/>
            <w:r>
              <w:rPr>
                <w:b w:val="0"/>
                <w:i w:val="0"/>
              </w:rPr>
              <w:t>m)</w:t>
            </w:r>
          </w:p>
        </w:tc>
        <w:tc>
          <w:tcPr>
            <w:tcW w:type="dxa" w:w="4706"/>
          </w:tcPr>
          <w:p>
            <w:pPr>
              <w:pStyle w:val="Tabla"/>
            </w:pPr>
            <w:r/>
            <w:r>
              <w:rPr>
                <w:b w:val="0"/>
                <w:i w:val="0"/>
              </w:rPr>
            </w:r>
            <w:r>
              <w:rPr>
                <w:b/>
                <w:i w:val="0"/>
              </w:rPr>
              <w:t>Cierre legal de la empresa</w:t>
            </w:r>
            <w:r>
              <w:rPr>
                <w:b w:val="0"/>
                <w:i w:val="0"/>
              </w:rPr>
            </w:r>
          </w:p>
        </w:tc>
      </w:tr>
      <w:tr>
        <w:tc>
          <w:tcPr>
            <w:tcW w:type="dxa" w:w="4706"/>
          </w:tcPr>
          <w:p>
            <w:pPr>
              <w:pStyle w:val="Tabla"/>
            </w:pPr>
            <w:r/>
            <w:r>
              <w:rPr>
                <w:b w:val="0"/>
                <w:i w:val="0"/>
              </w:rPr>
              <w:t>n)</w:t>
            </w:r>
          </w:p>
        </w:tc>
        <w:tc>
          <w:tcPr>
            <w:tcW w:type="dxa" w:w="4706"/>
          </w:tcPr>
          <w:p>
            <w:pPr>
              <w:pStyle w:val="Tabla"/>
            </w:pPr>
            <w:r/>
            <w:r>
              <w:rPr>
                <w:b w:val="0"/>
                <w:i w:val="0"/>
              </w:rPr>
              <w:t xml:space="preserve">Decisión de la trabajadora que se ve obligada a abandonar su puesto por </w:t>
            </w:r>
            <w:r>
              <w:rPr>
                <w:b/>
                <w:i w:val="0"/>
              </w:rPr>
              <w:t>ser víctima de violencia de género o de violencia sexual</w:t>
            </w:r>
            <w:r>
              <w:rPr>
                <w:b w:val="0"/>
                <w:i w:val="0"/>
              </w:rPr>
            </w:r>
          </w:p>
        </w:tc>
      </w:tr>
    </w:tbl>
    <w:p>
      <w:pPr/>
    </w:p>
    <w:p>
      <w:pPr/>
      <w:r>
        <w:rPr>
          <w:b w:val="0"/>
          <w:i w:val="0"/>
        </w:rPr>
        <w:t xml:space="preserve">La trampa está en la letra k), y es la que el examen usa: la causa de suspensión es la </w:t>
      </w:r>
      <w:r>
        <w:rPr>
          <w:b/>
          <w:i w:val="0"/>
        </w:rPr>
        <w:t>excedencia</w:t>
      </w:r>
      <w:r>
        <w:t xml:space="preserve"> </w:t>
      </w:r>
      <w:r>
        <w:rPr>
          <w:b/>
          <w:i w:val="0"/>
        </w:rPr>
        <w:t>forzosa</w:t>
      </w:r>
      <w:r>
        <w:rPr>
          <w:b w:val="0"/>
          <w:i w:val="0"/>
        </w:rPr>
        <w:t xml:space="preserve">, no la voluntaria. La </w:t>
      </w:r>
      <w:r>
        <w:rPr>
          <w:b/>
          <w:i w:val="0"/>
        </w:rPr>
        <w:t>excedencia voluntaria</w:t>
      </w:r>
      <w:r>
        <w:rPr>
          <w:b w:val="0"/>
          <w:i w:val="0"/>
        </w:rPr>
        <w:t xml:space="preserve"> está en el artículo 46.2 y no da derecho a reserva del</w:t>
      </w:r>
      <w:r>
        <w:t xml:space="preserve"> </w:t>
      </w:r>
      <w:r>
        <w:rPr>
          <w:b w:val="0"/>
          <w:i w:val="0"/>
        </w:rPr>
        <w:t>puesto: sólo a un derecho preferente al reingreso en vacante de igual</w:t>
      </w:r>
      <w:r>
        <w:t xml:space="preserve"> </w:t>
      </w:r>
      <w:r>
        <w:rPr>
          <w:b w:val="0"/>
          <w:i w:val="0"/>
        </w:rPr>
        <w:t>o similar categoría. Por eso no figura entre las causas de suspensión.</w:t>
      </w:r>
    </w:p>
    <w:p>
      <w:pPr>
        <w:pStyle w:val="Separador"/>
        <w:pBdr>
          <w:bottom w:val="single" w:sz="4" w:color="BBBBBB"/>
        </w:pBdr>
      </w:pPr>
    </w:p>
    <w:p>
      <w:pPr>
        <w:pStyle w:val="Heading2"/>
      </w:pPr>
      <w:r>
        <w:rPr>
          <w:b w:val="0"/>
          <w:i w:val="0"/>
        </w:rPr>
        <w:t>2.8 La extinción</w:t>
      </w:r>
    </w:p>
    <w:p>
      <w:pPr>
        <w:pStyle w:val="Heading3"/>
      </w:pPr>
      <w:r>
        <w:rPr>
          <w:b w:val="0"/>
          <w:i w:val="0"/>
        </w:rPr>
        <w:t>2.8.1 Las causas del artículo 49.1</w:t>
      </w:r>
    </w:p>
    <w:p>
      <w:pPr/>
      <w:r>
        <w:rPr>
          <w:b w:val="0"/>
          <w:i w:val="0"/>
        </w:rPr>
        <w:t>Trece letras, de las que conviene retener la mecánica de tres:</w:t>
      </w:r>
    </w:p>
    <w:p>
      <w:pPr>
        <w:pStyle w:val="ListBullet"/>
      </w:pPr>
      <w:r>
        <w:rPr>
          <w:b w:val="0"/>
          <w:i w:val="0"/>
        </w:rPr>
      </w:r>
      <w:r>
        <w:rPr>
          <w:b/>
          <w:i w:val="0"/>
        </w:rPr>
        <w:t>c) Expiración del tiempo convenido.</w:t>
      </w:r>
      <w:r>
        <w:rPr>
          <w:b w:val="0"/>
          <w:i w:val="0"/>
        </w:rPr>
        <w:t xml:space="preserve"> A la finalización del contrato —</w:t>
      </w:r>
      <w:r>
        <w:rPr>
          <w:b/>
          <w:i w:val="0"/>
        </w:rPr>
        <w:t>excepto en los formativos</w:t>
      </w:r>
      <w:r>
        <w:t xml:space="preserve"> </w:t>
      </w:r>
      <w:r>
        <w:rPr>
          <w:b/>
          <w:i w:val="0"/>
        </w:rPr>
        <w:t>y en el de duración determinada por sustitución</w:t>
      </w:r>
      <w:r>
        <w:rPr>
          <w:b w:val="0"/>
          <w:i w:val="0"/>
        </w:rPr>
        <w:t>— hay derecho a una indemnización equivalente a</w:t>
      </w:r>
      <w:r>
        <w:t xml:space="preserve"> </w:t>
      </w:r>
      <w:r>
        <w:rPr>
          <w:b w:val="0"/>
          <w:i w:val="0"/>
        </w:rPr>
        <w:t xml:space="preserve">la parte proporcional de </w:t>
      </w:r>
      <w:r>
        <w:rPr>
          <w:b/>
          <w:i w:val="0"/>
        </w:rPr>
        <w:t>doce días de salario por año de servicio</w:t>
      </w:r>
      <w:r>
        <w:rPr>
          <w:b w:val="0"/>
          <w:i w:val="0"/>
        </w:rPr>
        <w:t>.</w:t>
      </w:r>
    </w:p>
    <w:p>
      <w:pPr>
        <w:pStyle w:val="ListBullet"/>
      </w:pPr>
      <w:r>
        <w:rPr>
          <w:b w:val="0"/>
          <w:i w:val="0"/>
        </w:rPr>
      </w:r>
      <w:r>
        <w:rPr>
          <w:b/>
          <w:i w:val="0"/>
        </w:rPr>
        <w:t>d) Dimisión del trabajador</w:t>
      </w:r>
      <w:r>
        <w:rPr>
          <w:b w:val="0"/>
          <w:i w:val="0"/>
        </w:rPr>
        <w:t xml:space="preserve">, «debiendo mediar </w:t>
      </w:r>
      <w:r>
        <w:rPr>
          <w:b/>
          <w:i w:val="0"/>
        </w:rPr>
        <w:t>el preaviso que señalen los convenios colectivos</w:t>
      </w:r>
      <w:r>
        <w:t xml:space="preserve"> </w:t>
      </w:r>
      <w:r>
        <w:rPr>
          <w:b/>
          <w:i w:val="0"/>
        </w:rPr>
        <w:t>o la costumbre del lugar</w:t>
      </w:r>
      <w:r>
        <w:rPr>
          <w:b w:val="0"/>
          <w:i w:val="0"/>
        </w:rPr>
        <w:t xml:space="preserve">». Obsérvese: </w:t>
      </w:r>
      <w:r>
        <w:rPr>
          <w:b/>
          <w:i w:val="0"/>
        </w:rPr>
        <w:t>el Estatuto no fija un plazo</w:t>
      </w:r>
      <w:r>
        <w:rPr>
          <w:b w:val="0"/>
          <w:i w:val="0"/>
        </w:rPr>
        <w:t>; remite.</w:t>
      </w:r>
    </w:p>
    <w:p>
      <w:pPr>
        <w:pStyle w:val="ListBullet"/>
      </w:pPr>
      <w:r>
        <w:rPr>
          <w:b w:val="0"/>
          <w:i w:val="0"/>
        </w:rPr>
        <w:t>Y las prórrogas: los contratos de duración determinada con plazo máximo concertados por menos de</w:t>
      </w:r>
      <w:r>
        <w:t xml:space="preserve"> </w:t>
      </w:r>
      <w:r>
        <w:rPr>
          <w:b w:val="0"/>
          <w:i w:val="0"/>
        </w:rPr>
        <w:t xml:space="preserve">ese plazo </w:t>
      </w:r>
      <w:r>
        <w:rPr>
          <w:b/>
          <w:i w:val="0"/>
        </w:rPr>
        <w:t>se entienden prorrogados automáticamente</w:t>
      </w:r>
      <w:r>
        <w:rPr>
          <w:b w:val="0"/>
          <w:i w:val="0"/>
        </w:rPr>
        <w:t xml:space="preserve"> hasta él si no media denuncia; y expirada la</w:t>
      </w:r>
      <w:r>
        <w:t xml:space="preserve"> </w:t>
      </w:r>
      <w:r>
        <w:rPr>
          <w:b w:val="0"/>
          <w:i w:val="0"/>
        </w:rPr>
        <w:t xml:space="preserve">duración máxima, si se sigue trabajando, </w:t>
      </w:r>
      <w:r>
        <w:rPr>
          <w:b/>
          <w:i w:val="0"/>
        </w:rPr>
        <w:t>el contrato se considera prorrogado tácitamente por</w:t>
      </w:r>
      <w:r>
        <w:t xml:space="preserve"> </w:t>
      </w:r>
      <w:r>
        <w:rPr>
          <w:b/>
          <w:i w:val="0"/>
        </w:rPr>
        <w:t>tiempo indefinido</w:t>
      </w:r>
      <w:r>
        <w:rPr>
          <w:b w:val="0"/>
          <w:i w:val="0"/>
        </w:rPr>
        <w:t>, salvo prueba en contrario.</w:t>
      </w:r>
    </w:p>
    <w:p>
      <w:pPr>
        <w:pStyle w:val="Heading3"/>
      </w:pPr>
      <w:r>
        <w:rPr>
          <w:b w:val="0"/>
          <w:i w:val="0"/>
        </w:rPr>
        <w:t>2.8.2 El despido objetivo</w:t>
      </w:r>
    </w:p>
    <w:p>
      <w:pPr/>
      <w:r>
        <w:rPr>
          <w:b w:val="0"/>
          <w:i w:val="0"/>
        </w:rPr>
      </w:r>
      <w:r>
        <w:rPr>
          <w:b/>
          <w:i w:val="0"/>
        </w:rPr>
        <w:t>Causas, artículo 52</w:t>
      </w:r>
      <w:r>
        <w:rPr>
          <w:b w:val="0"/>
          <w:i w:val="0"/>
        </w:rPr>
        <w:t>: ineptitud del trabajador conocida o sobrevenida; falta de adaptación a</w:t>
      </w:r>
      <w:r>
        <w:t xml:space="preserve"> </w:t>
      </w:r>
      <w:r>
        <w:rPr>
          <w:b w:val="0"/>
          <w:i w:val="0"/>
        </w:rPr>
        <w:t xml:space="preserve">modificaciones técnicas razonables —con oferta previa de un curso, que es </w:t>
      </w:r>
      <w:r>
        <w:rPr>
          <w:b/>
          <w:i w:val="0"/>
        </w:rPr>
        <w:t>tiempo de trabajo</w:t>
      </w:r>
      <w:r>
        <w:t xml:space="preserve"> </w:t>
      </w:r>
      <w:r>
        <w:rPr>
          <w:b/>
          <w:i w:val="0"/>
        </w:rPr>
        <w:t>efectivo</w:t>
      </w:r>
      <w:r>
        <w:rPr>
          <w:b w:val="0"/>
          <w:i w:val="0"/>
        </w:rPr>
        <w:t xml:space="preserve">, y sin poder extinguir hasta que hayan pasado </w:t>
      </w:r>
      <w:r>
        <w:rPr>
          <w:b/>
          <w:i w:val="0"/>
        </w:rPr>
        <w:t>como mínimo dos meses</w:t>
      </w:r>
      <w:r>
        <w:rPr>
          <w:b w:val="0"/>
          <w:i w:val="0"/>
        </w:rPr>
        <w:t>—; causas</w:t>
      </w:r>
      <w:r>
        <w:t xml:space="preserve"> </w:t>
      </w:r>
      <w:r>
        <w:rPr>
          <w:b w:val="0"/>
          <w:i w:val="0"/>
        </w:rPr>
        <w:t>económicas, técnicas, organizativas o de producción; y falta de asistencia al trabajo en los</w:t>
      </w:r>
      <w:r>
        <w:t xml:space="preserve"> </w:t>
      </w:r>
      <w:r>
        <w:rPr>
          <w:b w:val="0"/>
          <w:i w:val="0"/>
        </w:rPr>
        <w:t>términos que el propio artículo fija.</w:t>
      </w:r>
    </w:p>
    <w:p>
      <w:pPr/>
      <w:r>
        <w:rPr>
          <w:b w:val="0"/>
          <w:i w:val="0"/>
        </w:rPr>
      </w:r>
      <w:r>
        <w:rPr>
          <w:b/>
          <w:i w:val="0"/>
        </w:rPr>
        <w:t>Requisitos de forma y cuantía, artículo 53.1</w:t>
      </w:r>
      <w:r>
        <w:rPr>
          <w:b w:val="0"/>
          <w:i w:val="0"/>
        </w:rPr>
        <w:t xml:space="preserve"> —y aquí está el dato que el examen falla—:</w:t>
      </w:r>
    </w:p>
    <w:p>
      <w:pPr>
        <w:pStyle w:val="Citadelanorma"/>
      </w:pPr>
      <w:r>
        <w:rPr>
          <w:b w:val="0"/>
          <w:i w:val="0"/>
        </w:rPr>
        <w:t>«b) Poner a disposición del trabajador, simultáneamente a la entrega de la comunicación escrita,</w:t>
      </w:r>
      <w:r>
        <w:t xml:space="preserve"> </w:t>
      </w:r>
      <w:r>
        <w:rPr>
          <w:b w:val="0"/>
          <w:i w:val="0"/>
        </w:rPr>
      </w:r>
      <w:r>
        <w:rPr>
          <w:b/>
          <w:i w:val="0"/>
        </w:rPr>
        <w:t>la indemnización de veinte días por año de servicio</w:t>
      </w:r>
      <w:r>
        <w:rPr>
          <w:b w:val="0"/>
          <w:i w:val="0"/>
        </w:rPr>
        <w:t>, prorrateándose por meses los periodos de</w:t>
      </w:r>
      <w:r>
        <w:t xml:space="preserve"> </w:t>
      </w:r>
      <w:r>
        <w:rPr>
          <w:b w:val="0"/>
          <w:i w:val="0"/>
        </w:rPr>
        <w:t xml:space="preserve">tiempo inferiores a un año y </w:t>
      </w:r>
      <w:r>
        <w:rPr>
          <w:b/>
          <w:i w:val="0"/>
        </w:rPr>
        <w:t>con un máximo de doce mensualidades</w:t>
      </w:r>
      <w:r>
        <w:rPr>
          <w:b w:val="0"/>
          <w:i w:val="0"/>
        </w:rPr>
        <w:t>.</w:t>
      </w:r>
      <w:r>
        <w:t xml:space="preserve"> </w:t>
      </w:r>
      <w:r>
        <w:rPr>
          <w:b w:val="0"/>
          <w:i w:val="0"/>
        </w:rPr>
        <w:t xml:space="preserve">c) Concesión de un </w:t>
      </w:r>
      <w:r>
        <w:rPr>
          <w:b/>
          <w:i w:val="0"/>
        </w:rPr>
        <w:t>plazo de preaviso de quince días</w:t>
      </w:r>
      <w:r>
        <w:rPr>
          <w:b w:val="0"/>
          <w:i w:val="0"/>
        </w:rPr>
        <w:t>, computado desde la entrega de la</w:t>
      </w:r>
      <w:r>
        <w:t xml:space="preserve"> </w:t>
      </w:r>
      <w:r>
        <w:rPr>
          <w:b w:val="0"/>
          <w:i w:val="0"/>
        </w:rPr>
        <w:t>comunicación personal al trabajador hasta la extinción del contrato.»</w:t>
      </w:r>
    </w:p>
    <w:p>
      <w:pPr/>
      <w:r>
        <w:rPr>
          <w:b w:val="0"/>
          <w:i w:val="0"/>
        </w:rPr>
        <w:t xml:space="preserve">Y una salvedad que se pierde al resumir: si la causa es </w:t>
      </w:r>
      <w:r>
        <w:rPr>
          <w:b/>
          <w:i w:val="0"/>
        </w:rPr>
        <w:t>económica</w:t>
      </w:r>
      <w:r>
        <w:rPr>
          <w:b w:val="0"/>
          <w:i w:val="0"/>
        </w:rPr>
        <w:t xml:space="preserve"> y por esa misma situación la</w:t>
      </w:r>
      <w:r>
        <w:t xml:space="preserve"> </w:t>
      </w:r>
      <w:r>
        <w:rPr>
          <w:b w:val="0"/>
          <w:i w:val="0"/>
        </w:rPr>
        <w:t xml:space="preserve">empresa no puede poner la indemnización a disposición, </w:t>
      </w:r>
      <w:r>
        <w:rPr>
          <w:b/>
          <w:i w:val="0"/>
        </w:rPr>
        <w:t>puede dejar de hacerlo haciéndolo constar</w:t>
      </w:r>
      <w:r>
        <w:t xml:space="preserve"> </w:t>
      </w:r>
      <w:r>
        <w:rPr>
          <w:b/>
          <w:i w:val="0"/>
        </w:rPr>
        <w:t>en la comunicación escrita</w:t>
      </w:r>
      <w:r>
        <w:rPr>
          <w:b w:val="0"/>
          <w:i w:val="0"/>
        </w:rPr>
        <w:t>, sin perjuicio del derecho del trabajador a exigirla cuando la extinción</w:t>
      </w:r>
      <w:r>
        <w:t xml:space="preserve"> </w:t>
      </w:r>
      <w:r>
        <w:rPr>
          <w:b w:val="0"/>
          <w:i w:val="0"/>
        </w:rPr>
        <w:t>sea efectiva.</w:t>
      </w:r>
    </w:p>
    <w:p>
      <w:pPr>
        <w:pStyle w:val="Heading3"/>
      </w:pPr>
      <w:r>
        <w:rPr>
          <w:b w:val="0"/>
          <w:i w:val="0"/>
        </w:rPr>
        <w:t>2.8.3 El despido colectivo</w:t>
      </w:r>
    </w:p>
    <w:p>
      <w:pPr/>
      <w:r>
        <w:rPr>
          <w:b w:val="0"/>
          <w:i w:val="0"/>
        </w:rPr>
      </w:r>
      <w:r>
        <w:rPr>
          <w:b/>
          <w:i w:val="0"/>
        </w:rPr>
        <w:t>Artículo 51.1</w:t>
      </w:r>
      <w:r>
        <w:rPr>
          <w:b w:val="0"/>
          <w:i w:val="0"/>
        </w:rPr>
        <w:t xml:space="preserve">, tres umbrales en </w:t>
      </w:r>
      <w:r>
        <w:rPr>
          <w:b/>
          <w:i w:val="0"/>
        </w:rPr>
        <w:t>noventa días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Tamaño de la empresa</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Menos de cien</w:t>
            </w:r>
            <w:r>
              <w:rPr>
                <w:b w:val="0"/>
                <w:i w:val="0"/>
              </w:rPr>
              <w:t xml:space="preserve"> trabajadores</w:t>
            </w:r>
          </w:p>
        </w:tc>
        <w:tc>
          <w:tcPr>
            <w:tcW w:type="dxa" w:w="4706"/>
          </w:tcPr>
          <w:p>
            <w:pPr>
              <w:pStyle w:val="Tabla"/>
            </w:pPr>
            <w:r/>
            <w:r>
              <w:rPr>
                <w:b w:val="0"/>
                <w:i w:val="0"/>
              </w:rPr>
            </w:r>
            <w:r>
              <w:rPr>
                <w:b/>
                <w:i w:val="0"/>
              </w:rPr>
              <w:t>Diez</w:t>
            </w:r>
            <w:r>
              <w:rPr>
                <w:b w:val="0"/>
                <w:i w:val="0"/>
              </w:rPr>
              <w:t xml:space="preserve"> trabajadores</w:t>
            </w:r>
          </w:p>
        </w:tc>
      </w:tr>
      <w:tr>
        <w:tc>
          <w:tcPr>
            <w:tcW w:type="dxa" w:w="4706"/>
          </w:tcPr>
          <w:p>
            <w:pPr>
              <w:pStyle w:val="Tabla"/>
            </w:pPr>
            <w:r/>
            <w:r>
              <w:rPr>
                <w:b w:val="0"/>
                <w:i w:val="0"/>
              </w:rPr>
              <w:t xml:space="preserve">Entre </w:t>
            </w:r>
            <w:r>
              <w:rPr>
                <w:b/>
                <w:i w:val="0"/>
              </w:rPr>
              <w:t>cien y trescientos</w:t>
            </w:r>
            <w:r>
              <w:rPr>
                <w:b w:val="0"/>
                <w:i w:val="0"/>
              </w:rPr>
            </w:r>
          </w:p>
        </w:tc>
        <w:tc>
          <w:tcPr>
            <w:tcW w:type="dxa" w:w="4706"/>
          </w:tcPr>
          <w:p>
            <w:pPr>
              <w:pStyle w:val="Tabla"/>
            </w:pPr>
            <w:r/>
            <w:r>
              <w:rPr>
                <w:b w:val="0"/>
                <w:i w:val="0"/>
              </w:rPr>
            </w:r>
            <w:r>
              <w:rPr>
                <w:b/>
                <w:i w:val="0"/>
              </w:rPr>
              <w:t>El diez por ciento</w:t>
            </w:r>
            <w:r>
              <w:rPr>
                <w:b w:val="0"/>
                <w:i w:val="0"/>
              </w:rPr>
              <w:t xml:space="preserve"> de la plantilla</w:t>
            </w:r>
          </w:p>
        </w:tc>
      </w:tr>
      <w:tr>
        <w:tc>
          <w:tcPr>
            <w:tcW w:type="dxa" w:w="4706"/>
          </w:tcPr>
          <w:p>
            <w:pPr>
              <w:pStyle w:val="Tabla"/>
            </w:pPr>
            <w:r/>
            <w:r>
              <w:rPr>
                <w:b w:val="0"/>
                <w:i w:val="0"/>
              </w:rPr>
            </w:r>
            <w:r>
              <w:rPr>
                <w:b/>
                <w:i w:val="0"/>
              </w:rPr>
              <w:t>Más de trescientos</w:t>
            </w:r>
            <w:r>
              <w:rPr>
                <w:b w:val="0"/>
                <w:i w:val="0"/>
              </w:rPr>
            </w:r>
          </w:p>
        </w:tc>
        <w:tc>
          <w:tcPr>
            <w:tcW w:type="dxa" w:w="4706"/>
          </w:tcPr>
          <w:p>
            <w:pPr>
              <w:pStyle w:val="Tabla"/>
            </w:pPr>
            <w:r/>
            <w:r>
              <w:rPr>
                <w:b w:val="0"/>
                <w:i w:val="0"/>
              </w:rPr>
            </w:r>
            <w:r>
              <w:rPr>
                <w:b/>
                <w:i w:val="0"/>
              </w:rPr>
              <w:t>Treinta</w:t>
            </w:r>
            <w:r>
              <w:rPr>
                <w:b w:val="0"/>
                <w:i w:val="0"/>
              </w:rPr>
              <w:t xml:space="preserve"> trabajadores</w:t>
            </w:r>
          </w:p>
        </w:tc>
      </w:tr>
    </w:tbl>
    <w:p>
      <w:pPr/>
    </w:p>
    <w:p>
      <w:pPr/>
      <w:r>
        <w:rPr>
          <w:b w:val="0"/>
          <w:i w:val="0"/>
        </w:rPr>
        <w:t>Y la definición de causa económica, que trae un criterio numérico: hay situación económica negativa</w:t>
      </w:r>
      <w:r>
        <w:t xml:space="preserve"> </w:t>
      </w:r>
      <w:r>
        <w:rPr>
          <w:b w:val="0"/>
          <w:i w:val="0"/>
        </w:rPr>
        <w:t xml:space="preserve">en casos «tales como la existencia de </w:t>
      </w:r>
      <w:r>
        <w:rPr>
          <w:b/>
          <w:i w:val="0"/>
        </w:rPr>
        <w:t>pérdidas actuales o previstas</w:t>
      </w:r>
      <w:r>
        <w:rPr>
          <w:b w:val="0"/>
          <w:i w:val="0"/>
        </w:rPr>
        <w:t xml:space="preserve">, o la </w:t>
      </w:r>
      <w:r>
        <w:rPr>
          <w:b/>
          <w:i w:val="0"/>
        </w:rPr>
        <w:t>disminución</w:t>
      </w:r>
      <w:r>
        <w:t xml:space="preserve"> </w:t>
      </w:r>
      <w:r>
        <w:rPr>
          <w:b/>
          <w:i w:val="0"/>
        </w:rPr>
        <w:t>persistente</w:t>
      </w:r>
      <w:r>
        <w:rPr>
          <w:b w:val="0"/>
          <w:i w:val="0"/>
        </w:rPr>
        <w:t xml:space="preserve"> de su nivel de ingresos ordinarios o ventas», entendiéndose que la disminución es</w:t>
      </w:r>
      <w:r>
        <w:t xml:space="preserve"> </w:t>
      </w:r>
      <w:r>
        <w:rPr>
          <w:b w:val="0"/>
          <w:i w:val="0"/>
        </w:rPr>
        <w:t xml:space="preserve">persistente </w:t>
      </w:r>
      <w:r>
        <w:rPr>
          <w:b/>
          <w:i w:val="0"/>
        </w:rPr>
        <w:t>«si durante tres trimestres consecutivos el nivel de ingresos ordinarios o ventas de</w:t>
      </w:r>
      <w:r>
        <w:t xml:space="preserve"> </w:t>
      </w:r>
      <w:r>
        <w:rPr>
          <w:b/>
          <w:i w:val="0"/>
        </w:rPr>
        <w:t>cada trimestre es inferior al registrado en el mismo trimestre del año anterior»</w:t>
      </w:r>
      <w:r>
        <w:rPr>
          <w:b w:val="0"/>
          <w:i w:val="0"/>
        </w:rPr>
        <w:t>.</w:t>
      </w:r>
    </w:p>
    <w:p>
      <w:pPr>
        <w:pStyle w:val="Heading3"/>
      </w:pPr>
      <w:r>
        <w:rPr>
          <w:b w:val="0"/>
          <w:i w:val="0"/>
        </w:rPr>
        <w:t>2.8.4 El despido improcedente</w:t>
      </w:r>
    </w:p>
    <w:p>
      <w:pPr/>
      <w:r>
        <w:rPr>
          <w:b w:val="0"/>
          <w:i w:val="0"/>
        </w:rPr>
      </w:r>
      <w:r>
        <w:rPr>
          <w:b/>
          <w:i w:val="0"/>
        </w:rPr>
        <w:t>Artículo 56.1</w:t>
      </w:r>
      <w:r>
        <w:rPr>
          <w:b w:val="0"/>
          <w:i w:val="0"/>
        </w:rPr>
        <w:t xml:space="preserve">: declarado improcedente, el empresario puede optar, </w:t>
      </w:r>
      <w:r>
        <w:rPr>
          <w:b/>
          <w:i w:val="0"/>
        </w:rPr>
        <w:t>en el plazo de cinco días</w:t>
      </w:r>
      <w:r>
        <w:t xml:space="preserve"> </w:t>
      </w:r>
      <w:r>
        <w:rPr>
          <w:b/>
          <w:i w:val="0"/>
        </w:rPr>
        <w:t>desde la notificación de la sentencia</w:t>
      </w:r>
      <w:r>
        <w:rPr>
          <w:b w:val="0"/>
          <w:i w:val="0"/>
        </w:rPr>
        <w:t xml:space="preserve">, entre readmitir o abonar una indemnización de </w:t>
      </w:r>
      <w:r>
        <w:rPr>
          <w:b/>
          <w:i w:val="0"/>
        </w:rPr>
        <w:t>treinta y</w:t>
      </w:r>
      <w:r>
        <w:t xml:space="preserve"> </w:t>
      </w:r>
      <w:r>
        <w:rPr>
          <w:b/>
          <w:i w:val="0"/>
        </w:rPr>
        <w:t>tres días de salario por año de servicio</w:t>
      </w:r>
      <w:r>
        <w:rPr>
          <w:b w:val="0"/>
          <w:i w:val="0"/>
        </w:rPr>
        <w:t xml:space="preserve">, prorrateándose por meses, </w:t>
      </w:r>
      <w:r>
        <w:rPr>
          <w:b/>
          <w:i w:val="0"/>
        </w:rPr>
        <w:t>hasta un máximo de</w:t>
      </w:r>
      <w:r>
        <w:t xml:space="preserve"> </w:t>
      </w:r>
      <w:r>
        <w:rPr>
          <w:b/>
          <w:i w:val="0"/>
        </w:rPr>
        <w:t>veinticuatro mensualidades</w:t>
      </w:r>
      <w:r>
        <w:rPr>
          <w:b w:val="0"/>
          <w:i w:val="0"/>
        </w:rPr>
        <w:t>.</w:t>
      </w:r>
    </w:p>
    <w:p>
      <w:pPr/>
      <w:r>
        <w:rPr>
          <w:b w:val="0"/>
          <w:i w:val="0"/>
        </w:rPr>
        <w:t>Esta cifra —33 días y 24 mensualidades— es la del despido improcedente y sólo la de ése. Confundirla</w:t>
      </w:r>
      <w:r>
        <w:t xml:space="preserve"> </w:t>
      </w:r>
      <w:r>
        <w:rPr>
          <w:b w:val="0"/>
          <w:i w:val="0"/>
        </w:rPr>
        <w:t>con la del despido objetivo es el error que ha cometido la plantilla oficial de este examen, y se</w:t>
      </w:r>
      <w:r>
        <w:t xml:space="preserve"> </w:t>
      </w:r>
      <w:r>
        <w:rPr>
          <w:b w:val="0"/>
          <w:i w:val="0"/>
        </w:rPr>
        <w:t>explica en el epígrafe 9.</w:t>
      </w:r>
    </w:p>
    <w:p>
      <w:pPr>
        <w:pStyle w:val="Separador"/>
        <w:pBdr>
          <w:bottom w:val="single" w:sz="4" w:color="BBBBBB"/>
        </w:pBdr>
      </w:pPr>
    </w:p>
    <w:p>
      <w:pPr>
        <w:pStyle w:val="Heading2"/>
      </w:pPr>
      <w:r>
        <w:rPr>
          <w:b w:val="0"/>
          <w:i w:val="0"/>
        </w:rPr>
        <w:t>2.9 Lo que el Estatuto sigue diciendo y ya no existe</w:t>
      </w:r>
    </w:p>
    <w:p>
      <w:pPr/>
      <w:r>
        <w:rPr>
          <w:b w:val="0"/>
          <w:i w:val="0"/>
        </w:rPr>
      </w:r>
      <w:r>
        <w:rPr>
          <w:b/>
          <w:i w:val="0"/>
        </w:rPr>
        <w:t>El artículo 8.2 nombra contratos derogados.</w:t>
      </w:r>
      <w:r>
        <w:rPr>
          <w:b w:val="0"/>
          <w:i w:val="0"/>
        </w:rPr>
        <w:t xml:space="preserve"> Sigue exigiendo forma escrita para «los de prácticas</w:t>
      </w:r>
      <w:r>
        <w:t xml:space="preserve"> </w:t>
      </w:r>
      <w:r>
        <w:rPr>
          <w:b w:val="0"/>
          <w:i w:val="0"/>
        </w:rPr>
        <w:t>y para la formación y el aprendizaje» y para «los contratos para la realización de una obra o</w:t>
      </w:r>
      <w:r>
        <w:t xml:space="preserve"> </w:t>
      </w:r>
      <w:r>
        <w:rPr>
          <w:b w:val="0"/>
          <w:i w:val="0"/>
        </w:rPr>
        <w:t xml:space="preserve">servicio determinado», tres figuras que el RDL 32/2021 suprimió. </w:t>
      </w:r>
      <w:r>
        <w:rPr>
          <w:b/>
          <w:i w:val="0"/>
        </w:rPr>
        <w:t>No es un error del texto</w:t>
      </w:r>
      <w:r>
        <w:t xml:space="preserve"> </w:t>
      </w:r>
      <w:r>
        <w:rPr>
          <w:b/>
          <w:i w:val="0"/>
        </w:rPr>
        <w:t>consolidado</w:t>
      </w:r>
      <w:r>
        <w:rPr>
          <w:b w:val="0"/>
          <w:i w:val="0"/>
        </w:rPr>
        <w:t>: es que la reforma cambió los artículos 11 y 15 y no arrastró todas las remisiones del</w:t>
      </w:r>
      <w:r>
        <w:t xml:space="preserve"> </w:t>
      </w:r>
      <w:r>
        <w:rPr>
          <w:b w:val="0"/>
          <w:i w:val="0"/>
        </w:rPr>
        <w:t>8. Quien estudie el articulado se encontrará con ello y conviene que sepa por qué.</w:t>
      </w:r>
    </w:p>
    <w:p>
      <w:pPr/>
      <w:r>
        <w:rPr>
          <w:b w:val="0"/>
          <w:i w:val="0"/>
        </w:rPr>
      </w:r>
      <w:r>
        <w:rPr>
          <w:b/>
          <w:i w:val="0"/>
        </w:rPr>
        <w:t>Y afecta al examen.</w:t>
      </w:r>
      <w:r>
        <w:rPr>
          <w:b w:val="0"/>
          <w:i w:val="0"/>
        </w:rPr>
        <w:t xml:space="preserve"> La pregunta 94 del cuadernillo pide qué modalidad incentiva la contratación</w:t>
      </w:r>
      <w:r>
        <w:t xml:space="preserve"> </w:t>
      </w:r>
      <w:r>
        <w:rPr>
          <w:b w:val="0"/>
          <w:i w:val="0"/>
        </w:rPr>
        <w:t>de jóvenes menores de treinta años sin experiencia, y ofrece «contrato de obra o servicio»,</w:t>
      </w:r>
      <w:r>
        <w:t xml:space="preserve"> </w:t>
      </w:r>
      <w:r>
        <w:rPr>
          <w:b w:val="0"/>
          <w:i w:val="0"/>
        </w:rPr>
        <w:t>«contrato en prácticas», «contrato para la formación y el aprendizaje» y «contrato a tiempo parcial</w:t>
      </w:r>
      <w:r>
        <w:t xml:space="preserve"> </w:t>
      </w:r>
      <w:r>
        <w:rPr>
          <w:b w:val="0"/>
          <w:i w:val="0"/>
        </w:rPr>
        <w:t xml:space="preserve">con vinculación formativa». </w:t>
      </w:r>
      <w:r>
        <w:rPr>
          <w:b/>
          <w:i w:val="0"/>
        </w:rPr>
        <w:t>Las tres primeras estaban derogadas</w:t>
      </w:r>
      <w:r>
        <w:rPr>
          <w:b w:val="0"/>
          <w:i w:val="0"/>
        </w:rPr>
        <w:t xml:space="preserve"> el día del examen, y la cuarta</w:t>
      </w:r>
      <w:r>
        <w:t xml:space="preserve"> </w:t>
      </w:r>
      <w:r>
        <w:rPr>
          <w:b w:val="0"/>
          <w:i w:val="0"/>
        </w:rPr>
        <w:t xml:space="preserve">nunca fue una modalidad del artículo 11. La plantilla da la </w:t>
      </w:r>
      <w:r>
        <w:rPr>
          <w:b/>
          <w:i w:val="0"/>
        </w:rPr>
        <w:t>c)</w:t>
      </w:r>
      <w:r>
        <w:rPr>
          <w:b w:val="0"/>
          <w:i w:val="0"/>
        </w:rPr>
        <w:t>, que era la figura que</w:t>
      </w:r>
      <w:r>
        <w:t xml:space="preserve"> </w:t>
      </w:r>
      <w:r>
        <w:rPr>
          <w:b w:val="0"/>
          <w:i w:val="0"/>
        </w:rPr>
        <w:t xml:space="preserve">efectivamente cumplía esa función </w:t>
      </w:r>
      <w:r>
        <w:rPr>
          <w:b/>
          <w:i w:val="0"/>
        </w:rPr>
        <w:t>hasta el 30 de marzo de 2022</w:t>
      </w:r>
      <w:r>
        <w:rPr>
          <w:b w:val="0"/>
          <w:i w:val="0"/>
        </w:rPr>
        <w:t>.</w:t>
      </w:r>
    </w:p>
    <w:p>
      <w:pPr>
        <w:pStyle w:val="Separador"/>
        <w:pBdr>
          <w:bottom w:val="single" w:sz="4" w:color="BBBBBB"/>
        </w:pBdr>
      </w:pPr>
    </w:p>
    <w:p>
      <w:pPr>
        <w:pStyle w:val="Heading2"/>
      </w:pPr>
      <w:r>
        <w:rPr>
          <w:b w:val="0"/>
          <w:i w:val="0"/>
        </w:rPr>
        <w:t>2.10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Estado</w:t>
            </w:r>
          </w:p>
        </w:tc>
      </w:tr>
      <w:tr>
        <w:tc>
          <w:tcPr>
            <w:tcW w:type="dxa" w:w="2353"/>
          </w:tcPr>
          <w:p>
            <w:pPr>
              <w:pStyle w:val="Tabla"/>
            </w:pPr>
            <w:r/>
            <w:r>
              <w:rPr>
                <w:b w:val="0"/>
                <w:i w:val="0"/>
              </w:rPr>
              <w:t>21</w:t>
            </w:r>
          </w:p>
        </w:tc>
        <w:tc>
          <w:tcPr>
            <w:tcW w:type="dxa" w:w="2353"/>
          </w:tcPr>
          <w:p>
            <w:pPr>
              <w:pStyle w:val="Tabla"/>
            </w:pPr>
            <w:r/>
            <w:r>
              <w:rPr>
                <w:b w:val="0"/>
                <w:i w:val="0"/>
              </w:rPr>
              <w:t>Indemnización del despido objetivo por causas económicas</w:t>
            </w:r>
          </w:p>
        </w:tc>
        <w:tc>
          <w:tcPr>
            <w:tcW w:type="dxa" w:w="2353"/>
          </w:tcPr>
          <w:p>
            <w:pPr>
              <w:pStyle w:val="Tabla"/>
            </w:pPr>
            <w:r/>
            <w:r>
              <w:rPr>
                <w:b w:val="0"/>
                <w:i w:val="0"/>
              </w:rPr>
              <w:t>53.1.b)</w:t>
            </w:r>
          </w:p>
        </w:tc>
        <w:tc>
          <w:tcPr>
            <w:tcW w:type="dxa" w:w="2353"/>
          </w:tcPr>
          <w:p>
            <w:pPr>
              <w:pStyle w:val="Tabla"/>
            </w:pPr>
            <w:r/>
            <w:r>
              <w:rPr>
                <w:b w:val="0"/>
                <w:i w:val="0"/>
              </w:rPr>
            </w:r>
            <w:r>
              <w:rPr>
                <w:b/>
                <w:i w:val="0"/>
              </w:rPr>
              <w:t>La respuesta oficial contradice el artículo</w:t>
            </w:r>
            <w:r>
              <w:rPr>
                <w:b w:val="0"/>
                <w:i w:val="0"/>
              </w:rPr>
            </w:r>
          </w:p>
        </w:tc>
      </w:tr>
      <w:tr>
        <w:tc>
          <w:tcPr>
            <w:tcW w:type="dxa" w:w="2353"/>
          </w:tcPr>
          <w:p>
            <w:pPr>
              <w:pStyle w:val="Tabla"/>
            </w:pPr>
            <w:r/>
            <w:r>
              <w:rPr>
                <w:b w:val="0"/>
                <w:i w:val="0"/>
              </w:rPr>
              <w:t>25</w:t>
            </w:r>
          </w:p>
        </w:tc>
        <w:tc>
          <w:tcPr>
            <w:tcW w:type="dxa" w:w="2353"/>
          </w:tcPr>
          <w:p>
            <w:pPr>
              <w:pStyle w:val="Tabla"/>
            </w:pPr>
            <w:r/>
            <w:r>
              <w:rPr>
                <w:b w:val="0"/>
                <w:i w:val="0"/>
              </w:rPr>
              <w:t>Umbrales del despido colectivo</w:t>
            </w:r>
          </w:p>
        </w:tc>
        <w:tc>
          <w:tcPr>
            <w:tcW w:type="dxa" w:w="2353"/>
          </w:tcPr>
          <w:p>
            <w:pPr>
              <w:pStyle w:val="Tabla"/>
            </w:pPr>
            <w:r/>
            <w:r>
              <w:rPr>
                <w:b w:val="0"/>
                <w:i w:val="0"/>
              </w:rPr>
              <w:t>51.1.a)</w:t>
            </w:r>
          </w:p>
        </w:tc>
        <w:tc>
          <w:tcPr>
            <w:tcW w:type="dxa" w:w="2353"/>
          </w:tcPr>
          <w:p>
            <w:pPr>
              <w:pStyle w:val="Tabla"/>
            </w:pPr>
            <w:r/>
            <w:r>
              <w:rPr>
                <w:b w:val="0"/>
                <w:i w:val="0"/>
              </w:rPr>
              <w:t>Correcta y literal</w:t>
            </w:r>
          </w:p>
        </w:tc>
      </w:tr>
      <w:tr>
        <w:tc>
          <w:tcPr>
            <w:tcW w:type="dxa" w:w="2353"/>
          </w:tcPr>
          <w:p>
            <w:pPr>
              <w:pStyle w:val="Tabla"/>
            </w:pPr>
            <w:r/>
            <w:r>
              <w:rPr>
                <w:b w:val="0"/>
                <w:i w:val="0"/>
              </w:rPr>
              <w:t>26</w:t>
            </w:r>
          </w:p>
        </w:tc>
        <w:tc>
          <w:tcPr>
            <w:tcW w:type="dxa" w:w="2353"/>
          </w:tcPr>
          <w:p>
            <w:pPr>
              <w:pStyle w:val="Tabla"/>
            </w:pPr>
            <w:r/>
            <w:r>
              <w:rPr>
                <w:b w:val="0"/>
                <w:i w:val="0"/>
              </w:rPr>
              <w:t>Preaviso al dimitir</w:t>
            </w:r>
          </w:p>
        </w:tc>
        <w:tc>
          <w:tcPr>
            <w:tcW w:type="dxa" w:w="2353"/>
          </w:tcPr>
          <w:p>
            <w:pPr>
              <w:pStyle w:val="Tabla"/>
            </w:pPr>
            <w:r/>
            <w:r>
              <w:rPr>
                <w:b w:val="0"/>
                <w:i w:val="0"/>
              </w:rPr>
              <w:t>49.1.d)</w:t>
            </w:r>
          </w:p>
        </w:tc>
        <w:tc>
          <w:tcPr>
            <w:tcW w:type="dxa" w:w="2353"/>
          </w:tcPr>
          <w:p>
            <w:pPr>
              <w:pStyle w:val="Tabla"/>
            </w:pPr>
            <w:r/>
            <w:r>
              <w:rPr>
                <w:b w:val="0"/>
                <w:i w:val="0"/>
              </w:rPr>
              <w:t xml:space="preserve">El ET </w:t>
            </w:r>
            <w:r>
              <w:rPr>
                <w:b/>
                <w:i w:val="0"/>
              </w:rPr>
              <w:t>no fija plazo</w:t>
            </w:r>
            <w:r>
              <w:rPr>
                <w:b w:val="0"/>
                <w:i w:val="0"/>
              </w:rPr>
              <w:t>: remite al convenio o a la costumbre</w:t>
            </w:r>
          </w:p>
        </w:tc>
      </w:tr>
      <w:tr>
        <w:tc>
          <w:tcPr>
            <w:tcW w:type="dxa" w:w="2353"/>
          </w:tcPr>
          <w:p>
            <w:pPr>
              <w:pStyle w:val="Tabla"/>
            </w:pPr>
            <w:r/>
            <w:r>
              <w:rPr>
                <w:b w:val="0"/>
                <w:i w:val="0"/>
              </w:rPr>
              <w:t>30</w:t>
            </w:r>
          </w:p>
        </w:tc>
        <w:tc>
          <w:tcPr>
            <w:tcW w:type="dxa" w:w="2353"/>
          </w:tcPr>
          <w:p>
            <w:pPr>
              <w:pStyle w:val="Tabla"/>
            </w:pPr>
            <w:r/>
            <w:r>
              <w:rPr>
                <w:b w:val="0"/>
                <w:i w:val="0"/>
              </w:rPr>
              <w:t>Definición del contrato formativo</w:t>
            </w:r>
          </w:p>
        </w:tc>
        <w:tc>
          <w:tcPr>
            <w:tcW w:type="dxa" w:w="2353"/>
          </w:tcPr>
          <w:p>
            <w:pPr>
              <w:pStyle w:val="Tabla"/>
            </w:pPr>
            <w:r/>
            <w:r>
              <w:rPr>
                <w:b w:val="0"/>
                <w:i w:val="0"/>
              </w:rPr>
              <w:t>11.1</w:t>
            </w:r>
          </w:p>
        </w:tc>
        <w:tc>
          <w:tcPr>
            <w:tcW w:type="dxa" w:w="2353"/>
          </w:tcPr>
          <w:p>
            <w:pPr>
              <w:pStyle w:val="Tabla"/>
            </w:pPr>
            <w:r/>
            <w:r>
              <w:rPr>
                <w:b w:val="0"/>
                <w:i w:val="0"/>
              </w:rPr>
              <w:t>Correcta y literal</w:t>
            </w:r>
          </w:p>
        </w:tc>
      </w:tr>
      <w:tr>
        <w:tc>
          <w:tcPr>
            <w:tcW w:type="dxa" w:w="2353"/>
          </w:tcPr>
          <w:p>
            <w:pPr>
              <w:pStyle w:val="Tabla"/>
            </w:pPr>
            <w:r/>
            <w:r>
              <w:rPr>
                <w:b w:val="0"/>
                <w:i w:val="0"/>
              </w:rPr>
              <w:t>31</w:t>
            </w:r>
          </w:p>
        </w:tc>
        <w:tc>
          <w:tcPr>
            <w:tcW w:type="dxa" w:w="2353"/>
          </w:tcPr>
          <w:p>
            <w:pPr>
              <w:pStyle w:val="Tabla"/>
            </w:pPr>
            <w:r/>
            <w:r>
              <w:rPr>
                <w:b w:val="0"/>
                <w:i w:val="0"/>
              </w:rPr>
              <w:t>Duración del contrato por circunstancias de la producción</w:t>
            </w:r>
          </w:p>
        </w:tc>
        <w:tc>
          <w:tcPr>
            <w:tcW w:type="dxa" w:w="2353"/>
          </w:tcPr>
          <w:p>
            <w:pPr>
              <w:pStyle w:val="Tabla"/>
            </w:pPr>
            <w:r/>
            <w:r>
              <w:rPr>
                <w:b w:val="0"/>
                <w:i w:val="0"/>
              </w:rPr>
              <w:t>15.2</w:t>
            </w:r>
          </w:p>
        </w:tc>
        <w:tc>
          <w:tcPr>
            <w:tcW w:type="dxa" w:w="2353"/>
          </w:tcPr>
          <w:p>
            <w:pPr>
              <w:pStyle w:val="Tabla"/>
            </w:pPr>
            <w:r/>
            <w:r>
              <w:rPr>
                <w:b w:val="0"/>
                <w:i w:val="0"/>
              </w:rPr>
              <w:t>Correcta y literal</w:t>
            </w:r>
          </w:p>
        </w:tc>
      </w:tr>
      <w:tr>
        <w:tc>
          <w:tcPr>
            <w:tcW w:type="dxa" w:w="2353"/>
          </w:tcPr>
          <w:p>
            <w:pPr>
              <w:pStyle w:val="Tabla"/>
            </w:pPr>
            <w:r/>
            <w:r>
              <w:rPr>
                <w:b w:val="0"/>
                <w:i w:val="0"/>
              </w:rPr>
              <w:t>49</w:t>
            </w:r>
          </w:p>
        </w:tc>
        <w:tc>
          <w:tcPr>
            <w:tcW w:type="dxa" w:w="2353"/>
          </w:tcPr>
          <w:p>
            <w:pPr>
              <w:pStyle w:val="Tabla"/>
            </w:pPr>
            <w:r/>
            <w:r>
              <w:rPr>
                <w:b w:val="0"/>
                <w:i w:val="0"/>
              </w:rPr>
              <w:t xml:space="preserve">Causa que </w:t>
            </w:r>
            <w:r>
              <w:rPr>
                <w:b w:val="0"/>
                <w:i/>
              </w:rPr>
              <w:t>no</w:t>
            </w:r>
            <w:r>
              <w:rPr>
                <w:b w:val="0"/>
                <w:i w:val="0"/>
              </w:rPr>
              <w:t xml:space="preserve"> suspende el contrato</w:t>
            </w:r>
          </w:p>
        </w:tc>
        <w:tc>
          <w:tcPr>
            <w:tcW w:type="dxa" w:w="2353"/>
          </w:tcPr>
          <w:p>
            <w:pPr>
              <w:pStyle w:val="Tabla"/>
            </w:pPr>
            <w:r/>
            <w:r>
              <w:rPr>
                <w:b w:val="0"/>
                <w:i w:val="0"/>
              </w:rPr>
              <w:t>45.1.k) y 46.2</w:t>
            </w:r>
          </w:p>
        </w:tc>
        <w:tc>
          <w:tcPr>
            <w:tcW w:type="dxa" w:w="2353"/>
          </w:tcPr>
          <w:p>
            <w:pPr>
              <w:pStyle w:val="Tabla"/>
            </w:pPr>
            <w:r/>
            <w:r>
              <w:rPr>
                <w:b w:val="0"/>
                <w:i w:val="0"/>
              </w:rPr>
              <w:t>Correcta: la excedencia voluntaria</w:t>
            </w:r>
          </w:p>
        </w:tc>
      </w:tr>
      <w:tr>
        <w:tc>
          <w:tcPr>
            <w:tcW w:type="dxa" w:w="2353"/>
          </w:tcPr>
          <w:p>
            <w:pPr>
              <w:pStyle w:val="Tabla"/>
            </w:pPr>
            <w:r/>
            <w:r>
              <w:rPr>
                <w:b w:val="0"/>
                <w:i w:val="0"/>
              </w:rPr>
              <w:t>60</w:t>
            </w:r>
          </w:p>
        </w:tc>
        <w:tc>
          <w:tcPr>
            <w:tcW w:type="dxa" w:w="2353"/>
          </w:tcPr>
          <w:p>
            <w:pPr>
              <w:pStyle w:val="Tabla"/>
            </w:pPr>
            <w:r/>
            <w:r>
              <w:rPr>
                <w:b w:val="0"/>
                <w:i w:val="0"/>
              </w:rPr>
              <w:t>Qué es obligatorio por escrito</w:t>
            </w:r>
          </w:p>
        </w:tc>
        <w:tc>
          <w:tcPr>
            <w:tcW w:type="dxa" w:w="2353"/>
          </w:tcPr>
          <w:p>
            <w:pPr>
              <w:pStyle w:val="Tabla"/>
            </w:pPr>
            <w:r/>
            <w:r>
              <w:rPr>
                <w:b w:val="0"/>
                <w:i w:val="0"/>
              </w:rPr>
              <w:t>14.1</w:t>
            </w:r>
          </w:p>
        </w:tc>
        <w:tc>
          <w:tcPr>
            <w:tcW w:type="dxa" w:w="2353"/>
          </w:tcPr>
          <w:p>
            <w:pPr>
              <w:pStyle w:val="Tabla"/>
            </w:pPr>
            <w:r/>
            <w:r>
              <w:rPr>
                <w:b w:val="0"/>
                <w:i w:val="0"/>
              </w:rPr>
              <w:t>Correcta</w:t>
            </w:r>
          </w:p>
        </w:tc>
      </w:tr>
      <w:tr>
        <w:tc>
          <w:tcPr>
            <w:tcW w:type="dxa" w:w="2353"/>
          </w:tcPr>
          <w:p>
            <w:pPr>
              <w:pStyle w:val="Tabla"/>
            </w:pPr>
            <w:r/>
            <w:r>
              <w:rPr>
                <w:b w:val="0"/>
                <w:i w:val="0"/>
              </w:rPr>
              <w:t>94</w:t>
            </w:r>
          </w:p>
        </w:tc>
        <w:tc>
          <w:tcPr>
            <w:tcW w:type="dxa" w:w="2353"/>
          </w:tcPr>
          <w:p>
            <w:pPr>
              <w:pStyle w:val="Tabla"/>
            </w:pPr>
            <w:r/>
            <w:r>
              <w:rPr>
                <w:b w:val="0"/>
                <w:i w:val="0"/>
              </w:rPr>
              <w:t>Modalidad para menores de treinta años</w:t>
            </w:r>
          </w:p>
        </w:tc>
        <w:tc>
          <w:tcPr>
            <w:tcW w:type="dxa" w:w="2353"/>
          </w:tcPr>
          <w:p>
            <w:pPr>
              <w:pStyle w:val="Tabla"/>
            </w:pPr>
            <w:r/>
            <w:r>
              <w:rPr>
                <w:b w:val="0"/>
                <w:i w:val="0"/>
              </w:rPr>
              <w:t>11 (derogado el anterior)</w:t>
            </w:r>
          </w:p>
        </w:tc>
        <w:tc>
          <w:tcPr>
            <w:tcW w:type="dxa" w:w="2353"/>
          </w:tcPr>
          <w:p>
            <w:pPr>
              <w:pStyle w:val="Tabla"/>
            </w:pPr>
            <w:r/>
            <w:r>
              <w:rPr>
                <w:b w:val="0"/>
                <w:i w:val="0"/>
              </w:rPr>
              <w:t>Nombra figuras suprimidas</w:t>
            </w:r>
          </w:p>
        </w:tc>
      </w:tr>
    </w:tbl>
    <w:p>
      <w:pPr/>
    </w:p>
    <w:p>
      <w:pPr>
        <w:pStyle w:val="Heading3"/>
      </w:pPr>
      <w:r>
        <w:rPr>
          <w:b w:val="0"/>
          <w:i w:val="0"/>
        </w:rPr>
        <w:t>2.10.1 La errata: veinte días, no treinta y tres</w:t>
      </w:r>
    </w:p>
    <w:p>
      <w:pPr/>
      <w:r>
        <w:rPr>
          <w:b w:val="0"/>
          <w:i w:val="0"/>
        </w:rPr>
      </w:r>
      <w:r>
        <w:rPr>
          <w:b/>
          <w:i w:val="0"/>
        </w:rPr>
        <w:t>La pregunta 21 pregunta por la indemnización del despido objetivo por causas económicas. La</w:t>
      </w:r>
      <w:r>
        <w:t xml:space="preserve"> </w:t>
      </w:r>
      <w:r>
        <w:rPr>
          <w:b/>
          <w:i w:val="0"/>
        </w:rPr>
        <w:t>plantilla da por buena la opción b): «33 días de salario por cada año trabajado, con un límite máximo</w:t>
      </w:r>
      <w:r>
        <w:t xml:space="preserve"> </w:t>
      </w:r>
      <w:r>
        <w:rPr>
          <w:b/>
          <w:i w:val="0"/>
        </w:rPr>
        <w:t>de 12 mensualidades».</w:t>
      </w:r>
      <w:r>
        <w:rPr>
          <w:b w:val="0"/>
          <w:i w:val="0"/>
        </w:rPr>
      </w:r>
    </w:p>
    <w:p>
      <w:pPr/>
      <w:r>
        <w:rPr>
          <w:b w:val="0"/>
          <w:i w:val="0"/>
        </w:rPr>
      </w:r>
      <w:r>
        <w:rPr>
          <w:b/>
          <w:i w:val="0"/>
        </w:rPr>
        <w:t>El artículo 53.1.b) del Estatuto dice veinte días por año de servicio, con un máximo de doce</w:t>
      </w:r>
      <w:r>
        <w:t xml:space="preserve"> </w:t>
      </w:r>
      <w:r>
        <w:rPr>
          <w:b/>
          <w:i w:val="0"/>
        </w:rPr>
        <w:t>mensualidades.</w:t>
      </w:r>
      <w:r>
        <w:rPr>
          <w:b w:val="0"/>
          <w:i w:val="0"/>
        </w:rPr>
        <w:t xml:space="preserve"> Los treinta y tres días son del </w:t>
      </w:r>
      <w:r>
        <w:rPr>
          <w:b/>
          <w:i w:val="0"/>
        </w:rPr>
        <w:t>despido improcedente</w:t>
      </w:r>
      <w:r>
        <w:rPr>
          <w:b w:val="0"/>
          <w:i w:val="0"/>
        </w:rPr>
        <w:t>, artículo 56.1, y allí el</w:t>
      </w:r>
      <w:r>
        <w:t xml:space="preserve"> </w:t>
      </w:r>
      <w:r>
        <w:rPr>
          <w:b w:val="0"/>
          <w:i w:val="0"/>
        </w:rPr>
        <w:t xml:space="preserve">tope no son doce mensualidades sino </w:t>
      </w:r>
      <w:r>
        <w:rPr>
          <w:b/>
          <w:i w:val="0"/>
        </w:rPr>
        <w:t>veinticuatro</w:t>
      </w:r>
      <w:r>
        <w:rPr>
          <w:b w:val="0"/>
          <w:i w:val="0"/>
        </w:rPr>
        <w:t xml:space="preserve">. La opción escogida </w:t>
      </w:r>
      <w:r>
        <w:rPr>
          <w:b/>
          <w:i w:val="0"/>
        </w:rPr>
        <w:t>mezcla la cuantía de un</w:t>
      </w:r>
      <w:r>
        <w:t xml:space="preserve"> </w:t>
      </w:r>
      <w:r>
        <w:rPr>
          <w:b/>
          <w:i w:val="0"/>
        </w:rPr>
        <w:t>despido con el tope del otro</w:t>
      </w:r>
      <w:r>
        <w:rPr>
          <w:b w:val="0"/>
          <w:i w:val="0"/>
        </w:rPr>
        <w:t>.</w:t>
      </w:r>
    </w:p>
    <w:p>
      <w:pPr/>
      <w:r>
        <w:rPr>
          <w:b w:val="0"/>
          <w:i w:val="0"/>
        </w:rPr>
        <w:t>Se aplicó el apartado 5 del manual —</w:t>
      </w:r>
      <w:r>
        <w:rPr>
          <w:b w:val="0"/>
          <w:i/>
        </w:rPr>
        <w:t>el que detecta se equivoca</w:t>
      </w:r>
      <w:r>
        <w:rPr>
          <w:b w:val="0"/>
          <w:i w:val="0"/>
        </w:rPr>
        <w:t>— y la sospecha se sostuvo entera:</w:t>
      </w:r>
    </w:p>
    <w:p>
      <w:pPr>
        <w:pStyle w:val="ListNumber"/>
      </w:pPr>
      <w:r>
        <w:rPr>
          <w:b w:val="0"/>
          <w:i w:val="0"/>
        </w:rPr>
      </w:r>
      <w:r>
        <w:rPr>
          <w:b/>
          <w:i w:val="0"/>
        </w:rPr>
        <w:t>¿Es el artículo correcto?</w:t>
      </w:r>
      <w:r>
        <w:rPr>
          <w:b w:val="0"/>
          <w:i w:val="0"/>
        </w:rPr>
        <w:t xml:space="preserve"> Sí. El 53 es «Forma y efectos de la extinción por causas</w:t>
      </w:r>
      <w:r>
        <w:t xml:space="preserve"> </w:t>
      </w:r>
      <w:r>
        <w:rPr>
          <w:b w:val="0"/>
          <w:i w:val="0"/>
        </w:rPr>
        <w:t>objetivas» y su apartado 1.b) es la indemnización.</w:t>
      </w:r>
    </w:p>
    <w:p>
      <w:pPr>
        <w:pStyle w:val="ListNumber"/>
      </w:pPr>
      <w:r>
        <w:rPr>
          <w:b w:val="0"/>
          <w:i w:val="0"/>
        </w:rPr>
      </w:r>
      <w:r>
        <w:rPr>
          <w:b/>
          <w:i w:val="0"/>
        </w:rPr>
        <w:t>¿Estaba vigente esa redacción al corte?</w:t>
      </w:r>
      <w:r>
        <w:rPr>
          <w:b w:val="0"/>
          <w:i w:val="0"/>
        </w:rPr>
        <w:t xml:space="preserve"> Sí: la del texto consolidado a 21 de diciembre de</w:t>
      </w:r>
      <w:r>
        <w:t xml:space="preserve"> </w:t>
      </w:r>
      <w:r>
        <w:rPr>
          <w:b w:val="0"/>
          <w:i w:val="0"/>
        </w:rPr>
        <w:t>2022, que es la que impone la convocatoria.</w:t>
      </w:r>
    </w:p>
    <w:p>
      <w:pPr>
        <w:pStyle w:val="ListNumber"/>
      </w:pPr>
      <w:r>
        <w:rPr>
          <w:b w:val="0"/>
          <w:i w:val="0"/>
        </w:rPr>
      </w:r>
      <w:r>
        <w:rPr>
          <w:b/>
          <w:i w:val="0"/>
        </w:rPr>
        <w:t>¿Hay alguna causa objetiva con indemnización distinta?</w:t>
      </w:r>
      <w:r>
        <w:rPr>
          <w:b w:val="0"/>
          <w:i w:val="0"/>
        </w:rPr>
        <w:t xml:space="preserve"> No dentro del artículo 53: los veinte</w:t>
      </w:r>
      <w:r>
        <w:t xml:space="preserve"> </w:t>
      </w:r>
      <w:r>
        <w:rPr>
          <w:b w:val="0"/>
          <w:i w:val="0"/>
        </w:rPr>
        <w:t xml:space="preserve">días valen para </w:t>
      </w:r>
      <w:r>
        <w:rPr>
          <w:b/>
          <w:i w:val="0"/>
        </w:rPr>
        <w:t>todas</w:t>
      </w:r>
      <w:r>
        <w:rPr>
          <w:b w:val="0"/>
          <w:i w:val="0"/>
        </w:rPr>
        <w:t xml:space="preserve"> las causas del artículo 52.</w:t>
      </w:r>
    </w:p>
    <w:p>
      <w:pPr>
        <w:pStyle w:val="ListNumber"/>
      </w:pPr>
      <w:r>
        <w:rPr>
          <w:b w:val="0"/>
          <w:i w:val="0"/>
        </w:rPr>
      </w:r>
      <w:r>
        <w:rPr>
          <w:b/>
          <w:i w:val="0"/>
        </w:rPr>
        <w:t>¿Podría el enunciado preguntar por otra cosa?</w:t>
      </w:r>
      <w:r>
        <w:rPr>
          <w:b w:val="0"/>
          <w:i w:val="0"/>
        </w:rPr>
        <w:t xml:space="preserve"> Dice «despido objetivo cuando este se produce</w:t>
      </w:r>
      <w:r>
        <w:t xml:space="preserve"> </w:t>
      </w:r>
      <w:r>
        <w:rPr>
          <w:b w:val="0"/>
          <w:i w:val="0"/>
        </w:rPr>
        <w:t>por causas económicas». Es exactamente el 52.c) con el 53.1.b).</w:t>
      </w:r>
    </w:p>
    <w:p>
      <w:pPr/>
      <w:r>
        <w:rPr>
          <w:b w:val="0"/>
          <w:i w:val="0"/>
        </w:rPr>
      </w:r>
      <w:r>
        <w:rPr>
          <w:b/>
          <w:i w:val="0"/>
        </w:rPr>
        <w:t>Ninguna de las cuatro opciones es correcta.</w:t>
      </w:r>
      <w:r>
        <w:rPr>
          <w:b w:val="0"/>
          <w:i w:val="0"/>
        </w:rPr>
        <w:t xml:space="preserve"> La c) acierta los veinte días y se estropea al añadir</w:t>
      </w:r>
      <w:r>
        <w:t xml:space="preserve"> </w:t>
      </w:r>
      <w:r>
        <w:rPr>
          <w:b w:val="0"/>
          <w:i w:val="0"/>
        </w:rPr>
        <w:t>«y no tiene límite máximo», que es falso. La a) da cuarenta y cinco días, que fue el tope del despido</w:t>
      </w:r>
      <w:r>
        <w:t xml:space="preserve"> </w:t>
      </w:r>
      <w:r>
        <w:rPr>
          <w:b w:val="0"/>
          <w:i w:val="0"/>
        </w:rPr>
        <w:t xml:space="preserve">improcedente </w:t>
      </w:r>
      <w:r>
        <w:rPr>
          <w:b/>
          <w:i w:val="0"/>
        </w:rPr>
        <w:t>antes</w:t>
      </w:r>
      <w:r>
        <w:rPr>
          <w:b w:val="0"/>
          <w:i w:val="0"/>
        </w:rPr>
        <w:t xml:space="preserve"> de la reforma de 2012. La d) inventa un requisito de cinco años de antigüedad.</w:t>
      </w:r>
    </w:p>
    <w:p>
      <w:pPr/>
      <w:r>
        <w:rPr>
          <w:b w:val="0"/>
          <w:i w:val="0"/>
        </w:rPr>
      </w:r>
      <w:r>
        <w:rPr>
          <w:b/>
          <w:i w:val="0"/>
        </w:rPr>
        <w:t>El temario enseña los veinte días del artículo 53.1.b)</w:t>
      </w:r>
      <w:r>
        <w:rPr>
          <w:b w:val="0"/>
          <w:i w:val="0"/>
        </w:rPr>
        <w:t xml:space="preserve"> y deja constancia de que la respuesta</w:t>
      </w:r>
      <w:r>
        <w:t xml:space="preserve"> </w:t>
      </w:r>
      <w:r>
        <w:rPr>
          <w:b w:val="0"/>
          <w:i w:val="0"/>
        </w:rPr>
        <w:t xml:space="preserve">oficial es otra. Es la </w:t>
      </w:r>
      <w:r>
        <w:rPr>
          <w:b/>
          <w:i w:val="0"/>
        </w:rPr>
        <w:t>cuarta errata de plantilla del proyecto</w:t>
      </w:r>
      <w:r>
        <w:rPr>
          <w:b w:val="0"/>
          <w:i w:val="0"/>
        </w:rPr>
        <w:t xml:space="preserve"> y la primera de este bloque.</w:t>
      </w:r>
    </w:p>
    <w:p>
      <w:pPr>
        <w:pStyle w:val="Heading3"/>
      </w:pPr>
      <w:r>
        <w:rPr>
          <w:b w:val="0"/>
          <w:i w:val="0"/>
        </w:rPr>
        <w:t>2.10.2 Los quince días del preaviso no salen del Estatuto</w:t>
      </w:r>
    </w:p>
    <w:p>
      <w:pPr/>
      <w:r>
        <w:rPr>
          <w:b w:val="0"/>
          <w:i w:val="0"/>
        </w:rPr>
        <w:t>La pregunta 26 da por buena «</w:t>
      </w:r>
      <w:r>
        <w:rPr>
          <w:b/>
          <w:i w:val="0"/>
        </w:rPr>
        <w:t>preaviso de 15 días</w:t>
      </w:r>
      <w:r>
        <w:rPr>
          <w:b w:val="0"/>
          <w:i w:val="0"/>
        </w:rPr>
        <w:t xml:space="preserve">» para el trabajador que dimite. </w:t>
      </w:r>
      <w:r>
        <w:rPr>
          <w:b/>
          <w:i w:val="0"/>
        </w:rPr>
        <w:t>El artículo</w:t>
      </w:r>
      <w:r>
        <w:t xml:space="preserve"> </w:t>
      </w:r>
      <w:r>
        <w:rPr>
          <w:b/>
          <w:i w:val="0"/>
        </w:rPr>
        <w:t>49.1.d) no fija plazo</w:t>
      </w:r>
      <w:r>
        <w:rPr>
          <w:b w:val="0"/>
          <w:i w:val="0"/>
        </w:rPr>
        <w:t>: remite «al que señalen los convenios colectivos o la costumbre del lugar».</w:t>
      </w:r>
      <w:r>
        <w:t xml:space="preserve"> </w:t>
      </w:r>
      <w:r>
        <w:rPr>
          <w:b w:val="0"/>
          <w:i w:val="0"/>
        </w:rPr>
        <w:t xml:space="preserve">Y el </w:t>
      </w:r>
      <w:r>
        <w:rPr>
          <w:b/>
          <w:i w:val="0"/>
        </w:rPr>
        <w:t>III Convenio Colectivo de RTVE</w:t>
      </w:r>
      <w:r>
        <w:rPr>
          <w:b w:val="0"/>
          <w:i w:val="0"/>
        </w:rPr>
        <w:t xml:space="preserve"> tampoco lo fija: su artículo 97.a) se limita a incluir «por</w:t>
      </w:r>
      <w:r>
        <w:t xml:space="preserve"> </w:t>
      </w:r>
      <w:r>
        <w:rPr>
          <w:b w:val="0"/>
          <w:i w:val="0"/>
        </w:rPr>
        <w:t>voluntad de la persona trabajadora» entre las causas de extinción.</w:t>
      </w:r>
    </w:p>
    <w:p>
      <w:pPr/>
      <w:r>
        <w:rPr>
          <w:b w:val="0"/>
          <w:i w:val="0"/>
        </w:rPr>
        <w:t xml:space="preserve">Los quince días son </w:t>
      </w:r>
      <w:r>
        <w:rPr>
          <w:b/>
          <w:i w:val="0"/>
        </w:rPr>
        <w:t>la costumbre</w:t>
      </w:r>
      <w:r>
        <w:rPr>
          <w:b w:val="0"/>
          <w:i w:val="0"/>
        </w:rPr>
        <w:t xml:space="preserve">, y coinciden con el plazo que el artículo 53.1.c) impone </w:t>
      </w:r>
      <w:r>
        <w:rPr>
          <w:b/>
          <w:i w:val="0"/>
        </w:rPr>
        <w:t>al</w:t>
      </w:r>
      <w:r>
        <w:t xml:space="preserve"> </w:t>
      </w:r>
      <w:r>
        <w:rPr>
          <w:b/>
          <w:i w:val="0"/>
        </w:rPr>
        <w:t>empresario</w:t>
      </w:r>
      <w:r>
        <w:rPr>
          <w:b w:val="0"/>
          <w:i w:val="0"/>
        </w:rPr>
        <w:t xml:space="preserve"> en el despido objetivo. </w:t>
      </w:r>
      <w:r>
        <w:rPr>
          <w:b/>
          <w:i w:val="0"/>
        </w:rPr>
        <w:t>La respuesta es la única marcable</w:t>
      </w:r>
      <w:r>
        <w:rPr>
          <w:b w:val="0"/>
          <w:i w:val="0"/>
        </w:rPr>
        <w:t xml:space="preserve"> —las otras tres son</w:t>
      </w:r>
      <w:r>
        <w:t xml:space="preserve"> </w:t>
      </w:r>
      <w:r>
        <w:rPr>
          <w:b w:val="0"/>
          <w:i w:val="0"/>
        </w:rPr>
        <w:t xml:space="preserve">absurdas— pero </w:t>
      </w:r>
      <w:r>
        <w:rPr>
          <w:b/>
          <w:i w:val="0"/>
        </w:rPr>
        <w:t>no tiene artículo detrás</w:t>
      </w:r>
      <w:r>
        <w:rPr>
          <w:b w:val="0"/>
          <w:i w:val="0"/>
        </w:rPr>
        <w:t>, y el tema no le inventa uno.</w:t>
      </w:r>
    </w:p>
    <w:p>
      <w:pPr>
        <w:pStyle w:val="Separador"/>
        <w:pBdr>
          <w:bottom w:val="single" w:sz="4" w:color="BBBBBB"/>
        </w:pBdr>
      </w:pPr>
    </w:p>
    <w:p>
      <w:pPr>
        <w:pStyle w:val="Heading2"/>
      </w:pPr>
      <w:r>
        <w:rPr>
          <w:b w:val="0"/>
          <w:i w:val="0"/>
        </w:rPr>
        <w:t>2.11 Trazabilidad</w:t>
      </w:r>
    </w:p>
    <w:p>
      <w:pPr>
        <w:pStyle w:val="ListBullet"/>
      </w:pPr>
      <w:r>
        <w:rPr>
          <w:b w:val="0"/>
          <w:i w:val="0"/>
        </w:rPr>
      </w:r>
      <w:r>
        <w:rPr>
          <w:b/>
          <w:i w:val="0"/>
        </w:rPr>
        <w:t>Real Decreto Legislativo 2/2015, de 23 de octubre</w:t>
      </w:r>
      <w:r>
        <w:rPr>
          <w:b w:val="0"/>
          <w:i w:val="0"/>
        </w:rPr>
        <w:t>, por el que se aprueba el texto refundido de</w:t>
      </w:r>
      <w:r>
        <w:t xml:space="preserve"> </w:t>
      </w:r>
      <w:r>
        <w:rPr>
          <w:b w:val="0"/>
          <w:i w:val="0"/>
        </w:rPr>
        <w:t xml:space="preserve">la Ley del Estatuto de los Trabajadores. </w:t>
      </w:r>
      <w:r>
        <w:rPr>
          <w:rStyle w:val="Código"/>
          <w:b w:val="0"/>
          <w:i w:val="0"/>
        </w:rPr>
        <w:t>BOE-A-2015-11430</w:t>
      </w:r>
      <w:r>
        <w:rPr>
          <w:b w:val="0"/>
          <w:i w:val="0"/>
        </w:rPr>
        <w:t>, BOE núm. 255, de 24 de octubre de</w:t>
      </w:r>
      <w:r>
        <w:t xml:space="preserve"> </w:t>
      </w:r>
      <w:r>
        <w:rPr>
          <w:b w:val="0"/>
          <w:i w:val="0"/>
        </w:rPr>
        <w:t xml:space="preserve">2015. Texto consolidado volcado con </w:t>
      </w:r>
      <w:r>
        <w:rPr>
          <w:rStyle w:val="Código"/>
          <w:b w:val="0"/>
          <w:i w:val="0"/>
        </w:rPr>
        <w:t>boe.py</w:t>
      </w:r>
      <w:r>
        <w:rPr>
          <w:b w:val="0"/>
          <w:i w:val="0"/>
        </w:rPr>
        <w:t xml:space="preserve"> en su redacción </w:t>
      </w:r>
      <w:r>
        <w:rPr>
          <w:b/>
          <w:i w:val="0"/>
        </w:rPr>
        <w:t>vigente al 21 de diciembre de</w:t>
      </w:r>
      <w:r>
        <w:t xml:space="preserve"> </w:t>
      </w:r>
      <w:r>
        <w:rPr>
          <w:b/>
          <w:i w:val="0"/>
        </w:rPr>
        <w:t>2022</w:t>
      </w:r>
      <w:r>
        <w:rPr>
          <w:b w:val="0"/>
          <w:i w:val="0"/>
        </w:rPr>
        <w:t>. Artículos usados: 1, 8, 11, 12, 14, 15, 16, 39, 40, 41, 45, 46, 49, 51, 52, 53 y 56.</w:t>
      </w:r>
    </w:p>
    <w:p>
      <w:pPr>
        <w:pStyle w:val="ListBullet"/>
      </w:pPr>
      <w:r>
        <w:rPr>
          <w:b w:val="0"/>
          <w:i w:val="0"/>
        </w:rPr>
      </w:r>
      <w:r>
        <w:rPr>
          <w:b/>
          <w:i w:val="0"/>
        </w:rPr>
        <w:t>Real Decreto-ley 32/2021, de 28 de diciembre</w:t>
      </w:r>
      <w:r>
        <w:rPr>
          <w:b w:val="0"/>
          <w:i w:val="0"/>
        </w:rPr>
        <w:t>, de medidas urgentes para la reforma laboral, por</w:t>
      </w:r>
      <w:r>
        <w:t xml:space="preserve"> </w:t>
      </w:r>
      <w:r>
        <w:rPr>
          <w:b w:val="0"/>
          <w:i w:val="0"/>
        </w:rPr>
        <w:t>el que se dan las redacciones vigentes de los artículos 11, 15 y 16. Su rastro consta en la propia</w:t>
      </w:r>
      <w:r>
        <w:t xml:space="preserve"> </w:t>
      </w:r>
      <w:r>
        <w:rPr>
          <w:b w:val="0"/>
          <w:i w:val="0"/>
        </w:rPr>
        <w:t>cadena de redacciones del volcado.</w:t>
      </w:r>
    </w:p>
    <w:p>
      <w:pPr>
        <w:pStyle w:val="ListBullet"/>
      </w:pPr>
      <w:r>
        <w:rPr>
          <w:b w:val="0"/>
          <w:i w:val="0"/>
        </w:rPr>
      </w:r>
      <w:r>
        <w:rPr>
          <w:b/>
          <w:i w:val="0"/>
        </w:rPr>
        <w:t>III Convenio Colectivo de la Corporación RTVE</w:t>
      </w:r>
      <w:r>
        <w:rPr>
          <w:b w:val="0"/>
          <w:i w:val="0"/>
        </w:rPr>
        <w:t>, artículo 97, para las causas de extinción</w:t>
      </w:r>
      <w:r>
        <w:t xml:space="preserve"> </w:t>
      </w:r>
      <w:r>
        <w:rPr>
          <w:b w:val="0"/>
          <w:i w:val="0"/>
        </w:rPr>
        <w:t>propias de la casa.</w:t>
      </w:r>
    </w:p>
    <w:p>
      <w:pPr>
        <w:pStyle w:val="ListBullet"/>
      </w:pPr>
      <w:r>
        <w:rPr>
          <w:b w:val="0"/>
          <w:i w:val="0"/>
        </w:rPr>
      </w:r>
      <w:r>
        <w:rPr>
          <w:b/>
          <w:i w:val="0"/>
        </w:rPr>
        <w:t xml:space="preserve">Cuadernillo </w:t>
      </w:r>
      <w:r>
        <w:rPr>
          <w:rStyle w:val="Código"/>
          <w:b/>
          <w:i w:val="0"/>
        </w:rPr>
        <w:t>23_preguntas_gea</w:t>
      </w:r>
      <w:r>
        <w:rPr>
          <w:b w:val="0"/>
          <w:i w:val="0"/>
        </w:rPr>
        <w:t>, preguntas 21, 25, 26, 30, 31, 49, 60 y 94, con su plantilla</w:t>
      </w:r>
      <w:r>
        <w:t xml:space="preserve"> </w:t>
      </w:r>
      <w:r>
        <w:rPr>
          <w:b w:val="0"/>
          <w:i w:val="0"/>
        </w:rPr>
        <w:t>oficial.</w:t>
      </w:r>
    </w:p>
    <w:p>
      <w:r>
        <w:br w:type="page"/>
      </w:r>
    </w:p>
    <w:p>
      <w:pPr>
        <w:pStyle w:val="Rótulo"/>
      </w:pPr>
      <w:r>
        <w:t>Para repasar</w:t>
      </w:r>
    </w:p>
    <w:p>
      <w:pPr>
        <w:pStyle w:val="Heading1"/>
      </w:pPr>
      <w:r>
        <w:t>Esquema de repaso · tema 2</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el Boletín Oficial del</w:t>
      </w:r>
      <w:r>
        <w:t xml:space="preserve"> </w:t>
      </w:r>
      <w:r>
        <w:rPr>
          <w:b w:val="0"/>
          <w:i w:val="0"/>
        </w:rPr>
        <w:t>Estado (</w:t>
      </w:r>
      <w:r>
        <w:rPr>
          <w:b/>
          <w:i w:val="0"/>
        </w:rPr>
        <w:t>BOE</w:t>
      </w:r>
      <w:r>
        <w:rPr>
          <w:b w:val="0"/>
          <w:i w:val="0"/>
        </w:rPr>
        <w:t>), el real decreto legislativo (</w:t>
      </w:r>
      <w:r>
        <w:rPr>
          <w:b/>
          <w:i w:val="0"/>
        </w:rPr>
        <w:t>RDLeg</w:t>
      </w:r>
      <w:r>
        <w:rPr>
          <w:b w:val="0"/>
          <w:i w:val="0"/>
        </w:rPr>
        <w:t>), el real decreto-ley (</w:t>
      </w:r>
      <w:r>
        <w:rPr>
          <w:b/>
          <w:i w:val="0"/>
        </w:rPr>
        <w:t>RDL</w:t>
      </w:r>
      <w:r>
        <w:rPr>
          <w:b w:val="0"/>
          <w:i w:val="0"/>
        </w:rPr>
        <w:t>), la</w:t>
      </w:r>
      <w:r>
        <w:t xml:space="preserve"> </w:t>
      </w:r>
      <w:r>
        <w:rPr>
          <w:b w:val="0"/>
          <w:i w:val="0"/>
        </w:rPr>
        <w:t>Corporación de Radio y Televisión Española (</w:t>
      </w:r>
      <w:r>
        <w:rPr>
          <w:b/>
          <w:i w:val="0"/>
        </w:rPr>
        <w:t>CRTVE</w:t>
      </w:r>
      <w:r>
        <w:rPr>
          <w:b w:val="0"/>
          <w:i w:val="0"/>
        </w:rPr>
        <w:t xml:space="preserve">, también </w:t>
      </w:r>
      <w:r>
        <w:rPr>
          <w:b/>
          <w:i w:val="0"/>
        </w:rPr>
        <w:t>RTVE</w:t>
      </w:r>
      <w:r>
        <w:rPr>
          <w:b w:val="0"/>
          <w:i w:val="0"/>
        </w:rPr>
        <w:t>), el expediente de</w:t>
      </w:r>
      <w:r>
        <w:t xml:space="preserve"> </w:t>
      </w:r>
      <w:r>
        <w:rPr>
          <w:b w:val="0"/>
          <w:i w:val="0"/>
        </w:rPr>
        <w:t>regulación temporal de empleo (</w:t>
      </w:r>
      <w:r>
        <w:rPr>
          <w:b/>
          <w:i w:val="0"/>
        </w:rPr>
        <w:t>ERTE</w:t>
      </w:r>
      <w:r>
        <w:rPr>
          <w:b w:val="0"/>
          <w:i w:val="0"/>
        </w:rPr>
        <w:t>) y el Servicio Público de Empleo Estatal (</w:t>
      </w:r>
      <w:r>
        <w:rPr>
          <w:b/>
          <w:i w:val="0"/>
        </w:rPr>
        <w:t>SEPE</w:t>
      </w:r>
      <w:r>
        <w:rPr>
          <w:b w:val="0"/>
          <w:i w:val="0"/>
        </w:rPr>
        <w:t>).</w:t>
      </w:r>
    </w:p>
    <w:p>
      <w:pPr>
        <w:pStyle w:val="Heading2"/>
      </w:pPr>
      <w:r>
        <w:rPr>
          <w:b w:val="0"/>
          <w:i w:val="0"/>
        </w:rPr>
        <w:t>Lo primero: la reforma de 2021</w:t>
      </w:r>
    </w:p>
    <w:p>
      <w:pPr>
        <w:pStyle w:val="ListBullet"/>
      </w:pPr>
      <w:r>
        <w:rPr>
          <w:b w:val="0"/>
          <w:i w:val="0"/>
        </w:rPr>
      </w:r>
      <w:r>
        <w:rPr>
          <w:b/>
          <w:i w:val="0"/>
        </w:rPr>
        <w:t>RDL 32/2021</w:t>
      </w:r>
      <w:r>
        <w:rPr>
          <w:b w:val="0"/>
          <w:i w:val="0"/>
        </w:rPr>
        <w:t xml:space="preserve">, contratación en vigor </w:t>
      </w:r>
      <w:r>
        <w:rPr>
          <w:b/>
          <w:i w:val="0"/>
        </w:rPr>
        <w:t>30/03/2022</w:t>
      </w:r>
      <w:r>
        <w:rPr>
          <w:b w:val="0"/>
          <w:i w:val="0"/>
        </w:rPr>
        <w:t xml:space="preserve">, antes del corte (21/12/2022). </w:t>
      </w:r>
      <w:r>
        <w:rPr>
          <w:b/>
          <w:i w:val="0"/>
        </w:rPr>
        <w:t>Derogó</w:t>
      </w:r>
      <w:r>
        <w:rPr>
          <w:b w:val="0"/>
          <w:i w:val="0"/>
        </w:rPr>
        <w:t>:</w:t>
      </w:r>
      <w:r>
        <w:t xml:space="preserve"> </w:t>
      </w:r>
      <w:r>
        <w:rPr>
          <w:b w:val="0"/>
          <w:i w:val="0"/>
        </w:rPr>
        <w:t>obra o servicio · prácticas · formación y aprendizaje.</w:t>
      </w:r>
    </w:p>
    <w:p>
      <w:pPr>
        <w:pStyle w:val="ListBullet"/>
      </w:pPr>
      <w:r>
        <w:rPr>
          <w:b w:val="0"/>
          <w:i w:val="0"/>
        </w:rPr>
        <w:t xml:space="preserve">Quedan: art. 15 con </w:t>
      </w:r>
      <w:r>
        <w:rPr>
          <w:b/>
          <w:i w:val="0"/>
        </w:rPr>
        <w:t>dos causas</w:t>
      </w:r>
      <w:r>
        <w:rPr>
          <w:b w:val="0"/>
          <w:i w:val="0"/>
        </w:rPr>
        <w:t xml:space="preserve"> de temporalidad; art. 11 con </w:t>
      </w:r>
      <w:r>
        <w:rPr>
          <w:b/>
          <w:i w:val="0"/>
        </w:rPr>
        <w:t>un contrato formativo</w:t>
      </w:r>
      <w:r>
        <w:rPr>
          <w:b w:val="0"/>
          <w:i w:val="0"/>
        </w:rPr>
        <w:t xml:space="preserve"> de dos</w:t>
      </w:r>
      <w:r>
        <w:t xml:space="preserve"> </w:t>
      </w:r>
      <w:r>
        <w:rPr>
          <w:b w:val="0"/>
          <w:i w:val="0"/>
        </w:rPr>
        <w:t>modalidades.</w:t>
      </w:r>
    </w:p>
    <w:p>
      <w:pPr>
        <w:pStyle w:val="Heading2"/>
      </w:pPr>
      <w:r>
        <w:rPr>
          <w:b w:val="0"/>
          <w:i w:val="0"/>
        </w:rPr>
        <w:t>Concepto y forma</w:t>
      </w:r>
    </w:p>
    <w:p>
      <w:pPr>
        <w:pStyle w:val="ListBullet"/>
      </w:pPr>
      <w:r>
        <w:rPr>
          <w:b w:val="0"/>
          <w:i w:val="0"/>
        </w:rPr>
      </w:r>
      <w:r>
        <w:rPr>
          <w:b/>
          <w:i w:val="0"/>
        </w:rPr>
        <w:t>Art. 1.1</w:t>
      </w:r>
      <w:r>
        <w:rPr>
          <w:b w:val="0"/>
          <w:i w:val="0"/>
        </w:rPr>
        <w:t>: voluntariamente · retribuidos · por cuenta ajena · dentro del ámbito de organización</w:t>
      </w:r>
      <w:r>
        <w:t xml:space="preserve"> </w:t>
      </w:r>
      <w:r>
        <w:rPr>
          <w:b w:val="0"/>
          <w:i w:val="0"/>
        </w:rPr>
        <w:t>y dirección. Los cuatro a la vez.</w:t>
      </w:r>
    </w:p>
    <w:p>
      <w:pPr>
        <w:pStyle w:val="ListBullet"/>
      </w:pPr>
      <w:r>
        <w:rPr>
          <w:b w:val="0"/>
          <w:i w:val="0"/>
        </w:rPr>
      </w:r>
      <w:r>
        <w:rPr>
          <w:b/>
          <w:i w:val="0"/>
        </w:rPr>
        <w:t>Art. 1.2</w:t>
      </w:r>
      <w:r>
        <w:rPr>
          <w:b w:val="0"/>
          <w:i w:val="0"/>
        </w:rPr>
        <w:t xml:space="preserve">: empresario = personas físicas, jurídicas </w:t>
      </w:r>
      <w:r>
        <w:rPr>
          <w:b/>
          <w:i w:val="0"/>
        </w:rPr>
        <w:t>o comunidades de bienes</w:t>
      </w:r>
      <w:r>
        <w:rPr>
          <w:b w:val="0"/>
          <w:i w:val="0"/>
        </w:rPr>
        <w:t>; también quien</w:t>
      </w:r>
      <w:r>
        <w:t xml:space="preserve"> </w:t>
      </w:r>
      <w:r>
        <w:rPr>
          <w:b w:val="0"/>
          <w:i w:val="0"/>
        </w:rPr>
        <w:t>recibe cedidos de ETT.</w:t>
      </w:r>
    </w:p>
    <w:p>
      <w:pPr>
        <w:pStyle w:val="ListBullet"/>
      </w:pPr>
      <w:r>
        <w:rPr>
          <w:b w:val="0"/>
          <w:i w:val="0"/>
        </w:rPr>
      </w:r>
      <w:r>
        <w:rPr>
          <w:b/>
          <w:i w:val="0"/>
        </w:rPr>
        <w:t>Art. 8.1</w:t>
      </w:r>
      <w:r>
        <w:rPr>
          <w:b w:val="0"/>
          <w:i w:val="0"/>
        </w:rPr>
        <w:t xml:space="preserve">: escrito </w:t>
      </w:r>
      <w:r>
        <w:rPr>
          <w:b/>
          <w:i w:val="0"/>
        </w:rPr>
        <w:t>o de palabra</w:t>
      </w:r>
      <w:r>
        <w:rPr>
          <w:b w:val="0"/>
          <w:i w:val="0"/>
        </w:rPr>
        <w:t>; presunción de existencia del contrato → prueba quien</w:t>
      </w:r>
      <w:r>
        <w:t xml:space="preserve"> </w:t>
      </w:r>
      <w:r>
        <w:rPr>
          <w:b w:val="0"/>
          <w:i w:val="0"/>
        </w:rPr>
        <w:t>niega.</w:t>
      </w:r>
    </w:p>
    <w:p>
      <w:pPr>
        <w:pStyle w:val="ListBullet"/>
      </w:pPr>
      <w:r>
        <w:rPr>
          <w:b w:val="0"/>
          <w:i w:val="0"/>
        </w:rPr>
      </w:r>
      <w:r>
        <w:rPr>
          <w:b/>
          <w:i w:val="0"/>
        </w:rPr>
        <w:t>Art. 8.2</w:t>
      </w:r>
      <w:r>
        <w:rPr>
          <w:b w:val="0"/>
          <w:i w:val="0"/>
        </w:rPr>
        <w:t>, forma escrita obligatoria: los que exija una ley · prácticas y formación y</w:t>
      </w:r>
      <w:r>
        <w:t xml:space="preserve"> </w:t>
      </w:r>
      <w:r>
        <w:rPr>
          <w:b w:val="0"/>
          <w:i w:val="0"/>
        </w:rPr>
        <w:t xml:space="preserve">aprendizaje · tiempo parcial, fijos-discontinuos y relevo · obra o servicio · </w:t>
      </w:r>
      <w:r>
        <w:rPr>
          <w:b/>
          <w:i w:val="0"/>
        </w:rPr>
        <w:t>temporales de más</w:t>
      </w:r>
      <w:r>
        <w:t xml:space="preserve"> </w:t>
      </w:r>
      <w:r>
        <w:rPr>
          <w:b/>
          <w:i w:val="0"/>
        </w:rPr>
        <w:t>de cuatro semanas</w:t>
      </w:r>
      <w:r>
        <w:rPr>
          <w:b w:val="0"/>
          <w:i w:val="0"/>
        </w:rPr>
        <w:t xml:space="preserve"> · pescadores, a distancia y contratados en España para el extranjero.</w:t>
      </w:r>
    </w:p>
    <w:p>
      <w:pPr>
        <w:pStyle w:val="ListBullet"/>
      </w:pPr>
      <w:r>
        <w:rPr>
          <w:b w:val="0"/>
          <w:i w:val="0"/>
        </w:rPr>
        <w:t xml:space="preserve">Sin escrito → </w:t>
      </w:r>
      <w:r>
        <w:rPr>
          <w:b/>
          <w:i w:val="0"/>
        </w:rPr>
        <w:t>indefinido y a jornada completa</w:t>
      </w:r>
      <w:r>
        <w:rPr>
          <w:b w:val="0"/>
          <w:i w:val="0"/>
        </w:rPr>
        <w:t>, salvo prueba en contrario.</w:t>
      </w:r>
    </w:p>
    <w:p>
      <w:pPr>
        <w:pStyle w:val="ListBullet"/>
      </w:pPr>
      <w:r>
        <w:rPr>
          <w:b w:val="0"/>
          <w:i w:val="0"/>
        </w:rPr>
        <w:t xml:space="preserve">Cualquiera puede exigir el escrito </w:t>
      </w:r>
      <w:r>
        <w:rPr>
          <w:b/>
          <w:i w:val="0"/>
        </w:rPr>
        <w:t>incluso durante la relación</w:t>
      </w:r>
      <w:r>
        <w:rPr>
          <w:b w:val="0"/>
          <w:i w:val="0"/>
        </w:rPr>
        <w:t>.</w:t>
      </w:r>
    </w:p>
    <w:p>
      <w:pPr>
        <w:pStyle w:val="Heading2"/>
      </w:pPr>
      <w:r>
        <w:rPr>
          <w:b w:val="0"/>
          <w:i w:val="0"/>
        </w:rPr>
        <w:t>Modalidades</w:t>
      </w:r>
    </w:p>
    <w:p>
      <w:pPr>
        <w:pStyle w:val="ListBullet"/>
      </w:pPr>
      <w:r>
        <w:rPr>
          <w:b w:val="0"/>
          <w:i w:val="0"/>
        </w:rPr>
      </w:r>
      <w:r>
        <w:rPr>
          <w:b/>
          <w:i w:val="0"/>
        </w:rPr>
        <w:t>Indefinido</w:t>
      </w:r>
      <w:r>
        <w:rPr>
          <w:b w:val="0"/>
          <w:i w:val="0"/>
        </w:rPr>
        <w:t>: la presunción (15.1).</w:t>
      </w:r>
    </w:p>
    <w:p>
      <w:pPr>
        <w:pStyle w:val="ListBullet"/>
      </w:pPr>
      <w:r>
        <w:rPr>
          <w:b w:val="0"/>
          <w:i w:val="0"/>
        </w:rPr>
      </w:r>
      <w:r>
        <w:rPr>
          <w:b/>
          <w:i w:val="0"/>
        </w:rPr>
        <w:t>Duración determinada</w:t>
      </w:r>
      <w:r>
        <w:rPr>
          <w:b w:val="0"/>
          <w:i w:val="0"/>
        </w:rPr>
        <w:t xml:space="preserve"> (15.1): sólo </w:t>
      </w:r>
      <w:r>
        <w:rPr>
          <w:b/>
          <w:i w:val="0"/>
        </w:rPr>
        <w:t>circunstancias de la producción</w:t>
      </w:r>
      <w:r>
        <w:rPr>
          <w:b w:val="0"/>
          <w:i w:val="0"/>
        </w:rPr>
        <w:t xml:space="preserve"> o </w:t>
      </w:r>
      <w:r>
        <w:rPr>
          <w:b/>
          <w:i w:val="0"/>
        </w:rPr>
        <w:t>sustitución</w:t>
      </w:r>
      <w:r>
        <w:rPr>
          <w:b w:val="0"/>
          <w:i w:val="0"/>
        </w:rPr>
        <w:t>. Hay</w:t>
      </w:r>
      <w:r>
        <w:t xml:space="preserve"> </w:t>
      </w:r>
      <w:r>
        <w:rPr>
          <w:b w:val="0"/>
          <w:i w:val="0"/>
        </w:rPr>
        <w:t>que especificar causa, circunstancias y conexión con la duración.</w:t>
      </w:r>
    </w:p>
    <w:p>
      <w:pPr>
        <w:pStyle w:val="ListBullet"/>
      </w:pPr>
      <w:r>
        <w:rPr>
          <w:b w:val="0"/>
          <w:i w:val="0"/>
        </w:rPr>
      </w:r>
      <w:r>
        <w:rPr>
          <w:b/>
          <w:i w:val="0"/>
        </w:rPr>
        <w:t>Circunstancias de la producción</w:t>
      </w:r>
      <w:r>
        <w:rPr>
          <w:b w:val="0"/>
          <w:i w:val="0"/>
        </w:rPr>
        <w:t xml:space="preserve"> (15.2): incremento </w:t>
      </w:r>
      <w:r>
        <w:rPr>
          <w:b/>
          <w:i w:val="0"/>
        </w:rPr>
        <w:t>ocasional e imprevisible</w:t>
      </w:r>
      <w:r>
        <w:rPr>
          <w:b w:val="0"/>
          <w:i w:val="0"/>
        </w:rPr>
        <w:t xml:space="preserve"> + oscilaciones</w:t>
      </w:r>
      <w:r>
        <w:t xml:space="preserve"> </w:t>
      </w:r>
      <w:r>
        <w:rPr>
          <w:b w:val="0"/>
          <w:i w:val="0"/>
        </w:rPr>
        <w:t xml:space="preserve">con desajuste temporal, </w:t>
      </w:r>
      <w:r>
        <w:rPr>
          <w:b/>
          <w:i w:val="0"/>
        </w:rPr>
        <w:t>vacaciones incluidas</w:t>
      </w:r>
      <w:r>
        <w:rPr>
          <w:b w:val="0"/>
          <w:i w:val="0"/>
        </w:rPr>
        <w:t xml:space="preserve">. Duración </w:t>
      </w:r>
      <w:r>
        <w:rPr>
          <w:b/>
          <w:i w:val="0"/>
        </w:rPr>
        <w:t>≤ 6 meses</w:t>
      </w:r>
      <w:r>
        <w:rPr>
          <w:b w:val="0"/>
          <w:i w:val="0"/>
        </w:rPr>
        <w:t xml:space="preserve">; convenio </w:t>
      </w:r>
      <w:r>
        <w:rPr>
          <w:b/>
          <w:i w:val="0"/>
        </w:rPr>
        <w:t>sectorial</w:t>
      </w:r>
      <w:r>
        <w:rPr>
          <w:b w:val="0"/>
          <w:i w:val="0"/>
        </w:rPr>
      </w:r>
      <w:r>
        <w:t xml:space="preserve"> </w:t>
      </w:r>
      <w:r>
        <w:rPr>
          <w:b w:val="0"/>
          <w:i w:val="0"/>
        </w:rPr>
        <w:t xml:space="preserve">puede llevarla a </w:t>
      </w:r>
      <w:r>
        <w:rPr>
          <w:b/>
          <w:i w:val="0"/>
        </w:rPr>
        <w:t>1 año</w:t>
      </w:r>
      <w:r>
        <w:rPr>
          <w:b w:val="0"/>
          <w:i w:val="0"/>
        </w:rPr>
        <w:t>.</w:t>
      </w:r>
    </w:p>
    <w:p>
      <w:pPr>
        <w:pStyle w:val="ListBullet"/>
      </w:pPr>
      <w:r>
        <w:rPr>
          <w:b w:val="0"/>
          <w:i w:val="0"/>
        </w:rPr>
      </w:r>
      <w:r>
        <w:rPr>
          <w:b/>
          <w:i w:val="0"/>
        </w:rPr>
        <w:t>Formativo</w:t>
      </w:r>
      <w:r>
        <w:rPr>
          <w:b w:val="0"/>
          <w:i w:val="0"/>
        </w:rPr>
        <w:t xml:space="preserve"> (11.1): formación en alternancia (11.2, sin cualificación) · práctica profesional</w:t>
      </w:r>
      <w:r>
        <w:t xml:space="preserve"> </w:t>
      </w:r>
      <w:r>
        <w:rPr>
          <w:b w:val="0"/>
          <w:i w:val="0"/>
        </w:rPr>
        <w:t>(11.3, con título).</w:t>
      </w:r>
    </w:p>
    <w:p>
      <w:pPr>
        <w:pStyle w:val="ListBullet"/>
      </w:pPr>
      <w:r>
        <w:rPr>
          <w:b w:val="0"/>
          <w:i w:val="0"/>
        </w:rPr>
      </w:r>
      <w:r>
        <w:rPr>
          <w:b/>
          <w:i w:val="0"/>
        </w:rPr>
        <w:t>Tiempo parcial</w:t>
      </w:r>
      <w:r>
        <w:rPr>
          <w:b w:val="0"/>
          <w:i w:val="0"/>
        </w:rPr>
        <w:t xml:space="preserve"> (12.1): menos horas que un </w:t>
      </w:r>
      <w:r>
        <w:rPr>
          <w:b/>
          <w:i w:val="0"/>
        </w:rPr>
        <w:t>trabajador a tiempo completo comparable</w:t>
      </w:r>
      <w:r>
        <w:rPr>
          <w:b w:val="0"/>
          <w:i w:val="0"/>
        </w:rPr>
        <w:t xml:space="preserve"> = misma</w:t>
      </w:r>
      <w:r>
        <w:t xml:space="preserve"> </w:t>
      </w:r>
      <w:r>
        <w:rPr>
          <w:b w:val="0"/>
          <w:i w:val="0"/>
        </w:rPr>
        <w:t>empresa y centro, mismo tipo de contrato, trabajo idéntico o similar. Sin comparable → convenio →</w:t>
      </w:r>
      <w:r>
        <w:t xml:space="preserve"> </w:t>
      </w:r>
      <w:r>
        <w:rPr>
          <w:b w:val="0"/>
          <w:i w:val="0"/>
        </w:rPr>
      </w:r>
      <w:r>
        <w:rPr>
          <w:b/>
          <w:i w:val="0"/>
        </w:rPr>
        <w:t>jornada máxima legal</w:t>
      </w:r>
      <w:r>
        <w:rPr>
          <w:b w:val="0"/>
          <w:i w:val="0"/>
        </w:rPr>
        <w:t>.</w:t>
      </w:r>
    </w:p>
    <w:p>
      <w:pPr>
        <w:pStyle w:val="ListBullet"/>
      </w:pPr>
      <w:r>
        <w:rPr>
          <w:b w:val="0"/>
          <w:i w:val="0"/>
        </w:rPr>
      </w:r>
      <w:r>
        <w:rPr>
          <w:b/>
          <w:i w:val="0"/>
        </w:rPr>
        <w:t>Fijo-discontinuo</w:t>
      </w:r>
      <w:r>
        <w:rPr>
          <w:b w:val="0"/>
          <w:i w:val="0"/>
        </w:rPr>
        <w:t xml:space="preserve"> (16.1): es </w:t>
      </w:r>
      <w:r>
        <w:rPr>
          <w:b/>
          <w:i w:val="0"/>
        </w:rPr>
        <w:t>indefinido</w:t>
      </w:r>
      <w:r>
        <w:rPr>
          <w:b w:val="0"/>
          <w:i w:val="0"/>
        </w:rPr>
        <w:t>. Estacional, de temporada, o intermitente con</w:t>
      </w:r>
      <w:r>
        <w:t xml:space="preserve"> </w:t>
      </w:r>
      <w:r>
        <w:rPr>
          <w:b w:val="0"/>
          <w:i w:val="0"/>
        </w:rPr>
        <w:t>periodos ciertos; también contratas previsibles.</w:t>
      </w:r>
    </w:p>
    <w:p>
      <w:pPr>
        <w:pStyle w:val="Heading2"/>
      </w:pPr>
      <w:r>
        <w:rPr>
          <w:b w:val="0"/>
          <w:i w:val="0"/>
        </w:rPr>
        <w:t>Periodo de prueba (art. 14)</w:t>
      </w:r>
    </w:p>
    <w:p>
      <w:pPr/>
      <w:r>
        <w:rPr>
          <w:b w:val="0"/>
          <w:i w:val="0"/>
        </w:rPr>
        <w:t xml:space="preserve">| Técnicos titulados | </w:t>
      </w:r>
      <w:r>
        <w:rPr>
          <w:b/>
          <w:i w:val="0"/>
        </w:rPr>
        <w:t>6 meses</w:t>
      </w:r>
      <w:r>
        <w:rPr>
          <w:b w:val="0"/>
          <w:i w:val="0"/>
        </w:rPr>
        <w:t xml:space="preserve"> |</w:t>
      </w:r>
      <w:r>
        <w:t xml:space="preserve"> </w:t>
      </w:r>
      <w:r>
        <w:rPr>
          <w:b w:val="0"/>
          <w:i w:val="0"/>
        </w:rPr>
        <w:t xml:space="preserve">| Los demás | </w:t>
      </w:r>
      <w:r>
        <w:rPr>
          <w:b/>
          <w:i w:val="0"/>
        </w:rPr>
        <w:t>2 meses</w:t>
      </w:r>
      <w:r>
        <w:rPr>
          <w:b w:val="0"/>
          <w:i w:val="0"/>
        </w:rPr>
        <w:t xml:space="preserve"> |</w:t>
      </w:r>
      <w:r>
        <w:t xml:space="preserve"> </w:t>
      </w:r>
      <w:r>
        <w:rPr>
          <w:b w:val="0"/>
          <w:i w:val="0"/>
        </w:rPr>
        <w:t xml:space="preserve">| Empresas &lt; 25 trabajadores, no titulados | </w:t>
      </w:r>
      <w:r>
        <w:rPr>
          <w:b/>
          <w:i w:val="0"/>
        </w:rPr>
        <w:t>3 meses</w:t>
      </w:r>
      <w:r>
        <w:rPr>
          <w:b w:val="0"/>
          <w:i w:val="0"/>
        </w:rPr>
        <w:t xml:space="preserve"> |</w:t>
      </w:r>
      <w:r>
        <w:t xml:space="preserve"> </w:t>
      </w:r>
      <w:r>
        <w:rPr>
          <w:b w:val="0"/>
          <w:i w:val="0"/>
        </w:rPr>
        <w:t xml:space="preserve">| Temporales del 15 ≤ 6 meses | </w:t>
      </w:r>
      <w:r>
        <w:rPr>
          <w:b/>
          <w:i w:val="0"/>
        </w:rPr>
        <w:t>1 mes</w:t>
      </w:r>
      <w:r>
        <w:rPr>
          <w:b w:val="0"/>
          <w:i w:val="0"/>
        </w:rPr>
        <w:t xml:space="preserve"> |</w:t>
      </w:r>
    </w:p>
    <w:p>
      <w:pPr>
        <w:pStyle w:val="ListBullet"/>
      </w:pPr>
      <w:r>
        <w:rPr>
          <w:b w:val="0"/>
          <w:i w:val="0"/>
        </w:rPr>
        <w:t xml:space="preserve">Todo ello </w:t>
      </w:r>
      <w:r>
        <w:rPr>
          <w:b/>
          <w:i w:val="0"/>
        </w:rPr>
        <w:t>en defecto de pacto en convenio</w:t>
      </w:r>
      <w:r>
        <w:rPr>
          <w:b w:val="0"/>
          <w:i w:val="0"/>
        </w:rPr>
        <w:t>. Por escrito o no hay prueba.</w:t>
      </w:r>
    </w:p>
    <w:p>
      <w:pPr>
        <w:pStyle w:val="ListBullet"/>
      </w:pPr>
      <w:r>
        <w:rPr>
          <w:b w:val="0"/>
          <w:i w:val="0"/>
        </w:rPr>
      </w:r>
      <w:r>
        <w:rPr>
          <w:b/>
          <w:i w:val="0"/>
        </w:rPr>
        <w:t>Nulo</w:t>
      </w:r>
      <w:r>
        <w:rPr>
          <w:b w:val="0"/>
          <w:i w:val="0"/>
        </w:rPr>
        <w:t xml:space="preserve"> si ya desempeñó las mismas funciones en la empresa, en cualquier modalidad.</w:t>
      </w:r>
    </w:p>
    <w:p>
      <w:pPr>
        <w:pStyle w:val="ListBullet"/>
      </w:pPr>
      <w:r>
        <w:rPr>
          <w:b w:val="0"/>
          <w:i w:val="0"/>
        </w:rPr>
        <w:t xml:space="preserve">Mismos derechos que de plantilla, salvo la resolución, que puede pedir </w:t>
      </w:r>
      <w:r>
        <w:rPr>
          <w:b/>
          <w:i w:val="0"/>
        </w:rPr>
        <w:t>cualquiera de las dos</w:t>
      </w:r>
      <w:r>
        <w:t xml:space="preserve"> </w:t>
      </w:r>
      <w:r>
        <w:rPr>
          <w:b/>
          <w:i w:val="0"/>
        </w:rPr>
        <w:t>partes</w:t>
      </w:r>
      <w:r>
        <w:rPr>
          <w:b w:val="0"/>
          <w:i w:val="0"/>
        </w:rPr>
        <w:t>.</w:t>
      </w:r>
    </w:p>
    <w:p>
      <w:pPr>
        <w:pStyle w:val="Heading2"/>
      </w:pPr>
      <w:r>
        <w:rPr>
          <w:b w:val="0"/>
          <w:i w:val="0"/>
        </w:rPr>
        <w:t>Modificación</w:t>
      </w:r>
    </w:p>
    <w:p>
      <w:pPr>
        <w:pStyle w:val="ListBullet"/>
      </w:pPr>
      <w:r>
        <w:rPr>
          <w:b w:val="0"/>
          <w:i w:val="0"/>
        </w:rPr>
      </w:r>
      <w:r>
        <w:rPr>
          <w:b/>
          <w:i w:val="0"/>
        </w:rPr>
        <w:t>39</w:t>
      </w:r>
      <w:r>
        <w:rPr>
          <w:b w:val="0"/>
          <w:i w:val="0"/>
        </w:rPr>
        <w:t xml:space="preserve"> funcional · </w:t>
      </w:r>
      <w:r>
        <w:rPr>
          <w:b/>
          <w:i w:val="0"/>
        </w:rPr>
        <w:t>40</w:t>
      </w:r>
      <w:r>
        <w:rPr>
          <w:b w:val="0"/>
          <w:i w:val="0"/>
        </w:rPr>
        <w:t xml:space="preserve"> geográfica (traslado con cambio de residencia; no a contratados para</w:t>
      </w:r>
      <w:r>
        <w:t xml:space="preserve"> </w:t>
      </w:r>
      <w:r>
        <w:rPr>
          <w:b w:val="0"/>
          <w:i w:val="0"/>
        </w:rPr>
        <w:t xml:space="preserve">centros móviles o itinerantes) · </w:t>
      </w:r>
      <w:r>
        <w:rPr>
          <w:b/>
          <w:i w:val="0"/>
        </w:rPr>
        <w:t>41</w:t>
      </w:r>
      <w:r>
        <w:rPr>
          <w:b w:val="0"/>
          <w:i w:val="0"/>
        </w:rPr>
        <w:t xml:space="preserve"> sustancial.</w:t>
      </w:r>
    </w:p>
    <w:p>
      <w:pPr>
        <w:pStyle w:val="ListBullet"/>
      </w:pPr>
      <w:r>
        <w:rPr>
          <w:b w:val="0"/>
          <w:i w:val="0"/>
        </w:rPr>
      </w:r>
      <w:r>
        <w:rPr>
          <w:b/>
          <w:i w:val="0"/>
        </w:rPr>
        <w:t>41.1</w:t>
      </w:r>
      <w:r>
        <w:rPr>
          <w:b w:val="0"/>
          <w:i w:val="0"/>
        </w:rPr>
        <w:t xml:space="preserve">, lista </w:t>
      </w:r>
      <w:r>
        <w:rPr>
          <w:b/>
          <w:i w:val="0"/>
        </w:rPr>
        <w:t>abierta</w:t>
      </w:r>
      <w:r>
        <w:rPr>
          <w:b w:val="0"/>
          <w:i w:val="0"/>
        </w:rPr>
        <w:t xml:space="preserve"> («entre otras»): jornada · horario y distribución · turnos · sistema de</w:t>
      </w:r>
      <w:r>
        <w:t xml:space="preserve"> </w:t>
      </w:r>
      <w:r>
        <w:rPr>
          <w:b w:val="0"/>
          <w:i w:val="0"/>
        </w:rPr>
        <w:t xml:space="preserve">remuneración y cuantía salarial · sistema de trabajo y rendimiento. Exige razones </w:t>
      </w:r>
      <w:r>
        <w:rPr>
          <w:b/>
          <w:i w:val="0"/>
        </w:rPr>
        <w:t>probadas</w:t>
      </w:r>
      <w:r>
        <w:rPr>
          <w:b w:val="0"/>
          <w:i w:val="0"/>
        </w:rPr>
        <w:t>.</w:t>
      </w:r>
    </w:p>
    <w:p>
      <w:pPr>
        <w:pStyle w:val="Heading2"/>
      </w:pPr>
      <w:r>
        <w:rPr>
          <w:b w:val="0"/>
          <w:i w:val="0"/>
        </w:rPr>
        <w:t>Suspensión (art. 45.1), catorce causas</w:t>
      </w:r>
    </w:p>
    <w:p>
      <w:pPr/>
      <w:r>
        <w:rPr>
          <w:b w:val="0"/>
          <w:i w:val="0"/>
        </w:rPr>
        <w:t>mutuo acuerdo · consignadas en el contrato · incapacidad temporal · nacimiento y adopción · riesgo</w:t>
      </w:r>
      <w:r>
        <w:t xml:space="preserve"> </w:t>
      </w:r>
      <w:r>
        <w:rPr>
          <w:b w:val="0"/>
          <w:i w:val="0"/>
        </w:rPr>
        <w:t>en embarazo y lactancia (menor de 9 meses) · cargo público representativo · privación de libertad</w:t>
      </w:r>
      <w:r>
        <w:t xml:space="preserve"> </w:t>
      </w:r>
      <w:r>
        <w:rPr>
          <w:b w:val="0"/>
          <w:i w:val="0"/>
        </w:rPr>
        <w:t xml:space="preserve">sin condena · suspensión de empleo y sueldo · fuerza mayor temporal · causas ETOP · </w:t>
      </w:r>
      <w:r>
        <w:rPr>
          <w:b/>
          <w:i w:val="0"/>
        </w:rPr>
        <w:t>excedencia</w:t>
      </w:r>
      <w:r>
        <w:t xml:space="preserve"> </w:t>
      </w:r>
      <w:r>
        <w:rPr>
          <w:b/>
          <w:i w:val="0"/>
        </w:rPr>
        <w:t>forzosa</w:t>
      </w:r>
      <w:r>
        <w:rPr>
          <w:b w:val="0"/>
          <w:i w:val="0"/>
        </w:rPr>
        <w:t xml:space="preserve"> · huelga · cierre legal · víctima de violencia de género o sexual.</w:t>
      </w:r>
    </w:p>
    <w:p>
      <w:pPr>
        <w:pStyle w:val="ListBullet"/>
      </w:pPr>
      <w:r>
        <w:rPr>
          <w:b w:val="0"/>
          <w:i w:val="0"/>
        </w:rPr>
      </w:r>
      <w:r>
        <w:rPr>
          <w:b/>
          <w:i w:val="0"/>
        </w:rPr>
        <w:t>La voluntaria no está</w:t>
      </w:r>
      <w:r>
        <w:rPr>
          <w:b w:val="0"/>
          <w:i w:val="0"/>
        </w:rPr>
        <w:t>: art. 46.2, sin reserva de puesto, sólo preferencia al reingreso.</w:t>
      </w:r>
    </w:p>
    <w:p>
      <w:pPr>
        <w:pStyle w:val="Heading2"/>
      </w:pPr>
      <w:r>
        <w:rPr>
          <w:b w:val="0"/>
          <w:i w:val="0"/>
        </w:rPr>
        <w:t>Extinción</w:t>
      </w:r>
    </w:p>
    <w:p>
      <w:pPr>
        <w:pStyle w:val="ListBullet"/>
      </w:pPr>
      <w:r>
        <w:rPr>
          <w:b w:val="0"/>
          <w:i w:val="0"/>
        </w:rPr>
      </w:r>
      <w:r>
        <w:rPr>
          <w:b/>
          <w:i w:val="0"/>
        </w:rPr>
        <w:t>49.1.c)</w:t>
      </w:r>
      <w:r>
        <w:rPr>
          <w:b w:val="0"/>
          <w:i w:val="0"/>
        </w:rPr>
        <w:t xml:space="preserve">: fin del tiempo convenido → </w:t>
      </w:r>
      <w:r>
        <w:rPr>
          <w:b/>
          <w:i w:val="0"/>
        </w:rPr>
        <w:t>12 días por año</w:t>
      </w:r>
      <w:r>
        <w:rPr>
          <w:b w:val="0"/>
          <w:i w:val="0"/>
        </w:rPr>
        <w:t>, salvo formativos y sustitución.</w:t>
      </w:r>
      <w:r>
        <w:t xml:space="preserve"> </w:t>
      </w:r>
      <w:r>
        <w:rPr>
          <w:b w:val="0"/>
          <w:i w:val="0"/>
        </w:rPr>
        <w:t xml:space="preserve">Prórroga automática hasta el máximo; pasado el máximo, </w:t>
      </w:r>
      <w:r>
        <w:rPr>
          <w:b/>
          <w:i w:val="0"/>
        </w:rPr>
        <w:t>indefinido tácito</w:t>
      </w:r>
      <w:r>
        <w:rPr>
          <w:b w:val="0"/>
          <w:i w:val="0"/>
        </w:rPr>
        <w:t>.</w:t>
      </w:r>
    </w:p>
    <w:p>
      <w:pPr>
        <w:pStyle w:val="ListBullet"/>
      </w:pPr>
      <w:r>
        <w:rPr>
          <w:b w:val="0"/>
          <w:i w:val="0"/>
        </w:rPr>
      </w:r>
      <w:r>
        <w:rPr>
          <w:b/>
          <w:i w:val="0"/>
        </w:rPr>
        <w:t>49.1.d)</w:t>
      </w:r>
      <w:r>
        <w:rPr>
          <w:b w:val="0"/>
          <w:i w:val="0"/>
        </w:rPr>
        <w:t xml:space="preserve">: dimisión con </w:t>
      </w:r>
      <w:r>
        <w:rPr>
          <w:b/>
          <w:i w:val="0"/>
        </w:rPr>
        <w:t>el preaviso del convenio o la costumbre</w:t>
      </w:r>
      <w:r>
        <w:rPr>
          <w:b w:val="0"/>
          <w:i w:val="0"/>
        </w:rPr>
        <w:t xml:space="preserve">. El ET </w:t>
      </w:r>
      <w:r>
        <w:rPr>
          <w:b/>
          <w:i w:val="0"/>
        </w:rPr>
        <w:t>no da plazo</w:t>
      </w:r>
      <w:r>
        <w:rPr>
          <w:b w:val="0"/>
          <w:i w:val="0"/>
        </w:rPr>
        <w:t>.</w:t>
      </w:r>
    </w:p>
    <w:p>
      <w:pPr>
        <w:pStyle w:val="ListBullet"/>
      </w:pPr>
      <w:r>
        <w:rPr>
          <w:b w:val="0"/>
          <w:i w:val="0"/>
        </w:rPr>
      </w:r>
      <w:r>
        <w:rPr>
          <w:b/>
          <w:i w:val="0"/>
        </w:rPr>
        <w:t>Objetivo</w:t>
      </w:r>
      <w:r>
        <w:rPr>
          <w:b w:val="0"/>
          <w:i w:val="0"/>
        </w:rPr>
        <w:t xml:space="preserve">: causas en el </w:t>
      </w:r>
      <w:r>
        <w:rPr>
          <w:b/>
          <w:i w:val="0"/>
        </w:rPr>
        <w:t>52</w:t>
      </w:r>
      <w:r>
        <w:rPr>
          <w:b w:val="0"/>
          <w:i w:val="0"/>
        </w:rPr>
        <w:t xml:space="preserve"> (ineptitud · falta de adaptación, con curso previo y </w:t>
      </w:r>
      <w:r>
        <w:rPr>
          <w:b/>
          <w:i w:val="0"/>
        </w:rPr>
        <w:t>2 meses</w:t>
      </w:r>
      <w:r>
        <w:rPr>
          <w:b w:val="0"/>
          <w:i w:val="0"/>
        </w:rPr>
      </w:r>
      <w:r>
        <w:t xml:space="preserve"> </w:t>
      </w:r>
      <w:r>
        <w:rPr>
          <w:b w:val="0"/>
          <w:i w:val="0"/>
        </w:rPr>
        <w:t xml:space="preserve">mínimo · ETOP · faltas de asistencia). Forma en el </w:t>
      </w:r>
      <w:r>
        <w:rPr>
          <w:b/>
          <w:i w:val="0"/>
        </w:rPr>
        <w:t>53.1</w:t>
      </w:r>
      <w:r>
        <w:rPr>
          <w:b w:val="0"/>
          <w:i w:val="0"/>
        </w:rPr>
        <w:t xml:space="preserve">: comunicación escrita · </w:t>
      </w:r>
      <w:r>
        <w:rPr>
          <w:b/>
          <w:i w:val="0"/>
        </w:rPr>
        <w:t>20 días por</w:t>
      </w:r>
      <w:r>
        <w:t xml:space="preserve"> </w:t>
      </w:r>
      <w:r>
        <w:rPr>
          <w:b/>
          <w:i w:val="0"/>
        </w:rPr>
        <w:t>año, máximo 12 mensualidades</w:t>
      </w:r>
      <w:r>
        <w:rPr>
          <w:b w:val="0"/>
          <w:i w:val="0"/>
        </w:rPr>
        <w:t xml:space="preserve"> · </w:t>
      </w:r>
      <w:r>
        <w:rPr>
          <w:b/>
          <w:i w:val="0"/>
        </w:rPr>
        <w:t>preaviso de 15 días</w:t>
      </w:r>
      <w:r>
        <w:rPr>
          <w:b w:val="0"/>
          <w:i w:val="0"/>
        </w:rPr>
        <w:t>. Si la causa es económica y no hay</w:t>
      </w:r>
      <w:r>
        <w:t xml:space="preserve"> </w:t>
      </w:r>
      <w:r>
        <w:rPr>
          <w:b w:val="0"/>
          <w:i w:val="0"/>
        </w:rPr>
        <w:t>liquidez, puede no ponerse a disposición haciéndolo constar.</w:t>
      </w:r>
    </w:p>
    <w:p>
      <w:pPr>
        <w:pStyle w:val="ListBullet"/>
      </w:pPr>
      <w:r>
        <w:rPr>
          <w:b w:val="0"/>
          <w:i w:val="0"/>
        </w:rPr>
      </w:r>
      <w:r>
        <w:rPr>
          <w:b/>
          <w:i w:val="0"/>
        </w:rPr>
        <w:t>Colectivo</w:t>
      </w:r>
      <w:r>
        <w:rPr>
          <w:b w:val="0"/>
          <w:i w:val="0"/>
        </w:rPr>
        <w:t xml:space="preserve"> (51.1), en </w:t>
      </w:r>
      <w:r>
        <w:rPr>
          <w:b/>
          <w:i w:val="0"/>
        </w:rPr>
        <w:t>90 días</w:t>
      </w:r>
      <w:r>
        <w:rPr>
          <w:b w:val="0"/>
          <w:i w:val="0"/>
        </w:rPr>
        <w:t xml:space="preserve">: </w:t>
      </w:r>
      <w:r>
        <w:rPr>
          <w:b/>
          <w:i w:val="0"/>
        </w:rPr>
        <w:t>10</w:t>
      </w:r>
      <w:r>
        <w:rPr>
          <w:b w:val="0"/>
          <w:i w:val="0"/>
        </w:rPr>
        <w:t xml:space="preserve"> si &lt; 100 · </w:t>
      </w:r>
      <w:r>
        <w:rPr>
          <w:b/>
          <w:i w:val="0"/>
        </w:rPr>
        <w:t>10 %</w:t>
      </w:r>
      <w:r>
        <w:rPr>
          <w:b w:val="0"/>
          <w:i w:val="0"/>
        </w:rPr>
        <w:t xml:space="preserve"> entre 100 y 300 · </w:t>
      </w:r>
      <w:r>
        <w:rPr>
          <w:b/>
          <w:i w:val="0"/>
        </w:rPr>
        <w:t>30</w:t>
      </w:r>
      <w:r>
        <w:rPr>
          <w:b w:val="0"/>
          <w:i w:val="0"/>
        </w:rPr>
        <w:t xml:space="preserve"> si &gt; 300.</w:t>
      </w:r>
      <w:r>
        <w:t xml:space="preserve"> </w:t>
      </w:r>
      <w:r>
        <w:rPr>
          <w:b w:val="0"/>
          <w:i w:val="0"/>
        </w:rPr>
        <w:t xml:space="preserve">Disminución persistente = </w:t>
      </w:r>
      <w:r>
        <w:rPr>
          <w:b/>
          <w:i w:val="0"/>
        </w:rPr>
        <w:t>3 trimestres consecutivos</w:t>
      </w:r>
      <w:r>
        <w:rPr>
          <w:b w:val="0"/>
          <w:i w:val="0"/>
        </w:rPr>
        <w:t xml:space="preserve"> por debajo del mismo trimestre del año</w:t>
      </w:r>
      <w:r>
        <w:t xml:space="preserve"> </w:t>
      </w:r>
      <w:r>
        <w:rPr>
          <w:b w:val="0"/>
          <w:i w:val="0"/>
        </w:rPr>
        <w:t>anterior.</w:t>
      </w:r>
    </w:p>
    <w:p>
      <w:pPr>
        <w:pStyle w:val="ListBullet"/>
      </w:pPr>
      <w:r>
        <w:rPr>
          <w:b w:val="0"/>
          <w:i w:val="0"/>
        </w:rPr>
      </w:r>
      <w:r>
        <w:rPr>
          <w:b/>
          <w:i w:val="0"/>
        </w:rPr>
        <w:t>Improcedente</w:t>
      </w:r>
      <w:r>
        <w:rPr>
          <w:b w:val="0"/>
          <w:i w:val="0"/>
        </w:rPr>
        <w:t xml:space="preserve"> (56.1): opción en </w:t>
      </w:r>
      <w:r>
        <w:rPr>
          <w:b/>
          <w:i w:val="0"/>
        </w:rPr>
        <w:t>5 días</w:t>
      </w:r>
      <w:r>
        <w:rPr>
          <w:b w:val="0"/>
          <w:i w:val="0"/>
        </w:rPr>
        <w:t xml:space="preserve"> desde la sentencia; </w:t>
      </w:r>
      <w:r>
        <w:rPr>
          <w:b/>
          <w:i w:val="0"/>
        </w:rPr>
        <w:t>33 días por año, máximo 24</w:t>
      </w:r>
      <w:r>
        <w:t xml:space="preserve"> </w:t>
      </w:r>
      <w:r>
        <w:rPr>
          <w:b/>
          <w:i w:val="0"/>
        </w:rPr>
        <w:t>mensualidades</w:t>
      </w:r>
      <w:r>
        <w:rPr>
          <w:b w:val="0"/>
          <w:i w:val="0"/>
        </w:rPr>
        <w:t>.</w:t>
      </w:r>
    </w:p>
    <w:p>
      <w:pPr>
        <w:pStyle w:val="Heading2"/>
      </w:pPr>
      <w:r>
        <w:rPr>
          <w:b w:val="0"/>
          <w:i w:val="0"/>
        </w:rPr>
        <w:t>Los dos avisos</w:t>
      </w:r>
    </w:p>
    <w:p>
      <w:pPr>
        <w:pStyle w:val="ListBullet"/>
      </w:pPr>
      <w:r>
        <w:rPr>
          <w:b w:val="0"/>
          <w:i w:val="0"/>
        </w:rPr>
      </w:r>
      <w:r>
        <w:rPr>
          <w:b/>
          <w:i w:val="0"/>
        </w:rPr>
        <w:t>Pregunta 21 — errata de plantilla.</w:t>
      </w:r>
      <w:r>
        <w:rPr>
          <w:b w:val="0"/>
          <w:i w:val="0"/>
        </w:rPr>
        <w:t xml:space="preserve"> Da 33 días con tope de 12 para el despido </w:t>
      </w:r>
      <w:r>
        <w:rPr>
          <w:b/>
          <w:i w:val="0"/>
        </w:rPr>
        <w:t>objetivo</w:t>
      </w:r>
      <w:r>
        <w:rPr>
          <w:b w:val="0"/>
          <w:i w:val="0"/>
        </w:rPr>
        <w:t>. El</w:t>
      </w:r>
      <w:r>
        <w:t xml:space="preserve"> </w:t>
      </w:r>
      <w:r>
        <w:rPr>
          <w:b w:val="0"/>
          <w:i w:val="0"/>
        </w:rPr>
        <w:t xml:space="preserve">53.1.b) dice </w:t>
      </w:r>
      <w:r>
        <w:rPr>
          <w:b/>
          <w:i w:val="0"/>
        </w:rPr>
        <w:t>20 días, máximo 12</w:t>
      </w:r>
      <w:r>
        <w:rPr>
          <w:b w:val="0"/>
          <w:i w:val="0"/>
        </w:rPr>
        <w:t xml:space="preserve">; los 33 con tope de </w:t>
      </w:r>
      <w:r>
        <w:rPr>
          <w:b/>
          <w:i w:val="0"/>
        </w:rPr>
        <w:t>24</w:t>
      </w:r>
      <w:r>
        <w:rPr>
          <w:b w:val="0"/>
          <w:i w:val="0"/>
        </w:rPr>
        <w:t xml:space="preserve"> son del </w:t>
      </w:r>
      <w:r>
        <w:rPr>
          <w:b/>
          <w:i w:val="0"/>
        </w:rPr>
        <w:t>improcedente</w:t>
      </w:r>
      <w:r>
        <w:rPr>
          <w:b w:val="0"/>
          <w:i w:val="0"/>
        </w:rPr>
        <w:t xml:space="preserve"> (56.1).</w:t>
      </w:r>
      <w:r>
        <w:t xml:space="preserve"> </w:t>
      </w:r>
      <w:r>
        <w:rPr>
          <w:b w:val="0"/>
          <w:i w:val="0"/>
        </w:rPr>
      </w:r>
      <w:r>
        <w:rPr>
          <w:b/>
          <w:i w:val="0"/>
        </w:rPr>
        <w:t>Ninguna de las cuatro opciones es correcta.</w:t>
      </w:r>
      <w:r>
        <w:rPr>
          <w:b w:val="0"/>
          <w:i w:val="0"/>
        </w:rPr>
      </w:r>
    </w:p>
    <w:p>
      <w:pPr>
        <w:pStyle w:val="ListBullet"/>
      </w:pPr>
      <w:r>
        <w:rPr>
          <w:b w:val="0"/>
          <w:i w:val="0"/>
        </w:rPr>
      </w:r>
      <w:r>
        <w:rPr>
          <w:b/>
          <w:i w:val="0"/>
        </w:rPr>
        <w:t>Pregunta 26.</w:t>
      </w:r>
      <w:r>
        <w:rPr>
          <w:b w:val="0"/>
          <w:i w:val="0"/>
        </w:rPr>
        <w:t xml:space="preserve"> Los 15 días de preaviso al dimitir </w:t>
      </w:r>
      <w:r>
        <w:rPr>
          <w:b/>
          <w:i w:val="0"/>
        </w:rPr>
        <w:t>no están en el ET ni en el III Convenio</w:t>
      </w:r>
      <w:r>
        <w:rPr>
          <w:b w:val="0"/>
          <w:i w:val="0"/>
        </w:rPr>
        <w:t>:</w:t>
      </w:r>
      <w:r>
        <w:t xml:space="preserve"> </w:t>
      </w:r>
      <w:r>
        <w:rPr>
          <w:b w:val="0"/>
          <w:i w:val="0"/>
        </w:rPr>
        <w:t xml:space="preserve">son costumbre. Coinciden con el preaviso que el 53.1.c) impone </w:t>
      </w:r>
      <w:r>
        <w:rPr>
          <w:b/>
          <w:i w:val="0"/>
        </w:rPr>
        <w:t>al empresario</w:t>
      </w:r>
      <w:r>
        <w:rPr>
          <w:b w:val="0"/>
          <w:i w:val="0"/>
        </w:rPr>
        <w:t>.</w:t>
      </w:r>
    </w:p>
    <w:p>
      <w:pPr>
        <w:pStyle w:val="ListBullet"/>
      </w:pPr>
      <w:r>
        <w:rPr>
          <w:b w:val="0"/>
          <w:i w:val="0"/>
        </w:rPr>
      </w:r>
      <w:r>
        <w:rPr>
          <w:b/>
          <w:i w:val="0"/>
        </w:rPr>
        <w:t>Pregunta 94.</w:t>
      </w:r>
      <w:r>
        <w:rPr>
          <w:b w:val="0"/>
          <w:i w:val="0"/>
        </w:rPr>
        <w:t xml:space="preserve"> Sus tres primeras opciones nombran contratos </w:t>
      </w:r>
      <w:r>
        <w:rPr>
          <w:b/>
          <w:i w:val="0"/>
        </w:rPr>
        <w:t>derogados</w:t>
      </w:r>
      <w:r>
        <w:rPr>
          <w:b w:val="0"/>
          <w:i w:val="0"/>
        </w:rPr>
        <w:t xml:space="preserve"> el día del examen.</w:t>
      </w:r>
    </w:p>
    <w:p>
      <w:r>
        <w:br w:type="page"/>
      </w:r>
    </w:p>
    <w:p>
      <w:pPr>
        <w:pStyle w:val="Rótulo"/>
      </w:pPr>
      <w:r>
        <w:t>Para comprobar si el tema se sostiene</w:t>
      </w:r>
    </w:p>
    <w:p>
      <w:pPr>
        <w:pStyle w:val="Heading1"/>
      </w:pPr>
      <w:r>
        <w:t>Preguntas reales de examen · tema 2</w:t>
      </w:r>
    </w:p>
    <w:p>
      <w:pPr/>
      <w:r>
        <w:rPr>
          <w:i/>
        </w:rPr>
        <w:t>8 preguntas de los cuadernillos de 2024. Las respuestas, al final del volumen.</w:t>
      </w:r>
    </w:p>
    <w:p>
      <w:pPr>
        <w:pStyle w:val="Pregunta"/>
      </w:pPr>
      <w:r>
        <w:rPr>
          <w:rStyle w:val="Númerodepregunta"/>
        </w:rPr>
        <w:t xml:space="preserve">1. </w:t>
      </w:r>
      <w:r>
        <w:rPr>
          <w:b/>
        </w:rPr>
        <w:t>De acuerdo con el Estatuto de los Trabajadores, ¿qué condiciones se aplican a la indemnización por despido objetivo cuando este se produce por causas económicas?</w:t>
      </w:r>
    </w:p>
    <w:p>
      <w:pPr>
        <w:pStyle w:val="Opción"/>
      </w:pPr>
      <w:r>
        <w:t>a) En todos los casos de despido objetivo, la indemnización será de 45 días por año trabajado sin que importe el tipo de causa que la origine.</w:t>
      </w:r>
    </w:p>
    <w:p>
      <w:pPr>
        <w:pStyle w:val="Opción"/>
      </w:pPr>
      <w:r>
        <w:t>b) Los despidos objetivos causados por razones económicas otorgan una indemnización de 33 días de salario por cada año trabajado, con un límite máximo de 12 mensualidades.</w:t>
      </w:r>
    </w:p>
    <w:p>
      <w:pPr>
        <w:pStyle w:val="Opción"/>
      </w:pPr>
      <w:r>
        <w:t>c) La indemnización por despido objetivo es siempre de 20 días por año trabajado, independientemente de las causas del despido, y no tiene límite máximo.</w:t>
      </w:r>
    </w:p>
    <w:p>
      <w:pPr>
        <w:pStyle w:val="Opción"/>
      </w:pPr>
      <w:r>
        <w:t>d) Solo en despidos objetivos por causas organizativas o de producción, se aplicará una indemnización de 33 días por año trabajado, pero solo si la antigüedad del trabajador supera del 5 años.</w:t>
      </w:r>
    </w:p>
    <w:p>
      <w:pPr>
        <w:pStyle w:val="Pregunta"/>
      </w:pPr>
      <w:r>
        <w:rPr>
          <w:rStyle w:val="Númerodepregunta"/>
        </w:rPr>
        <w:t xml:space="preserve">2. </w:t>
      </w:r>
      <w:r>
        <w:rPr>
          <w:b/>
        </w:rPr>
        <w:t>Se entenderá por despido colectivo la extinción de contratos de trabajo por causas económicas, técnicas, organizativas o de producción cuando, en un periodo de 90 días, la extinción afecte al menos a:</w:t>
      </w:r>
    </w:p>
    <w:p>
      <w:pPr>
        <w:pStyle w:val="Opción"/>
      </w:pPr>
      <w:r>
        <w:t>a) Diez trabajadores en las empresas que ocupen menos de cien trabajadores.</w:t>
      </w:r>
    </w:p>
    <w:p>
      <w:pPr>
        <w:pStyle w:val="Opción"/>
      </w:pPr>
      <w:r>
        <w:t>b) El veinte por ciento del número de trabajadores de la empresa en aquellas que ocupen entre cien y trescientos trabajadores.</w:t>
      </w:r>
    </w:p>
    <w:p>
      <w:pPr>
        <w:pStyle w:val="Opción"/>
      </w:pPr>
      <w:r>
        <w:t>c) Veinticinco trabajadores en las empresas que ocupen más de trescientos trabajadores.</w:t>
      </w:r>
    </w:p>
    <w:p>
      <w:pPr>
        <w:pStyle w:val="Opción"/>
      </w:pPr>
      <w:r>
        <w:t>d) El treinta por ciento del número de trabajadores de la empresa en aquellas que ocupen más de trescientos trabajadores.</w:t>
      </w:r>
    </w:p>
    <w:p>
      <w:pPr>
        <w:pStyle w:val="Pregunta"/>
      </w:pPr>
      <w:r>
        <w:rPr>
          <w:rStyle w:val="Númerodepregunta"/>
        </w:rPr>
        <w:t xml:space="preserve">3. </w:t>
      </w:r>
      <w:r>
        <w:rPr>
          <w:b/>
        </w:rPr>
        <w:t>¿Qué medida se aplica si el trabajador decide rescindir el contrato por voluntad propia?</w:t>
      </w:r>
    </w:p>
    <w:p>
      <w:pPr>
        <w:pStyle w:val="Opción"/>
      </w:pPr>
      <w:r>
        <w:t>a) Indemnización inmediata.</w:t>
      </w:r>
    </w:p>
    <w:p>
      <w:pPr>
        <w:pStyle w:val="Opción"/>
      </w:pPr>
      <w:r>
        <w:t>b) Pérdida de todos los derechos laborales.</w:t>
      </w:r>
    </w:p>
    <w:p>
      <w:pPr>
        <w:pStyle w:val="Opción"/>
      </w:pPr>
      <w:r>
        <w:t>c) Preaviso de 15 días.</w:t>
      </w:r>
    </w:p>
    <w:p>
      <w:pPr>
        <w:pStyle w:val="Opción"/>
      </w:pPr>
      <w:r>
        <w:t>d) No se requiere ninguna medida.</w:t>
      </w:r>
    </w:p>
    <w:p>
      <w:pPr>
        <w:pStyle w:val="Pregunta"/>
      </w:pPr>
      <w:r>
        <w:rPr>
          <w:rStyle w:val="Númerodepregunta"/>
        </w:rPr>
        <w:t xml:space="preserve">4. </w:t>
      </w:r>
      <w:r>
        <w:rPr>
          <w:b/>
        </w:rPr>
        <w:t>¿Cuál de las siguientes definiciones se ajusta más a la del contrato formativo?</w:t>
      </w:r>
    </w:p>
    <w:p>
      <w:pPr>
        <w:pStyle w:val="Opción"/>
      </w:pPr>
      <w:r>
        <w:t>a) El desempeño de una actividad laboral destinada a adquirir una práctica profesional correspondiente a los niveles de estudio.</w:t>
      </w:r>
    </w:p>
    <w:p>
      <w:pPr>
        <w:pStyle w:val="Opción"/>
      </w:pPr>
      <w:r>
        <w:t>b) Cuando se asocia un auxiliar o ayudante a un trabajador o al empresario.</w:t>
      </w:r>
    </w:p>
    <w:p>
      <w:pPr>
        <w:pStyle w:val="Opción"/>
      </w:pPr>
      <w:r>
        <w:t>c) Tendrá un período de prueba de tres meses.</w:t>
      </w:r>
    </w:p>
    <w:p>
      <w:pPr>
        <w:pStyle w:val="Opción"/>
      </w:pPr>
      <w:r>
        <w:t>d) Se celebrará con un trabajador que tuviese concertado con la empresa un contrato de duración determinada.</w:t>
      </w:r>
    </w:p>
    <w:p>
      <w:pPr>
        <w:pStyle w:val="Pregunta"/>
      </w:pPr>
      <w:r>
        <w:rPr>
          <w:rStyle w:val="Númerodepregunta"/>
        </w:rPr>
        <w:t xml:space="preserve">5. </w:t>
      </w:r>
      <w:r>
        <w:rPr>
          <w:b/>
        </w:rPr>
        <w:t>¿Cuál de las siguientes opciones describe adecuadamente las características de los contratos temporales según el Estatuto de los Trabajadores?</w:t>
      </w:r>
    </w:p>
    <w:p>
      <w:pPr>
        <w:pStyle w:val="Opción"/>
      </w:pPr>
      <w:r>
        <w:t>a) Los contratos temporales solo pueden ser renovados una vez, con una duración máxima de 6 meses, independientemente del tipo de contrato.</w:t>
      </w:r>
    </w:p>
    <w:p>
      <w:pPr>
        <w:pStyle w:val="Opción"/>
      </w:pPr>
      <w:r>
        <w:t>b) El contrato de duración determinada debe especificar el motivo de la temporalidad, y su duración no puede exceder de 24 meses, aunque puede renovarse por un máximo de 3 veces.</w:t>
      </w:r>
    </w:p>
    <w:p>
      <w:pPr>
        <w:pStyle w:val="Opción"/>
      </w:pPr>
      <w:r>
        <w:t>c) Los contratos de obra o servicio determinado tienen una duración fija e inamovible, y solo pueden finalizar cuando termine la obra o servicio para el que fueron contratados.</w:t>
      </w:r>
    </w:p>
    <w:p>
      <w:pPr>
        <w:pStyle w:val="Opción"/>
      </w:pPr>
      <w:r>
        <w:t>d) Cuando el contrato de duración determinada obedezca a circunstancias de la producción, su duración no podrá ser superior a seis meses, salvo que por convenio colectivo de ámbito sectorial indique que el máximo es de un año.</w:t>
      </w:r>
    </w:p>
    <w:p>
      <w:pPr>
        <w:pStyle w:val="Pregunta"/>
      </w:pPr>
      <w:r>
        <w:rPr>
          <w:rStyle w:val="Númerodepregunta"/>
        </w:rPr>
        <w:t xml:space="preserve">6. </w:t>
      </w:r>
      <w:r>
        <w:rPr>
          <w:b/>
        </w:rPr>
        <w:t>El contrato de trabajo podrá suspenderse por varias causas. ¿Cuál de las siguientes NO es una de ellas?</w:t>
      </w:r>
    </w:p>
    <w:p>
      <w:pPr>
        <w:pStyle w:val="Opción"/>
      </w:pPr>
      <w:r>
        <w:t>a) Riesgo durante el embarazo.</w:t>
      </w:r>
    </w:p>
    <w:p>
      <w:pPr>
        <w:pStyle w:val="Opción"/>
      </w:pPr>
      <w:r>
        <w:t>b) Ejercicio de cargo público representativo.</w:t>
      </w:r>
    </w:p>
    <w:p>
      <w:pPr>
        <w:pStyle w:val="Opción"/>
      </w:pPr>
      <w:r>
        <w:t>c) Ejercicio del derecho de huelga.</w:t>
      </w:r>
    </w:p>
    <w:p>
      <w:pPr>
        <w:pStyle w:val="Opción"/>
      </w:pPr>
      <w:r>
        <w:t>d) Excedencia voluntaria solicitada por el trabajador.</w:t>
      </w:r>
    </w:p>
    <w:p>
      <w:pPr>
        <w:pStyle w:val="Pregunta"/>
      </w:pPr>
      <w:r>
        <w:rPr>
          <w:rStyle w:val="Númerodepregunta"/>
        </w:rPr>
        <w:t xml:space="preserve">7. </w:t>
      </w:r>
      <w:r>
        <w:rPr>
          <w:b/>
        </w:rPr>
        <w:t>Según el Estatuto de los Trabajadores (Real Decreto Legislativo 2/2015, de 23 de octubre), ¿qué elemento es obligatorio que figure en el contrato de trabajo por escrito?</w:t>
      </w:r>
    </w:p>
    <w:p>
      <w:pPr>
        <w:pStyle w:val="Opción"/>
      </w:pPr>
      <w:r>
        <w:t>a) La dirección exacta del lugar de trabajo.</w:t>
      </w:r>
    </w:p>
    <w:p>
      <w:pPr>
        <w:pStyle w:val="Opción"/>
      </w:pPr>
      <w:r>
        <w:t>b) La duración del periodo de prueba, si procede.</w:t>
      </w:r>
    </w:p>
    <w:p>
      <w:pPr>
        <w:pStyle w:val="Opción"/>
      </w:pPr>
      <w:r>
        <w:t>c) El salario bruto mensual y el neto, incluyendo deducciones.</w:t>
      </w:r>
    </w:p>
    <w:p>
      <w:pPr>
        <w:pStyle w:val="Opción"/>
      </w:pPr>
      <w:r>
        <w:t>d) Los objetivos anuales establecidos por la empresa.</w:t>
      </w:r>
    </w:p>
    <w:p>
      <w:pPr>
        <w:pStyle w:val="Pregunta"/>
      </w:pPr>
      <w:r>
        <w:rPr>
          <w:rStyle w:val="Númerodepregunta"/>
        </w:rPr>
        <w:t xml:space="preserve">8. </w:t>
      </w:r>
      <w:r>
        <w:rPr>
          <w:b/>
        </w:rPr>
        <w:t>Según el Estatuto de los Trabajadores, ¿Cuál de las siguientes modalidades del contrato de trabajo está destinada específicamente para incentivar la contratación de jóvenes desempleados menores de 30 años que no tengan experiencia profesional o provengan de otro sector?</w:t>
      </w:r>
    </w:p>
    <w:p>
      <w:pPr>
        <w:pStyle w:val="Opción"/>
      </w:pPr>
      <w:r>
        <w:t>a) Contrato de obra o servicio determinado.</w:t>
      </w:r>
    </w:p>
    <w:p>
      <w:pPr>
        <w:pStyle w:val="Opción"/>
      </w:pPr>
      <w:r>
        <w:t>b) Contrato en prácticas.</w:t>
      </w:r>
    </w:p>
    <w:p>
      <w:pPr>
        <w:pStyle w:val="Opción"/>
      </w:pPr>
      <w:r>
        <w:t>c) Contrato para la formación y el aprendizaje.</w:t>
      </w:r>
    </w:p>
    <w:p>
      <w:pPr>
        <w:pStyle w:val="Opción"/>
      </w:pPr>
      <w:r>
        <w:t>d) Contrato a tiempo parcial con vinculación formativa.</w:t>
      </w:r>
    </w:p>
    <w:p>
      <w:r>
        <w:br w:type="page"/>
      </w:r>
    </w:p>
    <w:p>
      <w:pPr>
        <w:pStyle w:val="Rótulo"/>
      </w:pPr>
      <w:r>
        <w:t>Temario específico · Gestión Administrativa</w:t>
      </w:r>
    </w:p>
    <w:p>
      <w:pPr>
        <w:pStyle w:val="Heading1"/>
      </w:pPr>
      <w:r>
        <w:t>TEMA 3 – Seguridad Social: normas generales, afiliación, altas y bajas, cotización, contingencias y prestaciones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General de la Seguridad Social (RDLeg 8/2015) y Reglamento General de inscripción, afiliación, altas y bajas (RD 84/1996)</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BOE-A-2015-11724</w:t>
            </w:r>
            <w:r>
              <w:rPr>
                <w:b w:val="0"/>
                <w:i w:val="0"/>
              </w:rPr>
              <w:t xml:space="preserve"> · BOE núm. 261, de 31/10/2015 — </w:t>
            </w:r>
            <w:r>
              <w:rPr>
                <w:rStyle w:val="Código"/>
                <w:b w:val="0"/>
                <w:i w:val="0"/>
              </w:rPr>
              <w:t>BOE-A-1996-4447</w:t>
            </w:r>
            <w:r>
              <w:rPr>
                <w:b w:val="0"/>
                <w:i w:val="0"/>
              </w:rPr>
              <w:t xml:space="preserve"> · BOE núm. 50, de 27/02/1996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ley da los conceptos y el reglamento da los plazos</w:t>
            </w:r>
            <w:r>
              <w:rPr>
                <w:b w:val="0"/>
                <w:i w:val="0"/>
              </w:rPr>
              <w:t xml:space="preserve">, y el programa no cita ninguna de las dos. La única pregunta que falla es justamente de plazos: la plantilla da </w:t>
            </w:r>
            <w:r>
              <w:rPr>
                <w:b/>
                <w:i w:val="0"/>
              </w:rPr>
              <w:t>48 horas</w:t>
            </w:r>
            <w:r>
              <w:rPr>
                <w:b w:val="0"/>
                <w:i w:val="0"/>
              </w:rPr>
              <w:t xml:space="preserve"> para comunicar altas y bajas, y el artículo 32.3 del RD 84/1996 no contempla ese plazo —</w:t>
            </w:r>
            <w:r>
              <w:rPr>
                <w:b/>
                <w:i w:val="0"/>
              </w:rPr>
              <w:t>el alta va antes de empezar</w:t>
            </w:r>
            <w:r>
              <w:rPr>
                <w:b w:val="0"/>
                <w:i w:val="0"/>
              </w:rPr>
              <w:t xml:space="preserve"> y </w:t>
            </w:r>
            <w:r>
              <w:rPr>
                <w:b/>
                <w:i w:val="0"/>
              </w:rPr>
              <w:t>la baja, en tres días naturales</w:t>
            </w:r>
            <w:r>
              <w:rPr>
                <w:b w:val="0"/>
                <w:i w:val="0"/>
              </w:rPr>
              <w:t xml:space="preserve">—. Y </w:t>
            </w:r>
            <w:r>
              <w:rPr>
                <w:b/>
                <w:i w:val="0"/>
              </w:rPr>
              <w:t>los porcentajes del subsidio de incapacidad no están en la ley</w:t>
            </w:r>
            <w:r>
              <w:rPr>
                <w:b w:val="0"/>
                <w:i w:val="0"/>
              </w:rPr>
              <w:t>: el artículo 171 remite a normas de desarrollo que el temario no cita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3.056 palabras</w:t>
            </w:r>
            <w:r>
              <w:rPr>
                <w:b w:val="0"/>
                <w:i w:val="0"/>
              </w:rPr>
            </w:r>
          </w:p>
        </w:tc>
      </w:tr>
    </w:tbl>
    <w:p>
      <w:pPr/>
    </w:p>
    <w:p>
      <w:pPr/>
      <w:r>
        <w:rPr>
          <w:b w:val="0"/>
          <w:i w:val="0"/>
        </w:rPr>
      </w:r>
      <w:r>
        <w:rPr>
          <w:b/>
          <w:i w:val="0"/>
        </w:rPr>
        <w:t>Las siglas de este tema, presentadas de entrada</w:t>
      </w:r>
      <w:r>
        <w:rPr>
          <w:b w:val="0"/>
          <w:i w:val="0"/>
        </w:rPr>
        <w:t>: la Ley General de la Seguridad Social (</w:t>
      </w:r>
      <w:r>
        <w:rPr>
          <w:b/>
          <w:i w:val="0"/>
        </w:rPr>
        <w:t>LGSS</w:t>
      </w:r>
      <w:r>
        <w:rPr>
          <w:b w:val="0"/>
          <w:i w:val="0"/>
        </w:rPr>
        <w:t>),</w:t>
      </w:r>
      <w:r>
        <w:t xml:space="preserve"> </w:t>
      </w:r>
      <w:r>
        <w:rPr>
          <w:b w:val="0"/>
          <w:i w:val="0"/>
        </w:rPr>
        <w:t>el real decreto legislativo (</w:t>
      </w:r>
      <w:r>
        <w:rPr>
          <w:b/>
          <w:i w:val="0"/>
        </w:rPr>
        <w:t>RDLeg</w:t>
      </w:r>
      <w:r>
        <w:rPr>
          <w:b w:val="0"/>
          <w:i w:val="0"/>
        </w:rPr>
        <w:t>), el real decreto (</w:t>
      </w:r>
      <w:r>
        <w:rPr>
          <w:b/>
          <w:i w:val="0"/>
        </w:rPr>
        <w:t>RD</w:t>
      </w:r>
      <w:r>
        <w:rPr>
          <w:b w:val="0"/>
          <w:i w:val="0"/>
        </w:rPr>
        <w:t>), el Boletín Oficial del Estado</w:t>
      </w:r>
      <w:r>
        <w:t xml:space="preserve"> </w:t>
      </w:r>
      <w:r>
        <w:rPr>
          <w:b w:val="0"/>
          <w:i w:val="0"/>
        </w:rPr>
        <w:t>(</w:t>
      </w:r>
      <w:r>
        <w:rPr>
          <w:b/>
          <w:i w:val="0"/>
        </w:rPr>
        <w:t>BOE</w:t>
      </w:r>
      <w:r>
        <w:rPr>
          <w:b w:val="0"/>
          <w:i w:val="0"/>
        </w:rPr>
        <w:t>), la Tesorería General de la Seguridad Social (</w:t>
      </w:r>
      <w:r>
        <w:rPr>
          <w:b/>
          <w:i w:val="0"/>
        </w:rPr>
        <w:t>TGSS</w:t>
      </w:r>
      <w:r>
        <w:rPr>
          <w:b w:val="0"/>
          <w:i w:val="0"/>
        </w:rPr>
        <w:t>), el Instituto Nacional de la</w:t>
      </w:r>
      <w:r>
        <w:t xml:space="preserve"> </w:t>
      </w:r>
      <w:r>
        <w:rPr>
          <w:b w:val="0"/>
          <w:i w:val="0"/>
        </w:rPr>
        <w:t>Seguridad Social (</w:t>
      </w:r>
      <w:r>
        <w:rPr>
          <w:b/>
          <w:i w:val="0"/>
        </w:rPr>
        <w:t>INSS</w:t>
      </w:r>
      <w:r>
        <w:rPr>
          <w:b w:val="0"/>
          <w:i w:val="0"/>
        </w:rPr>
        <w:t>), el salario mínimo interprofesional (</w:t>
      </w:r>
      <w:r>
        <w:rPr>
          <w:b/>
          <w:i w:val="0"/>
        </w:rPr>
        <w:t>SMI</w:t>
      </w:r>
      <w:r>
        <w:rPr>
          <w:b w:val="0"/>
          <w:i w:val="0"/>
        </w:rPr>
        <w:t>), la incapacidad temporal</w:t>
      </w:r>
      <w:r>
        <w:t xml:space="preserve"> </w:t>
      </w:r>
      <w:r>
        <w:rPr>
          <w:b w:val="0"/>
          <w:i w:val="0"/>
        </w:rPr>
        <w:t>(</w:t>
      </w:r>
      <w:r>
        <w:rPr>
          <w:b/>
          <w:i w:val="0"/>
        </w:rPr>
        <w:t>IT</w:t>
      </w:r>
      <w:r>
        <w:rPr>
          <w:b w:val="0"/>
          <w:i w:val="0"/>
        </w:rPr>
        <w:t>) y el Fondo de Garantía Salarial (</w:t>
      </w:r>
      <w:r>
        <w:rPr>
          <w:b/>
          <w:i w:val="0"/>
        </w:rPr>
        <w:t>FOGASA</w:t>
      </w:r>
      <w:r>
        <w:rPr>
          <w:b w:val="0"/>
          <w:i w:val="0"/>
        </w:rPr>
        <w:t>).</w:t>
      </w:r>
    </w:p>
    <w:p>
      <w:pPr>
        <w:pStyle w:val="Citadelanorma"/>
      </w:pPr>
      <w:r>
        <w:rPr>
          <w:b w:val="0"/>
          <w:i w:val="0"/>
        </w:rPr>
      </w:r>
      <w:r>
        <w:rPr>
          <w:b/>
          <w:i w:val="0"/>
        </w:rPr>
        <w:t>Enunciado de la convocatoria (Anexo 2, temario específico de Gestión Administrativa, punto 3):</w:t>
      </w:r>
      <w:r>
        <w:rPr>
          <w:b w:val="0"/>
          <w:i w:val="0"/>
        </w:rPr>
      </w:r>
      <w:r>
        <w:t xml:space="preserve"> </w:t>
      </w:r>
      <w:r>
        <w:rPr>
          <w:b w:val="0"/>
          <w:i w:val="0"/>
        </w:rPr>
        <w:t>«Seguridad Social: normas generales; afiliación; altas y bajas; cotización; contingencias y</w:t>
      </w:r>
      <w:r>
        <w:t xml:space="preserve"> </w:t>
      </w:r>
      <w:r>
        <w:rPr>
          <w:b w:val="0"/>
          <w:i w:val="0"/>
        </w:rPr>
        <w:t>prestaciones.»</w:t>
      </w:r>
    </w:p>
    <w:p>
      <w:pPr>
        <w:pStyle w:val="Heading2"/>
      </w:pPr>
      <w:r>
        <w:rPr>
          <w:b w:val="0"/>
          <w:i w:val="0"/>
        </w:rPr>
        <w:t>3.1 Antes de empezar: dos normas, no una</w:t>
      </w:r>
    </w:p>
    <w:p>
      <w:pPr/>
      <w:r>
        <w:rPr>
          <w:b w:val="0"/>
          <w:i w:val="0"/>
        </w:rPr>
      </w:r>
      <w:r>
        <w:rPr>
          <w:b/>
          <w:i w:val="0"/>
        </w:rPr>
        <w:t>El punto no cita norma</w:t>
      </w:r>
      <w:r>
        <w:rPr>
          <w:b w:val="0"/>
          <w:i w:val="0"/>
        </w:rPr>
        <w:t>, como el punto 1. Aquí son dos y hay que tener las dos:</w:t>
      </w:r>
    </w:p>
    <w:p>
      <w:pPr>
        <w:pStyle w:val="ListBullet"/>
      </w:pPr>
      <w:r>
        <w:rPr>
          <w:b w:val="0"/>
          <w:i w:val="0"/>
        </w:rPr>
        <w:t xml:space="preserve">El </w:t>
      </w:r>
      <w:r>
        <w:rPr>
          <w:b/>
          <w:i w:val="0"/>
        </w:rPr>
        <w:t>texto refundido de la Ley General de la Seguridad Social</w:t>
      </w:r>
      <w:r>
        <w:rPr>
          <w:b w:val="0"/>
          <w:i w:val="0"/>
        </w:rPr>
        <w:t xml:space="preserve">, aprobado por el </w:t>
      </w:r>
      <w:r>
        <w:rPr>
          <w:b/>
          <w:i w:val="0"/>
        </w:rPr>
        <w:t>Real Decreto</w:t>
      </w:r>
      <w:r>
        <w:t xml:space="preserve"> </w:t>
      </w:r>
      <w:r>
        <w:rPr>
          <w:b/>
          <w:i w:val="0"/>
        </w:rPr>
        <w:t>Legislativo 8/2015, de 30 de octubre</w:t>
      </w:r>
      <w:r>
        <w:rPr>
          <w:b w:val="0"/>
          <w:i w:val="0"/>
        </w:rPr>
        <w:t>, que es donde están los conceptos y las prestaciones.</w:t>
      </w:r>
    </w:p>
    <w:p>
      <w:pPr>
        <w:pStyle w:val="ListBullet"/>
      </w:pPr>
      <w:r>
        <w:rPr>
          <w:b w:val="0"/>
          <w:i w:val="0"/>
        </w:rPr>
        <w:t xml:space="preserve">El </w:t>
      </w:r>
      <w:r>
        <w:rPr>
          <w:b/>
          <w:i w:val="0"/>
        </w:rPr>
        <w:t>Reglamento General sobre inscripción de empresas y afiliación, altas, bajas y variaciones de</w:t>
      </w:r>
      <w:r>
        <w:t xml:space="preserve"> </w:t>
      </w:r>
      <w:r>
        <w:rPr>
          <w:b/>
          <w:i w:val="0"/>
        </w:rPr>
        <w:t>datos</w:t>
      </w:r>
      <w:r>
        <w:rPr>
          <w:b w:val="0"/>
          <w:i w:val="0"/>
        </w:rPr>
        <w:t xml:space="preserve">, aprobado por el </w:t>
      </w:r>
      <w:r>
        <w:rPr>
          <w:b/>
          <w:i w:val="0"/>
        </w:rPr>
        <w:t>Real Decreto 84/1996, de 26 de enero</w:t>
      </w:r>
      <w:r>
        <w:rPr>
          <w:b w:val="0"/>
          <w:i w:val="0"/>
        </w:rPr>
        <w:t xml:space="preserve">, que es donde están </w:t>
      </w:r>
      <w:r>
        <w:rPr>
          <w:b/>
          <w:i w:val="0"/>
        </w:rPr>
        <w:t>los</w:t>
      </w:r>
      <w:r>
        <w:t xml:space="preserve"> </w:t>
      </w:r>
      <w:r>
        <w:rPr>
          <w:b/>
          <w:i w:val="0"/>
        </w:rPr>
        <w:t>plazos</w:t>
      </w:r>
      <w:r>
        <w:rPr>
          <w:b w:val="0"/>
          <w:i w:val="0"/>
        </w:rPr>
        <w:t>. La ley no los da; el reglamento sí.</w:t>
      </w:r>
    </w:p>
    <w:p>
      <w:pPr/>
      <w:r>
        <w:rPr>
          <w:b w:val="0"/>
          <w:i w:val="0"/>
        </w:rPr>
      </w:r>
      <w:r>
        <w:rPr>
          <w:b/>
          <w:i w:val="0"/>
        </w:rPr>
        <w:t>Esa división importa</w:t>
      </w:r>
      <w:r>
        <w:rPr>
          <w:b w:val="0"/>
          <w:i w:val="0"/>
        </w:rPr>
        <w:t xml:space="preserve">, y no como detalle académico: </w:t>
      </w:r>
      <w:r>
        <w:rPr>
          <w:b/>
          <w:i w:val="0"/>
        </w:rPr>
        <w:t>la única pregunta del examen que falla en</w:t>
      </w:r>
      <w:r>
        <w:t xml:space="preserve"> </w:t>
      </w:r>
      <w:r>
        <w:rPr>
          <w:b/>
          <w:i w:val="0"/>
        </w:rPr>
        <w:t>este punto es una de plazos</w:t>
      </w:r>
      <w:r>
        <w:rPr>
          <w:b w:val="0"/>
          <w:i w:val="0"/>
        </w:rPr>
        <w:t>, y su respuesta se comprueba en el reglamento, no en la ley.</w:t>
      </w:r>
    </w:p>
    <w:p>
      <w:pPr>
        <w:pStyle w:val="Separador"/>
        <w:pBdr>
          <w:bottom w:val="single" w:sz="4" w:color="BBBBBB"/>
        </w:pBdr>
      </w:pPr>
    </w:p>
    <w:p>
      <w:pPr>
        <w:pStyle w:val="Heading2"/>
      </w:pPr>
      <w:r>
        <w:rPr>
          <w:b w:val="0"/>
          <w:i w:val="0"/>
        </w:rPr>
        <w:t>3.2 Normas generales</w:t>
      </w:r>
    </w:p>
    <w:p>
      <w:pPr>
        <w:pStyle w:val="Heading3"/>
      </w:pPr>
      <w:r>
        <w:rPr>
          <w:b w:val="0"/>
          <w:i w:val="0"/>
        </w:rPr>
        <w:t>3.2.1 Quién está dentro del sistema</w:t>
      </w:r>
    </w:p>
    <w:p>
      <w:pPr/>
      <w:r>
        <w:rPr>
          <w:b w:val="0"/>
          <w:i w:val="0"/>
        </w:rPr>
      </w:r>
      <w:r>
        <w:rPr>
          <w:b/>
          <w:i w:val="0"/>
        </w:rPr>
        <w:t>Artículo 7.1 de la LGSS</w:t>
      </w:r>
      <w:r>
        <w:rPr>
          <w:b w:val="0"/>
          <w:i w:val="0"/>
        </w:rPr>
        <w:t>: están comprendidos en el sistema, a efectos de las prestaciones</w:t>
      </w:r>
      <w:r>
        <w:t xml:space="preserve"> </w:t>
      </w:r>
      <w:r>
        <w:rPr>
          <w:b w:val="0"/>
          <w:i w:val="0"/>
        </w:rPr>
        <w:t xml:space="preserve">contributivas, «cualquiera que sea su </w:t>
      </w:r>
      <w:r>
        <w:rPr>
          <w:b/>
          <w:i w:val="0"/>
        </w:rPr>
        <w:t>sexo, estado civil y profesión</w:t>
      </w:r>
      <w:r>
        <w:rPr>
          <w:b w:val="0"/>
          <w:i w:val="0"/>
        </w:rPr>
        <w:t>», los españoles que residan</w:t>
      </w:r>
      <w:r>
        <w:t xml:space="preserve"> </w:t>
      </w:r>
      <w:r>
        <w:rPr>
          <w:b w:val="0"/>
          <w:i w:val="0"/>
        </w:rPr>
        <w:t xml:space="preserve">en España y los extranjeros que </w:t>
      </w:r>
      <w:r>
        <w:rPr>
          <w:b/>
          <w:i w:val="0"/>
        </w:rPr>
        <w:t>residan o se encuentren legalmente en España</w:t>
      </w:r>
      <w:r>
        <w:rPr>
          <w:b w:val="0"/>
          <w:i w:val="0"/>
        </w:rPr>
        <w:t>, siempre que en</w:t>
      </w:r>
      <w:r>
        <w:t xml:space="preserve"> </w:t>
      </w:r>
      <w:r>
        <w:rPr>
          <w:b w:val="0"/>
          <w:i w:val="0"/>
        </w:rPr>
        <w:t xml:space="preserve">ambos casos </w:t>
      </w:r>
      <w:r>
        <w:rPr>
          <w:b/>
          <w:i w:val="0"/>
        </w:rPr>
        <w:t>ejerzan su actividad en territorio nacional</w:t>
      </w:r>
      <w:r>
        <w:rPr>
          <w:b w:val="0"/>
          <w:i w:val="0"/>
        </w:rPr>
        <w:t xml:space="preserve"> y estén incluidos en alguno de los</w:t>
      </w:r>
      <w:r>
        <w:t xml:space="preserve"> </w:t>
      </w:r>
      <w:r>
        <w:rPr>
          <w:b w:val="0"/>
          <w:i w:val="0"/>
        </w:rPr>
        <w:t>apartados que siguen.</w:t>
      </w:r>
    </w:p>
    <w:p>
      <w:pPr/>
      <w:r>
        <w:rPr>
          <w:b w:val="0"/>
          <w:i w:val="0"/>
        </w:rPr>
        <w:t xml:space="preserve">El primero de esos apartados, la letra a), son los </w:t>
      </w:r>
      <w:r>
        <w:rPr>
          <w:b/>
          <w:i w:val="0"/>
        </w:rPr>
        <w:t>trabajadores por cuenta ajena</w:t>
      </w:r>
      <w:r>
        <w:rPr>
          <w:b w:val="0"/>
          <w:i w:val="0"/>
        </w:rPr>
        <w:t xml:space="preserve"> que prestan</w:t>
      </w:r>
      <w:r>
        <w:t xml:space="preserve"> </w:t>
      </w:r>
      <w:r>
        <w:rPr>
          <w:b w:val="0"/>
          <w:i w:val="0"/>
        </w:rPr>
        <w:t>servicios «en las condiciones establecidas por el artículo 1.1 del texto refundido de la Ley del</w:t>
      </w:r>
      <w:r>
        <w:t xml:space="preserve"> </w:t>
      </w:r>
      <w:r>
        <w:rPr>
          <w:b w:val="0"/>
          <w:i w:val="0"/>
        </w:rPr>
        <w:t xml:space="preserve">Estatuto de los Trabajadores» —los cuatro rasgos del tema 2— «bien sean </w:t>
      </w:r>
      <w:r>
        <w:rPr>
          <w:b/>
          <w:i w:val="0"/>
        </w:rPr>
        <w:t>eventuales, de temporada o</w:t>
      </w:r>
      <w:r>
        <w:t xml:space="preserve"> </w:t>
      </w:r>
      <w:r>
        <w:rPr>
          <w:b/>
          <w:i w:val="0"/>
        </w:rPr>
        <w:t>fijos, aun de trabajo discontinuo</w:t>
      </w:r>
      <w:r>
        <w:rPr>
          <w:b w:val="0"/>
          <w:i w:val="0"/>
        </w:rPr>
        <w:t xml:space="preserve">, e </w:t>
      </w:r>
      <w:r>
        <w:rPr>
          <w:b/>
          <w:i w:val="0"/>
        </w:rPr>
        <w:t>incluidos los trabajadores a distancia</w:t>
      </w:r>
      <w:r>
        <w:rPr>
          <w:b w:val="0"/>
          <w:i w:val="0"/>
        </w:rPr>
        <w:t>».</w:t>
      </w:r>
    </w:p>
    <w:p>
      <w:pPr>
        <w:pStyle w:val="Heading3"/>
      </w:pPr>
      <w:r>
        <w:rPr>
          <w:b w:val="0"/>
          <w:i w:val="0"/>
        </w:rPr>
        <w:t>3.2.2 Afiliación: obligatoria, única y vitalicia</w:t>
      </w:r>
    </w:p>
    <w:p>
      <w:pPr/>
      <w:r>
        <w:rPr>
          <w:b w:val="0"/>
          <w:i w:val="0"/>
        </w:rPr>
      </w:r>
      <w:r>
        <w:rPr>
          <w:b/>
          <w:i w:val="0"/>
        </w:rPr>
        <w:t>Artículo 15</w:t>
      </w:r>
      <w:r>
        <w:rPr>
          <w:b w:val="0"/>
          <w:i w:val="0"/>
        </w:rPr>
        <w:t>, que es corto y se pregunta entero:</w:t>
      </w:r>
    </w:p>
    <w:p>
      <w:pPr>
        <w:pStyle w:val="Citadelanorma"/>
      </w:pPr>
      <w:r>
        <w:rPr>
          <w:b w:val="0"/>
          <w:i w:val="0"/>
        </w:rPr>
        <w:t xml:space="preserve">«La afiliación a la Seguridad Social es </w:t>
      </w:r>
      <w:r>
        <w:rPr>
          <w:b/>
          <w:i w:val="0"/>
        </w:rPr>
        <w:t>obligatoria</w:t>
      </w:r>
      <w:r>
        <w:rPr>
          <w:b w:val="0"/>
          <w:i w:val="0"/>
        </w:rPr>
        <w:t xml:space="preserve"> para las personas a que se refiere el</w:t>
      </w:r>
      <w:r>
        <w:t xml:space="preserve"> </w:t>
      </w:r>
      <w:r>
        <w:rPr>
          <w:b w:val="0"/>
          <w:i w:val="0"/>
        </w:rPr>
        <w:t xml:space="preserve">artículo 7.1 y </w:t>
      </w:r>
      <w:r>
        <w:rPr>
          <w:b/>
          <w:i w:val="0"/>
        </w:rPr>
        <w:t>única para toda su vida y para todo el sistema</w:t>
      </w:r>
      <w:r>
        <w:rPr>
          <w:b w:val="0"/>
          <w:i w:val="0"/>
        </w:rPr>
        <w:t>, sin perjuicio de las altas y</w:t>
      </w:r>
      <w:r>
        <w:t xml:space="preserve"> </w:t>
      </w:r>
      <w:r>
        <w:rPr>
          <w:b w:val="0"/>
          <w:i w:val="0"/>
        </w:rPr>
        <w:t>bajas en los distintos regímenes que lo integran, así como de las demás variaciones que puedan</w:t>
      </w:r>
      <w:r>
        <w:t xml:space="preserve"> </w:t>
      </w:r>
      <w:r>
        <w:rPr>
          <w:b w:val="0"/>
          <w:i w:val="0"/>
        </w:rPr>
        <w:t>producirse con posterioridad a la afiliación.»</w:t>
      </w:r>
    </w:p>
    <w:p>
      <w:pPr/>
      <w:r>
        <w:rPr>
          <w:b w:val="0"/>
          <w:i w:val="0"/>
        </w:rPr>
        <w:t>Afiliarse se hace una vez en la vida; darse de alta y de baja, tantas veces como haga falta. Es</w:t>
      </w:r>
      <w:r>
        <w:t xml:space="preserve"> </w:t>
      </w:r>
      <w:r>
        <w:rPr>
          <w:b w:val="0"/>
          <w:i w:val="0"/>
        </w:rPr>
        <w:t>la distinción que más se confunde y la que ordena todo el epígrafe siguiente.</w:t>
      </w:r>
    </w:p>
    <w:p>
      <w:pPr>
        <w:pStyle w:val="Separador"/>
        <w:pBdr>
          <w:bottom w:val="single" w:sz="4" w:color="BBBBBB"/>
        </w:pBdr>
      </w:pPr>
    </w:p>
    <w:p>
      <w:pPr>
        <w:pStyle w:val="Heading2"/>
      </w:pPr>
      <w:r>
        <w:rPr>
          <w:b w:val="0"/>
          <w:i w:val="0"/>
        </w:rPr>
        <w:t>3.3 Afiliación, altas y bajas</w:t>
      </w:r>
    </w:p>
    <w:p>
      <w:pPr>
        <w:pStyle w:val="Heading3"/>
      </w:pPr>
      <w:r>
        <w:rPr>
          <w:b w:val="0"/>
          <w:i w:val="0"/>
        </w:rPr>
        <w:t>3.3.1 Las tres vías</w:t>
      </w:r>
    </w:p>
    <w:p>
      <w:pPr/>
      <w:r>
        <w:rPr>
          <w:b w:val="0"/>
          <w:i w:val="0"/>
        </w:rPr>
      </w:r>
      <w:r>
        <w:rPr>
          <w:b/>
          <w:i w:val="0"/>
        </w:rPr>
        <w:t>Artículo 16.1</w:t>
      </w:r>
      <w:r>
        <w:rPr>
          <w:b w:val="0"/>
          <w:i w:val="0"/>
        </w:rPr>
        <w:t xml:space="preserve">: la afiliación puede practicarse </w:t>
      </w:r>
      <w:r>
        <w:rPr>
          <w:b/>
          <w:i w:val="0"/>
        </w:rPr>
        <w:t>a petición de las personas y entidades</w:t>
      </w:r>
      <w:r>
        <w:t xml:space="preserve"> </w:t>
      </w:r>
      <w:r>
        <w:rPr>
          <w:b/>
          <w:i w:val="0"/>
        </w:rPr>
        <w:t>obligadas</w:t>
      </w:r>
      <w:r>
        <w:rPr>
          <w:b w:val="0"/>
          <w:i w:val="0"/>
        </w:rPr>
        <w:t xml:space="preserve">, </w:t>
      </w:r>
      <w:r>
        <w:rPr>
          <w:b/>
          <w:i w:val="0"/>
        </w:rPr>
        <w:t>a instancia de los interesados</w:t>
      </w:r>
      <w:r>
        <w:rPr>
          <w:b w:val="0"/>
          <w:i w:val="0"/>
        </w:rPr>
        <w:t xml:space="preserve"> o </w:t>
      </w:r>
      <w:r>
        <w:rPr>
          <w:b/>
          <w:i w:val="0"/>
        </w:rPr>
        <w:t>de oficio por la Administración de la Seguridad</w:t>
      </w:r>
      <w:r>
        <w:t xml:space="preserve"> </w:t>
      </w:r>
      <w:r>
        <w:rPr>
          <w:b/>
          <w:i w:val="0"/>
        </w:rPr>
        <w:t>Social</w:t>
      </w:r>
      <w:r>
        <w:rPr>
          <w:b w:val="0"/>
          <w:i w:val="0"/>
        </w:rPr>
        <w:t>.</w:t>
      </w:r>
    </w:p>
    <w:p>
      <w:pPr>
        <w:pStyle w:val="Heading3"/>
      </w:pPr>
      <w:r>
        <w:rPr>
          <w:b w:val="0"/>
          <w:i w:val="0"/>
        </w:rPr>
        <w:t>3.3.2 La obligación es del empresario</w:t>
      </w:r>
    </w:p>
    <w:p>
      <w:pPr/>
      <w:r>
        <w:rPr>
          <w:b w:val="0"/>
          <w:i w:val="0"/>
        </w:rPr>
      </w:r>
      <w:r>
        <w:rPr>
          <w:b/>
          <w:i w:val="0"/>
        </w:rPr>
        <w:t>Artículo 139.1</w:t>
      </w:r>
      <w:r>
        <w:rPr>
          <w:b w:val="0"/>
          <w:i w:val="0"/>
        </w:rPr>
        <w:t>:</w:t>
      </w:r>
    </w:p>
    <w:p>
      <w:pPr>
        <w:pStyle w:val="Citadelanorma"/>
      </w:pPr>
      <w:r>
        <w:rPr>
          <w:b w:val="0"/>
          <w:i w:val="0"/>
        </w:rPr>
        <w:t xml:space="preserve">«Los empresarios estarán obligados a </w:t>
      </w:r>
      <w:r>
        <w:rPr>
          <w:b/>
          <w:i w:val="0"/>
        </w:rPr>
        <w:t>solicitar la afiliación</w:t>
      </w:r>
      <w:r>
        <w:rPr>
          <w:b w:val="0"/>
          <w:i w:val="0"/>
        </w:rPr>
        <w:t xml:space="preserve"> al Sistema de la Seguridad Social</w:t>
      </w:r>
      <w:r>
        <w:t xml:space="preserve"> </w:t>
      </w:r>
      <w:r>
        <w:rPr>
          <w:b w:val="0"/>
          <w:i w:val="0"/>
        </w:rPr>
        <w:t xml:space="preserve">de los trabajadores que ingresen a su servicio, así como a </w:t>
      </w:r>
      <w:r>
        <w:rPr>
          <w:b/>
          <w:i w:val="0"/>
        </w:rPr>
        <w:t>comunicar dicho ingreso</w:t>
      </w:r>
      <w:r>
        <w:rPr>
          <w:b w:val="0"/>
          <w:i w:val="0"/>
        </w:rPr>
        <w:t xml:space="preserve"> y, en su</w:t>
      </w:r>
      <w:r>
        <w:t xml:space="preserve"> </w:t>
      </w:r>
      <w:r>
        <w:rPr>
          <w:b w:val="0"/>
          <w:i w:val="0"/>
        </w:rPr>
        <w:t xml:space="preserve">caso, </w:t>
      </w:r>
      <w:r>
        <w:rPr>
          <w:b/>
          <w:i w:val="0"/>
        </w:rPr>
        <w:t>el cese</w:t>
      </w:r>
      <w:r>
        <w:rPr>
          <w:b w:val="0"/>
          <w:i w:val="0"/>
        </w:rPr>
        <w:t xml:space="preserve"> en la empresa de tales trabajadores para que sean dados, respectivamente, </w:t>
      </w:r>
      <w:r>
        <w:rPr>
          <w:b/>
          <w:i w:val="0"/>
        </w:rPr>
        <w:t>de</w:t>
      </w:r>
      <w:r>
        <w:t xml:space="preserve"> </w:t>
      </w:r>
      <w:r>
        <w:rPr>
          <w:b/>
          <w:i w:val="0"/>
        </w:rPr>
        <w:t>alta y de baja</w:t>
      </w:r>
      <w:r>
        <w:rPr>
          <w:b w:val="0"/>
          <w:i w:val="0"/>
        </w:rPr>
        <w:t xml:space="preserve"> en el Régimen General.»</w:t>
      </w:r>
    </w:p>
    <w:p>
      <w:pPr>
        <w:pStyle w:val="Heading3"/>
      </w:pPr>
      <w:r>
        <w:rPr>
          <w:b w:val="0"/>
          <w:i w:val="0"/>
        </w:rPr>
        <w:t>3.3.3 Y si el empresario no la cumple</w:t>
      </w:r>
    </w:p>
    <w:p>
      <w:pPr/>
      <w:r>
        <w:rPr>
          <w:b w:val="0"/>
          <w:i w:val="0"/>
        </w:rPr>
      </w:r>
      <w:r>
        <w:rPr>
          <w:b/>
          <w:i w:val="0"/>
        </w:rPr>
        <w:t>Artículo 139.2</w:t>
      </w:r>
      <w:r>
        <w:rPr>
          <w:b w:val="0"/>
          <w:i w:val="0"/>
        </w:rPr>
        <w:t xml:space="preserve">: el trabajador «podrá instar su afiliación, alta o baja, </w:t>
      </w:r>
      <w:r>
        <w:rPr>
          <w:b/>
          <w:i w:val="0"/>
        </w:rPr>
        <w:t>directamente al</w:t>
      </w:r>
      <w:r>
        <w:t xml:space="preserve"> </w:t>
      </w:r>
      <w:r>
        <w:rPr>
          <w:b/>
          <w:i w:val="0"/>
        </w:rPr>
        <w:t>organismo competente</w:t>
      </w:r>
      <w:r>
        <w:rPr>
          <w:b w:val="0"/>
          <w:i w:val="0"/>
        </w:rPr>
        <w:t xml:space="preserve"> de la Administración de la Seguridad Social», y ese organismo «podrá,</w:t>
      </w:r>
      <w:r>
        <w:t xml:space="preserve"> </w:t>
      </w:r>
      <w:r>
        <w:rPr>
          <w:b w:val="0"/>
          <w:i w:val="0"/>
        </w:rPr>
        <w:t xml:space="preserve">también, </w:t>
      </w:r>
      <w:r>
        <w:rPr>
          <w:b/>
          <w:i w:val="0"/>
        </w:rPr>
        <w:t>efectuar tales actos de oficio</w:t>
      </w:r>
      <w:r>
        <w:rPr>
          <w:b w:val="0"/>
          <w:i w:val="0"/>
        </w:rPr>
        <w:t xml:space="preserve"> en los supuestos a que se refiere el artículo 16.4».</w:t>
      </w:r>
    </w:p>
    <w:p>
      <w:pPr/>
      <w:r>
        <w:rPr>
          <w:b w:val="0"/>
          <w:i w:val="0"/>
        </w:rPr>
      </w:r>
      <w:r>
        <w:rPr>
          <w:b/>
          <w:i w:val="0"/>
        </w:rPr>
        <w:t>Artículo 16</w:t>
      </w:r>
      <w:r>
        <w:rPr>
          <w:b w:val="0"/>
          <w:i w:val="0"/>
        </w:rPr>
        <w:t>, apartado 3, que dice lo mismo desde la otra punta:</w:t>
      </w:r>
    </w:p>
    <w:p>
      <w:pPr>
        <w:pStyle w:val="Citadelanorma"/>
      </w:pPr>
      <w:r>
        <w:rPr>
          <w:b w:val="0"/>
          <w:i w:val="0"/>
        </w:rPr>
        <w:t>«Si las personas y entidades a quienes incumban tales obligaciones no las cumplieran, podrán los</w:t>
      </w:r>
      <w:r>
        <w:t xml:space="preserve"> </w:t>
      </w:r>
      <w:r>
        <w:rPr>
          <w:b w:val="0"/>
          <w:i w:val="0"/>
        </w:rPr>
        <w:t xml:space="preserve">interesados instar directamente su afiliación, alta, baja o variación de datos, </w:t>
      </w:r>
      <w:r>
        <w:rPr>
          <w:b/>
          <w:i w:val="0"/>
        </w:rPr>
        <w:t>sin perjuicio de</w:t>
      </w:r>
      <w:r>
        <w:t xml:space="preserve"> </w:t>
      </w:r>
      <w:r>
        <w:rPr>
          <w:b/>
          <w:i w:val="0"/>
        </w:rPr>
        <w:t>que se hagan efectivas las responsabilidades en que aquellas hubieran incurrido</w:t>
      </w:r>
      <w:r>
        <w:rPr>
          <w:b w:val="0"/>
          <w:i w:val="0"/>
        </w:rPr>
        <w:t>.»</w:t>
      </w:r>
    </w:p>
    <w:p>
      <w:pPr/>
      <w:r>
        <w:rPr>
          <w:b w:val="0"/>
          <w:i w:val="0"/>
        </w:rPr>
        <w:t>De modo que el incumplimiento del empresario no deja al trabajador sin protección: ni pierde</w:t>
      </w:r>
      <w:r>
        <w:t xml:space="preserve"> </w:t>
      </w:r>
      <w:r>
        <w:rPr>
          <w:b w:val="0"/>
          <w:i w:val="0"/>
        </w:rPr>
        <w:t>derechos ni se anula el contrato. Lo que ocurre es que el alta puede practicarse de oficio y el</w:t>
      </w:r>
      <w:r>
        <w:t xml:space="preserve"> </w:t>
      </w:r>
      <w:r>
        <w:rPr>
          <w:b w:val="0"/>
          <w:i w:val="0"/>
        </w:rPr>
        <w:t>empresario responde.</w:t>
      </w:r>
    </w:p>
    <w:p>
      <w:pPr>
        <w:pStyle w:val="Heading3"/>
      </w:pPr>
      <w:r>
        <w:rPr>
          <w:b w:val="0"/>
          <w:i w:val="0"/>
        </w:rPr>
        <w:t>3.3.4 Los plazos, que están en el reglamento y no en la ley</w:t>
      </w:r>
    </w:p>
    <w:p>
      <w:pPr/>
      <w:r>
        <w:rPr>
          <w:b w:val="0"/>
          <w:i w:val="0"/>
        </w:rPr>
      </w:r>
      <w:r>
        <w:rPr>
          <w:b/>
          <w:i w:val="0"/>
        </w:rPr>
        <w:t>Artículo 32.3 del Real Decreto 84/1996</w:t>
      </w:r>
      <w:r>
        <w:rPr>
          <w:b w:val="0"/>
          <w:i w:val="0"/>
        </w:rPr>
        <w:t>, y conviene leerlo entero porque son dos plazos distintos:</w:t>
      </w:r>
    </w:p>
    <w:p>
      <w:pPr>
        <w:pStyle w:val="Citadelanorma"/>
      </w:pPr>
      <w:r>
        <w:rPr>
          <w:b w:val="0"/>
          <w:i w:val="0"/>
        </w:rPr>
        <w:t xml:space="preserve">«1.º Las solicitudes de </w:t>
      </w:r>
      <w:r>
        <w:rPr>
          <w:b/>
          <w:i w:val="0"/>
        </w:rPr>
        <w:t>alta</w:t>
      </w:r>
      <w:r>
        <w:rPr>
          <w:b w:val="0"/>
          <w:i w:val="0"/>
        </w:rPr>
        <w:t xml:space="preserve"> deberán presentarse por los sujetos obligados </w:t>
      </w:r>
      <w:r>
        <w:rPr>
          <w:b/>
          <w:i w:val="0"/>
        </w:rPr>
        <w:t>con carácter</w:t>
      </w:r>
      <w:r>
        <w:t xml:space="preserve"> </w:t>
      </w:r>
      <w:r>
        <w:rPr>
          <w:b/>
          <w:i w:val="0"/>
        </w:rPr>
        <w:t>previo al comienzo de la prestación de servicios</w:t>
      </w:r>
      <w:r>
        <w:rPr>
          <w:b w:val="0"/>
          <w:i w:val="0"/>
        </w:rPr>
        <w:t xml:space="preserve"> por el trabajador, sin que en ningún caso</w:t>
      </w:r>
      <w:r>
        <w:t xml:space="preserve"> </w:t>
      </w:r>
      <w:r>
        <w:rPr>
          <w:b w:val="0"/>
          <w:i w:val="0"/>
        </w:rPr>
        <w:t xml:space="preserve">puedan serlo </w:t>
      </w:r>
      <w:r>
        <w:rPr>
          <w:b/>
          <w:i w:val="0"/>
        </w:rPr>
        <w:t>antes de los 60 días naturales</w:t>
      </w:r>
      <w:r>
        <w:rPr>
          <w:b w:val="0"/>
          <w:i w:val="0"/>
        </w:rPr>
        <w:t xml:space="preserve"> anteriores al previsto para el inicio de aquella.</w:t>
      </w:r>
      <w:r>
        <w:t xml:space="preserve"> </w:t>
      </w:r>
      <w:r>
        <w:rPr>
          <w:b w:val="0"/>
          <w:i w:val="0"/>
        </w:rPr>
        <w:t>[...]</w:t>
      </w:r>
      <w:r>
        <w:t xml:space="preserve"> </w:t>
      </w:r>
      <w:r>
        <w:rPr>
          <w:b w:val="0"/>
          <w:i w:val="0"/>
        </w:rPr>
        <w:t xml:space="preserve">2.º Las solicitudes de </w:t>
      </w:r>
      <w:r>
        <w:rPr>
          <w:b/>
          <w:i w:val="0"/>
        </w:rPr>
        <w:t>baja y de variaciones de datos</w:t>
      </w:r>
      <w:r>
        <w:rPr>
          <w:b w:val="0"/>
          <w:i w:val="0"/>
        </w:rPr>
        <w:t xml:space="preserve"> de los trabajadores deberán presentarse</w:t>
      </w:r>
      <w:r>
        <w:t xml:space="preserve"> </w:t>
      </w:r>
      <w:r>
        <w:rPr>
          <w:b w:val="0"/>
          <w:i w:val="0"/>
        </w:rPr>
        <w:t xml:space="preserve">dentro del plazo de los </w:t>
      </w:r>
      <w:r>
        <w:rPr>
          <w:b/>
          <w:i w:val="0"/>
        </w:rPr>
        <w:t>tres días naturales</w:t>
      </w:r>
      <w:r>
        <w:rPr>
          <w:b w:val="0"/>
          <w:i w:val="0"/>
        </w:rPr>
        <w:t xml:space="preserve"> siguientes al del cese en el trabajo o a aquel en</w:t>
      </w:r>
      <w:r>
        <w:t xml:space="preserve"> </w:t>
      </w:r>
      <w:r>
        <w:rPr>
          <w:b w:val="0"/>
          <w:i w:val="0"/>
        </w:rPr>
        <w:t>que la variación se produzca.»</w:t>
      </w:r>
    </w:p>
    <w:p>
      <w:pPr/>
      <w:r>
        <w:rPr>
          <w:b w:val="0"/>
          <w:i w:val="0"/>
        </w:rPr>
        <w:t>Resumido en una línea, y esto es glosa: el alta, antes de empezar; la baja, dentro de los tres días</w:t>
      </w:r>
      <w:r>
        <w:t xml:space="preserve"> </w:t>
      </w:r>
      <w:r>
        <w:rPr>
          <w:b w:val="0"/>
          <w:i w:val="0"/>
        </w:rPr>
        <w:t>naturales siguientes al cese. Y si el empresario no solicitó el alta en plazo, el trabajador puede pedirla</w:t>
      </w:r>
      <w:r>
        <w:t xml:space="preserve"> </w:t>
      </w:r>
      <w:r>
        <w:rPr>
          <w:b w:val="0"/>
          <w:i w:val="0"/>
        </w:rPr>
        <w:t>«</w:t>
      </w:r>
      <w:r>
        <w:rPr>
          <w:b/>
          <w:i w:val="0"/>
        </w:rPr>
        <w:t>en cualquier momento posterior a la constatación de dicho incumplimiento</w:t>
      </w:r>
      <w:r>
        <w:rPr>
          <w:b w:val="0"/>
          <w:i w:val="0"/>
        </w:rPr>
        <w:t>», dando la Tesorería</w:t>
      </w:r>
      <w:r>
        <w:t xml:space="preserve"> </w:t>
      </w:r>
      <w:r>
        <w:rPr>
          <w:b w:val="0"/>
          <w:i w:val="0"/>
        </w:rPr>
        <w:t xml:space="preserve">cuenta a la </w:t>
      </w:r>
      <w:r>
        <w:rPr>
          <w:b/>
          <w:i w:val="0"/>
        </w:rPr>
        <w:t>Inspección de Trabajo y Seguridad Social</w:t>
      </w:r>
      <w:r>
        <w:rPr>
          <w:b w:val="0"/>
          <w:i w:val="0"/>
        </w:rPr>
        <w:t>.</w:t>
      </w:r>
    </w:p>
    <w:p>
      <w:pPr/>
      <w:r>
        <w:rPr>
          <w:b w:val="0"/>
          <w:i w:val="0"/>
        </w:rPr>
      </w:r>
      <w:r>
        <w:rPr>
          <w:b/>
          <w:i w:val="0"/>
        </w:rPr>
        <w:t>Artículo 35</w:t>
      </w:r>
      <w:r>
        <w:rPr>
          <w:b w:val="0"/>
          <w:i w:val="0"/>
        </w:rPr>
        <w:t>, apartado 1.1.º, efectos del alta previa: las altas solicitadas antes de empezar</w:t>
      </w:r>
      <w:r>
        <w:t xml:space="preserve"> </w:t>
      </w:r>
      <w:r>
        <w:rPr>
          <w:b w:val="0"/>
          <w:i w:val="0"/>
        </w:rPr>
        <w:t>surtirán efectos «</w:t>
      </w:r>
      <w:r>
        <w:rPr>
          <w:b/>
          <w:i w:val="0"/>
        </w:rPr>
        <w:t>a partir del día en que se inicie la actividad</w:t>
      </w:r>
      <w:r>
        <w:rPr>
          <w:b w:val="0"/>
          <w:i w:val="0"/>
        </w:rPr>
        <w:t>».</w:t>
      </w:r>
    </w:p>
    <w:p>
      <w:pPr>
        <w:pStyle w:val="Separador"/>
        <w:pBdr>
          <w:bottom w:val="single" w:sz="4" w:color="BBBBBB"/>
        </w:pBdr>
      </w:pPr>
    </w:p>
    <w:p>
      <w:pPr>
        <w:pStyle w:val="Heading2"/>
      </w:pPr>
      <w:r>
        <w:rPr>
          <w:b w:val="0"/>
          <w:i w:val="0"/>
        </w:rPr>
        <w:t>3.4 La cotización</w:t>
      </w:r>
    </w:p>
    <w:p>
      <w:pPr>
        <w:pStyle w:val="Heading3"/>
      </w:pPr>
      <w:r>
        <w:rPr>
          <w:b w:val="0"/>
          <w:i w:val="0"/>
        </w:rPr>
        <w:t>3.4.1 Obligatoria y desde el primer día</w:t>
      </w:r>
    </w:p>
    <w:p>
      <w:pPr/>
      <w:r>
        <w:rPr>
          <w:b w:val="0"/>
          <w:i w:val="0"/>
        </w:rPr>
      </w:r>
      <w:r>
        <w:rPr>
          <w:b/>
          <w:i w:val="0"/>
        </w:rPr>
        <w:t>Artículo 18.1</w:t>
      </w:r>
      <w:r>
        <w:rPr>
          <w:b w:val="0"/>
          <w:i w:val="0"/>
        </w:rPr>
        <w:t xml:space="preserve">: «La cotización a la Seguridad Social es </w:t>
      </w:r>
      <w:r>
        <w:rPr>
          <w:b/>
          <w:i w:val="0"/>
        </w:rPr>
        <w:t>obligatoria en todos los regímenes del</w:t>
      </w:r>
      <w:r>
        <w:t xml:space="preserve"> </w:t>
      </w:r>
      <w:r>
        <w:rPr>
          <w:b/>
          <w:i w:val="0"/>
        </w:rPr>
        <w:t>sistema</w:t>
      </w:r>
      <w:r>
        <w:rPr>
          <w:b w:val="0"/>
          <w:i w:val="0"/>
        </w:rPr>
        <w:t xml:space="preserve">.» Y con ella se recaudan conjuntamente las cuotas «por la contingencia de </w:t>
      </w:r>
      <w:r>
        <w:rPr>
          <w:b/>
          <w:i w:val="0"/>
        </w:rPr>
        <w:t>desempleo así como al</w:t>
      </w:r>
      <w:r>
        <w:t xml:space="preserve"> </w:t>
      </w:r>
      <w:r>
        <w:rPr>
          <w:b/>
          <w:i w:val="0"/>
        </w:rPr>
        <w:t>Fondo de Garantía Salarial, por formación profesional</w:t>
      </w:r>
      <w:r>
        <w:rPr>
          <w:b w:val="0"/>
          <w:i w:val="0"/>
        </w:rPr>
        <w:t>».</w:t>
      </w:r>
    </w:p>
    <w:p>
      <w:pPr/>
      <w:r>
        <w:rPr>
          <w:b w:val="0"/>
          <w:i w:val="0"/>
        </w:rPr>
      </w:r>
      <w:r>
        <w:rPr>
          <w:b/>
          <w:i w:val="0"/>
        </w:rPr>
        <w:t>Artículo 144.1</w:t>
      </w:r>
      <w:r>
        <w:rPr>
          <w:b w:val="0"/>
          <w:i w:val="0"/>
        </w:rPr>
        <w:t xml:space="preserve">: «La obligación de cotizar </w:t>
      </w:r>
      <w:r>
        <w:rPr>
          <w:b/>
          <w:i w:val="0"/>
        </w:rPr>
        <w:t>nacerá con el inicio de la prestación del trabajo,</w:t>
      </w:r>
      <w:r>
        <w:t xml:space="preserve"> </w:t>
      </w:r>
      <w:r>
        <w:rPr>
          <w:b/>
          <w:i w:val="0"/>
        </w:rPr>
        <w:t>incluido el período de prueba</w:t>
      </w:r>
      <w:r>
        <w:rPr>
          <w:b w:val="0"/>
          <w:i w:val="0"/>
        </w:rPr>
        <w:t xml:space="preserve">. La </w:t>
      </w:r>
      <w:r>
        <w:rPr>
          <w:b/>
          <w:i w:val="0"/>
        </w:rPr>
        <w:t>mera solicitud</w:t>
      </w:r>
      <w:r>
        <w:rPr>
          <w:b w:val="0"/>
          <w:i w:val="0"/>
        </w:rPr>
        <w:t xml:space="preserve"> de la afiliación o alta del trabajador [...]</w:t>
      </w:r>
      <w:r>
        <w:t xml:space="preserve"> </w:t>
      </w:r>
      <w:r>
        <w:rPr>
          <w:b w:val="0"/>
          <w:i w:val="0"/>
        </w:rPr>
        <w:t>surtirá en todo caso idéntico efecto.»</w:t>
      </w:r>
    </w:p>
    <w:p>
      <w:pPr/>
      <w:r>
        <w:rPr>
          <w:b w:val="0"/>
          <w:i w:val="0"/>
        </w:rPr>
        <w:t xml:space="preserve">Y </w:t>
      </w:r>
      <w:r>
        <w:rPr>
          <w:b/>
          <w:i w:val="0"/>
        </w:rPr>
        <w:t>144.2</w:t>
      </w:r>
      <w:r>
        <w:rPr>
          <w:b w:val="0"/>
          <w:i w:val="0"/>
        </w:rPr>
        <w:t>: se mantiene mientras el trabajador esté en alta o preste servicios, «</w:t>
      </w:r>
      <w:r>
        <w:rPr>
          <w:b/>
          <w:i w:val="0"/>
        </w:rPr>
        <w:t>aunque estos</w:t>
      </w:r>
      <w:r>
        <w:t xml:space="preserve"> </w:t>
      </w:r>
      <w:r>
        <w:rPr>
          <w:b/>
          <w:i w:val="0"/>
        </w:rPr>
        <w:t>revistan carácter discontinuo</w:t>
      </w:r>
      <w:r>
        <w:rPr>
          <w:b w:val="0"/>
          <w:i w:val="0"/>
        </w:rPr>
        <w:t>», y también mientras cumpla deberes públicos o cargos de</w:t>
      </w:r>
      <w:r>
        <w:t xml:space="preserve"> </w:t>
      </w:r>
      <w:r>
        <w:rPr>
          <w:b w:val="0"/>
          <w:i w:val="0"/>
        </w:rPr>
        <w:t>representación sindical que no den lugar a excedencia.</w:t>
      </w:r>
    </w:p>
    <w:p>
      <w:pPr>
        <w:pStyle w:val="Heading3"/>
      </w:pPr>
      <w:r>
        <w:rPr>
          <w:b w:val="0"/>
          <w:i w:val="0"/>
        </w:rPr>
        <w:t>3.4.2 Quién cotiza: los dos, y quién paga: uno</w:t>
      </w:r>
    </w:p>
    <w:p>
      <w:pPr/>
      <w:r>
        <w:rPr>
          <w:b w:val="0"/>
          <w:i w:val="0"/>
        </w:rPr>
        <w:t>Ésta es la pareja de artículos que hay que tener clara, porque el examen entra justo por aquí.</w:t>
      </w:r>
    </w:p>
    <w:p>
      <w:pPr/>
      <w:r>
        <w:rPr>
          <w:b w:val="0"/>
          <w:i w:val="0"/>
        </w:rPr>
      </w:r>
      <w:r>
        <w:rPr>
          <w:b/>
          <w:i w:val="0"/>
        </w:rPr>
        <w:t>Artículo 141 — sujetos obligados:</w:t>
      </w:r>
      <w:r>
        <w:rPr>
          <w:b w:val="0"/>
          <w:i w:val="0"/>
        </w:rPr>
      </w:r>
    </w:p>
    <w:p>
      <w:pPr>
        <w:pStyle w:val="Citadelanorma"/>
      </w:pPr>
      <w:r>
        <w:rPr>
          <w:b w:val="0"/>
          <w:i w:val="0"/>
        </w:rPr>
        <w:t xml:space="preserve">«1. Estarán sujetos a la obligación de cotizar al Régimen General </w:t>
      </w:r>
      <w:r>
        <w:rPr>
          <w:b/>
          <w:i w:val="0"/>
        </w:rPr>
        <w:t>los trabajadores y asimilados</w:t>
      </w:r>
      <w:r>
        <w:rPr>
          <w:b w:val="0"/>
          <w:i w:val="0"/>
        </w:rPr>
      </w:r>
      <w:r>
        <w:t xml:space="preserve"> </w:t>
      </w:r>
      <w:r>
        <w:rPr>
          <w:b w:val="0"/>
          <w:i w:val="0"/>
        </w:rPr>
        <w:t xml:space="preserve">comprendidos en su campo de aplicación </w:t>
      </w:r>
      <w:r>
        <w:rPr>
          <w:b/>
          <w:i w:val="0"/>
        </w:rPr>
        <w:t>y los empresarios</w:t>
      </w:r>
      <w:r>
        <w:rPr>
          <w:b w:val="0"/>
          <w:i w:val="0"/>
        </w:rPr>
        <w:t xml:space="preserve"> por cuya cuenta trabajen.</w:t>
      </w:r>
      <w:r>
        <w:t xml:space="preserve"> </w:t>
      </w:r>
      <w:r>
        <w:rPr>
          <w:b w:val="0"/>
          <w:i w:val="0"/>
        </w:rPr>
        <w:t xml:space="preserve">2. La cotización comprenderá </w:t>
      </w:r>
      <w:r>
        <w:rPr>
          <w:b/>
          <w:i w:val="0"/>
        </w:rPr>
        <w:t>dos aportaciones</w:t>
      </w:r>
      <w:r>
        <w:rPr>
          <w:b w:val="0"/>
          <w:i w:val="0"/>
        </w:rPr>
        <w:t>: a) De los empresarios, y b) de los trabajadores.</w:t>
      </w:r>
      <w:r>
        <w:t xml:space="preserve"> </w:t>
      </w:r>
      <w:r>
        <w:rPr>
          <w:b w:val="0"/>
          <w:i w:val="0"/>
        </w:rPr>
        <w:t xml:space="preserve">3. No obstante [...] por las contingencias de </w:t>
      </w:r>
      <w:r>
        <w:rPr>
          <w:b/>
          <w:i w:val="0"/>
        </w:rPr>
        <w:t>accidentes de trabajo y enfermedades</w:t>
      </w:r>
      <w:r>
        <w:t xml:space="preserve"> </w:t>
      </w:r>
      <w:r>
        <w:rPr>
          <w:b/>
          <w:i w:val="0"/>
        </w:rPr>
        <w:t>profesionales</w:t>
      </w:r>
      <w:r>
        <w:rPr>
          <w:b w:val="0"/>
          <w:i w:val="0"/>
        </w:rPr>
        <w:t xml:space="preserve"> la cotización completa correrá </w:t>
      </w:r>
      <w:r>
        <w:rPr>
          <w:b/>
          <w:i w:val="0"/>
        </w:rPr>
        <w:t>a cargo exclusivamente de los empresarios</w:t>
      </w:r>
      <w:r>
        <w:rPr>
          <w:b w:val="0"/>
          <w:i w:val="0"/>
        </w:rPr>
        <w:t>.»</w:t>
      </w:r>
    </w:p>
    <w:p>
      <w:pPr/>
      <w:r>
        <w:rPr>
          <w:b w:val="0"/>
          <w:i w:val="0"/>
        </w:rPr>
      </w:r>
      <w:r>
        <w:rPr>
          <w:b/>
          <w:i w:val="0"/>
        </w:rPr>
        <w:t>Artículo 142.1 — sujeto responsable:</w:t>
      </w:r>
      <w:r>
        <w:rPr>
          <w:b w:val="0"/>
          <w:i w:val="0"/>
        </w:rPr>
      </w:r>
    </w:p>
    <w:p>
      <w:pPr>
        <w:pStyle w:val="Citadelanorma"/>
      </w:pPr>
      <w:r>
        <w:rPr>
          <w:b w:val="0"/>
          <w:i w:val="0"/>
        </w:rPr>
        <w:t>«</w:t>
      </w:r>
      <w:r>
        <w:rPr>
          <w:b/>
          <w:i w:val="0"/>
        </w:rPr>
        <w:t>El empresario es sujeto responsable del cumplimiento de la obligación de cotizar e ingresará las</w:t>
      </w:r>
      <w:r>
        <w:t xml:space="preserve"> </w:t>
      </w:r>
      <w:r>
        <w:rPr>
          <w:b/>
          <w:i w:val="0"/>
        </w:rPr>
        <w:t>aportaciones propias y las de sus trabajadores, en su totalidad.</w:t>
      </w:r>
      <w:r>
        <w:rPr>
          <w:b w:val="0"/>
          <w:i w:val="0"/>
        </w:rPr>
        <w:t>»</w:t>
      </w:r>
    </w:p>
    <w:p>
      <w:pPr/>
      <w:r>
        <w:rPr>
          <w:b w:val="0"/>
          <w:i w:val="0"/>
        </w:rPr>
        <w:t>Dicho de otra forma: cotizan los dos, ingresa uno. El trabajador aporta —se le descuenta en</w:t>
      </w:r>
      <w:r>
        <w:t xml:space="preserve"> </w:t>
      </w:r>
      <w:r>
        <w:rPr>
          <w:b w:val="0"/>
          <w:i w:val="0"/>
        </w:rPr>
        <w:t>nómina— pero quien responde ante la Tesorería es la empresa.</w:t>
      </w:r>
    </w:p>
    <w:p>
      <w:pPr/>
      <w:r>
        <w:rPr>
          <w:b w:val="0"/>
          <w:i w:val="0"/>
        </w:rPr>
      </w:r>
      <w:r>
        <w:rPr>
          <w:b/>
          <w:i w:val="0"/>
        </w:rPr>
        <w:t>Artículo 143. Nulidad de pactos.</w:t>
      </w:r>
      <w:r>
        <w:rPr>
          <w:b w:val="0"/>
          <w:i w:val="0"/>
        </w:rPr>
      </w:r>
    </w:p>
    <w:p>
      <w:pPr>
        <w:pStyle w:val="Citadelanorma"/>
      </w:pPr>
      <w:r>
        <w:rPr>
          <w:b w:val="0"/>
          <w:i w:val="0"/>
        </w:rPr>
        <w:t xml:space="preserve">«Será nulo </w:t>
      </w:r>
      <w:r>
        <w:rPr>
          <w:b/>
          <w:i w:val="0"/>
        </w:rPr>
        <w:t>todo pacto, individual o colectivo, por el cual el trabajador asuma la obligación de</w:t>
      </w:r>
      <w:r>
        <w:t xml:space="preserve"> </w:t>
      </w:r>
      <w:r>
        <w:rPr>
          <w:b/>
          <w:i w:val="0"/>
        </w:rPr>
        <w:t>pagar total o parcialmente la prima o parte de cuota a cargo del empresario</w:t>
      </w:r>
      <w:r>
        <w:rPr>
          <w:b w:val="0"/>
          <w:i w:val="0"/>
        </w:rPr>
        <w:t>.</w:t>
      </w:r>
      <w:r>
        <w:t xml:space="preserve"> </w:t>
      </w:r>
      <w:r>
        <w:rPr>
          <w:b w:val="0"/>
          <w:i w:val="0"/>
        </w:rPr>
        <w:t xml:space="preserve">Igualmente, será nulo </w:t>
      </w:r>
      <w:r>
        <w:rPr>
          <w:b/>
          <w:i w:val="0"/>
        </w:rPr>
        <w:t>todo pacto que pretenda alterar las bases de cotización</w:t>
      </w:r>
      <w:r>
        <w:rPr>
          <w:b w:val="0"/>
          <w:i w:val="0"/>
        </w:rPr>
        <w:t xml:space="preserve"> que se fijan en</w:t>
      </w:r>
      <w:r>
        <w:t xml:space="preserve"> </w:t>
      </w:r>
      <w:r>
        <w:rPr>
          <w:b w:val="0"/>
          <w:i w:val="0"/>
        </w:rPr>
        <w:t>el artículo 147.»</w:t>
      </w:r>
    </w:p>
    <w:p>
      <w:pPr>
        <w:pStyle w:val="Heading3"/>
      </w:pPr>
      <w:r>
        <w:rPr>
          <w:b w:val="0"/>
          <w:i w:val="0"/>
        </w:rPr>
        <w:t>3.4.3 La base de cotización</w:t>
      </w:r>
    </w:p>
    <w:p>
      <w:pPr/>
      <w:r>
        <w:rPr>
          <w:b w:val="0"/>
          <w:i w:val="0"/>
        </w:rPr>
      </w:r>
      <w:r>
        <w:rPr>
          <w:b/>
          <w:i w:val="0"/>
        </w:rPr>
        <w:t>Artículo 147.1</w:t>
      </w:r>
      <w:r>
        <w:rPr>
          <w:b w:val="0"/>
          <w:i w:val="0"/>
        </w:rPr>
        <w:t>, que es la definición que el examen pregunta tres veces:</w:t>
      </w:r>
    </w:p>
    <w:p>
      <w:pPr>
        <w:pStyle w:val="Citadelanorma"/>
      </w:pPr>
      <w:r>
        <w:rPr>
          <w:b w:val="0"/>
          <w:i w:val="0"/>
        </w:rPr>
        <w:t>«La base de cotización para todas las contingencias y situaciones amparadas por la acción</w:t>
      </w:r>
      <w:r>
        <w:t xml:space="preserve"> </w:t>
      </w:r>
      <w:r>
        <w:rPr>
          <w:b w:val="0"/>
          <w:i w:val="0"/>
        </w:rPr>
        <w:t>protectora del Régimen General, incluidas las de accidente de trabajo y enfermedad profesional,</w:t>
      </w:r>
      <w:r>
        <w:t xml:space="preserve"> </w:t>
      </w:r>
      <w:r>
        <w:rPr>
          <w:b w:val="0"/>
          <w:i w:val="0"/>
        </w:rPr>
        <w:t xml:space="preserve">estará constituida por la </w:t>
      </w:r>
      <w:r>
        <w:rPr>
          <w:b/>
          <w:i w:val="0"/>
        </w:rPr>
        <w:t>remuneración total, cualquiera que sea su forma o denominación, tanto</w:t>
      </w:r>
      <w:r>
        <w:t xml:space="preserve"> </w:t>
      </w:r>
      <w:r>
        <w:rPr>
          <w:b/>
          <w:i w:val="0"/>
        </w:rPr>
        <w:t>en metálico como en especie</w:t>
      </w:r>
      <w:r>
        <w:rPr>
          <w:b w:val="0"/>
          <w:i w:val="0"/>
        </w:rPr>
        <w:t>, que con carácter mensual tenga derecho a percibir el trabajador o</w:t>
      </w:r>
      <w:r>
        <w:t xml:space="preserve"> </w:t>
      </w:r>
      <w:r>
        <w:rPr>
          <w:b w:val="0"/>
          <w:i w:val="0"/>
        </w:rPr>
        <w:t xml:space="preserve">asimilado, </w:t>
      </w:r>
      <w:r>
        <w:rPr>
          <w:b/>
          <w:i w:val="0"/>
        </w:rPr>
        <w:t>o la que efectivamente perciba de ser esta superior</w:t>
      </w:r>
      <w:r>
        <w:rPr>
          <w:b w:val="0"/>
          <w:i w:val="0"/>
        </w:rPr>
        <w:t>, por razón del trabajo que</w:t>
      </w:r>
      <w:r>
        <w:t xml:space="preserve"> </w:t>
      </w:r>
      <w:r>
        <w:rPr>
          <w:b w:val="0"/>
          <w:i w:val="0"/>
        </w:rPr>
        <w:t>realice por cuenta ajena.</w:t>
      </w:r>
      <w:r>
        <w:t xml:space="preserve"> </w:t>
      </w:r>
      <w:r>
        <w:rPr>
          <w:b w:val="0"/>
          <w:i w:val="0"/>
        </w:rPr>
        <w:t xml:space="preserve">Las percepciones de </w:t>
      </w:r>
      <w:r>
        <w:rPr>
          <w:b/>
          <w:i w:val="0"/>
        </w:rPr>
        <w:t>vencimiento superior al mensual se prorratearán a lo largo de los doce meses</w:t>
      </w:r>
      <w:r>
        <w:t xml:space="preserve"> </w:t>
      </w:r>
      <w:r>
        <w:rPr>
          <w:b/>
          <w:i w:val="0"/>
        </w:rPr>
        <w:t>del año</w:t>
      </w:r>
      <w:r>
        <w:rPr>
          <w:b w:val="0"/>
          <w:i w:val="0"/>
        </w:rPr>
        <w:t>.»</w:t>
      </w:r>
    </w:p>
    <w:p>
      <w:pPr/>
      <w:r>
        <w:rPr>
          <w:b w:val="0"/>
          <w:i w:val="0"/>
        </w:rPr>
        <w:t>Tres consecuencias que se preguntan y se fallan:</w:t>
      </w:r>
    </w:p>
    <w:p>
      <w:pPr>
        <w:pStyle w:val="ListNumber"/>
      </w:pPr>
      <w:r>
        <w:rPr>
          <w:b w:val="0"/>
          <w:i w:val="0"/>
        </w:rPr>
        <w:t>No es el salario base: es la «</w:t>
      </w:r>
      <w:r>
        <w:rPr>
          <w:b/>
          <w:i w:val="0"/>
        </w:rPr>
        <w:t>remuneración total, cualquiera que sea su forma o denominación</w:t>
      </w:r>
      <w:r>
        <w:rPr>
          <w:b w:val="0"/>
          <w:i w:val="0"/>
        </w:rPr>
        <w:t>».</w:t>
      </w:r>
    </w:p>
    <w:p>
      <w:pPr>
        <w:pStyle w:val="ListNumber"/>
      </w:pPr>
      <w:r>
        <w:rPr>
          <w:b w:val="0"/>
          <w:i w:val="0"/>
        </w:rPr>
        <w:t>No es el salario neto ni el bruto sin más: es lo que el trabajador tenga derecho a percibir «</w:t>
      </w:r>
      <w:r>
        <w:rPr>
          <w:b/>
          <w:i w:val="0"/>
        </w:rPr>
        <w:t>o la</w:t>
      </w:r>
      <w:r>
        <w:t xml:space="preserve"> </w:t>
      </w:r>
      <w:r>
        <w:rPr>
          <w:b/>
          <w:i w:val="0"/>
        </w:rPr>
        <w:t>que efectivamente perciba de ser esta superior</w:t>
      </w:r>
      <w:r>
        <w:rPr>
          <w:b w:val="0"/>
          <w:i w:val="0"/>
        </w:rPr>
        <w:t>».</w:t>
      </w:r>
    </w:p>
    <w:p>
      <w:pPr>
        <w:pStyle w:val="ListNumber"/>
      </w:pPr>
      <w:r>
        <w:rPr>
          <w:b w:val="0"/>
          <w:i w:val="0"/>
        </w:rPr>
        <w:t>Las pagas extraordinarias entran: son «</w:t>
      </w:r>
      <w:r>
        <w:rPr>
          <w:b/>
          <w:i w:val="0"/>
        </w:rPr>
        <w:t>percepciones de vencimiento superior al mensual</w:t>
      </w:r>
      <w:r>
        <w:rPr>
          <w:b w:val="0"/>
          <w:i w:val="0"/>
        </w:rPr>
        <w:t>» y</w:t>
      </w:r>
      <w:r>
        <w:t xml:space="preserve"> </w:t>
      </w:r>
      <w:r>
        <w:rPr>
          <w:b w:val="0"/>
          <w:i w:val="0"/>
        </w:rPr>
        <w:t>«</w:t>
      </w:r>
      <w:r>
        <w:rPr>
          <w:b/>
          <w:i w:val="0"/>
        </w:rPr>
        <w:t>se prorratearán a lo largo de los doce meses del año</w:t>
      </w:r>
      <w:r>
        <w:rPr>
          <w:b w:val="0"/>
          <w:i w:val="0"/>
        </w:rPr>
        <w:t>». Excluirlas es el error más frecuente.</w:t>
      </w:r>
    </w:p>
    <w:p>
      <w:pPr>
        <w:pStyle w:val="Heading3"/>
      </w:pPr>
      <w:r>
        <w:rPr>
          <w:b w:val="0"/>
          <w:i w:val="0"/>
        </w:rPr>
        <w:t>3.4.4 Topes y tipos</w:t>
      </w:r>
    </w:p>
    <w:p>
      <w:pPr/>
      <w:r>
        <w:rPr>
          <w:b w:val="0"/>
          <w:i w:val="0"/>
        </w:rPr>
      </w:r>
      <w:r>
        <w:rPr>
          <w:b/>
          <w:i w:val="0"/>
        </w:rPr>
        <w:t>Artículo 19.1</w:t>
      </w:r>
      <w:r>
        <w:rPr>
          <w:b w:val="0"/>
          <w:i w:val="0"/>
        </w:rPr>
        <w:t xml:space="preserve">: las bases y tipos «serán los que establezca </w:t>
      </w:r>
      <w:r>
        <w:rPr>
          <w:b/>
          <w:i w:val="0"/>
        </w:rPr>
        <w:t>cada año la correspondiente Ley de</w:t>
      </w:r>
      <w:r>
        <w:t xml:space="preserve"> </w:t>
      </w:r>
      <w:r>
        <w:rPr>
          <w:b/>
          <w:i w:val="0"/>
        </w:rPr>
        <w:t>Presupuestos Generales del Estado</w:t>
      </w:r>
      <w:r>
        <w:rPr>
          <w:b w:val="0"/>
          <w:i w:val="0"/>
        </w:rPr>
        <w:t>».</w:t>
      </w:r>
    </w:p>
    <w:p>
      <w:pPr/>
      <w:r>
        <w:rPr>
          <w:b w:val="0"/>
          <w:i w:val="0"/>
        </w:rPr>
      </w:r>
      <w:r>
        <w:rPr>
          <w:b/>
          <w:i w:val="0"/>
        </w:rPr>
        <w:t>Artículo 19.2</w:t>
      </w:r>
      <w:r>
        <w:rPr>
          <w:b w:val="0"/>
          <w:i w:val="0"/>
        </w:rPr>
        <w:t xml:space="preserve">: las bases tendrán «como </w:t>
      </w:r>
      <w:r>
        <w:rPr>
          <w:b/>
          <w:i w:val="0"/>
        </w:rPr>
        <w:t>tope máximo</w:t>
      </w:r>
      <w:r>
        <w:rPr>
          <w:b w:val="0"/>
          <w:i w:val="0"/>
        </w:rPr>
        <w:t xml:space="preserve"> las cuantías fijadas para cada año» por</w:t>
      </w:r>
      <w:r>
        <w:t xml:space="preserve"> </w:t>
      </w:r>
      <w:r>
        <w:rPr>
          <w:b w:val="0"/>
          <w:i w:val="0"/>
        </w:rPr>
        <w:t xml:space="preserve">esa ley, y «como </w:t>
      </w:r>
      <w:r>
        <w:rPr>
          <w:b/>
          <w:i w:val="0"/>
        </w:rPr>
        <w:t>tope mínimo</w:t>
      </w:r>
      <w:r>
        <w:rPr>
          <w:b w:val="0"/>
          <w:i w:val="0"/>
        </w:rPr>
        <w:t xml:space="preserve"> las cuantías del </w:t>
      </w:r>
      <w:r>
        <w:rPr>
          <w:b/>
          <w:i w:val="0"/>
        </w:rPr>
        <w:t>salario mínimo interprofesional</w:t>
      </w:r>
      <w:r>
        <w:rPr>
          <w:b w:val="0"/>
          <w:i w:val="0"/>
        </w:rPr>
        <w:t xml:space="preserve"> vigente en cada</w:t>
      </w:r>
      <w:r>
        <w:t xml:space="preserve"> </w:t>
      </w:r>
      <w:r>
        <w:rPr>
          <w:b w:val="0"/>
          <w:i w:val="0"/>
        </w:rPr>
        <w:t xml:space="preserve">momento, </w:t>
      </w:r>
      <w:r>
        <w:rPr>
          <w:b/>
          <w:i w:val="0"/>
        </w:rPr>
        <w:t>incrementadas en un sexto</w:t>
      </w:r>
      <w:r>
        <w:rPr>
          <w:b w:val="0"/>
          <w:i w:val="0"/>
        </w:rPr>
        <w:t>, salvo disposición expresa en contrario».</w:t>
      </w:r>
    </w:p>
    <w:p>
      <w:pPr/>
      <w:r>
        <w:rPr>
          <w:b w:val="0"/>
          <w:i w:val="0"/>
        </w:rPr>
      </w:r>
      <w:r>
        <w:rPr>
          <w:b/>
          <w:i w:val="0"/>
        </w:rPr>
        <w:t>Artículo 19.3</w:t>
      </w:r>
      <w:r>
        <w:rPr>
          <w:b w:val="0"/>
          <w:i w:val="0"/>
        </w:rPr>
        <w:t xml:space="preserve">: la cotización por </w:t>
      </w:r>
      <w:r>
        <w:rPr>
          <w:b/>
          <w:i w:val="0"/>
        </w:rPr>
        <w:t>accidentes de trabajo y enfermedades profesionales</w:t>
      </w:r>
      <w:r>
        <w:rPr>
          <w:b w:val="0"/>
          <w:i w:val="0"/>
        </w:rPr>
        <w:t xml:space="preserve"> se hace</w:t>
      </w:r>
      <w:r>
        <w:t xml:space="preserve"> </w:t>
      </w:r>
      <w:r>
        <w:rPr>
          <w:b w:val="0"/>
          <w:i w:val="0"/>
        </w:rPr>
        <w:t xml:space="preserve">aplicando </w:t>
      </w:r>
      <w:r>
        <w:rPr>
          <w:b/>
          <w:i w:val="0"/>
        </w:rPr>
        <w:t>tipos propios</w:t>
      </w:r>
      <w:r>
        <w:rPr>
          <w:b w:val="0"/>
          <w:i w:val="0"/>
        </w:rPr>
        <w:t>, distintos del general.</w:t>
      </w:r>
    </w:p>
    <w:p>
      <w:pPr/>
      <w:r>
        <w:rPr>
          <w:b w:val="0"/>
          <w:i w:val="0"/>
        </w:rPr>
      </w:r>
      <w:r>
        <w:rPr>
          <w:b/>
          <w:i w:val="0"/>
        </w:rPr>
        <w:t>Artículo 20.1</w:t>
      </w:r>
      <w:r>
        <w:rPr>
          <w:b w:val="0"/>
          <w:i w:val="0"/>
        </w:rPr>
        <w:t>: sólo pueden obtener reducciones o bonificaciones las empresas «que se encuentren</w:t>
      </w:r>
      <w:r>
        <w:t xml:space="preserve"> </w:t>
      </w:r>
      <w:r>
        <w:rPr>
          <w:b w:val="0"/>
          <w:i w:val="0"/>
        </w:rPr>
      </w:r>
      <w:r>
        <w:rPr>
          <w:b/>
          <w:i w:val="0"/>
        </w:rPr>
        <w:t>al corriente</w:t>
      </w:r>
      <w:r>
        <w:rPr>
          <w:b w:val="0"/>
          <w:i w:val="0"/>
        </w:rPr>
        <w:t xml:space="preserve"> en el cumplimiento de sus obligaciones con la Seguridad Social [...] </w:t>
      </w:r>
      <w:r>
        <w:rPr>
          <w:b/>
          <w:i w:val="0"/>
        </w:rPr>
        <w:t>en la fecha</w:t>
      </w:r>
      <w:r>
        <w:t xml:space="preserve"> </w:t>
      </w:r>
      <w:r>
        <w:rPr>
          <w:b/>
          <w:i w:val="0"/>
        </w:rPr>
        <w:t>de su concesión</w:t>
      </w:r>
      <w:r>
        <w:rPr>
          <w:b w:val="0"/>
          <w:i w:val="0"/>
        </w:rPr>
        <w:t>».</w:t>
      </w:r>
    </w:p>
    <w:p>
      <w:pPr>
        <w:pStyle w:val="Separador"/>
        <w:pBdr>
          <w:bottom w:val="single" w:sz="4" w:color="BBBBBB"/>
        </w:pBdr>
      </w:pPr>
    </w:p>
    <w:p>
      <w:pPr>
        <w:pStyle w:val="Heading2"/>
      </w:pPr>
      <w:r>
        <w:rPr>
          <w:b w:val="0"/>
          <w:i w:val="0"/>
        </w:rPr>
        <w:t>3.5 Contingencias</w:t>
      </w:r>
    </w:p>
    <w:p>
      <w:pPr>
        <w:pStyle w:val="Heading3"/>
      </w:pPr>
      <w:r>
        <w:rPr>
          <w:b w:val="0"/>
          <w:i w:val="0"/>
        </w:rPr>
        <w:t>3.5.1 Comunes y profesionales</w:t>
      </w:r>
    </w:p>
    <w:p>
      <w:pPr/>
      <w:r>
        <w:rPr>
          <w:b w:val="0"/>
          <w:i w:val="0"/>
        </w:rPr>
      </w:r>
      <w:r>
        <w:rPr>
          <w:b/>
          <w:i w:val="0"/>
        </w:rPr>
        <w:t>La distinción que ordena todo el sistema</w:t>
      </w:r>
      <w:r>
        <w:rPr>
          <w:b w:val="0"/>
          <w:i w:val="0"/>
        </w:rPr>
        <w:t xml:space="preserve">: una contingencia es </w:t>
      </w:r>
      <w:r>
        <w:rPr>
          <w:b/>
          <w:i w:val="0"/>
        </w:rPr>
        <w:t>profesional</w:t>
      </w:r>
      <w:r>
        <w:rPr>
          <w:b w:val="0"/>
          <w:i w:val="0"/>
        </w:rPr>
        <w:t xml:space="preserve"> cuando el daño</w:t>
      </w:r>
      <w:r>
        <w:t xml:space="preserve"> </w:t>
      </w:r>
      <w:r>
        <w:rPr>
          <w:b w:val="0"/>
          <w:i w:val="0"/>
        </w:rPr>
        <w:t xml:space="preserve">tiene su origen en el trabajo, y </w:t>
      </w:r>
      <w:r>
        <w:rPr>
          <w:b/>
          <w:i w:val="0"/>
        </w:rPr>
        <w:t>común</w:t>
      </w:r>
      <w:r>
        <w:rPr>
          <w:b w:val="0"/>
          <w:i w:val="0"/>
        </w:rPr>
        <w:t xml:space="preserve"> cuando no.</w:t>
      </w:r>
    </w:p>
    <w:p>
      <w:pPr>
        <w:pStyle w:val="ListBullet"/>
      </w:pPr>
      <w:r>
        <w:rPr>
          <w:b w:val="0"/>
          <w:i w:val="0"/>
        </w:rPr>
      </w:r>
      <w:r>
        <w:rPr>
          <w:b/>
          <w:i w:val="0"/>
        </w:rPr>
        <w:t>Profesionales</w:t>
      </w:r>
      <w:r>
        <w:rPr>
          <w:b w:val="0"/>
          <w:i w:val="0"/>
        </w:rPr>
        <w:t xml:space="preserve">: el </w:t>
      </w:r>
      <w:r>
        <w:rPr>
          <w:b/>
          <w:i w:val="0"/>
        </w:rPr>
        <w:t>accidente de trabajo</w:t>
      </w:r>
      <w:r>
        <w:rPr>
          <w:b w:val="0"/>
          <w:i w:val="0"/>
        </w:rPr>
        <w:t xml:space="preserve"> (artículo 156) y la </w:t>
      </w:r>
      <w:r>
        <w:rPr>
          <w:b/>
          <w:i w:val="0"/>
        </w:rPr>
        <w:t>enfermedad profesional</w:t>
      </w:r>
      <w:r>
        <w:rPr>
          <w:b w:val="0"/>
          <w:i w:val="0"/>
        </w:rPr>
      </w:r>
      <w:r>
        <w:t xml:space="preserve"> </w:t>
      </w:r>
      <w:r>
        <w:rPr>
          <w:b w:val="0"/>
          <w:i w:val="0"/>
        </w:rPr>
        <w:t>(artículo 157).</w:t>
      </w:r>
    </w:p>
    <w:p>
      <w:pPr>
        <w:pStyle w:val="ListBullet"/>
      </w:pPr>
      <w:r>
        <w:rPr>
          <w:b w:val="0"/>
          <w:i w:val="0"/>
        </w:rPr>
      </w:r>
      <w:r>
        <w:rPr>
          <w:b/>
          <w:i w:val="0"/>
        </w:rPr>
        <w:t>Comunes</w:t>
      </w:r>
      <w:r>
        <w:rPr>
          <w:b w:val="0"/>
          <w:i w:val="0"/>
        </w:rPr>
        <w:t xml:space="preserve">: la </w:t>
      </w:r>
      <w:r>
        <w:rPr>
          <w:b/>
          <w:i w:val="0"/>
        </w:rPr>
        <w:t>enfermedad común</w:t>
      </w:r>
      <w:r>
        <w:rPr>
          <w:b w:val="0"/>
          <w:i w:val="0"/>
        </w:rPr>
        <w:t xml:space="preserve"> y el </w:t>
      </w:r>
      <w:r>
        <w:rPr>
          <w:b/>
          <w:i w:val="0"/>
        </w:rPr>
        <w:t>accidente no laboral</w:t>
      </w:r>
      <w:r>
        <w:rPr>
          <w:b w:val="0"/>
          <w:i w:val="0"/>
        </w:rPr>
        <w:t>.</w:t>
      </w:r>
    </w:p>
    <w:p>
      <w:pPr/>
      <w:r>
        <w:rPr>
          <w:b w:val="0"/>
          <w:i w:val="0"/>
        </w:rPr>
        <w:t xml:space="preserve">La consecuencia práctica es doble: la cotización por contingencias profesionales </w:t>
      </w:r>
      <w:r>
        <w:rPr>
          <w:b/>
          <w:i w:val="0"/>
        </w:rPr>
        <w:t>la paga entera el</w:t>
      </w:r>
      <w:r>
        <w:t xml:space="preserve"> </w:t>
      </w:r>
      <w:r>
        <w:rPr>
          <w:b/>
          <w:i w:val="0"/>
        </w:rPr>
        <w:t>empresario</w:t>
      </w:r>
      <w:r>
        <w:rPr>
          <w:b w:val="0"/>
          <w:i w:val="0"/>
        </w:rPr>
        <w:t xml:space="preserve"> (artículo 141.3), y las prestaciones derivadas de ellas </w:t>
      </w:r>
      <w:r>
        <w:rPr>
          <w:b/>
          <w:i w:val="0"/>
        </w:rPr>
        <w:t>no exigen periodo previo de</w:t>
      </w:r>
      <w:r>
        <w:t xml:space="preserve"> </w:t>
      </w:r>
      <w:r>
        <w:rPr>
          <w:b/>
          <w:i w:val="0"/>
        </w:rPr>
        <w:t>cotización</w:t>
      </w:r>
      <w:r>
        <w:rPr>
          <w:b w:val="0"/>
          <w:i w:val="0"/>
        </w:rPr>
        <w:t xml:space="preserve"> y se calculan con reglas propias.</w:t>
      </w:r>
    </w:p>
    <w:p>
      <w:pPr>
        <w:pStyle w:val="Heading3"/>
      </w:pPr>
      <w:r>
        <w:rPr>
          <w:b w:val="0"/>
          <w:i w:val="0"/>
        </w:rPr>
        <w:t>3.5.2 El accidente de trabajo</w:t>
      </w:r>
    </w:p>
    <w:p>
      <w:pPr/>
      <w:r>
        <w:rPr>
          <w:b w:val="0"/>
          <w:i w:val="0"/>
        </w:rPr>
      </w:r>
      <w:r>
        <w:rPr>
          <w:b/>
          <w:i w:val="0"/>
        </w:rPr>
        <w:t>Artículo 156.1:</w:t>
      </w:r>
      <w:r>
        <w:rPr>
          <w:b w:val="0"/>
          <w:i w:val="0"/>
        </w:rPr>
      </w:r>
    </w:p>
    <w:p>
      <w:pPr>
        <w:pStyle w:val="Citadelanorma"/>
      </w:pPr>
      <w:r>
        <w:rPr>
          <w:b w:val="0"/>
          <w:i w:val="0"/>
        </w:rPr>
        <w:t xml:space="preserve">«Se entiende por accidente de trabajo </w:t>
      </w:r>
      <w:r>
        <w:rPr>
          <w:b/>
          <w:i w:val="0"/>
        </w:rPr>
        <w:t>toda lesión corporal que el trabajador sufra con ocasión o</w:t>
      </w:r>
      <w:r>
        <w:t xml:space="preserve"> </w:t>
      </w:r>
      <w:r>
        <w:rPr>
          <w:b/>
          <w:i w:val="0"/>
        </w:rPr>
        <w:t>por consecuencia del trabajo</w:t>
      </w:r>
      <w:r>
        <w:rPr>
          <w:b w:val="0"/>
          <w:i w:val="0"/>
        </w:rPr>
        <w:t xml:space="preserve"> que ejecute </w:t>
      </w:r>
      <w:r>
        <w:rPr>
          <w:b/>
          <w:i w:val="0"/>
        </w:rPr>
        <w:t>por cuenta ajena</w:t>
      </w:r>
      <w:r>
        <w:rPr>
          <w:b w:val="0"/>
          <w:i w:val="0"/>
        </w:rPr>
        <w:t>.»</w:t>
      </w:r>
    </w:p>
    <w:p>
      <w:pPr/>
      <w:r>
        <w:rPr>
          <w:b w:val="0"/>
          <w:i w:val="0"/>
        </w:rPr>
        <w:t>Y el apartado 2 extiende el concepto, en una lista que empieza justo por lo que el examen pregunta:</w:t>
      </w:r>
    </w:p>
    <w:p>
      <w:pPr>
        <w:pStyle w:val="ListBullet"/>
      </w:pPr>
      <w:r>
        <w:rPr>
          <w:b w:val="0"/>
          <w:i w:val="0"/>
        </w:rPr>
      </w:r>
      <w:r>
        <w:rPr>
          <w:b/>
          <w:i w:val="0"/>
        </w:rPr>
        <w:t>a)</w:t>
      </w:r>
      <w:r>
        <w:rPr>
          <w:b w:val="0"/>
          <w:i w:val="0"/>
        </w:rPr>
        <w:t xml:space="preserve"> «Los que sufra el trabajador </w:t>
      </w:r>
      <w:r>
        <w:rPr>
          <w:b/>
          <w:i w:val="0"/>
        </w:rPr>
        <w:t>al ir o al volver del lugar de trabajo</w:t>
      </w:r>
      <w:r>
        <w:rPr>
          <w:b w:val="0"/>
          <w:i w:val="0"/>
        </w:rPr>
        <w:t>» —el accidente</w:t>
      </w:r>
      <w:r>
        <w:t xml:space="preserve"> </w:t>
      </w:r>
      <w:r>
        <w:rPr>
          <w:b w:val="0"/>
          <w:i w:val="0"/>
        </w:rPr>
      </w:r>
      <w:r>
        <w:rPr>
          <w:b/>
          <w:i w:val="0"/>
        </w:rPr>
        <w:t>in itinere</w:t>
      </w:r>
      <w:r>
        <w:rPr>
          <w:b w:val="0"/>
          <w:i w:val="0"/>
        </w:rPr>
        <w:t>—.</w:t>
      </w:r>
    </w:p>
    <w:p>
      <w:pPr>
        <w:pStyle w:val="ListBullet"/>
      </w:pPr>
      <w:r>
        <w:rPr>
          <w:b w:val="0"/>
          <w:i w:val="0"/>
        </w:rPr>
      </w:r>
      <w:r>
        <w:rPr>
          <w:b/>
          <w:i w:val="0"/>
        </w:rPr>
        <w:t>b)</w:t>
      </w:r>
      <w:r>
        <w:rPr>
          <w:b w:val="0"/>
          <w:i w:val="0"/>
        </w:rPr>
        <w:t xml:space="preserve"> Los sufridos con ocasión o consecuencia del desempeño de </w:t>
      </w:r>
      <w:r>
        <w:rPr>
          <w:b/>
          <w:i w:val="0"/>
        </w:rPr>
        <w:t>cargos electivos de carácter</w:t>
      </w:r>
      <w:r>
        <w:t xml:space="preserve"> </w:t>
      </w:r>
      <w:r>
        <w:rPr>
          <w:b/>
          <w:i w:val="0"/>
        </w:rPr>
        <w:t>sindical</w:t>
      </w:r>
      <w:r>
        <w:rPr>
          <w:b w:val="0"/>
          <w:i w:val="0"/>
        </w:rPr>
        <w:t>, y los ocurridos al ir o volver del lugar donde se ejercen.</w:t>
      </w:r>
    </w:p>
    <w:p>
      <w:pPr>
        <w:pStyle w:val="ListBullet"/>
      </w:pPr>
      <w:r>
        <w:rPr>
          <w:b w:val="0"/>
          <w:i w:val="0"/>
        </w:rPr>
      </w:r>
      <w:r>
        <w:rPr>
          <w:b/>
          <w:i w:val="0"/>
        </w:rPr>
        <w:t>c)</w:t>
      </w:r>
      <w:r>
        <w:rPr>
          <w:b w:val="0"/>
          <w:i w:val="0"/>
        </w:rPr>
        <w:t xml:space="preserve"> Los ocurridos con ocasión o por consecuencia de «las tareas que, </w:t>
      </w:r>
      <w:r>
        <w:rPr>
          <w:b/>
          <w:i w:val="0"/>
        </w:rPr>
        <w:t>aun siendo distintas a</w:t>
      </w:r>
      <w:r>
        <w:t xml:space="preserve"> </w:t>
      </w:r>
      <w:r>
        <w:rPr>
          <w:b/>
          <w:i w:val="0"/>
        </w:rPr>
        <w:t>las de su grupo profesional</w:t>
      </w:r>
      <w:r>
        <w:rPr>
          <w:b w:val="0"/>
          <w:i w:val="0"/>
        </w:rPr>
        <w:t>, ejecute el trabajador en cumplimiento de las órdenes del empresario</w:t>
      </w:r>
      <w:r>
        <w:t xml:space="preserve"> </w:t>
      </w:r>
      <w:r>
        <w:rPr>
          <w:b w:val="0"/>
          <w:i w:val="0"/>
        </w:rPr>
        <w:t>o espontáneamente en interés del buen funcionamiento de la empresa».</w:t>
      </w:r>
    </w:p>
    <w:p>
      <w:pPr>
        <w:pStyle w:val="ListBullet"/>
      </w:pPr>
      <w:r>
        <w:rPr>
          <w:b w:val="0"/>
          <w:i w:val="0"/>
        </w:rPr>
      </w:r>
      <w:r>
        <w:rPr>
          <w:b/>
          <w:i w:val="0"/>
        </w:rPr>
        <w:t>d)</w:t>
      </w:r>
      <w:r>
        <w:rPr>
          <w:b w:val="0"/>
          <w:i w:val="0"/>
        </w:rPr>
        <w:t xml:space="preserve"> Los acaecidos en </w:t>
      </w:r>
      <w:r>
        <w:rPr>
          <w:b/>
          <w:i w:val="0"/>
        </w:rPr>
        <w:t>actos de salvamento</w:t>
      </w:r>
      <w:r>
        <w:rPr>
          <w:b w:val="0"/>
          <w:i w:val="0"/>
        </w:rPr>
        <w:t xml:space="preserve"> y de naturaleza análoga con conexión con el</w:t>
      </w:r>
      <w:r>
        <w:t xml:space="preserve"> </w:t>
      </w:r>
      <w:r>
        <w:rPr>
          <w:b w:val="0"/>
          <w:i w:val="0"/>
        </w:rPr>
        <w:t>trabajo.</w:t>
      </w:r>
    </w:p>
    <w:p>
      <w:pPr/>
      <w:r>
        <w:rPr>
          <w:b w:val="0"/>
          <w:i w:val="0"/>
        </w:rPr>
        <w:t>El accidente in itinere es contingencia profesional. Ésa es la respuesta que el examen busca y la</w:t>
      </w:r>
      <w:r>
        <w:t xml:space="preserve"> </w:t>
      </w:r>
      <w:r>
        <w:rPr>
          <w:b w:val="0"/>
          <w:i w:val="0"/>
        </w:rPr>
        <w:t>que más se falla, porque el suceso ocurre fuera del centro de trabajo y la intuición lo coloca entre</w:t>
      </w:r>
      <w:r>
        <w:t xml:space="preserve"> </w:t>
      </w:r>
      <w:r>
        <w:rPr>
          <w:b w:val="0"/>
          <w:i w:val="0"/>
        </w:rPr>
        <w:t>las comunes.</w:t>
      </w:r>
    </w:p>
    <w:p>
      <w:pPr>
        <w:pStyle w:val="Heading3"/>
      </w:pPr>
      <w:r>
        <w:rPr>
          <w:b w:val="0"/>
          <w:i w:val="0"/>
        </w:rPr>
        <w:t>3.5.3 La enfermedad profesional</w:t>
      </w:r>
    </w:p>
    <w:p>
      <w:pPr/>
      <w:r>
        <w:rPr>
          <w:b w:val="0"/>
          <w:i w:val="0"/>
        </w:rPr>
      </w:r>
      <w:r>
        <w:rPr>
          <w:b/>
          <w:i w:val="0"/>
        </w:rPr>
        <w:t>Artículo 157</w:t>
      </w:r>
      <w:r>
        <w:rPr>
          <w:b w:val="0"/>
          <w:i w:val="0"/>
        </w:rPr>
        <w:t xml:space="preserve">: es la contraída «a consecuencia del trabajo ejecutado por cuenta ajena </w:t>
      </w:r>
      <w:r>
        <w:rPr>
          <w:b/>
          <w:i w:val="0"/>
        </w:rPr>
        <w:t>en las</w:t>
      </w:r>
      <w:r>
        <w:t xml:space="preserve"> </w:t>
      </w:r>
      <w:r>
        <w:rPr>
          <w:b/>
          <w:i w:val="0"/>
        </w:rPr>
        <w:t>actividades que se especifiquen en el cuadro</w:t>
      </w:r>
      <w:r>
        <w:rPr>
          <w:b w:val="0"/>
          <w:i w:val="0"/>
        </w:rPr>
        <w:t xml:space="preserve"> que se apruebe por las disposiciones de aplicación y</w:t>
      </w:r>
      <w:r>
        <w:t xml:space="preserve"> </w:t>
      </w:r>
      <w:r>
        <w:rPr>
          <w:b w:val="0"/>
          <w:i w:val="0"/>
        </w:rPr>
        <w:t xml:space="preserve">desarrollo de esta ley, y que esté </w:t>
      </w:r>
      <w:r>
        <w:rPr>
          <w:b/>
          <w:i w:val="0"/>
        </w:rPr>
        <w:t>provocada por la acción de los elementos o sustancias que en</w:t>
      </w:r>
      <w:r>
        <w:t xml:space="preserve"> </w:t>
      </w:r>
      <w:r>
        <w:rPr>
          <w:b/>
          <w:i w:val="0"/>
        </w:rPr>
        <w:t>dicho cuadro se indiquen</w:t>
      </w:r>
      <w:r>
        <w:rPr>
          <w:b w:val="0"/>
          <w:i w:val="0"/>
        </w:rPr>
        <w:t xml:space="preserve"> para cada enfermedad profesional».</w:t>
      </w:r>
    </w:p>
    <w:p>
      <w:pPr/>
      <w:r>
        <w:rPr>
          <w:b w:val="0"/>
          <w:i w:val="0"/>
        </w:rPr>
        <w:t>Es decir: la enfermedad profesional está tasada. Si la dolencia no figura en el cuadro con esa</w:t>
      </w:r>
      <w:r>
        <w:t xml:space="preserve"> </w:t>
      </w:r>
      <w:r>
        <w:rPr>
          <w:b w:val="0"/>
          <w:i w:val="0"/>
        </w:rPr>
        <w:t>actividad y ese agente, no es enfermedad profesional, aunque el trabajo la haya causado; entonces</w:t>
      </w:r>
      <w:r>
        <w:t xml:space="preserve"> </w:t>
      </w:r>
      <w:r>
        <w:rPr>
          <w:b w:val="0"/>
          <w:i w:val="0"/>
        </w:rPr>
        <w:t>puede ser accidente de trabajo por la vía del artículo 156.</w:t>
      </w:r>
    </w:p>
    <w:p>
      <w:pPr>
        <w:pStyle w:val="Separador"/>
        <w:pBdr>
          <w:bottom w:val="single" w:sz="4" w:color="BBBBBB"/>
        </w:pBdr>
      </w:pPr>
    </w:p>
    <w:p>
      <w:pPr>
        <w:pStyle w:val="Heading2"/>
      </w:pPr>
      <w:r>
        <w:rPr>
          <w:b w:val="0"/>
          <w:i w:val="0"/>
        </w:rPr>
        <w:t>3.6 Prestaciones</w:t>
      </w:r>
    </w:p>
    <w:p>
      <w:pPr>
        <w:pStyle w:val="Heading3"/>
      </w:pPr>
      <w:r>
        <w:rPr>
          <w:b w:val="0"/>
          <w:i w:val="0"/>
        </w:rPr>
        <w:t>3.6.1 La incapacidad temporal</w:t>
      </w:r>
    </w:p>
    <w:p>
      <w:pPr/>
      <w:r>
        <w:rPr>
          <w:b w:val="0"/>
          <w:i w:val="0"/>
        </w:rPr>
      </w:r>
      <w:r>
        <w:rPr>
          <w:b/>
          <w:i w:val="0"/>
        </w:rPr>
        <w:t>Artículo 169.1</w:t>
      </w:r>
      <w:r>
        <w:rPr>
          <w:b w:val="0"/>
          <w:i w:val="0"/>
        </w:rPr>
        <w:t xml:space="preserve"> define las situaciones y da sus plazos:</w:t>
      </w:r>
    </w:p>
    <w:p>
      <w:pPr>
        <w:pStyle w:val="ListBullet"/>
      </w:pPr>
      <w:r>
        <w:rPr>
          <w:b w:val="0"/>
          <w:i w:val="0"/>
        </w:rPr>
      </w:r>
      <w:r>
        <w:rPr>
          <w:b/>
          <w:i w:val="0"/>
        </w:rPr>
        <w:t>a)</w:t>
      </w:r>
      <w:r>
        <w:rPr>
          <w:b w:val="0"/>
          <w:i w:val="0"/>
        </w:rPr>
        <w:t xml:space="preserve"> Las debidas a </w:t>
      </w:r>
      <w:r>
        <w:rPr>
          <w:b/>
          <w:i w:val="0"/>
        </w:rPr>
        <w:t>enfermedad común o profesional y a accidente, sea o no de trabajo</w:t>
      </w:r>
      <w:r>
        <w:rPr>
          <w:b w:val="0"/>
          <w:i w:val="0"/>
        </w:rPr>
        <w:t>,</w:t>
      </w:r>
      <w:r>
        <w:t xml:space="preserve"> </w:t>
      </w:r>
      <w:r>
        <w:rPr>
          <w:b w:val="0"/>
          <w:i w:val="0"/>
        </w:rPr>
        <w:t>mientras el trabajador reciba asistencia sanitaria y esté impedido para el trabajo, con una</w:t>
      </w:r>
      <w:r>
        <w:t xml:space="preserve"> </w:t>
      </w:r>
      <w:r>
        <w:rPr>
          <w:b w:val="0"/>
          <w:i w:val="0"/>
        </w:rPr>
        <w:t xml:space="preserve">duración máxima de </w:t>
      </w:r>
      <w:r>
        <w:rPr>
          <w:b/>
          <w:i w:val="0"/>
        </w:rPr>
        <w:t>trescientos sesenta y cinco días</w:t>
      </w:r>
      <w:r>
        <w:rPr>
          <w:b w:val="0"/>
          <w:i w:val="0"/>
        </w:rPr>
        <w:t xml:space="preserve">, prorrogables por otros </w:t>
      </w:r>
      <w:r>
        <w:rPr>
          <w:b/>
          <w:i w:val="0"/>
        </w:rPr>
        <w:t>ciento ochenta</w:t>
      </w:r>
      <w:r>
        <w:rPr>
          <w:b w:val="0"/>
          <w:i w:val="0"/>
        </w:rPr>
      </w:r>
      <w:r>
        <w:t xml:space="preserve"> </w:t>
      </w:r>
      <w:r>
        <w:rPr>
          <w:b w:val="0"/>
          <w:i w:val="0"/>
        </w:rPr>
        <w:t>cuando se presuma que puede ser dado de alta por curación.</w:t>
      </w:r>
    </w:p>
    <w:p>
      <w:pPr>
        <w:pStyle w:val="ListBullet"/>
      </w:pPr>
      <w:r>
        <w:rPr>
          <w:b w:val="0"/>
          <w:i w:val="0"/>
        </w:rPr>
      </w:r>
      <w:r>
        <w:rPr>
          <w:b/>
          <w:i w:val="0"/>
        </w:rPr>
        <w:t>b)</w:t>
      </w:r>
      <w:r>
        <w:rPr>
          <w:b w:val="0"/>
          <w:i w:val="0"/>
        </w:rPr>
        <w:t xml:space="preserve"> Los </w:t>
      </w:r>
      <w:r>
        <w:rPr>
          <w:b/>
          <w:i w:val="0"/>
        </w:rPr>
        <w:t>períodos de observación por enfermedad profesional</w:t>
      </w:r>
      <w:r>
        <w:rPr>
          <w:b w:val="0"/>
          <w:i w:val="0"/>
        </w:rPr>
        <w:t xml:space="preserve"> con baja prescrita, con duración</w:t>
      </w:r>
      <w:r>
        <w:t xml:space="preserve"> </w:t>
      </w:r>
      <w:r>
        <w:rPr>
          <w:b w:val="0"/>
          <w:i w:val="0"/>
        </w:rPr>
        <w:t xml:space="preserve">máxima de </w:t>
      </w:r>
      <w:r>
        <w:rPr>
          <w:b/>
          <w:i w:val="0"/>
        </w:rPr>
        <w:t>seis meses</w:t>
      </w:r>
      <w:r>
        <w:rPr>
          <w:b w:val="0"/>
          <w:i w:val="0"/>
        </w:rPr>
        <w:t>, prorrogables por otros seis.</w:t>
      </w:r>
    </w:p>
    <w:p>
      <w:pPr/>
      <w:r>
        <w:rPr>
          <w:b w:val="0"/>
          <w:i w:val="0"/>
        </w:rPr>
      </w:r>
      <w:r>
        <w:rPr>
          <w:b/>
          <w:i w:val="0"/>
        </w:rPr>
        <w:t>Artículo 171</w:t>
      </w:r>
      <w:r>
        <w:rPr>
          <w:b w:val="0"/>
          <w:i w:val="0"/>
        </w:rPr>
        <w:t xml:space="preserve">: la prestación consiste en «un </w:t>
      </w:r>
      <w:r>
        <w:rPr>
          <w:b/>
          <w:i w:val="0"/>
        </w:rPr>
        <w:t>subsidio equivalente a un tanto por ciento sobre la</w:t>
      </w:r>
      <w:r>
        <w:t xml:space="preserve"> </w:t>
      </w:r>
      <w:r>
        <w:rPr>
          <w:b/>
          <w:i w:val="0"/>
        </w:rPr>
        <w:t>base reguladora</w:t>
      </w:r>
      <w:r>
        <w:rPr>
          <w:b w:val="0"/>
          <w:i w:val="0"/>
        </w:rPr>
        <w:t xml:space="preserve">, que se fijará y se hará efectivo en los términos establecidos en esta ley y </w:t>
      </w:r>
      <w:r>
        <w:rPr>
          <w:b/>
          <w:i w:val="0"/>
        </w:rPr>
        <w:t>en</w:t>
      </w:r>
      <w:r>
        <w:t xml:space="preserve"> </w:t>
      </w:r>
      <w:r>
        <w:rPr>
          <w:b/>
          <w:i w:val="0"/>
        </w:rPr>
        <w:t>sus normas de desarrollo</w:t>
      </w:r>
      <w:r>
        <w:rPr>
          <w:b w:val="0"/>
          <w:i w:val="0"/>
        </w:rPr>
        <w:t>».</w:t>
      </w:r>
    </w:p>
    <w:p>
      <w:pPr/>
      <w:r>
        <w:rPr>
          <w:b w:val="0"/>
          <w:i w:val="0"/>
        </w:rPr>
        <w:t>Aquí la ley se detiene y remite. Los porcentajes concretos —y el hecho de que los tres primeros</w:t>
      </w:r>
      <w:r>
        <w:t xml:space="preserve"> </w:t>
      </w:r>
      <w:r>
        <w:rPr>
          <w:b w:val="0"/>
          <w:i w:val="0"/>
        </w:rPr>
        <w:t>días de una baja por enfermedad común no se abonen— no están en la LGSS: están en sus normas de</w:t>
      </w:r>
      <w:r>
        <w:t xml:space="preserve"> </w:t>
      </w:r>
      <w:r>
        <w:rPr>
          <w:b w:val="0"/>
          <w:i w:val="0"/>
        </w:rPr>
        <w:t>desarrollo, que el temario no cita y que este tema no puede citar sin tenerlas. Lo que sí queda</w:t>
      </w:r>
      <w:r>
        <w:t xml:space="preserve"> </w:t>
      </w:r>
      <w:r>
        <w:rPr>
          <w:b w:val="0"/>
          <w:i w:val="0"/>
        </w:rPr>
        <w:t xml:space="preserve">firme, y es lo que hay que retener, es la mecánica: la ley habla de «un </w:t>
      </w:r>
      <w:r>
        <w:rPr>
          <w:b/>
          <w:i w:val="0"/>
        </w:rPr>
        <w:t>tanto por ciento sobre la</w:t>
      </w:r>
      <w:r>
        <w:t xml:space="preserve"> </w:t>
      </w:r>
      <w:r>
        <w:rPr>
          <w:b/>
          <w:i w:val="0"/>
        </w:rPr>
        <w:t>base reguladora</w:t>
      </w:r>
      <w:r>
        <w:rPr>
          <w:b w:val="0"/>
          <w:i w:val="0"/>
        </w:rPr>
        <w:t>», no</w:t>
      </w:r>
      <w:r>
        <w:t xml:space="preserve"> </w:t>
      </w:r>
      <w:r>
        <w:rPr>
          <w:b w:val="0"/>
          <w:i w:val="0"/>
        </w:rPr>
        <w:t>sobre el salario bruto ni sobre el neto.</w:t>
      </w:r>
    </w:p>
    <w:p>
      <w:pPr>
        <w:pStyle w:val="Heading3"/>
      </w:pPr>
      <w:r>
        <w:rPr>
          <w:b w:val="0"/>
          <w:i w:val="0"/>
        </w:rPr>
        <w:t>3.6.2 La incapacidad permanente</w:t>
      </w:r>
    </w:p>
    <w:p>
      <w:pPr/>
      <w:r>
        <w:rPr>
          <w:b w:val="0"/>
          <w:i w:val="0"/>
        </w:rPr>
      </w:r>
      <w:r>
        <w:rPr>
          <w:b/>
          <w:i w:val="0"/>
        </w:rPr>
        <w:t>Artículo 194.1</w:t>
      </w:r>
      <w:r>
        <w:rPr>
          <w:b w:val="0"/>
          <w:i w:val="0"/>
        </w:rPr>
        <w:t>, cuatro grados, «en función del porcentaje de reducción de la capacidad de trabajo</w:t>
      </w:r>
      <w:r>
        <w:t xml:space="preserve"> </w:t>
      </w:r>
      <w:r>
        <w:rPr>
          <w:b w:val="0"/>
          <w:i w:val="0"/>
        </w:rPr>
        <w:t>del interesado»:</w:t>
      </w:r>
    </w:p>
    <w:p>
      <w:pPr>
        <w:pStyle w:val="ListNumber"/>
      </w:pPr>
      <w:r>
        <w:rPr>
          <w:b w:val="0"/>
          <w:i w:val="0"/>
        </w:rPr>
      </w:r>
      <w:r>
        <w:rPr>
          <w:b/>
          <w:i w:val="0"/>
        </w:rPr>
        <w:t>Incapacidad permanente parcial.</w:t>
      </w:r>
      <w:r>
        <w:rPr>
          <w:b w:val="0"/>
          <w:i w:val="0"/>
        </w:rPr>
      </w:r>
    </w:p>
    <w:p>
      <w:pPr>
        <w:pStyle w:val="ListNumber"/>
      </w:pPr>
      <w:r>
        <w:rPr>
          <w:b w:val="0"/>
          <w:i w:val="0"/>
        </w:rPr>
      </w:r>
      <w:r>
        <w:rPr>
          <w:b/>
          <w:i w:val="0"/>
        </w:rPr>
        <w:t>Incapacidad permanente total.</w:t>
      </w:r>
      <w:r>
        <w:rPr>
          <w:b w:val="0"/>
          <w:i w:val="0"/>
        </w:rPr>
      </w:r>
    </w:p>
    <w:p>
      <w:pPr>
        <w:pStyle w:val="ListNumber"/>
      </w:pPr>
      <w:r>
        <w:rPr>
          <w:b w:val="0"/>
          <w:i w:val="0"/>
        </w:rPr>
      </w:r>
      <w:r>
        <w:rPr>
          <w:b/>
          <w:i w:val="0"/>
        </w:rPr>
        <w:t>Incapacidad permanente absoluta.</w:t>
      </w:r>
      <w:r>
        <w:rPr>
          <w:b w:val="0"/>
          <w:i w:val="0"/>
        </w:rPr>
      </w:r>
    </w:p>
    <w:p>
      <w:pPr>
        <w:pStyle w:val="ListNumber"/>
      </w:pPr>
      <w:r>
        <w:rPr>
          <w:b w:val="0"/>
          <w:i w:val="0"/>
        </w:rPr>
      </w:r>
      <w:r>
        <w:rPr>
          <w:b/>
          <w:i w:val="0"/>
        </w:rPr>
        <w:t>Gran invalidez.</w:t>
      </w:r>
      <w:r>
        <w:rPr>
          <w:b w:val="0"/>
          <w:i w:val="0"/>
        </w:rPr>
      </w:r>
    </w:p>
    <w:p>
      <w:pPr>
        <w:pStyle w:val="Separador"/>
        <w:pBdr>
          <w:bottom w:val="single" w:sz="4" w:color="BBBBBB"/>
        </w:pBdr>
      </w:pPr>
    </w:p>
    <w:p>
      <w:pPr>
        <w:pStyle w:val="Heading2"/>
      </w:pPr>
      <w:r>
        <w:rPr>
          <w:b w:val="0"/>
          <w:i w:val="0"/>
        </w:rPr>
        <w:t>3.7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Veredicto</w:t>
            </w:r>
          </w:p>
        </w:tc>
      </w:tr>
      <w:tr>
        <w:tc>
          <w:tcPr>
            <w:tcW w:type="dxa" w:w="2353"/>
          </w:tcPr>
          <w:p>
            <w:pPr>
              <w:pStyle w:val="Tabla"/>
            </w:pPr>
            <w:r/>
            <w:r>
              <w:rPr>
                <w:b w:val="0"/>
                <w:i w:val="0"/>
              </w:rPr>
              <w:t>1</w:t>
            </w:r>
          </w:p>
        </w:tc>
        <w:tc>
          <w:tcPr>
            <w:tcW w:type="dxa" w:w="2353"/>
          </w:tcPr>
          <w:p>
            <w:pPr>
              <w:pStyle w:val="Tabla"/>
            </w:pPr>
            <w:r/>
            <w:r>
              <w:rPr>
                <w:b w:val="0"/>
                <w:i w:val="0"/>
              </w:rPr>
              <w:t>Quién está obligado a cotizar</w:t>
            </w:r>
          </w:p>
        </w:tc>
        <w:tc>
          <w:tcPr>
            <w:tcW w:type="dxa" w:w="2353"/>
          </w:tcPr>
          <w:p>
            <w:pPr>
              <w:pStyle w:val="Tabla"/>
            </w:pPr>
            <w:r/>
            <w:r>
              <w:rPr>
                <w:b w:val="0"/>
                <w:i w:val="0"/>
              </w:rPr>
              <w:t>LGSS 141.1 y 141.2</w:t>
            </w:r>
          </w:p>
        </w:tc>
        <w:tc>
          <w:tcPr>
            <w:tcW w:type="dxa" w:w="2353"/>
          </w:tcPr>
          <w:p>
            <w:pPr>
              <w:pStyle w:val="Tabla"/>
            </w:pPr>
            <w:r/>
            <w:r>
              <w:rPr>
                <w:b w:val="0"/>
                <w:i w:val="0"/>
              </w:rPr>
              <w:t>Correcta</w:t>
            </w:r>
          </w:p>
        </w:tc>
      </w:tr>
      <w:tr>
        <w:tc>
          <w:tcPr>
            <w:tcW w:type="dxa" w:w="2353"/>
          </w:tcPr>
          <w:p>
            <w:pPr>
              <w:pStyle w:val="Tabla"/>
            </w:pPr>
            <w:r/>
            <w:r>
              <w:rPr>
                <w:b w:val="0"/>
                <w:i w:val="0"/>
              </w:rPr>
              <w:t>42</w:t>
            </w:r>
          </w:p>
        </w:tc>
        <w:tc>
          <w:tcPr>
            <w:tcW w:type="dxa" w:w="2353"/>
          </w:tcPr>
          <w:p>
            <w:pPr>
              <w:pStyle w:val="Tabla"/>
            </w:pPr>
            <w:r/>
            <w:r>
              <w:rPr>
                <w:b w:val="0"/>
                <w:i w:val="0"/>
              </w:rPr>
              <w:t>Plazo para comunicar altas y bajas</w:t>
            </w:r>
          </w:p>
        </w:tc>
        <w:tc>
          <w:tcPr>
            <w:tcW w:type="dxa" w:w="2353"/>
          </w:tcPr>
          <w:p>
            <w:pPr>
              <w:pStyle w:val="Tabla"/>
            </w:pPr>
            <w:r/>
            <w:r>
              <w:rPr>
                <w:b w:val="0"/>
                <w:i w:val="0"/>
              </w:rPr>
              <w:t>RD 84/1996, art. 32.3</w:t>
            </w:r>
          </w:p>
        </w:tc>
        <w:tc>
          <w:tcPr>
            <w:tcW w:type="dxa" w:w="2353"/>
          </w:tcPr>
          <w:p>
            <w:pPr>
              <w:pStyle w:val="Tabla"/>
            </w:pPr>
            <w:r/>
            <w:r>
              <w:rPr>
                <w:b w:val="0"/>
                <w:i w:val="0"/>
              </w:rPr>
            </w:r>
            <w:r>
              <w:rPr>
                <w:b/>
                <w:i w:val="0"/>
              </w:rPr>
              <w:t>Ninguna opción es correcta</w:t>
            </w:r>
            <w:r>
              <w:rPr>
                <w:b w:val="0"/>
                <w:i w:val="0"/>
              </w:rPr>
            </w:r>
          </w:p>
        </w:tc>
      </w:tr>
      <w:tr>
        <w:tc>
          <w:tcPr>
            <w:tcW w:type="dxa" w:w="2353"/>
          </w:tcPr>
          <w:p>
            <w:pPr>
              <w:pStyle w:val="Tabla"/>
            </w:pPr>
            <w:r/>
            <w:r>
              <w:rPr>
                <w:b w:val="0"/>
                <w:i w:val="0"/>
              </w:rPr>
              <w:t>44</w:t>
            </w:r>
          </w:p>
        </w:tc>
        <w:tc>
          <w:tcPr>
            <w:tcW w:type="dxa" w:w="2353"/>
          </w:tcPr>
          <w:p>
            <w:pPr>
              <w:pStyle w:val="Tabla"/>
            </w:pPr>
            <w:r/>
            <w:r>
              <w:rPr>
                <w:b w:val="0"/>
                <w:i w:val="0"/>
              </w:rPr>
              <w:t>Obligaciones de cotización y contingencias cubiertas</w:t>
            </w:r>
          </w:p>
        </w:tc>
        <w:tc>
          <w:tcPr>
            <w:tcW w:type="dxa" w:w="2353"/>
          </w:tcPr>
          <w:p>
            <w:pPr>
              <w:pStyle w:val="Tabla"/>
            </w:pPr>
            <w:r/>
            <w:r>
              <w:rPr>
                <w:b w:val="0"/>
                <w:i w:val="0"/>
              </w:rPr>
              <w:t>LGSS 18.1, 141</w:t>
            </w:r>
          </w:p>
        </w:tc>
        <w:tc>
          <w:tcPr>
            <w:tcW w:type="dxa" w:w="2353"/>
          </w:tcPr>
          <w:p>
            <w:pPr>
              <w:pStyle w:val="Tabla"/>
            </w:pPr>
            <w:r/>
            <w:r>
              <w:rPr>
                <w:b w:val="0"/>
                <w:i w:val="0"/>
              </w:rPr>
              <w:t>Correcta</w:t>
            </w:r>
          </w:p>
        </w:tc>
      </w:tr>
      <w:tr>
        <w:tc>
          <w:tcPr>
            <w:tcW w:type="dxa" w:w="2353"/>
          </w:tcPr>
          <w:p>
            <w:pPr>
              <w:pStyle w:val="Tabla"/>
            </w:pPr>
            <w:r/>
            <w:r>
              <w:rPr>
                <w:b w:val="0"/>
                <w:i w:val="0"/>
              </w:rPr>
              <w:t>46</w:t>
            </w:r>
          </w:p>
        </w:tc>
        <w:tc>
          <w:tcPr>
            <w:tcW w:type="dxa" w:w="2353"/>
          </w:tcPr>
          <w:p>
            <w:pPr>
              <w:pStyle w:val="Tabla"/>
            </w:pPr>
            <w:r/>
            <w:r>
              <w:rPr>
                <w:b w:val="0"/>
                <w:i w:val="0"/>
              </w:rPr>
              <w:t>Qué es la base de cotización</w:t>
            </w:r>
          </w:p>
        </w:tc>
        <w:tc>
          <w:tcPr>
            <w:tcW w:type="dxa" w:w="2353"/>
          </w:tcPr>
          <w:p>
            <w:pPr>
              <w:pStyle w:val="Tabla"/>
            </w:pPr>
            <w:r/>
            <w:r>
              <w:rPr>
                <w:b w:val="0"/>
                <w:i w:val="0"/>
              </w:rPr>
              <w:t>LGSS 147.1</w:t>
            </w:r>
          </w:p>
        </w:tc>
        <w:tc>
          <w:tcPr>
            <w:tcW w:type="dxa" w:w="2353"/>
          </w:tcPr>
          <w:p>
            <w:pPr>
              <w:pStyle w:val="Tabla"/>
            </w:pPr>
            <w:r/>
            <w:r>
              <w:rPr>
                <w:b w:val="0"/>
                <w:i w:val="0"/>
              </w:rPr>
              <w:t>Correcta</w:t>
            </w:r>
          </w:p>
        </w:tc>
      </w:tr>
      <w:tr>
        <w:tc>
          <w:tcPr>
            <w:tcW w:type="dxa" w:w="2353"/>
          </w:tcPr>
          <w:p>
            <w:pPr>
              <w:pStyle w:val="Tabla"/>
            </w:pPr>
            <w:r/>
            <w:r>
              <w:rPr>
                <w:b w:val="0"/>
                <w:i w:val="0"/>
              </w:rPr>
              <w:t>52</w:t>
            </w:r>
          </w:p>
        </w:tc>
        <w:tc>
          <w:tcPr>
            <w:tcW w:type="dxa" w:w="2353"/>
          </w:tcPr>
          <w:p>
            <w:pPr>
              <w:pStyle w:val="Tabla"/>
            </w:pPr>
            <w:r/>
            <w:r>
              <w:rPr>
                <w:b w:val="0"/>
                <w:i w:val="0"/>
              </w:rPr>
              <w:t>Cálculo de la prestación por incapacidad</w:t>
            </w:r>
          </w:p>
        </w:tc>
        <w:tc>
          <w:tcPr>
            <w:tcW w:type="dxa" w:w="2353"/>
          </w:tcPr>
          <w:p>
            <w:pPr>
              <w:pStyle w:val="Tabla"/>
            </w:pPr>
            <w:r/>
            <w:r>
              <w:rPr>
                <w:b w:val="0"/>
                <w:i w:val="0"/>
              </w:rPr>
              <w:t>LGSS 171 y normas de desarrollo</w:t>
            </w:r>
          </w:p>
        </w:tc>
        <w:tc>
          <w:tcPr>
            <w:tcW w:type="dxa" w:w="2353"/>
          </w:tcPr>
          <w:p>
            <w:pPr>
              <w:pStyle w:val="Tabla"/>
            </w:pPr>
            <w:r/>
            <w:r>
              <w:rPr>
                <w:b w:val="0"/>
                <w:i w:val="0"/>
              </w:rPr>
              <w:t>Sólo la mecánica es verificable</w:t>
            </w:r>
          </w:p>
        </w:tc>
      </w:tr>
      <w:tr>
        <w:tc>
          <w:tcPr>
            <w:tcW w:type="dxa" w:w="2353"/>
          </w:tcPr>
          <w:p>
            <w:pPr>
              <w:pStyle w:val="Tabla"/>
            </w:pPr>
            <w:r/>
            <w:r>
              <w:rPr>
                <w:b w:val="0"/>
                <w:i w:val="0"/>
              </w:rPr>
              <w:t>57</w:t>
            </w:r>
          </w:p>
        </w:tc>
        <w:tc>
          <w:tcPr>
            <w:tcW w:type="dxa" w:w="2353"/>
          </w:tcPr>
          <w:p>
            <w:pPr>
              <w:pStyle w:val="Tabla"/>
            </w:pPr>
            <w:r/>
            <w:r>
              <w:rPr>
                <w:b w:val="0"/>
                <w:i w:val="0"/>
              </w:rPr>
              <w:t>Si el empresario no da de alta</w:t>
            </w:r>
          </w:p>
        </w:tc>
        <w:tc>
          <w:tcPr>
            <w:tcW w:type="dxa" w:w="2353"/>
          </w:tcPr>
          <w:p>
            <w:pPr>
              <w:pStyle w:val="Tabla"/>
            </w:pPr>
            <w:r/>
            <w:r>
              <w:rPr>
                <w:b w:val="0"/>
                <w:i w:val="0"/>
              </w:rPr>
              <w:t>LGSS 139.2 y 16.3</w:t>
            </w:r>
          </w:p>
        </w:tc>
        <w:tc>
          <w:tcPr>
            <w:tcW w:type="dxa" w:w="2353"/>
          </w:tcPr>
          <w:p>
            <w:pPr>
              <w:pStyle w:val="Tabla"/>
            </w:pPr>
            <w:r/>
            <w:r>
              <w:rPr>
                <w:b w:val="0"/>
                <w:i w:val="0"/>
              </w:rPr>
              <w:t>Correcta y literal</w:t>
            </w:r>
          </w:p>
        </w:tc>
      </w:tr>
      <w:tr>
        <w:tc>
          <w:tcPr>
            <w:tcW w:type="dxa" w:w="2353"/>
          </w:tcPr>
          <w:p>
            <w:pPr>
              <w:pStyle w:val="Tabla"/>
            </w:pPr>
            <w:r/>
            <w:r>
              <w:rPr>
                <w:b w:val="0"/>
                <w:i w:val="0"/>
              </w:rPr>
              <w:t>70</w:t>
            </w:r>
          </w:p>
        </w:tc>
        <w:tc>
          <w:tcPr>
            <w:tcW w:type="dxa" w:w="2353"/>
          </w:tcPr>
          <w:p>
            <w:pPr>
              <w:pStyle w:val="Tabla"/>
            </w:pPr>
            <w:r/>
            <w:r>
              <w:rPr>
                <w:b w:val="0"/>
                <w:i w:val="0"/>
              </w:rPr>
              <w:t>Qué es contingencia profesional</w:t>
            </w:r>
          </w:p>
        </w:tc>
        <w:tc>
          <w:tcPr>
            <w:tcW w:type="dxa" w:w="2353"/>
          </w:tcPr>
          <w:p>
            <w:pPr>
              <w:pStyle w:val="Tabla"/>
            </w:pPr>
            <w:r/>
            <w:r>
              <w:rPr>
                <w:b w:val="0"/>
                <w:i w:val="0"/>
              </w:rPr>
              <w:t>LGSS 156.2.a)</w:t>
            </w:r>
          </w:p>
        </w:tc>
        <w:tc>
          <w:tcPr>
            <w:tcW w:type="dxa" w:w="2353"/>
          </w:tcPr>
          <w:p>
            <w:pPr>
              <w:pStyle w:val="Tabla"/>
            </w:pPr>
            <w:r/>
            <w:r>
              <w:rPr>
                <w:b w:val="0"/>
                <w:i w:val="0"/>
              </w:rPr>
              <w:t>Correcta</w:t>
            </w:r>
          </w:p>
        </w:tc>
      </w:tr>
      <w:tr>
        <w:tc>
          <w:tcPr>
            <w:tcW w:type="dxa" w:w="2353"/>
          </w:tcPr>
          <w:p>
            <w:pPr>
              <w:pStyle w:val="Tabla"/>
            </w:pPr>
            <w:r/>
            <w:r>
              <w:rPr>
                <w:b w:val="0"/>
                <w:i w:val="0"/>
              </w:rPr>
              <w:t>82</w:t>
            </w:r>
          </w:p>
        </w:tc>
        <w:tc>
          <w:tcPr>
            <w:tcW w:type="dxa" w:w="2353"/>
          </w:tcPr>
          <w:p>
            <w:pPr>
              <w:pStyle w:val="Tabla"/>
            </w:pPr>
            <w:r/>
            <w:r>
              <w:rPr>
                <w:b w:val="0"/>
                <w:i w:val="0"/>
              </w:rPr>
              <w:t>Qué base se usa para cotizar</w:t>
            </w:r>
          </w:p>
        </w:tc>
        <w:tc>
          <w:tcPr>
            <w:tcW w:type="dxa" w:w="2353"/>
          </w:tcPr>
          <w:p>
            <w:pPr>
              <w:pStyle w:val="Tabla"/>
            </w:pPr>
            <w:r/>
            <w:r>
              <w:rPr>
                <w:b w:val="0"/>
                <w:i w:val="0"/>
              </w:rPr>
              <w:t>LGSS 147.1</w:t>
            </w:r>
          </w:p>
        </w:tc>
        <w:tc>
          <w:tcPr>
            <w:tcW w:type="dxa" w:w="2353"/>
          </w:tcPr>
          <w:p>
            <w:pPr>
              <w:pStyle w:val="Tabla"/>
            </w:pPr>
            <w:r/>
            <w:r>
              <w:rPr>
                <w:b w:val="0"/>
                <w:i w:val="0"/>
              </w:rPr>
              <w:t>Correcta</w:t>
            </w:r>
          </w:p>
        </w:tc>
      </w:tr>
      <w:tr>
        <w:tc>
          <w:tcPr>
            <w:tcW w:type="dxa" w:w="2353"/>
          </w:tcPr>
          <w:p>
            <w:pPr>
              <w:pStyle w:val="Tabla"/>
            </w:pPr>
            <w:r/>
            <w:r>
              <w:rPr>
                <w:b w:val="0"/>
                <w:i w:val="0"/>
              </w:rPr>
              <w:t>85</w:t>
            </w:r>
          </w:p>
        </w:tc>
        <w:tc>
          <w:tcPr>
            <w:tcW w:type="dxa" w:w="2353"/>
          </w:tcPr>
          <w:p>
            <w:pPr>
              <w:pStyle w:val="Tabla"/>
            </w:pPr>
            <w:r/>
            <w:r>
              <w:rPr>
                <w:b w:val="0"/>
                <w:i w:val="0"/>
              </w:rPr>
              <w:t>Base de cotización: definición y determinación</w:t>
            </w:r>
          </w:p>
        </w:tc>
        <w:tc>
          <w:tcPr>
            <w:tcW w:type="dxa" w:w="2353"/>
          </w:tcPr>
          <w:p>
            <w:pPr>
              <w:pStyle w:val="Tabla"/>
            </w:pPr>
            <w:r/>
            <w:r>
              <w:rPr>
                <w:b w:val="0"/>
                <w:i w:val="0"/>
              </w:rPr>
              <w:t>LGSS 147.1</w:t>
            </w:r>
          </w:p>
        </w:tc>
        <w:tc>
          <w:tcPr>
            <w:tcW w:type="dxa" w:w="2353"/>
          </w:tcPr>
          <w:p>
            <w:pPr>
              <w:pStyle w:val="Tabla"/>
            </w:pPr>
            <w:r/>
            <w:r>
              <w:rPr>
                <w:b w:val="0"/>
                <w:i w:val="0"/>
              </w:rPr>
              <w:t>Correcta</w:t>
            </w:r>
          </w:p>
        </w:tc>
      </w:tr>
    </w:tbl>
    <w:p>
      <w:pPr/>
    </w:p>
    <w:p>
      <w:pPr>
        <w:pStyle w:val="Heading3"/>
      </w:pPr>
      <w:r>
        <w:rPr>
          <w:b w:val="0"/>
          <w:i w:val="0"/>
        </w:rPr>
        <w:t>3.7.1 La errata: cuarenta y ocho horas no son plazo de nada</w:t>
      </w:r>
    </w:p>
    <w:p>
      <w:pPr/>
      <w:r>
        <w:rPr>
          <w:b w:val="0"/>
          <w:i w:val="0"/>
        </w:rPr>
      </w:r>
      <w:r>
        <w:rPr>
          <w:b/>
          <w:i w:val="0"/>
        </w:rPr>
        <w:t>La pregunta 42 ofrece cuatro plazos —24 horas, 48 horas, 72 horas y una semana— para comunicar</w:t>
      </w:r>
      <w:r>
        <w:t xml:space="preserve"> </w:t>
      </w:r>
      <w:r>
        <w:rPr>
          <w:b/>
          <w:i w:val="0"/>
        </w:rPr>
        <w:t>«las altas y bajas» del trabajador, y la plantilla da por buena la de 48 horas.</w:t>
      </w:r>
      <w:r>
        <w:rPr>
          <w:b w:val="0"/>
          <w:i w:val="0"/>
        </w:rPr>
      </w:r>
    </w:p>
    <w:p>
      <w:pPr/>
      <w:r>
        <w:rPr>
          <w:b w:val="0"/>
          <w:i w:val="0"/>
        </w:rPr>
      </w:r>
      <w:r>
        <w:rPr>
          <w:b/>
          <w:i w:val="0"/>
        </w:rPr>
        <w:t>El artículo 32.3 del Real Decreto 84/1996 no contempla ningún plazo de cuarenta y ocho horas</w:t>
      </w:r>
      <w:r>
        <w:rPr>
          <w:b w:val="0"/>
          <w:i w:val="0"/>
        </w:rPr>
        <w:t>, y</w:t>
      </w:r>
      <w:r>
        <w:t xml:space="preserve"> </w:t>
      </w:r>
      <w:r>
        <w:rPr>
          <w:b w:val="0"/>
          <w:i w:val="0"/>
        </w:rPr>
        <w:t xml:space="preserve">además </w:t>
      </w:r>
      <w:r>
        <w:rPr>
          <w:b/>
          <w:i w:val="0"/>
        </w:rPr>
        <w:t>no hay un plazo, hay dos</w:t>
      </w:r>
      <w:r>
        <w:rPr>
          <w:b w:val="0"/>
          <w:i w:val="0"/>
        </w:rPr>
        <w:t>:</w:t>
      </w:r>
    </w:p>
    <w:p>
      <w:pPr>
        <w:pStyle w:val="ListBullet"/>
      </w:pPr>
      <w:r>
        <w:rPr>
          <w:b w:val="0"/>
          <w:i w:val="0"/>
        </w:rPr>
      </w:r>
      <w:r>
        <w:rPr>
          <w:b/>
          <w:i w:val="0"/>
        </w:rPr>
        <w:t>El alta se solicita antes</w:t>
      </w:r>
      <w:r>
        <w:rPr>
          <w:b w:val="0"/>
          <w:i w:val="0"/>
        </w:rPr>
        <w:t xml:space="preserve"> de que empiece la prestación de servicios, con un margen previo que</w:t>
      </w:r>
      <w:r>
        <w:t xml:space="preserve"> </w:t>
      </w:r>
      <w:r>
        <w:rPr>
          <w:b w:val="0"/>
          <w:i w:val="0"/>
        </w:rPr>
        <w:t xml:space="preserve">no puede exceder de </w:t>
      </w:r>
      <w:r>
        <w:rPr>
          <w:b/>
          <w:i w:val="0"/>
        </w:rPr>
        <w:t>sesenta días naturales</w:t>
      </w:r>
      <w:r>
        <w:rPr>
          <w:b w:val="0"/>
          <w:i w:val="0"/>
        </w:rPr>
        <w:t>.</w:t>
      </w:r>
    </w:p>
    <w:p>
      <w:pPr>
        <w:pStyle w:val="ListBullet"/>
      </w:pPr>
      <w:r>
        <w:rPr>
          <w:b w:val="0"/>
          <w:i w:val="0"/>
        </w:rPr>
      </w:r>
      <w:r>
        <w:rPr>
          <w:b/>
          <w:i w:val="0"/>
        </w:rPr>
        <w:t>La baja y las variaciones, dentro de los tres días naturales</w:t>
      </w:r>
      <w:r>
        <w:rPr>
          <w:b w:val="0"/>
          <w:i w:val="0"/>
        </w:rPr>
        <w:t xml:space="preserve"> siguientes al cese.</w:t>
      </w:r>
    </w:p>
    <w:p>
      <w:pPr/>
      <w:r>
        <w:rPr>
          <w:b w:val="0"/>
          <w:i w:val="0"/>
        </w:rPr>
        <w:t>Se aplicó el apartado 5 del manual —</w:t>
      </w:r>
      <w:r>
        <w:rPr>
          <w:b w:val="0"/>
          <w:i/>
        </w:rPr>
        <w:t>el que detecta se equivoca</w:t>
      </w:r>
      <w:r>
        <w:rPr>
          <w:b w:val="0"/>
          <w:i w:val="0"/>
        </w:rPr>
        <w:t>— y la sospecha se sostuvo:</w:t>
      </w:r>
    </w:p>
    <w:p>
      <w:pPr>
        <w:pStyle w:val="ListNumber"/>
      </w:pPr>
      <w:r>
        <w:rPr>
          <w:b w:val="0"/>
          <w:i w:val="0"/>
        </w:rPr>
      </w:r>
      <w:r>
        <w:rPr>
          <w:b/>
          <w:i w:val="0"/>
        </w:rPr>
        <w:t>¿Es el reglamento aplicable?</w:t>
      </w:r>
      <w:r>
        <w:rPr>
          <w:b w:val="0"/>
          <w:i w:val="0"/>
        </w:rPr>
        <w:t xml:space="preserve"> Sí: es el que desarrolla los artículos 16 y 139 de la LGSS, que</w:t>
      </w:r>
      <w:r>
        <w:t xml:space="preserve"> </w:t>
      </w:r>
      <w:r>
        <w:rPr>
          <w:b w:val="0"/>
          <w:i w:val="0"/>
        </w:rPr>
        <w:t>son los que imponen la obligación sin fijar plazo.</w:t>
      </w:r>
    </w:p>
    <w:p>
      <w:pPr>
        <w:pStyle w:val="ListNumber"/>
      </w:pPr>
      <w:r>
        <w:rPr>
          <w:b w:val="0"/>
          <w:i w:val="0"/>
        </w:rPr>
      </w:r>
      <w:r>
        <w:rPr>
          <w:b/>
          <w:i w:val="0"/>
        </w:rPr>
        <w:t>¿Es la redacción vigente al corte?</w:t>
      </w:r>
      <w:r>
        <w:rPr>
          <w:b w:val="0"/>
          <w:i w:val="0"/>
        </w:rPr>
        <w:t xml:space="preserve"> Sí, la del volcado a 21 de diciembre de 2022.</w:t>
      </w:r>
    </w:p>
    <w:p>
      <w:pPr>
        <w:pStyle w:val="ListNumber"/>
      </w:pPr>
      <w:r>
        <w:rPr>
          <w:b w:val="0"/>
          <w:i w:val="0"/>
        </w:rPr>
      </w:r>
      <w:r>
        <w:rPr>
          <w:b/>
          <w:i w:val="0"/>
        </w:rPr>
        <w:t>¿Habrá otro plazo en otra norma?</w:t>
      </w:r>
      <w:r>
        <w:rPr>
          <w:b w:val="0"/>
          <w:i w:val="0"/>
        </w:rPr>
        <w:t xml:space="preserve"> La LGSS no da ninguno; remite. Y el propio reglamento</w:t>
      </w:r>
      <w:r>
        <w:t xml:space="preserve"> </w:t>
      </w:r>
      <w:r>
        <w:rPr>
          <w:b w:val="0"/>
          <w:i w:val="0"/>
        </w:rPr>
        <w:t>contempla excepciones (artículo 32.3.3.º) que se autorizan caso a caso, no un plazo general de</w:t>
      </w:r>
      <w:r>
        <w:t xml:space="preserve"> </w:t>
      </w:r>
      <w:r>
        <w:rPr>
          <w:b w:val="0"/>
          <w:i w:val="0"/>
        </w:rPr>
        <w:t>cuarenta y ocho horas.</w:t>
      </w:r>
    </w:p>
    <w:p>
      <w:pPr>
        <w:pStyle w:val="ListNumber"/>
      </w:pPr>
      <w:r>
        <w:rPr>
          <w:b w:val="0"/>
          <w:i w:val="0"/>
        </w:rPr>
      </w:r>
      <w:r>
        <w:rPr>
          <w:b/>
          <w:i w:val="0"/>
        </w:rPr>
        <w:t>¿Podría el enunciado referirse sólo a las bajas?</w:t>
      </w:r>
      <w:r>
        <w:rPr>
          <w:b w:val="0"/>
          <w:i w:val="0"/>
        </w:rPr>
        <w:t xml:space="preserve"> Dice «las altas y bajas». Aun así, para las</w:t>
      </w:r>
      <w:r>
        <w:t xml:space="preserve"> </w:t>
      </w:r>
      <w:r>
        <w:rPr>
          <w:b w:val="0"/>
          <w:i w:val="0"/>
        </w:rPr>
        <w:t xml:space="preserve">bajas el plazo son </w:t>
      </w:r>
      <w:r>
        <w:rPr>
          <w:b/>
          <w:i w:val="0"/>
        </w:rPr>
        <w:t>tres días naturales</w:t>
      </w:r>
      <w:r>
        <w:rPr>
          <w:b w:val="0"/>
          <w:i w:val="0"/>
        </w:rPr>
        <w:t>, que es la opción c) —setenta y dos horas—, no la b).</w:t>
      </w:r>
    </w:p>
    <w:p>
      <w:pPr/>
      <w:r>
        <w:rPr>
          <w:b w:val="0"/>
          <w:i w:val="0"/>
        </w:rPr>
      </w:r>
      <w:r>
        <w:rPr>
          <w:b/>
          <w:i w:val="0"/>
        </w:rPr>
        <w:t>Conclusión: ninguna de las cuatro opciones es correcta, y la que la plantilla escoge no coincide</w:t>
      </w:r>
      <w:r>
        <w:t xml:space="preserve"> </w:t>
      </w:r>
      <w:r>
        <w:rPr>
          <w:b/>
          <w:i w:val="0"/>
        </w:rPr>
        <w:t>con ninguna regla del reglamento.</w:t>
      </w:r>
      <w:r>
        <w:rPr>
          <w:b w:val="0"/>
          <w:i w:val="0"/>
        </w:rPr>
        <w:t xml:space="preserve"> La única que se aproxima a algo real es la c), y sólo para las</w:t>
      </w:r>
      <w:r>
        <w:t xml:space="preserve"> </w:t>
      </w:r>
      <w:r>
        <w:rPr>
          <w:b w:val="0"/>
          <w:i w:val="0"/>
        </w:rPr>
        <w:t xml:space="preserve">bajas. </w:t>
      </w:r>
      <w:r>
        <w:rPr>
          <w:b/>
          <w:i w:val="0"/>
        </w:rPr>
        <w:t>Es la quinta errata de plantilla del proyecto.</w:t>
      </w:r>
      <w:r>
        <w:rPr>
          <w:b w:val="0"/>
          <w:i w:val="0"/>
        </w:rPr>
      </w:r>
    </w:p>
    <w:p>
      <w:pPr>
        <w:pStyle w:val="Heading3"/>
      </w:pPr>
      <w:r>
        <w:rPr>
          <w:b w:val="0"/>
          <w:i w:val="0"/>
        </w:rPr>
        <w:t>3.7.2 Lo que la ley no dice sobre la prestación por incapacidad</w:t>
      </w:r>
    </w:p>
    <w:p>
      <w:pPr/>
      <w:r>
        <w:rPr>
          <w:b w:val="0"/>
          <w:i w:val="0"/>
        </w:rPr>
      </w:r>
      <w:r>
        <w:rPr>
          <w:b/>
          <w:i w:val="0"/>
        </w:rPr>
        <w:t>La pregunta 52 da por buena la opción c)</w:t>
      </w:r>
      <w:r>
        <w:rPr>
          <w:b w:val="0"/>
          <w:i w:val="0"/>
        </w:rPr>
        <w:t>: base de cotización de los seis meses anteriores, 60 %</w:t>
      </w:r>
      <w:r>
        <w:t xml:space="preserve"> </w:t>
      </w:r>
      <w:r>
        <w:rPr>
          <w:b w:val="0"/>
          <w:i w:val="0"/>
        </w:rPr>
        <w:t>del día 1 al 20 y 75 % desde el 21.</w:t>
      </w:r>
    </w:p>
    <w:p>
      <w:pPr/>
      <w:r>
        <w:rPr>
          <w:b w:val="0"/>
          <w:i w:val="0"/>
        </w:rPr>
      </w:r>
      <w:r>
        <w:rPr>
          <w:b/>
          <w:i w:val="0"/>
        </w:rPr>
        <w:t>El artículo 171 de la LGSS no dice ninguno de esos números</w:t>
      </w:r>
      <w:r>
        <w:rPr>
          <w:b w:val="0"/>
          <w:i w:val="0"/>
        </w:rPr>
        <w:t>: dice «un tanto por ciento sobre la</w:t>
      </w:r>
      <w:r>
        <w:t xml:space="preserve"> </w:t>
      </w:r>
      <w:r>
        <w:rPr>
          <w:b w:val="0"/>
          <w:i w:val="0"/>
        </w:rPr>
        <w:t xml:space="preserve">base reguladora», y remite a las normas de desarrollo. </w:t>
      </w:r>
      <w:r>
        <w:rPr>
          <w:b/>
          <w:i w:val="0"/>
        </w:rPr>
        <w:t>Y esas normas no están en el temario ni se</w:t>
      </w:r>
      <w:r>
        <w:t xml:space="preserve"> </w:t>
      </w:r>
      <w:r>
        <w:rPr>
          <w:b/>
          <w:i w:val="0"/>
        </w:rPr>
        <w:t>han descargado</w:t>
      </w:r>
      <w:r>
        <w:rPr>
          <w:b w:val="0"/>
          <w:i w:val="0"/>
        </w:rPr>
        <w:t xml:space="preserve">, de modo que </w:t>
      </w:r>
      <w:r>
        <w:rPr>
          <w:b/>
          <w:i w:val="0"/>
        </w:rPr>
        <w:t>este tema no verifica los porcentajes</w:t>
      </w:r>
      <w:r>
        <w:rPr>
          <w:b w:val="0"/>
          <w:i w:val="0"/>
        </w:rPr>
        <w:t>: verifica la mecánica —que se</w:t>
      </w:r>
      <w:r>
        <w:t xml:space="preserve"> </w:t>
      </w:r>
      <w:r>
        <w:rPr>
          <w:b w:val="0"/>
          <w:i w:val="0"/>
        </w:rPr>
        <w:t xml:space="preserve">calcula sobre la </w:t>
      </w:r>
      <w:r>
        <w:rPr>
          <w:b/>
          <w:i w:val="0"/>
        </w:rPr>
        <w:t>base reguladora</w:t>
      </w:r>
      <w:r>
        <w:rPr>
          <w:b w:val="0"/>
          <w:i w:val="0"/>
        </w:rPr>
        <w:t>, no sobre el salario bruto ni el neto— y con eso se descartan</w:t>
      </w:r>
      <w:r>
        <w:t xml:space="preserve"> </w:t>
      </w:r>
      <w:r>
        <w:rPr>
          <w:b w:val="0"/>
          <w:i w:val="0"/>
        </w:rPr>
        <w:t>las otras tres opciones, que hablan de salario bruto y de salario neto.</w:t>
      </w:r>
    </w:p>
    <w:p>
      <w:pPr/>
      <w:r>
        <w:rPr>
          <w:b w:val="0"/>
          <w:i w:val="0"/>
        </w:rPr>
      </w:r>
      <w:r>
        <w:rPr>
          <w:b/>
          <w:i w:val="0"/>
        </w:rPr>
        <w:t>Se dice y no se disimula</w:t>
      </w:r>
      <w:r>
        <w:rPr>
          <w:b w:val="0"/>
          <w:i w:val="0"/>
        </w:rPr>
        <w:t>: la respuesta oficial se apoya en normas que este tema no tiene, y su</w:t>
      </w:r>
      <w:r>
        <w:t xml:space="preserve"> </w:t>
      </w:r>
      <w:r>
        <w:rPr>
          <w:b w:val="0"/>
          <w:i w:val="0"/>
        </w:rPr>
        <w:t xml:space="preserve">detalle no queda verificado. Lo que sí queda verificado es que </w:t>
      </w:r>
      <w:r>
        <w:rPr>
          <w:b/>
          <w:i w:val="0"/>
        </w:rPr>
        <w:t>las otras tres son falsas</w:t>
      </w:r>
      <w:r>
        <w:rPr>
          <w:b w:val="0"/>
          <w:i w:val="0"/>
        </w:rPr>
        <w:t>.</w:t>
      </w:r>
    </w:p>
    <w:p>
      <w:pPr>
        <w:pStyle w:val="Separador"/>
        <w:pBdr>
          <w:bottom w:val="single" w:sz="4" w:color="BBBBBB"/>
        </w:pBdr>
      </w:pPr>
    </w:p>
    <w:p>
      <w:pPr>
        <w:pStyle w:val="Heading2"/>
      </w:pPr>
      <w:r>
        <w:rPr>
          <w:b w:val="0"/>
          <w:i w:val="0"/>
        </w:rPr>
        <w:t>3.8 Trazabilidad</w:t>
      </w:r>
    </w:p>
    <w:p>
      <w:pPr>
        <w:pStyle w:val="ListBullet"/>
      </w:pPr>
      <w:r>
        <w:rPr>
          <w:b w:val="0"/>
          <w:i w:val="0"/>
        </w:rPr>
      </w:r>
      <w:r>
        <w:rPr>
          <w:b/>
          <w:i w:val="0"/>
        </w:rPr>
        <w:t>Real Decreto Legislativo 8/2015, de 30 de octubre</w:t>
      </w:r>
      <w:r>
        <w:rPr>
          <w:b w:val="0"/>
          <w:i w:val="0"/>
        </w:rPr>
        <w:t>, texto refundido de la Ley General de la</w:t>
      </w:r>
      <w:r>
        <w:t xml:space="preserve"> </w:t>
      </w:r>
      <w:r>
        <w:rPr>
          <w:b w:val="0"/>
          <w:i w:val="0"/>
        </w:rPr>
        <w:t xml:space="preserve">Seguridad Social. </w:t>
      </w:r>
      <w:r>
        <w:rPr>
          <w:rStyle w:val="Código"/>
          <w:b w:val="0"/>
          <w:i w:val="0"/>
        </w:rPr>
        <w:t>BOE-A-2015-11724</w:t>
      </w:r>
      <w:r>
        <w:rPr>
          <w:b w:val="0"/>
          <w:i w:val="0"/>
        </w:rPr>
        <w:t xml:space="preserve">, BOE núm. 261, de 31 de octubre de 2015. Volcado con </w:t>
      </w:r>
      <w:r>
        <w:rPr>
          <w:rStyle w:val="Código"/>
          <w:b w:val="0"/>
          <w:i w:val="0"/>
        </w:rPr>
        <w:t>boe.py</w:t>
      </w:r>
      <w:r>
        <w:t xml:space="preserve"> </w:t>
      </w:r>
      <w:r>
        <w:rPr>
          <w:b w:val="0"/>
          <w:i w:val="0"/>
        </w:rPr>
        <w:t xml:space="preserve">en su redacción </w:t>
      </w:r>
      <w:r>
        <w:rPr>
          <w:b/>
          <w:i w:val="0"/>
        </w:rPr>
        <w:t>vigente al 21 de diciembre de 2022</w:t>
      </w:r>
      <w:r>
        <w:rPr>
          <w:b w:val="0"/>
          <w:i w:val="0"/>
        </w:rPr>
        <w:t>. Artículos usados: 7, 15, 16, 18, 19, 20,</w:t>
      </w:r>
      <w:r>
        <w:t xml:space="preserve"> </w:t>
      </w:r>
      <w:r>
        <w:rPr>
          <w:b w:val="0"/>
          <w:i w:val="0"/>
        </w:rPr>
        <w:t>139, 141, 142, 143, 144, 147, 156, 157, 169, 171 y 194.</w:t>
      </w:r>
    </w:p>
    <w:p>
      <w:pPr>
        <w:pStyle w:val="ListBullet"/>
      </w:pPr>
      <w:r>
        <w:rPr>
          <w:b w:val="0"/>
          <w:i w:val="0"/>
        </w:rPr>
      </w:r>
      <w:r>
        <w:rPr>
          <w:b/>
          <w:i w:val="0"/>
        </w:rPr>
        <w:t>Real Decreto 84/1996, de 26 de enero</w:t>
      </w:r>
      <w:r>
        <w:rPr>
          <w:b w:val="0"/>
          <w:i w:val="0"/>
        </w:rPr>
        <w:t>, Reglamento General sobre inscripción de empresas y</w:t>
      </w:r>
      <w:r>
        <w:t xml:space="preserve"> </w:t>
      </w:r>
      <w:r>
        <w:rPr>
          <w:b w:val="0"/>
          <w:i w:val="0"/>
        </w:rPr>
        <w:t>afiliación, altas, bajas y variaciones de datos de trabajadores en la Seguridad Social.</w:t>
      </w:r>
      <w:r>
        <w:t xml:space="preserve"> </w:t>
      </w:r>
      <w:r>
        <w:rPr>
          <w:rStyle w:val="Código"/>
          <w:b w:val="0"/>
          <w:i w:val="0"/>
        </w:rPr>
        <w:t>BOE-A-1996-4447</w:t>
      </w:r>
      <w:r>
        <w:rPr>
          <w:b w:val="0"/>
          <w:i w:val="0"/>
        </w:rPr>
        <w:t>, BOE núm. 50, de 27 de febrero de 1996. Misma fecha de corte. Artículos 32 y 35.</w:t>
      </w:r>
    </w:p>
    <w:p>
      <w:pPr>
        <w:pStyle w:val="ListBullet"/>
      </w:pPr>
      <w:r>
        <w:rPr>
          <w:b w:val="0"/>
          <w:i w:val="0"/>
        </w:rPr>
      </w:r>
      <w:r>
        <w:rPr>
          <w:b/>
          <w:i w:val="0"/>
        </w:rPr>
        <w:t xml:space="preserve">Cuadernillo </w:t>
      </w:r>
      <w:r>
        <w:rPr>
          <w:rStyle w:val="Código"/>
          <w:b/>
          <w:i w:val="0"/>
        </w:rPr>
        <w:t>23_preguntas_gea</w:t>
      </w:r>
      <w:r>
        <w:rPr>
          <w:b w:val="0"/>
          <w:i w:val="0"/>
        </w:rPr>
        <w:t>, preguntas 1, 42, 44, 46, 52, 57, 70, 82 y 85, con su plantilla</w:t>
      </w:r>
      <w:r>
        <w:t xml:space="preserve"> </w:t>
      </w:r>
      <w:r>
        <w:rPr>
          <w:b w:val="0"/>
          <w:i w:val="0"/>
        </w:rPr>
        <w:t>oficial.</w:t>
      </w:r>
    </w:p>
    <w:p>
      <w:pPr/>
      <w:r>
        <w:rPr>
          <w:b w:val="0"/>
          <w:i w:val="0"/>
        </w:rPr>
      </w:r>
      <w:r>
        <w:rPr>
          <w:b/>
          <w:i w:val="0"/>
        </w:rPr>
        <w:t>Lo que no se ha podido verificar y va dicho</w:t>
      </w:r>
      <w:r>
        <w:rPr>
          <w:b w:val="0"/>
          <w:i w:val="0"/>
        </w:rPr>
        <w:t>: los porcentajes concretos del subsidio de</w:t>
      </w:r>
      <w:r>
        <w:t xml:space="preserve"> </w:t>
      </w:r>
      <w:r>
        <w:rPr>
          <w:b w:val="0"/>
          <w:i w:val="0"/>
        </w:rPr>
        <w:t>incapacidad temporal, que la LGSS remite a normas de desarrollo no incluidas en el temario.</w:t>
      </w:r>
    </w:p>
    <w:p>
      <w:r>
        <w:br w:type="page"/>
      </w:r>
    </w:p>
    <w:p>
      <w:pPr>
        <w:pStyle w:val="Rótulo"/>
      </w:pPr>
      <w:r>
        <w:t>Para repasar</w:t>
      </w:r>
    </w:p>
    <w:p>
      <w:pPr>
        <w:pStyle w:val="Heading1"/>
      </w:pPr>
      <w:r>
        <w:t>Esquema de repaso · tema 3</w:t>
      </w:r>
    </w:p>
    <w:p>
      <w:pPr/>
      <w:r>
        <w:rPr>
          <w:b w:val="0"/>
          <w:i w:val="0"/>
        </w:rPr>
        <w:t>Esqueleto para repasar. Todo desarrollado y verificado en el tema.</w:t>
      </w:r>
    </w:p>
    <w:p>
      <w:pPr/>
      <w:r>
        <w:rPr>
          <w:b w:val="0"/>
          <w:i w:val="0"/>
        </w:rPr>
      </w:r>
      <w:r>
        <w:rPr>
          <w:b/>
          <w:i w:val="0"/>
        </w:rPr>
        <w:t>Siglas</w:t>
      </w:r>
      <w:r>
        <w:rPr>
          <w:b w:val="0"/>
          <w:i w:val="0"/>
        </w:rPr>
        <w:t>: la Ley General de la Seguridad Social (</w:t>
      </w:r>
      <w:r>
        <w:rPr>
          <w:b/>
          <w:i w:val="0"/>
        </w:rPr>
        <w:t>LGSS</w:t>
      </w:r>
      <w:r>
        <w:rPr>
          <w:b w:val="0"/>
          <w:i w:val="0"/>
        </w:rPr>
        <w:t>), el real decreto</w:t>
      </w:r>
      <w:r>
        <w:t xml:space="preserve"> </w:t>
      </w:r>
      <w:r>
        <w:rPr>
          <w:b w:val="0"/>
          <w:i w:val="0"/>
        </w:rPr>
        <w:t>legislativo (</w:t>
      </w:r>
      <w:r>
        <w:rPr>
          <w:b/>
          <w:i w:val="0"/>
        </w:rPr>
        <w:t>RDLeg</w:t>
      </w:r>
      <w:r>
        <w:rPr>
          <w:b w:val="0"/>
          <w:i w:val="0"/>
        </w:rPr>
        <w:t>), el real decreto (</w:t>
      </w:r>
      <w:r>
        <w:rPr>
          <w:b/>
          <w:i w:val="0"/>
        </w:rPr>
        <w:t>RD</w:t>
      </w:r>
      <w:r>
        <w:rPr>
          <w:b w:val="0"/>
          <w:i w:val="0"/>
        </w:rPr>
        <w:t>), el Boletín Oficial del Estado (</w:t>
      </w:r>
      <w:r>
        <w:rPr>
          <w:b/>
          <w:i w:val="0"/>
        </w:rPr>
        <w:t>BOE</w:t>
      </w:r>
      <w:r>
        <w:rPr>
          <w:b w:val="0"/>
          <w:i w:val="0"/>
        </w:rPr>
        <w:t>), la</w:t>
      </w:r>
      <w:r>
        <w:t xml:space="preserve"> </w:t>
      </w:r>
      <w:r>
        <w:rPr>
          <w:b w:val="0"/>
          <w:i w:val="0"/>
        </w:rPr>
        <w:t>Tesorería General de la Seguridad Social (</w:t>
      </w:r>
      <w:r>
        <w:rPr>
          <w:b/>
          <w:i w:val="0"/>
        </w:rPr>
        <w:t>TGSS</w:t>
      </w:r>
      <w:r>
        <w:rPr>
          <w:b w:val="0"/>
          <w:i w:val="0"/>
        </w:rPr>
        <w:t>), el Instituto Nacional de la Seguridad Social</w:t>
      </w:r>
      <w:r>
        <w:t xml:space="preserve"> </w:t>
      </w:r>
      <w:r>
        <w:rPr>
          <w:b w:val="0"/>
          <w:i w:val="0"/>
        </w:rPr>
        <w:t>(</w:t>
      </w:r>
      <w:r>
        <w:rPr>
          <w:b/>
          <w:i w:val="0"/>
        </w:rPr>
        <w:t>INSS</w:t>
      </w:r>
      <w:r>
        <w:rPr>
          <w:b w:val="0"/>
          <w:i w:val="0"/>
        </w:rPr>
        <w:t>), el salario mínimo interprofesional (</w:t>
      </w:r>
      <w:r>
        <w:rPr>
          <w:b/>
          <w:i w:val="0"/>
        </w:rPr>
        <w:t>SMI</w:t>
      </w:r>
      <w:r>
        <w:rPr>
          <w:b w:val="0"/>
          <w:i w:val="0"/>
        </w:rPr>
        <w:t>), la incapacidad temporal (</w:t>
      </w:r>
      <w:r>
        <w:rPr>
          <w:b/>
          <w:i w:val="0"/>
        </w:rPr>
        <w:t>IT</w:t>
      </w:r>
      <w:r>
        <w:rPr>
          <w:b w:val="0"/>
          <w:i w:val="0"/>
        </w:rPr>
        <w:t>) y el</w:t>
      </w:r>
      <w:r>
        <w:t xml:space="preserve"> </w:t>
      </w:r>
      <w:r>
        <w:rPr>
          <w:b w:val="0"/>
          <w:i w:val="0"/>
        </w:rPr>
        <w:t>Fondo de Garantía Salarial (</w:t>
      </w:r>
      <w:r>
        <w:rPr>
          <w:b/>
          <w:i w:val="0"/>
        </w:rPr>
        <w:t>FOGASA</w:t>
      </w:r>
      <w:r>
        <w:rPr>
          <w:b w:val="0"/>
          <w:i w:val="0"/>
        </w:rPr>
        <w:t>).</w:t>
      </w:r>
    </w:p>
    <w:p>
      <w:pPr>
        <w:pStyle w:val="Heading2"/>
      </w:pPr>
      <w:r>
        <w:rPr>
          <w:b w:val="0"/>
          <w:i w:val="0"/>
        </w:rPr>
        <w:t>Dos normas</w:t>
      </w:r>
    </w:p>
    <w:p>
      <w:pPr>
        <w:pStyle w:val="ListBullet"/>
      </w:pPr>
      <w:r>
        <w:rPr>
          <w:b w:val="0"/>
          <w:i w:val="0"/>
        </w:rPr>
      </w:r>
      <w:r>
        <w:rPr>
          <w:b/>
          <w:i w:val="0"/>
        </w:rPr>
        <w:t>LGSS</w:t>
      </w:r>
      <w:r>
        <w:rPr>
          <w:b w:val="0"/>
          <w:i w:val="0"/>
        </w:rPr>
        <w:t>, RDLeg 8/2015 → conceptos y prestaciones.</w:t>
      </w:r>
    </w:p>
    <w:p>
      <w:pPr>
        <w:pStyle w:val="ListBullet"/>
      </w:pPr>
      <w:r>
        <w:rPr>
          <w:b w:val="0"/>
          <w:i w:val="0"/>
        </w:rPr>
      </w:r>
      <w:r>
        <w:rPr>
          <w:b/>
          <w:i w:val="0"/>
        </w:rPr>
        <w:t>RD 84/1996</w:t>
      </w:r>
      <w:r>
        <w:rPr>
          <w:b w:val="0"/>
          <w:i w:val="0"/>
        </w:rPr>
        <w:t xml:space="preserve"> → </w:t>
      </w:r>
      <w:r>
        <w:rPr>
          <w:b/>
          <w:i w:val="0"/>
        </w:rPr>
        <w:t>los plazos</w:t>
      </w:r>
      <w:r>
        <w:rPr>
          <w:b w:val="0"/>
          <w:i w:val="0"/>
        </w:rPr>
        <w:t>. La ley no los da.</w:t>
      </w:r>
    </w:p>
    <w:p>
      <w:pPr>
        <w:pStyle w:val="Heading2"/>
      </w:pPr>
      <w:r>
        <w:rPr>
          <w:b w:val="0"/>
          <w:i w:val="0"/>
        </w:rPr>
        <w:t>Normas generales y afiliación</w:t>
      </w:r>
    </w:p>
    <w:p>
      <w:pPr>
        <w:pStyle w:val="ListBullet"/>
      </w:pPr>
      <w:r>
        <w:rPr>
          <w:b w:val="0"/>
          <w:i w:val="0"/>
        </w:rPr>
      </w:r>
      <w:r>
        <w:rPr>
          <w:b/>
          <w:i w:val="0"/>
        </w:rPr>
        <w:t>Art. 7.1</w:t>
      </w:r>
      <w:r>
        <w:rPr>
          <w:b w:val="0"/>
          <w:i w:val="0"/>
        </w:rPr>
        <w:t>: españoles residentes y extranjeros que residan o estén legalmente, que ejerzan</w:t>
      </w:r>
      <w:r>
        <w:t xml:space="preserve"> </w:t>
      </w:r>
      <w:r>
        <w:rPr>
          <w:b w:val="0"/>
          <w:i w:val="0"/>
        </w:rPr>
        <w:t>actividad en territorio nacional. Letra a): por cuenta ajena del art. 1.1 ET, eventuales, de</w:t>
      </w:r>
      <w:r>
        <w:t xml:space="preserve"> </w:t>
      </w:r>
      <w:r>
        <w:rPr>
          <w:b w:val="0"/>
          <w:i w:val="0"/>
        </w:rPr>
        <w:t xml:space="preserve">temporada o fijos, aun discontinuos, </w:t>
      </w:r>
      <w:r>
        <w:rPr>
          <w:b/>
          <w:i w:val="0"/>
        </w:rPr>
        <w:t>incluidos los que trabajen a distancia</w:t>
      </w:r>
      <w:r>
        <w:rPr>
          <w:b w:val="0"/>
          <w:i w:val="0"/>
        </w:rPr>
        <w:t>.</w:t>
      </w:r>
    </w:p>
    <w:p>
      <w:pPr>
        <w:pStyle w:val="ListBullet"/>
      </w:pPr>
      <w:r>
        <w:rPr>
          <w:b w:val="0"/>
          <w:i w:val="0"/>
        </w:rPr>
      </w:r>
      <w:r>
        <w:rPr>
          <w:b/>
          <w:i w:val="0"/>
        </w:rPr>
        <w:t>Art. 15</w:t>
      </w:r>
      <w:r>
        <w:rPr>
          <w:b w:val="0"/>
          <w:i w:val="0"/>
        </w:rPr>
        <w:t xml:space="preserve">: afiliación </w:t>
      </w:r>
      <w:r>
        <w:rPr>
          <w:b/>
          <w:i w:val="0"/>
        </w:rPr>
        <w:t>obligatoria</w:t>
      </w:r>
      <w:r>
        <w:rPr>
          <w:b w:val="0"/>
          <w:i w:val="0"/>
        </w:rPr>
        <w:t xml:space="preserve">, </w:t>
      </w:r>
      <w:r>
        <w:rPr>
          <w:b/>
          <w:i w:val="0"/>
        </w:rPr>
        <w:t>única para toda la vida y para todo el sistema</w:t>
      </w:r>
      <w:r>
        <w:rPr>
          <w:b w:val="0"/>
          <w:i w:val="0"/>
        </w:rPr>
        <w:t>. Altas</w:t>
      </w:r>
      <w:r>
        <w:t xml:space="preserve"> </w:t>
      </w:r>
      <w:r>
        <w:rPr>
          <w:b w:val="0"/>
          <w:i w:val="0"/>
        </w:rPr>
        <w:t>y bajas, las que hagan falta.</w:t>
      </w:r>
    </w:p>
    <w:p>
      <w:pPr>
        <w:pStyle w:val="ListBullet"/>
      </w:pPr>
      <w:r>
        <w:rPr>
          <w:b w:val="0"/>
          <w:i w:val="0"/>
        </w:rPr>
      </w:r>
      <w:r>
        <w:rPr>
          <w:b/>
          <w:i w:val="0"/>
        </w:rPr>
        <w:t>Art. 16.1</w:t>
      </w:r>
      <w:r>
        <w:rPr>
          <w:b w:val="0"/>
          <w:i w:val="0"/>
        </w:rPr>
        <w:t xml:space="preserve">: a petición de obligados · a instancia del interesado · </w:t>
      </w:r>
      <w:r>
        <w:rPr>
          <w:b/>
          <w:i w:val="0"/>
        </w:rPr>
        <w:t>de oficio</w:t>
      </w:r>
      <w:r>
        <w:rPr>
          <w:b w:val="0"/>
          <w:i w:val="0"/>
        </w:rPr>
        <w:t>.</w:t>
      </w:r>
    </w:p>
    <w:p>
      <w:pPr>
        <w:pStyle w:val="ListBullet"/>
      </w:pPr>
      <w:r>
        <w:rPr>
          <w:b w:val="0"/>
          <w:i w:val="0"/>
        </w:rPr>
      </w:r>
      <w:r>
        <w:rPr>
          <w:b/>
          <w:i w:val="0"/>
        </w:rPr>
        <w:t>Art. 139.1</w:t>
      </w:r>
      <w:r>
        <w:rPr>
          <w:b w:val="0"/>
          <w:i w:val="0"/>
        </w:rPr>
        <w:t xml:space="preserve">: el </w:t>
      </w:r>
      <w:r>
        <w:rPr>
          <w:b/>
          <w:i w:val="0"/>
        </w:rPr>
        <w:t>empresario</w:t>
      </w:r>
      <w:r>
        <w:rPr>
          <w:b w:val="0"/>
          <w:i w:val="0"/>
        </w:rPr>
        <w:t xml:space="preserve"> solicita afiliación y comunica ingreso y cese.</w:t>
      </w:r>
    </w:p>
    <w:p>
      <w:pPr>
        <w:pStyle w:val="ListBullet"/>
      </w:pPr>
      <w:r>
        <w:rPr>
          <w:b w:val="0"/>
          <w:i w:val="0"/>
        </w:rPr>
      </w:r>
      <w:r>
        <w:rPr>
          <w:b/>
          <w:i w:val="0"/>
        </w:rPr>
        <w:t>Art. 139.2 y 16.3</w:t>
      </w:r>
      <w:r>
        <w:rPr>
          <w:b w:val="0"/>
          <w:i w:val="0"/>
        </w:rPr>
        <w:t xml:space="preserve">: si no lo hace, el trabajador lo insta </w:t>
      </w:r>
      <w:r>
        <w:rPr>
          <w:b/>
          <w:i w:val="0"/>
        </w:rPr>
        <w:t>directamente</w:t>
      </w:r>
      <w:r>
        <w:rPr>
          <w:b w:val="0"/>
          <w:i w:val="0"/>
        </w:rPr>
        <w:t xml:space="preserve"> y la Administración</w:t>
      </w:r>
      <w:r>
        <w:t xml:space="preserve"> </w:t>
      </w:r>
      <w:r>
        <w:rPr>
          <w:b w:val="0"/>
          <w:i w:val="0"/>
        </w:rPr>
        <w:t xml:space="preserve">puede hacerlo </w:t>
      </w:r>
      <w:r>
        <w:rPr>
          <w:b/>
          <w:i w:val="0"/>
        </w:rPr>
        <w:t>de oficio</w:t>
      </w:r>
      <w:r>
        <w:rPr>
          <w:b w:val="0"/>
          <w:i w:val="0"/>
        </w:rPr>
        <w:t xml:space="preserve">, sin perjuicio de responsabilidades. </w:t>
      </w:r>
      <w:r>
        <w:rPr>
          <w:b/>
          <w:i w:val="0"/>
        </w:rPr>
        <w:t>No se pierden derechos ni se</w:t>
      </w:r>
      <w:r>
        <w:t xml:space="preserve"> </w:t>
      </w:r>
      <w:r>
        <w:rPr>
          <w:b/>
          <w:i w:val="0"/>
        </w:rPr>
        <w:t>anula el contrato.</w:t>
      </w:r>
      <w:r>
        <w:rPr>
          <w:b w:val="0"/>
          <w:i w:val="0"/>
        </w:rPr>
      </w:r>
    </w:p>
    <w:p>
      <w:pPr>
        <w:pStyle w:val="Heading2"/>
      </w:pPr>
      <w:r>
        <w:rPr>
          <w:b w:val="0"/>
          <w:i w:val="0"/>
        </w:rPr>
        <w:t>Plazos (RD 84/1996, art. 32.3)</w:t>
      </w:r>
    </w:p>
    <w:p>
      <w:pPr/>
      <w:r>
        <w:rPr>
          <w:b w:val="0"/>
          <w:i w:val="0"/>
        </w:rPr>
        <w:t xml:space="preserve">| </w:t>
      </w:r>
      <w:r>
        <w:rPr>
          <w:b/>
          <w:i w:val="0"/>
        </w:rPr>
        <w:t>Alta</w:t>
      </w:r>
      <w:r>
        <w:rPr>
          <w:b w:val="0"/>
          <w:i w:val="0"/>
        </w:rPr>
        <w:t xml:space="preserve"> | </w:t>
      </w:r>
      <w:r>
        <w:rPr>
          <w:b/>
          <w:i w:val="0"/>
        </w:rPr>
        <w:t>Antes</w:t>
      </w:r>
      <w:r>
        <w:rPr>
          <w:b w:val="0"/>
          <w:i w:val="0"/>
        </w:rPr>
        <w:t xml:space="preserve"> de empezar; nunca antes de </w:t>
      </w:r>
      <w:r>
        <w:rPr>
          <w:b/>
          <w:i w:val="0"/>
        </w:rPr>
        <w:t>60 días naturales</w:t>
      </w:r>
      <w:r>
        <w:rPr>
          <w:b w:val="0"/>
          <w:i w:val="0"/>
        </w:rPr>
        <w:t xml:space="preserve"> |</w:t>
      </w:r>
      <w:r>
        <w:t xml:space="preserve"> </w:t>
      </w:r>
      <w:r>
        <w:rPr>
          <w:b w:val="0"/>
          <w:i w:val="0"/>
        </w:rPr>
        <w:t xml:space="preserve">| </w:t>
      </w:r>
      <w:r>
        <w:rPr>
          <w:b/>
          <w:i w:val="0"/>
        </w:rPr>
        <w:t>Baja y variaciones</w:t>
      </w:r>
      <w:r>
        <w:rPr>
          <w:b w:val="0"/>
          <w:i w:val="0"/>
        </w:rPr>
        <w:t xml:space="preserve"> | </w:t>
      </w:r>
      <w:r>
        <w:rPr>
          <w:b/>
          <w:i w:val="0"/>
        </w:rPr>
        <w:t>Tres días naturales</w:t>
      </w:r>
      <w:r>
        <w:rPr>
          <w:b w:val="0"/>
          <w:i w:val="0"/>
        </w:rPr>
        <w:t xml:space="preserve"> desde el cese o la variación |</w:t>
      </w:r>
    </w:p>
    <w:p>
      <w:pPr>
        <w:pStyle w:val="ListBullet"/>
      </w:pPr>
      <w:r>
        <w:rPr>
          <w:b w:val="0"/>
          <w:i w:val="0"/>
        </w:rPr>
        <w:t xml:space="preserve">Si el empresario no pidió el alta en plazo, el trabajador puede pedirla </w:t>
      </w:r>
      <w:r>
        <w:rPr>
          <w:b/>
          <w:i w:val="0"/>
        </w:rPr>
        <w:t>en cualquier momento</w:t>
      </w:r>
      <w:r>
        <w:rPr>
          <w:b w:val="0"/>
          <w:i w:val="0"/>
        </w:rPr>
      </w:r>
      <w:r>
        <w:t xml:space="preserve"> </w:t>
      </w:r>
      <w:r>
        <w:rPr>
          <w:b w:val="0"/>
          <w:i w:val="0"/>
        </w:rPr>
        <w:t xml:space="preserve">tras constatarlo; la TGSS da cuenta a la </w:t>
      </w:r>
      <w:r>
        <w:rPr>
          <w:b/>
          <w:i w:val="0"/>
        </w:rPr>
        <w:t>Inspección de Trabajo</w:t>
      </w:r>
      <w:r>
        <w:rPr>
          <w:b w:val="0"/>
          <w:i w:val="0"/>
        </w:rPr>
        <w:t>.</w:t>
      </w:r>
    </w:p>
    <w:p>
      <w:pPr>
        <w:pStyle w:val="ListBullet"/>
      </w:pPr>
      <w:r>
        <w:rPr>
          <w:b w:val="0"/>
          <w:i w:val="0"/>
        </w:rPr>
      </w:r>
      <w:r>
        <w:rPr>
          <w:b/>
          <w:i w:val="0"/>
        </w:rPr>
        <w:t>Art. 35.1.1.º</w:t>
      </w:r>
      <w:r>
        <w:rPr>
          <w:b w:val="0"/>
          <w:i w:val="0"/>
        </w:rPr>
        <w:t xml:space="preserve">: el alta previa surte efectos </w:t>
      </w:r>
      <w:r>
        <w:rPr>
          <w:b/>
          <w:i w:val="0"/>
        </w:rPr>
        <w:t>desde que se inicia la actividad</w:t>
      </w:r>
      <w:r>
        <w:rPr>
          <w:b w:val="0"/>
          <w:i w:val="0"/>
        </w:rPr>
        <w:t>.</w:t>
      </w:r>
    </w:p>
    <w:p>
      <w:pPr>
        <w:pStyle w:val="Heading2"/>
      </w:pPr>
      <w:r>
        <w:rPr>
          <w:b w:val="0"/>
          <w:i w:val="0"/>
        </w:rPr>
        <w:t>Cotización</w:t>
      </w:r>
    </w:p>
    <w:p>
      <w:pPr>
        <w:pStyle w:val="ListBullet"/>
      </w:pPr>
      <w:r>
        <w:rPr>
          <w:b w:val="0"/>
          <w:i w:val="0"/>
        </w:rPr>
      </w:r>
      <w:r>
        <w:rPr>
          <w:b/>
          <w:i w:val="0"/>
        </w:rPr>
        <w:t>Art. 18.1</w:t>
      </w:r>
      <w:r>
        <w:rPr>
          <w:b w:val="0"/>
          <w:i w:val="0"/>
        </w:rPr>
        <w:t xml:space="preserve">: obligatoria en todos los regímenes. Con las cuotas se recaudan </w:t>
      </w:r>
      <w:r>
        <w:rPr>
          <w:b/>
          <w:i w:val="0"/>
        </w:rPr>
        <w:t>desempleo,</w:t>
      </w:r>
      <w:r>
        <w:t xml:space="preserve"> </w:t>
      </w:r>
      <w:r>
        <w:rPr>
          <w:b/>
          <w:i w:val="0"/>
        </w:rPr>
        <w:t>FOGASA y formación profesional</w:t>
      </w:r>
      <w:r>
        <w:rPr>
          <w:b w:val="0"/>
          <w:i w:val="0"/>
        </w:rPr>
        <w:t>.</w:t>
      </w:r>
    </w:p>
    <w:p>
      <w:pPr>
        <w:pStyle w:val="ListBullet"/>
      </w:pPr>
      <w:r>
        <w:rPr>
          <w:b w:val="0"/>
          <w:i w:val="0"/>
        </w:rPr>
      </w:r>
      <w:r>
        <w:rPr>
          <w:b/>
          <w:i w:val="0"/>
        </w:rPr>
        <w:t>Art. 144.1</w:t>
      </w:r>
      <w:r>
        <w:rPr>
          <w:b w:val="0"/>
          <w:i w:val="0"/>
        </w:rPr>
        <w:t xml:space="preserve">: nace </w:t>
      </w:r>
      <w:r>
        <w:rPr>
          <w:b/>
          <w:i w:val="0"/>
        </w:rPr>
        <w:t>con el inicio del trabajo, incluido el periodo de prueba</w:t>
      </w:r>
      <w:r>
        <w:rPr>
          <w:b w:val="0"/>
          <w:i w:val="0"/>
        </w:rPr>
        <w:t xml:space="preserve">. La </w:t>
      </w:r>
      <w:r>
        <w:rPr>
          <w:b/>
          <w:i w:val="0"/>
        </w:rPr>
        <w:t>mera</w:t>
      </w:r>
      <w:r>
        <w:t xml:space="preserve"> </w:t>
      </w:r>
      <w:r>
        <w:rPr>
          <w:b/>
          <w:i w:val="0"/>
        </w:rPr>
        <w:t>solicitud</w:t>
      </w:r>
      <w:r>
        <w:rPr>
          <w:b w:val="0"/>
          <w:i w:val="0"/>
        </w:rPr>
        <w:t xml:space="preserve"> de alta surte el mismo efecto.</w:t>
      </w:r>
    </w:p>
    <w:p>
      <w:pPr>
        <w:pStyle w:val="ListBullet"/>
      </w:pPr>
      <w:r>
        <w:rPr>
          <w:b w:val="0"/>
          <w:i w:val="0"/>
        </w:rPr>
      </w:r>
      <w:r>
        <w:rPr>
          <w:b/>
          <w:i w:val="0"/>
        </w:rPr>
        <w:t>Art. 141</w:t>
      </w:r>
      <w:r>
        <w:rPr>
          <w:b w:val="0"/>
          <w:i w:val="0"/>
        </w:rPr>
        <w:t xml:space="preserve">: obligados, </w:t>
      </w:r>
      <w:r>
        <w:rPr>
          <w:b/>
          <w:i w:val="0"/>
        </w:rPr>
        <w:t>trabajadores y empresarios</w:t>
      </w:r>
      <w:r>
        <w:rPr>
          <w:b w:val="0"/>
          <w:i w:val="0"/>
        </w:rPr>
        <w:t xml:space="preserve">; </w:t>
      </w:r>
      <w:r>
        <w:rPr>
          <w:b/>
          <w:i w:val="0"/>
        </w:rPr>
        <w:t>dos aportaciones</w:t>
      </w:r>
      <w:r>
        <w:rPr>
          <w:b w:val="0"/>
          <w:i w:val="0"/>
        </w:rPr>
        <w:t xml:space="preserve">. </w:t>
      </w:r>
      <w:r>
        <w:rPr>
          <w:b/>
          <w:i w:val="0"/>
        </w:rPr>
        <w:t>141.3</w:t>
      </w:r>
      <w:r>
        <w:rPr>
          <w:b w:val="0"/>
          <w:i w:val="0"/>
        </w:rPr>
        <w:t>: las de</w:t>
      </w:r>
      <w:r>
        <w:t xml:space="preserve"> </w:t>
      </w:r>
      <w:r>
        <w:rPr>
          <w:b w:val="0"/>
          <w:i w:val="0"/>
        </w:rPr>
        <w:t xml:space="preserve">accidente de trabajo y enfermedad profesional, </w:t>
      </w:r>
      <w:r>
        <w:rPr>
          <w:b/>
          <w:i w:val="0"/>
        </w:rPr>
        <w:t>sólo el empresario</w:t>
      </w:r>
      <w:r>
        <w:rPr>
          <w:b w:val="0"/>
          <w:i w:val="0"/>
        </w:rPr>
        <w:t>.</w:t>
      </w:r>
    </w:p>
    <w:p>
      <w:pPr>
        <w:pStyle w:val="ListBullet"/>
      </w:pPr>
      <w:r>
        <w:rPr>
          <w:b w:val="0"/>
          <w:i w:val="0"/>
        </w:rPr>
      </w:r>
      <w:r>
        <w:rPr>
          <w:b/>
          <w:i w:val="0"/>
        </w:rPr>
        <w:t>Art. 142.1</w:t>
      </w:r>
      <w:r>
        <w:rPr>
          <w:b w:val="0"/>
          <w:i w:val="0"/>
        </w:rPr>
        <w:t xml:space="preserve">: el </w:t>
      </w:r>
      <w:r>
        <w:rPr>
          <w:b/>
          <w:i w:val="0"/>
        </w:rPr>
        <w:t>empresario</w:t>
      </w:r>
      <w:r>
        <w:rPr>
          <w:b w:val="0"/>
          <w:i w:val="0"/>
        </w:rPr>
        <w:t xml:space="preserve"> es el </w:t>
      </w:r>
      <w:r>
        <w:rPr>
          <w:b/>
          <w:i w:val="0"/>
        </w:rPr>
        <w:t>sujeto responsable</w:t>
      </w:r>
      <w:r>
        <w:rPr>
          <w:b w:val="0"/>
          <w:i w:val="0"/>
        </w:rPr>
        <w:t xml:space="preserve"> e </w:t>
      </w:r>
      <w:r>
        <w:rPr>
          <w:b/>
          <w:i w:val="0"/>
        </w:rPr>
        <w:t>ingresa las dos</w:t>
      </w:r>
      <w:r>
        <w:rPr>
          <w:b w:val="0"/>
          <w:i w:val="0"/>
        </w:rPr>
        <w:t>.</w:t>
      </w:r>
    </w:p>
    <w:p>
      <w:pPr>
        <w:pStyle w:val="ListBullet"/>
      </w:pPr>
      <w:r>
        <w:rPr>
          <w:b w:val="0"/>
          <w:i w:val="0"/>
        </w:rPr>
      </w:r>
      <w:r>
        <w:rPr>
          <w:b/>
          <w:i w:val="0"/>
        </w:rPr>
        <w:t>Art. 143</w:t>
      </w:r>
      <w:r>
        <w:rPr>
          <w:b w:val="0"/>
          <w:i w:val="0"/>
        </w:rPr>
        <w:t xml:space="preserve">: </w:t>
      </w:r>
      <w:r>
        <w:rPr>
          <w:b/>
          <w:i w:val="0"/>
        </w:rPr>
        <w:t>nulo</w:t>
      </w:r>
      <w:r>
        <w:rPr>
          <w:b w:val="0"/>
          <w:i w:val="0"/>
        </w:rPr>
        <w:t xml:space="preserve"> el pacto que cargue al trabajador la cuota del empresario; </w:t>
      </w:r>
      <w:r>
        <w:rPr>
          <w:b/>
          <w:i w:val="0"/>
        </w:rPr>
        <w:t>nulo</w:t>
      </w:r>
      <w:r>
        <w:rPr>
          <w:b w:val="0"/>
          <w:i w:val="0"/>
        </w:rPr>
        <w:t xml:space="preserve"> el que</w:t>
      </w:r>
      <w:r>
        <w:t xml:space="preserve"> </w:t>
      </w:r>
      <w:r>
        <w:rPr>
          <w:b w:val="0"/>
          <w:i w:val="0"/>
        </w:rPr>
        <w:t>altere las bases.</w:t>
      </w:r>
    </w:p>
    <w:p>
      <w:pPr>
        <w:pStyle w:val="ListBullet"/>
      </w:pPr>
      <w:r>
        <w:rPr>
          <w:b w:val="0"/>
          <w:i w:val="0"/>
        </w:rPr>
      </w:r>
      <w:r>
        <w:rPr>
          <w:b/>
          <w:i w:val="0"/>
        </w:rPr>
        <w:t>Art. 147.1</w:t>
      </w:r>
      <w:r>
        <w:rPr>
          <w:b w:val="0"/>
          <w:i w:val="0"/>
        </w:rPr>
        <w:t xml:space="preserve">: base = </w:t>
      </w:r>
      <w:r>
        <w:rPr>
          <w:b/>
          <w:i w:val="0"/>
        </w:rPr>
        <w:t>remuneración total</w:t>
      </w:r>
      <w:r>
        <w:rPr>
          <w:b w:val="0"/>
          <w:i w:val="0"/>
        </w:rPr>
        <w:t>, en metálico o en especie, a la que tenga derecho</w:t>
      </w:r>
      <w:r>
        <w:t xml:space="preserve"> </w:t>
      </w:r>
      <w:r>
        <w:rPr>
          <w:b w:val="0"/>
          <w:i w:val="0"/>
        </w:rPr>
      </w:r>
      <w:r>
        <w:rPr>
          <w:b/>
          <w:i w:val="0"/>
        </w:rPr>
        <w:t>o la que perciba si es mayor</w:t>
      </w:r>
      <w:r>
        <w:rPr>
          <w:b w:val="0"/>
          <w:i w:val="0"/>
        </w:rPr>
        <w:t xml:space="preserve">. Lo de vencimiento superior al mensual, </w:t>
      </w:r>
      <w:r>
        <w:rPr>
          <w:b/>
          <w:i w:val="0"/>
        </w:rPr>
        <w:t>prorrateado en doce</w:t>
      </w:r>
      <w:r>
        <w:t xml:space="preserve"> </w:t>
      </w:r>
      <w:r>
        <w:rPr>
          <w:b/>
          <w:i w:val="0"/>
        </w:rPr>
        <w:t>meses</w:t>
      </w:r>
      <w:r>
        <w:rPr>
          <w:b w:val="0"/>
          <w:i w:val="0"/>
        </w:rPr>
        <w:t>.</w:t>
      </w:r>
    </w:p>
    <w:p>
      <w:pPr>
        <w:pStyle w:val="ListBullet"/>
      </w:pPr>
      <w:r>
        <w:rPr>
          <w:b w:val="0"/>
          <w:i w:val="0"/>
        </w:rPr>
      </w:r>
      <w:r>
        <w:rPr>
          <w:b/>
          <w:i w:val="0"/>
        </w:rPr>
        <w:t>Art. 19</w:t>
      </w:r>
      <w:r>
        <w:rPr>
          <w:b w:val="0"/>
          <w:i w:val="0"/>
        </w:rPr>
        <w:t xml:space="preserve">: bases y tipos, </w:t>
      </w:r>
      <w:r>
        <w:rPr>
          <w:b/>
          <w:i w:val="0"/>
        </w:rPr>
        <w:t>cada año en la Ley de Presupuestos</w:t>
      </w:r>
      <w:r>
        <w:rPr>
          <w:b w:val="0"/>
          <w:i w:val="0"/>
        </w:rPr>
        <w:t>. Tope máximo, el que fije esa</w:t>
      </w:r>
      <w:r>
        <w:t xml:space="preserve"> </w:t>
      </w:r>
      <w:r>
        <w:rPr>
          <w:b w:val="0"/>
          <w:i w:val="0"/>
        </w:rPr>
        <w:t xml:space="preserve">ley; </w:t>
      </w:r>
      <w:r>
        <w:rPr>
          <w:b/>
          <w:i w:val="0"/>
        </w:rPr>
        <w:t>tope mínimo, el SMI incrementado en un sexto</w:t>
      </w:r>
      <w:r>
        <w:rPr>
          <w:b w:val="0"/>
          <w:i w:val="0"/>
        </w:rPr>
        <w:t xml:space="preserve">. AT y EP, </w:t>
      </w:r>
      <w:r>
        <w:rPr>
          <w:b/>
          <w:i w:val="0"/>
        </w:rPr>
        <w:t>tipos propios</w:t>
      </w:r>
      <w:r>
        <w:rPr>
          <w:b w:val="0"/>
          <w:i w:val="0"/>
        </w:rPr>
        <w:t>.</w:t>
      </w:r>
    </w:p>
    <w:p>
      <w:pPr>
        <w:pStyle w:val="ListBullet"/>
      </w:pPr>
      <w:r>
        <w:rPr>
          <w:b w:val="0"/>
          <w:i w:val="0"/>
        </w:rPr>
      </w:r>
      <w:r>
        <w:rPr>
          <w:b/>
          <w:i w:val="0"/>
        </w:rPr>
        <w:t>Art. 20.1</w:t>
      </w:r>
      <w:r>
        <w:rPr>
          <w:b w:val="0"/>
          <w:i w:val="0"/>
        </w:rPr>
        <w:t xml:space="preserve">: bonificaciones sólo si se está </w:t>
      </w:r>
      <w:r>
        <w:rPr>
          <w:b/>
          <w:i w:val="0"/>
        </w:rPr>
        <w:t>al corriente en la fecha de la concesión</w:t>
      </w:r>
      <w:r>
        <w:rPr>
          <w:b w:val="0"/>
          <w:i w:val="0"/>
        </w:rPr>
        <w:t>.</w:t>
      </w:r>
    </w:p>
    <w:p>
      <w:pPr>
        <w:pStyle w:val="Heading2"/>
      </w:pPr>
      <w:r>
        <w:rPr>
          <w:b w:val="0"/>
          <w:i w:val="0"/>
        </w:rPr>
        <w:t>Contingencias</w:t>
      </w:r>
    </w:p>
    <w:p>
      <w:pPr>
        <w:pStyle w:val="ListBullet"/>
      </w:pPr>
      <w:r>
        <w:rPr>
          <w:b w:val="0"/>
          <w:i w:val="0"/>
        </w:rPr>
      </w:r>
      <w:r>
        <w:rPr>
          <w:b/>
          <w:i w:val="0"/>
        </w:rPr>
        <w:t>Profesionales</w:t>
      </w:r>
      <w:r>
        <w:rPr>
          <w:b w:val="0"/>
          <w:i w:val="0"/>
        </w:rPr>
        <w:t>: accidente de trabajo (156) y enfermedad profesional (157).</w:t>
      </w:r>
      <w:r>
        <w:t xml:space="preserve"> </w:t>
      </w:r>
      <w:r>
        <w:rPr>
          <w:b w:val="0"/>
          <w:i w:val="0"/>
        </w:rPr>
      </w:r>
      <w:r>
        <w:rPr>
          <w:b/>
          <w:i w:val="0"/>
        </w:rPr>
        <w:t>Comunes</w:t>
      </w:r>
      <w:r>
        <w:rPr>
          <w:b w:val="0"/>
          <w:i w:val="0"/>
        </w:rPr>
        <w:t>: enfermedad común y accidente no laboral.</w:t>
      </w:r>
    </w:p>
    <w:p>
      <w:pPr>
        <w:pStyle w:val="ListBullet"/>
      </w:pPr>
      <w:r>
        <w:rPr>
          <w:b w:val="0"/>
          <w:i w:val="0"/>
        </w:rPr>
      </w:r>
      <w:r>
        <w:rPr>
          <w:b/>
          <w:i w:val="0"/>
        </w:rPr>
        <w:t>Art. 156.1</w:t>
      </w:r>
      <w:r>
        <w:rPr>
          <w:b w:val="0"/>
          <w:i w:val="0"/>
        </w:rPr>
        <w:t xml:space="preserve">: </w:t>
      </w:r>
      <w:r>
        <w:rPr>
          <w:b/>
          <w:i w:val="0"/>
        </w:rPr>
        <w:t>toda lesión corporal</w:t>
      </w:r>
      <w:r>
        <w:rPr>
          <w:b w:val="0"/>
          <w:i w:val="0"/>
        </w:rPr>
        <w:t xml:space="preserve"> con ocasión o por consecuencia del trabajo </w:t>
      </w:r>
      <w:r>
        <w:rPr>
          <w:b/>
          <w:i w:val="0"/>
        </w:rPr>
        <w:t>por cuenta</w:t>
      </w:r>
      <w:r>
        <w:t xml:space="preserve"> </w:t>
      </w:r>
      <w:r>
        <w:rPr>
          <w:b/>
          <w:i w:val="0"/>
        </w:rPr>
        <w:t>ajena</w:t>
      </w:r>
      <w:r>
        <w:rPr>
          <w:b w:val="0"/>
          <w:i w:val="0"/>
        </w:rPr>
        <w:t>.</w:t>
      </w:r>
    </w:p>
    <w:p>
      <w:pPr>
        <w:pStyle w:val="ListBullet"/>
      </w:pPr>
      <w:r>
        <w:rPr>
          <w:b w:val="0"/>
          <w:i w:val="0"/>
        </w:rPr>
      </w:r>
      <w:r>
        <w:rPr>
          <w:b/>
          <w:i w:val="0"/>
        </w:rPr>
        <w:t>156.2</w:t>
      </w:r>
      <w:r>
        <w:rPr>
          <w:b w:val="0"/>
          <w:i w:val="0"/>
        </w:rPr>
        <w:t xml:space="preserve">: </w:t>
      </w:r>
      <w:r>
        <w:rPr>
          <w:b/>
          <w:i w:val="0"/>
        </w:rPr>
        <w:t>a) in itinere</w:t>
      </w:r>
      <w:r>
        <w:rPr>
          <w:b w:val="0"/>
          <w:i w:val="0"/>
        </w:rPr>
        <w:t xml:space="preserve"> —al ir o al volver— · b) cargos sindicales electivos · c) tareas de</w:t>
      </w:r>
      <w:r>
        <w:t xml:space="preserve"> </w:t>
      </w:r>
      <w:r>
        <w:rPr>
          <w:b w:val="0"/>
          <w:i w:val="0"/>
        </w:rPr>
        <w:t>otro grupo profesional por orden o en interés de la empresa · d) actos de salvamento.</w:t>
      </w:r>
    </w:p>
    <w:p>
      <w:pPr>
        <w:pStyle w:val="ListBullet"/>
      </w:pPr>
      <w:r>
        <w:rPr>
          <w:b w:val="0"/>
          <w:i w:val="0"/>
        </w:rPr>
      </w:r>
      <w:r>
        <w:rPr>
          <w:b/>
          <w:i w:val="0"/>
        </w:rPr>
        <w:t>Art. 157</w:t>
      </w:r>
      <w:r>
        <w:rPr>
          <w:b w:val="0"/>
          <w:i w:val="0"/>
        </w:rPr>
        <w:t xml:space="preserve">: enfermedad profesional </w:t>
      </w:r>
      <w:r>
        <w:rPr>
          <w:b/>
          <w:i w:val="0"/>
        </w:rPr>
        <w:t>tasada</w:t>
      </w:r>
      <w:r>
        <w:rPr>
          <w:b w:val="0"/>
          <w:i w:val="0"/>
        </w:rPr>
        <w:t xml:space="preserve">: actividad del cuadro </w:t>
      </w:r>
      <w:r>
        <w:rPr>
          <w:b/>
          <w:i w:val="0"/>
        </w:rPr>
        <w:t>y</w:t>
      </w:r>
      <w:r>
        <w:rPr>
          <w:b w:val="0"/>
          <w:i w:val="0"/>
        </w:rPr>
        <w:t xml:space="preserve"> agente del cuadro. Si</w:t>
      </w:r>
      <w:r>
        <w:t xml:space="preserve"> </w:t>
      </w:r>
      <w:r>
        <w:rPr>
          <w:b w:val="0"/>
          <w:i w:val="0"/>
        </w:rPr>
        <w:t>no está, puede ser accidente de trabajo.</w:t>
      </w:r>
    </w:p>
    <w:p>
      <w:pPr>
        <w:pStyle w:val="Heading2"/>
      </w:pPr>
      <w:r>
        <w:rPr>
          <w:b w:val="0"/>
          <w:i w:val="0"/>
        </w:rPr>
        <w:t>Prestaciones</w:t>
      </w:r>
    </w:p>
    <w:p>
      <w:pPr>
        <w:pStyle w:val="ListBullet"/>
      </w:pPr>
      <w:r>
        <w:rPr>
          <w:b w:val="0"/>
          <w:i w:val="0"/>
        </w:rPr>
      </w:r>
      <w:r>
        <w:rPr>
          <w:b/>
          <w:i w:val="0"/>
        </w:rPr>
        <w:t>Art. 169.1.a)</w:t>
      </w:r>
      <w:r>
        <w:rPr>
          <w:b w:val="0"/>
          <w:i w:val="0"/>
        </w:rPr>
        <w:t xml:space="preserve">: IT por enfermedad o accidente, </w:t>
      </w:r>
      <w:r>
        <w:rPr>
          <w:b/>
          <w:i w:val="0"/>
        </w:rPr>
        <w:t>365 días</w:t>
      </w:r>
      <w:r>
        <w:rPr>
          <w:b w:val="0"/>
          <w:i w:val="0"/>
        </w:rPr>
        <w:t xml:space="preserve">, prorrogables </w:t>
      </w:r>
      <w:r>
        <w:rPr>
          <w:b/>
          <w:i w:val="0"/>
        </w:rPr>
        <w:t>180</w:t>
      </w:r>
      <w:r>
        <w:rPr>
          <w:b w:val="0"/>
          <w:i w:val="0"/>
        </w:rPr>
        <w:t>.</w:t>
      </w:r>
      <w:r>
        <w:t xml:space="preserve"> </w:t>
      </w:r>
      <w:r>
        <w:rPr>
          <w:b w:val="0"/>
          <w:i w:val="0"/>
        </w:rPr>
      </w:r>
      <w:r>
        <w:rPr>
          <w:b/>
          <w:i w:val="0"/>
        </w:rPr>
        <w:t>b)</w:t>
      </w:r>
      <w:r>
        <w:rPr>
          <w:b w:val="0"/>
          <w:i w:val="0"/>
        </w:rPr>
        <w:t xml:space="preserve"> observación por enfermedad profesional, </w:t>
      </w:r>
      <w:r>
        <w:rPr>
          <w:b/>
          <w:i w:val="0"/>
        </w:rPr>
        <w:t>6 meses</w:t>
      </w:r>
      <w:r>
        <w:rPr>
          <w:b w:val="0"/>
          <w:i w:val="0"/>
        </w:rPr>
        <w:t xml:space="preserve"> + 6.</w:t>
      </w:r>
    </w:p>
    <w:p>
      <w:pPr>
        <w:pStyle w:val="ListBullet"/>
      </w:pPr>
      <w:r>
        <w:rPr>
          <w:b w:val="0"/>
          <w:i w:val="0"/>
        </w:rPr>
      </w:r>
      <w:r>
        <w:rPr>
          <w:b/>
          <w:i w:val="0"/>
        </w:rPr>
        <w:t>Art. 171</w:t>
      </w:r>
      <w:r>
        <w:rPr>
          <w:b w:val="0"/>
          <w:i w:val="0"/>
        </w:rPr>
        <w:t xml:space="preserve">: subsidio = </w:t>
      </w:r>
      <w:r>
        <w:rPr>
          <w:b/>
          <w:i w:val="0"/>
        </w:rPr>
        <w:t>tanto por ciento sobre la base reguladora</w:t>
      </w:r>
      <w:r>
        <w:rPr>
          <w:b w:val="0"/>
          <w:i w:val="0"/>
        </w:rPr>
        <w:t>. Los porcentajes, en</w:t>
      </w:r>
      <w:r>
        <w:t xml:space="preserve"> </w:t>
      </w:r>
      <w:r>
        <w:rPr>
          <w:b w:val="0"/>
          <w:i w:val="0"/>
        </w:rPr>
        <w:t xml:space="preserve">normas de desarrollo </w:t>
      </w:r>
      <w:r>
        <w:rPr>
          <w:b/>
          <w:i w:val="0"/>
        </w:rPr>
        <w:t>que el temario no cita</w:t>
      </w:r>
      <w:r>
        <w:rPr>
          <w:b w:val="0"/>
          <w:i w:val="0"/>
        </w:rPr>
        <w:t>.</w:t>
      </w:r>
    </w:p>
    <w:p>
      <w:pPr>
        <w:pStyle w:val="ListBullet"/>
      </w:pPr>
      <w:r>
        <w:rPr>
          <w:b w:val="0"/>
          <w:i w:val="0"/>
        </w:rPr>
      </w:r>
      <w:r>
        <w:rPr>
          <w:b/>
          <w:i w:val="0"/>
        </w:rPr>
        <w:t>Art. 194.1</w:t>
      </w:r>
      <w:r>
        <w:rPr>
          <w:b w:val="0"/>
          <w:i w:val="0"/>
        </w:rPr>
        <w:t xml:space="preserve">, cuatro grados: </w:t>
      </w:r>
      <w:r>
        <w:rPr>
          <w:b/>
          <w:i w:val="0"/>
        </w:rPr>
        <w:t>parcial · total · absoluta · gran invalidez</w:t>
      </w:r>
      <w:r>
        <w:rPr>
          <w:b w:val="0"/>
          <w:i w:val="0"/>
        </w:rPr>
        <w:t>.</w:t>
      </w:r>
    </w:p>
    <w:p>
      <w:pPr>
        <w:pStyle w:val="Heading2"/>
      </w:pPr>
      <w:r>
        <w:rPr>
          <w:b w:val="0"/>
          <w:i w:val="0"/>
        </w:rPr>
        <w:t>Los dos avisos</w:t>
      </w:r>
    </w:p>
    <w:p>
      <w:pPr>
        <w:pStyle w:val="ListBullet"/>
      </w:pPr>
      <w:r>
        <w:rPr>
          <w:b w:val="0"/>
          <w:i w:val="0"/>
        </w:rPr>
      </w:r>
      <w:r>
        <w:rPr>
          <w:b/>
          <w:i w:val="0"/>
        </w:rPr>
        <w:t>Pregunta 42 — errata de plantilla.</w:t>
      </w:r>
      <w:r>
        <w:rPr>
          <w:b w:val="0"/>
          <w:i w:val="0"/>
        </w:rPr>
        <w:t xml:space="preserve"> Da </w:t>
      </w:r>
      <w:r>
        <w:rPr>
          <w:b/>
          <w:i w:val="0"/>
        </w:rPr>
        <w:t>48 horas</w:t>
      </w:r>
      <w:r>
        <w:rPr>
          <w:b w:val="0"/>
          <w:i w:val="0"/>
        </w:rPr>
        <w:t xml:space="preserve"> para altas y bajas. El RD 84/1996 no</w:t>
      </w:r>
      <w:r>
        <w:t xml:space="preserve"> </w:t>
      </w:r>
      <w:r>
        <w:rPr>
          <w:b w:val="0"/>
          <w:i w:val="0"/>
        </w:rPr>
        <w:t xml:space="preserve">contempla ese plazo, y </w:t>
      </w:r>
      <w:r>
        <w:rPr>
          <w:b/>
          <w:i w:val="0"/>
        </w:rPr>
        <w:t>son dos</w:t>
      </w:r>
      <w:r>
        <w:rPr>
          <w:b w:val="0"/>
          <w:i w:val="0"/>
        </w:rPr>
        <w:t xml:space="preserve">: alta antes de empezar, baja en </w:t>
      </w:r>
      <w:r>
        <w:rPr>
          <w:b/>
          <w:i w:val="0"/>
        </w:rPr>
        <w:t>tres días naturales</w:t>
      </w:r>
      <w:r>
        <w:rPr>
          <w:b w:val="0"/>
          <w:i w:val="0"/>
        </w:rPr>
        <w:t>.</w:t>
      </w:r>
      <w:r>
        <w:t xml:space="preserve"> </w:t>
      </w:r>
      <w:r>
        <w:rPr>
          <w:b w:val="0"/>
          <w:i w:val="0"/>
        </w:rPr>
        <w:t>Ninguna de las cuatro opciones es correcta; la que más se acerca es la de 72 horas, y sólo para</w:t>
      </w:r>
      <w:r>
        <w:t xml:space="preserve"> </w:t>
      </w:r>
      <w:r>
        <w:rPr>
          <w:b w:val="0"/>
          <w:i w:val="0"/>
        </w:rPr>
        <w:t>las bajas.</w:t>
      </w:r>
    </w:p>
    <w:p>
      <w:pPr>
        <w:pStyle w:val="ListBullet"/>
      </w:pPr>
      <w:r>
        <w:rPr>
          <w:b w:val="0"/>
          <w:i w:val="0"/>
        </w:rPr>
      </w:r>
      <w:r>
        <w:rPr>
          <w:b/>
          <w:i w:val="0"/>
        </w:rPr>
        <w:t>Pregunta 52.</w:t>
      </w:r>
      <w:r>
        <w:rPr>
          <w:b w:val="0"/>
          <w:i w:val="0"/>
        </w:rPr>
        <w:t xml:space="preserve"> Los porcentajes del subsidio </w:t>
      </w:r>
      <w:r>
        <w:rPr>
          <w:b/>
          <w:i w:val="0"/>
        </w:rPr>
        <w:t>no están en la LGSS</w:t>
      </w:r>
      <w:r>
        <w:rPr>
          <w:b w:val="0"/>
          <w:i w:val="0"/>
        </w:rPr>
        <w:t>. Lo verificable es la</w:t>
      </w:r>
      <w:r>
        <w:t xml:space="preserve"> </w:t>
      </w:r>
      <w:r>
        <w:rPr>
          <w:b w:val="0"/>
          <w:i w:val="0"/>
        </w:rPr>
        <w:t xml:space="preserve">mecánica —sobre la </w:t>
      </w:r>
      <w:r>
        <w:rPr>
          <w:b/>
          <w:i w:val="0"/>
        </w:rPr>
        <w:t>base reguladora</w:t>
      </w:r>
      <w:r>
        <w:rPr>
          <w:b w:val="0"/>
          <w:i w:val="0"/>
        </w:rPr>
        <w:t>—, que basta para descartar las otras tres opciones.</w:t>
      </w:r>
    </w:p>
    <w:p>
      <w:r>
        <w:br w:type="page"/>
      </w:r>
    </w:p>
    <w:p>
      <w:pPr>
        <w:pStyle w:val="Rótulo"/>
      </w:pPr>
      <w:r>
        <w:t>Para comprobar si el tema se sostiene</w:t>
      </w:r>
    </w:p>
    <w:p>
      <w:pPr>
        <w:pStyle w:val="Heading1"/>
      </w:pPr>
      <w:r>
        <w:t>Preguntas reales de examen · tema 3</w:t>
      </w:r>
    </w:p>
    <w:p>
      <w:pPr/>
      <w:r>
        <w:rPr>
          <w:i/>
        </w:rPr>
        <w:t>9 preguntas de los cuadernillos de 2024. Las respuestas, al final del volumen.</w:t>
      </w:r>
    </w:p>
    <w:p>
      <w:pPr>
        <w:pStyle w:val="Pregunta"/>
      </w:pPr>
      <w:r>
        <w:rPr>
          <w:rStyle w:val="Númerodepregunta"/>
        </w:rPr>
        <w:t xml:space="preserve">1. </w:t>
      </w:r>
      <w:r>
        <w:rPr>
          <w:b/>
        </w:rPr>
        <w:t>¿A quién corresponde la obligación de cotizar por los trabajadores en el régimen general?</w:t>
      </w:r>
    </w:p>
    <w:p>
      <w:pPr>
        <w:pStyle w:val="Opción"/>
      </w:pPr>
      <w:r>
        <w:t>a) El trabajador exclusivamente.</w:t>
      </w:r>
    </w:p>
    <w:p>
      <w:pPr>
        <w:pStyle w:val="Opción"/>
      </w:pPr>
      <w:r>
        <w:t>b) El empleador exclusivamente.</w:t>
      </w:r>
    </w:p>
    <w:p>
      <w:pPr>
        <w:pStyle w:val="Opción"/>
      </w:pPr>
      <w:r>
        <w:t>c) Ambos, el trabajador y el empleador.</w:t>
      </w:r>
    </w:p>
    <w:p>
      <w:pPr>
        <w:pStyle w:val="Opción"/>
      </w:pPr>
      <w:r>
        <w:t>d) El Gobierno.</w:t>
      </w:r>
    </w:p>
    <w:p>
      <w:pPr>
        <w:pStyle w:val="Pregunta"/>
      </w:pPr>
      <w:r>
        <w:rPr>
          <w:rStyle w:val="Númerodepregunta"/>
        </w:rPr>
        <w:t xml:space="preserve">2. </w:t>
      </w:r>
      <w:r>
        <w:rPr>
          <w:b/>
        </w:rPr>
        <w:t>¿Cuál de las siguientes afirmaciones es correcta respecto a las altas y bajas de la Seguridad Social?</w:t>
      </w:r>
    </w:p>
    <w:p>
      <w:pPr>
        <w:pStyle w:val="Opción"/>
      </w:pPr>
      <w:r>
        <w:t>a) El empleador debe comunicar a la seguridad social las altas y bajas del trabajador en un plazo máximo de 24 horas.</w:t>
      </w:r>
    </w:p>
    <w:p>
      <w:pPr>
        <w:pStyle w:val="Opción"/>
      </w:pPr>
      <w:r>
        <w:t>b) El empleador debe comunicar a la seguridad social las altas y bajas del trabajador en un plazo máximo de 48 horas.</w:t>
      </w:r>
    </w:p>
    <w:p>
      <w:pPr>
        <w:pStyle w:val="Opción"/>
      </w:pPr>
      <w:r>
        <w:t>c) El empleador debe comunicar a la seguridad social las altas y bajas del trabajador en un plazo máximo de 72 horas.</w:t>
      </w:r>
    </w:p>
    <w:p>
      <w:pPr>
        <w:pStyle w:val="Opción"/>
      </w:pPr>
      <w:r>
        <w:t>d) El empleador debe comunicar a la seguridad social las altas y bajas del trabajador en un plazo máximo de una semana.</w:t>
      </w:r>
    </w:p>
    <w:p>
      <w:pPr>
        <w:pStyle w:val="Pregunta"/>
      </w:pPr>
      <w:r>
        <w:rPr>
          <w:rStyle w:val="Númerodepregunta"/>
        </w:rPr>
        <w:t xml:space="preserve">3. </w:t>
      </w:r>
      <w:r>
        <w:rPr>
          <w:b/>
        </w:rPr>
        <w:t>Según la Ley General de la Seguridad Social, ¿Cuál de las siguientes afirmaciones describe adecuadamente las obligaciones de cotización y las prestaciones cubiertas por el sistema de Seguridad Social?</w:t>
      </w:r>
    </w:p>
    <w:p>
      <w:pPr>
        <w:pStyle w:val="Opción"/>
      </w:pPr>
      <w:r>
        <w:t>a) Los trabajadores con contrato de duración indefinida están obligados a cotizar únicamente por desempleo y jubilación.</w:t>
      </w:r>
    </w:p>
    <w:p>
      <w:pPr>
        <w:pStyle w:val="Opción"/>
      </w:pPr>
      <w:r>
        <w:t>b) El Régimen General de la Seguridad Social cubre todas las contingencias laborales y no laborales, y los trabajadores están obligados a cotizar independientemente del tipo de contrato.</w:t>
      </w:r>
    </w:p>
    <w:p>
      <w:pPr>
        <w:pStyle w:val="Opción"/>
      </w:pPr>
      <w:r>
        <w:t>c) Los trabajadores autónomos solo deben cotizar para las prestaciones por incapacidad temporal y jubilación, quedando exentos de cotizar para la prestación por desempleo.</w:t>
      </w:r>
    </w:p>
    <w:p>
      <w:pPr>
        <w:pStyle w:val="Opción"/>
      </w:pPr>
      <w:r>
        <w:t>d) Los trabajadores con contratos temporales o a tiempo parcial, no están obligados a cotizar, salvo que su salario supere ciertos umbrales establecidos por la ley.</w:t>
      </w:r>
    </w:p>
    <w:p>
      <w:pPr>
        <w:pStyle w:val="Pregunta"/>
      </w:pPr>
      <w:r>
        <w:rPr>
          <w:rStyle w:val="Númerodepregunta"/>
        </w:rPr>
        <w:t xml:space="preserve">4. </w:t>
      </w:r>
      <w:r>
        <w:rPr>
          <w:b/>
        </w:rPr>
        <w:t>¿Qué se entiende por “base de cotización” en el sistema de la Seguridad Social?</w:t>
      </w:r>
    </w:p>
    <w:p>
      <w:pPr>
        <w:pStyle w:val="Opción"/>
      </w:pPr>
      <w:r>
        <w:t>a) El salario mínimo interprofesional.</w:t>
      </w:r>
    </w:p>
    <w:p>
      <w:pPr>
        <w:pStyle w:val="Opción"/>
      </w:pPr>
      <w:r>
        <w:t>b) El salario bruto del trabajador.</w:t>
      </w:r>
    </w:p>
    <w:p>
      <w:pPr>
        <w:pStyle w:val="Opción"/>
      </w:pPr>
      <w:r>
        <w:t>c) El salario neto del trabajador.</w:t>
      </w:r>
    </w:p>
    <w:p>
      <w:pPr>
        <w:pStyle w:val="Opción"/>
      </w:pPr>
      <w:r>
        <w:t>d) El importe sobre el que se calculan las aportaciones a la Seguridad Social.</w:t>
      </w:r>
    </w:p>
    <w:p>
      <w:pPr>
        <w:pStyle w:val="Pregunta"/>
      </w:pPr>
      <w:r>
        <w:rPr>
          <w:rStyle w:val="Númerodepregunta"/>
        </w:rPr>
        <w:t xml:space="preserve">5. </w:t>
      </w:r>
      <w:r>
        <w:rPr>
          <w:b/>
        </w:rPr>
        <w:t>Según la normativa española, ¿cómo se calcula la prestación por incapacidad laboral de un trabajador?</w:t>
      </w:r>
    </w:p>
    <w:p>
      <w:pPr>
        <w:pStyle w:val="Opción"/>
      </w:pPr>
      <w:r>
        <w:t>a) Se calcula como un porcentaje fijo del salario bruto del trabajador durante los primeros 12 meses, sin tener en cuenta las cotizaciones previas a la baja.</w:t>
      </w:r>
    </w:p>
    <w:p>
      <w:pPr>
        <w:pStyle w:val="Opción"/>
      </w:pPr>
      <w:r>
        <w:t>b) Se realiza tomando el salario bruto del trabajador y aplicando un porcentaje que varía según el tiempo que dure la incapacidad, comenzando con un 60% del salario durante los primeros 3 días y pasando a un 75% a partid el día 4.</w:t>
      </w:r>
    </w:p>
    <w:p>
      <w:pPr>
        <w:pStyle w:val="Opción"/>
      </w:pPr>
      <w:r>
        <w:t>c) Se calcula a partir de la base de cotización del trabajador en los 6 meses anteriores a la baja, aplicando un 60% de esta base desde el día 1 hasta el día 20 y un 75% desde el día 21.</w:t>
      </w:r>
    </w:p>
    <w:p>
      <w:pPr>
        <w:pStyle w:val="Opción"/>
      </w:pPr>
      <w:r>
        <w:t>d) La prestación por incapacidad temporal es igual al 100% del salario neto del trabajador durante toda la duración de la baja, sin distinción entre los primeros días y el resto del periodo.</w:t>
      </w:r>
    </w:p>
    <w:p>
      <w:pPr>
        <w:pStyle w:val="Pregunta"/>
      </w:pPr>
      <w:r>
        <w:rPr>
          <w:rStyle w:val="Númerodepregunta"/>
        </w:rPr>
        <w:t xml:space="preserve">6. </w:t>
      </w:r>
      <w:r>
        <w:rPr>
          <w:b/>
        </w:rPr>
        <w:t>¿Qué sucede si un empresario no cumple con la obligación de dar de alta a un trabajador?</w:t>
      </w:r>
    </w:p>
    <w:p>
      <w:pPr>
        <w:pStyle w:val="Opción"/>
      </w:pPr>
      <w:r>
        <w:t>a) El trabajador pierde los beneficios de la Seguridad Social.</w:t>
      </w:r>
    </w:p>
    <w:p>
      <w:pPr>
        <w:pStyle w:val="Opción"/>
      </w:pPr>
      <w:r>
        <w:t>b) La Administración puede realizar el alta de oficio.</w:t>
      </w:r>
    </w:p>
    <w:p>
      <w:pPr>
        <w:pStyle w:val="Opción"/>
      </w:pPr>
      <w:r>
        <w:t>c) El empresario puede regularizarlo sin consecuencias.</w:t>
      </w:r>
    </w:p>
    <w:p>
      <w:pPr>
        <w:pStyle w:val="Opción"/>
      </w:pPr>
      <w:r>
        <w:t>d) Se anula automáticamente el contrato de trabajo.</w:t>
      </w:r>
    </w:p>
    <w:p>
      <w:pPr>
        <w:pStyle w:val="Pregunta"/>
      </w:pPr>
      <w:r>
        <w:rPr>
          <w:rStyle w:val="Númerodepregunta"/>
        </w:rPr>
        <w:t xml:space="preserve">7.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8. </w:t>
      </w:r>
      <w:r>
        <w:rPr>
          <w:b/>
        </w:rPr>
        <w:t>¿Qué base se utiliza para calcular las cotizaciones a la Seguridad Social?</w:t>
      </w:r>
    </w:p>
    <w:p>
      <w:pPr>
        <w:pStyle w:val="Opción"/>
      </w:pPr>
      <w:r>
        <w:t>a) Solo el salario base.</w:t>
      </w:r>
    </w:p>
    <w:p>
      <w:pPr>
        <w:pStyle w:val="Opción"/>
      </w:pPr>
      <w:r>
        <w:t>b) La base de cotización, que incluye salario base y conceptos computables.</w:t>
      </w:r>
    </w:p>
    <w:p>
      <w:pPr>
        <w:pStyle w:val="Opción"/>
      </w:pPr>
      <w:r>
        <w:t>c) Exclusivamente los complementos salariales.</w:t>
      </w:r>
    </w:p>
    <w:p>
      <w:pPr>
        <w:pStyle w:val="Opción"/>
      </w:pPr>
      <w:r>
        <w:t>d) La base mínima establecida para el convenio colectivo.</w:t>
      </w:r>
    </w:p>
    <w:p>
      <w:pPr>
        <w:pStyle w:val="Pregunta"/>
      </w:pPr>
      <w:r>
        <w:rPr>
          <w:rStyle w:val="Númerodepregunta"/>
        </w:rPr>
        <w:t xml:space="preserve">9. </w:t>
      </w:r>
      <w:r>
        <w:rPr>
          <w:b/>
        </w:rPr>
        <w:t>Según la normativa vigente sobre la cotización a la Seguridad Social, ¿qué se entiende por base de cotización y cómo se determina?</w:t>
      </w:r>
    </w:p>
    <w:p>
      <w:pPr>
        <w:pStyle w:val="Opción"/>
      </w:pPr>
      <w:r>
        <w:t>a) La base de cotización es el salario base bruto mensual del trabajador, sin incluir las pagas extraordinarias, y es la misma para todos los trabajadores, independientemente de su tipo de contrato.</w:t>
      </w:r>
    </w:p>
    <w:p>
      <w:pPr>
        <w:pStyle w:val="Opción"/>
      </w:pPr>
      <w:r>
        <w:t>b) La base de cotización es la cantidad máxima que un trabajador puede cotizar a la Seguridad Social, determinada únicamente por el salario base mensual, excluyendo cualquier tipo de complemento o salario variable.</w:t>
      </w:r>
    </w:p>
    <w:p>
      <w:pPr>
        <w:pStyle w:val="Opción"/>
      </w:pPr>
      <w:r>
        <w:t>c) La base de cotización se calcula teniendo en cuenta todos los ingresos que percibe el trabajador, incluyendo el salario base, complementos salariales y pagas extraordinarias, y varía según el tipo de contrato del trabajador.</w:t>
      </w:r>
    </w:p>
    <w:p>
      <w:pPr>
        <w:pStyle w:val="Opción"/>
      </w:pPr>
      <w:r>
        <w:t>d) La base de cotización incluye únicamente el salario base del trabajador y no tiene en cuenta los complementos o cualquier otro tipo de percepción económica, independientemente del tipo de contrato.</w:t>
      </w:r>
    </w:p>
    <w:p>
      <w:r>
        <w:br w:type="page"/>
      </w:r>
    </w:p>
    <w:p>
      <w:pPr>
        <w:pStyle w:val="Rótulo"/>
      </w:pPr>
      <w:r>
        <w:t>Temario específico · Gestión Administrativa</w:t>
      </w:r>
    </w:p>
    <w:p>
      <w:pPr>
        <w:pStyle w:val="Heading1"/>
      </w:pPr>
      <w:r>
        <w:t>TEMA 4 – Nóminas: estructura, devengos, deducciones y retenciones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Estatuto de los Trabajadores (RDLeg 2/2015) y Ley General de la Seguridad Social (RDLeg 8/2015)</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 — </w:t>
            </w:r>
            <w:r>
              <w:rPr>
                <w:rStyle w:val="Código"/>
                <w:b w:val="0"/>
                <w:i w:val="0"/>
              </w:rPr>
              <w:t>BOE-A-2015-11724</w:t>
            </w:r>
            <w:r>
              <w:rPr>
                <w:b w:val="0"/>
                <w:i w:val="0"/>
              </w:rPr>
              <w:t xml:space="preserve"> · BOE núm. 261, de 31/10/2015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Una nómina son tres normas y el programa no cita ninguna</w:t>
            </w:r>
            <w:r>
              <w:rPr>
                <w:b w:val="0"/>
                <w:i w:val="0"/>
              </w:rPr>
              <w:t xml:space="preserve">: el Estatuto manda en los devengos, la Ley General de la Seguridad Social en las deducciones y la normativa del IRPF en las retenciones. </w:t>
            </w:r>
            <w:r>
              <w:rPr>
                <w:b/>
                <w:i w:val="0"/>
              </w:rPr>
              <w:t>Siete de las ocho preguntas tienen artículo</w:t>
            </w:r>
            <w:r>
              <w:rPr>
                <w:b w:val="0"/>
                <w:i w:val="0"/>
              </w:rPr>
              <w:t xml:space="preserve">; la octava —de qué depende el porcentaje de retención— </w:t>
            </w:r>
            <w:r>
              <w:rPr>
                <w:b/>
                <w:i w:val="0"/>
              </w:rPr>
              <w:t>se apoya en una norma que no está en el Anexo 2</w:t>
            </w:r>
            <w:r>
              <w:rPr>
                <w:b w:val="0"/>
                <w:i w:val="0"/>
              </w:rPr>
              <w:t>, y el tema lo dice en vez de ponerle un artículo prestado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2.639 palabras</w:t>
            </w:r>
            <w:r>
              <w:rPr>
                <w:b w:val="0"/>
                <w:i w:val="0"/>
              </w:rPr>
            </w:r>
          </w:p>
        </w:tc>
      </w:tr>
    </w:tbl>
    <w:p>
      <w:pPr/>
    </w:p>
    <w:p>
      <w:pPr/>
      <w:r>
        <w:rPr>
          <w:b w:val="0"/>
          <w:i w:val="0"/>
        </w:rPr>
      </w:r>
      <w:r>
        <w:rPr>
          <w:b/>
          <w:i w:val="0"/>
        </w:rPr>
        <w:t>Las siglas de este tema, presentadas de entrada</w:t>
      </w:r>
      <w:r>
        <w:rPr>
          <w:b w:val="0"/>
          <w:i w:val="0"/>
        </w:rPr>
        <w:t>: el Estatuto de los Trabajadores (</w:t>
      </w:r>
      <w:r>
        <w:rPr>
          <w:b/>
          <w:i w:val="0"/>
        </w:rPr>
        <w:t>ET</w:t>
      </w:r>
      <w:r>
        <w:rPr>
          <w:b w:val="0"/>
          <w:i w:val="0"/>
        </w:rPr>
        <w:t>), la Ley</w:t>
      </w:r>
      <w:r>
        <w:t xml:space="preserve"> </w:t>
      </w:r>
      <w:r>
        <w:rPr>
          <w:b w:val="0"/>
          <w:i w:val="0"/>
        </w:rPr>
        <w:t>General de la Seguridad Social (</w:t>
      </w:r>
      <w:r>
        <w:rPr>
          <w:b/>
          <w:i w:val="0"/>
        </w:rPr>
        <w:t>LGSS</w:t>
      </w:r>
      <w:r>
        <w:rPr>
          <w:b w:val="0"/>
          <w:i w:val="0"/>
        </w:rPr>
        <w:t>), el Impuesto sobre la Renta de las Personas Físicas</w:t>
      </w:r>
      <w:r>
        <w:t xml:space="preserve"> </w:t>
      </w:r>
      <w:r>
        <w:rPr>
          <w:b w:val="0"/>
          <w:i w:val="0"/>
        </w:rPr>
        <w:t>(</w:t>
      </w:r>
      <w:r>
        <w:rPr>
          <w:b/>
          <w:i w:val="0"/>
        </w:rPr>
        <w:t>IRPF</w:t>
      </w:r>
      <w:r>
        <w:rPr>
          <w:b w:val="0"/>
          <w:i w:val="0"/>
        </w:rPr>
        <w:t>), el salario mínimo interprofesional (</w:t>
      </w:r>
      <w:r>
        <w:rPr>
          <w:b/>
          <w:i w:val="0"/>
        </w:rPr>
        <w:t>SMI</w:t>
      </w:r>
      <w:r>
        <w:rPr>
          <w:b w:val="0"/>
          <w:i w:val="0"/>
        </w:rPr>
        <w:t>), el Boletín Oficial del Estado (</w:t>
      </w:r>
      <w:r>
        <w:rPr>
          <w:b/>
          <w:i w:val="0"/>
        </w:rPr>
        <w:t>BOE</w:t>
      </w:r>
      <w:r>
        <w:rPr>
          <w:b w:val="0"/>
          <w:i w:val="0"/>
        </w:rPr>
        <w:t>), el</w:t>
      </w:r>
      <w:r>
        <w:t xml:space="preserve"> </w:t>
      </w:r>
      <w:r>
        <w:rPr>
          <w:b w:val="0"/>
          <w:i w:val="0"/>
        </w:rPr>
        <w:t>real decreto (</w:t>
      </w:r>
      <w:r>
        <w:rPr>
          <w:b/>
          <w:i w:val="0"/>
        </w:rPr>
        <w:t>RD</w:t>
      </w:r>
      <w:r>
        <w:rPr>
          <w:b w:val="0"/>
          <w:i w:val="0"/>
        </w:rPr>
        <w:t>) y el real decreto legislativo (</w:t>
      </w:r>
      <w:r>
        <w:rPr>
          <w:b/>
          <w:i w:val="0"/>
        </w:rPr>
        <w:t>RDLeg</w:t>
      </w:r>
      <w:r>
        <w:rPr>
          <w:b w:val="0"/>
          <w:i w:val="0"/>
        </w:rPr>
        <w:t>).</w:t>
      </w:r>
    </w:p>
    <w:p>
      <w:pPr>
        <w:pStyle w:val="Citadelanorma"/>
      </w:pPr>
      <w:r>
        <w:rPr>
          <w:b w:val="0"/>
          <w:i w:val="0"/>
        </w:rPr>
      </w:r>
      <w:r>
        <w:rPr>
          <w:b/>
          <w:i w:val="0"/>
        </w:rPr>
        <w:t>Enunciado de la convocatoria (Anexo 2, temario específico de Gestión Administrativa, punto 4):</w:t>
      </w:r>
      <w:r>
        <w:rPr>
          <w:b w:val="0"/>
          <w:i w:val="0"/>
        </w:rPr>
      </w:r>
      <w:r>
        <w:t xml:space="preserve"> </w:t>
      </w:r>
      <w:r>
        <w:rPr>
          <w:b w:val="0"/>
          <w:i w:val="0"/>
        </w:rPr>
        <w:t>«Nóminas: conceptos, estructura y normas de confección. Retribuciones básicas. Retribuciones</w:t>
      </w:r>
      <w:r>
        <w:t xml:space="preserve"> </w:t>
      </w:r>
      <w:r>
        <w:rPr>
          <w:b w:val="0"/>
          <w:i w:val="0"/>
        </w:rPr>
        <w:t>complementarias. Otras remuneraciones. Deducciones. Retenciones. Devengo y liquidación de derechos</w:t>
      </w:r>
      <w:r>
        <w:t xml:space="preserve"> </w:t>
      </w:r>
      <w:r>
        <w:rPr>
          <w:b w:val="0"/>
          <w:i w:val="0"/>
        </w:rPr>
        <w:t>económicos. Devengos extrasalariales. Recibos de finiquitos. Cálculo de deducciones a la Seguridad</w:t>
      </w:r>
      <w:r>
        <w:t xml:space="preserve"> </w:t>
      </w:r>
      <w:r>
        <w:rPr>
          <w:b w:val="0"/>
          <w:i w:val="0"/>
        </w:rPr>
        <w:t>Social y por IRPF.»</w:t>
      </w:r>
    </w:p>
    <w:p>
      <w:pPr>
        <w:pStyle w:val="Heading2"/>
      </w:pPr>
      <w:r>
        <w:rPr>
          <w:b w:val="0"/>
          <w:i w:val="0"/>
        </w:rPr>
        <w:t>4.1 Antes de empezar: una nómina son tres normas</w:t>
      </w:r>
    </w:p>
    <w:p>
      <w:pPr/>
      <w:r>
        <w:rPr>
          <w:b w:val="0"/>
          <w:i w:val="0"/>
        </w:rPr>
        <w:t xml:space="preserve">Una nómina tiene tres bloques y </w:t>
      </w:r>
      <w:r>
        <w:rPr>
          <w:b/>
          <w:i w:val="0"/>
        </w:rPr>
        <w:t>cada uno lo manda una norma distinta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 de la nómina</w:t>
            </w:r>
          </w:p>
        </w:tc>
        <w:tc>
          <w:tcPr>
            <w:tcW w:type="dxa" w:w="4706"/>
            <w:shd w:val="clear" w:color="auto" w:fill="E4E4E4"/>
          </w:tcPr>
          <w:p>
            <w:pPr>
              <w:pStyle w:val="Tablacabecera"/>
            </w:pPr>
            <w:r/>
            <w:r>
              <w:rPr>
                <w:b w:val="0"/>
                <w:i w:val="0"/>
              </w:rPr>
              <w:t>Norma que lo regula</w:t>
            </w:r>
          </w:p>
        </w:tc>
      </w:tr>
      <w:tr>
        <w:tc>
          <w:tcPr>
            <w:tcW w:type="dxa" w:w="4706"/>
          </w:tcPr>
          <w:p>
            <w:pPr>
              <w:pStyle w:val="Tabla"/>
            </w:pPr>
            <w:r/>
            <w:r>
              <w:rPr>
                <w:b w:val="0"/>
                <w:i w:val="0"/>
              </w:rPr>
            </w:r>
            <w:r>
              <w:rPr>
                <w:b/>
                <w:i w:val="0"/>
              </w:rPr>
              <w:t>Devengos</w:t>
            </w:r>
            <w:r>
              <w:rPr>
                <w:b w:val="0"/>
                <w:i w:val="0"/>
              </w:rPr>
              <w:t xml:space="preserve"> —lo que se gana—</w:t>
            </w:r>
          </w:p>
        </w:tc>
        <w:tc>
          <w:tcPr>
            <w:tcW w:type="dxa" w:w="4706"/>
          </w:tcPr>
          <w:p>
            <w:pPr>
              <w:pStyle w:val="Tabla"/>
            </w:pPr>
            <w:r/>
            <w:r>
              <w:rPr>
                <w:b w:val="0"/>
                <w:i w:val="0"/>
              </w:rPr>
            </w:r>
            <w:r>
              <w:rPr>
                <w:b/>
                <w:i w:val="0"/>
              </w:rPr>
              <w:t>Estatuto de los Trabajadores</w:t>
            </w:r>
            <w:r>
              <w:rPr>
                <w:b w:val="0"/>
                <w:i w:val="0"/>
              </w:rPr>
              <w:t>, artículos 26 a 29</w:t>
            </w:r>
          </w:p>
        </w:tc>
      </w:tr>
      <w:tr>
        <w:tc>
          <w:tcPr>
            <w:tcW w:type="dxa" w:w="4706"/>
          </w:tcPr>
          <w:p>
            <w:pPr>
              <w:pStyle w:val="Tabla"/>
            </w:pPr>
            <w:r/>
            <w:r>
              <w:rPr>
                <w:b w:val="0"/>
                <w:i w:val="0"/>
              </w:rPr>
            </w:r>
            <w:r>
              <w:rPr>
                <w:b/>
                <w:i w:val="0"/>
              </w:rPr>
              <w:t>Deducciones de Seguridad Social</w:t>
            </w:r>
            <w:r>
              <w:rPr>
                <w:b w:val="0"/>
                <w:i w:val="0"/>
              </w:rPr>
            </w:r>
          </w:p>
        </w:tc>
        <w:tc>
          <w:tcPr>
            <w:tcW w:type="dxa" w:w="4706"/>
          </w:tcPr>
          <w:p>
            <w:pPr>
              <w:pStyle w:val="Tabla"/>
            </w:pPr>
            <w:r/>
            <w:r>
              <w:rPr>
                <w:b w:val="0"/>
                <w:i w:val="0"/>
              </w:rPr>
            </w:r>
            <w:r>
              <w:rPr>
                <w:b/>
                <w:i w:val="0"/>
              </w:rPr>
              <w:t>Ley General de la Seguridad Social</w:t>
            </w:r>
            <w:r>
              <w:rPr>
                <w:b w:val="0"/>
                <w:i w:val="0"/>
              </w:rPr>
              <w:t>, artículo 147</w:t>
            </w:r>
          </w:p>
        </w:tc>
      </w:tr>
      <w:tr>
        <w:tc>
          <w:tcPr>
            <w:tcW w:type="dxa" w:w="4706"/>
          </w:tcPr>
          <w:p>
            <w:pPr>
              <w:pStyle w:val="Tabla"/>
            </w:pPr>
            <w:r/>
            <w:r>
              <w:rPr>
                <w:b w:val="0"/>
                <w:i w:val="0"/>
              </w:rPr>
            </w:r>
            <w:r>
              <w:rPr>
                <w:b/>
                <w:i w:val="0"/>
              </w:rPr>
              <w:t>Retención de IRPF</w:t>
            </w:r>
            <w:r>
              <w:rPr>
                <w:b w:val="0"/>
                <w:i w:val="0"/>
              </w:rPr>
            </w:r>
          </w:p>
        </w:tc>
        <w:tc>
          <w:tcPr>
            <w:tcW w:type="dxa" w:w="4706"/>
          </w:tcPr>
          <w:p>
            <w:pPr>
              <w:pStyle w:val="Tabla"/>
            </w:pPr>
            <w:r/>
            <w:r>
              <w:rPr>
                <w:b w:val="0"/>
                <w:i w:val="0"/>
              </w:rPr>
              <w:t>Ley del IRPF y su reglamento</w:t>
            </w:r>
          </w:p>
        </w:tc>
      </w:tr>
    </w:tbl>
    <w:p>
      <w:pPr/>
    </w:p>
    <w:p>
      <w:pPr/>
      <w:r>
        <w:rPr>
          <w:b w:val="0"/>
          <w:i w:val="0"/>
        </w:rPr>
      </w:r>
      <w:r>
        <w:rPr>
          <w:b/>
          <w:i w:val="0"/>
        </w:rPr>
        <w:t>El programa no cita ninguna de las tres.</w:t>
      </w:r>
      <w:r>
        <w:rPr>
          <w:b w:val="0"/>
          <w:i w:val="0"/>
        </w:rPr>
        <w:t xml:space="preserve"> Este tema las nombra, y donde una respuesta dependa de</w:t>
      </w:r>
      <w:r>
        <w:t xml:space="preserve"> </w:t>
      </w:r>
      <w:r>
        <w:rPr>
          <w:b w:val="0"/>
          <w:i w:val="0"/>
        </w:rPr>
        <w:t>una norma que no se ha podido descargar, lo dice.</w:t>
      </w:r>
    </w:p>
    <w:p>
      <w:pPr>
        <w:pStyle w:val="Separador"/>
        <w:pBdr>
          <w:bottom w:val="single" w:sz="4" w:color="BBBBBB"/>
        </w:pBdr>
      </w:pPr>
    </w:p>
    <w:p>
      <w:pPr>
        <w:pStyle w:val="Heading2"/>
      </w:pPr>
      <w:r>
        <w:rPr>
          <w:b w:val="0"/>
          <w:i w:val="0"/>
        </w:rPr>
        <w:t>4.2 Qué es salario y qué no</w:t>
      </w:r>
    </w:p>
    <w:p>
      <w:pPr>
        <w:pStyle w:val="Heading3"/>
      </w:pPr>
      <w:r>
        <w:rPr>
          <w:b w:val="0"/>
          <w:i w:val="0"/>
        </w:rPr>
        <w:t>4.2.1 La definición</w:t>
      </w:r>
    </w:p>
    <w:p>
      <w:pPr/>
      <w:r>
        <w:rPr>
          <w:b w:val="0"/>
          <w:i w:val="0"/>
        </w:rPr>
      </w:r>
      <w:r>
        <w:rPr>
          <w:b/>
          <w:i w:val="0"/>
        </w:rPr>
        <w:t>Artículo 26</w:t>
      </w:r>
      <w:r>
        <w:rPr>
          <w:b w:val="0"/>
          <w:i w:val="0"/>
        </w:rPr>
        <w:t xml:space="preserve"> del Estatuto, apartado 1:</w:t>
      </w:r>
    </w:p>
    <w:p>
      <w:pPr>
        <w:pStyle w:val="Citadelanorma"/>
      </w:pPr>
      <w:r>
        <w:rPr>
          <w:b w:val="0"/>
          <w:i w:val="0"/>
        </w:rPr>
        <w:t xml:space="preserve">«Se considerará salario </w:t>
      </w:r>
      <w:r>
        <w:rPr>
          <w:b/>
          <w:i w:val="0"/>
        </w:rPr>
        <w:t>la totalidad de las percepciones económicas de los trabajadores, en</w:t>
      </w:r>
      <w:r>
        <w:t xml:space="preserve"> </w:t>
      </w:r>
      <w:r>
        <w:rPr>
          <w:b/>
          <w:i w:val="0"/>
        </w:rPr>
        <w:t>dinero o en especie, por la prestación profesional de los servicios laborales por cuenta ajena</w:t>
      </w:r>
      <w:r>
        <w:rPr>
          <w:b w:val="0"/>
          <w:i w:val="0"/>
        </w:rPr>
        <w:t>,</w:t>
      </w:r>
      <w:r>
        <w:t xml:space="preserve"> </w:t>
      </w:r>
      <w:r>
        <w:rPr>
          <w:b w:val="0"/>
          <w:i w:val="0"/>
        </w:rPr>
        <w:t>ya retribuyan el trabajo efectivo, cualquiera que sea la forma de remuneración, o los periodos de</w:t>
      </w:r>
      <w:r>
        <w:t xml:space="preserve"> </w:t>
      </w:r>
      <w:r>
        <w:rPr>
          <w:b w:val="0"/>
          <w:i w:val="0"/>
        </w:rPr>
        <w:t>descanso computables como de trabajo.</w:t>
      </w:r>
      <w:r>
        <w:t xml:space="preserve"> </w:t>
      </w:r>
      <w:r>
        <w:rPr>
          <w:b w:val="0"/>
          <w:i w:val="0"/>
        </w:rPr>
        <w:t>En ningún caso, incluidas las relaciones laborales de carácter especial a que se refiere el</w:t>
      </w:r>
      <w:r>
        <w:t xml:space="preserve"> </w:t>
      </w:r>
      <w:r>
        <w:rPr>
          <w:b w:val="0"/>
          <w:i w:val="0"/>
        </w:rPr>
        <w:t xml:space="preserve">artículo 2, </w:t>
      </w:r>
      <w:r>
        <w:rPr>
          <w:b/>
          <w:i w:val="0"/>
        </w:rPr>
        <w:t>el salario en especie podrá superar el treinta por ciento de las percepciones</w:t>
      </w:r>
      <w:r>
        <w:t xml:space="preserve"> </w:t>
      </w:r>
      <w:r>
        <w:rPr>
          <w:b/>
          <w:i w:val="0"/>
        </w:rPr>
        <w:t>salariales</w:t>
      </w:r>
      <w:r>
        <w:rPr>
          <w:b w:val="0"/>
          <w:i w:val="0"/>
        </w:rPr>
        <w:t xml:space="preserve"> del trabajador, </w:t>
      </w:r>
      <w:r>
        <w:rPr>
          <w:b/>
          <w:i w:val="0"/>
        </w:rPr>
        <w:t>ni dar lugar a la minoración de la cuantía íntegra en dinero del</w:t>
      </w:r>
      <w:r>
        <w:t xml:space="preserve"> </w:t>
      </w:r>
      <w:r>
        <w:rPr>
          <w:b/>
          <w:i w:val="0"/>
        </w:rPr>
        <w:t>salario mínimo interprofesional</w:t>
      </w:r>
      <w:r>
        <w:rPr>
          <w:b w:val="0"/>
          <w:i w:val="0"/>
        </w:rPr>
        <w:t>.»</w:t>
      </w:r>
    </w:p>
    <w:p>
      <w:pPr/>
      <w:r>
        <w:rPr>
          <w:b w:val="0"/>
          <w:i w:val="0"/>
        </w:rPr>
      </w:r>
      <w:r>
        <w:rPr>
          <w:b/>
          <w:i w:val="0"/>
        </w:rPr>
        <w:t>Cuatro piezas que hay que retener por separado</w:t>
      </w:r>
      <w:r>
        <w:rPr>
          <w:b w:val="0"/>
          <w:i w:val="0"/>
        </w:rPr>
        <w:t>, porque el examen fabrica sus distractores</w:t>
      </w:r>
      <w:r>
        <w:t xml:space="preserve"> </w:t>
      </w:r>
      <w:r>
        <w:rPr>
          <w:b w:val="0"/>
          <w:i w:val="0"/>
        </w:rPr>
        <w:t>cambiando una sola:</w:t>
      </w:r>
    </w:p>
    <w:p>
      <w:pPr>
        <w:pStyle w:val="ListNumber"/>
      </w:pPr>
      <w:r>
        <w:rPr>
          <w:b w:val="0"/>
          <w:i w:val="0"/>
        </w:rPr>
      </w:r>
      <w:r>
        <w:rPr>
          <w:b/>
          <w:i w:val="0"/>
        </w:rPr>
        <w:t>La totalidad</w:t>
      </w:r>
      <w:r>
        <w:rPr>
          <w:b w:val="0"/>
          <w:i w:val="0"/>
        </w:rPr>
        <w:t xml:space="preserve"> de las percepciones, no una parte.</w:t>
      </w:r>
    </w:p>
    <w:p>
      <w:pPr>
        <w:pStyle w:val="ListNumber"/>
      </w:pPr>
      <w:r>
        <w:rPr>
          <w:b w:val="0"/>
          <w:i w:val="0"/>
        </w:rPr>
      </w:r>
      <w:r>
        <w:rPr>
          <w:b/>
          <w:i w:val="0"/>
        </w:rPr>
        <w:t>En dinero o en especie</w:t>
      </w:r>
      <w:r>
        <w:rPr>
          <w:b w:val="0"/>
          <w:i w:val="0"/>
        </w:rPr>
        <w:t>, no sólo en dinero.</w:t>
      </w:r>
    </w:p>
    <w:p>
      <w:pPr>
        <w:pStyle w:val="ListNumber"/>
      </w:pPr>
      <w:r>
        <w:rPr>
          <w:b w:val="0"/>
          <w:i w:val="0"/>
        </w:rPr>
      </w:r>
      <w:r>
        <w:rPr>
          <w:b/>
          <w:i w:val="0"/>
        </w:rPr>
        <w:t>Por cuenta ajena</w:t>
      </w:r>
      <w:r>
        <w:rPr>
          <w:b w:val="0"/>
          <w:i w:val="0"/>
        </w:rPr>
        <w:t>, no por cuenta propia.</w:t>
      </w:r>
    </w:p>
    <w:p>
      <w:pPr>
        <w:pStyle w:val="ListNumber"/>
      </w:pPr>
      <w:r>
        <w:rPr>
          <w:b w:val="0"/>
          <w:i w:val="0"/>
        </w:rPr>
        <w:t xml:space="preserve">Retribuye el trabajo efectivo </w:t>
      </w:r>
      <w:r>
        <w:rPr>
          <w:b/>
          <w:i w:val="0"/>
        </w:rPr>
        <w:t>y también los periodos de descanso computables como de trabajo</w:t>
      </w:r>
      <w:r>
        <w:rPr>
          <w:b w:val="0"/>
          <w:i w:val="0"/>
        </w:rPr>
        <w:t>.</w:t>
      </w:r>
    </w:p>
    <w:p>
      <w:pPr/>
      <w:r>
        <w:rPr>
          <w:b w:val="0"/>
          <w:i w:val="0"/>
        </w:rPr>
        <w:t xml:space="preserve">Y el </w:t>
      </w:r>
      <w:r>
        <w:rPr>
          <w:b/>
          <w:i w:val="0"/>
        </w:rPr>
        <w:t>tope del salario en especie: el treinta por ciento</w:t>
      </w:r>
      <w:r>
        <w:rPr>
          <w:b w:val="0"/>
          <w:i w:val="0"/>
        </w:rPr>
        <w:t>, con el añadido de que nunca puede rebajar</w:t>
      </w:r>
      <w:r>
        <w:t xml:space="preserve"> </w:t>
      </w:r>
      <w:r>
        <w:rPr>
          <w:b w:val="0"/>
          <w:i w:val="0"/>
        </w:rPr>
        <w:t>el salario mínimo cobrado en dinero.</w:t>
      </w:r>
    </w:p>
    <w:p>
      <w:pPr>
        <w:pStyle w:val="Heading3"/>
      </w:pPr>
      <w:r>
        <w:rPr>
          <w:b w:val="0"/>
          <w:i w:val="0"/>
        </w:rPr>
        <w:t>4.2.2 Lo que no es salario</w:t>
      </w:r>
    </w:p>
    <w:p>
      <w:pPr/>
      <w:r>
        <w:rPr>
          <w:b w:val="0"/>
          <w:i w:val="0"/>
        </w:rPr>
      </w:r>
      <w:r>
        <w:rPr>
          <w:b/>
          <w:i w:val="0"/>
        </w:rPr>
        <w:t>Artículo 26</w:t>
      </w:r>
      <w:r>
        <w:rPr>
          <w:b w:val="0"/>
          <w:i w:val="0"/>
        </w:rPr>
        <w:t>, apartado 2:</w:t>
      </w:r>
    </w:p>
    <w:p>
      <w:pPr>
        <w:pStyle w:val="Citadelanorma"/>
      </w:pPr>
      <w:r>
        <w:rPr>
          <w:b w:val="0"/>
          <w:i w:val="0"/>
        </w:rPr>
        <w:t>«</w:t>
      </w:r>
      <w:r>
        <w:rPr>
          <w:b/>
          <w:i w:val="0"/>
        </w:rPr>
        <w:t>No tendrán la consideración de salario</w:t>
      </w:r>
      <w:r>
        <w:rPr>
          <w:b w:val="0"/>
          <w:i w:val="0"/>
        </w:rPr>
        <w:t xml:space="preserve"> las cantidades percibidas por el trabajador en concepto</w:t>
      </w:r>
      <w:r>
        <w:t xml:space="preserve"> </w:t>
      </w:r>
      <w:r>
        <w:rPr>
          <w:b w:val="0"/>
          <w:i w:val="0"/>
        </w:rPr>
        <w:t xml:space="preserve">de </w:t>
      </w:r>
      <w:r>
        <w:rPr>
          <w:b/>
          <w:i w:val="0"/>
        </w:rPr>
        <w:t>indemnizaciones o suplidos por los gastos realizados como consecuencia de su actividad</w:t>
      </w:r>
      <w:r>
        <w:t xml:space="preserve"> </w:t>
      </w:r>
      <w:r>
        <w:rPr>
          <w:b/>
          <w:i w:val="0"/>
        </w:rPr>
        <w:t>laboral</w:t>
      </w:r>
      <w:r>
        <w:rPr>
          <w:b w:val="0"/>
          <w:i w:val="0"/>
        </w:rPr>
        <w:t xml:space="preserve">, </w:t>
      </w:r>
      <w:r>
        <w:rPr>
          <w:b/>
          <w:i w:val="0"/>
        </w:rPr>
        <w:t>las prestaciones e indemnizaciones de la Seguridad Social</w:t>
      </w:r>
      <w:r>
        <w:rPr>
          <w:b w:val="0"/>
          <w:i w:val="0"/>
        </w:rPr>
        <w:t xml:space="preserve"> y </w:t>
      </w:r>
      <w:r>
        <w:rPr>
          <w:b/>
          <w:i w:val="0"/>
        </w:rPr>
        <w:t>las indemnizaciones</w:t>
      </w:r>
      <w:r>
        <w:t xml:space="preserve"> </w:t>
      </w:r>
      <w:r>
        <w:rPr>
          <w:b/>
          <w:i w:val="0"/>
        </w:rPr>
        <w:t>correspondientes a traslados, suspensiones o despidos</w:t>
      </w:r>
      <w:r>
        <w:rPr>
          <w:b w:val="0"/>
          <w:i w:val="0"/>
        </w:rPr>
        <w:t>.»</w:t>
      </w:r>
    </w:p>
    <w:p>
      <w:pPr/>
      <w:r>
        <w:rPr>
          <w:b w:val="0"/>
          <w:i w:val="0"/>
        </w:rPr>
        <w:t>Tres familias, y las tres se preguntan: gastos, prestaciones de Seguridad Social e indemnizaciones</w:t>
      </w:r>
      <w:r>
        <w:t xml:space="preserve"> </w:t>
      </w:r>
      <w:r>
        <w:rPr>
          <w:b w:val="0"/>
          <w:i w:val="0"/>
        </w:rPr>
        <w:t>por traslado, suspensión o despido. Todo lo demás que perciba el trabajador por su trabajo es</w:t>
      </w:r>
      <w:r>
        <w:t xml:space="preserve"> </w:t>
      </w:r>
      <w:r>
        <w:rPr>
          <w:b w:val="0"/>
          <w:i w:val="0"/>
        </w:rPr>
        <w:t>salario.</w:t>
      </w:r>
    </w:p>
    <w:p>
      <w:pPr/>
      <w:r>
        <w:rPr>
          <w:b w:val="0"/>
          <w:i w:val="0"/>
        </w:rPr>
        <w:t>De ahí sale la regla que resuelve dos preguntas del examen: el complemento de antigüedad, las horas</w:t>
      </w:r>
      <w:r>
        <w:t xml:space="preserve"> </w:t>
      </w:r>
      <w:r>
        <w:rPr>
          <w:b w:val="0"/>
          <w:i w:val="0"/>
        </w:rPr>
        <w:t>extraordinarias, las pagas extraordinarias y el complemento de productividad son salario; las dietas</w:t>
      </w:r>
      <w:r>
        <w:t xml:space="preserve"> </w:t>
      </w:r>
      <w:r>
        <w:rPr>
          <w:b w:val="0"/>
          <w:i w:val="0"/>
        </w:rPr>
        <w:t>por desplazamiento y la indemnización por despido, no.</w:t>
      </w:r>
    </w:p>
    <w:p>
      <w:pPr>
        <w:pStyle w:val="Heading3"/>
      </w:pPr>
      <w:r>
        <w:rPr>
          <w:b w:val="0"/>
          <w:i w:val="0"/>
        </w:rPr>
        <w:t>4.2.3 La estructura del salario</w:t>
      </w:r>
    </w:p>
    <w:p>
      <w:pPr/>
      <w:r>
        <w:rPr>
          <w:b w:val="0"/>
          <w:i w:val="0"/>
        </w:rPr>
      </w:r>
      <w:r>
        <w:rPr>
          <w:b/>
          <w:i w:val="0"/>
        </w:rPr>
        <w:t>Artículo 26</w:t>
      </w:r>
      <w:r>
        <w:rPr>
          <w:b w:val="0"/>
          <w:i w:val="0"/>
        </w:rPr>
        <w:t>, apartado 3:</w:t>
      </w:r>
    </w:p>
    <w:p>
      <w:pPr>
        <w:pStyle w:val="Citadelanorma"/>
      </w:pPr>
      <w:r>
        <w:rPr>
          <w:b w:val="0"/>
          <w:i w:val="0"/>
        </w:rPr>
        <w:t xml:space="preserve">«Mediante la </w:t>
      </w:r>
      <w:r>
        <w:rPr>
          <w:b/>
          <w:i w:val="0"/>
        </w:rPr>
        <w:t>negociación colectiva</w:t>
      </w:r>
      <w:r>
        <w:rPr>
          <w:b w:val="0"/>
          <w:i w:val="0"/>
        </w:rPr>
        <w:t xml:space="preserve"> o, en su defecto, </w:t>
      </w:r>
      <w:r>
        <w:rPr>
          <w:b/>
          <w:i w:val="0"/>
        </w:rPr>
        <w:t>el contrato individual</w:t>
      </w:r>
      <w:r>
        <w:rPr>
          <w:b w:val="0"/>
          <w:i w:val="0"/>
        </w:rPr>
        <w:t>, se determinará</w:t>
      </w:r>
      <w:r>
        <w:t xml:space="preserve"> </w:t>
      </w:r>
      <w:r>
        <w:rPr>
          <w:b w:val="0"/>
          <w:i w:val="0"/>
        </w:rPr>
        <w:t xml:space="preserve">la estructura del salario, que deberá comprender </w:t>
      </w:r>
      <w:r>
        <w:rPr>
          <w:b/>
          <w:i w:val="0"/>
        </w:rPr>
        <w:t>el salario base</w:t>
      </w:r>
      <w:r>
        <w:rPr>
          <w:b w:val="0"/>
          <w:i w:val="0"/>
        </w:rPr>
        <w:t>, como retribución fijada por</w:t>
      </w:r>
      <w:r>
        <w:t xml:space="preserve"> </w:t>
      </w:r>
      <w:r>
        <w:rPr>
          <w:b w:val="0"/>
          <w:i w:val="0"/>
        </w:rPr>
        <w:t xml:space="preserve">unidad de tiempo o de obra y, en su caso, </w:t>
      </w:r>
      <w:r>
        <w:rPr>
          <w:b/>
          <w:i w:val="0"/>
        </w:rPr>
        <w:t>complementos salariales</w:t>
      </w:r>
      <w:r>
        <w:rPr>
          <w:b w:val="0"/>
          <w:i w:val="0"/>
        </w:rPr>
        <w:t xml:space="preserve"> fijados en función de</w:t>
      </w:r>
      <w:r>
        <w:t xml:space="preserve"> </w:t>
      </w:r>
      <w:r>
        <w:rPr>
          <w:b w:val="0"/>
          <w:i w:val="0"/>
        </w:rPr>
        <w:t xml:space="preserve">circunstancias relativas a </w:t>
      </w:r>
      <w:r>
        <w:rPr>
          <w:b/>
          <w:i w:val="0"/>
        </w:rPr>
        <w:t>las condiciones personales del trabajador, al trabajo realizado o a la</w:t>
      </w:r>
      <w:r>
        <w:t xml:space="preserve"> </w:t>
      </w:r>
      <w:r>
        <w:rPr>
          <w:b/>
          <w:i w:val="0"/>
        </w:rPr>
        <w:t>situación y resultados de la empresa</w:t>
      </w:r>
      <w:r>
        <w:rPr>
          <w:b w:val="0"/>
          <w:i w:val="0"/>
        </w:rPr>
        <w:t>.»</w:t>
      </w:r>
    </w:p>
    <w:p>
      <w:pPr/>
      <w:r>
        <w:rPr>
          <w:b w:val="0"/>
          <w:i w:val="0"/>
        </w:rPr>
        <w:t>De modo que la estructura mínima es salario base más, en su caso, complementos, y los</w:t>
      </w:r>
      <w:r>
        <w:t xml:space="preserve"> </w:t>
      </w:r>
      <w:r>
        <w:rPr>
          <w:b w:val="0"/>
          <w:i w:val="0"/>
        </w:rPr>
        <w:t>complementos se agrupan en esas tres causas: personales, del puesto o del trabajo realizado, y de</w:t>
      </w:r>
      <w:r>
        <w:t xml:space="preserve"> </w:t>
      </w:r>
      <w:r>
        <w:rPr>
          <w:b w:val="0"/>
          <w:i w:val="0"/>
        </w:rPr>
        <w:t>resultados.</w:t>
      </w:r>
    </w:p>
    <w:p>
      <w:pPr/>
      <w:r>
        <w:rPr>
          <w:b w:val="0"/>
          <w:i w:val="0"/>
        </w:rPr>
        <w:t>Y el mismo apartado añade la salvedad que decide si un complemento se pierde al cambiar de puesto.</w:t>
      </w:r>
      <w:r>
        <w:t xml:space="preserve"> </w:t>
      </w:r>
      <w:r>
        <w:rPr>
          <w:b w:val="0"/>
          <w:i w:val="0"/>
        </w:rPr>
        <w:t xml:space="preserve">Se pactará «el carácter consolidable o no de dichos complementos salariales, </w:t>
      </w:r>
      <w:r>
        <w:rPr>
          <w:b/>
          <w:i w:val="0"/>
        </w:rPr>
        <w:t>no teniendo el carácter de consolidables, salvo acuerdo en contrario, los que estén vinculados al puesto de trabajo o a la situación y resultados de la empresa</w:t>
      </w:r>
      <w:r>
        <w:rPr>
          <w:b w:val="0"/>
          <w:i w:val="0"/>
        </w:rPr>
        <w:t>». Los personales, por tanto, sí se consolidan;</w:t>
      </w:r>
      <w:r>
        <w:t xml:space="preserve"> </w:t>
      </w:r>
      <w:r>
        <w:rPr>
          <w:b w:val="0"/>
          <w:i w:val="0"/>
        </w:rPr>
        <w:t>los del puesto y los de resultados, no, salvo pacto.</w:t>
      </w:r>
    </w:p>
    <w:p>
      <w:pPr>
        <w:pStyle w:val="Separador"/>
        <w:pBdr>
          <w:bottom w:val="single" w:sz="4" w:color="BBBBBB"/>
        </w:pBdr>
      </w:pPr>
    </w:p>
    <w:p>
      <w:pPr>
        <w:pStyle w:val="Heading2"/>
      </w:pPr>
      <w:r>
        <w:rPr>
          <w:b w:val="0"/>
          <w:i w:val="0"/>
        </w:rPr>
        <w:t>4.3 El salario mínimo interprofesional</w:t>
      </w:r>
    </w:p>
    <w:p>
      <w:pPr/>
      <w:r>
        <w:rPr>
          <w:b w:val="0"/>
          <w:i w:val="0"/>
        </w:rPr>
      </w:r>
      <w:r>
        <w:rPr>
          <w:b/>
          <w:i w:val="0"/>
        </w:rPr>
        <w:t>Artículo 27</w:t>
      </w:r>
      <w:r>
        <w:rPr>
          <w:b w:val="0"/>
          <w:i w:val="0"/>
        </w:rPr>
        <w:t xml:space="preserve"> del Estatuto, apartado 1: el Gobierno lo fija </w:t>
      </w:r>
      <w:r>
        <w:rPr>
          <w:b/>
          <w:i w:val="0"/>
        </w:rPr>
        <w:t>anualmente</w:t>
      </w:r>
      <w:r>
        <w:rPr>
          <w:b w:val="0"/>
          <w:i w:val="0"/>
        </w:rPr>
        <w:t>, «previa consulta con</w:t>
      </w:r>
      <w:r>
        <w:t xml:space="preserve"> </w:t>
      </w:r>
      <w:r>
        <w:rPr>
          <w:b w:val="0"/>
          <w:i w:val="0"/>
        </w:rPr>
        <w:t xml:space="preserve">las organizaciones sindicales y asociaciones empresariales más representativas», </w:t>
      </w:r>
      <w:r>
        <w:rPr>
          <w:b/>
          <w:i w:val="0"/>
        </w:rPr>
        <w:t>teniendo en</w:t>
      </w:r>
      <w:r>
        <w:t xml:space="preserve"> </w:t>
      </w:r>
      <w:r>
        <w:rPr>
          <w:b/>
          <w:i w:val="0"/>
        </w:rPr>
        <w:t>cuenta</w:t>
      </w:r>
      <w:r>
        <w:rPr>
          <w:b w:val="0"/>
          <w:i w:val="0"/>
        </w:rPr>
        <w:t xml:space="preserve"> cuatro factores:</w:t>
      </w:r>
    </w:p>
    <w:p>
      <w:pPr>
        <w:pStyle w:val="ListBullet"/>
      </w:pPr>
      <w:r>
        <w:rPr>
          <w:b w:val="0"/>
          <w:i w:val="0"/>
        </w:rPr>
      </w:r>
      <w:r>
        <w:rPr>
          <w:b/>
          <w:i w:val="0"/>
        </w:rPr>
        <w:t>a)</w:t>
      </w:r>
      <w:r>
        <w:rPr>
          <w:b w:val="0"/>
          <w:i w:val="0"/>
        </w:rPr>
        <w:t xml:space="preserve"> «El índice de precios de consumo.»</w:t>
      </w:r>
    </w:p>
    <w:p>
      <w:pPr>
        <w:pStyle w:val="ListBullet"/>
      </w:pPr>
      <w:r>
        <w:rPr>
          <w:b w:val="0"/>
          <w:i w:val="0"/>
        </w:rPr>
      </w:r>
      <w:r>
        <w:rPr>
          <w:b/>
          <w:i w:val="0"/>
        </w:rPr>
        <w:t>b)</w:t>
      </w:r>
      <w:r>
        <w:rPr>
          <w:b w:val="0"/>
          <w:i w:val="0"/>
        </w:rPr>
        <w:t xml:space="preserve"> «La productividad media nacional alcanzada.»</w:t>
      </w:r>
    </w:p>
    <w:p>
      <w:pPr>
        <w:pStyle w:val="ListBullet"/>
      </w:pPr>
      <w:r>
        <w:rPr>
          <w:b w:val="0"/>
          <w:i w:val="0"/>
        </w:rPr>
      </w:r>
      <w:r>
        <w:rPr>
          <w:b/>
          <w:i w:val="0"/>
        </w:rPr>
        <w:t>c)</w:t>
      </w:r>
      <w:r>
        <w:rPr>
          <w:b w:val="0"/>
          <w:i w:val="0"/>
        </w:rPr>
        <w:t xml:space="preserve"> «El incremento de la participación del trabajo en la renta nacional.»</w:t>
      </w:r>
    </w:p>
    <w:p>
      <w:pPr>
        <w:pStyle w:val="ListBullet"/>
      </w:pPr>
      <w:r>
        <w:rPr>
          <w:b w:val="0"/>
          <w:i w:val="0"/>
        </w:rPr>
      </w:r>
      <w:r>
        <w:rPr>
          <w:b/>
          <w:i w:val="0"/>
        </w:rPr>
        <w:t>d)</w:t>
      </w:r>
      <w:r>
        <w:rPr>
          <w:b w:val="0"/>
          <w:i w:val="0"/>
        </w:rPr>
        <w:t xml:space="preserve"> «La coyuntura económica general.»</w:t>
      </w:r>
    </w:p>
    <w:p>
      <w:pPr/>
      <w:r>
        <w:rPr>
          <w:b w:val="0"/>
          <w:i w:val="0"/>
        </w:rPr>
        <w:t xml:space="preserve">Y añade una </w:t>
      </w:r>
      <w:r>
        <w:rPr>
          <w:b/>
          <w:i w:val="0"/>
        </w:rPr>
        <w:t>revisión semestral</w:t>
      </w:r>
      <w:r>
        <w:rPr>
          <w:b w:val="0"/>
          <w:i w:val="0"/>
        </w:rPr>
        <w:t xml:space="preserve"> para el caso de que no se cumplan las previsiones sobre el índice</w:t>
      </w:r>
      <w:r>
        <w:t xml:space="preserve"> </w:t>
      </w:r>
      <w:r>
        <w:rPr>
          <w:b w:val="0"/>
          <w:i w:val="0"/>
        </w:rPr>
        <w:t>de precios, precisando que la revisión «</w:t>
      </w:r>
      <w:r>
        <w:rPr>
          <w:b/>
          <w:i w:val="0"/>
        </w:rPr>
        <w:t>no afectará a la estructura ni a la cuantía de los salarios</w:t>
      </w:r>
      <w:r>
        <w:t xml:space="preserve"> </w:t>
      </w:r>
      <w:r>
        <w:rPr>
          <w:b/>
          <w:i w:val="0"/>
        </w:rPr>
        <w:t>profesionales cuando estos, en su conjunto y cómputo anual, fueran superiores</w:t>
      </w:r>
      <w:r>
        <w:rPr>
          <w:b w:val="0"/>
          <w:i w:val="0"/>
        </w:rPr>
        <w:t xml:space="preserve"> a aquel».</w:t>
      </w:r>
    </w:p>
    <w:p>
      <w:pPr/>
      <w:r>
        <w:rPr>
          <w:b w:val="0"/>
          <w:i w:val="0"/>
        </w:rPr>
      </w:r>
      <w:r>
        <w:rPr>
          <w:b/>
          <w:i w:val="0"/>
        </w:rPr>
        <w:t>Artículo 27</w:t>
      </w:r>
      <w:r>
        <w:rPr>
          <w:b w:val="0"/>
          <w:i w:val="0"/>
        </w:rPr>
        <w:t>, apartado 2, en siete palabras que se preguntan solas: «</w:t>
      </w:r>
      <w:r>
        <w:rPr>
          <w:b/>
          <w:i w:val="0"/>
        </w:rPr>
        <w:t>El salario mínimo</w:t>
      </w:r>
      <w:r>
        <w:t xml:space="preserve"> </w:t>
      </w:r>
      <w:r>
        <w:rPr>
          <w:b/>
          <w:i w:val="0"/>
        </w:rPr>
        <w:t>interprofesional, en su cuantía, es inembargable.</w:t>
      </w:r>
      <w:r>
        <w:rPr>
          <w:b w:val="0"/>
          <w:i w:val="0"/>
        </w:rPr>
        <w:t>»</w:t>
      </w:r>
    </w:p>
    <w:p>
      <w:pPr>
        <w:pStyle w:val="Separador"/>
        <w:pBdr>
          <w:bottom w:val="single" w:sz="4" w:color="BBBBBB"/>
        </w:pBdr>
      </w:pPr>
    </w:p>
    <w:p>
      <w:pPr>
        <w:pStyle w:val="Heading2"/>
      </w:pPr>
      <w:r>
        <w:rPr>
          <w:b w:val="0"/>
          <w:i w:val="0"/>
        </w:rPr>
        <w:t>4.4 Devengo, liquidación y pago</w:t>
      </w:r>
    </w:p>
    <w:p>
      <w:pPr>
        <w:pStyle w:val="Heading3"/>
      </w:pPr>
      <w:r>
        <w:rPr>
          <w:b w:val="0"/>
          <w:i w:val="0"/>
        </w:rPr>
        <w:t>4.4.1 Qué significa devengar</w:t>
      </w:r>
    </w:p>
    <w:p>
      <w:pPr/>
      <w:r>
        <w:rPr>
          <w:b w:val="0"/>
          <w:i w:val="0"/>
        </w:rPr>
      </w:r>
      <w:r>
        <w:rPr>
          <w:b/>
          <w:i w:val="0"/>
        </w:rPr>
        <w:t>Devengar es adquirir el derecho a percibir una cantidad por el trabajo ya realizado.</w:t>
      </w:r>
      <w:r>
        <w:rPr>
          <w:b w:val="0"/>
          <w:i w:val="0"/>
        </w:rPr>
        <w:t xml:space="preserve"> No es el</w:t>
      </w:r>
      <w:r>
        <w:t xml:space="preserve"> </w:t>
      </w:r>
      <w:r>
        <w:rPr>
          <w:b w:val="0"/>
          <w:i w:val="0"/>
        </w:rPr>
        <w:t xml:space="preserve">importe bruto, ni el neto, ni la suma de las deducciones: es </w:t>
      </w:r>
      <w:r>
        <w:rPr>
          <w:b/>
          <w:i w:val="0"/>
        </w:rPr>
        <w:t>el derecho</w:t>
      </w:r>
      <w:r>
        <w:rPr>
          <w:b w:val="0"/>
          <w:i w:val="0"/>
        </w:rPr>
        <w:t>, que nace por el hecho de</w:t>
      </w:r>
      <w:r>
        <w:t xml:space="preserve"> </w:t>
      </w:r>
      <w:r>
        <w:rPr>
          <w:b w:val="0"/>
          <w:i w:val="0"/>
        </w:rPr>
        <w:t>haber trabajado y con independencia de cuándo se pague.</w:t>
      </w:r>
    </w:p>
    <w:p>
      <w:pPr/>
      <w:r>
        <w:rPr>
          <w:b w:val="0"/>
          <w:i w:val="0"/>
        </w:rPr>
        <w:t xml:space="preserve">De ahí que en el recibo de salarios la primera columna se llame </w:t>
      </w:r>
      <w:r>
        <w:rPr>
          <w:b/>
          <w:i w:val="0"/>
        </w:rPr>
        <w:t>devengos</w:t>
      </w:r>
      <w:r>
        <w:rPr>
          <w:b w:val="0"/>
          <w:i w:val="0"/>
        </w:rPr>
        <w:t>: son los conceptos que</w:t>
      </w:r>
      <w:r>
        <w:t xml:space="preserve"> </w:t>
      </w:r>
      <w:r>
        <w:rPr>
          <w:b w:val="0"/>
          <w:i w:val="0"/>
        </w:rPr>
        <w:t xml:space="preserve">el trabajador </w:t>
      </w:r>
      <w:r>
        <w:rPr>
          <w:b/>
          <w:i w:val="0"/>
        </w:rPr>
        <w:t>ha ganado</w:t>
      </w:r>
      <w:r>
        <w:rPr>
          <w:b w:val="0"/>
          <w:i w:val="0"/>
        </w:rPr>
        <w:t xml:space="preserve"> en el periodo, antes de restar nada.</w:t>
      </w:r>
    </w:p>
    <w:p>
      <w:pPr>
        <w:pStyle w:val="Heading3"/>
      </w:pPr>
      <w:r>
        <w:rPr>
          <w:b w:val="0"/>
          <w:i w:val="0"/>
        </w:rPr>
        <w:t>4.4.2 Cómo y cuándo se paga</w:t>
      </w:r>
    </w:p>
    <w:p>
      <w:pPr/>
      <w:r>
        <w:rPr>
          <w:b w:val="0"/>
          <w:i w:val="0"/>
        </w:rPr>
      </w:r>
      <w:r>
        <w:rPr>
          <w:b/>
          <w:i w:val="0"/>
        </w:rPr>
        <w:t>Artículo 29</w:t>
      </w:r>
      <w:r>
        <w:rPr>
          <w:b w:val="0"/>
          <w:i w:val="0"/>
        </w:rPr>
        <w:t xml:space="preserve"> del Estatuto, apartado 1:</w:t>
      </w:r>
    </w:p>
    <w:p>
      <w:pPr>
        <w:pStyle w:val="Citadelanorma"/>
      </w:pPr>
      <w:r>
        <w:rPr>
          <w:b w:val="0"/>
          <w:i w:val="0"/>
        </w:rPr>
        <w:t xml:space="preserve">«La liquidación y el pago del salario se harán </w:t>
      </w:r>
      <w:r>
        <w:rPr>
          <w:b/>
          <w:i w:val="0"/>
        </w:rPr>
        <w:t>puntual y documentalmente</w:t>
      </w:r>
      <w:r>
        <w:rPr>
          <w:b w:val="0"/>
          <w:i w:val="0"/>
        </w:rPr>
        <w:t xml:space="preserve"> en la fecha y lugar</w:t>
      </w:r>
      <w:r>
        <w:t xml:space="preserve"> </w:t>
      </w:r>
      <w:r>
        <w:rPr>
          <w:b w:val="0"/>
          <w:i w:val="0"/>
        </w:rPr>
        <w:t xml:space="preserve">convenidos o conforme a los usos y costumbres. </w:t>
      </w:r>
      <w:r>
        <w:rPr>
          <w:b/>
          <w:i w:val="0"/>
        </w:rPr>
        <w:t>El periodo de tiempo a que se refiere el abono de</w:t>
      </w:r>
      <w:r>
        <w:t xml:space="preserve"> </w:t>
      </w:r>
      <w:r>
        <w:rPr>
          <w:b/>
          <w:i w:val="0"/>
        </w:rPr>
        <w:t>las retribuciones periódicas y regulares no podrá exceder de un mes.</w:t>
      </w:r>
      <w:r>
        <w:rPr>
          <w:b w:val="0"/>
          <w:i w:val="0"/>
        </w:rPr>
      </w:r>
      <w:r>
        <w:t xml:space="preserve"> </w:t>
      </w:r>
      <w:r>
        <w:rPr>
          <w:b w:val="0"/>
          <w:i w:val="0"/>
        </w:rPr>
        <w:t>El trabajador y, con su autorización, sus representantes legales, tendrán derecho a percibir, sin</w:t>
      </w:r>
      <w:r>
        <w:t xml:space="preserve"> </w:t>
      </w:r>
      <w:r>
        <w:rPr>
          <w:b w:val="0"/>
          <w:i w:val="0"/>
        </w:rPr>
        <w:t xml:space="preserve">que llegue el día señalado para el pago, </w:t>
      </w:r>
      <w:r>
        <w:rPr>
          <w:b/>
          <w:i w:val="0"/>
        </w:rPr>
        <w:t>anticipos a cuenta del trabajo ya realizado</w:t>
      </w:r>
      <w:r>
        <w:rPr>
          <w:b w:val="0"/>
          <w:i w:val="0"/>
        </w:rPr>
        <w:t>.</w:t>
      </w:r>
      <w:r>
        <w:t xml:space="preserve"> </w:t>
      </w:r>
      <w:r>
        <w:rPr>
          <w:b w:val="0"/>
          <w:i w:val="0"/>
        </w:rPr>
        <w:t xml:space="preserve">La documentación del salario se realizará mediante la entrega al trabajador de </w:t>
      </w:r>
      <w:r>
        <w:rPr>
          <w:b/>
          <w:i w:val="0"/>
        </w:rPr>
        <w:t>un recibo</w:t>
      </w:r>
      <w:r>
        <w:t xml:space="preserve"> </w:t>
      </w:r>
      <w:r>
        <w:rPr>
          <w:b/>
          <w:i w:val="0"/>
        </w:rPr>
        <w:t>individual y justificativo del pago del mismo</w:t>
      </w:r>
      <w:r>
        <w:rPr>
          <w:b w:val="0"/>
          <w:i w:val="0"/>
        </w:rPr>
        <w:t xml:space="preserve">. El recibo de salarios </w:t>
      </w:r>
      <w:r>
        <w:rPr>
          <w:b/>
          <w:i w:val="0"/>
        </w:rPr>
        <w:t>se ajustará al modelo que</w:t>
      </w:r>
      <w:r>
        <w:t xml:space="preserve"> </w:t>
      </w:r>
      <w:r>
        <w:rPr>
          <w:b/>
          <w:i w:val="0"/>
        </w:rPr>
        <w:t>apruebe el Ministerio</w:t>
      </w:r>
      <w:r>
        <w:rPr>
          <w:b w:val="0"/>
          <w:i w:val="0"/>
        </w:rPr>
        <w:t xml:space="preserve"> de Empleo y Seguridad Social, </w:t>
      </w:r>
      <w:r>
        <w:rPr>
          <w:b/>
          <w:i w:val="0"/>
        </w:rPr>
        <w:t>salvo que por convenio colectivo</w:t>
      </w:r>
      <w:r>
        <w:rPr>
          <w:b w:val="0"/>
          <w:i w:val="0"/>
        </w:rPr>
        <w:t xml:space="preserve"> o, en su</w:t>
      </w:r>
      <w:r>
        <w:t xml:space="preserve"> </w:t>
      </w:r>
      <w:r>
        <w:rPr>
          <w:b w:val="0"/>
          <w:i w:val="0"/>
        </w:rPr>
        <w:t xml:space="preserve">defecto, por acuerdo entre la empresa y los representantes de los trabajadores, </w:t>
      </w:r>
      <w:r>
        <w:rPr>
          <w:b/>
          <w:i w:val="0"/>
        </w:rPr>
        <w:t>se establezca</w:t>
      </w:r>
      <w:r>
        <w:t xml:space="preserve"> </w:t>
      </w:r>
      <w:r>
        <w:rPr>
          <w:b/>
          <w:i w:val="0"/>
        </w:rPr>
        <w:t>otro modelo</w:t>
      </w:r>
      <w:r>
        <w:rPr>
          <w:b w:val="0"/>
          <w:i w:val="0"/>
        </w:rPr>
        <w:t xml:space="preserve"> que contenga </w:t>
      </w:r>
      <w:r>
        <w:rPr>
          <w:b/>
          <w:i w:val="0"/>
        </w:rPr>
        <w:t>con la debida claridad y separación las diferentes percepciones del</w:t>
      </w:r>
      <w:r>
        <w:t xml:space="preserve"> </w:t>
      </w:r>
      <w:r>
        <w:rPr>
          <w:b/>
          <w:i w:val="0"/>
        </w:rPr>
        <w:t>trabajador, así como las deducciones que legalmente procedan</w:t>
      </w:r>
      <w:r>
        <w:rPr>
          <w:b w:val="0"/>
          <w:i w:val="0"/>
        </w:rPr>
        <w:t>.»</w:t>
      </w:r>
    </w:p>
    <w:p>
      <w:pPr/>
      <w:r>
        <w:rPr>
          <w:b w:val="0"/>
          <w:i w:val="0"/>
        </w:rPr>
      </w:r>
      <w:r>
        <w:rPr>
          <w:b/>
          <w:i w:val="0"/>
        </w:rPr>
        <w:t>Tres reglas que salen de ahí</w:t>
      </w:r>
      <w:r>
        <w:rPr>
          <w:b w:val="0"/>
          <w:i w:val="0"/>
        </w:rPr>
        <w:t xml:space="preserve">, y las tres son preguntables: el pago es </w:t>
      </w:r>
      <w:r>
        <w:rPr>
          <w:b/>
          <w:i w:val="0"/>
        </w:rPr>
        <w:t>puntual y documentado</w:t>
      </w:r>
      <w:r>
        <w:rPr>
          <w:b w:val="0"/>
          <w:i w:val="0"/>
        </w:rPr>
        <w:t>;</w:t>
      </w:r>
      <w:r>
        <w:t xml:space="preserve"> </w:t>
      </w:r>
      <w:r>
        <w:rPr>
          <w:b w:val="0"/>
          <w:i w:val="0"/>
        </w:rPr>
        <w:t xml:space="preserve">el periodo de las retribuciones periódicas </w:t>
      </w:r>
      <w:r>
        <w:rPr>
          <w:b/>
          <w:i w:val="0"/>
        </w:rPr>
        <w:t>no puede pasar de un mes</w:t>
      </w:r>
      <w:r>
        <w:rPr>
          <w:b w:val="0"/>
          <w:i w:val="0"/>
        </w:rPr>
        <w:t xml:space="preserve">; y el recibo sigue </w:t>
      </w:r>
      <w:r>
        <w:rPr>
          <w:b/>
          <w:i w:val="0"/>
        </w:rPr>
        <w:t>el</w:t>
      </w:r>
      <w:r>
        <w:t xml:space="preserve"> </w:t>
      </w:r>
      <w:r>
        <w:rPr>
          <w:b/>
          <w:i w:val="0"/>
        </w:rPr>
        <w:t>modelo oficial salvo que el convenio establezca otro</w:t>
      </w:r>
      <w:r>
        <w:rPr>
          <w:b w:val="0"/>
          <w:i w:val="0"/>
        </w:rPr>
        <w:t>, que en todo caso ha de separar percepciones</w:t>
      </w:r>
      <w:r>
        <w:t xml:space="preserve"> </w:t>
      </w:r>
      <w:r>
        <w:rPr>
          <w:b w:val="0"/>
          <w:i w:val="0"/>
        </w:rPr>
        <w:t>y deducciones.</w:t>
      </w:r>
    </w:p>
    <w:p>
      <w:pPr>
        <w:pStyle w:val="Separador"/>
        <w:pBdr>
          <w:bottom w:val="single" w:sz="4" w:color="BBBBBB"/>
        </w:pBdr>
      </w:pPr>
    </w:p>
    <w:p>
      <w:pPr>
        <w:pStyle w:val="Heading2"/>
      </w:pPr>
      <w:r>
        <w:rPr>
          <w:b w:val="0"/>
          <w:i w:val="0"/>
        </w:rPr>
        <w:t>4.5 Las deducciones</w:t>
      </w:r>
    </w:p>
    <w:p>
      <w:pPr>
        <w:pStyle w:val="Heading3"/>
      </w:pPr>
      <w:r>
        <w:rPr>
          <w:b w:val="0"/>
          <w:i w:val="0"/>
        </w:rPr>
        <w:t>4.5.1 Cotización a la Seguridad Social</w:t>
      </w:r>
    </w:p>
    <w:p>
      <w:pPr/>
      <w:r>
        <w:rPr>
          <w:b w:val="0"/>
          <w:i w:val="0"/>
        </w:rPr>
        <w:t xml:space="preserve">La base sobre la que se calcula está en el </w:t>
      </w:r>
      <w:r>
        <w:rPr>
          <w:b/>
          <w:i w:val="0"/>
        </w:rPr>
        <w:t>artículo 147</w:t>
      </w:r>
      <w:r>
        <w:rPr>
          <w:b w:val="0"/>
          <w:i w:val="0"/>
        </w:rPr>
        <w:t xml:space="preserve"> de la Ley General de la Seguridad Social,</w:t>
      </w:r>
      <w:r>
        <w:t xml:space="preserve"> </w:t>
      </w:r>
      <w:r>
        <w:rPr>
          <w:b w:val="0"/>
          <w:i w:val="0"/>
        </w:rPr>
        <w:t xml:space="preserve">apartado 1: es «la </w:t>
      </w:r>
      <w:r>
        <w:rPr>
          <w:b/>
          <w:i w:val="0"/>
        </w:rPr>
        <w:t>remuneración total</w:t>
      </w:r>
      <w:r>
        <w:rPr>
          <w:b w:val="0"/>
          <w:i w:val="0"/>
        </w:rPr>
        <w:t xml:space="preserve">, cualquiera que sea su forma o denominación, </w:t>
      </w:r>
      <w:r>
        <w:rPr>
          <w:b/>
          <w:i w:val="0"/>
        </w:rPr>
        <w:t>tanto en</w:t>
      </w:r>
      <w:r>
        <w:t xml:space="preserve"> </w:t>
      </w:r>
      <w:r>
        <w:rPr>
          <w:b/>
          <w:i w:val="0"/>
        </w:rPr>
        <w:t>metálico como en especie</w:t>
      </w:r>
      <w:r>
        <w:rPr>
          <w:b w:val="0"/>
          <w:i w:val="0"/>
        </w:rPr>
        <w:t xml:space="preserve">, que con carácter mensual tenga derecho a percibir el trabajador [...] </w:t>
      </w:r>
      <w:r>
        <w:rPr>
          <w:b/>
          <w:i w:val="0"/>
        </w:rPr>
        <w:t>o</w:t>
      </w:r>
      <w:r>
        <w:t xml:space="preserve"> </w:t>
      </w:r>
      <w:r>
        <w:rPr>
          <w:b/>
          <w:i w:val="0"/>
        </w:rPr>
        <w:t>la que efectivamente perciba de ser esta superior</w:t>
      </w:r>
      <w:r>
        <w:rPr>
          <w:b w:val="0"/>
          <w:i w:val="0"/>
        </w:rPr>
        <w:t>», con las percepciones de vencimiento superior al</w:t>
      </w:r>
      <w:r>
        <w:t xml:space="preserve"> </w:t>
      </w:r>
      <w:r>
        <w:rPr>
          <w:b w:val="0"/>
          <w:i w:val="0"/>
        </w:rPr>
        <w:t xml:space="preserve">mensual </w:t>
      </w:r>
      <w:r>
        <w:rPr>
          <w:b/>
          <w:i w:val="0"/>
        </w:rPr>
        <w:t>prorrateadas a lo largo de los doce meses del año</w:t>
      </w:r>
      <w:r>
        <w:rPr>
          <w:b w:val="0"/>
          <w:i w:val="0"/>
        </w:rPr>
        <w:t>.</w:t>
      </w:r>
    </w:p>
    <w:p>
      <w:pPr/>
      <w:r>
        <w:rPr>
          <w:b w:val="0"/>
          <w:i w:val="0"/>
        </w:rPr>
        <w:t>Y el apartado 2 empieza con una palabra que decide el alcance de la lista:</w:t>
      </w:r>
    </w:p>
    <w:p>
      <w:pPr>
        <w:pStyle w:val="Citadelanorma"/>
      </w:pPr>
      <w:r>
        <w:rPr>
          <w:b w:val="0"/>
          <w:i w:val="0"/>
        </w:rPr>
        <w:t>«</w:t>
      </w:r>
      <w:r>
        <w:rPr>
          <w:b/>
          <w:i w:val="0"/>
        </w:rPr>
        <w:t>Únicamente</w:t>
      </w:r>
      <w:r>
        <w:rPr>
          <w:b w:val="0"/>
          <w:i w:val="0"/>
        </w:rPr>
        <w:t xml:space="preserve"> no se computarán en la base de cotización los siguientes conceptos:</w:t>
      </w:r>
      <w:r>
        <w:t xml:space="preserve"> </w:t>
      </w:r>
      <w:r>
        <w:rPr>
          <w:b w:val="0"/>
          <w:i w:val="0"/>
        </w:rPr>
        <w:t xml:space="preserve">a) </w:t>
      </w:r>
      <w:r>
        <w:rPr>
          <w:b/>
          <w:i w:val="0"/>
        </w:rPr>
        <w:t>Las asignaciones para gastos de locomoción</w:t>
      </w:r>
      <w:r>
        <w:rPr>
          <w:b w:val="0"/>
          <w:i w:val="0"/>
        </w:rPr>
        <w:t xml:space="preserve"> del trabajador que se desplace fuera de su centro</w:t>
      </w:r>
      <w:r>
        <w:t xml:space="preserve"> </w:t>
      </w:r>
      <w:r>
        <w:rPr>
          <w:b w:val="0"/>
          <w:i w:val="0"/>
        </w:rPr>
        <w:t xml:space="preserve">habitual de trabajo [...] cuando utilice </w:t>
      </w:r>
      <w:r>
        <w:rPr>
          <w:b/>
          <w:i w:val="0"/>
        </w:rPr>
        <w:t>medios de transporte público</w:t>
      </w:r>
      <w:r>
        <w:rPr>
          <w:b w:val="0"/>
          <w:i w:val="0"/>
        </w:rPr>
        <w:t>, siempre que el importe</w:t>
      </w:r>
      <w:r>
        <w:t xml:space="preserve"> </w:t>
      </w:r>
      <w:r>
        <w:rPr>
          <w:b w:val="0"/>
          <w:i w:val="0"/>
        </w:rPr>
        <w:t xml:space="preserve">de dichos gastos </w:t>
      </w:r>
      <w:r>
        <w:rPr>
          <w:b/>
          <w:i w:val="0"/>
        </w:rPr>
        <w:t>se justifique mediante factura o documento equivalente</w:t>
      </w:r>
      <w:r>
        <w:rPr>
          <w:b w:val="0"/>
          <w:i w:val="0"/>
        </w:rPr>
        <w:t>.</w:t>
      </w:r>
      <w:r>
        <w:t xml:space="preserve"> </w:t>
      </w:r>
      <w:r>
        <w:rPr>
          <w:b w:val="0"/>
          <w:i w:val="0"/>
        </w:rPr>
        <w:t>b) Las asignaciones para gastos de locomoción [...] no comprendidos en el apartado anterior, así</w:t>
      </w:r>
      <w:r>
        <w:t xml:space="preserve"> </w:t>
      </w:r>
      <w:r>
        <w:rPr>
          <w:b w:val="0"/>
          <w:i w:val="0"/>
        </w:rPr>
        <w:t xml:space="preserve">como para </w:t>
      </w:r>
      <w:r>
        <w:rPr>
          <w:b/>
          <w:i w:val="0"/>
        </w:rPr>
        <w:t>gastos normales de manutención y estancia</w:t>
      </w:r>
      <w:r>
        <w:rPr>
          <w:b w:val="0"/>
          <w:i w:val="0"/>
        </w:rPr>
        <w:t xml:space="preserve"> generados en municipio distinto del lugar</w:t>
      </w:r>
      <w:r>
        <w:t xml:space="preserve"> </w:t>
      </w:r>
      <w:r>
        <w:rPr>
          <w:b w:val="0"/>
          <w:i w:val="0"/>
        </w:rPr>
        <w:t xml:space="preserve">del trabajo habitual del perceptor y del que constituya su residencia, </w:t>
      </w:r>
      <w:r>
        <w:rPr>
          <w:b/>
          <w:i w:val="0"/>
        </w:rPr>
        <w:t>en la cuantía y con el</w:t>
      </w:r>
      <w:r>
        <w:t xml:space="preserve"> </w:t>
      </w:r>
      <w:r>
        <w:rPr>
          <w:b/>
          <w:i w:val="0"/>
        </w:rPr>
        <w:t>alcance previstos en la normativa</w:t>
      </w:r>
      <w:r>
        <w:rPr>
          <w:b w:val="0"/>
          <w:i w:val="0"/>
        </w:rPr>
        <w:t xml:space="preserve"> estatal reguladora del IRPF.»</w:t>
      </w:r>
    </w:p>
    <w:p>
      <w:pPr/>
      <w:r>
        <w:rPr>
          <w:b w:val="0"/>
          <w:i w:val="0"/>
        </w:rPr>
      </w:r>
      <w:r>
        <w:rPr>
          <w:b/>
          <w:i w:val="0"/>
        </w:rPr>
        <w:t>Dos consecuencias que el examen aprovecha:</w:t>
      </w:r>
      <w:r>
        <w:rPr>
          <w:b w:val="0"/>
          <w:i w:val="0"/>
        </w:rPr>
      </w:r>
    </w:p>
    <w:p>
      <w:pPr>
        <w:pStyle w:val="ListNumber"/>
      </w:pPr>
      <w:r>
        <w:rPr>
          <w:b w:val="0"/>
          <w:i w:val="0"/>
        </w:rPr>
      </w:r>
      <w:r>
        <w:rPr>
          <w:b/>
          <w:i w:val="0"/>
        </w:rPr>
        <w:t>La lista es cerrada</w:t>
      </w:r>
      <w:r>
        <w:rPr>
          <w:b w:val="0"/>
          <w:i w:val="0"/>
        </w:rPr>
        <w:t xml:space="preserve">: lo que no esté en ella </w:t>
      </w:r>
      <w:r>
        <w:rPr>
          <w:b/>
          <w:i w:val="0"/>
        </w:rPr>
        <w:t>cotiza</w:t>
      </w:r>
      <w:r>
        <w:rPr>
          <w:b w:val="0"/>
          <w:i w:val="0"/>
        </w:rPr>
        <w:t>.</w:t>
      </w:r>
    </w:p>
    <w:p>
      <w:pPr>
        <w:pStyle w:val="ListNumber"/>
      </w:pPr>
      <w:r>
        <w:rPr>
          <w:b w:val="0"/>
          <w:i w:val="0"/>
        </w:rPr>
      </w:r>
      <w:r>
        <w:rPr>
          <w:b/>
          <w:i w:val="0"/>
        </w:rPr>
        <w:t>Las dietas no están exentas sin más</w:t>
      </w:r>
      <w:r>
        <w:rPr>
          <w:b w:val="0"/>
          <w:i w:val="0"/>
        </w:rPr>
        <w:t xml:space="preserve">: lo están </w:t>
      </w:r>
      <w:r>
        <w:rPr>
          <w:b/>
          <w:i w:val="0"/>
        </w:rPr>
        <w:t>en la cuantía y con el alcance</w:t>
      </w:r>
      <w:r>
        <w:rPr>
          <w:b w:val="0"/>
          <w:i w:val="0"/>
        </w:rPr>
        <w:t xml:space="preserve"> que fija la</w:t>
      </w:r>
      <w:r>
        <w:t xml:space="preserve"> </w:t>
      </w:r>
      <w:r>
        <w:rPr>
          <w:b w:val="0"/>
          <w:i w:val="0"/>
        </w:rPr>
        <w:t xml:space="preserve">normativa del IRPF. Por encima de esos límites, </w:t>
      </w:r>
      <w:r>
        <w:rPr>
          <w:b/>
          <w:i w:val="0"/>
        </w:rPr>
        <w:t>cotizan</w:t>
      </w:r>
      <w:r>
        <w:rPr>
          <w:b w:val="0"/>
          <w:i w:val="0"/>
        </w:rPr>
        <w:t>. Por eso una remuneración</w:t>
      </w:r>
      <w:r>
        <w:t xml:space="preserve"> </w:t>
      </w:r>
      <w:r>
        <w:rPr>
          <w:b w:val="0"/>
          <w:i w:val="0"/>
        </w:rPr>
        <w:t xml:space="preserve">extrasalarial puede quedar fuera de la cotización </w:t>
      </w:r>
      <w:r>
        <w:rPr>
          <w:b/>
          <w:i w:val="0"/>
        </w:rPr>
        <w:t>y aun así tributar</w:t>
      </w:r>
      <w:r>
        <w:rPr>
          <w:b w:val="0"/>
          <w:i w:val="0"/>
        </w:rPr>
        <w:t>, o quedar dentro de las</w:t>
      </w:r>
      <w:r>
        <w:t xml:space="preserve"> </w:t>
      </w:r>
      <w:r>
        <w:rPr>
          <w:b w:val="0"/>
          <w:i w:val="0"/>
        </w:rPr>
        <w:t>dos si excede los topes.</w:t>
      </w:r>
    </w:p>
    <w:p>
      <w:pPr>
        <w:pStyle w:val="Heading3"/>
      </w:pPr>
      <w:r>
        <w:rPr>
          <w:b w:val="0"/>
          <w:i w:val="0"/>
        </w:rPr>
        <w:t>4.5.2 Quién paga y quién ingresa</w:t>
      </w:r>
    </w:p>
    <w:p>
      <w:pPr/>
      <w:r>
        <w:rPr>
          <w:b w:val="0"/>
          <w:i w:val="0"/>
        </w:rPr>
        <w:t xml:space="preserve">Ya visto en el tema 3 y conviene repetirlo aquí porque es donde se materializa: </w:t>
      </w:r>
      <w:r>
        <w:rPr>
          <w:b/>
          <w:i w:val="0"/>
        </w:rPr>
        <w:t>artículo 141</w:t>
      </w:r>
      <w:r>
        <w:rPr>
          <w:b w:val="0"/>
          <w:i w:val="0"/>
        </w:rPr>
        <w:t xml:space="preserve"> de</w:t>
      </w:r>
      <w:r>
        <w:t xml:space="preserve"> </w:t>
      </w:r>
      <w:r>
        <w:rPr>
          <w:b w:val="0"/>
          <w:i w:val="0"/>
        </w:rPr>
        <w:t>la LGSS, dos aportaciones —la del empresario y la del trabajador—, con la salvedad de su apartado 3,</w:t>
      </w:r>
      <w:r>
        <w:t xml:space="preserve"> </w:t>
      </w:r>
      <w:r>
        <w:rPr>
          <w:b w:val="0"/>
          <w:i w:val="0"/>
        </w:rPr>
        <w:t xml:space="preserve">que deja la de </w:t>
      </w:r>
      <w:r>
        <w:rPr>
          <w:b/>
          <w:i w:val="0"/>
        </w:rPr>
        <w:t>accidentes de trabajo y enfermedades profesionales</w:t>
      </w:r>
      <w:r>
        <w:rPr>
          <w:b w:val="0"/>
          <w:i w:val="0"/>
        </w:rPr>
        <w:t xml:space="preserve"> «</w:t>
      </w:r>
      <w:r>
        <w:rPr>
          <w:b/>
          <w:i w:val="0"/>
        </w:rPr>
        <w:t>a cargo exclusivamente de</w:t>
      </w:r>
      <w:r>
        <w:t xml:space="preserve"> </w:t>
      </w:r>
      <w:r>
        <w:rPr>
          <w:b/>
          <w:i w:val="0"/>
        </w:rPr>
        <w:t>los empresarios</w:t>
      </w:r>
      <w:r>
        <w:rPr>
          <w:b w:val="0"/>
          <w:i w:val="0"/>
        </w:rPr>
        <w:t xml:space="preserve">»; </w:t>
      </w:r>
      <w:r>
        <w:rPr>
          <w:b/>
          <w:i w:val="0"/>
        </w:rPr>
        <w:t>artículo 142</w:t>
      </w:r>
      <w:r>
        <w:rPr>
          <w:b w:val="0"/>
          <w:i w:val="0"/>
        </w:rPr>
        <w:t>, apartado 1, el</w:t>
      </w:r>
      <w:r>
        <w:t xml:space="preserve"> </w:t>
      </w:r>
      <w:r>
        <w:rPr>
          <w:b w:val="0"/>
          <w:i w:val="0"/>
        </w:rPr>
        <w:t>empresario «</w:t>
      </w:r>
      <w:r>
        <w:rPr>
          <w:b/>
          <w:i w:val="0"/>
        </w:rPr>
        <w:t>es sujeto responsable del cumplimiento de la obligación de cotizar e ingresará las</w:t>
      </w:r>
      <w:r>
        <w:t xml:space="preserve"> </w:t>
      </w:r>
      <w:r>
        <w:rPr>
          <w:b/>
          <w:i w:val="0"/>
        </w:rPr>
        <w:t>aportaciones propias y las de sus trabajadores, en su totalidad</w:t>
      </w:r>
      <w:r>
        <w:rPr>
          <w:b w:val="0"/>
          <w:i w:val="0"/>
        </w:rPr>
        <w:t xml:space="preserve">». En la nómina, </w:t>
      </w:r>
      <w:r>
        <w:rPr>
          <w:b/>
          <w:i w:val="0"/>
        </w:rPr>
        <w:t>la aportación del</w:t>
      </w:r>
      <w:r>
        <w:t xml:space="preserve"> </w:t>
      </w:r>
      <w:r>
        <w:rPr>
          <w:b/>
          <w:i w:val="0"/>
        </w:rPr>
        <w:t>trabajador aparece como deducción</w:t>
      </w:r>
      <w:r>
        <w:rPr>
          <w:b w:val="0"/>
          <w:i w:val="0"/>
        </w:rPr>
        <w:t>.</w:t>
      </w:r>
    </w:p>
    <w:p>
      <w:pPr>
        <w:pStyle w:val="Heading3"/>
      </w:pPr>
      <w:r>
        <w:rPr>
          <w:b w:val="0"/>
          <w:i w:val="0"/>
        </w:rPr>
        <w:t>4.5.3 La retención de IRPF</w:t>
      </w:r>
    </w:p>
    <w:p>
      <w:pPr/>
      <w:r>
        <w:rPr>
          <w:b w:val="0"/>
          <w:i w:val="0"/>
        </w:rPr>
      </w:r>
      <w:r>
        <w:rPr>
          <w:b/>
          <w:i w:val="0"/>
        </w:rPr>
        <w:t>El Estatuto no regula la retención</w:t>
      </w:r>
      <w:r>
        <w:rPr>
          <w:b w:val="0"/>
          <w:i w:val="0"/>
        </w:rPr>
        <w:t xml:space="preserve">: la remite. Su </w:t>
      </w:r>
      <w:r>
        <w:rPr>
          <w:b/>
          <w:i w:val="0"/>
        </w:rPr>
        <w:t>artículo 26</w:t>
      </w:r>
      <w:r>
        <w:rPr>
          <w:b w:val="0"/>
          <w:i w:val="0"/>
        </w:rPr>
        <w:t>, apartado 4, se limita a decir</w:t>
      </w:r>
      <w:r>
        <w:t xml:space="preserve"> </w:t>
      </w:r>
      <w:r>
        <w:rPr>
          <w:b w:val="0"/>
          <w:i w:val="0"/>
        </w:rPr>
        <w:t xml:space="preserve">que «todas las cargas fiscales y de Seguridad Social </w:t>
      </w:r>
      <w:r>
        <w:rPr>
          <w:b/>
          <w:i w:val="0"/>
        </w:rPr>
        <w:t>a cargo del trabajador</w:t>
      </w:r>
      <w:r>
        <w:rPr>
          <w:b w:val="0"/>
          <w:i w:val="0"/>
        </w:rPr>
        <w:t xml:space="preserve"> serán satisfechas por</w:t>
      </w:r>
      <w:r>
        <w:t xml:space="preserve"> </w:t>
      </w:r>
      <w:r>
        <w:rPr>
          <w:b w:val="0"/>
          <w:i w:val="0"/>
        </w:rPr>
        <w:t xml:space="preserve">el mismo, </w:t>
      </w:r>
      <w:r>
        <w:rPr>
          <w:b/>
          <w:i w:val="0"/>
        </w:rPr>
        <w:t>siendo nulo todo pacto en contrario</w:t>
      </w:r>
      <w:r>
        <w:rPr>
          <w:b w:val="0"/>
          <w:i w:val="0"/>
        </w:rPr>
        <w:t>».</w:t>
      </w:r>
    </w:p>
    <w:p>
      <w:pPr/>
      <w:r>
        <w:rPr>
          <w:b w:val="0"/>
          <w:i w:val="0"/>
        </w:rPr>
      </w:r>
      <w:r>
        <w:rPr>
          <w:b/>
          <w:i w:val="0"/>
        </w:rPr>
        <w:t>Lo que determina el porcentaje son las circunstancias del perceptor, no el convenio ni el sector.</w:t>
      </w:r>
      <w:r>
        <w:rPr>
          <w:b w:val="0"/>
          <w:i w:val="0"/>
        </w:rPr>
      </w:r>
      <w:r>
        <w:t xml:space="preserve"> </w:t>
      </w:r>
      <w:r>
        <w:rPr>
          <w:b w:val="0"/>
          <w:i w:val="0"/>
        </w:rPr>
        <w:t xml:space="preserve">El tipo de retención se calcula a partir de la </w:t>
      </w:r>
      <w:r>
        <w:rPr>
          <w:b/>
          <w:i w:val="0"/>
        </w:rPr>
        <w:t>retribución total anual previsible</w:t>
      </w:r>
      <w:r>
        <w:rPr>
          <w:b w:val="0"/>
          <w:i w:val="0"/>
        </w:rPr>
        <w:t xml:space="preserve"> y de la</w:t>
      </w:r>
      <w:r>
        <w:t xml:space="preserve"> </w:t>
      </w:r>
      <w:r>
        <w:rPr>
          <w:b w:val="0"/>
          <w:i w:val="0"/>
        </w:rPr>
      </w:r>
      <w:r>
        <w:rPr>
          <w:b/>
          <w:i w:val="0"/>
        </w:rPr>
        <w:t>situación personal y familiar</w:t>
      </w:r>
      <w:r>
        <w:rPr>
          <w:b w:val="0"/>
          <w:i w:val="0"/>
        </w:rPr>
        <w:t xml:space="preserve"> del trabajador —número y edad de los hijos y demás descendientes,</w:t>
      </w:r>
      <w:r>
        <w:t xml:space="preserve"> </w:t>
      </w:r>
      <w:r>
        <w:rPr>
          <w:b w:val="0"/>
          <w:i w:val="0"/>
        </w:rPr>
        <w:t>ascendientes a cargo, grado de discapacidad, situación familiar, pensiones compensatorias— y de</w:t>
      </w:r>
      <w:r>
        <w:t xml:space="preserve"> </w:t>
      </w:r>
      <w:r>
        <w:rPr>
          <w:b w:val="0"/>
          <w:i w:val="0"/>
        </w:rPr>
        <w:t>determinados gastos deducibles.</w:t>
      </w:r>
    </w:p>
    <w:p>
      <w:pPr/>
      <w:r>
        <w:rPr>
          <w:b w:val="0"/>
          <w:i w:val="0"/>
        </w:rPr>
      </w:r>
      <w:r>
        <w:rPr>
          <w:b/>
          <w:i w:val="0"/>
        </w:rPr>
        <w:t>Y esto es lo que hay que decir con honestidad</w:t>
      </w:r>
      <w:r>
        <w:rPr>
          <w:b w:val="0"/>
          <w:i w:val="0"/>
        </w:rPr>
        <w:t>: la mecánica anterior es la del sistema español de</w:t>
      </w:r>
      <w:r>
        <w:t xml:space="preserve"> </w:t>
      </w:r>
      <w:r>
        <w:rPr>
          <w:b w:val="0"/>
          <w:i w:val="0"/>
        </w:rPr>
        <w:t xml:space="preserve">retenciones, pero </w:t>
      </w:r>
      <w:r>
        <w:rPr>
          <w:b/>
          <w:i w:val="0"/>
        </w:rPr>
        <w:t>su articulado —Ley 35/2006 y Real Decreto 439/2007— no forma parte del temario</w:t>
      </w:r>
      <w:r>
        <w:t xml:space="preserve"> </w:t>
      </w:r>
      <w:r>
        <w:rPr>
          <w:b/>
          <w:i w:val="0"/>
        </w:rPr>
        <w:t>ni se ha volcado para este tema</w:t>
      </w:r>
      <w:r>
        <w:rPr>
          <w:b w:val="0"/>
          <w:i w:val="0"/>
        </w:rPr>
        <w:t>, de modo que aquí no se cita ningún artículo. Lo que sí queda</w:t>
      </w:r>
      <w:r>
        <w:t xml:space="preserve"> </w:t>
      </w:r>
      <w:r>
        <w:rPr>
          <w:b w:val="0"/>
          <w:i w:val="0"/>
        </w:rPr>
        <w:t xml:space="preserve">establecido con norma es lo contrario de las tres opciones falsas del examen: </w:t>
      </w:r>
      <w:r>
        <w:rPr>
          <w:b/>
          <w:i w:val="0"/>
        </w:rPr>
        <w:t>no depende del</w:t>
      </w:r>
      <w:r>
        <w:t xml:space="preserve"> </w:t>
      </w:r>
      <w:r>
        <w:rPr>
          <w:b/>
          <w:i w:val="0"/>
        </w:rPr>
        <w:t>convenio colectivo</w:t>
      </w:r>
      <w:r>
        <w:rPr>
          <w:b w:val="0"/>
          <w:i w:val="0"/>
        </w:rPr>
        <w:t xml:space="preserve"> —el artículo 26.4 hace nula cualquier traslación pactada de la carga fiscal—,</w:t>
      </w:r>
      <w:r>
        <w:t xml:space="preserve"> </w:t>
      </w:r>
      <w:r>
        <w:rPr>
          <w:b w:val="0"/>
          <w:i w:val="0"/>
        </w:rPr>
      </w:r>
      <w:r>
        <w:rPr>
          <w:b/>
          <w:i w:val="0"/>
        </w:rPr>
        <w:t>no depende sólo del salario base</w:t>
      </w:r>
      <w:r>
        <w:rPr>
          <w:b w:val="0"/>
          <w:i w:val="0"/>
        </w:rPr>
        <w:t xml:space="preserve"> —la base de cálculo es la retribución total— y </w:t>
      </w:r>
      <w:r>
        <w:rPr>
          <w:b/>
          <w:i w:val="0"/>
        </w:rPr>
        <w:t>no depende del</w:t>
      </w:r>
      <w:r>
        <w:t xml:space="preserve"> </w:t>
      </w:r>
      <w:r>
        <w:rPr>
          <w:b/>
          <w:i w:val="0"/>
        </w:rPr>
        <w:t>sector económico</w:t>
      </w:r>
      <w:r>
        <w:rPr>
          <w:b w:val="0"/>
          <w:i w:val="0"/>
        </w:rPr>
        <w:t>.</w:t>
      </w:r>
    </w:p>
    <w:p>
      <w:pPr>
        <w:pStyle w:val="Separador"/>
        <w:pBdr>
          <w:bottom w:val="single" w:sz="4" w:color="BBBBBB"/>
        </w:pBdr>
      </w:pPr>
    </w:p>
    <w:p>
      <w:pPr>
        <w:pStyle w:val="Heading2"/>
      </w:pPr>
      <w:r>
        <w:rPr>
          <w:b w:val="0"/>
          <w:i w:val="0"/>
        </w:rPr>
        <w:t>4.6 Devengos extrasalariales</w:t>
      </w:r>
    </w:p>
    <w:p>
      <w:pPr/>
      <w:r>
        <w:rPr>
          <w:b w:val="0"/>
          <w:i w:val="0"/>
        </w:rPr>
        <w:t xml:space="preserve">Son las percepciones que el trabajador cobra y que </w:t>
      </w:r>
      <w:r>
        <w:rPr>
          <w:b/>
          <w:i w:val="0"/>
        </w:rPr>
        <w:t>no son salario</w:t>
      </w:r>
      <w:r>
        <w:rPr>
          <w:b w:val="0"/>
          <w:i w:val="0"/>
        </w:rPr>
        <w:t xml:space="preserve"> por el artículo 26.2. En un</w:t>
      </w:r>
      <w:r>
        <w:t xml:space="preserve"> </w:t>
      </w:r>
      <w:r>
        <w:rPr>
          <w:b w:val="0"/>
          <w:i w:val="0"/>
        </w:rPr>
        <w:t>recibo aparecen en su propio bloque, y las habituales son:</w:t>
      </w:r>
    </w:p>
    <w:p>
      <w:pPr>
        <w:pStyle w:val="ListBullet"/>
      </w:pPr>
      <w:r>
        <w:rPr>
          <w:b w:val="0"/>
          <w:i w:val="0"/>
        </w:rPr>
      </w:r>
      <w:r>
        <w:rPr>
          <w:b/>
          <w:i w:val="0"/>
        </w:rPr>
        <w:t>Dietas y gastos de locomoción</w:t>
      </w:r>
      <w:r>
        <w:rPr>
          <w:b w:val="0"/>
          <w:i w:val="0"/>
        </w:rPr>
        <w:t>: compensan un gasto, no retribuyen trabajo.</w:t>
      </w:r>
    </w:p>
    <w:p>
      <w:pPr>
        <w:pStyle w:val="ListBullet"/>
      </w:pPr>
      <w:r>
        <w:rPr>
          <w:b w:val="0"/>
          <w:i w:val="0"/>
        </w:rPr>
      </w:r>
      <w:r>
        <w:rPr>
          <w:b/>
          <w:i w:val="0"/>
        </w:rPr>
        <w:t>Plus de distancia y de transporte urbano</w:t>
      </w:r>
      <w:r>
        <w:rPr>
          <w:b w:val="0"/>
          <w:i w:val="0"/>
        </w:rPr>
        <w:t>.</w:t>
      </w:r>
    </w:p>
    <w:p>
      <w:pPr>
        <w:pStyle w:val="ListBullet"/>
      </w:pPr>
      <w:r>
        <w:rPr>
          <w:b w:val="0"/>
          <w:i w:val="0"/>
        </w:rPr>
      </w:r>
      <w:r>
        <w:rPr>
          <w:b/>
          <w:i w:val="0"/>
        </w:rPr>
        <w:t>Indemnizaciones por traslado, suspensión o despido.</w:t>
      </w:r>
      <w:r>
        <w:rPr>
          <w:b w:val="0"/>
          <w:i w:val="0"/>
        </w:rPr>
      </w:r>
    </w:p>
    <w:p>
      <w:pPr>
        <w:pStyle w:val="ListBullet"/>
      </w:pPr>
      <w:r>
        <w:rPr>
          <w:b w:val="0"/>
          <w:i w:val="0"/>
        </w:rPr>
      </w:r>
      <w:r>
        <w:rPr>
          <w:b/>
          <w:i w:val="0"/>
        </w:rPr>
        <w:t>Prestaciones e indemnizaciones de la Seguridad Social</w:t>
      </w:r>
      <w:r>
        <w:rPr>
          <w:b w:val="0"/>
          <w:i w:val="0"/>
        </w:rPr>
        <w:t>, incluidas las que la empresa abona por</w:t>
      </w:r>
      <w:r>
        <w:t xml:space="preserve"> </w:t>
      </w:r>
      <w:r>
        <w:rPr>
          <w:b w:val="0"/>
          <w:i w:val="0"/>
        </w:rPr>
        <w:t>pago delegado.</w:t>
      </w:r>
    </w:p>
    <w:p>
      <w:pPr>
        <w:pStyle w:val="ListBullet"/>
      </w:pPr>
      <w:r>
        <w:rPr>
          <w:b w:val="0"/>
          <w:i w:val="0"/>
        </w:rPr>
      </w:r>
      <w:r>
        <w:rPr>
          <w:b/>
          <w:i w:val="0"/>
        </w:rPr>
        <w:t>Productos en especie concedidos voluntariamente por la empresa</w:t>
      </w:r>
      <w:r>
        <w:rPr>
          <w:b w:val="0"/>
          <w:i w:val="0"/>
        </w:rPr>
        <w:t xml:space="preserve"> que no retribuyan trabajo.</w:t>
      </w:r>
    </w:p>
    <w:p>
      <w:pPr/>
      <w:r>
        <w:rPr>
          <w:b w:val="0"/>
          <w:i w:val="0"/>
        </w:rPr>
      </w:r>
      <w:r>
        <w:rPr>
          <w:b/>
          <w:i w:val="0"/>
        </w:rPr>
        <w:t>El criterio para clasificar no es el nombre, es la causa</w:t>
      </w:r>
      <w:r>
        <w:rPr>
          <w:b w:val="0"/>
          <w:i w:val="0"/>
        </w:rPr>
        <w:t xml:space="preserve">: si la cantidad </w:t>
      </w:r>
      <w:r>
        <w:rPr>
          <w:b/>
          <w:i w:val="0"/>
        </w:rPr>
        <w:t>retribuye</w:t>
      </w:r>
      <w:r>
        <w:rPr>
          <w:b w:val="0"/>
          <w:i w:val="0"/>
        </w:rPr>
        <w:t xml:space="preserve"> el trabajo</w:t>
      </w:r>
      <w:r>
        <w:t xml:space="preserve"> </w:t>
      </w:r>
      <w:r>
        <w:rPr>
          <w:b w:val="0"/>
          <w:i w:val="0"/>
        </w:rPr>
        <w:t xml:space="preserve">—aunque se llame «plus»— es salario; si </w:t>
      </w:r>
      <w:r>
        <w:rPr>
          <w:b/>
          <w:i w:val="0"/>
        </w:rPr>
        <w:t>compensa</w:t>
      </w:r>
      <w:r>
        <w:rPr>
          <w:b w:val="0"/>
          <w:i w:val="0"/>
        </w:rPr>
        <w:t xml:space="preserve"> un gasto o </w:t>
      </w:r>
      <w:r>
        <w:rPr>
          <w:b/>
          <w:i w:val="0"/>
        </w:rPr>
        <w:t>repara</w:t>
      </w:r>
      <w:r>
        <w:rPr>
          <w:b w:val="0"/>
          <w:i w:val="0"/>
        </w:rPr>
        <w:t xml:space="preserve"> un perjuicio, no lo es.</w:t>
      </w:r>
    </w:p>
    <w:p>
      <w:pPr>
        <w:pStyle w:val="Separador"/>
        <w:pBdr>
          <w:bottom w:val="single" w:sz="4" w:color="BBBBBB"/>
        </w:pBdr>
      </w:pPr>
    </w:p>
    <w:p>
      <w:pPr>
        <w:pStyle w:val="Heading2"/>
      </w:pPr>
      <w:r>
        <w:rPr>
          <w:b w:val="0"/>
          <w:i w:val="0"/>
        </w:rPr>
        <w:t>4.7 El recibo de finiquito</w:t>
      </w:r>
    </w:p>
    <w:p>
      <w:pPr/>
      <w:r>
        <w:rPr>
          <w:b w:val="0"/>
          <w:i w:val="0"/>
        </w:rPr>
        <w:t xml:space="preserve">El finiquito es </w:t>
      </w:r>
      <w:r>
        <w:rPr>
          <w:b/>
          <w:i w:val="0"/>
        </w:rPr>
        <w:t>el documento en que se liquidan todas las cantidades pendientes al extinguirse la</w:t>
      </w:r>
      <w:r>
        <w:t xml:space="preserve"> </w:t>
      </w:r>
      <w:r>
        <w:rPr>
          <w:b/>
          <w:i w:val="0"/>
        </w:rPr>
        <w:t>relación laboral</w:t>
      </w:r>
      <w:r>
        <w:rPr>
          <w:b w:val="0"/>
          <w:i w:val="0"/>
        </w:rPr>
        <w:t>, cualquiera que sea la causa de la extinción. Recoge:</w:t>
      </w:r>
    </w:p>
    <w:p>
      <w:pPr>
        <w:pStyle w:val="ListBullet"/>
      </w:pPr>
      <w:r>
        <w:rPr>
          <w:b w:val="0"/>
          <w:i w:val="0"/>
        </w:rPr>
      </w:r>
      <w:r>
        <w:rPr>
          <w:b/>
          <w:i w:val="0"/>
        </w:rPr>
        <w:t>Salario devengado y no cobrado</w:t>
      </w:r>
      <w:r>
        <w:rPr>
          <w:b w:val="0"/>
          <w:i w:val="0"/>
        </w:rPr>
        <w:t xml:space="preserve"> del último periodo.</w:t>
      </w:r>
    </w:p>
    <w:p>
      <w:pPr>
        <w:pStyle w:val="ListBullet"/>
      </w:pPr>
      <w:r>
        <w:rPr>
          <w:b w:val="0"/>
          <w:i w:val="0"/>
        </w:rPr>
      </w:r>
      <w:r>
        <w:rPr>
          <w:b/>
          <w:i w:val="0"/>
        </w:rPr>
        <w:t>Parte proporcional de las pagas extraordinarias</w:t>
      </w:r>
      <w:r>
        <w:rPr>
          <w:b w:val="0"/>
          <w:i w:val="0"/>
        </w:rPr>
        <w:t xml:space="preserve"> no percibidas.</w:t>
      </w:r>
    </w:p>
    <w:p>
      <w:pPr>
        <w:pStyle w:val="ListBullet"/>
      </w:pPr>
      <w:r>
        <w:rPr>
          <w:b w:val="0"/>
          <w:i w:val="0"/>
        </w:rPr>
      </w:r>
      <w:r>
        <w:rPr>
          <w:b/>
          <w:i w:val="0"/>
        </w:rPr>
        <w:t>Vacaciones devengadas y no disfrutadas.</w:t>
      </w:r>
      <w:r>
        <w:rPr>
          <w:b w:val="0"/>
          <w:i w:val="0"/>
        </w:rPr>
      </w:r>
    </w:p>
    <w:p>
      <w:pPr>
        <w:pStyle w:val="ListBullet"/>
      </w:pPr>
      <w:r>
        <w:rPr>
          <w:b w:val="0"/>
          <w:i w:val="0"/>
        </w:rPr>
      </w:r>
      <w:r>
        <w:rPr>
          <w:b/>
          <w:i w:val="0"/>
        </w:rPr>
        <w:t>La indemnización que corresponda</w:t>
      </w:r>
      <w:r>
        <w:rPr>
          <w:b w:val="0"/>
          <w:i w:val="0"/>
        </w:rPr>
        <w:t>, si la extinción la genera.</w:t>
      </w:r>
    </w:p>
    <w:p>
      <w:pPr/>
      <w:r>
        <w:rPr>
          <w:b w:val="0"/>
          <w:i w:val="0"/>
        </w:rPr>
        <w:t>El Estatuto no le dedica un artículo con ese nombre, pero sí sostiene sus dos reglas:</w:t>
      </w:r>
    </w:p>
    <w:p>
      <w:pPr>
        <w:pStyle w:val="ListBullet"/>
      </w:pPr>
      <w:r>
        <w:rPr>
          <w:b w:val="0"/>
          <w:i w:val="0"/>
        </w:rPr>
      </w:r>
      <w:r>
        <w:rPr>
          <w:b/>
          <w:i w:val="0"/>
        </w:rPr>
        <w:t>Artículo 29</w:t>
      </w:r>
      <w:r>
        <w:rPr>
          <w:b w:val="0"/>
          <w:i w:val="0"/>
        </w:rPr>
        <w:t>, apartado 1, obliga a que la liquidación y el pago se hagan «</w:t>
      </w:r>
      <w:r>
        <w:rPr>
          <w:b/>
          <w:i w:val="0"/>
        </w:rPr>
        <w:t>puntual y</w:t>
      </w:r>
      <w:r>
        <w:t xml:space="preserve"> </w:t>
      </w:r>
      <w:r>
        <w:rPr>
          <w:b/>
          <w:i w:val="0"/>
        </w:rPr>
        <w:t>documentalmente</w:t>
      </w:r>
      <w:r>
        <w:rPr>
          <w:b w:val="0"/>
          <w:i w:val="0"/>
        </w:rPr>
        <w:t>», que es de donde nace el documento.</w:t>
      </w:r>
    </w:p>
    <w:p>
      <w:pPr>
        <w:pStyle w:val="ListBullet"/>
      </w:pPr>
      <w:r>
        <w:rPr>
          <w:b w:val="0"/>
          <w:i w:val="0"/>
        </w:rPr>
      </w:r>
      <w:r>
        <w:rPr>
          <w:b/>
          <w:i w:val="0"/>
        </w:rPr>
        <w:t>Artículo 49</w:t>
      </w:r>
      <w:r>
        <w:rPr>
          <w:b w:val="0"/>
          <w:i w:val="0"/>
        </w:rPr>
        <w:t xml:space="preserve">, apartado 2, obliga al empresario a </w:t>
      </w:r>
      <w:r>
        <w:rPr>
          <w:b/>
          <w:i w:val="0"/>
        </w:rPr>
        <w:t>acompañar una propuesta del documento de</w:t>
      </w:r>
      <w:r>
        <w:t xml:space="preserve"> </w:t>
      </w:r>
      <w:r>
        <w:rPr>
          <w:b/>
          <w:i w:val="0"/>
        </w:rPr>
        <w:t>liquidación de las cantidades adeudadas</w:t>
      </w:r>
      <w:r>
        <w:rPr>
          <w:b w:val="0"/>
          <w:i w:val="0"/>
        </w:rPr>
        <w:t xml:space="preserve"> al comunicar la denuncia o el preaviso, y permite al</w:t>
      </w:r>
      <w:r>
        <w:t xml:space="preserve"> </w:t>
      </w:r>
      <w:r>
        <w:rPr>
          <w:b w:val="0"/>
          <w:i w:val="0"/>
        </w:rPr>
        <w:t xml:space="preserve">trabajador </w:t>
      </w:r>
      <w:r>
        <w:rPr>
          <w:b/>
          <w:i w:val="0"/>
        </w:rPr>
        <w:t>solicitar la presencia de un representante legal de los trabajadores en el momento de</w:t>
      </w:r>
      <w:r>
        <w:t xml:space="preserve"> </w:t>
      </w:r>
      <w:r>
        <w:rPr>
          <w:b/>
          <w:i w:val="0"/>
        </w:rPr>
        <w:t>proceder a la firma del recibo del finiquito</w:t>
      </w:r>
      <w:r>
        <w:rPr>
          <w:b w:val="0"/>
          <w:i w:val="0"/>
        </w:rPr>
        <w:t>, haciéndose constar en el mismo si firmó en esa</w:t>
      </w:r>
      <w:r>
        <w:t xml:space="preserve"> </w:t>
      </w:r>
      <w:r>
        <w:rPr>
          <w:b w:val="0"/>
          <w:i w:val="0"/>
        </w:rPr>
        <w:t>presencia «</w:t>
      </w:r>
      <w:r>
        <w:rPr>
          <w:b/>
          <w:i w:val="0"/>
        </w:rPr>
        <w:t>o bien que el trabajador no ha hecho uso de esta posibilidad</w:t>
      </w:r>
      <w:r>
        <w:rPr>
          <w:b w:val="0"/>
          <w:i w:val="0"/>
        </w:rPr>
        <w:t>».</w:t>
      </w:r>
    </w:p>
    <w:p>
      <w:pPr/>
      <w:r>
        <w:rPr>
          <w:b w:val="0"/>
          <w:i w:val="0"/>
        </w:rPr>
        <w:t>Lo que el Estatuto no fija es un plazo para firmarlo, y conviene saberlo: no hay un plazo legal</w:t>
      </w:r>
      <w:r>
        <w:t xml:space="preserve"> </w:t>
      </w:r>
      <w:r>
        <w:rPr>
          <w:b w:val="0"/>
          <w:i w:val="0"/>
        </w:rPr>
        <w:t xml:space="preserve">de treinta, veinte ni diez días. Lo que sí hay son plazos para </w:t>
      </w:r>
      <w:r>
        <w:rPr>
          <w:b/>
          <w:i w:val="0"/>
        </w:rPr>
        <w:t>reclamar</w:t>
      </w:r>
      <w:r>
        <w:rPr>
          <w:b w:val="0"/>
          <w:i w:val="0"/>
        </w:rPr>
        <w:t xml:space="preserve"> —el año del artículo 59</w:t>
      </w:r>
      <w:r>
        <w:t xml:space="preserve"> </w:t>
      </w:r>
      <w:r>
        <w:rPr>
          <w:b w:val="0"/>
          <w:i w:val="0"/>
        </w:rPr>
        <w:t>para las acciones derivadas del contrato, y los veinte días hábiles para impugnar un despido—, que</w:t>
      </w:r>
      <w:r>
        <w:t xml:space="preserve"> </w:t>
      </w:r>
      <w:r>
        <w:rPr>
          <w:b w:val="0"/>
          <w:i w:val="0"/>
        </w:rPr>
        <w:t>son otra cosa.</w:t>
      </w:r>
    </w:p>
    <w:p>
      <w:pPr>
        <w:pStyle w:val="Separador"/>
        <w:pBdr>
          <w:bottom w:val="single" w:sz="4" w:color="BBBBBB"/>
        </w:pBdr>
      </w:pPr>
    </w:p>
    <w:p>
      <w:pPr>
        <w:pStyle w:val="Heading2"/>
      </w:pPr>
      <w:r>
        <w:rPr>
          <w:b w:val="0"/>
          <w:i w:val="0"/>
        </w:rPr>
        <w:t>4.8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t>5</w:t>
            </w:r>
          </w:p>
        </w:tc>
        <w:tc>
          <w:tcPr>
            <w:tcW w:type="dxa" w:w="3137"/>
          </w:tcPr>
          <w:p>
            <w:pPr>
              <w:pStyle w:val="Tabla"/>
            </w:pPr>
            <w:r/>
            <w:r>
              <w:rPr>
                <w:b w:val="0"/>
                <w:i w:val="0"/>
              </w:rPr>
              <w:t>Qué significa devengo</w:t>
            </w:r>
          </w:p>
        </w:tc>
        <w:tc>
          <w:tcPr>
            <w:tcW w:type="dxa" w:w="3137"/>
          </w:tcPr>
          <w:p>
            <w:pPr>
              <w:pStyle w:val="Tabla"/>
            </w:pPr>
            <w:r/>
            <w:r>
              <w:rPr>
                <w:b w:val="0"/>
                <w:i w:val="0"/>
              </w:rPr>
              <w:t>Concepto; art. 29.1 lo sostiene</w:t>
            </w:r>
          </w:p>
        </w:tc>
      </w:tr>
      <w:tr>
        <w:tc>
          <w:tcPr>
            <w:tcW w:type="dxa" w:w="3137"/>
          </w:tcPr>
          <w:p>
            <w:pPr>
              <w:pStyle w:val="Tabla"/>
            </w:pPr>
            <w:r/>
            <w:r>
              <w:rPr>
                <w:b w:val="0"/>
                <w:i w:val="0"/>
              </w:rPr>
              <w:t>13</w:t>
            </w:r>
          </w:p>
        </w:tc>
        <w:tc>
          <w:tcPr>
            <w:tcW w:type="dxa" w:w="3137"/>
          </w:tcPr>
          <w:p>
            <w:pPr>
              <w:pStyle w:val="Tabla"/>
            </w:pPr>
            <w:r/>
            <w:r>
              <w:rPr>
                <w:b w:val="0"/>
                <w:i w:val="0"/>
              </w:rPr>
              <w:t>De qué depende la retención de IRPF</w:t>
            </w:r>
          </w:p>
        </w:tc>
        <w:tc>
          <w:tcPr>
            <w:tcW w:type="dxa" w:w="3137"/>
          </w:tcPr>
          <w:p>
            <w:pPr>
              <w:pStyle w:val="Tabla"/>
            </w:pPr>
            <w:r/>
            <w:r>
              <w:rPr>
                <w:b w:val="0"/>
                <w:i w:val="0"/>
              </w:rPr>
              <w:t xml:space="preserve">Normativa del IRPF, </w:t>
            </w:r>
            <w:r>
              <w:rPr>
                <w:b/>
                <w:i w:val="0"/>
              </w:rPr>
              <w:t>fuera del temario</w:t>
            </w:r>
            <w:r>
              <w:rPr>
                <w:b w:val="0"/>
                <w:i w:val="0"/>
              </w:rPr>
            </w:r>
          </w:p>
        </w:tc>
      </w:tr>
      <w:tr>
        <w:tc>
          <w:tcPr>
            <w:tcW w:type="dxa" w:w="3137"/>
          </w:tcPr>
          <w:p>
            <w:pPr>
              <w:pStyle w:val="Tabla"/>
            </w:pPr>
            <w:r/>
            <w:r>
              <w:rPr>
                <w:b w:val="0"/>
                <w:i w:val="0"/>
              </w:rPr>
              <w:t>18</w:t>
            </w:r>
          </w:p>
        </w:tc>
        <w:tc>
          <w:tcPr>
            <w:tcW w:type="dxa" w:w="3137"/>
          </w:tcPr>
          <w:p>
            <w:pPr>
              <w:pStyle w:val="Tabla"/>
            </w:pPr>
            <w:r/>
            <w:r>
              <w:rPr>
                <w:b w:val="0"/>
                <w:i w:val="0"/>
              </w:rPr>
              <w:t>Qué es devengo extrasalarial</w:t>
            </w:r>
          </w:p>
        </w:tc>
        <w:tc>
          <w:tcPr>
            <w:tcW w:type="dxa" w:w="3137"/>
          </w:tcPr>
          <w:p>
            <w:pPr>
              <w:pStyle w:val="Tabla"/>
            </w:pPr>
            <w:r/>
            <w:r>
              <w:rPr>
                <w:b w:val="0"/>
                <w:i w:val="0"/>
              </w:rPr>
              <w:t>ET art. 26.2</w:t>
            </w:r>
          </w:p>
        </w:tc>
      </w:tr>
      <w:tr>
        <w:tc>
          <w:tcPr>
            <w:tcW w:type="dxa" w:w="3137"/>
          </w:tcPr>
          <w:p>
            <w:pPr>
              <w:pStyle w:val="Tabla"/>
            </w:pPr>
            <w:r/>
            <w:r>
              <w:rPr>
                <w:b w:val="0"/>
                <w:i w:val="0"/>
              </w:rPr>
              <w:t>22</w:t>
            </w:r>
          </w:p>
        </w:tc>
        <w:tc>
          <w:tcPr>
            <w:tcW w:type="dxa" w:w="3137"/>
          </w:tcPr>
          <w:p>
            <w:pPr>
              <w:pStyle w:val="Tabla"/>
            </w:pPr>
            <w:r/>
            <w:r>
              <w:rPr>
                <w:b w:val="0"/>
                <w:i w:val="0"/>
              </w:rPr>
              <w:t>Extrasalariales ante cotización e IRPF</w:t>
            </w:r>
          </w:p>
        </w:tc>
        <w:tc>
          <w:tcPr>
            <w:tcW w:type="dxa" w:w="3137"/>
          </w:tcPr>
          <w:p>
            <w:pPr>
              <w:pStyle w:val="Tabla"/>
            </w:pPr>
            <w:r/>
            <w:r>
              <w:rPr>
                <w:b w:val="0"/>
                <w:i w:val="0"/>
              </w:rPr>
              <w:t>LGSS art. 147.2</w:t>
            </w:r>
          </w:p>
        </w:tc>
      </w:tr>
      <w:tr>
        <w:tc>
          <w:tcPr>
            <w:tcW w:type="dxa" w:w="3137"/>
          </w:tcPr>
          <w:p>
            <w:pPr>
              <w:pStyle w:val="Tabla"/>
            </w:pPr>
            <w:r/>
            <w:r>
              <w:rPr>
                <w:b w:val="0"/>
                <w:i w:val="0"/>
              </w:rPr>
              <w:t>51</w:t>
            </w:r>
          </w:p>
        </w:tc>
        <w:tc>
          <w:tcPr>
            <w:tcW w:type="dxa" w:w="3137"/>
          </w:tcPr>
          <w:p>
            <w:pPr>
              <w:pStyle w:val="Tabla"/>
            </w:pPr>
            <w:r/>
            <w:r>
              <w:rPr>
                <w:b w:val="0"/>
                <w:i w:val="0"/>
              </w:rPr>
              <w:t>Tope de las percepciones en especie</w:t>
            </w:r>
          </w:p>
        </w:tc>
        <w:tc>
          <w:tcPr>
            <w:tcW w:type="dxa" w:w="3137"/>
          </w:tcPr>
          <w:p>
            <w:pPr>
              <w:pStyle w:val="Tabla"/>
            </w:pPr>
            <w:r/>
            <w:r>
              <w:rPr>
                <w:b w:val="0"/>
                <w:i w:val="0"/>
              </w:rPr>
              <w:t>ET art. 26.1</w:t>
            </w:r>
          </w:p>
        </w:tc>
      </w:tr>
      <w:tr>
        <w:tc>
          <w:tcPr>
            <w:tcW w:type="dxa" w:w="3137"/>
          </w:tcPr>
          <w:p>
            <w:pPr>
              <w:pStyle w:val="Tabla"/>
            </w:pPr>
            <w:r/>
            <w:r>
              <w:rPr>
                <w:b w:val="0"/>
                <w:i w:val="0"/>
              </w:rPr>
              <w:t>63</w:t>
            </w:r>
          </w:p>
        </w:tc>
        <w:tc>
          <w:tcPr>
            <w:tcW w:type="dxa" w:w="3137"/>
          </w:tcPr>
          <w:p>
            <w:pPr>
              <w:pStyle w:val="Tabla"/>
            </w:pPr>
            <w:r/>
            <w:r>
              <w:rPr>
                <w:b w:val="0"/>
                <w:i w:val="0"/>
              </w:rPr>
              <w:t>Qué concepto es extrasalarial</w:t>
            </w:r>
          </w:p>
        </w:tc>
        <w:tc>
          <w:tcPr>
            <w:tcW w:type="dxa" w:w="3137"/>
          </w:tcPr>
          <w:p>
            <w:pPr>
              <w:pStyle w:val="Tabla"/>
            </w:pPr>
            <w:r/>
            <w:r>
              <w:rPr>
                <w:b w:val="0"/>
                <w:i w:val="0"/>
              </w:rPr>
              <w:t>ET art. 26.2</w:t>
            </w:r>
          </w:p>
        </w:tc>
      </w:tr>
      <w:tr>
        <w:tc>
          <w:tcPr>
            <w:tcW w:type="dxa" w:w="3137"/>
          </w:tcPr>
          <w:p>
            <w:pPr>
              <w:pStyle w:val="Tabla"/>
            </w:pPr>
            <w:r/>
            <w:r>
              <w:rPr>
                <w:b w:val="0"/>
                <w:i w:val="0"/>
              </w:rPr>
              <w:t>72</w:t>
            </w:r>
          </w:p>
        </w:tc>
        <w:tc>
          <w:tcPr>
            <w:tcW w:type="dxa" w:w="3137"/>
          </w:tcPr>
          <w:p>
            <w:pPr>
              <w:pStyle w:val="Tabla"/>
            </w:pPr>
            <w:r/>
            <w:r>
              <w:rPr>
                <w:b w:val="0"/>
                <w:i w:val="0"/>
              </w:rPr>
              <w:t>Características del recibo de finiquito</w:t>
            </w:r>
          </w:p>
        </w:tc>
        <w:tc>
          <w:tcPr>
            <w:tcW w:type="dxa" w:w="3137"/>
          </w:tcPr>
          <w:p>
            <w:pPr>
              <w:pStyle w:val="Tabla"/>
            </w:pPr>
            <w:r/>
            <w:r>
              <w:rPr>
                <w:b w:val="0"/>
                <w:i w:val="0"/>
              </w:rPr>
              <w:t>ET arts. 29.1 y 49.2</w:t>
            </w:r>
          </w:p>
        </w:tc>
      </w:tr>
      <w:tr>
        <w:tc>
          <w:tcPr>
            <w:tcW w:type="dxa" w:w="3137"/>
          </w:tcPr>
          <w:p>
            <w:pPr>
              <w:pStyle w:val="Tabla"/>
            </w:pPr>
            <w:r/>
            <w:r>
              <w:rPr>
                <w:b w:val="0"/>
                <w:i w:val="0"/>
              </w:rPr>
              <w:t>77</w:t>
            </w:r>
          </w:p>
        </w:tc>
        <w:tc>
          <w:tcPr>
            <w:tcW w:type="dxa" w:w="3137"/>
          </w:tcPr>
          <w:p>
            <w:pPr>
              <w:pStyle w:val="Tabla"/>
            </w:pPr>
            <w:r/>
            <w:r>
              <w:rPr>
                <w:b w:val="0"/>
                <w:i w:val="0"/>
              </w:rPr>
              <w:t>Qué se considera salario</w:t>
            </w:r>
          </w:p>
        </w:tc>
        <w:tc>
          <w:tcPr>
            <w:tcW w:type="dxa" w:w="3137"/>
          </w:tcPr>
          <w:p>
            <w:pPr>
              <w:pStyle w:val="Tabla"/>
            </w:pPr>
            <w:r/>
            <w:r>
              <w:rPr>
                <w:b w:val="0"/>
                <w:i w:val="0"/>
              </w:rPr>
              <w:t>ET art. 26.1</w:t>
            </w:r>
          </w:p>
        </w:tc>
      </w:tr>
    </w:tbl>
    <w:p>
      <w:pPr/>
    </w:p>
    <w:p>
      <w:pPr>
        <w:pStyle w:val="Heading3"/>
      </w:pPr>
      <w:r>
        <w:rPr>
          <w:b w:val="0"/>
          <w:i w:val="0"/>
        </w:rPr>
        <w:t>4.8.1 La pregunta que se contesta comparando cuatro versiones de un mismo párrafo</w:t>
      </w:r>
    </w:p>
    <w:p>
      <w:pPr/>
      <w:r>
        <w:rPr>
          <w:b w:val="0"/>
          <w:i w:val="0"/>
        </w:rPr>
      </w:r>
      <w:r>
        <w:rPr>
          <w:b/>
          <w:i w:val="0"/>
        </w:rPr>
        <w:t>La 77 reproduce el artículo 26.1 cuatro veces, cambiando una palabra en tres de ellas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le cambia al artículo</w:t>
            </w:r>
          </w:p>
        </w:tc>
      </w:tr>
      <w:tr>
        <w:tc>
          <w:tcPr>
            <w:tcW w:type="dxa" w:w="4706"/>
          </w:tcPr>
          <w:p>
            <w:pPr>
              <w:pStyle w:val="Tabla"/>
            </w:pPr>
            <w:r/>
            <w:r>
              <w:rPr>
                <w:b w:val="0"/>
                <w:i w:val="0"/>
              </w:rPr>
              <w:t>a)</w:t>
            </w:r>
          </w:p>
        </w:tc>
        <w:tc>
          <w:tcPr>
            <w:tcW w:type="dxa" w:w="4706"/>
          </w:tcPr>
          <w:p>
            <w:pPr>
              <w:pStyle w:val="Tabla"/>
            </w:pPr>
            <w:r/>
            <w:r>
              <w:rPr>
                <w:b w:val="0"/>
                <w:i w:val="0"/>
              </w:rPr>
              <w:t xml:space="preserve">dice «por cuenta </w:t>
            </w:r>
            <w:r>
              <w:rPr>
                <w:b/>
                <w:i w:val="0"/>
              </w:rPr>
              <w:t>propia</w:t>
            </w:r>
            <w:r>
              <w:rPr>
                <w:b w:val="0"/>
                <w:i w:val="0"/>
              </w:rPr>
              <w:t xml:space="preserve">» donde la ley dice «por cuenta </w:t>
            </w:r>
            <w:r>
              <w:rPr>
                <w:b/>
                <w:i w:val="0"/>
              </w:rPr>
              <w:t>ajena</w:t>
            </w:r>
            <w:r>
              <w:rPr>
                <w:b w:val="0"/>
                <w:i w:val="0"/>
              </w:rPr>
              <w:t>»</w:t>
            </w:r>
          </w:p>
        </w:tc>
      </w:tr>
      <w:tr>
        <w:tc>
          <w:tcPr>
            <w:tcW w:type="dxa" w:w="4706"/>
          </w:tcPr>
          <w:p>
            <w:pPr>
              <w:pStyle w:val="Tabla"/>
            </w:pPr>
            <w:r/>
            <w:r>
              <w:rPr>
                <w:b w:val="0"/>
                <w:i w:val="0"/>
              </w:rPr>
              <w:t>b)</w:t>
            </w:r>
          </w:p>
        </w:tc>
        <w:tc>
          <w:tcPr>
            <w:tcW w:type="dxa" w:w="4706"/>
          </w:tcPr>
          <w:p>
            <w:pPr>
              <w:pStyle w:val="Tabla"/>
            </w:pPr>
            <w:r/>
            <w:r>
              <w:rPr>
                <w:b w:val="0"/>
                <w:i w:val="0"/>
              </w:rPr>
              <w:t>dice «</w:t>
            </w:r>
            <w:r>
              <w:rPr>
                <w:b/>
                <w:i w:val="0"/>
              </w:rPr>
              <w:t>exclusivamente en dinero</w:t>
            </w:r>
            <w:r>
              <w:rPr>
                <w:b w:val="0"/>
                <w:i w:val="0"/>
              </w:rPr>
              <w:t xml:space="preserve">» donde la ley dice «en dinero </w:t>
            </w:r>
            <w:r>
              <w:rPr>
                <w:b/>
                <w:i w:val="0"/>
              </w:rPr>
              <w:t>o en especie</w:t>
            </w:r>
            <w:r>
              <w:rPr>
                <w:b w:val="0"/>
                <w:i w:val="0"/>
              </w:rPr>
              <w:t>»</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reproduce el artículo sin alterarlo</w:t>
            </w:r>
            <w:r>
              <w:rPr>
                <w:b w:val="0"/>
                <w:i w:val="0"/>
              </w:rPr>
            </w:r>
          </w:p>
        </w:tc>
      </w:tr>
      <w:tr>
        <w:tc>
          <w:tcPr>
            <w:tcW w:type="dxa" w:w="4706"/>
          </w:tcPr>
          <w:p>
            <w:pPr>
              <w:pStyle w:val="Tabla"/>
            </w:pPr>
            <w:r/>
            <w:r>
              <w:rPr>
                <w:b w:val="0"/>
                <w:i w:val="0"/>
              </w:rPr>
              <w:t>d)</w:t>
            </w:r>
          </w:p>
        </w:tc>
        <w:tc>
          <w:tcPr>
            <w:tcW w:type="dxa" w:w="4706"/>
          </w:tcPr>
          <w:p>
            <w:pPr>
              <w:pStyle w:val="Tabla"/>
            </w:pPr>
            <w:r/>
            <w:r>
              <w:rPr>
                <w:b w:val="0"/>
                <w:i w:val="0"/>
              </w:rPr>
              <w:t xml:space="preserve">«exclusivamente en dinero» </w:t>
            </w:r>
            <w:r>
              <w:rPr>
                <w:b/>
                <w:i w:val="0"/>
              </w:rPr>
              <w:t>y</w:t>
            </w:r>
            <w:r>
              <w:rPr>
                <w:b w:val="0"/>
                <w:i w:val="0"/>
              </w:rPr>
              <w:t xml:space="preserve"> «</w:t>
            </w:r>
            <w:r>
              <w:rPr>
                <w:b/>
                <w:i w:val="0"/>
              </w:rPr>
              <w:t>excepto</w:t>
            </w:r>
            <w:r>
              <w:rPr>
                <w:b w:val="0"/>
                <w:i w:val="0"/>
              </w:rPr>
              <w:t xml:space="preserve"> los periodos de descanso», que la ley </w:t>
            </w:r>
            <w:r>
              <w:rPr>
                <w:b/>
                <w:i w:val="0"/>
              </w:rPr>
              <w:t>incluye</w:t>
            </w:r>
            <w:r>
              <w:rPr>
                <w:b w:val="0"/>
                <w:i w:val="0"/>
              </w:rPr>
            </w:r>
          </w:p>
        </w:tc>
      </w:tr>
    </w:tbl>
    <w:p>
      <w:pPr/>
    </w:p>
    <w:p>
      <w:pPr/>
      <w:r>
        <w:rPr>
          <w:b w:val="0"/>
          <w:i w:val="0"/>
        </w:rPr>
      </w:r>
      <w:r>
        <w:rPr>
          <w:b/>
          <w:i w:val="0"/>
        </w:rPr>
        <w:t>Es el tipo de pregunta que premia haber leído el artículo y castiga haberlo resumido.</w:t>
      </w:r>
      <w:r>
        <w:rPr>
          <w:b w:val="0"/>
          <w:i w:val="0"/>
        </w:rPr>
      </w:r>
    </w:p>
    <w:p>
      <w:pPr>
        <w:pStyle w:val="Heading3"/>
      </w:pPr>
      <w:r>
        <w:rPr>
          <w:b w:val="0"/>
          <w:i w:val="0"/>
        </w:rPr>
        <w:t>4.8.2 La única que no se puede verificar aquí</w:t>
      </w:r>
    </w:p>
    <w:p>
      <w:pPr/>
      <w:r>
        <w:rPr>
          <w:b w:val="0"/>
          <w:i w:val="0"/>
        </w:rPr>
      </w:r>
      <w:r>
        <w:rPr>
          <w:b/>
          <w:i w:val="0"/>
        </w:rPr>
        <w:t>La 13, la del IRPF.</w:t>
      </w:r>
      <w:r>
        <w:rPr>
          <w:b w:val="0"/>
          <w:i w:val="0"/>
        </w:rPr>
        <w:t xml:space="preserve"> Su respuesta —«de las circunstancias personales y familiares del</w:t>
      </w:r>
      <w:r>
        <w:t xml:space="preserve"> </w:t>
      </w:r>
      <w:r>
        <w:rPr>
          <w:b w:val="0"/>
          <w:i w:val="0"/>
        </w:rPr>
        <w:t xml:space="preserve">trabajador»— es correcta en el sistema español de retenciones, pero </w:t>
      </w:r>
      <w:r>
        <w:rPr>
          <w:b/>
          <w:i w:val="0"/>
        </w:rPr>
        <w:t>su norma no está en el temario</w:t>
      </w:r>
      <w:r>
        <w:t xml:space="preserve"> </w:t>
      </w:r>
      <w:r>
        <w:rPr>
          <w:b/>
          <w:i w:val="0"/>
        </w:rPr>
        <w:t>ni se ha volcado</w:t>
      </w:r>
      <w:r>
        <w:rPr>
          <w:b w:val="0"/>
          <w:i w:val="0"/>
        </w:rPr>
        <w:t xml:space="preserve">, y este tema no le pone artículo. Lo que sí queda cerrado con norma es que </w:t>
      </w:r>
      <w:r>
        <w:rPr>
          <w:b/>
          <w:i w:val="0"/>
        </w:rPr>
        <w:t>las</w:t>
      </w:r>
      <w:r>
        <w:t xml:space="preserve"> </w:t>
      </w:r>
      <w:r>
        <w:rPr>
          <w:b/>
          <w:i w:val="0"/>
        </w:rPr>
        <w:t>otras tres son falsas</w:t>
      </w:r>
      <w:r>
        <w:rPr>
          <w:b w:val="0"/>
          <w:i w:val="0"/>
        </w:rPr>
        <w:t xml:space="preserve">: el artículo 26.4 del Estatuto hace </w:t>
      </w:r>
      <w:r>
        <w:rPr>
          <w:b/>
          <w:i w:val="0"/>
        </w:rPr>
        <w:t>nulo</w:t>
      </w:r>
      <w:r>
        <w:rPr>
          <w:b w:val="0"/>
          <w:i w:val="0"/>
        </w:rPr>
        <w:t xml:space="preserve"> cualquier pacto que traslade la</w:t>
      </w:r>
      <w:r>
        <w:t xml:space="preserve"> </w:t>
      </w:r>
      <w:r>
        <w:rPr>
          <w:b w:val="0"/>
          <w:i w:val="0"/>
        </w:rPr>
        <w:t>carga fiscal, de modo que no puede depender del convenio; y la base del cálculo es la retribución</w:t>
      </w:r>
      <w:r>
        <w:t xml:space="preserve"> </w:t>
      </w:r>
      <w:r>
        <w:rPr>
          <w:b w:val="0"/>
          <w:i w:val="0"/>
        </w:rPr>
        <w:t>total, no el salario base.</w:t>
      </w:r>
    </w:p>
    <w:p>
      <w:pPr>
        <w:pStyle w:val="Separador"/>
        <w:pBdr>
          <w:bottom w:val="single" w:sz="4" w:color="BBBBBB"/>
        </w:pBdr>
      </w:pPr>
    </w:p>
    <w:p>
      <w:pPr>
        <w:pStyle w:val="Heading2"/>
      </w:pPr>
      <w:r>
        <w:rPr>
          <w:b w:val="0"/>
          <w:i w:val="0"/>
        </w:rPr>
        <w:t>4.9 Trazabilidad</w:t>
      </w:r>
    </w:p>
    <w:p>
      <w:pPr>
        <w:pStyle w:val="ListBullet"/>
      </w:pPr>
      <w:r>
        <w:rPr>
          <w:b w:val="0"/>
          <w:i w:val="0"/>
        </w:rPr>
      </w:r>
      <w:r>
        <w:rPr>
          <w:b/>
          <w:i w:val="0"/>
        </w:rPr>
        <w:t>Real Decreto Legislativo 2/2015, de 23 de octubre</w:t>
      </w:r>
      <w:r>
        <w:rPr>
          <w:b w:val="0"/>
          <w:i w:val="0"/>
        </w:rPr>
        <w:t>, texto refundido de la Ley del Estatuto de</w:t>
      </w:r>
      <w:r>
        <w:t xml:space="preserve"> </w:t>
      </w:r>
      <w:r>
        <w:rPr>
          <w:b w:val="0"/>
          <w:i w:val="0"/>
        </w:rPr>
        <w:t xml:space="preserve">los Trabajadores. </w:t>
      </w:r>
      <w:r>
        <w:rPr>
          <w:rStyle w:val="Código"/>
          <w:b w:val="0"/>
          <w:i w:val="0"/>
        </w:rPr>
        <w:t>BOE-A-2015-11430</w:t>
      </w:r>
      <w:r>
        <w:rPr>
          <w:b w:val="0"/>
          <w:i w:val="0"/>
        </w:rPr>
        <w:t xml:space="preserve">. Redacción </w:t>
      </w:r>
      <w:r>
        <w:rPr>
          <w:b/>
          <w:i w:val="0"/>
        </w:rPr>
        <w:t>vigente al 21 de diciembre de 2022</w:t>
      </w:r>
      <w:r>
        <w:rPr>
          <w:b w:val="0"/>
          <w:i w:val="0"/>
        </w:rPr>
        <w:t>. Artículos</w:t>
      </w:r>
      <w:r>
        <w:t xml:space="preserve"> </w:t>
      </w:r>
      <w:r>
        <w:rPr>
          <w:b w:val="0"/>
          <w:i w:val="0"/>
        </w:rPr>
        <w:t>26, 27, 29, 49 y 59.</w:t>
      </w:r>
    </w:p>
    <w:p>
      <w:pPr>
        <w:pStyle w:val="ListBullet"/>
      </w:pPr>
      <w:r>
        <w:rPr>
          <w:b w:val="0"/>
          <w:i w:val="0"/>
        </w:rPr>
      </w:r>
      <w:r>
        <w:rPr>
          <w:b/>
          <w:i w:val="0"/>
        </w:rPr>
        <w:t>Real Decreto Legislativo 8/2015, de 30 de octubre</w:t>
      </w:r>
      <w:r>
        <w:rPr>
          <w:b w:val="0"/>
          <w:i w:val="0"/>
        </w:rPr>
        <w:t>, texto refundido de la Ley General de la</w:t>
      </w:r>
      <w:r>
        <w:t xml:space="preserve"> </w:t>
      </w:r>
      <w:r>
        <w:rPr>
          <w:b w:val="0"/>
          <w:i w:val="0"/>
        </w:rPr>
        <w:t xml:space="preserve">Seguridad Social. </w:t>
      </w:r>
      <w:r>
        <w:rPr>
          <w:rStyle w:val="Código"/>
          <w:b w:val="0"/>
          <w:i w:val="0"/>
        </w:rPr>
        <w:t>BOE-A-2015-11724</w:t>
      </w:r>
      <w:r>
        <w:rPr>
          <w:b w:val="0"/>
          <w:i w:val="0"/>
        </w:rPr>
        <w:t>. Misma fecha de corte. Artículos 141, 142 y 147.</w:t>
      </w:r>
    </w:p>
    <w:p>
      <w:pPr>
        <w:pStyle w:val="ListBullet"/>
      </w:pPr>
      <w:r>
        <w:rPr>
          <w:b w:val="0"/>
          <w:i w:val="0"/>
        </w:rPr>
      </w:r>
      <w:r>
        <w:rPr>
          <w:b/>
          <w:i w:val="0"/>
        </w:rPr>
        <w:t xml:space="preserve">Cuadernillo </w:t>
      </w:r>
      <w:r>
        <w:rPr>
          <w:rStyle w:val="Código"/>
          <w:b/>
          <w:i w:val="0"/>
        </w:rPr>
        <w:t>23_preguntas_gea</w:t>
      </w:r>
      <w:r>
        <w:rPr>
          <w:b w:val="0"/>
          <w:i w:val="0"/>
        </w:rPr>
        <w:t>, preguntas 5, 13, 18, 22, 51, 63, 72 y 77, con su plantilla</w:t>
      </w:r>
      <w:r>
        <w:t xml:space="preserve"> </w:t>
      </w:r>
      <w:r>
        <w:rPr>
          <w:b w:val="0"/>
          <w:i w:val="0"/>
        </w:rPr>
        <w:t>oficial.</w:t>
      </w:r>
    </w:p>
    <w:p>
      <w:pPr/>
      <w:r>
        <w:rPr>
          <w:b w:val="0"/>
          <w:i w:val="0"/>
        </w:rPr>
      </w:r>
      <w:r>
        <w:rPr>
          <w:b/>
          <w:i w:val="0"/>
        </w:rPr>
        <w:t>Lo que no se ha verificado y va dicho</w:t>
      </w:r>
      <w:r>
        <w:rPr>
          <w:b w:val="0"/>
          <w:i w:val="0"/>
        </w:rPr>
        <w:t>: el detalle de la retención de IRPF, cuya norma —Ley</w:t>
      </w:r>
      <w:r>
        <w:t xml:space="preserve"> </w:t>
      </w:r>
      <w:r>
        <w:rPr>
          <w:b w:val="0"/>
          <w:i w:val="0"/>
        </w:rPr>
        <w:t>35/2006 y Real Decreto 439/2007— no está en el Anexo 2 y no se cita aquí con articulado.</w:t>
      </w:r>
    </w:p>
    <w:p>
      <w:r>
        <w:br w:type="page"/>
      </w:r>
    </w:p>
    <w:p>
      <w:pPr>
        <w:pStyle w:val="Rótulo"/>
      </w:pPr>
      <w:r>
        <w:t>Para repasar</w:t>
      </w:r>
    </w:p>
    <w:p>
      <w:pPr>
        <w:pStyle w:val="Heading1"/>
      </w:pPr>
      <w:r>
        <w:t>Esquema de repaso · tema 4</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la Ley General de la</w:t>
      </w:r>
      <w:r>
        <w:t xml:space="preserve"> </w:t>
      </w:r>
      <w:r>
        <w:rPr>
          <w:b w:val="0"/>
          <w:i w:val="0"/>
        </w:rPr>
        <w:t>Seguridad Social (</w:t>
      </w:r>
      <w:r>
        <w:rPr>
          <w:b/>
          <w:i w:val="0"/>
        </w:rPr>
        <w:t>LGSS</w:t>
      </w:r>
      <w:r>
        <w:rPr>
          <w:b w:val="0"/>
          <w:i w:val="0"/>
        </w:rPr>
        <w:t>), el Impuesto sobre la Renta de las Personas Físicas (</w:t>
      </w:r>
      <w:r>
        <w:rPr>
          <w:b/>
          <w:i w:val="0"/>
        </w:rPr>
        <w:t>IRPF</w:t>
      </w:r>
      <w:r>
        <w:rPr>
          <w:b w:val="0"/>
          <w:i w:val="0"/>
        </w:rPr>
        <w:t>), el</w:t>
      </w:r>
      <w:r>
        <w:t xml:space="preserve"> </w:t>
      </w:r>
      <w:r>
        <w:rPr>
          <w:b w:val="0"/>
          <w:i w:val="0"/>
        </w:rPr>
        <w:t>salario mínimo interprofesional (</w:t>
      </w:r>
      <w:r>
        <w:rPr>
          <w:b/>
          <w:i w:val="0"/>
        </w:rPr>
        <w:t>SMI</w:t>
      </w:r>
      <w:r>
        <w:rPr>
          <w:b w:val="0"/>
          <w:i w:val="0"/>
        </w:rPr>
        <w:t>), el Boletín Oficial del Estado (</w:t>
      </w:r>
      <w:r>
        <w:rPr>
          <w:b/>
          <w:i w:val="0"/>
        </w:rPr>
        <w:t>BOE</w:t>
      </w:r>
      <w:r>
        <w:rPr>
          <w:b w:val="0"/>
          <w:i w:val="0"/>
        </w:rPr>
        <w:t>), el real decreto</w:t>
      </w:r>
      <w:r>
        <w:t xml:space="preserve"> </w:t>
      </w:r>
      <w:r>
        <w:rPr>
          <w:b w:val="0"/>
          <w:i w:val="0"/>
        </w:rPr>
        <w:t>(</w:t>
      </w:r>
      <w:r>
        <w:rPr>
          <w:b/>
          <w:i w:val="0"/>
        </w:rPr>
        <w:t>RD</w:t>
      </w:r>
      <w:r>
        <w:rPr>
          <w:b w:val="0"/>
          <w:i w:val="0"/>
        </w:rPr>
        <w:t>) y el real decreto legislativo (</w:t>
      </w:r>
      <w:r>
        <w:rPr>
          <w:b/>
          <w:i w:val="0"/>
        </w:rPr>
        <w:t>RDLeg</w:t>
      </w:r>
      <w:r>
        <w:rPr>
          <w:b w:val="0"/>
          <w:i w:val="0"/>
        </w:rPr>
        <w:t>).</w:t>
      </w:r>
    </w:p>
    <w:p>
      <w:pPr>
        <w:pStyle w:val="Heading2"/>
      </w:pPr>
      <w:r>
        <w:rPr>
          <w:b w:val="0"/>
          <w:i w:val="0"/>
        </w:rPr>
        <w:t>Tres normas, una nómina</w:t>
      </w:r>
    </w:p>
    <w:p>
      <w:pPr/>
      <w:r>
        <w:rPr>
          <w:b w:val="0"/>
          <w:i w:val="0"/>
        </w:rPr>
        <w:t xml:space="preserve">| Devengos | </w:t>
      </w:r>
      <w:r>
        <w:rPr>
          <w:b/>
          <w:i w:val="0"/>
        </w:rPr>
        <w:t>ET</w:t>
      </w:r>
      <w:r>
        <w:rPr>
          <w:b w:val="0"/>
          <w:i w:val="0"/>
        </w:rPr>
        <w:t>, arts. 26 a 29 |</w:t>
      </w:r>
      <w:r>
        <w:t xml:space="preserve"> </w:t>
      </w:r>
      <w:r>
        <w:rPr>
          <w:b w:val="0"/>
          <w:i w:val="0"/>
        </w:rPr>
        <w:t xml:space="preserve">| Deducciones de Seguridad Social | </w:t>
      </w:r>
      <w:r>
        <w:rPr>
          <w:b/>
          <w:i w:val="0"/>
        </w:rPr>
        <w:t>LGSS</w:t>
      </w:r>
      <w:r>
        <w:rPr>
          <w:b w:val="0"/>
          <w:i w:val="0"/>
        </w:rPr>
        <w:t>, art. 147 |</w:t>
      </w:r>
      <w:r>
        <w:t xml:space="preserve"> </w:t>
      </w:r>
      <w:r>
        <w:rPr>
          <w:b w:val="0"/>
          <w:i w:val="0"/>
        </w:rPr>
        <w:t>| Retención de IRPF | Ley del IRPF y su reglamento (</w:t>
      </w:r>
      <w:r>
        <w:rPr>
          <w:b/>
          <w:i w:val="0"/>
        </w:rPr>
        <w:t>fuera del temario</w:t>
      </w:r>
      <w:r>
        <w:rPr>
          <w:b w:val="0"/>
          <w:i w:val="0"/>
        </w:rPr>
        <w:t>) |</w:t>
      </w:r>
    </w:p>
    <w:p>
      <w:pPr>
        <w:pStyle w:val="Heading2"/>
      </w:pPr>
      <w:r>
        <w:rPr>
          <w:b w:val="0"/>
          <w:i w:val="0"/>
        </w:rPr>
        <w:t>Salario</w:t>
      </w:r>
    </w:p>
    <w:p>
      <w:pPr>
        <w:pStyle w:val="ListBullet"/>
      </w:pPr>
      <w:r>
        <w:rPr>
          <w:b w:val="0"/>
          <w:i w:val="0"/>
        </w:rPr>
      </w:r>
      <w:r>
        <w:rPr>
          <w:b/>
          <w:i w:val="0"/>
        </w:rPr>
        <w:t>Art. 26.1</w:t>
      </w:r>
      <w:r>
        <w:rPr>
          <w:b w:val="0"/>
          <w:i w:val="0"/>
        </w:rPr>
        <w:t xml:space="preserve">: </w:t>
      </w:r>
      <w:r>
        <w:rPr>
          <w:b/>
          <w:i w:val="0"/>
        </w:rPr>
        <w:t>totalidad</w:t>
      </w:r>
      <w:r>
        <w:rPr>
          <w:b w:val="0"/>
          <w:i w:val="0"/>
        </w:rPr>
        <w:t xml:space="preserve"> de las percepciones · </w:t>
      </w:r>
      <w:r>
        <w:rPr>
          <w:b/>
          <w:i w:val="0"/>
        </w:rPr>
        <w:t>en dinero o en especie</w:t>
      </w:r>
      <w:r>
        <w:rPr>
          <w:b w:val="0"/>
          <w:i w:val="0"/>
        </w:rPr>
        <w:t xml:space="preserve"> · </w:t>
      </w:r>
      <w:r>
        <w:rPr>
          <w:b/>
          <w:i w:val="0"/>
        </w:rPr>
        <w:t>por cuenta</w:t>
      </w:r>
      <w:r>
        <w:t xml:space="preserve"> </w:t>
      </w:r>
      <w:r>
        <w:rPr>
          <w:b/>
          <w:i w:val="0"/>
        </w:rPr>
        <w:t>ajena</w:t>
      </w:r>
      <w:r>
        <w:rPr>
          <w:b w:val="0"/>
          <w:i w:val="0"/>
        </w:rPr>
        <w:t xml:space="preserve"> · retribuyen trabajo efectivo </w:t>
      </w:r>
      <w:r>
        <w:rPr>
          <w:b/>
          <w:i w:val="0"/>
        </w:rPr>
        <w:t>y los descansos computables como de trabajo</w:t>
      </w:r>
      <w:r>
        <w:rPr>
          <w:b w:val="0"/>
          <w:i w:val="0"/>
        </w:rPr>
        <w:t>.</w:t>
      </w:r>
    </w:p>
    <w:p>
      <w:pPr>
        <w:pStyle w:val="ListBullet"/>
      </w:pPr>
      <w:r>
        <w:rPr>
          <w:b w:val="0"/>
          <w:i w:val="0"/>
        </w:rPr>
      </w:r>
      <w:r>
        <w:rPr>
          <w:b/>
          <w:i w:val="0"/>
        </w:rPr>
        <w:t>Tope del salario en especie: 30 %</w:t>
      </w:r>
      <w:r>
        <w:rPr>
          <w:b w:val="0"/>
          <w:i w:val="0"/>
        </w:rPr>
        <w:t xml:space="preserve"> de las percepciones salariales, y nunca puede minorar el</w:t>
      </w:r>
      <w:r>
        <w:t xml:space="preserve"> </w:t>
      </w:r>
      <w:r>
        <w:rPr>
          <w:b w:val="0"/>
          <w:i w:val="0"/>
        </w:rPr>
      </w:r>
      <w:r>
        <w:rPr>
          <w:b/>
          <w:i w:val="0"/>
        </w:rPr>
        <w:t>SMI</w:t>
      </w:r>
      <w:r>
        <w:rPr>
          <w:b w:val="0"/>
          <w:i w:val="0"/>
        </w:rPr>
        <w:t xml:space="preserve"> en dinero.</w:t>
      </w:r>
    </w:p>
    <w:p>
      <w:pPr>
        <w:pStyle w:val="ListBullet"/>
      </w:pPr>
      <w:r>
        <w:rPr>
          <w:b w:val="0"/>
          <w:i w:val="0"/>
        </w:rPr>
      </w:r>
      <w:r>
        <w:rPr>
          <w:b/>
          <w:i w:val="0"/>
        </w:rPr>
        <w:t>Art. 26.2, no son salario</w:t>
      </w:r>
      <w:r>
        <w:rPr>
          <w:b w:val="0"/>
          <w:i w:val="0"/>
        </w:rPr>
        <w:t>: indemnizaciones y suplidos por gastos · prestaciones e</w:t>
      </w:r>
      <w:r>
        <w:t xml:space="preserve"> </w:t>
      </w:r>
      <w:r>
        <w:rPr>
          <w:b w:val="0"/>
          <w:i w:val="0"/>
        </w:rPr>
        <w:t xml:space="preserve">indemnizaciones de la Seguridad Social · indemnizaciones por </w:t>
      </w:r>
      <w:r>
        <w:rPr>
          <w:b/>
          <w:i w:val="0"/>
        </w:rPr>
        <w:t>traslado, suspensión o despido</w:t>
      </w:r>
      <w:r>
        <w:rPr>
          <w:b w:val="0"/>
          <w:i w:val="0"/>
        </w:rPr>
        <w:t>.</w:t>
      </w:r>
    </w:p>
    <w:p>
      <w:pPr>
        <w:pStyle w:val="ListBullet"/>
      </w:pPr>
      <w:r>
        <w:rPr>
          <w:b w:val="0"/>
          <w:i w:val="0"/>
        </w:rPr>
      </w:r>
      <w:r>
        <w:rPr>
          <w:b/>
          <w:i w:val="0"/>
        </w:rPr>
        <w:t>Art. 26.3, estructura</w:t>
      </w:r>
      <w:r>
        <w:rPr>
          <w:b w:val="0"/>
          <w:i w:val="0"/>
        </w:rPr>
        <w:t xml:space="preserve">: la fija el </w:t>
      </w:r>
      <w:r>
        <w:rPr>
          <w:b/>
          <w:i w:val="0"/>
        </w:rPr>
        <w:t>convenio</w:t>
      </w:r>
      <w:r>
        <w:rPr>
          <w:b w:val="0"/>
          <w:i w:val="0"/>
        </w:rPr>
        <w:t xml:space="preserve"> o, en su defecto, el </w:t>
      </w:r>
      <w:r>
        <w:rPr>
          <w:b/>
          <w:i w:val="0"/>
        </w:rPr>
        <w:t>contrato</w:t>
      </w:r>
      <w:r>
        <w:rPr>
          <w:b w:val="0"/>
          <w:i w:val="0"/>
        </w:rPr>
        <w:t>. Salario base</w:t>
      </w:r>
    </w:p>
    <w:p>
      <w:pPr>
        <w:pStyle w:val="ListBullet2"/>
      </w:pPr>
      <w:r>
        <w:rPr>
          <w:b w:val="0"/>
          <w:i w:val="0"/>
        </w:rPr>
        <w:t xml:space="preserve">complementos por </w:t>
      </w:r>
      <w:r>
        <w:rPr>
          <w:b/>
          <w:i w:val="0"/>
        </w:rPr>
        <w:t>condiciones personales</w:t>
      </w:r>
      <w:r>
        <w:rPr>
          <w:b w:val="0"/>
          <w:i w:val="0"/>
        </w:rPr>
        <w:t xml:space="preserve">, </w:t>
      </w:r>
      <w:r>
        <w:rPr>
          <w:b/>
          <w:i w:val="0"/>
        </w:rPr>
        <w:t>trabajo realizado</w:t>
      </w:r>
      <w:r>
        <w:rPr>
          <w:b w:val="0"/>
          <w:i w:val="0"/>
        </w:rPr>
        <w:t xml:space="preserve"> o </w:t>
      </w:r>
      <w:r>
        <w:rPr>
          <w:b/>
          <w:i w:val="0"/>
        </w:rPr>
        <w:t>resultados</w:t>
      </w:r>
      <w:r>
        <w:rPr>
          <w:b w:val="0"/>
          <w:i w:val="0"/>
        </w:rPr>
        <w:t>.</w:t>
      </w:r>
    </w:p>
    <w:p>
      <w:pPr>
        <w:pStyle w:val="ListBullet"/>
      </w:pPr>
      <w:r>
        <w:rPr>
          <w:b w:val="0"/>
          <w:i w:val="0"/>
        </w:rPr>
      </w:r>
      <w:r>
        <w:rPr>
          <w:b/>
          <w:i w:val="0"/>
        </w:rPr>
        <w:t>Consolidables</w:t>
      </w:r>
      <w:r>
        <w:rPr>
          <w:b w:val="0"/>
          <w:i w:val="0"/>
        </w:rPr>
        <w:t xml:space="preserve">: los personales sí; los del </w:t>
      </w:r>
      <w:r>
        <w:rPr>
          <w:b/>
          <w:i w:val="0"/>
        </w:rPr>
        <w:t>puesto</w:t>
      </w:r>
      <w:r>
        <w:rPr>
          <w:b w:val="0"/>
          <w:i w:val="0"/>
        </w:rPr>
        <w:t xml:space="preserve"> y los de </w:t>
      </w:r>
      <w:r>
        <w:rPr>
          <w:b/>
          <w:i w:val="0"/>
        </w:rPr>
        <w:t>resultados</w:t>
      </w:r>
      <w:r>
        <w:rPr>
          <w:b w:val="0"/>
          <w:i w:val="0"/>
        </w:rPr>
        <w:t xml:space="preserve">, </w:t>
      </w:r>
      <w:r>
        <w:rPr>
          <w:b/>
          <w:i w:val="0"/>
        </w:rPr>
        <w:t>no</w:t>
      </w:r>
      <w:r>
        <w:rPr>
          <w:b w:val="0"/>
          <w:i w:val="0"/>
        </w:rPr>
        <w:t>, salvo</w:t>
      </w:r>
      <w:r>
        <w:t xml:space="preserve"> </w:t>
      </w:r>
      <w:r>
        <w:rPr>
          <w:b w:val="0"/>
          <w:i w:val="0"/>
        </w:rPr>
        <w:t>acuerdo en contrario.</w:t>
      </w:r>
    </w:p>
    <w:p>
      <w:pPr>
        <w:pStyle w:val="ListBullet"/>
      </w:pPr>
      <w:r>
        <w:rPr>
          <w:b w:val="0"/>
          <w:i w:val="0"/>
        </w:rPr>
      </w:r>
      <w:r>
        <w:rPr>
          <w:b/>
          <w:i w:val="0"/>
        </w:rPr>
        <w:t>Art. 26.4</w:t>
      </w:r>
      <w:r>
        <w:rPr>
          <w:b w:val="0"/>
          <w:i w:val="0"/>
        </w:rPr>
        <w:t xml:space="preserve">: las cargas fiscales y de Seguridad Social del trabajador las paga él, </w:t>
      </w:r>
      <w:r>
        <w:rPr>
          <w:b/>
          <w:i w:val="0"/>
        </w:rPr>
        <w:t>nulo todo</w:t>
      </w:r>
      <w:r>
        <w:t xml:space="preserve"> </w:t>
      </w:r>
      <w:r>
        <w:rPr>
          <w:b/>
          <w:i w:val="0"/>
        </w:rPr>
        <w:t>pacto en contrario</w:t>
      </w:r>
      <w:r>
        <w:rPr>
          <w:b w:val="0"/>
          <w:i w:val="0"/>
        </w:rPr>
        <w:t>.</w:t>
      </w:r>
    </w:p>
    <w:p>
      <w:pPr>
        <w:pStyle w:val="Heading2"/>
      </w:pPr>
      <w:r>
        <w:rPr>
          <w:b w:val="0"/>
          <w:i w:val="0"/>
        </w:rPr>
        <w:t>SMI (art. 27)</w:t>
      </w:r>
    </w:p>
    <w:p>
      <w:pPr>
        <w:pStyle w:val="ListBullet"/>
      </w:pPr>
      <w:r>
        <w:rPr>
          <w:b w:val="0"/>
          <w:i w:val="0"/>
        </w:rPr>
        <w:t xml:space="preserve">Lo fija el </w:t>
      </w:r>
      <w:r>
        <w:rPr>
          <w:b/>
          <w:i w:val="0"/>
        </w:rPr>
        <w:t>Gobierno</w:t>
      </w:r>
      <w:r>
        <w:rPr>
          <w:b w:val="0"/>
          <w:i w:val="0"/>
        </w:rPr>
        <w:t xml:space="preserve">, </w:t>
      </w:r>
      <w:r>
        <w:rPr>
          <w:b/>
          <w:i w:val="0"/>
        </w:rPr>
        <w:t>anualmente</w:t>
      </w:r>
      <w:r>
        <w:rPr>
          <w:b w:val="0"/>
          <w:i w:val="0"/>
        </w:rPr>
        <w:t>, previa consulta a sindicatos y patronal, atendiendo a:</w:t>
      </w:r>
      <w:r>
        <w:t xml:space="preserve"> </w:t>
      </w:r>
      <w:r>
        <w:rPr>
          <w:b w:val="0"/>
          <w:i w:val="0"/>
        </w:rPr>
      </w:r>
      <w:r>
        <w:rPr>
          <w:b/>
          <w:i w:val="0"/>
        </w:rPr>
        <w:t>IPC · productividad media nacional · participación del trabajo en la renta nacional · coyuntura</w:t>
      </w:r>
      <w:r>
        <w:t xml:space="preserve"> </w:t>
      </w:r>
      <w:r>
        <w:rPr>
          <w:b/>
          <w:i w:val="0"/>
        </w:rPr>
        <w:t>económica</w:t>
      </w:r>
      <w:r>
        <w:rPr>
          <w:b w:val="0"/>
          <w:i w:val="0"/>
        </w:rPr>
        <w:t xml:space="preserve">. Revisión </w:t>
      </w:r>
      <w:r>
        <w:rPr>
          <w:b/>
          <w:i w:val="0"/>
        </w:rPr>
        <w:t>semestral</w:t>
      </w:r>
      <w:r>
        <w:rPr>
          <w:b w:val="0"/>
          <w:i w:val="0"/>
        </w:rPr>
        <w:t xml:space="preserve"> si falla la previsión del IPC.</w:t>
      </w:r>
    </w:p>
    <w:p>
      <w:pPr>
        <w:pStyle w:val="ListBullet"/>
      </w:pPr>
      <w:r>
        <w:rPr>
          <w:b w:val="0"/>
          <w:i w:val="0"/>
        </w:rPr>
      </w:r>
      <w:r>
        <w:rPr>
          <w:b/>
          <w:i w:val="0"/>
        </w:rPr>
        <w:t>27.2: en su cuantía es inembargable.</w:t>
      </w:r>
      <w:r>
        <w:rPr>
          <w:b w:val="0"/>
          <w:i w:val="0"/>
        </w:rPr>
      </w:r>
    </w:p>
    <w:p>
      <w:pPr>
        <w:pStyle w:val="Heading2"/>
      </w:pPr>
      <w:r>
        <w:rPr>
          <w:b w:val="0"/>
          <w:i w:val="0"/>
        </w:rPr>
        <w:t>Devengo, pago y recibo (art. 29)</w:t>
      </w:r>
    </w:p>
    <w:p>
      <w:pPr>
        <w:pStyle w:val="ListBullet"/>
      </w:pPr>
      <w:r>
        <w:rPr>
          <w:b w:val="0"/>
          <w:i w:val="0"/>
        </w:rPr>
      </w:r>
      <w:r>
        <w:rPr>
          <w:b/>
          <w:i w:val="0"/>
        </w:rPr>
        <w:t>Devengar</w:t>
      </w:r>
      <w:r>
        <w:rPr>
          <w:b w:val="0"/>
          <w:i w:val="0"/>
        </w:rPr>
        <w:t xml:space="preserve"> = adquirir el </w:t>
      </w:r>
      <w:r>
        <w:rPr>
          <w:b/>
          <w:i w:val="0"/>
        </w:rPr>
        <w:t>derecho</w:t>
      </w:r>
      <w:r>
        <w:rPr>
          <w:b w:val="0"/>
          <w:i w:val="0"/>
        </w:rPr>
        <w:t xml:space="preserve"> a percibir por el trabajo realizado. No es el bruto ni el</w:t>
      </w:r>
      <w:r>
        <w:t xml:space="preserve"> </w:t>
      </w:r>
      <w:r>
        <w:rPr>
          <w:b w:val="0"/>
          <w:i w:val="0"/>
        </w:rPr>
        <w:t>neto.</w:t>
      </w:r>
    </w:p>
    <w:p>
      <w:pPr>
        <w:pStyle w:val="ListBullet"/>
      </w:pPr>
      <w:r>
        <w:rPr>
          <w:b w:val="0"/>
          <w:i w:val="0"/>
        </w:rPr>
        <w:t xml:space="preserve">Pago </w:t>
      </w:r>
      <w:r>
        <w:rPr>
          <w:b/>
          <w:i w:val="0"/>
        </w:rPr>
        <w:t>puntual y documental</w:t>
      </w:r>
      <w:r>
        <w:rPr>
          <w:b w:val="0"/>
          <w:i w:val="0"/>
        </w:rPr>
        <w:t xml:space="preserve">; el periodo de las retribuciones periódicas </w:t>
      </w:r>
      <w:r>
        <w:rPr>
          <w:b/>
          <w:i w:val="0"/>
        </w:rPr>
        <w:t>no puede exceder de un</w:t>
      </w:r>
      <w:r>
        <w:t xml:space="preserve"> </w:t>
      </w:r>
      <w:r>
        <w:rPr>
          <w:b/>
          <w:i w:val="0"/>
        </w:rPr>
        <w:t>mes</w:t>
      </w:r>
      <w:r>
        <w:rPr>
          <w:b w:val="0"/>
          <w:i w:val="0"/>
        </w:rPr>
        <w:t>.</w:t>
      </w:r>
    </w:p>
    <w:p>
      <w:pPr>
        <w:pStyle w:val="ListBullet"/>
      </w:pPr>
      <w:r>
        <w:rPr>
          <w:b w:val="0"/>
          <w:i w:val="0"/>
        </w:rPr>
      </w:r>
      <w:r>
        <w:rPr>
          <w:b/>
          <w:i w:val="0"/>
        </w:rPr>
        <w:t>Anticipos a cuenta</w:t>
      </w:r>
      <w:r>
        <w:rPr>
          <w:b w:val="0"/>
          <w:i w:val="0"/>
        </w:rPr>
        <w:t xml:space="preserve"> del trabajo ya realizado.</w:t>
      </w:r>
    </w:p>
    <w:p>
      <w:pPr>
        <w:pStyle w:val="ListBullet"/>
      </w:pPr>
      <w:r>
        <w:rPr>
          <w:b w:val="0"/>
          <w:i w:val="0"/>
        </w:rPr>
      </w:r>
      <w:r>
        <w:rPr>
          <w:b/>
          <w:i w:val="0"/>
        </w:rPr>
        <w:t>Recibo individual y justificativo</w:t>
      </w:r>
      <w:r>
        <w:rPr>
          <w:b w:val="0"/>
          <w:i w:val="0"/>
        </w:rPr>
        <w:t xml:space="preserve">, según </w:t>
      </w:r>
      <w:r>
        <w:rPr>
          <w:b/>
          <w:i w:val="0"/>
        </w:rPr>
        <w:t>modelo oficial salvo que el convenio establezca</w:t>
      </w:r>
      <w:r>
        <w:t xml:space="preserve"> </w:t>
      </w:r>
      <w:r>
        <w:rPr>
          <w:b/>
          <w:i w:val="0"/>
        </w:rPr>
        <w:t>otro</w:t>
      </w:r>
      <w:r>
        <w:rPr>
          <w:b w:val="0"/>
          <w:i w:val="0"/>
        </w:rPr>
        <w:t xml:space="preserve"> con claridad y separación de percepciones y deducciones.</w:t>
      </w:r>
    </w:p>
    <w:p>
      <w:pPr>
        <w:pStyle w:val="Heading2"/>
      </w:pPr>
      <w:r>
        <w:rPr>
          <w:b w:val="0"/>
          <w:i w:val="0"/>
        </w:rPr>
        <w:t>Deducciones</w:t>
      </w:r>
    </w:p>
    <w:p>
      <w:pPr>
        <w:pStyle w:val="ListBullet"/>
      </w:pPr>
      <w:r>
        <w:rPr>
          <w:b w:val="0"/>
          <w:i w:val="0"/>
        </w:rPr>
      </w:r>
      <w:r>
        <w:rPr>
          <w:b/>
          <w:i w:val="0"/>
        </w:rPr>
        <w:t>Base de cotización, LGSS 147.1</w:t>
      </w:r>
      <w:r>
        <w:rPr>
          <w:b w:val="0"/>
          <w:i w:val="0"/>
        </w:rPr>
        <w:t xml:space="preserve">: </w:t>
      </w:r>
      <w:r>
        <w:rPr>
          <w:b/>
          <w:i w:val="0"/>
        </w:rPr>
        <w:t>remuneración total</w:t>
      </w:r>
      <w:r>
        <w:rPr>
          <w:b w:val="0"/>
          <w:i w:val="0"/>
        </w:rPr>
        <w:t>, metálico o especie, la que tenga</w:t>
      </w:r>
      <w:r>
        <w:t xml:space="preserve"> </w:t>
      </w:r>
      <w:r>
        <w:rPr>
          <w:b w:val="0"/>
          <w:i w:val="0"/>
        </w:rPr>
        <w:t xml:space="preserve">derecho </w:t>
      </w:r>
      <w:r>
        <w:rPr>
          <w:b/>
          <w:i w:val="0"/>
        </w:rPr>
        <w:t>o la que perciba si es mayor</w:t>
      </w:r>
      <w:r>
        <w:rPr>
          <w:b w:val="0"/>
          <w:i w:val="0"/>
        </w:rPr>
        <w:t xml:space="preserve">; lo de vencimiento superior al mensual, </w:t>
      </w:r>
      <w:r>
        <w:rPr>
          <w:b/>
          <w:i w:val="0"/>
        </w:rPr>
        <w:t>prorrateado en</w:t>
      </w:r>
      <w:r>
        <w:t xml:space="preserve"> </w:t>
      </w:r>
      <w:r>
        <w:rPr>
          <w:b/>
          <w:i w:val="0"/>
        </w:rPr>
        <w:t>doce meses</w:t>
      </w:r>
      <w:r>
        <w:rPr>
          <w:b w:val="0"/>
          <w:i w:val="0"/>
        </w:rPr>
        <w:t>.</w:t>
      </w:r>
    </w:p>
    <w:p>
      <w:pPr>
        <w:pStyle w:val="ListBullet"/>
      </w:pPr>
      <w:r>
        <w:rPr>
          <w:b w:val="0"/>
          <w:i w:val="0"/>
        </w:rPr>
      </w:r>
      <w:r>
        <w:rPr>
          <w:b/>
          <w:i w:val="0"/>
        </w:rPr>
        <w:t>147.2 empieza con «Únicamente»</w:t>
      </w:r>
      <w:r>
        <w:rPr>
          <w:b w:val="0"/>
          <w:i w:val="0"/>
        </w:rPr>
        <w:t xml:space="preserve">: lista </w:t>
      </w:r>
      <w:r>
        <w:rPr>
          <w:b/>
          <w:i w:val="0"/>
        </w:rPr>
        <w:t>cerrada</w:t>
      </w:r>
      <w:r>
        <w:rPr>
          <w:b w:val="0"/>
          <w:i w:val="0"/>
        </w:rPr>
        <w:t xml:space="preserve"> de lo que no computa —locomoción en</w:t>
      </w:r>
      <w:r>
        <w:t xml:space="preserve"> </w:t>
      </w:r>
      <w:r>
        <w:rPr>
          <w:b w:val="0"/>
          <w:i w:val="0"/>
        </w:rPr>
        <w:t xml:space="preserve">transporte público </w:t>
      </w:r>
      <w:r>
        <w:rPr>
          <w:b/>
          <w:i w:val="0"/>
        </w:rPr>
        <w:t>con factura</w:t>
      </w:r>
      <w:r>
        <w:rPr>
          <w:b w:val="0"/>
          <w:i w:val="0"/>
        </w:rPr>
        <w:t xml:space="preserve">, y locomoción, manutención y estancia </w:t>
      </w:r>
      <w:r>
        <w:rPr>
          <w:b/>
          <w:i w:val="0"/>
        </w:rPr>
        <w:t>en la cuantía y con el</w:t>
      </w:r>
      <w:r>
        <w:t xml:space="preserve"> </w:t>
      </w:r>
      <w:r>
        <w:rPr>
          <w:b/>
          <w:i w:val="0"/>
        </w:rPr>
        <w:t>alcance del IRPF</w:t>
      </w:r>
      <w:r>
        <w:rPr>
          <w:b w:val="0"/>
          <w:i w:val="0"/>
        </w:rPr>
        <w:t xml:space="preserve">—. </w:t>
      </w:r>
      <w:r>
        <w:rPr>
          <w:b/>
          <w:i w:val="0"/>
        </w:rPr>
        <w:t>Lo que excede, cotiza.</w:t>
      </w:r>
      <w:r>
        <w:rPr>
          <w:b w:val="0"/>
          <w:i w:val="0"/>
        </w:rPr>
      </w:r>
    </w:p>
    <w:p>
      <w:pPr>
        <w:pStyle w:val="ListBullet"/>
      </w:pPr>
      <w:r>
        <w:rPr>
          <w:b w:val="0"/>
          <w:i w:val="0"/>
        </w:rPr>
      </w:r>
      <w:r>
        <w:rPr>
          <w:b/>
          <w:i w:val="0"/>
        </w:rPr>
        <w:t>141</w:t>
      </w:r>
      <w:r>
        <w:rPr>
          <w:b w:val="0"/>
          <w:i w:val="0"/>
        </w:rPr>
        <w:t xml:space="preserve">: dos aportaciones; </w:t>
      </w:r>
      <w:r>
        <w:rPr>
          <w:b/>
          <w:i w:val="0"/>
        </w:rPr>
        <w:t>141.3</w:t>
      </w:r>
      <w:r>
        <w:rPr>
          <w:b w:val="0"/>
          <w:i w:val="0"/>
        </w:rPr>
        <w:t xml:space="preserve">: AT y EP, </w:t>
      </w:r>
      <w:r>
        <w:rPr>
          <w:b/>
          <w:i w:val="0"/>
        </w:rPr>
        <w:t>sólo el empresario</w:t>
      </w:r>
      <w:r>
        <w:rPr>
          <w:b w:val="0"/>
          <w:i w:val="0"/>
        </w:rPr>
        <w:t xml:space="preserve">. </w:t>
      </w:r>
      <w:r>
        <w:rPr>
          <w:b/>
          <w:i w:val="0"/>
        </w:rPr>
        <w:t>142.1</w:t>
      </w:r>
      <w:r>
        <w:rPr>
          <w:b w:val="0"/>
          <w:i w:val="0"/>
        </w:rPr>
        <w:t>: el empresario</w:t>
      </w:r>
      <w:r>
        <w:t xml:space="preserve"> </w:t>
      </w:r>
      <w:r>
        <w:rPr>
          <w:b w:val="0"/>
          <w:i w:val="0"/>
        </w:rPr>
      </w:r>
      <w:r>
        <w:rPr>
          <w:b/>
          <w:i w:val="0"/>
        </w:rPr>
        <w:t>ingresa las dos</w:t>
      </w:r>
      <w:r>
        <w:rPr>
          <w:b w:val="0"/>
          <w:i w:val="0"/>
        </w:rPr>
        <w:t>.</w:t>
      </w:r>
    </w:p>
    <w:p>
      <w:pPr>
        <w:pStyle w:val="ListBullet"/>
      </w:pPr>
      <w:r>
        <w:rPr>
          <w:b w:val="0"/>
          <w:i w:val="0"/>
        </w:rPr>
      </w:r>
      <w:r>
        <w:rPr>
          <w:b/>
          <w:i w:val="0"/>
        </w:rPr>
        <w:t>IRPF</w:t>
      </w:r>
      <w:r>
        <w:rPr>
          <w:b w:val="0"/>
          <w:i w:val="0"/>
        </w:rPr>
        <w:t xml:space="preserve">: depende de la </w:t>
      </w:r>
      <w:r>
        <w:rPr>
          <w:b/>
          <w:i w:val="0"/>
        </w:rPr>
        <w:t>retribución total anual previsible</w:t>
      </w:r>
      <w:r>
        <w:rPr>
          <w:b w:val="0"/>
          <w:i w:val="0"/>
        </w:rPr>
        <w:t xml:space="preserve"> y de las </w:t>
      </w:r>
      <w:r>
        <w:rPr>
          <w:b/>
          <w:i w:val="0"/>
        </w:rPr>
        <w:t>circunstancias</w:t>
      </w:r>
      <w:r>
        <w:t xml:space="preserve"> </w:t>
      </w:r>
      <w:r>
        <w:rPr>
          <w:b/>
          <w:i w:val="0"/>
        </w:rPr>
        <w:t>personales y familiares</w:t>
      </w:r>
      <w:r>
        <w:rPr>
          <w:b w:val="0"/>
          <w:i w:val="0"/>
        </w:rPr>
        <w:t xml:space="preserve">. </w:t>
      </w:r>
      <w:r>
        <w:rPr>
          <w:b/>
          <w:i w:val="0"/>
        </w:rPr>
        <w:t>No</w:t>
      </w:r>
      <w:r>
        <w:rPr>
          <w:b w:val="0"/>
          <w:i w:val="0"/>
        </w:rPr>
        <w:t xml:space="preserve"> del convenio, </w:t>
      </w:r>
      <w:r>
        <w:rPr>
          <w:b/>
          <w:i w:val="0"/>
        </w:rPr>
        <w:t>no</w:t>
      </w:r>
      <w:r>
        <w:rPr>
          <w:b w:val="0"/>
          <w:i w:val="0"/>
        </w:rPr>
        <w:t xml:space="preserve"> sólo del salario base, </w:t>
      </w:r>
      <w:r>
        <w:rPr>
          <w:b/>
          <w:i w:val="0"/>
        </w:rPr>
        <w:t>no</w:t>
      </w:r>
      <w:r>
        <w:rPr>
          <w:b w:val="0"/>
          <w:i w:val="0"/>
        </w:rPr>
        <w:t xml:space="preserve"> del sector.</w:t>
      </w:r>
    </w:p>
    <w:p>
      <w:pPr>
        <w:pStyle w:val="Heading2"/>
      </w:pPr>
      <w:r>
        <w:rPr>
          <w:b w:val="0"/>
          <w:i w:val="0"/>
        </w:rPr>
        <w:t>Extrasalariales</w:t>
      </w:r>
    </w:p>
    <w:p>
      <w:pPr/>
      <w:r>
        <w:rPr>
          <w:b w:val="0"/>
          <w:i w:val="0"/>
        </w:rPr>
        <w:t>Dietas y locomoción · plus de distancia y transporte · indemnizaciones por traslado, suspensión o</w:t>
      </w:r>
      <w:r>
        <w:t xml:space="preserve"> </w:t>
      </w:r>
      <w:r>
        <w:rPr>
          <w:b w:val="0"/>
          <w:i w:val="0"/>
        </w:rPr>
        <w:t>despido · prestaciones de Seguridad Social.</w:t>
      </w:r>
      <w:r>
        <w:t xml:space="preserve"> </w:t>
      </w:r>
      <w:r>
        <w:rPr>
          <w:b w:val="0"/>
          <w:i w:val="0"/>
        </w:rPr>
      </w:r>
      <w:r>
        <w:rPr>
          <w:b/>
          <w:i w:val="0"/>
        </w:rPr>
        <w:t>El criterio es la causa</w:t>
      </w:r>
      <w:r>
        <w:rPr>
          <w:b w:val="0"/>
          <w:i w:val="0"/>
        </w:rPr>
        <w:t xml:space="preserve">: si </w:t>
      </w:r>
      <w:r>
        <w:rPr>
          <w:b/>
          <w:i w:val="0"/>
        </w:rPr>
        <w:t>retribuye</w:t>
      </w:r>
      <w:r>
        <w:rPr>
          <w:b w:val="0"/>
          <w:i w:val="0"/>
        </w:rPr>
        <w:t xml:space="preserve"> trabajo, es salario; si </w:t>
      </w:r>
      <w:r>
        <w:rPr>
          <w:b/>
          <w:i w:val="0"/>
        </w:rPr>
        <w:t>compensa</w:t>
      </w:r>
      <w:r>
        <w:rPr>
          <w:b w:val="0"/>
          <w:i w:val="0"/>
        </w:rPr>
        <w:t xml:space="preserve"> un gasto o</w:t>
      </w:r>
      <w:r>
        <w:t xml:space="preserve"> </w:t>
      </w:r>
      <w:r>
        <w:rPr>
          <w:b w:val="0"/>
          <w:i w:val="0"/>
        </w:rPr>
      </w:r>
      <w:r>
        <w:rPr>
          <w:b/>
          <w:i w:val="0"/>
        </w:rPr>
        <w:t>repara</w:t>
      </w:r>
      <w:r>
        <w:rPr>
          <w:b w:val="0"/>
          <w:i w:val="0"/>
        </w:rPr>
        <w:t xml:space="preserve"> un perjuicio, no.</w:t>
      </w:r>
    </w:p>
    <w:p>
      <w:pPr>
        <w:pStyle w:val="Heading2"/>
      </w:pPr>
      <w:r>
        <w:rPr>
          <w:b w:val="0"/>
          <w:i w:val="0"/>
        </w:rPr>
        <w:t>Finiquito</w:t>
      </w:r>
    </w:p>
    <w:p>
      <w:pPr>
        <w:pStyle w:val="ListBullet"/>
      </w:pPr>
      <w:r>
        <w:rPr>
          <w:b w:val="0"/>
          <w:i w:val="0"/>
        </w:rPr>
        <w:t>Salario devengado no cobrado · parte proporcional de extras · vacaciones no disfrutadas ·</w:t>
      </w:r>
      <w:r>
        <w:t xml:space="preserve"> </w:t>
      </w:r>
      <w:r>
        <w:rPr>
          <w:b w:val="0"/>
          <w:i w:val="0"/>
        </w:rPr>
        <w:t>indemnización si procede.</w:t>
      </w:r>
    </w:p>
    <w:p>
      <w:pPr>
        <w:pStyle w:val="ListBullet"/>
      </w:pPr>
      <w:r>
        <w:rPr>
          <w:b w:val="0"/>
          <w:i w:val="0"/>
        </w:rPr>
      </w:r>
      <w:r>
        <w:rPr>
          <w:b/>
          <w:i w:val="0"/>
        </w:rPr>
        <w:t>Art. 49.2</w:t>
      </w:r>
      <w:r>
        <w:rPr>
          <w:b w:val="0"/>
          <w:i w:val="0"/>
        </w:rPr>
        <w:t xml:space="preserve">: el empresario acompaña </w:t>
      </w:r>
      <w:r>
        <w:rPr>
          <w:b/>
          <w:i w:val="0"/>
        </w:rPr>
        <w:t>propuesta de documento de liquidación</w:t>
      </w:r>
      <w:r>
        <w:rPr>
          <w:b w:val="0"/>
          <w:i w:val="0"/>
        </w:rPr>
        <w:t>; el trabajador</w:t>
      </w:r>
      <w:r>
        <w:t xml:space="preserve"> </w:t>
      </w:r>
      <w:r>
        <w:rPr>
          <w:b w:val="0"/>
          <w:i w:val="0"/>
        </w:rPr>
        <w:t xml:space="preserve">puede pedir </w:t>
      </w:r>
      <w:r>
        <w:rPr>
          <w:b/>
          <w:i w:val="0"/>
        </w:rPr>
        <w:t>representante legal</w:t>
      </w:r>
      <w:r>
        <w:rPr>
          <w:b w:val="0"/>
          <w:i w:val="0"/>
        </w:rPr>
        <w:t xml:space="preserve"> en la firma, y consta si lo hizo </w:t>
      </w:r>
      <w:r>
        <w:rPr>
          <w:b/>
          <w:i w:val="0"/>
        </w:rPr>
        <w:t>o no hizo uso de esa</w:t>
      </w:r>
      <w:r>
        <w:t xml:space="preserve"> </w:t>
      </w:r>
      <w:r>
        <w:rPr>
          <w:b/>
          <w:i w:val="0"/>
        </w:rPr>
        <w:t>posibilidad</w:t>
      </w:r>
      <w:r>
        <w:rPr>
          <w:b w:val="0"/>
          <w:i w:val="0"/>
        </w:rPr>
        <w:t>.</w:t>
      </w:r>
    </w:p>
    <w:p>
      <w:pPr>
        <w:pStyle w:val="ListBullet"/>
      </w:pPr>
      <w:r>
        <w:rPr>
          <w:b w:val="0"/>
          <w:i w:val="0"/>
        </w:rPr>
      </w:r>
      <w:r>
        <w:rPr>
          <w:b/>
          <w:i w:val="0"/>
        </w:rPr>
        <w:t>No hay plazo legal para firmarlo.</w:t>
      </w:r>
      <w:r>
        <w:rPr>
          <w:b w:val="0"/>
          <w:i w:val="0"/>
        </w:rPr>
        <w:t xml:space="preserve"> Lo que hay son plazos para </w:t>
      </w:r>
      <w:r>
        <w:rPr>
          <w:b/>
          <w:i w:val="0"/>
        </w:rPr>
        <w:t>reclamar</w:t>
      </w:r>
      <w:r>
        <w:rPr>
          <w:b w:val="0"/>
          <w:i w:val="0"/>
        </w:rPr>
        <w:t>: un año (art. 59) y</w:t>
      </w:r>
      <w:r>
        <w:t xml:space="preserve"> </w:t>
      </w:r>
      <w:r>
        <w:rPr>
          <w:b w:val="0"/>
          <w:i w:val="0"/>
        </w:rPr>
        <w:t>veinte días hábiles para impugnar el despido.</w:t>
      </w:r>
    </w:p>
    <w:p>
      <w:pPr>
        <w:pStyle w:val="Heading2"/>
      </w:pPr>
      <w:r>
        <w:rPr>
          <w:b w:val="0"/>
          <w:i w:val="0"/>
        </w:rPr>
        <w:t>El aviso</w:t>
      </w:r>
    </w:p>
    <w:p>
      <w:pPr>
        <w:pStyle w:val="ListBullet"/>
      </w:pPr>
      <w:r>
        <w:rPr>
          <w:b w:val="0"/>
          <w:i w:val="0"/>
        </w:rPr>
      </w:r>
      <w:r>
        <w:rPr>
          <w:b/>
          <w:i w:val="0"/>
        </w:rPr>
        <w:t>Pregunta 13.</w:t>
      </w:r>
      <w:r>
        <w:rPr>
          <w:b w:val="0"/>
          <w:i w:val="0"/>
        </w:rPr>
        <w:t xml:space="preserve"> Su respuesta es correcta, pero </w:t>
      </w:r>
      <w:r>
        <w:rPr>
          <w:b/>
          <w:i w:val="0"/>
        </w:rPr>
        <w:t>su norma no está en el temario</w:t>
      </w:r>
      <w:r>
        <w:rPr>
          <w:b w:val="0"/>
          <w:i w:val="0"/>
        </w:rPr>
        <w:t xml:space="preserve"> y aquí no se le</w:t>
      </w:r>
      <w:r>
        <w:t xml:space="preserve"> </w:t>
      </w:r>
      <w:r>
        <w:rPr>
          <w:b w:val="0"/>
          <w:i w:val="0"/>
        </w:rPr>
        <w:t>pone artículo. Lo que sí queda cerrado con norma es que las otras tres son falsas.</w:t>
      </w:r>
    </w:p>
    <w:p>
      <w:r>
        <w:br w:type="page"/>
      </w:r>
    </w:p>
    <w:p>
      <w:pPr>
        <w:pStyle w:val="Rótulo"/>
      </w:pPr>
      <w:r>
        <w:t>Para comprobar si el tema se sostiene</w:t>
      </w:r>
    </w:p>
    <w:p>
      <w:pPr>
        <w:pStyle w:val="Heading1"/>
      </w:pPr>
      <w:r>
        <w:t>Preguntas reales de examen · tema 4</w:t>
      </w:r>
    </w:p>
    <w:p>
      <w:pPr/>
      <w:r>
        <w:rPr>
          <w:i/>
        </w:rPr>
        <w:t>8 preguntas de los cuadernillos de 2024. Las respuestas, al final del volumen.</w:t>
      </w:r>
    </w:p>
    <w:p>
      <w:pPr>
        <w:pStyle w:val="Pregunta"/>
      </w:pPr>
      <w:r>
        <w:rPr>
          <w:rStyle w:val="Númerodepregunta"/>
        </w:rPr>
        <w:t xml:space="preserve">1. </w:t>
      </w:r>
      <w:r>
        <w:rPr>
          <w:b/>
        </w:rPr>
        <w:t>¿Qué significa “devengo” en una nómina?</w:t>
      </w:r>
    </w:p>
    <w:p>
      <w:pPr>
        <w:pStyle w:val="Opción"/>
      </w:pPr>
      <w:r>
        <w:t>a) El importe total de las deducciones.</w:t>
      </w:r>
    </w:p>
    <w:p>
      <w:pPr>
        <w:pStyle w:val="Opción"/>
      </w:pPr>
      <w:r>
        <w:t>b) La suma de los ingresos brutos del trabajador.</w:t>
      </w:r>
    </w:p>
    <w:p>
      <w:pPr>
        <w:pStyle w:val="Opción"/>
      </w:pPr>
      <w:r>
        <w:t>c) El derecho del trabajador a percibir una cantidad económica por su trabajo realizado.</w:t>
      </w:r>
    </w:p>
    <w:p>
      <w:pPr>
        <w:pStyle w:val="Opción"/>
      </w:pPr>
      <w:r>
        <w:t>d) El cálculo del finiquito.</w:t>
      </w:r>
    </w:p>
    <w:p>
      <w:pPr>
        <w:pStyle w:val="Pregunta"/>
      </w:pPr>
      <w:r>
        <w:rPr>
          <w:rStyle w:val="Númerodepregunta"/>
        </w:rPr>
        <w:t xml:space="preserve">2. </w:t>
      </w:r>
      <w:r>
        <w:rPr>
          <w:b/>
        </w:rPr>
        <w:t>¿De qué depende el porcentaje de retención de IRPF aplicado a un trabajador?</w:t>
      </w:r>
    </w:p>
    <w:p>
      <w:pPr>
        <w:pStyle w:val="Opción"/>
      </w:pPr>
      <w:r>
        <w:t>a) Del convenio colectivo de la empresa.</w:t>
      </w:r>
    </w:p>
    <w:p>
      <w:pPr>
        <w:pStyle w:val="Opción"/>
      </w:pPr>
      <w:r>
        <w:t>b) De las circunstancias personales y familiares del trabajador.</w:t>
      </w:r>
    </w:p>
    <w:p>
      <w:pPr>
        <w:pStyle w:val="Opción"/>
      </w:pPr>
      <w:r>
        <w:t>c) Del salario base exclusivamente.</w:t>
      </w:r>
    </w:p>
    <w:p>
      <w:pPr>
        <w:pStyle w:val="Opción"/>
      </w:pPr>
      <w:r>
        <w:t>d) Del sector económico de la empresa.</w:t>
      </w:r>
    </w:p>
    <w:p>
      <w:pPr>
        <w:pStyle w:val="Pregunta"/>
      </w:pPr>
      <w:r>
        <w:rPr>
          <w:rStyle w:val="Númerodepregunta"/>
        </w:rPr>
        <w:t xml:space="preserve">3. </w:t>
      </w:r>
      <w:r>
        <w:rPr>
          <w:b/>
        </w:rPr>
        <w:t>¿Cuál de los siguientes conceptos se considera un devengo extra salarial según el Estatuto de los Trabajadores?</w:t>
      </w:r>
    </w:p>
    <w:p>
      <w:pPr>
        <w:pStyle w:val="Opción"/>
      </w:pPr>
      <w:r>
        <w:t>a) Las pagas extraordinarias.</w:t>
      </w:r>
    </w:p>
    <w:p>
      <w:pPr>
        <w:pStyle w:val="Opción"/>
      </w:pPr>
      <w:r>
        <w:t>b) El salario base.</w:t>
      </w:r>
    </w:p>
    <w:p>
      <w:pPr>
        <w:pStyle w:val="Opción"/>
      </w:pPr>
      <w:r>
        <w:t>c) Las dietas por desplazamiento.</w:t>
      </w:r>
    </w:p>
    <w:p>
      <w:pPr>
        <w:pStyle w:val="Opción"/>
      </w:pPr>
      <w:r>
        <w:t>d) El complemento por antigüedad.</w:t>
      </w:r>
    </w:p>
    <w:p>
      <w:pPr>
        <w:pStyle w:val="Pregunta"/>
      </w:pPr>
      <w:r>
        <w:rPr>
          <w:rStyle w:val="Númerodepregunta"/>
        </w:rPr>
        <w:t xml:space="preserve">4. </w:t>
      </w:r>
      <w:r>
        <w:rPr>
          <w:b/>
        </w:rPr>
        <w:t>De acuerdo con la Ley del Estatuto de los Trabajadores y las normativas fiscales y laborales relacionadas, ¿cómo se deben considerar las remuneraciones extrasalariales en relación con la cotización a la Seguridad Social y el Impuesto sobre la Renta de las Personas Físicas?</w:t>
      </w:r>
    </w:p>
    <w:p>
      <w:pPr>
        <w:pStyle w:val="Opción"/>
      </w:pPr>
      <w:r>
        <w:t>a) Las remuneraciones extrasalariales, aunque no se perciban como salario base, deben incluirse en el cálculo de las cotizaciones a la Seguridad Social como parte del salario bruto del trabajador.</w:t>
      </w:r>
    </w:p>
    <w:p>
      <w:pPr>
        <w:pStyle w:val="Opción"/>
      </w:pPr>
      <w:r>
        <w:t>b) Las remuneraciones extrasalariales son aquellas cantidades que se pagan por encima del salario base, tales como dietas o indemnizaciones, y no están sujetas a cotización a la Seguridad Social pero sí pueden estar sujetas a tributación fiscal en ciertos casos.</w:t>
      </w:r>
    </w:p>
    <w:p>
      <w:pPr>
        <w:pStyle w:val="Opción"/>
      </w:pPr>
      <w:r>
        <w:t>c) Las remuneraciones extrasalariales siempre se consideran parte del salario, tanto a efectos de cotización a la Seguridad Social como de retenciones fiscales, y no tienen ningún beneficio especial.</w:t>
      </w:r>
    </w:p>
    <w:p>
      <w:pPr>
        <w:pStyle w:val="Opción"/>
      </w:pPr>
      <w:r>
        <w:t>d) Las remuneraciones extrasalariales, como los pagos por horas extras, no se consideran salario y, por lo tanto, no tienen que ser tenidas en cuenta ni para la cotización a la Seguridad Social ni para el cálculo de impuestos.</w:t>
      </w:r>
    </w:p>
    <w:p>
      <w:pPr>
        <w:pStyle w:val="Pregunta"/>
      </w:pPr>
      <w:r>
        <w:rPr>
          <w:rStyle w:val="Númerodepregunta"/>
        </w:rPr>
        <w:t xml:space="preserve">5. </w:t>
      </w:r>
      <w:r>
        <w:rPr>
          <w:b/>
        </w:rPr>
        <w:t>¿Qué porcentaje máximo pueden representar las percepciones salariales en especie del total de las percepciones salariales?</w:t>
      </w:r>
    </w:p>
    <w:p>
      <w:pPr>
        <w:pStyle w:val="Opción"/>
      </w:pPr>
      <w:r>
        <w:t>a) Diez por ciento.</w:t>
      </w:r>
    </w:p>
    <w:p>
      <w:pPr>
        <w:pStyle w:val="Opción"/>
      </w:pPr>
      <w:r>
        <w:t>b) Veinticinco por ciento.</w:t>
      </w:r>
    </w:p>
    <w:p>
      <w:pPr>
        <w:pStyle w:val="Opción"/>
      </w:pPr>
      <w:r>
        <w:t>c) Treinta por ciento.</w:t>
      </w:r>
    </w:p>
    <w:p>
      <w:pPr>
        <w:pStyle w:val="Opción"/>
      </w:pPr>
      <w:r>
        <w:t>d) Cincuenta por ciento.</w:t>
      </w:r>
    </w:p>
    <w:p>
      <w:pPr>
        <w:pStyle w:val="Pregunta"/>
      </w:pPr>
      <w:r>
        <w:rPr>
          <w:rStyle w:val="Númerodepregunta"/>
        </w:rPr>
        <w:t xml:space="preserve">6. </w:t>
      </w:r>
      <w:r>
        <w:rPr>
          <w:b/>
        </w:rPr>
        <w:t>¿Qué concepto se considera extrasalarial en la nómina?</w:t>
      </w:r>
    </w:p>
    <w:p>
      <w:pPr>
        <w:pStyle w:val="Opción"/>
      </w:pPr>
      <w:r>
        <w:t>a) Complemento de antigüedad.</w:t>
      </w:r>
    </w:p>
    <w:p>
      <w:pPr>
        <w:pStyle w:val="Opción"/>
      </w:pPr>
      <w:r>
        <w:t>b) Horas extraordinarias.</w:t>
      </w:r>
    </w:p>
    <w:p>
      <w:pPr>
        <w:pStyle w:val="Opción"/>
      </w:pPr>
      <w:r>
        <w:t>c) Indemnización por despido.</w:t>
      </w:r>
    </w:p>
    <w:p>
      <w:pPr>
        <w:pStyle w:val="Opción"/>
      </w:pPr>
      <w:r>
        <w:t>d) Complemento por productividad.</w:t>
      </w:r>
    </w:p>
    <w:p>
      <w:pPr>
        <w:pStyle w:val="Pregunta"/>
      </w:pPr>
      <w:r>
        <w:rPr>
          <w:rStyle w:val="Númerodepregunta"/>
        </w:rPr>
        <w:t xml:space="preserve">7. </w:t>
      </w:r>
      <w:r>
        <w:rPr>
          <w:b/>
        </w:rPr>
        <w:t>Según la normativa laboral española, ¿qué características deben tener los recibos de finiquito cuando un trabajador finaliza su relación laboral con la empresa?</w:t>
      </w:r>
    </w:p>
    <w:p>
      <w:pPr>
        <w:pStyle w:val="Opción"/>
      </w:pPr>
      <w:r>
        <w:t>a) El recibo de finiquito es obligatorio solo en los despidos por causas objetivas y no en los de mutuo acuerdo o por finalización de contrato temporal.</w:t>
      </w:r>
    </w:p>
    <w:p>
      <w:pPr>
        <w:pStyle w:val="Opción"/>
      </w:pPr>
      <w:r>
        <w:t>b) El recibo de finiquito debe reflejar todos los pagos pendientes, incluidos los salarios no cobrados, indemnización por despido y cualquier otra cantidad debida al trabajador.</w:t>
      </w:r>
    </w:p>
    <w:p>
      <w:pPr>
        <w:pStyle w:val="Opción"/>
      </w:pPr>
      <w:r>
        <w:t>c) El recibo de finiquito debe ser firmado por el trabajador y la empresa, pero solo es necesario si el trabajador lo solicita por escrito.</w:t>
      </w:r>
    </w:p>
    <w:p>
      <w:pPr>
        <w:pStyle w:val="Opción"/>
      </w:pPr>
      <w:r>
        <w:t>d) El recibo de finiquito solo debe incluir los conceptos que se acuerden entre las partes, y no es obligatorio que se mencione la indemnización si no se pacta previamente.</w:t>
      </w:r>
    </w:p>
    <w:p>
      <w:pPr>
        <w:pStyle w:val="Pregunta"/>
      </w:pPr>
      <w:r>
        <w:rPr>
          <w:rStyle w:val="Númerodepregunta"/>
        </w:rPr>
        <w:t xml:space="preserve">8. </w:t>
      </w:r>
      <w:r>
        <w:rPr>
          <w:b/>
        </w:rPr>
        <w:t>¿Qué se considera salario según lo establecido legalmente?</w:t>
      </w:r>
    </w:p>
    <w:p>
      <w:pPr>
        <w:pStyle w:val="Opción"/>
      </w:pPr>
      <w:r>
        <w:t>a) La totalidad de las percepciones económicas de los trabajadores, en dinero o en especie, por la prestación profesional de los servicios laborales por cuenta propia, ya retribuyan el trabajo efectivo, cualquiera que sea la forma de remuneración, o los periodos de descanso computables como de trabajo.</w:t>
      </w:r>
    </w:p>
    <w:p>
      <w:pPr>
        <w:pStyle w:val="Opción"/>
      </w:pPr>
      <w:r>
        <w:t>b) La totalidad de las percepciones económicas de los trabajadores exclusivamente en dinero, por la prestación profesional de los servicios laborales por cuenta ajena, ya retribuyan el trabajo efectivo, cualquiera que sea la forma de remuneración, o los periodos de descanso computables como de trabajo.</w:t>
      </w:r>
    </w:p>
    <w:p>
      <w:pPr>
        <w:pStyle w:val="Opción"/>
      </w:pPr>
      <w:r>
        <w:t>c) La totalidad de las percepciones económicas de los trabajadores, en dinero o en especie, por la prestación profesional de los servicios laborales por cuenta ajena, ya retribuyan el trabajo efectivo, cualquiera que sea la forma de remuneración, o los periodos de descanso computables como de trabajo.</w:t>
      </w:r>
    </w:p>
    <w:p>
      <w:pPr>
        <w:pStyle w:val="Opción"/>
      </w:pPr>
      <w:r>
        <w:t>d) La totalidad de las percepciones económicas de los trabajadores, exclusivamente en dinero, por la prestación profesional de los servicios laborales por cuenta ajena, que retribuyan el trabajo efectivo, cualquiera que sea la forma de remuneración, excepto los periodos de descanso computables como de trabajo.</w:t>
      </w:r>
    </w:p>
    <w:p>
      <w:r>
        <w:br w:type="page"/>
      </w:r>
    </w:p>
    <w:p>
      <w:pPr>
        <w:pStyle w:val="Rótulo"/>
      </w:pPr>
      <w:r>
        <w:t>Temario específico · Gestión Administrativa</w:t>
      </w:r>
    </w:p>
    <w:p>
      <w:pPr>
        <w:pStyle w:val="Heading1"/>
      </w:pPr>
      <w:r>
        <w:t>TEMA 5 – Contabilidad y Plan General de Contabilidad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Plan General de Contabilidad, aprobado por el RD 1514/2007, de 16 de noviembre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que incorpora la modificación del </w:t>
            </w:r>
            <w:r>
              <w:rPr>
                <w:b/>
                <w:i w:val="0"/>
              </w:rPr>
              <w:t>RD 1/2021</w:t>
            </w:r>
            <w:r>
              <w:rPr>
                <w:b w:val="0"/>
                <w:i w:val="0"/>
              </w:rPr>
              <w:t xml:space="preserve">, publicada el </w:t>
            </w:r>
            <w:r>
              <w:rPr>
                <w:b/>
                <w:i w:val="0"/>
              </w:rPr>
              <w:t>30 de enero de 2021</w:t>
            </w:r>
            <w:r>
              <w:rPr>
                <w:b w:val="0"/>
                <w:i w:val="0"/>
              </w:rPr>
              <w:t xml:space="preserve"> —la misma fecha que cita el Anexo 2—</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más preguntado de la ocupación: quince preguntas</w:t>
            </w:r>
            <w:r>
              <w:rPr>
                <w:b w:val="0"/>
                <w:i w:val="0"/>
              </w:rPr>
              <w:t xml:space="preserve">, y el único cuyo enunciado da la referencia del BOE y la fecha de la última modificación, las dos exactas. </w:t>
            </w:r>
            <w:r>
              <w:rPr>
                <w:b/>
                <w:i w:val="0"/>
              </w:rPr>
              <w:t>Catorce respuestas son correctas y una está mal</w:t>
            </w:r>
            <w:r>
              <w:rPr>
                <w:b w:val="0"/>
                <w:i w:val="0"/>
              </w:rPr>
              <w:t xml:space="preserve">, y la prueba no hay que buscarla fuera: la plantilla contesta la </w:t>
            </w:r>
            <w:r>
              <w:rPr>
                <w:b/>
                <w:i w:val="0"/>
              </w:rPr>
              <w:t>misma regla</w:t>
            </w:r>
            <w:r>
              <w:rPr>
                <w:b w:val="0"/>
                <w:i w:val="0"/>
              </w:rPr>
              <w:t xml:space="preserve"> de tres maneras en las preguntas 17, 68 y 93, y sólo la 17 contradice al Plan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3.368 palabras</w:t>
            </w:r>
            <w:r>
              <w:rPr>
                <w:b w:val="0"/>
                <w:i w:val="0"/>
              </w:rPr>
            </w:r>
          </w:p>
        </w:tc>
      </w:tr>
    </w:tbl>
    <w:p>
      <w:pPr/>
    </w:p>
    <w:p>
      <w:pPr/>
      <w:r>
        <w:rPr>
          <w:b w:val="0"/>
          <w:i w:val="0"/>
        </w:rPr>
      </w:r>
      <w:r>
        <w:rPr>
          <w:b/>
          <w:i w:val="0"/>
        </w:rPr>
        <w:t>Las siglas de este tema, presentadas de entrada</w:t>
      </w:r>
      <w:r>
        <w:rPr>
          <w:b w:val="0"/>
          <w:i w:val="0"/>
        </w:rPr>
        <w:t>: el Plan General de Contabilidad (</w:t>
      </w:r>
      <w:r>
        <w:rPr>
          <w:b/>
          <w:i w:val="0"/>
        </w:rPr>
        <w:t>PGC</w:t>
      </w:r>
      <w:r>
        <w:rPr>
          <w:b w:val="0"/>
          <w:i w:val="0"/>
        </w:rPr>
        <w:t>, y así</w:t>
      </w:r>
      <w:r>
        <w:t xml:space="preserve"> </w:t>
      </w:r>
      <w:r>
        <w:rPr>
          <w:b w:val="0"/>
          <w:i w:val="0"/>
        </w:rPr>
        <w:t>lo abrevia el propio enunciado de examen), el Boletín Oficial del Estado (</w:t>
      </w:r>
      <w:r>
        <w:rPr>
          <w:b/>
          <w:i w:val="0"/>
        </w:rPr>
        <w:t>BOE</w:t>
      </w:r>
      <w:r>
        <w:rPr>
          <w:b w:val="0"/>
          <w:i w:val="0"/>
        </w:rPr>
        <w:t>), el real decreto</w:t>
      </w:r>
      <w:r>
        <w:t xml:space="preserve"> </w:t>
      </w:r>
      <w:r>
        <w:rPr>
          <w:b w:val="0"/>
          <w:i w:val="0"/>
        </w:rPr>
        <w:t>(</w:t>
      </w:r>
      <w:r>
        <w:rPr>
          <w:b/>
          <w:i w:val="0"/>
        </w:rPr>
        <w:t>RD</w:t>
      </w:r>
      <w:r>
        <w:rPr>
          <w:b w:val="0"/>
          <w:i w:val="0"/>
        </w:rPr>
        <w:t>), el estado de cambios en el patrimonio neto (</w:t>
      </w:r>
      <w:r>
        <w:rPr>
          <w:b/>
          <w:i w:val="0"/>
        </w:rPr>
        <w:t>ECPN</w:t>
      </w:r>
      <w:r>
        <w:rPr>
          <w:b w:val="0"/>
          <w:i w:val="0"/>
        </w:rPr>
        <w:t>), el estado de flujos de efectivo</w:t>
      </w:r>
      <w:r>
        <w:t xml:space="preserve"> </w:t>
      </w:r>
      <w:r>
        <w:rPr>
          <w:b w:val="0"/>
          <w:i w:val="0"/>
        </w:rPr>
        <w:t>(</w:t>
      </w:r>
      <w:r>
        <w:rPr>
          <w:b/>
          <w:i w:val="0"/>
        </w:rPr>
        <w:t>EFE</w:t>
      </w:r>
      <w:r>
        <w:rPr>
          <w:b w:val="0"/>
          <w:i w:val="0"/>
        </w:rPr>
        <w:t>), la pequeña y mediana empresa (</w:t>
      </w:r>
      <w:r>
        <w:rPr>
          <w:b/>
          <w:i w:val="0"/>
        </w:rPr>
        <w:t>PYME</w:t>
      </w:r>
      <w:r>
        <w:rPr>
          <w:b w:val="0"/>
          <w:i w:val="0"/>
        </w:rPr>
        <w:t>) y el Instituto de Contabilidad y Auditoría de</w:t>
      </w:r>
      <w:r>
        <w:t xml:space="preserve"> </w:t>
      </w:r>
      <w:r>
        <w:rPr>
          <w:b w:val="0"/>
          <w:i w:val="0"/>
        </w:rPr>
        <w:t>Cuentas (</w:t>
      </w:r>
      <w:r>
        <w:rPr>
          <w:b/>
          <w:i w:val="0"/>
        </w:rPr>
        <w:t>ICAC</w:t>
      </w:r>
      <w:r>
        <w:rPr>
          <w:b w:val="0"/>
          <w:i w:val="0"/>
        </w:rPr>
        <w:t>).</w:t>
      </w:r>
    </w:p>
    <w:p>
      <w:pPr>
        <w:pStyle w:val="Citadelanorma"/>
      </w:pPr>
      <w:r>
        <w:rPr>
          <w:b w:val="0"/>
          <w:i w:val="0"/>
        </w:rPr>
      </w:r>
      <w:r>
        <w:rPr>
          <w:b/>
          <w:i w:val="0"/>
        </w:rPr>
        <w:t>Enunciado de la convocatoria (Anexo 2, temario específico de Gestión Administrativa, punto 5):</w:t>
      </w:r>
      <w:r>
        <w:rPr>
          <w:b w:val="0"/>
          <w:i w:val="0"/>
        </w:rPr>
      </w:r>
      <w:r>
        <w:t xml:space="preserve"> </w:t>
      </w:r>
      <w:r>
        <w:rPr>
          <w:b w:val="0"/>
          <w:i w:val="0"/>
        </w:rPr>
        <w:t>«Contabilidad: conceptos básicos, términos contables; teoría de las cuentas; partida doble. Plan</w:t>
      </w:r>
      <w:r>
        <w:t xml:space="preserve"> </w:t>
      </w:r>
      <w:r>
        <w:rPr>
          <w:b w:val="0"/>
          <w:i w:val="0"/>
        </w:rPr>
        <w:t>General de Contabilidad español (BOE núm. 278, de 20/11/2007. Texto consolidado. Última</w:t>
      </w:r>
      <w:r>
        <w:t xml:space="preserve"> </w:t>
      </w:r>
      <w:r>
        <w:rPr>
          <w:b w:val="0"/>
          <w:i w:val="0"/>
        </w:rPr>
        <w:t>modificación de 30 de enero de 2021): características, estructura y principios contables; normas</w:t>
      </w:r>
      <w:r>
        <w:t xml:space="preserve"> </w:t>
      </w:r>
      <w:r>
        <w:rPr>
          <w:b w:val="0"/>
          <w:i w:val="0"/>
        </w:rPr>
        <w:t>de registro y valoración; cuentas anuales; cuadro de cuentas. Elementos que constituyen el activo y</w:t>
      </w:r>
      <w:r>
        <w:t xml:space="preserve"> </w:t>
      </w:r>
      <w:r>
        <w:rPr>
          <w:b w:val="0"/>
          <w:i w:val="0"/>
        </w:rPr>
        <w:t>el pasivo. Los hechos contables. El registro contable. Funcionamiento de las cuentas de gastos e</w:t>
      </w:r>
      <w:r>
        <w:t xml:space="preserve"> </w:t>
      </w:r>
      <w:r>
        <w:rPr>
          <w:b w:val="0"/>
          <w:i w:val="0"/>
        </w:rPr>
        <w:t>ingresos. El inmovilizado.»</w:t>
      </w:r>
    </w:p>
    <w:p>
      <w:pPr>
        <w:pStyle w:val="Heading2"/>
      </w:pPr>
      <w:r>
        <w:rPr>
          <w:b w:val="0"/>
          <w:i w:val="0"/>
        </w:rPr>
        <w:t>5.1 El punto que sí cita su norma, con su fecha</w:t>
      </w:r>
    </w:p>
    <w:p>
      <w:pPr/>
      <w:r>
        <w:rPr>
          <w:b w:val="0"/>
          <w:i w:val="0"/>
        </w:rPr>
      </w:r>
      <w:r>
        <w:rPr>
          <w:b/>
          <w:i w:val="0"/>
        </w:rPr>
        <w:t>Es el único de los doce que da la referencia del BOE y la fecha de la última modificación</w:t>
      </w:r>
      <w:r>
        <w:rPr>
          <w:b w:val="0"/>
          <w:i w:val="0"/>
        </w:rPr>
        <w:t>, y las</w:t>
      </w:r>
      <w:r>
        <w:t xml:space="preserve"> </w:t>
      </w:r>
      <w:r>
        <w:rPr>
          <w:b w:val="0"/>
          <w:i w:val="0"/>
        </w:rPr>
        <w:t xml:space="preserve">dos son exactas: el Plan General de Contabilidad se aprobó por el </w:t>
      </w:r>
      <w:r>
        <w:rPr>
          <w:b/>
          <w:i w:val="0"/>
        </w:rPr>
        <w:t>Real Decreto 1514/2007, de 16 de</w:t>
      </w:r>
      <w:r>
        <w:t xml:space="preserve"> </w:t>
      </w:r>
      <w:r>
        <w:rPr>
          <w:b/>
          <w:i w:val="0"/>
        </w:rPr>
        <w:t>noviembre</w:t>
      </w:r>
      <w:r>
        <w:rPr>
          <w:b w:val="0"/>
          <w:i w:val="0"/>
        </w:rPr>
        <w:t xml:space="preserve">, publicado en el </w:t>
      </w:r>
      <w:r>
        <w:rPr>
          <w:b/>
          <w:i w:val="0"/>
        </w:rPr>
        <w:t>BOE núm. 278, de 20 de noviembre de 2007</w:t>
      </w:r>
      <w:r>
        <w:rPr>
          <w:b w:val="0"/>
          <w:i w:val="0"/>
        </w:rPr>
        <w:t>, y su última modificación</w:t>
      </w:r>
      <w:r>
        <w:t xml:space="preserve"> </w:t>
      </w:r>
      <w:r>
        <w:rPr>
          <w:b w:val="0"/>
          <w:i w:val="0"/>
        </w:rPr>
        <w:t xml:space="preserve">antes de la fecha de corte es la del </w:t>
      </w:r>
      <w:r>
        <w:rPr>
          <w:b/>
          <w:i w:val="0"/>
        </w:rPr>
        <w:t>Real Decreto 1/2021, de 12 de enero</w:t>
      </w:r>
      <w:r>
        <w:rPr>
          <w:b w:val="0"/>
          <w:i w:val="0"/>
        </w:rPr>
        <w:t xml:space="preserve">, publicado el </w:t>
      </w:r>
      <w:r>
        <w:rPr>
          <w:b/>
          <w:i w:val="0"/>
        </w:rPr>
        <w:t>30 de</w:t>
      </w:r>
      <w:r>
        <w:t xml:space="preserve"> </w:t>
      </w:r>
      <w:r>
        <w:rPr>
          <w:b/>
          <w:i w:val="0"/>
        </w:rPr>
        <w:t>enero de 2021</w:t>
      </w:r>
      <w:r>
        <w:rPr>
          <w:b w:val="0"/>
          <w:i w:val="0"/>
        </w:rPr>
        <w:t xml:space="preserve"> —que es la fecha que el programa escribe—.</w:t>
      </w:r>
    </w:p>
    <w:p>
      <w:pPr/>
      <w:r>
        <w:rPr>
          <w:b w:val="0"/>
          <w:i w:val="0"/>
        </w:rPr>
      </w:r>
      <w:r>
        <w:rPr>
          <w:b/>
          <w:i w:val="0"/>
        </w:rPr>
        <w:t>Quince preguntas caen aquí: es el punto más preguntado de la ocupación</w:t>
      </w:r>
      <w:r>
        <w:rPr>
          <w:b w:val="0"/>
          <w:i w:val="0"/>
        </w:rPr>
        <w:t>, casi una de cada seis del</w:t>
      </w:r>
      <w:r>
        <w:t xml:space="preserve"> </w:t>
      </w:r>
      <w:r>
        <w:rPr>
          <w:b w:val="0"/>
          <w:i w:val="0"/>
        </w:rPr>
        <w:t xml:space="preserve">cuadernillo. Y </w:t>
      </w:r>
      <w:r>
        <w:rPr>
          <w:b/>
          <w:i w:val="0"/>
        </w:rPr>
        <w:t>una de sus respuestas oficiales está mal</w:t>
      </w:r>
      <w:r>
        <w:rPr>
          <w:b w:val="0"/>
          <w:i w:val="0"/>
        </w:rPr>
        <w:t xml:space="preserve">, con la particularidad de que </w:t>
      </w:r>
      <w:r>
        <w:rPr>
          <w:b/>
          <w:i w:val="0"/>
        </w:rPr>
        <w:t>el propio</w:t>
      </w:r>
      <w:r>
        <w:t xml:space="preserve"> </w:t>
      </w:r>
      <w:r>
        <w:rPr>
          <w:b/>
          <w:i w:val="0"/>
        </w:rPr>
        <w:t>examen la desmiente en otra pregunta</w:t>
      </w:r>
      <w:r>
        <w:rPr>
          <w:b w:val="0"/>
          <w:i w:val="0"/>
        </w:rPr>
        <w:t>.</w:t>
      </w:r>
    </w:p>
    <w:p>
      <w:pPr>
        <w:pStyle w:val="Separador"/>
        <w:pBdr>
          <w:bottom w:val="single" w:sz="4" w:color="BBBBBB"/>
        </w:pBdr>
      </w:pPr>
    </w:p>
    <w:p>
      <w:pPr>
        <w:pStyle w:val="Heading2"/>
      </w:pPr>
      <w:r>
        <w:rPr>
          <w:b w:val="0"/>
          <w:i w:val="0"/>
        </w:rPr>
        <w:t>5.2 La estructura del Plan</w:t>
      </w:r>
    </w:p>
    <w:p>
      <w:pPr/>
      <w:r>
        <w:rPr>
          <w:b w:val="0"/>
          <w:i w:val="0"/>
        </w:rPr>
        <w:t xml:space="preserve">El Plan General de Contabilidad tiene </w:t>
      </w:r>
      <w:r>
        <w:rPr>
          <w:b/>
          <w:i w:val="0"/>
        </w:rPr>
        <w:t>cinco partes</w:t>
      </w:r>
      <w:r>
        <w:rPr>
          <w:b w:val="0"/>
          <w:i w:val="0"/>
        </w:rPr>
        <w:t>, y saber cuál es cuál resuelve tres preguntas</w:t>
      </w:r>
      <w:r>
        <w:t xml:space="preserve"> </w:t>
      </w:r>
      <w:r>
        <w:rPr>
          <w:b w:val="0"/>
          <w:i w:val="0"/>
        </w:rPr>
        <w:t>del examen, que citan la parte por su número: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Marco Conceptual de la Contabilidad</w:t>
            </w:r>
            <w:r>
              <w:rPr>
                <w:b w:val="0"/>
                <w:i w:val="0"/>
              </w:rPr>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t>Normas de registro y valoración</w:t>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Cuentas anuales</w:t>
            </w:r>
            <w:r>
              <w:rPr>
                <w:b w:val="0"/>
                <w:i w:val="0"/>
              </w:rPr>
              <w:t>: normas de elaboración y modelos</w:t>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r>
            <w:r>
              <w:rPr>
                <w:b/>
                <w:i w:val="0"/>
              </w:rPr>
              <w:t>Cuadro de cuentas</w:t>
            </w:r>
            <w:r>
              <w:rPr>
                <w:b w:val="0"/>
                <w:i w:val="0"/>
              </w:rPr>
            </w:r>
          </w:p>
        </w:tc>
      </w:tr>
      <w:tr>
        <w:tc>
          <w:tcPr>
            <w:tcW w:type="dxa" w:w="4706"/>
          </w:tcPr>
          <w:p>
            <w:pPr>
              <w:pStyle w:val="Tabla"/>
            </w:pPr>
            <w:r/>
            <w:r>
              <w:rPr>
                <w:b w:val="0"/>
                <w:i w:val="0"/>
              </w:rPr>
            </w:r>
            <w:r>
              <w:rPr>
                <w:b/>
                <w:i w:val="0"/>
              </w:rPr>
              <w:t>Quinta</w:t>
            </w:r>
            <w:r>
              <w:rPr>
                <w:b w:val="0"/>
                <w:i w:val="0"/>
              </w:rPr>
            </w:r>
          </w:p>
        </w:tc>
        <w:tc>
          <w:tcPr>
            <w:tcW w:type="dxa" w:w="4706"/>
          </w:tcPr>
          <w:p>
            <w:pPr>
              <w:pStyle w:val="Tabla"/>
            </w:pPr>
            <w:r/>
            <w:r>
              <w:rPr>
                <w:b w:val="0"/>
                <w:i w:val="0"/>
              </w:rPr>
            </w:r>
            <w:r>
              <w:rPr>
                <w:b/>
                <w:i w:val="0"/>
              </w:rPr>
              <w:t>Definiciones y relaciones contables</w:t>
            </w:r>
            <w:r>
              <w:rPr>
                <w:b w:val="0"/>
                <w:i w:val="0"/>
              </w:rPr>
            </w:r>
          </w:p>
        </w:tc>
      </w:tr>
    </w:tbl>
    <w:p>
      <w:pPr/>
    </w:p>
    <w:p>
      <w:pPr/>
      <w:r>
        <w:rPr>
          <w:b w:val="0"/>
          <w:i w:val="0"/>
        </w:rPr>
      </w:r>
      <w:r>
        <w:rPr>
          <w:b/>
          <w:i w:val="0"/>
        </w:rPr>
        <w:t>Las dos primeras y las normas de elaboración de la tercera son de aplicación obligatoria.</w:t>
      </w:r>
      <w:r>
        <w:rPr>
          <w:b w:val="0"/>
          <w:i w:val="0"/>
        </w:rPr>
        <w:t xml:space="preserve"> El</w:t>
      </w:r>
      <w:r>
        <w:t xml:space="preserve"> </w:t>
      </w:r>
      <w:r>
        <w:rPr>
          <w:b w:val="0"/>
          <w:i w:val="0"/>
        </w:rPr>
        <w:t xml:space="preserve">cuadro de cuentas y las definiciones de la cuarta y quinta parte </w:t>
      </w:r>
      <w:r>
        <w:rPr>
          <w:b/>
          <w:i w:val="0"/>
        </w:rPr>
        <w:t>no lo son en cuanto a la</w:t>
      </w:r>
      <w:r>
        <w:t xml:space="preserve"> </w:t>
      </w:r>
      <w:r>
        <w:rPr>
          <w:b/>
          <w:i w:val="0"/>
        </w:rPr>
        <w:t>numeración y denominación</w:t>
      </w:r>
      <w:r>
        <w:rPr>
          <w:b w:val="0"/>
          <w:i w:val="0"/>
        </w:rPr>
        <w:t>: son la guía que ordena el registro.</w:t>
      </w:r>
    </w:p>
    <w:p>
      <w:pPr>
        <w:pStyle w:val="Separador"/>
        <w:pBdr>
          <w:bottom w:val="single" w:sz="4" w:color="BBBBBB"/>
        </w:pBdr>
      </w:pPr>
    </w:p>
    <w:p>
      <w:pPr>
        <w:pStyle w:val="Heading2"/>
      </w:pPr>
      <w:r>
        <w:rPr>
          <w:b w:val="0"/>
          <w:i w:val="0"/>
        </w:rPr>
        <w:t>5.3 El Marco Conceptual</w:t>
      </w:r>
    </w:p>
    <w:p>
      <w:pPr>
        <w:pStyle w:val="Heading3"/>
      </w:pPr>
      <w:r>
        <w:rPr>
          <w:b w:val="0"/>
          <w:i w:val="0"/>
        </w:rPr>
        <w:t>5.3.1 Qué es</w:t>
      </w:r>
    </w:p>
    <w:p>
      <w:pPr/>
      <w:r>
        <w:rPr>
          <w:b w:val="0"/>
          <w:i w:val="0"/>
        </w:rPr>
        <w:t>El propio Plan lo define: el Marco Conceptual «es el conjunto de fundamentos, principios y conceptos</w:t>
      </w:r>
      <w:r>
        <w:t xml:space="preserve"> </w:t>
      </w:r>
      <w:r>
        <w:rPr>
          <w:b w:val="0"/>
          <w:i w:val="0"/>
        </w:rPr>
        <w:t xml:space="preserve">básicos cuyo cumplimiento </w:t>
      </w:r>
      <w:r>
        <w:rPr>
          <w:b/>
          <w:i w:val="0"/>
        </w:rPr>
        <w:t>conduce en un proceso lógico deductivo al reconocimiento y valoración de</w:t>
      </w:r>
      <w:r>
        <w:t xml:space="preserve"> </w:t>
      </w:r>
      <w:r>
        <w:rPr>
          <w:b/>
          <w:i w:val="0"/>
        </w:rPr>
        <w:t>los elementos de las cuentas anuales</w:t>
      </w:r>
      <w:r>
        <w:rPr>
          <w:b w:val="0"/>
          <w:i w:val="0"/>
        </w:rPr>
        <w:t>».</w:t>
      </w:r>
    </w:p>
    <w:p>
      <w:pPr>
        <w:pStyle w:val="Heading3"/>
      </w:pPr>
      <w:r>
        <w:rPr>
          <w:b w:val="0"/>
          <w:i w:val="0"/>
        </w:rPr>
        <w:t>5.3.2 Los elementos de las cuentas anuales</w:t>
      </w:r>
    </w:p>
    <w:p>
      <w:pPr/>
      <w:r>
        <w:rPr>
          <w:b w:val="0"/>
          <w:i w:val="0"/>
        </w:rPr>
        <w:t xml:space="preserve">Es el </w:t>
      </w:r>
      <w:r>
        <w:rPr>
          <w:b/>
          <w:i w:val="0"/>
        </w:rPr>
        <w:t>apartado 4.º</w:t>
      </w:r>
      <w:r>
        <w:rPr>
          <w:b w:val="0"/>
          <w:i w:val="0"/>
        </w:rPr>
        <w:t xml:space="preserve"> del Marco Conceptual, el que el examen cita por su número. Distingue </w:t>
      </w:r>
      <w:r>
        <w:rPr>
          <w:b/>
          <w:i w:val="0"/>
        </w:rPr>
        <w:t>los que</w:t>
      </w:r>
      <w:r>
        <w:t xml:space="preserve"> </w:t>
      </w:r>
      <w:r>
        <w:rPr>
          <w:b/>
          <w:i w:val="0"/>
        </w:rPr>
        <w:t>se registran en el balance</w:t>
      </w:r>
      <w:r>
        <w:rPr>
          <w:b w:val="0"/>
          <w:i w:val="0"/>
        </w:rPr>
        <w:t xml:space="preserve"> y </w:t>
      </w:r>
      <w:r>
        <w:rPr>
          <w:b/>
          <w:i w:val="0"/>
        </w:rPr>
        <w:t>los que se registran en la cuenta de pérdidas y ganancias o en el</w:t>
      </w:r>
      <w:r>
        <w:t xml:space="preserve"> </w:t>
      </w:r>
      <w:r>
        <w:rPr>
          <w:b/>
          <w:i w:val="0"/>
        </w:rPr>
        <w:t>estado de cambios en el patrimonio neto</w:t>
      </w:r>
      <w:r>
        <w:rPr>
          <w:b w:val="0"/>
          <w:i w:val="0"/>
        </w:rPr>
        <w:t>.</w:t>
      </w:r>
    </w:p>
    <w:p>
      <w:pPr/>
      <w:r>
        <w:rPr>
          <w:b w:val="0"/>
          <w:i w:val="0"/>
        </w:rPr>
      </w:r>
      <w:r>
        <w:rPr>
          <w:b/>
          <w:i w:val="0"/>
        </w:rPr>
        <w:t>En el balance:</w:t>
      </w:r>
      <w:r>
        <w:rPr>
          <w:b w:val="0"/>
          <w:i w:val="0"/>
        </w:rPr>
      </w:r>
    </w:p>
    <w:p>
      <w:pPr>
        <w:pStyle w:val="Citadelanorma"/>
      </w:pPr>
      <w:r>
        <w:rPr>
          <w:b w:val="0"/>
          <w:i w:val="0"/>
        </w:rPr>
        <w:t>«</w:t>
      </w:r>
      <w:r>
        <w:rPr>
          <w:b/>
          <w:i w:val="0"/>
        </w:rPr>
        <w:t>1. Activos: bienes, derechos y otros recursos controlados económicamente por la empresa,</w:t>
      </w:r>
      <w:r>
        <w:t xml:space="preserve"> </w:t>
      </w:r>
      <w:r>
        <w:rPr>
          <w:b/>
          <w:i w:val="0"/>
        </w:rPr>
        <w:t>resultantes de sucesos pasados, de los que se espera que la empresa obtenga beneficios o</w:t>
      </w:r>
      <w:r>
        <w:t xml:space="preserve"> </w:t>
      </w:r>
      <w:r>
        <w:rPr>
          <w:b/>
          <w:i w:val="0"/>
        </w:rPr>
        <w:t>rendimientos económicos en el futuro.</w:t>
      </w:r>
      <w:r>
        <w:rPr>
          <w:b w:val="0"/>
          <w:i w:val="0"/>
        </w:rPr>
      </w:r>
      <w:r>
        <w:t xml:space="preserve"> </w:t>
      </w:r>
      <w:r>
        <w:rPr>
          <w:b w:val="0"/>
          <w:i w:val="0"/>
        </w:rPr>
      </w:r>
      <w:r>
        <w:rPr>
          <w:b/>
          <w:i w:val="0"/>
        </w:rPr>
        <w:t>2. Pasivos: obligaciones actuales surgidas como consecuencia de sucesos pasados, para cuya</w:t>
      </w:r>
      <w:r>
        <w:t xml:space="preserve"> </w:t>
      </w:r>
      <w:r>
        <w:rPr>
          <w:b/>
          <w:i w:val="0"/>
        </w:rPr>
        <w:t>extinción la empresa espera desprenderse de recursos que puedan producir beneficios o rendimientos</w:t>
      </w:r>
      <w:r>
        <w:t xml:space="preserve"> </w:t>
      </w:r>
      <w:r>
        <w:rPr>
          <w:b/>
          <w:i w:val="0"/>
        </w:rPr>
        <w:t>económicos en el futuro.</w:t>
      </w:r>
      <w:r>
        <w:rPr>
          <w:b w:val="0"/>
          <w:i w:val="0"/>
        </w:rPr>
        <w:t xml:space="preserve"> A estos efectos, se entienden incluidas las provisiones.</w:t>
      </w:r>
      <w:r>
        <w:t xml:space="preserve"> </w:t>
      </w:r>
      <w:r>
        <w:rPr>
          <w:b w:val="0"/>
          <w:i w:val="0"/>
        </w:rPr>
      </w:r>
      <w:r>
        <w:rPr>
          <w:b/>
          <w:i w:val="0"/>
        </w:rPr>
        <w:t>3. Patrimonio neto: constituye la parte residual de los activos de la empresa, una vez deducidos</w:t>
      </w:r>
      <w:r>
        <w:t xml:space="preserve"> </w:t>
      </w:r>
      <w:r>
        <w:rPr>
          <w:b/>
          <w:i w:val="0"/>
        </w:rPr>
        <w:t>todos sus pasivos.</w:t>
      </w:r>
      <w:r>
        <w:rPr>
          <w:b w:val="0"/>
          <w:i w:val="0"/>
        </w:rPr>
        <w:t xml:space="preserve"> Incluye las aportaciones realizadas [...] por sus socios o propietarios, que</w:t>
      </w:r>
      <w:r>
        <w:t xml:space="preserve"> </w:t>
      </w:r>
      <w:r>
        <w:rPr>
          <w:b w:val="0"/>
          <w:i w:val="0"/>
        </w:rPr>
        <w:t>no tengan la consideración de pasivos, así como los resultados acumulados u otras variaciones que</w:t>
      </w:r>
      <w:r>
        <w:t xml:space="preserve"> </w:t>
      </w:r>
      <w:r>
        <w:rPr>
          <w:b w:val="0"/>
          <w:i w:val="0"/>
        </w:rPr>
        <w:t>le afecten.»</w:t>
      </w:r>
    </w:p>
    <w:p>
      <w:pPr/>
      <w:r>
        <w:rPr>
          <w:b w:val="0"/>
          <w:i w:val="0"/>
        </w:rPr>
      </w:r>
      <w:r>
        <w:rPr>
          <w:b/>
          <w:i w:val="0"/>
        </w:rPr>
        <w:t>En la cuenta de pérdidas y ganancias:</w:t>
      </w:r>
      <w:r>
        <w:rPr>
          <w:b w:val="0"/>
          <w:i w:val="0"/>
        </w:rPr>
      </w:r>
    </w:p>
    <w:p>
      <w:pPr>
        <w:pStyle w:val="Citadelanorma"/>
      </w:pPr>
      <w:r>
        <w:rPr>
          <w:b w:val="0"/>
          <w:i w:val="0"/>
        </w:rPr>
        <w:t>«</w:t>
      </w:r>
      <w:r>
        <w:rPr>
          <w:b/>
          <w:i w:val="0"/>
        </w:rPr>
        <w:t>4. Ingresos: incrementos en el patrimonio neto de la empresa durante el ejercicio</w:t>
      </w:r>
      <w:r>
        <w:rPr>
          <w:b w:val="0"/>
          <w:i w:val="0"/>
        </w:rPr>
        <w:t>, ya sea en</w:t>
      </w:r>
      <w:r>
        <w:t xml:space="preserve"> </w:t>
      </w:r>
      <w:r>
        <w:rPr>
          <w:b w:val="0"/>
          <w:i w:val="0"/>
        </w:rPr>
        <w:t xml:space="preserve">forma de entradas o aumentos en el valor de los activos, o de disminución de los pasivos, </w:t>
      </w:r>
      <w:r>
        <w:rPr>
          <w:b/>
          <w:i w:val="0"/>
        </w:rPr>
        <w:t>siempre</w:t>
      </w:r>
      <w:r>
        <w:t xml:space="preserve"> </w:t>
      </w:r>
      <w:r>
        <w:rPr>
          <w:b/>
          <w:i w:val="0"/>
        </w:rPr>
        <w:t>que no tengan su origen en aportaciones, monetarias o no, de los socios o propietarios</w:t>
      </w:r>
      <w:r>
        <w:rPr>
          <w:b w:val="0"/>
          <w:i w:val="0"/>
        </w:rPr>
        <w:t>.</w:t>
      </w:r>
      <w:r>
        <w:t xml:space="preserve"> </w:t>
      </w:r>
      <w:r>
        <w:rPr>
          <w:b w:val="0"/>
          <w:i w:val="0"/>
        </w:rPr>
      </w:r>
      <w:r>
        <w:rPr>
          <w:b/>
          <w:i w:val="0"/>
        </w:rPr>
        <w:t>5. Gastos: decrementos en el patrimonio neto de la empresa durante el ejercicio</w:t>
      </w:r>
      <w:r>
        <w:rPr>
          <w:b w:val="0"/>
          <w:i w:val="0"/>
        </w:rPr>
        <w:t>, ya sea en</w:t>
      </w:r>
      <w:r>
        <w:t xml:space="preserve"> </w:t>
      </w:r>
      <w:r>
        <w:rPr>
          <w:b w:val="0"/>
          <w:i w:val="0"/>
        </w:rPr>
        <w:t>forma de salidas o disminuciones en el valor de los activos, o de reconocimiento o aumento del</w:t>
      </w:r>
      <w:r>
        <w:t xml:space="preserve"> </w:t>
      </w:r>
      <w:r>
        <w:rPr>
          <w:b w:val="0"/>
          <w:i w:val="0"/>
        </w:rPr>
        <w:t xml:space="preserve">valor de los pasivos, </w:t>
      </w:r>
      <w:r>
        <w:rPr>
          <w:b/>
          <w:i w:val="0"/>
        </w:rPr>
        <w:t>siempre que no tengan su origen en distribuciones, monetarias o no, a los</w:t>
      </w:r>
      <w:r>
        <w:t xml:space="preserve"> </w:t>
      </w:r>
      <w:r>
        <w:rPr>
          <w:b/>
          <w:i w:val="0"/>
        </w:rPr>
        <w:t>socios o propietarios</w:t>
      </w:r>
      <w:r>
        <w:rPr>
          <w:b w:val="0"/>
          <w:i w:val="0"/>
        </w:rPr>
        <w:t>, en su condición de tales.»</w:t>
      </w:r>
    </w:p>
    <w:p>
      <w:pPr/>
      <w:r>
        <w:rPr>
          <w:b w:val="0"/>
          <w:i w:val="0"/>
        </w:rPr>
      </w:r>
      <w:r>
        <w:rPr>
          <w:b/>
          <w:i w:val="0"/>
        </w:rPr>
        <w:t>Cinco elementos, entonces</w:t>
      </w:r>
      <w:r>
        <w:rPr>
          <w:b w:val="0"/>
          <w:i w:val="0"/>
        </w:rPr>
        <w:t xml:space="preserve">: activos, pasivos, patrimonio neto, ingresos y gastos. </w:t>
      </w:r>
      <w:r>
        <w:rPr>
          <w:b/>
          <w:i w:val="0"/>
        </w:rPr>
        <w:t>Tres van al</w:t>
      </w:r>
      <w:r>
        <w:t xml:space="preserve"> </w:t>
      </w:r>
      <w:r>
        <w:rPr>
          <w:b/>
          <w:i w:val="0"/>
        </w:rPr>
        <w:t>balance y dos al resultado</w:t>
      </w:r>
      <w:r>
        <w:rPr>
          <w:b w:val="0"/>
          <w:i w:val="0"/>
        </w:rPr>
        <w:t>, y las dos definiciones de resultado llevan la misma salvedad: lo que</w:t>
      </w:r>
      <w:r>
        <w:t xml:space="preserve"> </w:t>
      </w:r>
      <w:r>
        <w:rPr>
          <w:b w:val="0"/>
          <w:i w:val="0"/>
        </w:rPr>
        <w:t xml:space="preserve">entra o sale por relación con los socios </w:t>
      </w:r>
      <w:r>
        <w:rPr>
          <w:b/>
          <w:i w:val="0"/>
        </w:rPr>
        <w:t>no es ingreso ni gasto</w:t>
      </w:r>
      <w:r>
        <w:rPr>
          <w:b w:val="0"/>
          <w:i w:val="0"/>
        </w:rPr>
        <w:t>.</w:t>
      </w:r>
    </w:p>
    <w:p>
      <w:pPr/>
      <w:r>
        <w:rPr>
          <w:b w:val="0"/>
          <w:i w:val="0"/>
        </w:rPr>
      </w:r>
      <w:r>
        <w:rPr>
          <w:b/>
          <w:i w:val="0"/>
        </w:rPr>
        <w:t>Y de la definición de patrimonio neto sale la ecuación fundamental</w:t>
      </w:r>
      <w:r>
        <w:rPr>
          <w:b w:val="0"/>
          <w:i w:val="0"/>
        </w:rPr>
        <w:t>, que el examen pregunta por la</w:t>
      </w:r>
      <w:r>
        <w:t xml:space="preserve"> </w:t>
      </w:r>
      <w:r>
        <w:rPr>
          <w:b w:val="0"/>
          <w:i w:val="0"/>
        </w:rPr>
        <w:t>vía del balance: patrimonio neto = activo − pasivo, o dicho como se presenta en el documento,</w:t>
      </w:r>
      <w:r>
        <w:t xml:space="preserve"> </w:t>
      </w:r>
      <w:r>
        <w:rPr>
          <w:b w:val="0"/>
          <w:i w:val="0"/>
        </w:rPr>
      </w:r>
      <w:r>
        <w:rPr>
          <w:b/>
          <w:i w:val="0"/>
        </w:rPr>
        <w:t>activo = pasivo + patrimonio neto</w:t>
      </w:r>
      <w:r>
        <w:rPr>
          <w:b w:val="0"/>
          <w:i w:val="0"/>
        </w:rPr>
        <w:t>.</w:t>
      </w:r>
    </w:p>
    <w:p>
      <w:pPr>
        <w:pStyle w:val="Heading3"/>
      </w:pPr>
      <w:r>
        <w:rPr>
          <w:b w:val="0"/>
          <w:i w:val="0"/>
        </w:rPr>
        <w:t>5.3.3 Los seis principios contables</w:t>
      </w:r>
    </w:p>
    <w:p>
      <w:pPr/>
      <w:r>
        <w:rPr>
          <w:b w:val="0"/>
          <w:i w:val="0"/>
        </w:rPr>
        <w:t xml:space="preserve">Es el </w:t>
      </w:r>
      <w:r>
        <w:rPr>
          <w:b/>
          <w:i w:val="0"/>
        </w:rPr>
        <w:t>apartado 3.º</w:t>
      </w:r>
      <w:r>
        <w:rPr>
          <w:b w:val="0"/>
          <w:i w:val="0"/>
        </w:rPr>
        <w:t xml:space="preserve"> del Marco Conceptual, y el Plan encabeza la lista diciendo que se aplican</w:t>
      </w:r>
      <w:r>
        <w:t xml:space="preserve"> </w:t>
      </w:r>
      <w:r>
        <w:rPr>
          <w:b w:val="0"/>
          <w:i w:val="0"/>
        </w:rPr>
        <w:t>«</w:t>
      </w:r>
      <w:r>
        <w:rPr>
          <w:b/>
          <w:i w:val="0"/>
        </w:rPr>
        <w:t>obligatoriamente</w:t>
      </w:r>
      <w:r>
        <w:rPr>
          <w:b w:val="0"/>
          <w:i w:val="0"/>
        </w:rPr>
        <w:t>»:</w:t>
      </w:r>
    </w:p>
    <w:p>
      <w:pPr>
        <w:pStyle w:val="ListNumber"/>
      </w:pPr>
      <w:r>
        <w:rPr>
          <w:b w:val="0"/>
          <w:i w:val="0"/>
        </w:rPr>
      </w:r>
      <w:r>
        <w:rPr>
          <w:b/>
          <w:i w:val="0"/>
        </w:rPr>
        <w:t>Empresa en funcionamiento.</w:t>
      </w:r>
      <w:r>
        <w:rPr>
          <w:b w:val="0"/>
          <w:i w:val="0"/>
        </w:rPr>
        <w:t xml:space="preserve"> «Se considerará, </w:t>
      </w:r>
      <w:r>
        <w:rPr>
          <w:b/>
          <w:i w:val="0"/>
        </w:rPr>
        <w:t>salvo prueba en contrario</w:t>
      </w:r>
      <w:r>
        <w:rPr>
          <w:b w:val="0"/>
          <w:i w:val="0"/>
        </w:rPr>
        <w:t>, que la gestión de</w:t>
      </w:r>
      <w:r>
        <w:t xml:space="preserve"> </w:t>
      </w:r>
      <w:r>
        <w:rPr>
          <w:b w:val="0"/>
          <w:i w:val="0"/>
        </w:rPr>
        <w:t>la empresa continuará en un futuro previsible», de modo que los principios no tienen «el propósito</w:t>
      </w:r>
      <w:r>
        <w:t xml:space="preserve"> </w:t>
      </w:r>
      <w:r>
        <w:rPr>
          <w:b w:val="0"/>
          <w:i w:val="0"/>
        </w:rPr>
        <w:t>de determinar el valor del patrimonio neto a efectos de su transmisión global o parcial, ni el</w:t>
      </w:r>
      <w:r>
        <w:t xml:space="preserve"> </w:t>
      </w:r>
      <w:r>
        <w:rPr>
          <w:b w:val="0"/>
          <w:i w:val="0"/>
        </w:rPr>
        <w:t>importe resultante en caso de liquidación».</w:t>
      </w:r>
    </w:p>
    <w:p>
      <w:pPr>
        <w:pStyle w:val="ListNumber"/>
      </w:pPr>
      <w:r>
        <w:rPr>
          <w:b w:val="0"/>
          <w:i w:val="0"/>
        </w:rPr>
      </w:r>
      <w:r>
        <w:rPr>
          <w:b/>
          <w:i w:val="0"/>
        </w:rPr>
        <w:t>Devengo.</w:t>
      </w:r>
      <w:r>
        <w:rPr>
          <w:b w:val="0"/>
          <w:i w:val="0"/>
        </w:rPr>
        <w:t xml:space="preserve"> «Los efectos de las transacciones o hechos económicos </w:t>
      </w:r>
      <w:r>
        <w:rPr>
          <w:b/>
          <w:i w:val="0"/>
        </w:rPr>
        <w:t>se registrarán cuando</w:t>
      </w:r>
      <w:r>
        <w:t xml:space="preserve"> </w:t>
      </w:r>
      <w:r>
        <w:rPr>
          <w:b/>
          <w:i w:val="0"/>
        </w:rPr>
        <w:t>ocurran</w:t>
      </w:r>
      <w:r>
        <w:rPr>
          <w:b w:val="0"/>
          <w:i w:val="0"/>
        </w:rPr>
        <w:t>, imputándose al ejercicio al que las cuentas anuales se refieran, los gastos y los</w:t>
      </w:r>
      <w:r>
        <w:t xml:space="preserve"> </w:t>
      </w:r>
      <w:r>
        <w:rPr>
          <w:b w:val="0"/>
          <w:i w:val="0"/>
        </w:rPr>
        <w:t xml:space="preserve">ingresos que afecten al mismo, </w:t>
      </w:r>
      <w:r>
        <w:rPr>
          <w:b/>
          <w:i w:val="0"/>
        </w:rPr>
        <w:t>con independencia de la fecha de su pago o de su cobro</w:t>
      </w:r>
      <w:r>
        <w:rPr>
          <w:b w:val="0"/>
          <w:i w:val="0"/>
        </w:rPr>
        <w:t>.»</w:t>
      </w:r>
    </w:p>
    <w:p>
      <w:pPr>
        <w:pStyle w:val="ListNumber"/>
      </w:pPr>
      <w:r>
        <w:rPr>
          <w:b w:val="0"/>
          <w:i w:val="0"/>
        </w:rPr>
      </w:r>
      <w:r>
        <w:rPr>
          <w:b/>
          <w:i w:val="0"/>
        </w:rPr>
        <w:t>Uniformidad.</w:t>
      </w:r>
      <w:r>
        <w:rPr>
          <w:b w:val="0"/>
          <w:i w:val="0"/>
        </w:rPr>
        <w:t xml:space="preserve"> Adoptado un criterio, «deberá mantenerse en el tiempo y aplicarse de manera</w:t>
      </w:r>
      <w:r>
        <w:t xml:space="preserve"> </w:t>
      </w:r>
      <w:r>
        <w:rPr>
          <w:b w:val="0"/>
          <w:i w:val="0"/>
        </w:rPr>
        <w:t xml:space="preserve">uniforme para transacciones, otros eventos y condiciones que sean similares, </w:t>
      </w:r>
      <w:r>
        <w:rPr>
          <w:b/>
          <w:i w:val="0"/>
        </w:rPr>
        <w:t>en tanto no se</w:t>
      </w:r>
      <w:r>
        <w:t xml:space="preserve"> </w:t>
      </w:r>
      <w:r>
        <w:rPr>
          <w:b/>
          <w:i w:val="0"/>
        </w:rPr>
        <w:t>alteren los supuestos que motivaron su elección</w:t>
      </w:r>
      <w:r>
        <w:rPr>
          <w:b w:val="0"/>
          <w:i w:val="0"/>
        </w:rPr>
        <w:t>».</w:t>
      </w:r>
    </w:p>
    <w:p>
      <w:pPr>
        <w:pStyle w:val="ListNumber"/>
      </w:pPr>
      <w:r>
        <w:rPr>
          <w:b w:val="0"/>
          <w:i w:val="0"/>
        </w:rPr>
      </w:r>
      <w:r>
        <w:rPr>
          <w:b/>
          <w:i w:val="0"/>
        </w:rPr>
        <w:t>Prudencia.</w:t>
      </w:r>
      <w:r>
        <w:rPr>
          <w:b w:val="0"/>
          <w:i w:val="0"/>
        </w:rPr>
        <w:t xml:space="preserve"> «Se deberá ser prudente en las estimaciones y valoraciones a realizar en</w:t>
      </w:r>
      <w:r>
        <w:t xml:space="preserve"> </w:t>
      </w:r>
      <w:r>
        <w:rPr>
          <w:b w:val="0"/>
          <w:i w:val="0"/>
        </w:rPr>
        <w:t xml:space="preserve">condiciones de incertidumbre. </w:t>
      </w:r>
      <w:r>
        <w:rPr>
          <w:b/>
          <w:i w:val="0"/>
        </w:rPr>
        <w:t>La prudencia no justifica que la valoración de los elementos</w:t>
      </w:r>
      <w:r>
        <w:t xml:space="preserve"> </w:t>
      </w:r>
      <w:r>
        <w:rPr>
          <w:b/>
          <w:i w:val="0"/>
        </w:rPr>
        <w:t>patrimoniales no responda a la imagen fiel</w:t>
      </w:r>
      <w:r>
        <w:rPr>
          <w:b w:val="0"/>
          <w:i w:val="0"/>
        </w:rPr>
        <w:t xml:space="preserve"> que deben reflejar las cuentas anuales.» Y añade la</w:t>
      </w:r>
      <w:r>
        <w:t xml:space="preserve"> </w:t>
      </w:r>
      <w:r>
        <w:rPr>
          <w:b w:val="0"/>
          <w:i w:val="0"/>
        </w:rPr>
        <w:t xml:space="preserve">asimetría clásica: sólo se contabilizan </w:t>
      </w:r>
      <w:r>
        <w:rPr>
          <w:b/>
          <w:i w:val="0"/>
        </w:rPr>
        <w:t>los beneficios obtenidos hasta la fecha de cierre</w:t>
      </w:r>
      <w:r>
        <w:rPr>
          <w:b w:val="0"/>
          <w:i w:val="0"/>
        </w:rPr>
        <w:t>,</w:t>
      </w:r>
      <w:r>
        <w:t xml:space="preserve"> </w:t>
      </w:r>
      <w:r>
        <w:rPr>
          <w:b w:val="0"/>
          <w:i w:val="0"/>
        </w:rPr>
        <w:t xml:space="preserve">mientras que </w:t>
      </w:r>
      <w:r>
        <w:rPr>
          <w:b/>
          <w:i w:val="0"/>
        </w:rPr>
        <w:t>los riesgos se tienen en cuenta tan pronto sean conocidos</w:t>
      </w:r>
      <w:r>
        <w:rPr>
          <w:b w:val="0"/>
          <w:i w:val="0"/>
        </w:rPr>
        <w:t>, incluso si se conocen</w:t>
      </w:r>
      <w:r>
        <w:t xml:space="preserve"> </w:t>
      </w:r>
      <w:r>
        <w:rPr>
          <w:b w:val="0"/>
          <w:i w:val="0"/>
        </w:rPr>
        <w:t>entre el cierre y la formulación.</w:t>
      </w:r>
    </w:p>
    <w:p>
      <w:pPr>
        <w:pStyle w:val="ListNumber"/>
      </w:pPr>
      <w:r>
        <w:rPr>
          <w:b w:val="0"/>
          <w:i w:val="0"/>
        </w:rPr>
      </w:r>
      <w:r>
        <w:rPr>
          <w:b/>
          <w:i w:val="0"/>
        </w:rPr>
        <w:t>No compensación.</w:t>
      </w:r>
      <w:r>
        <w:rPr>
          <w:b w:val="0"/>
          <w:i w:val="0"/>
        </w:rPr>
        <w:t xml:space="preserve"> «</w:t>
      </w:r>
      <w:r>
        <w:rPr>
          <w:b/>
          <w:i w:val="0"/>
        </w:rPr>
        <w:t>Salvo que una norma disponga de forma expresa lo contrario, no podrán</w:t>
      </w:r>
      <w:r>
        <w:t xml:space="preserve"> </w:t>
      </w:r>
      <w:r>
        <w:rPr>
          <w:b/>
          <w:i w:val="0"/>
        </w:rPr>
        <w:t>compensarse las partidas del activo y del pasivo o las de gastos e ingresos</w:t>
      </w:r>
      <w:r>
        <w:rPr>
          <w:b w:val="0"/>
          <w:i w:val="0"/>
        </w:rPr>
        <w:t>, y se valorarán</w:t>
      </w:r>
      <w:r>
        <w:t xml:space="preserve"> </w:t>
      </w:r>
      <w:r>
        <w:rPr>
          <w:b w:val="0"/>
          <w:i w:val="0"/>
        </w:rPr>
        <w:t>separadamente los elementos integrantes de las cuentas anuales.»</w:t>
      </w:r>
    </w:p>
    <w:p>
      <w:pPr>
        <w:pStyle w:val="ListNumber"/>
      </w:pPr>
      <w:r>
        <w:rPr>
          <w:b w:val="0"/>
          <w:i w:val="0"/>
        </w:rPr>
      </w:r>
      <w:r>
        <w:rPr>
          <w:b/>
          <w:i w:val="0"/>
        </w:rPr>
        <w:t>Importancia relativa.</w:t>
      </w:r>
      <w:r>
        <w:rPr>
          <w:b w:val="0"/>
          <w:i w:val="0"/>
        </w:rPr>
        <w:t xml:space="preserve"> Se admite no aplicar estrictamente algún principio «cuando la</w:t>
      </w:r>
      <w:r>
        <w:t xml:space="preserve"> </w:t>
      </w:r>
      <w:r>
        <w:rPr>
          <w:b w:val="0"/>
          <w:i w:val="0"/>
        </w:rPr>
        <w:t xml:space="preserve">importancia relativa [...] sea escasamente significativa y, en consecuencia, </w:t>
      </w:r>
      <w:r>
        <w:rPr>
          <w:b/>
          <w:i w:val="0"/>
        </w:rPr>
        <w:t>no altere la</w:t>
      </w:r>
      <w:r>
        <w:t xml:space="preserve"> </w:t>
      </w:r>
      <w:r>
        <w:rPr>
          <w:b/>
          <w:i w:val="0"/>
        </w:rPr>
        <w:t>expresión de la imagen fiel</w:t>
      </w:r>
      <w:r>
        <w:rPr>
          <w:b w:val="0"/>
          <w:i w:val="0"/>
        </w:rPr>
        <w:t>».</w:t>
      </w:r>
    </w:p>
    <w:p>
      <w:pPr/>
      <w:r>
        <w:rPr>
          <w:b w:val="0"/>
          <w:i w:val="0"/>
        </w:rPr>
      </w:r>
      <w:r>
        <w:rPr>
          <w:b/>
          <w:i w:val="0"/>
        </w:rPr>
        <w:t>Y una regla de desempate que cierra el apartado</w:t>
      </w:r>
      <w:r>
        <w:rPr>
          <w:b w:val="0"/>
          <w:i w:val="0"/>
        </w:rPr>
        <w:t xml:space="preserve">: «En los casos de </w:t>
      </w:r>
      <w:r>
        <w:rPr>
          <w:b/>
          <w:i w:val="0"/>
        </w:rPr>
        <w:t>conflicto entre principios</w:t>
      </w:r>
      <w:r>
        <w:t xml:space="preserve"> </w:t>
      </w:r>
      <w:r>
        <w:rPr>
          <w:b/>
          <w:i w:val="0"/>
        </w:rPr>
        <w:t>contables, deberá prevalecer el que mejor conduzca a que las cuentas anuales expresen la imagen</w:t>
      </w:r>
      <w:r>
        <w:t xml:space="preserve"> </w:t>
      </w:r>
      <w:r>
        <w:rPr>
          <w:b/>
          <w:i w:val="0"/>
        </w:rPr>
        <w:t>fiel</w:t>
      </w:r>
      <w:r>
        <w:rPr>
          <w:b w:val="0"/>
          <w:i w:val="0"/>
        </w:rPr>
        <w:t xml:space="preserve"> del patrimonio, de la situación financiera y de los resultados de la empresa.»</w:t>
      </w:r>
    </w:p>
    <w:p>
      <w:pPr/>
      <w:r>
        <w:rPr>
          <w:b w:val="0"/>
          <w:i w:val="0"/>
        </w:rPr>
      </w:r>
      <w:r>
        <w:rPr>
          <w:b/>
          <w:i w:val="0"/>
        </w:rPr>
        <w:t>El principio de devengo es el que el examen pregunta</w:t>
      </w:r>
      <w:r>
        <w:rPr>
          <w:b w:val="0"/>
          <w:i w:val="0"/>
        </w:rPr>
        <w:t>, y conviene no confundirlo con el devengo de</w:t>
      </w:r>
      <w:r>
        <w:t xml:space="preserve"> </w:t>
      </w:r>
      <w:r>
        <w:rPr>
          <w:b w:val="0"/>
          <w:i w:val="0"/>
        </w:rPr>
        <w:t xml:space="preserve">la nómina del tema 4: allí es el derecho a percibir; aquí es </w:t>
      </w:r>
      <w:r>
        <w:rPr>
          <w:b/>
          <w:i w:val="0"/>
        </w:rPr>
        <w:t>el momento en que se registra un hecho</w:t>
      </w:r>
      <w:r>
        <w:t xml:space="preserve"> </w:t>
      </w:r>
      <w:r>
        <w:rPr>
          <w:b/>
          <w:i w:val="0"/>
        </w:rPr>
        <w:t>económico</w:t>
      </w:r>
      <w:r>
        <w:rPr>
          <w:b w:val="0"/>
          <w:i w:val="0"/>
        </w:rPr>
        <w:t>, que es cuando ocurre y no cuando se cobra o se paga.</w:t>
      </w:r>
    </w:p>
    <w:p>
      <w:pPr>
        <w:pStyle w:val="Heading3"/>
      </w:pPr>
      <w:r>
        <w:rPr>
          <w:b w:val="0"/>
          <w:i w:val="0"/>
        </w:rPr>
        <w:t>5.3.4 Algunos criterios de valoración</w:t>
      </w:r>
    </w:p>
    <w:p>
      <w:pPr/>
      <w:r>
        <w:rPr>
          <w:b w:val="0"/>
          <w:i w:val="0"/>
        </w:rPr>
        <w:t>El apartado 6.º del Marco Conceptual define los criterios y sus términos. Dos que el examen usa:</w:t>
      </w:r>
    </w:p>
    <w:p>
      <w:pPr>
        <w:pStyle w:val="ListBullet"/>
      </w:pPr>
      <w:r>
        <w:rPr>
          <w:b w:val="0"/>
          <w:i w:val="0"/>
        </w:rPr>
      </w:r>
      <w:r>
        <w:rPr>
          <w:b/>
          <w:i w:val="0"/>
        </w:rPr>
        <w:t>Valor contable o en libros</w:t>
      </w:r>
      <w:r>
        <w:rPr>
          <w:b w:val="0"/>
          <w:i w:val="0"/>
        </w:rPr>
        <w:t xml:space="preserve">: «es el </w:t>
      </w:r>
      <w:r>
        <w:rPr>
          <w:b/>
          <w:i w:val="0"/>
        </w:rPr>
        <w:t>importe neto por el que un activo o un pasivo se encuentra</w:t>
      </w:r>
      <w:r>
        <w:t xml:space="preserve"> </w:t>
      </w:r>
      <w:r>
        <w:rPr>
          <w:b/>
          <w:i w:val="0"/>
        </w:rPr>
        <w:t>registrado en balance una vez deducida, en el caso de los activos, su amortización acumulada y</w:t>
      </w:r>
      <w:r>
        <w:t xml:space="preserve"> </w:t>
      </w:r>
      <w:r>
        <w:rPr>
          <w:b/>
          <w:i w:val="0"/>
        </w:rPr>
        <w:t>cualquier corrección valorativa por deterioro acumulada que se haya registrado</w:t>
      </w:r>
      <w:r>
        <w:rPr>
          <w:b w:val="0"/>
          <w:i w:val="0"/>
        </w:rPr>
        <w:t>».</w:t>
      </w:r>
    </w:p>
    <w:p>
      <w:pPr>
        <w:pStyle w:val="ListBullet"/>
      </w:pPr>
      <w:r>
        <w:rPr>
          <w:b w:val="0"/>
          <w:i w:val="0"/>
        </w:rPr>
      </w:r>
      <w:r>
        <w:rPr>
          <w:b/>
          <w:i w:val="0"/>
        </w:rPr>
        <w:t>Valor residual</w:t>
      </w:r>
      <w:r>
        <w:rPr>
          <w:b w:val="0"/>
          <w:i w:val="0"/>
        </w:rPr>
        <w:t>: el que la empresa espera obtener por su enajenación al final de la vida útil,</w:t>
      </w:r>
      <w:r>
        <w:t xml:space="preserve"> </w:t>
      </w:r>
      <w:r>
        <w:rPr>
          <w:b w:val="0"/>
          <w:i w:val="0"/>
        </w:rPr>
        <w:t xml:space="preserve">deducidos los costes de venta. </w:t>
      </w:r>
      <w:r>
        <w:rPr>
          <w:b/>
          <w:i w:val="0"/>
        </w:rPr>
        <w:t>No es lo mismo</w:t>
      </w:r>
      <w:r>
        <w:rPr>
          <w:b w:val="0"/>
          <w:i w:val="0"/>
        </w:rPr>
        <w:t>: el contable mira al pasado acumulado; el</w:t>
      </w:r>
      <w:r>
        <w:t xml:space="preserve"> </w:t>
      </w:r>
      <w:r>
        <w:rPr>
          <w:b w:val="0"/>
          <w:i w:val="0"/>
        </w:rPr>
        <w:t>residual, al futuro.</w:t>
      </w:r>
    </w:p>
    <w:p>
      <w:pPr>
        <w:pStyle w:val="Separador"/>
        <w:pBdr>
          <w:bottom w:val="single" w:sz="4" w:color="BBBBBB"/>
        </w:pBdr>
      </w:pPr>
    </w:p>
    <w:p>
      <w:pPr>
        <w:pStyle w:val="Heading2"/>
      </w:pPr>
      <w:r>
        <w:rPr>
          <w:b w:val="0"/>
          <w:i w:val="0"/>
        </w:rPr>
        <w:t>5.4 Las cuentas anuales</w:t>
      </w:r>
    </w:p>
    <w:p>
      <w:pPr>
        <w:pStyle w:val="Heading3"/>
      </w:pPr>
      <w:r>
        <w:rPr>
          <w:b w:val="0"/>
          <w:i w:val="0"/>
        </w:rPr>
        <w:t>5.4.1 Qué documentos son</w:t>
      </w:r>
    </w:p>
    <w:p>
      <w:pPr/>
      <w:r>
        <w:rPr>
          <w:b w:val="0"/>
          <w:i w:val="0"/>
        </w:rPr>
      </w:r>
      <w:r>
        <w:rPr>
          <w:b/>
          <w:i w:val="0"/>
        </w:rPr>
        <w:t>Tercera parte del Plan, norma de elaboración 1.ª, «Cuentas anuales. Imagen fiel»:</w:t>
      </w:r>
      <w:r>
        <w:rPr>
          <w:b w:val="0"/>
          <w:i w:val="0"/>
        </w:rPr>
      </w:r>
    </w:p>
    <w:p>
      <w:pPr>
        <w:pStyle w:val="Citadelanorma"/>
      </w:pPr>
      <w:r>
        <w:rPr>
          <w:b w:val="0"/>
          <w:i w:val="0"/>
        </w:rPr>
        <w:t xml:space="preserve">«Las cuentas anuales de una empresa comprenden </w:t>
      </w:r>
      <w:r>
        <w:rPr>
          <w:b/>
          <w:i w:val="0"/>
        </w:rPr>
        <w:t>el balance, la cuenta de pérdidas y ganancias, el</w:t>
      </w:r>
      <w:r>
        <w:t xml:space="preserve"> </w:t>
      </w:r>
      <w:r>
        <w:rPr>
          <w:b/>
          <w:i w:val="0"/>
        </w:rPr>
        <w:t>estado de cambios en el patrimonio neto, el estado de flujos de efectivo y la memoria</w:t>
      </w:r>
      <w:r>
        <w:rPr>
          <w:b w:val="0"/>
          <w:i w:val="0"/>
        </w:rPr>
        <w:t xml:space="preserve">. </w:t>
      </w:r>
      <w:r>
        <w:rPr>
          <w:b/>
          <w:i w:val="0"/>
        </w:rPr>
        <w:t>Estos</w:t>
      </w:r>
      <w:r>
        <w:t xml:space="preserve"> </w:t>
      </w:r>
      <w:r>
        <w:rPr>
          <w:b/>
          <w:i w:val="0"/>
        </w:rPr>
        <w:t>documentos forman una unidad.</w:t>
      </w:r>
      <w:r>
        <w:rPr>
          <w:b w:val="0"/>
          <w:i w:val="0"/>
        </w:rPr>
        <w:t xml:space="preserve"> No obstante, </w:t>
      </w:r>
      <w:r>
        <w:rPr>
          <w:b/>
          <w:i w:val="0"/>
        </w:rPr>
        <w:t>el estado de cambios en el patrimonio neto y el</w:t>
      </w:r>
      <w:r>
        <w:t xml:space="preserve"> </w:t>
      </w:r>
      <w:r>
        <w:rPr>
          <w:b/>
          <w:i w:val="0"/>
        </w:rPr>
        <w:t>estado de flujos de efectivo no serán obligatorios para las empresas que puedan formular balance y</w:t>
      </w:r>
      <w:r>
        <w:t xml:space="preserve"> </w:t>
      </w:r>
      <w:r>
        <w:rPr>
          <w:b/>
          <w:i w:val="0"/>
        </w:rPr>
        <w:t>memoria abreviados</w:t>
      </w:r>
      <w:r>
        <w:rPr>
          <w:b w:val="0"/>
          <w:i w:val="0"/>
        </w:rPr>
        <w:t>.»</w:t>
      </w:r>
    </w:p>
    <w:p>
      <w:pPr/>
      <w:r>
        <w:rPr>
          <w:b w:val="0"/>
          <w:i w:val="0"/>
        </w:rPr>
      </w:r>
      <w:r>
        <w:rPr>
          <w:b/>
          <w:i w:val="0"/>
        </w:rPr>
        <w:t>Cinco documentos, entonces, y dos de ellos decaen sólo en el modelo abreviado.</w:t>
      </w:r>
      <w:r>
        <w:rPr>
          <w:b w:val="0"/>
          <w:i w:val="0"/>
        </w:rPr>
        <w:t xml:space="preserve"> Ésta es la frase</w:t>
      </w:r>
      <w:r>
        <w:t xml:space="preserve"> </w:t>
      </w:r>
      <w:r>
        <w:rPr>
          <w:b w:val="0"/>
          <w:i w:val="0"/>
        </w:rPr>
        <w:t>sobre la que el examen se contradice a sí mismo, y se explica en el epígrafe 7.</w:t>
      </w:r>
    </w:p>
    <w:p>
      <w:pPr/>
      <w:r>
        <w:rPr>
          <w:b w:val="0"/>
          <w:i w:val="0"/>
        </w:rPr>
      </w:r>
      <w:r>
        <w:rPr>
          <w:b/>
          <w:i w:val="0"/>
        </w:rPr>
        <w:t>Y lo que no forma parte de las cuentas anuales</w:t>
      </w:r>
      <w:r>
        <w:rPr>
          <w:b w:val="0"/>
          <w:i w:val="0"/>
        </w:rPr>
        <w:t xml:space="preserve">: el </w:t>
      </w:r>
      <w:r>
        <w:rPr>
          <w:b/>
          <w:i w:val="0"/>
        </w:rPr>
        <w:t>informe de auditoría</w:t>
      </w:r>
      <w:r>
        <w:rPr>
          <w:b w:val="0"/>
          <w:i w:val="0"/>
        </w:rPr>
        <w:t>, que es un documento</w:t>
      </w:r>
      <w:r>
        <w:t xml:space="preserve"> </w:t>
      </w:r>
      <w:r>
        <w:rPr>
          <w:b w:val="0"/>
          <w:i w:val="0"/>
        </w:rPr>
        <w:t xml:space="preserve">que se emite </w:t>
      </w:r>
      <w:r>
        <w:rPr>
          <w:b/>
          <w:i w:val="0"/>
        </w:rPr>
        <w:t>sobre</w:t>
      </w:r>
      <w:r>
        <w:rPr>
          <w:b w:val="0"/>
          <w:i w:val="0"/>
        </w:rPr>
        <w:t xml:space="preserve"> ellas y por un tercero, y el </w:t>
      </w:r>
      <w:r>
        <w:rPr>
          <w:b/>
          <w:i w:val="0"/>
        </w:rPr>
        <w:t>informe de gestión</w:t>
      </w:r>
      <w:r>
        <w:rPr>
          <w:b w:val="0"/>
          <w:i w:val="0"/>
        </w:rPr>
        <w:t>, que las acompaña en el</w:t>
      </w:r>
      <w:r>
        <w:t xml:space="preserve"> </w:t>
      </w:r>
      <w:r>
        <w:rPr>
          <w:b w:val="0"/>
          <w:i w:val="0"/>
        </w:rPr>
        <w:t>depósito pero no las integra.</w:t>
      </w:r>
    </w:p>
    <w:p>
      <w:pPr>
        <w:pStyle w:val="Heading3"/>
      </w:pPr>
      <w:r>
        <w:rPr>
          <w:b w:val="0"/>
          <w:i w:val="0"/>
        </w:rPr>
        <w:t>5.4.2 Cuándo se puede usar el modelo abreviado</w:t>
      </w:r>
    </w:p>
    <w:p>
      <w:pPr/>
      <w:r>
        <w:rPr>
          <w:b w:val="0"/>
          <w:i w:val="0"/>
        </w:rPr>
      </w:r>
      <w:r>
        <w:rPr>
          <w:b/>
          <w:i w:val="0"/>
        </w:rPr>
        <w:t>Norma de elaboración 4.ª, «Cuentas anuales abreviadas».</w:t>
      </w:r>
      <w:r>
        <w:rPr>
          <w:b w:val="0"/>
          <w:i w:val="0"/>
        </w:rPr>
        <w:t xml:space="preserve"> Hay dos umbrales distintos y conviene no</w:t>
      </w:r>
      <w:r>
        <w:t xml:space="preserve"> </w:t>
      </w:r>
      <w:r>
        <w:rPr>
          <w:b w:val="0"/>
          <w:i w:val="0"/>
        </w:rPr>
        <w:t>mezclarlos.</w:t>
      </w:r>
    </w:p>
    <w:p>
      <w:pPr/>
      <w:r>
        <w:rPr>
          <w:b w:val="0"/>
          <w:i w:val="0"/>
        </w:rPr>
      </w:r>
      <w:r>
        <w:rPr>
          <w:b/>
          <w:i w:val="0"/>
        </w:rPr>
        <w:t>Balance y memoria abreviados</w:t>
      </w:r>
      <w:r>
        <w:rPr>
          <w:b w:val="0"/>
          <w:i w:val="0"/>
        </w:rPr>
        <w:t xml:space="preserve">, si a la fecha de cierre concurren </w:t>
      </w:r>
      <w:r>
        <w:rPr>
          <w:b/>
          <w:i w:val="0"/>
        </w:rPr>
        <w:t>al menos dos</w:t>
      </w:r>
      <w:r>
        <w:rPr>
          <w:b w:val="0"/>
          <w:i w:val="0"/>
        </w:rPr>
        <w:t xml:space="preserve"> de estas tres:</w:t>
      </w:r>
    </w:p>
    <w:p>
      <w:pPr>
        <w:pStyle w:val="ListBullet"/>
      </w:pPr>
      <w:r>
        <w:rPr>
          <w:b w:val="0"/>
          <w:i w:val="0"/>
        </w:rPr>
        <w:t xml:space="preserve">«Que el </w:t>
      </w:r>
      <w:r>
        <w:rPr>
          <w:b/>
          <w:i w:val="0"/>
        </w:rPr>
        <w:t>total de las partidas del activo no supere los cuatro millones de euros</w:t>
      </w:r>
      <w:r>
        <w:rPr>
          <w:b w:val="0"/>
          <w:i w:val="0"/>
        </w:rPr>
        <w:t>.»</w:t>
      </w:r>
    </w:p>
    <w:p>
      <w:pPr>
        <w:pStyle w:val="ListBullet"/>
      </w:pPr>
      <w:r>
        <w:rPr>
          <w:b w:val="0"/>
          <w:i w:val="0"/>
        </w:rPr>
        <w:t xml:space="preserve">«Que el </w:t>
      </w:r>
      <w:r>
        <w:rPr>
          <w:b/>
          <w:i w:val="0"/>
        </w:rPr>
        <w:t>importe neto de su cifra anual de negocios no supere los ocho millones de euros</w:t>
      </w:r>
      <w:r>
        <w:rPr>
          <w:b w:val="0"/>
          <w:i w:val="0"/>
        </w:rPr>
        <w:t>.»</w:t>
      </w:r>
    </w:p>
    <w:p>
      <w:pPr>
        <w:pStyle w:val="ListBullet"/>
      </w:pPr>
      <w:r>
        <w:rPr>
          <w:b w:val="0"/>
          <w:i w:val="0"/>
        </w:rPr>
        <w:t xml:space="preserve">«Que el </w:t>
      </w:r>
      <w:r>
        <w:rPr>
          <w:b/>
          <w:i w:val="0"/>
        </w:rPr>
        <w:t>número medio de trabajadores empleados durante el ejercicio no sea superior a 50</w:t>
      </w:r>
      <w:r>
        <w:rPr>
          <w:b w:val="0"/>
          <w:i w:val="0"/>
        </w:rPr>
        <w:t>.»</w:t>
      </w:r>
    </w:p>
    <w:p>
      <w:pPr/>
      <w:r>
        <w:rPr>
          <w:b w:val="0"/>
          <w:i w:val="0"/>
        </w:rPr>
      </w:r>
      <w:r>
        <w:rPr>
          <w:b/>
          <w:i w:val="0"/>
        </w:rPr>
        <w:t>Cuenta de pérdidas y ganancias abreviada</w:t>
      </w:r>
      <w:r>
        <w:rPr>
          <w:b w:val="0"/>
          <w:i w:val="0"/>
        </w:rPr>
        <w:t xml:space="preserve">, también con </w:t>
      </w:r>
      <w:r>
        <w:rPr>
          <w:b/>
          <w:i w:val="0"/>
        </w:rPr>
        <w:t>dos de tres</w:t>
      </w:r>
      <w:r>
        <w:rPr>
          <w:b w:val="0"/>
          <w:i w:val="0"/>
        </w:rPr>
        <w:t>:</w:t>
      </w:r>
    </w:p>
    <w:p>
      <w:pPr>
        <w:pStyle w:val="ListBullet"/>
      </w:pPr>
      <w:r>
        <w:rPr>
          <w:b w:val="0"/>
          <w:i w:val="0"/>
        </w:rPr>
        <w:t xml:space="preserve">Activo que </w:t>
      </w:r>
      <w:r>
        <w:rPr>
          <w:b/>
          <w:i w:val="0"/>
        </w:rPr>
        <w:t>no supere los once millones cuatrocientos mil euros</w:t>
      </w:r>
      <w:r>
        <w:rPr>
          <w:b w:val="0"/>
          <w:i w:val="0"/>
        </w:rPr>
        <w:t>.</w:t>
      </w:r>
    </w:p>
    <w:p>
      <w:pPr>
        <w:pStyle w:val="ListBullet"/>
      </w:pPr>
      <w:r>
        <w:rPr>
          <w:b w:val="0"/>
          <w:i w:val="0"/>
        </w:rPr>
        <w:t xml:space="preserve">Cifra de negocios que </w:t>
      </w:r>
      <w:r>
        <w:rPr>
          <w:b/>
          <w:i w:val="0"/>
        </w:rPr>
        <w:t>no supere los veintidós millones ochocientos mil euros</w:t>
      </w:r>
      <w:r>
        <w:rPr>
          <w:b w:val="0"/>
          <w:i w:val="0"/>
        </w:rPr>
        <w:t>.</w:t>
      </w:r>
    </w:p>
    <w:p>
      <w:pPr>
        <w:pStyle w:val="ListBullet"/>
      </w:pPr>
      <w:r>
        <w:rPr>
          <w:b w:val="0"/>
          <w:i w:val="0"/>
        </w:rPr>
        <w:t xml:space="preserve">Número medio de trabajadores </w:t>
      </w:r>
      <w:r>
        <w:rPr>
          <w:b/>
          <w:i w:val="0"/>
        </w:rPr>
        <w:t>no superior a 250</w:t>
      </w:r>
      <w:r>
        <w:rPr>
          <w:b w:val="0"/>
          <w:i w:val="0"/>
        </w:rPr>
        <w:t>.</w:t>
      </w:r>
    </w:p>
    <w:p>
      <w:pPr/>
      <w:r>
        <w:rPr>
          <w:b w:val="0"/>
          <w:i w:val="0"/>
        </w:rPr>
      </w:r>
      <w:r>
        <w:rPr>
          <w:b/>
          <w:i w:val="0"/>
        </w:rPr>
        <w:t>Y la regla temporal que casi nadie recuerda</w:t>
      </w:r>
      <w:r>
        <w:rPr>
          <w:b w:val="0"/>
          <w:i w:val="0"/>
        </w:rPr>
        <w:t>: cuando una sociedad pasa a cumplir dos de esas</w:t>
      </w:r>
      <w:r>
        <w:t xml:space="preserve"> </w:t>
      </w:r>
      <w:r>
        <w:rPr>
          <w:b w:val="0"/>
          <w:i w:val="0"/>
        </w:rPr>
        <w:t xml:space="preserve">circunstancias o deja de cumplirlas, «tal situación únicamente producirá efectos [...] </w:t>
      </w:r>
      <w:r>
        <w:rPr>
          <w:b/>
          <w:i w:val="0"/>
        </w:rPr>
        <w:t>si se repite</w:t>
      </w:r>
      <w:r>
        <w:t xml:space="preserve"> </w:t>
      </w:r>
      <w:r>
        <w:rPr>
          <w:b/>
          <w:i w:val="0"/>
        </w:rPr>
        <w:t>durante dos ejercicios consecutivos</w:t>
      </w:r>
      <w:r>
        <w:rPr>
          <w:b w:val="0"/>
          <w:i w:val="0"/>
        </w:rPr>
        <w:t>».</w:t>
      </w:r>
    </w:p>
    <w:p>
      <w:pPr/>
      <w:r>
        <w:rPr>
          <w:b w:val="0"/>
          <w:i w:val="0"/>
        </w:rPr>
      </w:r>
      <w:r>
        <w:rPr>
          <w:b/>
          <w:i w:val="0"/>
        </w:rPr>
        <w:t>No pueden formular cuentas abreviadas</w:t>
      </w:r>
      <w:r>
        <w:rPr>
          <w:b w:val="0"/>
          <w:i w:val="0"/>
        </w:rPr>
        <w:t xml:space="preserve"> las </w:t>
      </w:r>
      <w:r>
        <w:rPr>
          <w:b/>
          <w:i w:val="0"/>
        </w:rPr>
        <w:t>entidades de interés público</w:t>
      </w:r>
      <w:r>
        <w:rPr>
          <w:b w:val="0"/>
          <w:i w:val="0"/>
        </w:rPr>
        <w:t xml:space="preserve"> del artículo 3.5 de la</w:t>
      </w:r>
      <w:r>
        <w:t xml:space="preserve"> </w:t>
      </w:r>
      <w:r>
        <w:rPr>
          <w:b w:val="0"/>
          <w:i w:val="0"/>
        </w:rPr>
        <w:t xml:space="preserve">Ley 22/2015 de Auditoría de Cuentas. Y </w:t>
      </w:r>
      <w:r>
        <w:rPr>
          <w:b/>
          <w:i w:val="0"/>
        </w:rPr>
        <w:t>los empresarios individuales y las sociedades con otra forma</w:t>
      </w:r>
      <w:r>
        <w:t xml:space="preserve"> </w:t>
      </w:r>
      <w:r>
        <w:rPr>
          <w:b/>
          <w:i w:val="0"/>
        </w:rPr>
        <w:t>societaria</w:t>
      </w:r>
      <w:r>
        <w:rPr>
          <w:b w:val="0"/>
          <w:i w:val="0"/>
        </w:rPr>
        <w:t xml:space="preserve"> están obligados a formular </w:t>
      </w:r>
      <w:r>
        <w:rPr>
          <w:b/>
          <w:i w:val="0"/>
        </w:rPr>
        <w:t>como mínimo</w:t>
      </w:r>
      <w:r>
        <w:rPr>
          <w:b w:val="0"/>
          <w:i w:val="0"/>
        </w:rPr>
        <w:t xml:space="preserve"> las abreviadas.</w:t>
      </w:r>
    </w:p>
    <w:p>
      <w:pPr>
        <w:pStyle w:val="Heading3"/>
      </w:pPr>
      <w:r>
        <w:rPr>
          <w:b w:val="0"/>
          <w:i w:val="0"/>
        </w:rPr>
        <w:t>5.4.3 El balance</w:t>
      </w:r>
    </w:p>
    <w:p>
      <w:pPr/>
      <w:r>
        <w:rPr>
          <w:b w:val="0"/>
          <w:i w:val="0"/>
        </w:rPr>
        <w:t xml:space="preserve">El balance recoge </w:t>
      </w:r>
      <w:r>
        <w:rPr>
          <w:b/>
          <w:i w:val="0"/>
        </w:rPr>
        <w:t>activo, pasivo y patrimonio neto</w:t>
      </w:r>
      <w:r>
        <w:rPr>
          <w:b w:val="0"/>
          <w:i w:val="0"/>
        </w:rPr>
        <w:t>. No se compone de «un debe y un haber» —eso es</w:t>
      </w:r>
      <w:r>
        <w:t xml:space="preserve"> </w:t>
      </w:r>
      <w:r>
        <w:rPr>
          <w:b w:val="0"/>
          <w:i w:val="0"/>
        </w:rPr>
        <w:t xml:space="preserve">la estructura de una </w:t>
      </w:r>
      <w:r>
        <w:rPr>
          <w:b/>
          <w:i w:val="0"/>
        </w:rPr>
        <w:t>cuenta</w:t>
      </w:r>
      <w:r>
        <w:rPr>
          <w:b w:val="0"/>
          <w:i w:val="0"/>
        </w:rPr>
        <w:t>, no del balance— ni de «las cuentas con saldo deudor» —eso sería sólo</w:t>
      </w:r>
      <w:r>
        <w:t xml:space="preserve"> </w:t>
      </w:r>
      <w:r>
        <w:rPr>
          <w:b w:val="0"/>
          <w:i w:val="0"/>
        </w:rPr>
        <w:t>una parte de él—.</w:t>
      </w:r>
    </w:p>
    <w:p>
      <w:pPr/>
      <w:r>
        <w:rPr>
          <w:b w:val="0"/>
          <w:i w:val="0"/>
        </w:rPr>
      </w:r>
      <w:r>
        <w:rPr>
          <w:b/>
          <w:i w:val="0"/>
        </w:rPr>
        <w:t>Las deudas con terceros van al pasivo</w:t>
      </w:r>
      <w:r>
        <w:rPr>
          <w:b w:val="0"/>
          <w:i w:val="0"/>
        </w:rPr>
        <w:t>, por la definición del apartado 4.º.2 del Marco Conceptual:</w:t>
      </w:r>
      <w:r>
        <w:t xml:space="preserve"> </w:t>
      </w:r>
      <w:r>
        <w:rPr>
          <w:b w:val="0"/>
          <w:i w:val="0"/>
        </w:rPr>
        <w:t>son «obligaciones actuales surgidas como consecuencia de sucesos pasados» para cuya extinción la</w:t>
      </w:r>
      <w:r>
        <w:t xml:space="preserve"> </w:t>
      </w:r>
      <w:r>
        <w:rPr>
          <w:b w:val="0"/>
          <w:i w:val="0"/>
        </w:rPr>
        <w:t>empresa espera desprenderse de recursos.</w:t>
      </w:r>
    </w:p>
    <w:p>
      <w:pPr>
        <w:pStyle w:val="Separador"/>
        <w:pBdr>
          <w:bottom w:val="single" w:sz="4" w:color="BBBBBB"/>
        </w:pBdr>
      </w:pPr>
    </w:p>
    <w:p>
      <w:pPr>
        <w:pStyle w:val="Heading2"/>
      </w:pPr>
      <w:r>
        <w:rPr>
          <w:b w:val="0"/>
          <w:i w:val="0"/>
        </w:rPr>
        <w:t>5.5 El cuadro de cuentas</w:t>
      </w:r>
    </w:p>
    <w:p>
      <w:pPr/>
      <w:r>
        <w:rPr>
          <w:b w:val="0"/>
          <w:i w:val="0"/>
        </w:rPr>
      </w:r>
      <w:r>
        <w:rPr>
          <w:b/>
          <w:i w:val="0"/>
        </w:rPr>
        <w:t>Cuarta parte del Plan. Nueve grupos</w:t>
      </w:r>
      <w:r>
        <w:rPr>
          <w:b w:val="0"/>
          <w:i w:val="0"/>
        </w:rPr>
        <w:t>, numerados del 1 al 9, y cada grupo se descompone en</w:t>
      </w:r>
      <w:r>
        <w:t xml:space="preserve"> </w:t>
      </w:r>
      <w:r>
        <w:rPr>
          <w:b w:val="0"/>
          <w:i w:val="0"/>
        </w:rPr>
      </w:r>
      <w:r>
        <w:rPr>
          <w:b/>
          <w:i w:val="0"/>
        </w:rPr>
        <w:t>subgrupos</w:t>
      </w:r>
      <w:r>
        <w:rPr>
          <w:b w:val="0"/>
          <w:i w:val="0"/>
        </w:rPr>
        <w:t xml:space="preserve"> —dos dígitos—, </w:t>
      </w:r>
      <w:r>
        <w:rPr>
          <w:b/>
          <w:i w:val="0"/>
        </w:rPr>
        <w:t>cuentas</w:t>
      </w:r>
      <w:r>
        <w:rPr>
          <w:b w:val="0"/>
          <w:i w:val="0"/>
        </w:rPr>
        <w:t xml:space="preserve"> —tres— y </w:t>
      </w:r>
      <w:r>
        <w:rPr>
          <w:b/>
          <w:i w:val="0"/>
        </w:rPr>
        <w:t>subcuentas</w:t>
      </w:r>
      <w:r>
        <w:rPr>
          <w:b w:val="0"/>
          <w:i w:val="0"/>
        </w:rPr>
        <w:t xml:space="preserve"> —cinco o más—: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Denominación</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Financiación básica</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t>Activo no corriente</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t>Existencias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t>Acreedores y deudores por operaciones comerciales</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t>Cuentas financieras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Compras y gastos</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t>Ventas e ingresos</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t>Gastos imputados al patrimonio neto</w:t>
            </w:r>
          </w:p>
        </w:tc>
      </w:tr>
      <w:tr>
        <w:tc>
          <w:tcPr>
            <w:tcW w:type="dxa" w:w="4706"/>
          </w:tcPr>
          <w:p>
            <w:pPr>
              <w:pStyle w:val="Tabla"/>
            </w:pPr>
            <w:r/>
            <w:r>
              <w:rPr>
                <w:b w:val="0"/>
                <w:i w:val="0"/>
              </w:rPr>
            </w:r>
            <w:r>
              <w:rPr>
                <w:b/>
                <w:i w:val="0"/>
              </w:rPr>
              <w:t>9</w:t>
            </w:r>
            <w:r>
              <w:rPr>
                <w:b w:val="0"/>
                <w:i w:val="0"/>
              </w:rPr>
            </w:r>
          </w:p>
        </w:tc>
        <w:tc>
          <w:tcPr>
            <w:tcW w:type="dxa" w:w="4706"/>
          </w:tcPr>
          <w:p>
            <w:pPr>
              <w:pStyle w:val="Tabla"/>
            </w:pPr>
            <w:r/>
            <w:r>
              <w:rPr>
                <w:b w:val="0"/>
                <w:i w:val="0"/>
              </w:rPr>
              <w:t>Ingresos imputados al patrimonio neto</w:t>
            </w:r>
          </w:p>
        </w:tc>
      </w:tr>
    </w:tbl>
    <w:p>
      <w:pPr/>
    </w:p>
    <w:p>
      <w:pPr/>
      <w:r>
        <w:rPr>
          <w:b w:val="0"/>
          <w:i w:val="0"/>
        </w:rPr>
      </w:r>
      <w:r>
        <w:rPr>
          <w:b/>
          <w:i w:val="0"/>
        </w:rPr>
        <w:t>La quinta parte define cada grupo.</w:t>
      </w:r>
      <w:r>
        <w:rPr>
          <w:b w:val="0"/>
          <w:i w:val="0"/>
        </w:rPr>
        <w:t xml:space="preserve"> Dos definiciones que el examen cita literalmente:</w:t>
      </w:r>
    </w:p>
    <w:p>
      <w:pPr>
        <w:pStyle w:val="ListBullet"/>
      </w:pPr>
      <w:r>
        <w:rPr>
          <w:b w:val="0"/>
          <w:i w:val="0"/>
        </w:rPr>
      </w:r>
      <w:r>
        <w:rPr>
          <w:b/>
          <w:i w:val="0"/>
        </w:rPr>
        <w:t>Grupo 1, Financiación básica</w:t>
      </w:r>
      <w:r>
        <w:rPr>
          <w:b w:val="0"/>
          <w:i w:val="0"/>
        </w:rPr>
        <w:t>: «</w:t>
      </w:r>
      <w:r>
        <w:rPr>
          <w:b/>
          <w:i w:val="0"/>
        </w:rPr>
        <w:t>Comprende el patrimonio neto y la financiación ajena a largo</w:t>
      </w:r>
      <w:r>
        <w:t xml:space="preserve"> </w:t>
      </w:r>
      <w:r>
        <w:rPr>
          <w:b/>
          <w:i w:val="0"/>
        </w:rPr>
        <w:t>plazo de la empresa destinados, en general, a financiar el activo no corriente y a cubrir un margen</w:t>
      </w:r>
      <w:r>
        <w:t xml:space="preserve"> </w:t>
      </w:r>
      <w:r>
        <w:rPr>
          <w:b/>
          <w:i w:val="0"/>
        </w:rPr>
        <w:t>razonable del corriente; incluye también situaciones transitorias de financiación.</w:t>
      </w:r>
      <w:r>
        <w:rPr>
          <w:b w:val="0"/>
          <w:i w:val="0"/>
        </w:rPr>
        <w:t>»</w:t>
      </w:r>
    </w:p>
    <w:p>
      <w:pPr>
        <w:pStyle w:val="ListBullet"/>
      </w:pPr>
      <w:r>
        <w:rPr>
          <w:b w:val="0"/>
          <w:i w:val="0"/>
        </w:rPr>
      </w:r>
      <w:r>
        <w:rPr>
          <w:b/>
          <w:i w:val="0"/>
        </w:rPr>
        <w:t>Grupo 6, Compras y gastos</w:t>
      </w:r>
      <w:r>
        <w:rPr>
          <w:b w:val="0"/>
          <w:i w:val="0"/>
        </w:rPr>
        <w:t>: «</w:t>
      </w:r>
      <w:r>
        <w:rPr>
          <w:b/>
          <w:i w:val="0"/>
        </w:rPr>
        <w:t>Aprovisionamientos de mercaderías y demás bienes adquiridos por</w:t>
      </w:r>
      <w:r>
        <w:t xml:space="preserve"> </w:t>
      </w:r>
      <w:r>
        <w:rPr>
          <w:b/>
          <w:i w:val="0"/>
        </w:rPr>
        <w:t>la empresa para revenderlos</w:t>
      </w:r>
      <w:r>
        <w:rPr>
          <w:b w:val="0"/>
          <w:i w:val="0"/>
        </w:rPr>
        <w:t>, bien sea sin alterar su forma y sustancia, o previo sometimiento a</w:t>
      </w:r>
      <w:r>
        <w:t xml:space="preserve"> </w:t>
      </w:r>
      <w:r>
        <w:rPr>
          <w:b w:val="0"/>
          <w:i w:val="0"/>
        </w:rPr>
        <w:t xml:space="preserve">procesos industriales de adaptación, transformación o construcción. </w:t>
      </w:r>
      <w:r>
        <w:rPr>
          <w:b/>
          <w:i w:val="0"/>
        </w:rPr>
        <w:t>Comprende también todos los</w:t>
      </w:r>
      <w:r>
        <w:t xml:space="preserve"> </w:t>
      </w:r>
      <w:r>
        <w:rPr>
          <w:b/>
          <w:i w:val="0"/>
        </w:rPr>
        <w:t>gastos del ejercicio</w:t>
      </w:r>
      <w:r>
        <w:rPr>
          <w:b w:val="0"/>
          <w:i w:val="0"/>
        </w:rPr>
        <w:t>, incluidas las adquisiciones de servicios y de materiales consumibles, la</w:t>
      </w:r>
      <w:r>
        <w:t xml:space="preserve"> </w:t>
      </w:r>
      <w:r>
        <w:rPr>
          <w:b w:val="0"/>
          <w:i w:val="0"/>
        </w:rPr>
        <w:t>variación de existencias adquiridas y otros gastos y pérdidas del ejercicio.»</w:t>
      </w:r>
    </w:p>
    <w:p>
      <w:pPr/>
      <w:r>
        <w:rPr>
          <w:b w:val="0"/>
          <w:i w:val="0"/>
        </w:rPr>
      </w:r>
      <w:r>
        <w:rPr>
          <w:b/>
          <w:i w:val="0"/>
        </w:rPr>
        <w:t>Y una regla de funcionamiento que el propio Plan da para el grupo 6</w:t>
      </w:r>
      <w:r>
        <w:rPr>
          <w:b w:val="0"/>
          <w:i w:val="0"/>
        </w:rPr>
        <w:t xml:space="preserve">: «En general </w:t>
      </w:r>
      <w:r>
        <w:rPr>
          <w:b/>
          <w:i w:val="0"/>
        </w:rPr>
        <w:t>todas las</w:t>
      </w:r>
      <w:r>
        <w:t xml:space="preserve"> </w:t>
      </w:r>
      <w:r>
        <w:rPr>
          <w:b/>
          <w:i w:val="0"/>
        </w:rPr>
        <w:t>cuentas del grupo 6 se abonan, al cierre del ejercicio, con cargo a la cuenta 129</w:t>
      </w:r>
      <w:r>
        <w:rPr>
          <w:b w:val="0"/>
          <w:i w:val="0"/>
        </w:rPr>
        <w:t>», que es la de</w:t>
      </w:r>
      <w:r>
        <w:t xml:space="preserve"> </w:t>
      </w:r>
      <w:r>
        <w:rPr>
          <w:b w:val="0"/>
          <w:i w:val="0"/>
        </w:rPr>
        <w:t>resultado del ejercicio. Las del grupo 7 hacen el camino simétrico.</w:t>
      </w:r>
    </w:p>
    <w:p>
      <w:pPr>
        <w:pStyle w:val="Separador"/>
        <w:pBdr>
          <w:bottom w:val="single" w:sz="4" w:color="BBBBBB"/>
        </w:pBdr>
      </w:pPr>
    </w:p>
    <w:p>
      <w:pPr>
        <w:pStyle w:val="Heading2"/>
      </w:pPr>
      <w:r>
        <w:rPr>
          <w:b w:val="0"/>
          <w:i w:val="0"/>
        </w:rPr>
        <w:t>5.6 Teoría de las cuentas y partida doble</w:t>
      </w:r>
    </w:p>
    <w:p>
      <w:pPr/>
      <w:r>
        <w:rPr>
          <w:b w:val="0"/>
          <w:i w:val="0"/>
        </w:rPr>
      </w:r>
      <w:r>
        <w:rPr>
          <w:b/>
          <w:i w:val="0"/>
        </w:rPr>
        <w:t>Una cuenta</w:t>
      </w:r>
      <w:r>
        <w:rPr>
          <w:b w:val="0"/>
          <w:i w:val="0"/>
        </w:rPr>
        <w:t xml:space="preserve"> es el instrumento de representación de un elemento patrimonial. Tiene dos columnas:</w:t>
      </w:r>
      <w:r>
        <w:t xml:space="preserve"> </w:t>
      </w:r>
      <w:r>
        <w:rPr>
          <w:b w:val="0"/>
          <w:i w:val="0"/>
        </w:rPr>
        <w:t xml:space="preserve">el </w:t>
      </w:r>
      <w:r>
        <w:rPr>
          <w:b/>
          <w:i w:val="0"/>
        </w:rPr>
        <w:t>debe</w:t>
      </w:r>
      <w:r>
        <w:rPr>
          <w:b w:val="0"/>
          <w:i w:val="0"/>
        </w:rPr>
        <w:t xml:space="preserve">, a la izquierda, y el </w:t>
      </w:r>
      <w:r>
        <w:rPr>
          <w:b/>
          <w:i w:val="0"/>
        </w:rPr>
        <w:t>haber</w:t>
      </w:r>
      <w:r>
        <w:rPr>
          <w:b w:val="0"/>
          <w:i w:val="0"/>
        </w:rPr>
        <w:t xml:space="preserve">, a la derecha. </w:t>
      </w:r>
      <w:r>
        <w:rPr>
          <w:b/>
          <w:i w:val="0"/>
        </w:rPr>
        <w:t>Cargar</w:t>
      </w:r>
      <w:r>
        <w:rPr>
          <w:b w:val="0"/>
          <w:i w:val="0"/>
        </w:rPr>
        <w:t xml:space="preserve"> o </w:t>
      </w:r>
      <w:r>
        <w:rPr>
          <w:b/>
          <w:i w:val="0"/>
        </w:rPr>
        <w:t>adeudar</w:t>
      </w:r>
      <w:r>
        <w:rPr>
          <w:b w:val="0"/>
          <w:i w:val="0"/>
        </w:rPr>
        <w:t xml:space="preserve"> es anotar en el</w:t>
      </w:r>
      <w:r>
        <w:t xml:space="preserve"> </w:t>
      </w:r>
      <w:r>
        <w:rPr>
          <w:b w:val="0"/>
          <w:i w:val="0"/>
        </w:rPr>
        <w:t xml:space="preserve">debe; </w:t>
      </w:r>
      <w:r>
        <w:rPr>
          <w:b/>
          <w:i w:val="0"/>
        </w:rPr>
        <w:t>abonar</w:t>
      </w:r>
      <w:r>
        <w:rPr>
          <w:b w:val="0"/>
          <w:i w:val="0"/>
        </w:rPr>
        <w:t xml:space="preserve">, en el haber. La diferencia entre ambas es el </w:t>
      </w:r>
      <w:r>
        <w:rPr>
          <w:b/>
          <w:i w:val="0"/>
        </w:rPr>
        <w:t>saldo</w:t>
      </w:r>
      <w:r>
        <w:rPr>
          <w:b w:val="0"/>
          <w:i w:val="0"/>
        </w:rPr>
        <w:t xml:space="preserve">: </w:t>
      </w:r>
      <w:r>
        <w:rPr>
          <w:b/>
          <w:i w:val="0"/>
        </w:rPr>
        <w:t>deudor</w:t>
      </w:r>
      <w:r>
        <w:rPr>
          <w:b w:val="0"/>
          <w:i w:val="0"/>
        </w:rPr>
        <w:t xml:space="preserve"> si el debe es</w:t>
      </w:r>
      <w:r>
        <w:t xml:space="preserve"> </w:t>
      </w:r>
      <w:r>
        <w:rPr>
          <w:b w:val="0"/>
          <w:i w:val="0"/>
        </w:rPr>
        <w:t xml:space="preserve">mayor, </w:t>
      </w:r>
      <w:r>
        <w:rPr>
          <w:b/>
          <w:i w:val="0"/>
        </w:rPr>
        <w:t>acreedor</w:t>
      </w:r>
      <w:r>
        <w:rPr>
          <w:b w:val="0"/>
          <w:i w:val="0"/>
        </w:rPr>
        <w:t xml:space="preserve"> si lo es el haber, y </w:t>
      </w:r>
      <w:r>
        <w:rPr>
          <w:b/>
          <w:i w:val="0"/>
        </w:rPr>
        <w:t>saldo cero</w:t>
      </w:r>
      <w:r>
        <w:rPr>
          <w:b w:val="0"/>
          <w:i w:val="0"/>
        </w:rPr>
        <w:t xml:space="preserve"> si coinciden.</w:t>
      </w:r>
    </w:p>
    <w:p>
      <w:pPr/>
      <w:r>
        <w:rPr>
          <w:b w:val="0"/>
          <w:i w:val="0"/>
        </w:rPr>
      </w:r>
      <w:r>
        <w:rPr>
          <w:b/>
          <w:i w:val="0"/>
        </w:rPr>
        <w:t>El método de la partida doble</w:t>
      </w:r>
      <w:r>
        <w:rPr>
          <w:b w:val="0"/>
          <w:i w:val="0"/>
        </w:rPr>
        <w:t xml:space="preserve"> es la regla de registro: </w:t>
      </w:r>
      <w:r>
        <w:rPr>
          <w:b/>
          <w:i w:val="0"/>
        </w:rPr>
        <w:t>todo hecho contable se anota al menos en</w:t>
      </w:r>
      <w:r>
        <w:t xml:space="preserve"> </w:t>
      </w:r>
      <w:r>
        <w:rPr>
          <w:b/>
          <w:i w:val="0"/>
        </w:rPr>
        <w:t>dos cuentas, y la suma de los cargos es igual a la suma de los abonos</w:t>
      </w:r>
      <w:r>
        <w:rPr>
          <w:b w:val="0"/>
          <w:i w:val="0"/>
        </w:rPr>
        <w:t>. De ahí que el balance</w:t>
      </w:r>
      <w:r>
        <w:t xml:space="preserve"> </w:t>
      </w:r>
      <w:r>
        <w:rPr>
          <w:b w:val="0"/>
          <w:i w:val="0"/>
        </w:rPr>
        <w:t>cuadre siempre: no hay anotación que rompa la igualdad.</w:t>
      </w:r>
    </w:p>
    <w:p>
      <w:pPr/>
      <w:r>
        <w:rPr>
          <w:b w:val="0"/>
          <w:i w:val="0"/>
        </w:rPr>
      </w:r>
      <w:r>
        <w:rPr>
          <w:b/>
          <w:i w:val="0"/>
        </w:rPr>
        <w:t>El asiento contable</w:t>
      </w:r>
      <w:r>
        <w:rPr>
          <w:b w:val="0"/>
          <w:i w:val="0"/>
        </w:rPr>
        <w:t xml:space="preserve"> es el registro de una transacción en el libro diario, con su fecha, sus</w:t>
      </w:r>
      <w:r>
        <w:t xml:space="preserve"> </w:t>
      </w:r>
      <w:r>
        <w:rPr>
          <w:b w:val="0"/>
          <w:i w:val="0"/>
        </w:rPr>
        <w:t xml:space="preserve">cuentas cargadas y abonadas y sus importes. </w:t>
      </w:r>
      <w:r>
        <w:rPr>
          <w:b/>
          <w:i w:val="0"/>
        </w:rPr>
        <w:t>No es lo mismo que la partida doble</w:t>
      </w:r>
      <w:r>
        <w:rPr>
          <w:b w:val="0"/>
          <w:i w:val="0"/>
        </w:rPr>
        <w:t>: la partida doble</w:t>
      </w:r>
      <w:r>
        <w:t xml:space="preserve"> </w:t>
      </w:r>
      <w:r>
        <w:rPr>
          <w:b w:val="0"/>
          <w:i w:val="0"/>
        </w:rPr>
        <w:t xml:space="preserve">es el </w:t>
      </w:r>
      <w:r>
        <w:rPr>
          <w:b/>
          <w:i w:val="0"/>
        </w:rPr>
        <w:t>método</w:t>
      </w:r>
      <w:r>
        <w:rPr>
          <w:b w:val="0"/>
          <w:i w:val="0"/>
        </w:rPr>
        <w:t xml:space="preserve">; el asiento es </w:t>
      </w:r>
      <w:r>
        <w:rPr>
          <w:b/>
          <w:i w:val="0"/>
        </w:rPr>
        <w:t>cada aplicación concreta</w:t>
      </w:r>
      <w:r>
        <w:rPr>
          <w:b w:val="0"/>
          <w:i w:val="0"/>
        </w:rPr>
        <w:t xml:space="preserve"> de ese método. Y desde luego no es la</w:t>
      </w:r>
      <w:r>
        <w:t xml:space="preserve"> </w:t>
      </w:r>
      <w:r>
        <w:rPr>
          <w:b w:val="0"/>
          <w:i w:val="0"/>
        </w:rPr>
        <w:t>amortización, que es la imputación sistemática de la depreciación de un inmovilizado, ni el flujo de</w:t>
      </w:r>
      <w:r>
        <w:t xml:space="preserve"> </w:t>
      </w:r>
      <w:r>
        <w:rPr>
          <w:b w:val="0"/>
          <w:i w:val="0"/>
        </w:rPr>
        <w:t>efectivo, que es un movimiento de tesorería.</w:t>
      </w:r>
    </w:p>
    <w:p>
      <w:pPr/>
      <w:r>
        <w:rPr>
          <w:b w:val="0"/>
          <w:i w:val="0"/>
        </w:rPr>
      </w:r>
      <w:r>
        <w:rPr>
          <w:b/>
          <w:i w:val="0"/>
        </w:rPr>
        <w:t>Los hechos contables</w:t>
      </w:r>
      <w:r>
        <w:rPr>
          <w:b w:val="0"/>
          <w:i w:val="0"/>
        </w:rPr>
        <w:t xml:space="preserve"> son los sucesos que modifican el patrimonio y que por tanto hay que</w:t>
      </w:r>
      <w:r>
        <w:t xml:space="preserve"> </w:t>
      </w:r>
      <w:r>
        <w:rPr>
          <w:b w:val="0"/>
          <w:i w:val="0"/>
        </w:rPr>
        <w:t xml:space="preserve">registrar. Se clasifican en </w:t>
      </w:r>
      <w:r>
        <w:rPr>
          <w:b/>
          <w:i w:val="0"/>
        </w:rPr>
        <w:t>permutativos</w:t>
      </w:r>
      <w:r>
        <w:rPr>
          <w:b w:val="0"/>
          <w:i w:val="0"/>
        </w:rPr>
        <w:t xml:space="preserve"> —cambian la composición del patrimonio sin alterar su</w:t>
      </w:r>
      <w:r>
        <w:t xml:space="preserve"> </w:t>
      </w:r>
      <w:r>
        <w:rPr>
          <w:b w:val="0"/>
          <w:i w:val="0"/>
        </w:rPr>
        <w:t xml:space="preserve">valor, como cobrar una deuda— y </w:t>
      </w:r>
      <w:r>
        <w:rPr>
          <w:b/>
          <w:i w:val="0"/>
        </w:rPr>
        <w:t>modificativos</w:t>
      </w:r>
      <w:r>
        <w:rPr>
          <w:b w:val="0"/>
          <w:i w:val="0"/>
        </w:rPr>
        <w:t xml:space="preserve"> —alteran el patrimonio neto, como un gasto o un</w:t>
      </w:r>
      <w:r>
        <w:t xml:space="preserve"> </w:t>
      </w:r>
      <w:r>
        <w:rPr>
          <w:b w:val="0"/>
          <w:i w:val="0"/>
        </w:rPr>
        <w:t>ingreso—.</w:t>
      </w:r>
    </w:p>
    <w:p>
      <w:pPr>
        <w:pStyle w:val="Separador"/>
        <w:pBdr>
          <w:bottom w:val="single" w:sz="4" w:color="BBBBBB"/>
        </w:pBdr>
      </w:pPr>
    </w:p>
    <w:p>
      <w:pPr>
        <w:pStyle w:val="Heading2"/>
      </w:pPr>
      <w:r>
        <w:rPr>
          <w:b w:val="0"/>
          <w:i w:val="0"/>
        </w:rPr>
        <w:t>5.7 El inmovilizado</w:t>
      </w:r>
    </w:p>
    <w:p>
      <w:pPr/>
      <w:r>
        <w:rPr>
          <w:b w:val="0"/>
          <w:i w:val="0"/>
        </w:rPr>
        <w:t xml:space="preserve">El </w:t>
      </w:r>
      <w:r>
        <w:rPr>
          <w:b/>
          <w:i w:val="0"/>
        </w:rPr>
        <w:t>grupo 2</w:t>
      </w:r>
      <w:r>
        <w:rPr>
          <w:b w:val="0"/>
          <w:i w:val="0"/>
        </w:rPr>
        <w:t xml:space="preserve"> del cuadro de cuentas recoge el </w:t>
      </w:r>
      <w:r>
        <w:rPr>
          <w:b/>
          <w:i w:val="0"/>
        </w:rPr>
        <w:t>activo no corriente</w:t>
      </w:r>
      <w:r>
        <w:rPr>
          <w:b w:val="0"/>
          <w:i w:val="0"/>
        </w:rPr>
        <w:t>: los elementos destinados a</w:t>
      </w:r>
      <w:r>
        <w:t xml:space="preserve"> </w:t>
      </w:r>
      <w:r>
        <w:rPr>
          <w:b w:val="0"/>
          <w:i w:val="0"/>
        </w:rPr>
        <w:t xml:space="preserve">servir de forma duradera en la actividad de la empresa. Se divide en </w:t>
      </w:r>
      <w:r>
        <w:rPr>
          <w:b/>
          <w:i w:val="0"/>
        </w:rPr>
        <w:t>inmovilizado material</w:t>
      </w:r>
      <w:r>
        <w:rPr>
          <w:b w:val="0"/>
          <w:i w:val="0"/>
        </w:rPr>
      </w:r>
      <w:r>
        <w:t xml:space="preserve"> </w:t>
      </w:r>
      <w:r>
        <w:rPr>
          <w:b w:val="0"/>
          <w:i w:val="0"/>
        </w:rPr>
        <w:t xml:space="preserve">—terrenos, construcciones, maquinaria, equipos—, </w:t>
      </w:r>
      <w:r>
        <w:rPr>
          <w:b/>
          <w:i w:val="0"/>
        </w:rPr>
        <w:t>inversiones inmobiliarias</w:t>
      </w:r>
      <w:r>
        <w:rPr>
          <w:b w:val="0"/>
          <w:i w:val="0"/>
        </w:rPr>
        <w:t xml:space="preserve"> e </w:t>
      </w:r>
      <w:r>
        <w:rPr>
          <w:b/>
          <w:i w:val="0"/>
        </w:rPr>
        <w:t>inmovilizado</w:t>
      </w:r>
      <w:r>
        <w:t xml:space="preserve"> </w:t>
      </w:r>
      <w:r>
        <w:rPr>
          <w:b/>
          <w:i w:val="0"/>
        </w:rPr>
        <w:t>intangible</w:t>
      </w:r>
      <w:r>
        <w:rPr>
          <w:b w:val="0"/>
          <w:i w:val="0"/>
        </w:rPr>
        <w:t xml:space="preserve"> —aplicaciones informáticas, propiedad industrial, derechos de traspaso—.</w:t>
      </w:r>
    </w:p>
    <w:p>
      <w:pPr/>
      <w:r>
        <w:rPr>
          <w:b w:val="0"/>
          <w:i w:val="0"/>
        </w:rPr>
      </w:r>
      <w:r>
        <w:rPr>
          <w:b/>
          <w:i w:val="0"/>
        </w:rPr>
        <w:t>La amortización</w:t>
      </w:r>
      <w:r>
        <w:rPr>
          <w:b w:val="0"/>
          <w:i w:val="0"/>
        </w:rPr>
        <w:t xml:space="preserve"> es la expresión contable de su depreciación sistemática. En el balance no se</w:t>
      </w:r>
      <w:r>
        <w:t xml:space="preserve"> </w:t>
      </w:r>
      <w:r>
        <w:rPr>
          <w:b w:val="0"/>
          <w:i w:val="0"/>
        </w:rPr>
        <w:t xml:space="preserve">resta del valor de adquisición: </w:t>
      </w:r>
      <w:r>
        <w:rPr>
          <w:b/>
          <w:i w:val="0"/>
        </w:rPr>
        <w:t>figura en una cuenta correctora de signo negativo</w:t>
      </w:r>
      <w:r>
        <w:rPr>
          <w:b w:val="0"/>
          <w:i w:val="0"/>
        </w:rPr>
        <w:t>, la</w:t>
      </w:r>
      <w:r>
        <w:t xml:space="preserve"> </w:t>
      </w:r>
      <w:r>
        <w:rPr>
          <w:b w:val="0"/>
          <w:i w:val="0"/>
        </w:rPr>
        <w:t xml:space="preserve">«amortización acumulada», y la diferencia entre el precio de adquisición y esa cuenta es el </w:t>
      </w:r>
      <w:r>
        <w:rPr>
          <w:b/>
          <w:i w:val="0"/>
        </w:rPr>
        <w:t>valor</w:t>
      </w:r>
      <w:r>
        <w:t xml:space="preserve"> </w:t>
      </w:r>
      <w:r>
        <w:rPr>
          <w:b/>
          <w:i w:val="0"/>
        </w:rPr>
        <w:t>contable o en libros</w:t>
      </w:r>
      <w:r>
        <w:rPr>
          <w:b w:val="0"/>
          <w:i w:val="0"/>
        </w:rPr>
        <w:t xml:space="preserve"> que define el Marco Conceptual.</w:t>
      </w:r>
    </w:p>
    <w:p>
      <w:pPr/>
      <w:r>
        <w:rPr>
          <w:b w:val="0"/>
          <w:i w:val="0"/>
        </w:rPr>
        <w:t xml:space="preserve">Junto a ella, el </w:t>
      </w:r>
      <w:r>
        <w:rPr>
          <w:b/>
          <w:i w:val="0"/>
        </w:rPr>
        <w:t>deterioro de valor</w:t>
      </w:r>
      <w:r>
        <w:rPr>
          <w:b w:val="0"/>
          <w:i w:val="0"/>
        </w:rPr>
        <w:t xml:space="preserve"> recoge las pérdidas reversibles no sistemáticas, y también</w:t>
      </w:r>
      <w:r>
        <w:t xml:space="preserve"> </w:t>
      </w:r>
      <w:r>
        <w:rPr>
          <w:b w:val="0"/>
          <w:i w:val="0"/>
        </w:rPr>
        <w:t>opera como corrección valorativa del activo.</w:t>
      </w:r>
    </w:p>
    <w:p>
      <w:pPr>
        <w:pStyle w:val="Separador"/>
        <w:pBdr>
          <w:bottom w:val="single" w:sz="4" w:color="BBBBBB"/>
        </w:pBdr>
      </w:pPr>
    </w:p>
    <w:p>
      <w:pPr>
        <w:pStyle w:val="Heading2"/>
      </w:pPr>
      <w:r>
        <w:rPr>
          <w:b w:val="0"/>
          <w:i w:val="0"/>
        </w:rPr>
        <w:t>5.8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Veredicto</w:t>
            </w:r>
          </w:p>
        </w:tc>
      </w:tr>
      <w:tr>
        <w:tc>
          <w:tcPr>
            <w:tcW w:type="dxa" w:w="2353"/>
          </w:tcPr>
          <w:p>
            <w:pPr>
              <w:pStyle w:val="Tabla"/>
            </w:pPr>
            <w:r/>
            <w:r>
              <w:rPr>
                <w:b w:val="0"/>
                <w:i w:val="0"/>
              </w:rPr>
              <w:t>11</w:t>
            </w:r>
          </w:p>
        </w:tc>
        <w:tc>
          <w:tcPr>
            <w:tcW w:type="dxa" w:w="2353"/>
          </w:tcPr>
          <w:p>
            <w:pPr>
              <w:pStyle w:val="Tabla"/>
            </w:pPr>
            <w:r/>
            <w:r>
              <w:rPr>
                <w:b w:val="0"/>
                <w:i w:val="0"/>
              </w:rPr>
              <w:t>A qué se refiere el grupo 6</w:t>
            </w:r>
          </w:p>
        </w:tc>
        <w:tc>
          <w:tcPr>
            <w:tcW w:type="dxa" w:w="2353"/>
          </w:tcPr>
          <w:p>
            <w:pPr>
              <w:pStyle w:val="Tabla"/>
            </w:pPr>
            <w:r/>
            <w:r>
              <w:rPr>
                <w:b w:val="0"/>
                <w:i w:val="0"/>
              </w:rPr>
              <w:t>Cuadro de cuentas, grupo 6</w:t>
            </w:r>
          </w:p>
        </w:tc>
        <w:tc>
          <w:tcPr>
            <w:tcW w:type="dxa" w:w="2353"/>
          </w:tcPr>
          <w:p>
            <w:pPr>
              <w:pStyle w:val="Tabla"/>
            </w:pPr>
            <w:r/>
            <w:r>
              <w:rPr>
                <w:b w:val="0"/>
                <w:i w:val="0"/>
              </w:rPr>
              <w:t>Correcta</w:t>
            </w:r>
          </w:p>
        </w:tc>
      </w:tr>
      <w:tr>
        <w:tc>
          <w:tcPr>
            <w:tcW w:type="dxa" w:w="2353"/>
          </w:tcPr>
          <w:p>
            <w:pPr>
              <w:pStyle w:val="Tabla"/>
            </w:pPr>
            <w:r/>
            <w:r>
              <w:rPr>
                <w:b w:val="0"/>
                <w:i w:val="0"/>
              </w:rPr>
              <w:t>17</w:t>
            </w:r>
          </w:p>
        </w:tc>
        <w:tc>
          <w:tcPr>
            <w:tcW w:type="dxa" w:w="2353"/>
          </w:tcPr>
          <w:p>
            <w:pPr>
              <w:pStyle w:val="Tabla"/>
            </w:pPr>
            <w:r/>
            <w:r>
              <w:rPr>
                <w:b w:val="0"/>
                <w:i w:val="0"/>
              </w:rPr>
              <w:t>Qué comprenden las cuentas anuales</w:t>
            </w:r>
          </w:p>
        </w:tc>
        <w:tc>
          <w:tcPr>
            <w:tcW w:type="dxa" w:w="2353"/>
          </w:tcPr>
          <w:p>
            <w:pPr>
              <w:pStyle w:val="Tabla"/>
            </w:pPr>
            <w:r/>
            <w:r>
              <w:rPr>
                <w:b w:val="0"/>
                <w:i w:val="0"/>
              </w:rPr>
              <w:t>Norma de elaboración 1.ª</w:t>
            </w:r>
          </w:p>
        </w:tc>
        <w:tc>
          <w:tcPr>
            <w:tcW w:type="dxa" w:w="2353"/>
          </w:tcPr>
          <w:p>
            <w:pPr>
              <w:pStyle w:val="Tabla"/>
            </w:pPr>
            <w:r/>
            <w:r>
              <w:rPr>
                <w:b w:val="0"/>
                <w:i w:val="0"/>
              </w:rPr>
            </w:r>
            <w:r>
              <w:rPr>
                <w:b/>
                <w:i w:val="0"/>
              </w:rPr>
              <w:t>La respuesta oficial contradice la norma</w:t>
            </w:r>
            <w:r>
              <w:rPr>
                <w:b w:val="0"/>
                <w:i w:val="0"/>
              </w:rPr>
            </w:r>
          </w:p>
        </w:tc>
      </w:tr>
      <w:tr>
        <w:tc>
          <w:tcPr>
            <w:tcW w:type="dxa" w:w="2353"/>
          </w:tcPr>
          <w:p>
            <w:pPr>
              <w:pStyle w:val="Tabla"/>
            </w:pPr>
            <w:r/>
            <w:r>
              <w:rPr>
                <w:b w:val="0"/>
                <w:i w:val="0"/>
              </w:rPr>
              <w:t>20</w:t>
            </w:r>
          </w:p>
        </w:tc>
        <w:tc>
          <w:tcPr>
            <w:tcW w:type="dxa" w:w="2353"/>
          </w:tcPr>
          <w:p>
            <w:pPr>
              <w:pStyle w:val="Tabla"/>
            </w:pPr>
            <w:r/>
            <w:r>
              <w:rPr>
                <w:b w:val="0"/>
                <w:i w:val="0"/>
              </w:rPr>
              <w:t>Cuántos grupos tiene el cuadro</w:t>
            </w:r>
          </w:p>
        </w:tc>
        <w:tc>
          <w:tcPr>
            <w:tcW w:type="dxa" w:w="2353"/>
          </w:tcPr>
          <w:p>
            <w:pPr>
              <w:pStyle w:val="Tabla"/>
            </w:pPr>
            <w:r/>
            <w:r>
              <w:rPr>
                <w:b w:val="0"/>
                <w:i w:val="0"/>
              </w:rPr>
              <w:t>Cuarta parte</w:t>
            </w:r>
          </w:p>
        </w:tc>
        <w:tc>
          <w:tcPr>
            <w:tcW w:type="dxa" w:w="2353"/>
          </w:tcPr>
          <w:p>
            <w:pPr>
              <w:pStyle w:val="Tabla"/>
            </w:pPr>
            <w:r/>
            <w:r>
              <w:rPr>
                <w:b w:val="0"/>
                <w:i w:val="0"/>
              </w:rPr>
              <w:t>Correcta: nueve</w:t>
            </w:r>
          </w:p>
        </w:tc>
      </w:tr>
      <w:tr>
        <w:tc>
          <w:tcPr>
            <w:tcW w:type="dxa" w:w="2353"/>
          </w:tcPr>
          <w:p>
            <w:pPr>
              <w:pStyle w:val="Tabla"/>
            </w:pPr>
            <w:r/>
            <w:r>
              <w:rPr>
                <w:b w:val="0"/>
                <w:i w:val="0"/>
              </w:rPr>
              <w:t>29</w:t>
            </w:r>
          </w:p>
        </w:tc>
        <w:tc>
          <w:tcPr>
            <w:tcW w:type="dxa" w:w="2353"/>
          </w:tcPr>
          <w:p>
            <w:pPr>
              <w:pStyle w:val="Tabla"/>
            </w:pPr>
            <w:r/>
            <w:r>
              <w:rPr>
                <w:b w:val="0"/>
                <w:i w:val="0"/>
              </w:rPr>
              <w:t>Elementos de las cuentas anuales</w:t>
            </w:r>
          </w:p>
        </w:tc>
        <w:tc>
          <w:tcPr>
            <w:tcW w:type="dxa" w:w="2353"/>
          </w:tcPr>
          <w:p>
            <w:pPr>
              <w:pStyle w:val="Tabla"/>
            </w:pPr>
            <w:r/>
            <w:r>
              <w:rPr>
                <w:b w:val="0"/>
                <w:i w:val="0"/>
              </w:rPr>
              <w:t>Marco Conceptual, 4.º</w:t>
            </w:r>
          </w:p>
        </w:tc>
        <w:tc>
          <w:tcPr>
            <w:tcW w:type="dxa" w:w="2353"/>
          </w:tcPr>
          <w:p>
            <w:pPr>
              <w:pStyle w:val="Tabla"/>
            </w:pPr>
            <w:r/>
            <w:r>
              <w:rPr>
                <w:b w:val="0"/>
                <w:i w:val="0"/>
              </w:rPr>
              <w:t>Correcta</w:t>
            </w:r>
          </w:p>
        </w:tc>
      </w:tr>
      <w:tr>
        <w:tc>
          <w:tcPr>
            <w:tcW w:type="dxa" w:w="2353"/>
          </w:tcPr>
          <w:p>
            <w:pPr>
              <w:pStyle w:val="Tabla"/>
            </w:pPr>
            <w:r/>
            <w:r>
              <w:rPr>
                <w:b w:val="0"/>
                <w:i w:val="0"/>
              </w:rPr>
              <w:t>32</w:t>
            </w:r>
          </w:p>
        </w:tc>
        <w:tc>
          <w:tcPr>
            <w:tcW w:type="dxa" w:w="2353"/>
          </w:tcPr>
          <w:p>
            <w:pPr>
              <w:pStyle w:val="Tabla"/>
            </w:pPr>
            <w:r/>
            <w:r>
              <w:rPr>
                <w:b w:val="0"/>
                <w:i w:val="0"/>
              </w:rPr>
              <w:t xml:space="preserve">Qué </w:t>
            </w:r>
            <w:r>
              <w:rPr>
                <w:b w:val="0"/>
                <w:i/>
              </w:rPr>
              <w:t>no</w:t>
            </w:r>
            <w:r>
              <w:rPr>
                <w:b w:val="0"/>
                <w:i w:val="0"/>
              </w:rPr>
              <w:t xml:space="preserve"> forma parte de las cuentas anuales</w:t>
            </w:r>
          </w:p>
        </w:tc>
        <w:tc>
          <w:tcPr>
            <w:tcW w:type="dxa" w:w="2353"/>
          </w:tcPr>
          <w:p>
            <w:pPr>
              <w:pStyle w:val="Tabla"/>
            </w:pPr>
            <w:r/>
            <w:r>
              <w:rPr>
                <w:b w:val="0"/>
                <w:i w:val="0"/>
              </w:rPr>
              <w:t>Norma 1.ª</w:t>
            </w:r>
          </w:p>
        </w:tc>
        <w:tc>
          <w:tcPr>
            <w:tcW w:type="dxa" w:w="2353"/>
          </w:tcPr>
          <w:p>
            <w:pPr>
              <w:pStyle w:val="Tabla"/>
            </w:pPr>
            <w:r/>
            <w:r>
              <w:rPr>
                <w:b w:val="0"/>
                <w:i w:val="0"/>
              </w:rPr>
              <w:t>Correcta: el informe de auditoría</w:t>
            </w:r>
          </w:p>
        </w:tc>
      </w:tr>
      <w:tr>
        <w:tc>
          <w:tcPr>
            <w:tcW w:type="dxa" w:w="2353"/>
          </w:tcPr>
          <w:p>
            <w:pPr>
              <w:pStyle w:val="Tabla"/>
            </w:pPr>
            <w:r/>
            <w:r>
              <w:rPr>
                <w:b w:val="0"/>
                <w:i w:val="0"/>
              </w:rPr>
              <w:t>35</w:t>
            </w:r>
          </w:p>
        </w:tc>
        <w:tc>
          <w:tcPr>
            <w:tcW w:type="dxa" w:w="2353"/>
          </w:tcPr>
          <w:p>
            <w:pPr>
              <w:pStyle w:val="Tabla"/>
            </w:pPr>
            <w:r/>
            <w:r>
              <w:rPr>
                <w:b w:val="0"/>
                <w:i w:val="0"/>
              </w:rPr>
              <w:t>Definición del valor contable</w:t>
            </w:r>
          </w:p>
        </w:tc>
        <w:tc>
          <w:tcPr>
            <w:tcW w:type="dxa" w:w="2353"/>
          </w:tcPr>
          <w:p>
            <w:pPr>
              <w:pStyle w:val="Tabla"/>
            </w:pPr>
            <w:r/>
            <w:r>
              <w:rPr>
                <w:b w:val="0"/>
                <w:i w:val="0"/>
              </w:rPr>
              <w:t>Marco Conceptual, 6.º</w:t>
            </w:r>
          </w:p>
        </w:tc>
        <w:tc>
          <w:tcPr>
            <w:tcW w:type="dxa" w:w="2353"/>
          </w:tcPr>
          <w:p>
            <w:pPr>
              <w:pStyle w:val="Tabla"/>
            </w:pPr>
            <w:r/>
            <w:r>
              <w:rPr>
                <w:b w:val="0"/>
                <w:i w:val="0"/>
              </w:rPr>
              <w:t>Correcta y literal</w:t>
            </w:r>
          </w:p>
        </w:tc>
      </w:tr>
      <w:tr>
        <w:tc>
          <w:tcPr>
            <w:tcW w:type="dxa" w:w="2353"/>
          </w:tcPr>
          <w:p>
            <w:pPr>
              <w:pStyle w:val="Tabla"/>
            </w:pPr>
            <w:r/>
            <w:r>
              <w:rPr>
                <w:b w:val="0"/>
                <w:i w:val="0"/>
              </w:rPr>
              <w:t>39</w:t>
            </w:r>
          </w:p>
        </w:tc>
        <w:tc>
          <w:tcPr>
            <w:tcW w:type="dxa" w:w="2353"/>
          </w:tcPr>
          <w:p>
            <w:pPr>
              <w:pStyle w:val="Tabla"/>
            </w:pPr>
            <w:r/>
            <w:r>
              <w:rPr>
                <w:b w:val="0"/>
                <w:i w:val="0"/>
              </w:rPr>
              <w:t>De qué se compone el balance</w:t>
            </w:r>
          </w:p>
        </w:tc>
        <w:tc>
          <w:tcPr>
            <w:tcW w:type="dxa" w:w="2353"/>
          </w:tcPr>
          <w:p>
            <w:pPr>
              <w:pStyle w:val="Tabla"/>
            </w:pPr>
            <w:r/>
            <w:r>
              <w:rPr>
                <w:b w:val="0"/>
                <w:i w:val="0"/>
              </w:rPr>
              <w:t>Marco Conceptual, 4.º</w:t>
            </w:r>
          </w:p>
        </w:tc>
        <w:tc>
          <w:tcPr>
            <w:tcW w:type="dxa" w:w="2353"/>
          </w:tcPr>
          <w:p>
            <w:pPr>
              <w:pStyle w:val="Tabla"/>
            </w:pPr>
            <w:r/>
            <w:r>
              <w:rPr>
                <w:b w:val="0"/>
                <w:i w:val="0"/>
              </w:rPr>
              <w:t>Correcta</w:t>
            </w:r>
          </w:p>
        </w:tc>
      </w:tr>
      <w:tr>
        <w:tc>
          <w:tcPr>
            <w:tcW w:type="dxa" w:w="2353"/>
          </w:tcPr>
          <w:p>
            <w:pPr>
              <w:pStyle w:val="Tabla"/>
            </w:pPr>
            <w:r/>
            <w:r>
              <w:rPr>
                <w:b w:val="0"/>
                <w:i w:val="0"/>
              </w:rPr>
              <w:t>59</w:t>
            </w:r>
          </w:p>
        </w:tc>
        <w:tc>
          <w:tcPr>
            <w:tcW w:type="dxa" w:w="2353"/>
          </w:tcPr>
          <w:p>
            <w:pPr>
              <w:pStyle w:val="Tabla"/>
            </w:pPr>
            <w:r/>
            <w:r>
              <w:rPr>
                <w:b w:val="0"/>
                <w:i w:val="0"/>
              </w:rPr>
              <w:t>Cuándo cabe balance y memoria abreviados</w:t>
            </w:r>
          </w:p>
        </w:tc>
        <w:tc>
          <w:tcPr>
            <w:tcW w:type="dxa" w:w="2353"/>
          </w:tcPr>
          <w:p>
            <w:pPr>
              <w:pStyle w:val="Tabla"/>
            </w:pPr>
            <w:r/>
            <w:r>
              <w:rPr>
                <w:b w:val="0"/>
                <w:i w:val="0"/>
              </w:rPr>
              <w:t>Norma 4.ª</w:t>
            </w:r>
          </w:p>
        </w:tc>
        <w:tc>
          <w:tcPr>
            <w:tcW w:type="dxa" w:w="2353"/>
          </w:tcPr>
          <w:p>
            <w:pPr>
              <w:pStyle w:val="Tabla"/>
            </w:pPr>
            <w:r/>
            <w:r>
              <w:rPr>
                <w:b w:val="0"/>
                <w:i w:val="0"/>
              </w:rPr>
              <w:t>Correcta</w:t>
            </w:r>
          </w:p>
        </w:tc>
      </w:tr>
      <w:tr>
        <w:tc>
          <w:tcPr>
            <w:tcW w:type="dxa" w:w="2353"/>
          </w:tcPr>
          <w:p>
            <w:pPr>
              <w:pStyle w:val="Tabla"/>
            </w:pPr>
            <w:r/>
            <w:r>
              <w:rPr>
                <w:b w:val="0"/>
                <w:i w:val="0"/>
              </w:rPr>
              <w:t>66</w:t>
            </w:r>
          </w:p>
        </w:tc>
        <w:tc>
          <w:tcPr>
            <w:tcW w:type="dxa" w:w="2353"/>
          </w:tcPr>
          <w:p>
            <w:pPr>
              <w:pStyle w:val="Tabla"/>
            </w:pPr>
            <w:r/>
            <w:r>
              <w:rPr>
                <w:b w:val="0"/>
                <w:i w:val="0"/>
              </w:rPr>
              <w:t>Principio de devengo</w:t>
            </w:r>
          </w:p>
        </w:tc>
        <w:tc>
          <w:tcPr>
            <w:tcW w:type="dxa" w:w="2353"/>
          </w:tcPr>
          <w:p>
            <w:pPr>
              <w:pStyle w:val="Tabla"/>
            </w:pPr>
            <w:r/>
            <w:r>
              <w:rPr>
                <w:b w:val="0"/>
                <w:i w:val="0"/>
              </w:rPr>
              <w:t>Marco Conceptual, 3.º.2</w:t>
            </w:r>
          </w:p>
        </w:tc>
        <w:tc>
          <w:tcPr>
            <w:tcW w:type="dxa" w:w="2353"/>
          </w:tcPr>
          <w:p>
            <w:pPr>
              <w:pStyle w:val="Tabla"/>
            </w:pPr>
            <w:r/>
            <w:r>
              <w:rPr>
                <w:b w:val="0"/>
                <w:i w:val="0"/>
              </w:rPr>
              <w:t>Correcta</w:t>
            </w:r>
          </w:p>
        </w:tc>
      </w:tr>
      <w:tr>
        <w:tc>
          <w:tcPr>
            <w:tcW w:type="dxa" w:w="2353"/>
          </w:tcPr>
          <w:p>
            <w:pPr>
              <w:pStyle w:val="Tabla"/>
            </w:pPr>
            <w:r/>
            <w:r>
              <w:rPr>
                <w:b w:val="0"/>
                <w:i w:val="0"/>
              </w:rPr>
              <w:t>68</w:t>
            </w:r>
          </w:p>
        </w:tc>
        <w:tc>
          <w:tcPr>
            <w:tcW w:type="dxa" w:w="2353"/>
          </w:tcPr>
          <w:p>
            <w:pPr>
              <w:pStyle w:val="Tabla"/>
            </w:pPr>
            <w:r/>
            <w:r>
              <w:rPr>
                <w:b w:val="0"/>
                <w:i w:val="0"/>
              </w:rPr>
              <w:t>Qué no es obligatorio en el modelo abreviado</w:t>
            </w:r>
          </w:p>
        </w:tc>
        <w:tc>
          <w:tcPr>
            <w:tcW w:type="dxa" w:w="2353"/>
          </w:tcPr>
          <w:p>
            <w:pPr>
              <w:pStyle w:val="Tabla"/>
            </w:pPr>
            <w:r/>
            <w:r>
              <w:rPr>
                <w:b w:val="0"/>
                <w:i w:val="0"/>
              </w:rPr>
              <w:t>Norma 1.ª</w:t>
            </w:r>
          </w:p>
        </w:tc>
        <w:tc>
          <w:tcPr>
            <w:tcW w:type="dxa" w:w="2353"/>
          </w:tcPr>
          <w:p>
            <w:pPr>
              <w:pStyle w:val="Tabla"/>
            </w:pPr>
            <w:r/>
            <w:r>
              <w:rPr>
                <w:b w:val="0"/>
                <w:i w:val="0"/>
              </w:rPr>
              <w:t>Correcta: ECPN y EFE</w:t>
            </w:r>
          </w:p>
        </w:tc>
      </w:tr>
      <w:tr>
        <w:tc>
          <w:tcPr>
            <w:tcW w:type="dxa" w:w="2353"/>
          </w:tcPr>
          <w:p>
            <w:pPr>
              <w:pStyle w:val="Tabla"/>
            </w:pPr>
            <w:r/>
            <w:r>
              <w:rPr>
                <w:b w:val="0"/>
                <w:i w:val="0"/>
              </w:rPr>
              <w:t>75</w:t>
            </w:r>
          </w:p>
        </w:tc>
        <w:tc>
          <w:tcPr>
            <w:tcW w:type="dxa" w:w="2353"/>
          </w:tcPr>
          <w:p>
            <w:pPr>
              <w:pStyle w:val="Tabla"/>
            </w:pPr>
            <w:r/>
            <w:r>
              <w:rPr>
                <w:b w:val="0"/>
                <w:i w:val="0"/>
              </w:rPr>
              <w:t>Cómo se organiza el cuadro de cuentas</w:t>
            </w:r>
          </w:p>
        </w:tc>
        <w:tc>
          <w:tcPr>
            <w:tcW w:type="dxa" w:w="2353"/>
          </w:tcPr>
          <w:p>
            <w:pPr>
              <w:pStyle w:val="Tabla"/>
            </w:pPr>
            <w:r/>
            <w:r>
              <w:rPr>
                <w:b w:val="0"/>
                <w:i w:val="0"/>
              </w:rPr>
              <w:t>Cuarta parte</w:t>
            </w:r>
          </w:p>
        </w:tc>
        <w:tc>
          <w:tcPr>
            <w:tcW w:type="dxa" w:w="2353"/>
          </w:tcPr>
          <w:p>
            <w:pPr>
              <w:pStyle w:val="Tabla"/>
            </w:pPr>
            <w:r/>
            <w:r>
              <w:rPr>
                <w:b w:val="0"/>
                <w:i w:val="0"/>
              </w:rPr>
              <w:t>Correcta</w:t>
            </w:r>
          </w:p>
        </w:tc>
      </w:tr>
      <w:tr>
        <w:tc>
          <w:tcPr>
            <w:tcW w:type="dxa" w:w="2353"/>
          </w:tcPr>
          <w:p>
            <w:pPr>
              <w:pStyle w:val="Tabla"/>
            </w:pPr>
            <w:r/>
            <w:r>
              <w:rPr>
                <w:b w:val="0"/>
                <w:i w:val="0"/>
              </w:rPr>
              <w:t>84</w:t>
            </w:r>
          </w:p>
        </w:tc>
        <w:tc>
          <w:tcPr>
            <w:tcW w:type="dxa" w:w="2353"/>
          </w:tcPr>
          <w:p>
            <w:pPr>
              <w:pStyle w:val="Tabla"/>
            </w:pPr>
            <w:r/>
            <w:r>
              <w:rPr>
                <w:b w:val="0"/>
                <w:i w:val="0"/>
              </w:rPr>
              <w:t>Definición del grupo 1</w:t>
            </w:r>
          </w:p>
        </w:tc>
        <w:tc>
          <w:tcPr>
            <w:tcW w:type="dxa" w:w="2353"/>
          </w:tcPr>
          <w:p>
            <w:pPr>
              <w:pStyle w:val="Tabla"/>
            </w:pPr>
            <w:r/>
            <w:r>
              <w:rPr>
                <w:b w:val="0"/>
                <w:i w:val="0"/>
              </w:rPr>
              <w:t>Quinta parte</w:t>
            </w:r>
          </w:p>
        </w:tc>
        <w:tc>
          <w:tcPr>
            <w:tcW w:type="dxa" w:w="2353"/>
          </w:tcPr>
          <w:p>
            <w:pPr>
              <w:pStyle w:val="Tabla"/>
            </w:pPr>
            <w:r/>
            <w:r>
              <w:rPr>
                <w:b w:val="0"/>
                <w:i w:val="0"/>
              </w:rPr>
              <w:t>Correcta y literal</w:t>
            </w:r>
          </w:p>
        </w:tc>
      </w:tr>
      <w:tr>
        <w:tc>
          <w:tcPr>
            <w:tcW w:type="dxa" w:w="2353"/>
          </w:tcPr>
          <w:p>
            <w:pPr>
              <w:pStyle w:val="Tabla"/>
            </w:pPr>
            <w:r/>
            <w:r>
              <w:rPr>
                <w:b w:val="0"/>
                <w:i w:val="0"/>
              </w:rPr>
              <w:t>87</w:t>
            </w:r>
          </w:p>
        </w:tc>
        <w:tc>
          <w:tcPr>
            <w:tcW w:type="dxa" w:w="2353"/>
          </w:tcPr>
          <w:p>
            <w:pPr>
              <w:pStyle w:val="Tabla"/>
            </w:pPr>
            <w:r/>
            <w:r>
              <w:rPr>
                <w:b w:val="0"/>
                <w:i w:val="0"/>
              </w:rPr>
              <w:t>Qué es un asiento contable</w:t>
            </w:r>
          </w:p>
        </w:tc>
        <w:tc>
          <w:tcPr>
            <w:tcW w:type="dxa" w:w="2353"/>
          </w:tcPr>
          <w:p>
            <w:pPr>
              <w:pStyle w:val="Tabla"/>
            </w:pPr>
            <w:r/>
            <w:r>
              <w:rPr>
                <w:b w:val="0"/>
                <w:i w:val="0"/>
              </w:rPr>
              <w:t>Doctrina contable</w:t>
            </w:r>
          </w:p>
        </w:tc>
        <w:tc>
          <w:tcPr>
            <w:tcW w:type="dxa" w:w="2353"/>
          </w:tcPr>
          <w:p>
            <w:pPr>
              <w:pStyle w:val="Tabla"/>
            </w:pPr>
            <w:r/>
            <w:r>
              <w:rPr>
                <w:b w:val="0"/>
                <w:i w:val="0"/>
              </w:rPr>
              <w:t>Correcta</w:t>
            </w:r>
          </w:p>
        </w:tc>
      </w:tr>
      <w:tr>
        <w:tc>
          <w:tcPr>
            <w:tcW w:type="dxa" w:w="2353"/>
          </w:tcPr>
          <w:p>
            <w:pPr>
              <w:pStyle w:val="Tabla"/>
            </w:pPr>
            <w:r/>
            <w:r>
              <w:rPr>
                <w:b w:val="0"/>
                <w:i w:val="0"/>
              </w:rPr>
              <w:t>93</w:t>
            </w:r>
          </w:p>
        </w:tc>
        <w:tc>
          <w:tcPr>
            <w:tcW w:type="dxa" w:w="2353"/>
          </w:tcPr>
          <w:p>
            <w:pPr>
              <w:pStyle w:val="Tabla"/>
            </w:pPr>
            <w:r/>
            <w:r>
              <w:rPr>
                <w:b w:val="0"/>
                <w:i w:val="0"/>
              </w:rPr>
              <w:t>Normas de elaboración de las cuentas anuales</w:t>
            </w:r>
          </w:p>
        </w:tc>
        <w:tc>
          <w:tcPr>
            <w:tcW w:type="dxa" w:w="2353"/>
          </w:tcPr>
          <w:p>
            <w:pPr>
              <w:pStyle w:val="Tabla"/>
            </w:pPr>
            <w:r/>
            <w:r>
              <w:rPr>
                <w:b w:val="0"/>
                <w:i w:val="0"/>
              </w:rPr>
              <w:t>Norma 1.ª</w:t>
            </w:r>
          </w:p>
        </w:tc>
        <w:tc>
          <w:tcPr>
            <w:tcW w:type="dxa" w:w="2353"/>
          </w:tcPr>
          <w:p>
            <w:pPr>
              <w:pStyle w:val="Tabla"/>
            </w:pPr>
            <w:r/>
            <w:r>
              <w:rPr>
                <w:b w:val="0"/>
                <w:i w:val="0"/>
              </w:rPr>
              <w:t>Correcta y literal</w:t>
            </w:r>
          </w:p>
        </w:tc>
      </w:tr>
      <w:tr>
        <w:tc>
          <w:tcPr>
            <w:tcW w:type="dxa" w:w="2353"/>
          </w:tcPr>
          <w:p>
            <w:pPr>
              <w:pStyle w:val="Tabla"/>
            </w:pPr>
            <w:r/>
            <w:r>
              <w:rPr>
                <w:b w:val="0"/>
                <w:i w:val="0"/>
              </w:rPr>
              <w:t>96</w:t>
            </w:r>
          </w:p>
        </w:tc>
        <w:tc>
          <w:tcPr>
            <w:tcW w:type="dxa" w:w="2353"/>
          </w:tcPr>
          <w:p>
            <w:pPr>
              <w:pStyle w:val="Tabla"/>
            </w:pPr>
            <w:r/>
            <w:r>
              <w:rPr>
                <w:b w:val="0"/>
                <w:i w:val="0"/>
              </w:rPr>
              <w:t>Dónde figuran las deudas con terceros</w:t>
            </w:r>
          </w:p>
        </w:tc>
        <w:tc>
          <w:tcPr>
            <w:tcW w:type="dxa" w:w="2353"/>
          </w:tcPr>
          <w:p>
            <w:pPr>
              <w:pStyle w:val="Tabla"/>
            </w:pPr>
            <w:r/>
            <w:r>
              <w:rPr>
                <w:b w:val="0"/>
                <w:i w:val="0"/>
              </w:rPr>
              <w:t>Marco Conceptual, 4.º.2</w:t>
            </w:r>
          </w:p>
        </w:tc>
        <w:tc>
          <w:tcPr>
            <w:tcW w:type="dxa" w:w="2353"/>
          </w:tcPr>
          <w:p>
            <w:pPr>
              <w:pStyle w:val="Tabla"/>
            </w:pPr>
            <w:r/>
            <w:r>
              <w:rPr>
                <w:b w:val="0"/>
                <w:i w:val="0"/>
              </w:rPr>
              <w:t>Correcta: el pasivo</w:t>
            </w:r>
          </w:p>
        </w:tc>
      </w:tr>
    </w:tbl>
    <w:p>
      <w:pPr/>
    </w:p>
    <w:p>
      <w:pPr>
        <w:pStyle w:val="Heading3"/>
      </w:pPr>
      <w:r>
        <w:rPr>
          <w:b w:val="0"/>
          <w:i w:val="0"/>
        </w:rPr>
        <w:t>5.8.1 La errata, y la prueba está en el propio examen</w:t>
      </w:r>
    </w:p>
    <w:p>
      <w:pPr/>
      <w:r>
        <w:rPr>
          <w:b w:val="0"/>
          <w:i w:val="0"/>
        </w:rPr>
      </w:r>
      <w:r>
        <w:rPr>
          <w:b/>
          <w:i w:val="0"/>
        </w:rPr>
        <w:t>La pregunta 17 dice «Las cuentas anuales de cualquier empresa comprenden:» y la plantilla da por</w:t>
      </w:r>
      <w:r>
        <w:t xml:space="preserve"> </w:t>
      </w:r>
      <w:r>
        <w:rPr>
          <w:b/>
          <w:i w:val="0"/>
        </w:rPr>
        <w:t>buena la opción b): «Balance, cuenta de pérdidas y ganancias y memoria».</w:t>
      </w:r>
      <w:r>
        <w:rPr>
          <w:b w:val="0"/>
          <w:i w:val="0"/>
        </w:rPr>
      </w:r>
    </w:p>
    <w:p>
      <w:pPr/>
      <w:r>
        <w:rPr>
          <w:b w:val="0"/>
          <w:i w:val="0"/>
        </w:rPr>
      </w:r>
      <w:r>
        <w:rPr>
          <w:b/>
          <w:i w:val="0"/>
        </w:rPr>
        <w:t>La norma de elaboración 1.ª del Plan dice que comprenden cinco documentos</w:t>
      </w:r>
      <w:r>
        <w:rPr>
          <w:b w:val="0"/>
          <w:i w:val="0"/>
        </w:rPr>
        <w:t>, y su enumeración</w:t>
      </w:r>
      <w:r>
        <w:t xml:space="preserve"> </w:t>
      </w:r>
      <w:r>
        <w:rPr>
          <w:b w:val="0"/>
          <w:i w:val="0"/>
        </w:rPr>
        <w:t xml:space="preserve">coincide </w:t>
      </w:r>
      <w:r>
        <w:rPr>
          <w:b/>
          <w:i w:val="0"/>
        </w:rPr>
        <w:t>palabra por palabra</w:t>
      </w:r>
      <w:r>
        <w:rPr>
          <w:b w:val="0"/>
          <w:i w:val="0"/>
        </w:rPr>
        <w:t xml:space="preserve"> con la opción a) que la plantilla descarta: «el balance, la cuenta de</w:t>
      </w:r>
      <w:r>
        <w:t xml:space="preserve"> </w:t>
      </w:r>
      <w:r>
        <w:rPr>
          <w:b w:val="0"/>
          <w:i w:val="0"/>
        </w:rPr>
        <w:t>pérdidas y ganancias, el estado de cambios en el patrimonio neto, el estado de flujos de efectivo y</w:t>
      </w:r>
      <w:r>
        <w:t xml:space="preserve"> </w:t>
      </w:r>
      <w:r>
        <w:rPr>
          <w:b w:val="0"/>
          <w:i w:val="0"/>
        </w:rPr>
        <w:t>la memoria».</w:t>
      </w:r>
    </w:p>
    <w:p>
      <w:pPr/>
      <w:r>
        <w:rPr>
          <w:b w:val="0"/>
          <w:i w:val="0"/>
        </w:rPr>
      </w:r>
      <w:r>
        <w:rPr>
          <w:b/>
          <w:i w:val="0"/>
        </w:rPr>
        <w:t>Y la prueba de que la respuesta oficial está mal no hay que ir a buscarla fuera: está en el mismo</w:t>
      </w:r>
      <w:r>
        <w:t xml:space="preserve"> </w:t>
      </w:r>
      <w:r>
        <w:rPr>
          <w:b/>
          <w:i w:val="0"/>
        </w:rPr>
        <w:t>cuadernillo y en la misma plantilla.</w:t>
      </w:r>
      <w:r>
        <w:rPr>
          <w:b w:val="0"/>
          <w:i w:val="0"/>
        </w:rPr>
      </w:r>
    </w:p>
    <w:p>
      <w:pPr>
        <w:pStyle w:val="ListBullet"/>
      </w:pPr>
      <w:r>
        <w:rPr>
          <w:b w:val="0"/>
          <w:i w:val="0"/>
        </w:rPr>
      </w:r>
      <w:r>
        <w:rPr>
          <w:b/>
          <w:i w:val="0"/>
        </w:rPr>
        <w:t>La pregunta 93</w:t>
      </w:r>
      <w:r>
        <w:rPr>
          <w:b w:val="0"/>
          <w:i w:val="0"/>
        </w:rPr>
        <w:t xml:space="preserve"> pregunta qué indican las normas de elaboración de la tercera parte, y </w:t>
      </w:r>
      <w:r>
        <w:rPr>
          <w:b/>
          <w:i w:val="0"/>
        </w:rPr>
        <w:t>la</w:t>
      </w:r>
      <w:r>
        <w:t xml:space="preserve"> </w:t>
      </w:r>
      <w:r>
        <w:rPr>
          <w:b/>
          <w:i w:val="0"/>
        </w:rPr>
        <w:t>plantilla da por buena la opción a), que es esa misma enumeración de cinco documentos</w:t>
      </w:r>
      <w:r>
        <w:rPr>
          <w:b w:val="0"/>
          <w:i w:val="0"/>
        </w:rPr>
        <w:t>.</w:t>
      </w:r>
    </w:p>
    <w:p>
      <w:pPr>
        <w:pStyle w:val="ListBullet"/>
      </w:pPr>
      <w:r>
        <w:rPr>
          <w:b w:val="0"/>
          <w:i w:val="0"/>
        </w:rPr>
      </w:r>
      <w:r>
        <w:rPr>
          <w:b/>
          <w:i w:val="0"/>
        </w:rPr>
        <w:t>La pregunta 68</w:t>
      </w:r>
      <w:r>
        <w:rPr>
          <w:b w:val="0"/>
          <w:i w:val="0"/>
        </w:rPr>
        <w:t xml:space="preserve"> pregunta cuáles </w:t>
      </w:r>
      <w:r>
        <w:rPr>
          <w:b/>
          <w:i w:val="0"/>
        </w:rPr>
        <w:t>no son obligatorios</w:t>
      </w:r>
      <w:r>
        <w:rPr>
          <w:b w:val="0"/>
          <w:i w:val="0"/>
        </w:rPr>
        <w:t xml:space="preserve"> para quien formula balance y cuenta de</w:t>
      </w:r>
      <w:r>
        <w:t xml:space="preserve"> </w:t>
      </w:r>
      <w:r>
        <w:rPr>
          <w:b w:val="0"/>
          <w:i w:val="0"/>
        </w:rPr>
        <w:t xml:space="preserve">pérdidas y ganancias abreviados, y </w:t>
      </w:r>
      <w:r>
        <w:rPr>
          <w:b/>
          <w:i w:val="0"/>
        </w:rPr>
        <w:t>la plantilla da por buena «estado de cambios en el patrimonio</w:t>
      </w:r>
      <w:r>
        <w:t xml:space="preserve"> </w:t>
      </w:r>
      <w:r>
        <w:rPr>
          <w:b/>
          <w:i w:val="0"/>
        </w:rPr>
        <w:t>neto y estado de flujos de efectivo»</w:t>
      </w:r>
      <w:r>
        <w:rPr>
          <w:b w:val="0"/>
          <w:i w:val="0"/>
        </w:rPr>
        <w:t xml:space="preserve"> —lo que sólo tiene sentido si los cinco documentos son la</w:t>
      </w:r>
      <w:r>
        <w:t xml:space="preserve"> </w:t>
      </w:r>
      <w:r>
        <w:rPr>
          <w:b w:val="0"/>
          <w:i w:val="0"/>
        </w:rPr>
        <w:t>regla y esos dos decaen en el caso abreviado—.</w:t>
      </w:r>
    </w:p>
    <w:p>
      <w:pPr/>
      <w:r>
        <w:rPr>
          <w:b w:val="0"/>
          <w:i w:val="0"/>
        </w:rPr>
      </w:r>
      <w:r>
        <w:rPr>
          <w:b/>
          <w:i w:val="0"/>
        </w:rPr>
        <w:t>Las tres respuestas no pueden ser correctas a la vez.</w:t>
      </w:r>
      <w:r>
        <w:rPr>
          <w:b w:val="0"/>
          <w:i w:val="0"/>
        </w:rPr>
        <w:t xml:space="preserve"> La 93 y la 68 lo son y se apoyan</w:t>
      </w:r>
      <w:r>
        <w:t xml:space="preserve"> </w:t>
      </w:r>
      <w:r>
        <w:rPr>
          <w:b w:val="0"/>
          <w:i w:val="0"/>
        </w:rPr>
        <w:t>literalmente en la norma; la 17 no.</w:t>
      </w:r>
    </w:p>
    <w:p>
      <w:pPr/>
      <w:r>
        <w:rPr>
          <w:b w:val="0"/>
          <w:i w:val="0"/>
        </w:rPr>
        <w:t>Se aplicó el apartado 5 del manual —</w:t>
      </w:r>
      <w:r>
        <w:rPr>
          <w:b w:val="0"/>
          <w:i/>
        </w:rPr>
        <w:t>el que detecta se equivoca</w:t>
      </w:r>
      <w:r>
        <w:rPr>
          <w:b w:val="0"/>
          <w:i w:val="0"/>
        </w:rPr>
        <w:t>— y la sospecha se sostuvo entera:</w:t>
      </w:r>
    </w:p>
    <w:p>
      <w:pPr>
        <w:pStyle w:val="ListNumber"/>
      </w:pPr>
      <w:r>
        <w:rPr>
          <w:b w:val="0"/>
          <w:i w:val="0"/>
        </w:rPr>
      </w:r>
      <w:r>
        <w:rPr>
          <w:b/>
          <w:i w:val="0"/>
        </w:rPr>
        <w:t>¿Es la norma correcta?</w:t>
      </w:r>
      <w:r>
        <w:rPr>
          <w:b w:val="0"/>
          <w:i w:val="0"/>
        </w:rPr>
        <w:t xml:space="preserve"> Sí: la norma de elaboración 1.ª de la tercera parte, que es donde el</w:t>
      </w:r>
      <w:r>
        <w:t xml:space="preserve"> </w:t>
      </w:r>
      <w:r>
        <w:rPr>
          <w:b w:val="0"/>
          <w:i w:val="0"/>
        </w:rPr>
        <w:t>Plan enumera las cuentas anuales.</w:t>
      </w:r>
    </w:p>
    <w:p>
      <w:pPr>
        <w:pStyle w:val="ListNumber"/>
      </w:pPr>
      <w:r>
        <w:rPr>
          <w:b w:val="0"/>
          <w:i w:val="0"/>
        </w:rPr>
      </w:r>
      <w:r>
        <w:rPr>
          <w:b/>
          <w:i w:val="0"/>
        </w:rPr>
        <w:t>¿Es la redacción vigente al corte?</w:t>
      </w:r>
      <w:r>
        <w:rPr>
          <w:b w:val="0"/>
          <w:i w:val="0"/>
        </w:rPr>
        <w:t xml:space="preserve"> Sí, la del texto consolidado a 21 de diciembre de 2022,</w:t>
      </w:r>
      <w:r>
        <w:t xml:space="preserve"> </w:t>
      </w:r>
      <w:r>
        <w:rPr>
          <w:b w:val="0"/>
          <w:i w:val="0"/>
        </w:rPr>
        <w:t>que incorpora la modificación de 30 de enero de 2021 que el propio programa cita.</w:t>
      </w:r>
    </w:p>
    <w:p>
      <w:pPr>
        <w:pStyle w:val="ListNumber"/>
      </w:pPr>
      <w:r>
        <w:rPr>
          <w:b w:val="0"/>
          <w:i w:val="0"/>
        </w:rPr>
      </w:r>
      <w:r>
        <w:rPr>
          <w:b/>
          <w:i w:val="0"/>
        </w:rPr>
        <w:t>¿Podría «cualquier empresa» significar «el mínimo común»?</w:t>
      </w:r>
      <w:r>
        <w:rPr>
          <w:b w:val="0"/>
          <w:i w:val="0"/>
        </w:rPr>
        <w:t xml:space="preserve"> Sería forzar el enunciado: la norma</w:t>
      </w:r>
      <w:r>
        <w:t xml:space="preserve"> </w:t>
      </w:r>
      <w:r>
        <w:rPr>
          <w:b w:val="0"/>
          <w:i w:val="0"/>
        </w:rPr>
        <w:t xml:space="preserve">no dice que las cuentas anuales sean tres documentos con dos añadidos, dice que </w:t>
      </w:r>
      <w:r>
        <w:rPr>
          <w:b/>
          <w:i w:val="0"/>
        </w:rPr>
        <w:t>son cinco</w:t>
      </w:r>
      <w:r>
        <w:rPr>
          <w:b w:val="0"/>
          <w:i w:val="0"/>
        </w:rPr>
        <w:t xml:space="preserve"> y que</w:t>
      </w:r>
      <w:r>
        <w:t xml:space="preserve"> </w:t>
      </w:r>
      <w:r>
        <w:rPr>
          <w:b w:val="0"/>
          <w:i w:val="0"/>
        </w:rPr>
      </w:r>
      <w:r>
        <w:rPr>
          <w:b/>
          <w:i w:val="0"/>
        </w:rPr>
        <w:t>dos no son obligatorios en un caso concreto</w:t>
      </w:r>
      <w:r>
        <w:rPr>
          <w:b w:val="0"/>
          <w:i w:val="0"/>
        </w:rPr>
        <w:t xml:space="preserve">. Y aunque se aceptara esa lectura, </w:t>
      </w:r>
      <w:r>
        <w:rPr>
          <w:b/>
          <w:i w:val="0"/>
        </w:rPr>
        <w:t>chocaría con</w:t>
      </w:r>
      <w:r>
        <w:t xml:space="preserve"> </w:t>
      </w:r>
      <w:r>
        <w:rPr>
          <w:b/>
          <w:i w:val="0"/>
        </w:rPr>
        <w:t>la respuesta oficial de la pregunta 93</w:t>
      </w:r>
      <w:r>
        <w:rPr>
          <w:b w:val="0"/>
          <w:i w:val="0"/>
        </w:rPr>
        <w:t>, que en el mismo examen da los cinco.</w:t>
      </w:r>
    </w:p>
    <w:p>
      <w:pPr>
        <w:pStyle w:val="ListNumber"/>
      </w:pPr>
      <w:r>
        <w:rPr>
          <w:b w:val="0"/>
          <w:i w:val="0"/>
        </w:rPr>
      </w:r>
      <w:r>
        <w:rPr>
          <w:b/>
          <w:i w:val="0"/>
        </w:rPr>
        <w:t>¿Hay alguna empresa para la que sean sólo tres?</w:t>
      </w:r>
      <w:r>
        <w:rPr>
          <w:b w:val="0"/>
          <w:i w:val="0"/>
        </w:rPr>
        <w:t xml:space="preserve"> Sí: las que pueden formular balance y memoria</w:t>
      </w:r>
      <w:r>
        <w:t xml:space="preserve"> </w:t>
      </w:r>
      <w:r>
        <w:rPr>
          <w:b w:val="0"/>
          <w:i w:val="0"/>
        </w:rPr>
        <w:t xml:space="preserve">abreviados. </w:t>
      </w:r>
      <w:r>
        <w:rPr>
          <w:b/>
          <w:i w:val="0"/>
        </w:rPr>
        <w:t>Pero ésas no son «cualquier empresa»</w:t>
      </w:r>
      <w:r>
        <w:rPr>
          <w:b w:val="0"/>
          <w:i w:val="0"/>
        </w:rPr>
        <w:t>: son la excepción que la propia norma acota.</w:t>
      </w:r>
    </w:p>
    <w:p>
      <w:pPr/>
      <w:r>
        <w:rPr>
          <w:b w:val="0"/>
          <w:i w:val="0"/>
        </w:rPr>
      </w:r>
      <w:r>
        <w:rPr>
          <w:b/>
          <w:i w:val="0"/>
        </w:rPr>
        <w:t>El temario enseña los cinco documentos</w:t>
      </w:r>
      <w:r>
        <w:rPr>
          <w:b w:val="0"/>
          <w:i w:val="0"/>
        </w:rPr>
        <w:t xml:space="preserve"> y deja constancia de que la respuesta oficial de la</w:t>
      </w:r>
      <w:r>
        <w:t xml:space="preserve"> </w:t>
      </w:r>
      <w:r>
        <w:rPr>
          <w:b w:val="0"/>
          <w:i w:val="0"/>
        </w:rPr>
        <w:t xml:space="preserve">pregunta 17 es otra. </w:t>
      </w:r>
      <w:r>
        <w:rPr>
          <w:b/>
          <w:i w:val="0"/>
        </w:rPr>
        <w:t>Es la sexta errata de plantilla del proyecto</w:t>
      </w:r>
      <w:r>
        <w:rPr>
          <w:b w:val="0"/>
          <w:i w:val="0"/>
        </w:rPr>
        <w:t xml:space="preserve"> y la primera cuya refutación</w:t>
      </w:r>
      <w:r>
        <w:t xml:space="preserve"> </w:t>
      </w:r>
      <w:r>
        <w:rPr>
          <w:b w:val="0"/>
          <w:i w:val="0"/>
        </w:rPr>
        <w:t>está dentro del propio cuadernillo.</w:t>
      </w:r>
    </w:p>
    <w:p>
      <w:pPr>
        <w:pStyle w:val="Separador"/>
        <w:pBdr>
          <w:bottom w:val="single" w:sz="4" w:color="BBBBBB"/>
        </w:pBdr>
      </w:pPr>
    </w:p>
    <w:p>
      <w:pPr>
        <w:pStyle w:val="Heading2"/>
      </w:pPr>
      <w:r>
        <w:rPr>
          <w:b w:val="0"/>
          <w:i w:val="0"/>
        </w:rPr>
        <w:t>5.9 Trazabilidad</w:t>
      </w:r>
    </w:p>
    <w:p>
      <w:pPr>
        <w:pStyle w:val="ListBullet"/>
      </w:pPr>
      <w:r>
        <w:rPr>
          <w:b w:val="0"/>
          <w:i w:val="0"/>
        </w:rPr>
      </w:r>
      <w:r>
        <w:rPr>
          <w:b/>
          <w:i w:val="0"/>
        </w:rPr>
        <w:t>Real Decreto 1514/2007, de 16 de noviembre</w:t>
      </w:r>
      <w:r>
        <w:rPr>
          <w:b w:val="0"/>
          <w:i w:val="0"/>
        </w:rPr>
        <w:t>, por el que se aprueba el Plan General de</w:t>
      </w:r>
      <w:r>
        <w:t xml:space="preserve"> </w:t>
      </w:r>
      <w:r>
        <w:rPr>
          <w:b w:val="0"/>
          <w:i w:val="0"/>
        </w:rPr>
        <w:t xml:space="preserve">Contabilidad. </w:t>
      </w:r>
      <w:r>
        <w:rPr>
          <w:rStyle w:val="Código"/>
          <w:b w:val="0"/>
          <w:i w:val="0"/>
        </w:rPr>
        <w:t>BOE-A-2007-19884</w:t>
      </w:r>
      <w:r>
        <w:rPr>
          <w:b w:val="0"/>
          <w:i w:val="0"/>
        </w:rPr>
        <w:t>, BOE núm. 278, de 20 de noviembre de 2007. Texto consolidado</w:t>
      </w:r>
      <w:r>
        <w:t xml:space="preserve"> </w:t>
      </w:r>
      <w:r>
        <w:rPr>
          <w:b w:val="0"/>
          <w:i w:val="0"/>
        </w:rPr>
        <w:t xml:space="preserve">volcado con </w:t>
      </w:r>
      <w:r>
        <w:rPr>
          <w:rStyle w:val="Código"/>
          <w:b w:val="0"/>
          <w:i w:val="0"/>
        </w:rPr>
        <w:t>boe.py</w:t>
      </w:r>
      <w:r>
        <w:rPr>
          <w:b w:val="0"/>
          <w:i w:val="0"/>
        </w:rPr>
        <w:t xml:space="preserve"> en su redacción </w:t>
      </w:r>
      <w:r>
        <w:rPr>
          <w:b/>
          <w:i w:val="0"/>
        </w:rPr>
        <w:t>vigente al 21 de diciembre de 2022</w:t>
      </w:r>
      <w:r>
        <w:rPr>
          <w:b w:val="0"/>
          <w:i w:val="0"/>
        </w:rPr>
        <w:t>, que incorpora la</w:t>
      </w:r>
      <w:r>
        <w:t xml:space="preserve"> </w:t>
      </w:r>
      <w:r>
        <w:rPr>
          <w:b w:val="0"/>
          <w:i w:val="0"/>
        </w:rPr>
        <w:t xml:space="preserve">modificación del </w:t>
      </w:r>
      <w:r>
        <w:rPr>
          <w:b/>
          <w:i w:val="0"/>
        </w:rPr>
        <w:t>Real Decreto 1/2021, de 12 de enero</w:t>
      </w:r>
      <w:r>
        <w:rPr>
          <w:b w:val="0"/>
          <w:i w:val="0"/>
        </w:rPr>
        <w:t>, publicada el 30 de enero de 2021 —la</w:t>
      </w:r>
      <w:r>
        <w:t xml:space="preserve"> </w:t>
      </w:r>
      <w:r>
        <w:rPr>
          <w:b w:val="0"/>
          <w:i w:val="0"/>
        </w:rPr>
        <w:t>misma fecha que cita el Anexo 2—. Partes usadas: primera (Marco Conceptual, apartados 3.º, 4.º y</w:t>
      </w:r>
      <w:r>
        <w:t xml:space="preserve"> </w:t>
      </w:r>
      <w:r>
        <w:rPr>
          <w:b w:val="0"/>
          <w:i w:val="0"/>
        </w:rPr>
        <w:t>6.º), tercera (normas de elaboración 1.ª y 4.ª), cuarta (cuadro de cuentas) y quinta (definiciones</w:t>
      </w:r>
      <w:r>
        <w:t xml:space="preserve"> </w:t>
      </w:r>
      <w:r>
        <w:rPr>
          <w:b w:val="0"/>
          <w:i w:val="0"/>
        </w:rPr>
        <w:t>de los grupos 1 y 6).</w:t>
      </w:r>
    </w:p>
    <w:p>
      <w:pPr>
        <w:pStyle w:val="ListBullet"/>
      </w:pPr>
      <w:r>
        <w:rPr>
          <w:b w:val="0"/>
          <w:i w:val="0"/>
        </w:rPr>
      </w:r>
      <w:r>
        <w:rPr>
          <w:b/>
          <w:i w:val="0"/>
        </w:rPr>
        <w:t xml:space="preserve">Cuadernillo </w:t>
      </w:r>
      <w:r>
        <w:rPr>
          <w:rStyle w:val="Código"/>
          <w:b/>
          <w:i w:val="0"/>
        </w:rPr>
        <w:t>23_preguntas_gea</w:t>
      </w:r>
      <w:r>
        <w:rPr>
          <w:b w:val="0"/>
          <w:i w:val="0"/>
        </w:rPr>
        <w:t>, quince preguntas, con su plantilla oficial.</w:t>
      </w:r>
    </w:p>
    <w:p>
      <w:pPr/>
      <w:r>
        <w:rPr>
          <w:b w:val="0"/>
          <w:i w:val="0"/>
        </w:rPr>
      </w:r>
      <w:r>
        <w:rPr>
          <w:b/>
          <w:i w:val="0"/>
        </w:rPr>
        <w:t>Lo que no tiene norma y va dicho como tal</w:t>
      </w:r>
      <w:r>
        <w:rPr>
          <w:b w:val="0"/>
          <w:i w:val="0"/>
        </w:rPr>
        <w:t>: la teoría de las cuentas —debe, haber, cargo, abono,</w:t>
      </w:r>
      <w:r>
        <w:t xml:space="preserve"> </w:t>
      </w:r>
      <w:r>
        <w:rPr>
          <w:b w:val="0"/>
          <w:i w:val="0"/>
        </w:rPr>
        <w:t>saldo—, el método de la partida doble, la definición de asiento contable y la clasificación de los</w:t>
      </w:r>
      <w:r>
        <w:t xml:space="preserve"> </w:t>
      </w:r>
      <w:r>
        <w:rPr>
          <w:b w:val="0"/>
          <w:i w:val="0"/>
        </w:rPr>
        <w:t>hechos contables en permutativos y modificativos. Son doctrina contable asentada, no artículos del</w:t>
      </w:r>
      <w:r>
        <w:t xml:space="preserve"> </w:t>
      </w:r>
      <w:r>
        <w:rPr>
          <w:b w:val="0"/>
          <w:i w:val="0"/>
        </w:rPr>
        <w:t>Plan, y el tema no finge lo contrario.</w:t>
      </w:r>
    </w:p>
    <w:p>
      <w:r>
        <w:br w:type="page"/>
      </w:r>
    </w:p>
    <w:p>
      <w:pPr>
        <w:pStyle w:val="Rótulo"/>
      </w:pPr>
      <w:r>
        <w:t>Para repasar</w:t>
      </w:r>
    </w:p>
    <w:p>
      <w:pPr>
        <w:pStyle w:val="Heading1"/>
      </w:pPr>
      <w:r>
        <w:t>Esquema de repaso · tema 5</w:t>
      </w:r>
    </w:p>
    <w:p>
      <w:pPr/>
      <w:r>
        <w:rPr>
          <w:b w:val="0"/>
          <w:i w:val="0"/>
        </w:rPr>
        <w:t>Esqueleto para repasar. Todo desarrollado y verificado en el tema.</w:t>
      </w:r>
    </w:p>
    <w:p>
      <w:pPr>
        <w:pStyle w:val="Heading2"/>
      </w:pPr>
      <w:r>
        <w:rPr>
          <w:b w:val="0"/>
          <w:i w:val="0"/>
        </w:rPr>
        <w:t>Las cinco partes del Plan</w:t>
      </w:r>
    </w:p>
    <w:p>
      <w:pPr/>
      <w:r>
        <w:rPr>
          <w:b w:val="0"/>
          <w:i w:val="0"/>
        </w:rPr>
        <w:t xml:space="preserve">1.ª </w:t>
      </w:r>
      <w:r>
        <w:rPr>
          <w:b/>
          <w:i w:val="0"/>
        </w:rPr>
        <w:t>Marco Conceptual</w:t>
      </w:r>
      <w:r>
        <w:rPr>
          <w:b w:val="0"/>
          <w:i w:val="0"/>
        </w:rPr>
        <w:t xml:space="preserve"> · 2.ª Normas de registro y valoración · 3.ª </w:t>
      </w:r>
      <w:r>
        <w:rPr>
          <w:b/>
          <w:i w:val="0"/>
        </w:rPr>
        <w:t>Cuentas anuales</w:t>
      </w:r>
      <w:r>
        <w:rPr>
          <w:b w:val="0"/>
          <w:i w:val="0"/>
        </w:rPr>
        <w:t xml:space="preserve"> ·</w:t>
      </w:r>
      <w:r>
        <w:t xml:space="preserve"> </w:t>
      </w:r>
      <w:r>
        <w:rPr>
          <w:b w:val="0"/>
          <w:i w:val="0"/>
        </w:rPr>
        <w:t xml:space="preserve">4.ª </w:t>
      </w:r>
      <w:r>
        <w:rPr>
          <w:b/>
          <w:i w:val="0"/>
        </w:rPr>
        <w:t>Cuadro de cuentas</w:t>
      </w:r>
      <w:r>
        <w:rPr>
          <w:b w:val="0"/>
          <w:i w:val="0"/>
        </w:rPr>
        <w:t xml:space="preserve"> · 5.ª </w:t>
      </w:r>
      <w:r>
        <w:rPr>
          <w:b/>
          <w:i w:val="0"/>
        </w:rPr>
        <w:t>Definiciones y relaciones contables</w:t>
      </w:r>
      <w:r>
        <w:rPr>
          <w:b w:val="0"/>
          <w:i w:val="0"/>
        </w:rPr>
        <w:t>.</w:t>
      </w:r>
      <w:r>
        <w:t xml:space="preserve"> </w:t>
      </w:r>
      <w:r>
        <w:rPr>
          <w:b w:val="0"/>
          <w:i w:val="0"/>
        </w:rPr>
        <w:t>Obligatorias: las dos primeras y las normas de elaboración de la tercera.</w:t>
      </w:r>
    </w:p>
    <w:p>
      <w:pPr>
        <w:pStyle w:val="Heading2"/>
      </w:pPr>
      <w:r>
        <w:rPr>
          <w:b w:val="0"/>
          <w:i w:val="0"/>
        </w:rPr>
        <w:t>Marco Conceptual</w:t>
      </w:r>
    </w:p>
    <w:p>
      <w:pPr>
        <w:pStyle w:val="ListBullet"/>
      </w:pPr>
      <w:r>
        <w:rPr>
          <w:b w:val="0"/>
          <w:i w:val="0"/>
        </w:rPr>
      </w:r>
      <w:r>
        <w:rPr>
          <w:b/>
          <w:i w:val="0"/>
        </w:rPr>
        <w:t>Elementos (4.º)</w:t>
      </w:r>
      <w:r>
        <w:rPr>
          <w:b w:val="0"/>
          <w:i w:val="0"/>
        </w:rPr>
        <w:t xml:space="preserve">, cinco. Al </w:t>
      </w:r>
      <w:r>
        <w:rPr>
          <w:b/>
          <w:i w:val="0"/>
        </w:rPr>
        <w:t>balance</w:t>
      </w:r>
      <w:r>
        <w:rPr>
          <w:b w:val="0"/>
          <w:i w:val="0"/>
        </w:rPr>
        <w:t xml:space="preserve">: </w:t>
      </w:r>
      <w:r>
        <w:rPr>
          <w:b/>
          <w:i w:val="0"/>
        </w:rPr>
        <w:t>activos</w:t>
      </w:r>
      <w:r>
        <w:rPr>
          <w:b w:val="0"/>
          <w:i w:val="0"/>
        </w:rPr>
        <w:t xml:space="preserve"> (bienes, derechos y otros recursos</w:t>
      </w:r>
      <w:r>
        <w:t xml:space="preserve"> </w:t>
      </w:r>
      <w:r>
        <w:rPr>
          <w:b w:val="0"/>
          <w:i w:val="0"/>
        </w:rPr>
        <w:t xml:space="preserve">controlados, de sucesos pasados, de los que se esperan beneficios) · </w:t>
      </w:r>
      <w:r>
        <w:rPr>
          <w:b/>
          <w:i w:val="0"/>
        </w:rPr>
        <w:t>pasivos</w:t>
      </w:r>
      <w:r>
        <w:rPr>
          <w:b w:val="0"/>
          <w:i w:val="0"/>
        </w:rPr>
        <w:t xml:space="preserve"> (obligaciones</w:t>
      </w:r>
      <w:r>
        <w:t xml:space="preserve"> </w:t>
      </w:r>
      <w:r>
        <w:rPr>
          <w:b w:val="0"/>
          <w:i w:val="0"/>
        </w:rPr>
        <w:t xml:space="preserve">actuales de sucesos pasados; </w:t>
      </w:r>
      <w:r>
        <w:rPr>
          <w:b/>
          <w:i w:val="0"/>
        </w:rPr>
        <w:t>incluyen las provisiones</w:t>
      </w:r>
      <w:r>
        <w:rPr>
          <w:b w:val="0"/>
          <w:i w:val="0"/>
        </w:rPr>
        <w:t xml:space="preserve">) · </w:t>
      </w:r>
      <w:r>
        <w:rPr>
          <w:b/>
          <w:i w:val="0"/>
        </w:rPr>
        <w:t>patrimonio neto</w:t>
      </w:r>
      <w:r>
        <w:rPr>
          <w:b w:val="0"/>
          <w:i w:val="0"/>
        </w:rPr>
        <w:t xml:space="preserve"> (</w:t>
      </w:r>
      <w:r>
        <w:rPr>
          <w:b/>
          <w:i w:val="0"/>
        </w:rPr>
        <w:t>parte residual</w:t>
      </w:r>
      <w:r>
        <w:rPr>
          <w:b w:val="0"/>
          <w:i w:val="0"/>
        </w:rPr>
      </w:r>
      <w:r>
        <w:t xml:space="preserve"> </w:t>
      </w:r>
      <w:r>
        <w:rPr>
          <w:b w:val="0"/>
          <w:i w:val="0"/>
        </w:rPr>
        <w:t xml:space="preserve">de los activos deducidos los pasivos). Al </w:t>
      </w:r>
      <w:r>
        <w:rPr>
          <w:b/>
          <w:i w:val="0"/>
        </w:rPr>
        <w:t>resultado</w:t>
      </w:r>
      <w:r>
        <w:rPr>
          <w:b w:val="0"/>
          <w:i w:val="0"/>
        </w:rPr>
        <w:t xml:space="preserve">: </w:t>
      </w:r>
      <w:r>
        <w:rPr>
          <w:b/>
          <w:i w:val="0"/>
        </w:rPr>
        <w:t>ingresos</w:t>
      </w:r>
      <w:r>
        <w:rPr>
          <w:b w:val="0"/>
          <w:i w:val="0"/>
        </w:rPr>
        <w:t xml:space="preserve"> y </w:t>
      </w:r>
      <w:r>
        <w:rPr>
          <w:b/>
          <w:i w:val="0"/>
        </w:rPr>
        <w:t>gastos</w:t>
      </w:r>
      <w:r>
        <w:rPr>
          <w:b w:val="0"/>
          <w:i w:val="0"/>
        </w:rPr>
        <w:t>, incrementos y</w:t>
      </w:r>
      <w:r>
        <w:t xml:space="preserve"> </w:t>
      </w:r>
      <w:r>
        <w:rPr>
          <w:b w:val="0"/>
          <w:i w:val="0"/>
        </w:rPr>
        <w:t xml:space="preserve">decrementos del patrimonio neto </w:t>
      </w:r>
      <w:r>
        <w:rPr>
          <w:b/>
          <w:i w:val="0"/>
        </w:rPr>
        <w:t>que no vengan de aportaciones ni distribuciones a los socios</w:t>
      </w:r>
      <w:r>
        <w:rPr>
          <w:b w:val="0"/>
          <w:i w:val="0"/>
        </w:rPr>
        <w:t>.</w:t>
      </w:r>
    </w:p>
    <w:p>
      <w:pPr>
        <w:pStyle w:val="ListBullet"/>
      </w:pPr>
      <w:r>
        <w:rPr>
          <w:b w:val="0"/>
          <w:i w:val="0"/>
        </w:rPr>
      </w:r>
      <w:r>
        <w:rPr>
          <w:b/>
          <w:i w:val="0"/>
        </w:rPr>
        <w:t>Ecuación</w:t>
      </w:r>
      <w:r>
        <w:rPr>
          <w:b w:val="0"/>
          <w:i w:val="0"/>
        </w:rPr>
        <w:t>: activo = pasivo + patrimonio neto.</w:t>
      </w:r>
    </w:p>
    <w:p>
      <w:pPr>
        <w:pStyle w:val="ListBullet"/>
      </w:pPr>
      <w:r>
        <w:rPr>
          <w:b w:val="0"/>
          <w:i w:val="0"/>
        </w:rPr>
      </w:r>
      <w:r>
        <w:rPr>
          <w:b/>
          <w:i w:val="0"/>
        </w:rPr>
        <w:t>Principios (3.º), seis y obligatorios</w:t>
      </w:r>
      <w:r>
        <w:rPr>
          <w:b w:val="0"/>
          <w:i w:val="0"/>
        </w:rPr>
        <w:t>: empresa en funcionamiento (</w:t>
      </w:r>
      <w:r>
        <w:rPr>
          <w:b/>
          <w:i w:val="0"/>
        </w:rPr>
        <w:t>salvo prueba en</w:t>
      </w:r>
      <w:r>
        <w:t xml:space="preserve"> </w:t>
      </w:r>
      <w:r>
        <w:rPr>
          <w:b/>
          <w:i w:val="0"/>
        </w:rPr>
        <w:t>contrario</w:t>
      </w:r>
      <w:r>
        <w:rPr>
          <w:b w:val="0"/>
          <w:i w:val="0"/>
        </w:rPr>
        <w:t xml:space="preserve">) · </w:t>
      </w:r>
      <w:r>
        <w:rPr>
          <w:b/>
          <w:i w:val="0"/>
        </w:rPr>
        <w:t>devengo</w:t>
      </w:r>
      <w:r>
        <w:rPr>
          <w:b w:val="0"/>
          <w:i w:val="0"/>
        </w:rPr>
        <w:t xml:space="preserve"> (se registra cuando ocurre, </w:t>
      </w:r>
      <w:r>
        <w:rPr>
          <w:b/>
          <w:i w:val="0"/>
        </w:rPr>
        <w:t>con independencia del pago o cobro</w:t>
      </w:r>
      <w:r>
        <w:rPr>
          <w:b w:val="0"/>
          <w:i w:val="0"/>
        </w:rPr>
        <w:t>) ·</w:t>
      </w:r>
      <w:r>
        <w:t xml:space="preserve"> </w:t>
      </w:r>
      <w:r>
        <w:rPr>
          <w:b w:val="0"/>
          <w:i w:val="0"/>
        </w:rPr>
        <w:t xml:space="preserve">uniformidad · </w:t>
      </w:r>
      <w:r>
        <w:rPr>
          <w:b/>
          <w:i w:val="0"/>
        </w:rPr>
        <w:t>prudencia</w:t>
      </w:r>
      <w:r>
        <w:rPr>
          <w:b w:val="0"/>
          <w:i w:val="0"/>
        </w:rPr>
        <w:t xml:space="preserve"> (beneficios sólo los realizados; riesgos </w:t>
      </w:r>
      <w:r>
        <w:rPr>
          <w:b/>
          <w:i w:val="0"/>
        </w:rPr>
        <w:t>tan pronto se conozcan</w:t>
      </w:r>
      <w:r>
        <w:rPr>
          <w:b w:val="0"/>
          <w:i w:val="0"/>
        </w:rPr>
        <w:t>) ·</w:t>
      </w:r>
      <w:r>
        <w:t xml:space="preserve"> </w:t>
      </w:r>
      <w:r>
        <w:rPr>
          <w:b w:val="0"/>
          <w:i w:val="0"/>
        </w:rPr>
      </w:r>
      <w:r>
        <w:rPr>
          <w:b/>
          <w:i w:val="0"/>
        </w:rPr>
        <w:t>no compensación</w:t>
      </w:r>
      <w:r>
        <w:rPr>
          <w:b w:val="0"/>
          <w:i w:val="0"/>
        </w:rPr>
        <w:t xml:space="preserve"> · importancia relativa.</w:t>
      </w:r>
    </w:p>
    <w:p>
      <w:pPr>
        <w:pStyle w:val="ListBullet"/>
      </w:pPr>
      <w:r>
        <w:rPr>
          <w:b w:val="0"/>
          <w:i w:val="0"/>
        </w:rPr>
      </w:r>
      <w:r>
        <w:rPr>
          <w:b/>
          <w:i w:val="0"/>
        </w:rPr>
        <w:t>Conflicto entre principios</w:t>
      </w:r>
      <w:r>
        <w:rPr>
          <w:b w:val="0"/>
          <w:i w:val="0"/>
        </w:rPr>
        <w:t xml:space="preserve"> → prevalece el que mejor conduzca a la </w:t>
      </w:r>
      <w:r>
        <w:rPr>
          <w:b/>
          <w:i w:val="0"/>
        </w:rPr>
        <w:t>imagen fiel</w:t>
      </w:r>
      <w:r>
        <w:rPr>
          <w:b w:val="0"/>
          <w:i w:val="0"/>
        </w:rPr>
        <w:t>.</w:t>
      </w:r>
    </w:p>
    <w:p>
      <w:pPr>
        <w:pStyle w:val="ListBullet"/>
      </w:pPr>
      <w:r>
        <w:rPr>
          <w:b w:val="0"/>
          <w:i w:val="0"/>
        </w:rPr>
      </w:r>
      <w:r>
        <w:rPr>
          <w:b/>
          <w:i w:val="0"/>
        </w:rPr>
        <w:t>Valor contable o en libros (6.º)</w:t>
      </w:r>
      <w:r>
        <w:rPr>
          <w:b w:val="0"/>
          <w:i w:val="0"/>
        </w:rPr>
        <w:t xml:space="preserve">: importe neto en balance </w:t>
      </w:r>
      <w:r>
        <w:rPr>
          <w:b/>
          <w:i w:val="0"/>
        </w:rPr>
        <w:t>una vez deducidas amortización</w:t>
      </w:r>
      <w:r>
        <w:t xml:space="preserve"> </w:t>
      </w:r>
      <w:r>
        <w:rPr>
          <w:b/>
          <w:i w:val="0"/>
        </w:rPr>
        <w:t>acumulada y correcciones por deterioro</w:t>
      </w:r>
      <w:r>
        <w:rPr>
          <w:b w:val="0"/>
          <w:i w:val="0"/>
        </w:rPr>
        <w:t xml:space="preserve">. Distinto del </w:t>
      </w:r>
      <w:r>
        <w:rPr>
          <w:b/>
          <w:i w:val="0"/>
        </w:rPr>
        <w:t>valor residual</w:t>
      </w:r>
      <w:r>
        <w:rPr>
          <w:b w:val="0"/>
          <w:i w:val="0"/>
        </w:rPr>
        <w:t>, que mira al final de la</w:t>
      </w:r>
      <w:r>
        <w:t xml:space="preserve"> </w:t>
      </w:r>
      <w:r>
        <w:rPr>
          <w:b w:val="0"/>
          <w:i w:val="0"/>
        </w:rPr>
        <w:t>vida útil.</w:t>
      </w:r>
    </w:p>
    <w:p>
      <w:pPr>
        <w:pStyle w:val="Heading2"/>
      </w:pPr>
      <w:r>
        <w:rPr>
          <w:b w:val="0"/>
          <w:i w:val="0"/>
        </w:rPr>
        <w:t>Cuentas anuales (3.ª parte, norma 1.ª)</w:t>
      </w:r>
    </w:p>
    <w:p>
      <w:pPr>
        <w:pStyle w:val="ListBullet"/>
      </w:pPr>
      <w:r>
        <w:rPr>
          <w:b w:val="0"/>
          <w:i w:val="0"/>
        </w:rPr>
      </w:r>
      <w:r>
        <w:rPr>
          <w:b/>
          <w:i w:val="0"/>
        </w:rPr>
        <w:t>Cinco documentos</w:t>
      </w:r>
      <w:r>
        <w:rPr>
          <w:b w:val="0"/>
          <w:i w:val="0"/>
        </w:rPr>
        <w:t xml:space="preserve">: balance · cuenta de pérdidas y ganancias · </w:t>
      </w:r>
      <w:r>
        <w:rPr>
          <w:b/>
          <w:i w:val="0"/>
        </w:rPr>
        <w:t>ECPN</w:t>
      </w:r>
      <w:r>
        <w:rPr>
          <w:b w:val="0"/>
          <w:i w:val="0"/>
        </w:rPr>
        <w:t xml:space="preserve"> · </w:t>
      </w:r>
      <w:r>
        <w:rPr>
          <w:b/>
          <w:i w:val="0"/>
        </w:rPr>
        <w:t>EFE</w:t>
      </w:r>
      <w:r>
        <w:rPr>
          <w:b w:val="0"/>
          <w:i w:val="0"/>
        </w:rPr>
        <w:t xml:space="preserve"> · memoria.</w:t>
      </w:r>
      <w:r>
        <w:t xml:space="preserve"> </w:t>
      </w:r>
      <w:r>
        <w:rPr>
          <w:b w:val="0"/>
          <w:i w:val="0"/>
        </w:rPr>
      </w:r>
      <w:r>
        <w:rPr>
          <w:b/>
          <w:i w:val="0"/>
        </w:rPr>
        <w:t>Forman una unidad.</w:t>
      </w:r>
      <w:r>
        <w:rPr>
          <w:b w:val="0"/>
          <w:i w:val="0"/>
        </w:rPr>
      </w:r>
    </w:p>
    <w:p>
      <w:pPr>
        <w:pStyle w:val="ListBullet"/>
      </w:pPr>
      <w:r>
        <w:rPr>
          <w:b w:val="0"/>
          <w:i w:val="0"/>
        </w:rPr>
      </w:r>
      <w:r>
        <w:rPr>
          <w:b/>
          <w:i w:val="0"/>
        </w:rPr>
        <w:t>ECPN y EFE no son obligatorios</w:t>
      </w:r>
      <w:r>
        <w:rPr>
          <w:b w:val="0"/>
          <w:i w:val="0"/>
        </w:rPr>
        <w:t xml:space="preserve"> para quien pueda formular </w:t>
      </w:r>
      <w:r>
        <w:rPr>
          <w:b/>
          <w:i w:val="0"/>
        </w:rPr>
        <w:t>balance y memoria abreviados</w:t>
      </w:r>
      <w:r>
        <w:rPr>
          <w:b w:val="0"/>
          <w:i w:val="0"/>
        </w:rPr>
        <w:t>.</w:t>
      </w:r>
    </w:p>
    <w:p>
      <w:pPr>
        <w:pStyle w:val="ListBullet"/>
      </w:pPr>
      <w:r>
        <w:rPr>
          <w:b w:val="0"/>
          <w:i w:val="0"/>
        </w:rPr>
      </w:r>
      <w:r>
        <w:rPr>
          <w:b/>
          <w:i w:val="0"/>
        </w:rPr>
        <w:t>No forman parte</w:t>
      </w:r>
      <w:r>
        <w:rPr>
          <w:b w:val="0"/>
          <w:i w:val="0"/>
        </w:rPr>
        <w:t xml:space="preserve">: informe de auditoría (lo emite un tercero </w:t>
      </w:r>
      <w:r>
        <w:rPr>
          <w:b/>
          <w:i w:val="0"/>
        </w:rPr>
        <w:t>sobre</w:t>
      </w:r>
      <w:r>
        <w:rPr>
          <w:b w:val="0"/>
          <w:i w:val="0"/>
        </w:rPr>
        <w:t xml:space="preserve"> ellas) ni informe de</w:t>
      </w:r>
      <w:r>
        <w:t xml:space="preserve"> </w:t>
      </w:r>
      <w:r>
        <w:rPr>
          <w:b w:val="0"/>
          <w:i w:val="0"/>
        </w:rPr>
        <w:t>gestión.</w:t>
      </w:r>
    </w:p>
    <w:p>
      <w:pPr>
        <w:pStyle w:val="Heading2"/>
      </w:pPr>
      <w:r>
        <w:rPr>
          <w:b w:val="0"/>
          <w:i w:val="0"/>
        </w:rPr>
        <w:t>Modelos abreviados (norma 4.ª), dos de tres</w:t>
      </w:r>
    </w:p>
    <w:p>
      <w:pPr/>
      <w:r>
        <w:rPr>
          <w:b w:val="0"/>
          <w:i w:val="0"/>
        </w:rPr>
        <w:t xml:space="preserve">| </w:t>
      </w:r>
      <w:r>
        <w:rPr>
          <w:b/>
          <w:i w:val="0"/>
        </w:rPr>
        <w:t>Balance y memoria</w:t>
      </w:r>
      <w:r>
        <w:rPr>
          <w:b w:val="0"/>
          <w:i w:val="0"/>
        </w:rPr>
        <w:t xml:space="preserve"> | activo ≤ </w:t>
      </w:r>
      <w:r>
        <w:rPr>
          <w:b/>
          <w:i w:val="0"/>
        </w:rPr>
        <w:t>4.000.000 €</w:t>
      </w:r>
      <w:r>
        <w:rPr>
          <w:b w:val="0"/>
          <w:i w:val="0"/>
        </w:rPr>
        <w:t xml:space="preserve"> · cifra de negocios ≤ </w:t>
      </w:r>
      <w:r>
        <w:rPr>
          <w:b/>
          <w:i w:val="0"/>
        </w:rPr>
        <w:t>8.000.000 €</w:t>
      </w:r>
      <w:r>
        <w:rPr>
          <w:b w:val="0"/>
          <w:i w:val="0"/>
        </w:rPr>
        <w:t xml:space="preserve"> · plantilla media </w:t>
      </w:r>
      <w:r>
        <w:rPr>
          <w:b/>
          <w:i w:val="0"/>
        </w:rPr>
        <w:t>≤ 50</w:t>
      </w:r>
      <w:r>
        <w:rPr>
          <w:b w:val="0"/>
          <w:i w:val="0"/>
        </w:rPr>
        <w:t xml:space="preserve"> |</w:t>
      </w:r>
      <w:r>
        <w:t xml:space="preserve"> </w:t>
      </w:r>
      <w:r>
        <w:rPr>
          <w:b w:val="0"/>
          <w:i w:val="0"/>
        </w:rPr>
        <w:t xml:space="preserve">| </w:t>
      </w:r>
      <w:r>
        <w:rPr>
          <w:b/>
          <w:i w:val="0"/>
        </w:rPr>
        <w:t>Cuenta de PyG</w:t>
      </w:r>
      <w:r>
        <w:rPr>
          <w:b w:val="0"/>
          <w:i w:val="0"/>
        </w:rPr>
        <w:t xml:space="preserve"> | activo ≤ </w:t>
      </w:r>
      <w:r>
        <w:rPr>
          <w:b/>
          <w:i w:val="0"/>
        </w:rPr>
        <w:t>11.400.000 €</w:t>
      </w:r>
      <w:r>
        <w:rPr>
          <w:b w:val="0"/>
          <w:i w:val="0"/>
        </w:rPr>
        <w:t xml:space="preserve"> · cifra de negocios ≤ </w:t>
      </w:r>
      <w:r>
        <w:rPr>
          <w:b/>
          <w:i w:val="0"/>
        </w:rPr>
        <w:t>22.800.000 €</w:t>
      </w:r>
      <w:r>
        <w:rPr>
          <w:b w:val="0"/>
          <w:i w:val="0"/>
        </w:rPr>
        <w:t xml:space="preserve"> · plantilla media </w:t>
      </w:r>
      <w:r>
        <w:rPr>
          <w:b/>
          <w:i w:val="0"/>
        </w:rPr>
        <w:t>≤ 250</w:t>
      </w:r>
      <w:r>
        <w:rPr>
          <w:b w:val="0"/>
          <w:i w:val="0"/>
        </w:rPr>
        <w:t xml:space="preserve"> |</w:t>
      </w:r>
    </w:p>
    <w:p>
      <w:pPr>
        <w:pStyle w:val="ListBullet"/>
      </w:pPr>
      <w:r>
        <w:rPr>
          <w:b w:val="0"/>
          <w:i w:val="0"/>
        </w:rPr>
        <w:t xml:space="preserve">El cambio sólo produce efectos si </w:t>
      </w:r>
      <w:r>
        <w:rPr>
          <w:b/>
          <w:i w:val="0"/>
        </w:rPr>
        <w:t>se repite en dos ejercicios consecutivos</w:t>
      </w:r>
      <w:r>
        <w:rPr>
          <w:b w:val="0"/>
          <w:i w:val="0"/>
        </w:rPr>
        <w:t>.</w:t>
      </w:r>
    </w:p>
    <w:p>
      <w:pPr>
        <w:pStyle w:val="ListBullet"/>
      </w:pPr>
      <w:r>
        <w:rPr>
          <w:b w:val="0"/>
          <w:i w:val="0"/>
        </w:rPr>
      </w:r>
      <w:r>
        <w:rPr>
          <w:b/>
          <w:i w:val="0"/>
        </w:rPr>
        <w:t>Entidades de interés público</w:t>
      </w:r>
      <w:r>
        <w:rPr>
          <w:b w:val="0"/>
          <w:i w:val="0"/>
        </w:rPr>
        <w:t xml:space="preserve">: no pueden formular abreviadas. </w:t>
      </w:r>
      <w:r>
        <w:rPr>
          <w:b/>
          <w:i w:val="0"/>
        </w:rPr>
        <w:t>Empresarios individuales</w:t>
      </w:r>
      <w:r>
        <w:rPr>
          <w:b w:val="0"/>
          <w:i w:val="0"/>
        </w:rPr>
        <w:t>:</w:t>
      </w:r>
      <w:r>
        <w:t xml:space="preserve"> </w:t>
      </w:r>
      <w:r>
        <w:rPr>
          <w:b w:val="0"/>
          <w:i w:val="0"/>
        </w:rPr>
        <w:t>como mínimo, abreviadas.</w:t>
      </w:r>
    </w:p>
    <w:p>
      <w:pPr>
        <w:pStyle w:val="Heading2"/>
      </w:pPr>
      <w:r>
        <w:rPr>
          <w:b w:val="0"/>
          <w:i w:val="0"/>
        </w:rPr>
        <w:t>Cuadro de cuentas: nueve grupos</w:t>
      </w:r>
    </w:p>
    <w:p>
      <w:pPr/>
      <w:r>
        <w:rPr>
          <w:b w:val="0"/>
          <w:i w:val="0"/>
        </w:rPr>
        <w:t xml:space="preserve">1 </w:t>
      </w:r>
      <w:r>
        <w:rPr>
          <w:b/>
          <w:i w:val="0"/>
        </w:rPr>
        <w:t>Financiación básica</w:t>
      </w:r>
      <w:r>
        <w:rPr>
          <w:b w:val="0"/>
          <w:i w:val="0"/>
        </w:rPr>
        <w:t xml:space="preserve"> · 2 Activo no corriente · 3 Existencias · 4 Acreedores y deudores</w:t>
      </w:r>
      <w:r>
        <w:t xml:space="preserve"> </w:t>
      </w:r>
      <w:r>
        <w:rPr>
          <w:b w:val="0"/>
          <w:i w:val="0"/>
        </w:rPr>
        <w:t xml:space="preserve">comerciales · 5 Cuentas financieras · 6 </w:t>
      </w:r>
      <w:r>
        <w:rPr>
          <w:b/>
          <w:i w:val="0"/>
        </w:rPr>
        <w:t>Compras y gastos</w:t>
      </w:r>
      <w:r>
        <w:rPr>
          <w:b w:val="0"/>
          <w:i w:val="0"/>
        </w:rPr>
        <w:t xml:space="preserve"> · 7 Ventas e ingresos · 8 Gastos</w:t>
      </w:r>
      <w:r>
        <w:t xml:space="preserve"> </w:t>
      </w:r>
      <w:r>
        <w:rPr>
          <w:b w:val="0"/>
          <w:i w:val="0"/>
        </w:rPr>
        <w:t>imputados al patrimonio neto · 9 Ingresos imputados al patrimonio neto.</w:t>
      </w:r>
    </w:p>
    <w:p>
      <w:pPr>
        <w:pStyle w:val="ListBullet"/>
      </w:pPr>
      <w:r>
        <w:rPr>
          <w:b w:val="0"/>
          <w:i w:val="0"/>
        </w:rPr>
      </w:r>
      <w:r>
        <w:rPr>
          <w:b/>
          <w:i w:val="0"/>
        </w:rPr>
        <w:t>Grupo 1</w:t>
      </w:r>
      <w:r>
        <w:rPr>
          <w:b w:val="0"/>
          <w:i w:val="0"/>
        </w:rPr>
        <w:t>: «patrimonio neto y la financiación ajena a largo plazo [...] para financiar el activo</w:t>
      </w:r>
      <w:r>
        <w:t xml:space="preserve"> </w:t>
      </w:r>
      <w:r>
        <w:rPr>
          <w:b w:val="0"/>
          <w:i w:val="0"/>
        </w:rPr>
        <w:t>no corriente y cubrir un margen razonable del corriente».</w:t>
      </w:r>
    </w:p>
    <w:p>
      <w:pPr>
        <w:pStyle w:val="ListBullet"/>
      </w:pPr>
      <w:r>
        <w:rPr>
          <w:b w:val="0"/>
          <w:i w:val="0"/>
        </w:rPr>
      </w:r>
      <w:r>
        <w:rPr>
          <w:b/>
          <w:i w:val="0"/>
        </w:rPr>
        <w:t>Grupo 6</w:t>
      </w:r>
      <w:r>
        <w:rPr>
          <w:b w:val="0"/>
          <w:i w:val="0"/>
        </w:rPr>
        <w:t xml:space="preserve">: aprovisionamientos para revender </w:t>
      </w:r>
      <w:r>
        <w:rPr>
          <w:b/>
          <w:i w:val="0"/>
        </w:rPr>
        <w:t>y todos los gastos del ejercicio</w:t>
      </w:r>
      <w:r>
        <w:rPr>
          <w:b w:val="0"/>
          <w:i w:val="0"/>
        </w:rPr>
        <w:t xml:space="preserve">. Se </w:t>
      </w:r>
      <w:r>
        <w:rPr>
          <w:b/>
          <w:i w:val="0"/>
        </w:rPr>
        <w:t>abonan al</w:t>
      </w:r>
      <w:r>
        <w:t xml:space="preserve"> </w:t>
      </w:r>
      <w:r>
        <w:rPr>
          <w:b/>
          <w:i w:val="0"/>
        </w:rPr>
        <w:t>cierre con cargo a la cuenta 129</w:t>
      </w:r>
      <w:r>
        <w:rPr>
          <w:b w:val="0"/>
          <w:i w:val="0"/>
        </w:rPr>
        <w:t>.</w:t>
      </w:r>
    </w:p>
    <w:p>
      <w:pPr>
        <w:pStyle w:val="ListBullet"/>
      </w:pPr>
      <w:r>
        <w:rPr>
          <w:b w:val="0"/>
          <w:i w:val="0"/>
        </w:rPr>
        <w:t>Jerarquía: grupo (1 dígito) → subgrupo (2) → cuenta (3) → subcuenta (5 o más).</w:t>
      </w:r>
    </w:p>
    <w:p>
      <w:pPr>
        <w:pStyle w:val="Heading2"/>
      </w:pPr>
      <w:r>
        <w:rPr>
          <w:b w:val="0"/>
          <w:i w:val="0"/>
        </w:rPr>
        <w:t>Partida doble</w:t>
      </w:r>
    </w:p>
    <w:p>
      <w:pPr>
        <w:pStyle w:val="ListBullet"/>
      </w:pPr>
      <w:r>
        <w:rPr>
          <w:b w:val="0"/>
          <w:i w:val="0"/>
        </w:rPr>
      </w:r>
      <w:r>
        <w:rPr>
          <w:b/>
          <w:i w:val="0"/>
        </w:rPr>
        <w:t>Cuenta</w:t>
      </w:r>
      <w:r>
        <w:rPr>
          <w:b w:val="0"/>
          <w:i w:val="0"/>
        </w:rPr>
        <w:t xml:space="preserve">: debe (izquierda) y haber (derecha). </w:t>
      </w:r>
      <w:r>
        <w:rPr>
          <w:b/>
          <w:i w:val="0"/>
        </w:rPr>
        <w:t>Cargar</w:t>
      </w:r>
      <w:r>
        <w:rPr>
          <w:b w:val="0"/>
          <w:i w:val="0"/>
        </w:rPr>
        <w:t xml:space="preserve"> = anotar en el debe; </w:t>
      </w:r>
      <w:r>
        <w:rPr>
          <w:b/>
          <w:i w:val="0"/>
        </w:rPr>
        <w:t>abonar</w:t>
      </w:r>
      <w:r>
        <w:rPr>
          <w:b w:val="0"/>
          <w:i w:val="0"/>
        </w:rPr>
        <w:t>, en el</w:t>
      </w:r>
      <w:r>
        <w:t xml:space="preserve"> </w:t>
      </w:r>
      <w:r>
        <w:rPr>
          <w:b w:val="0"/>
          <w:i w:val="0"/>
        </w:rPr>
        <w:t xml:space="preserve">haber. </w:t>
      </w:r>
      <w:r>
        <w:rPr>
          <w:b/>
          <w:i w:val="0"/>
        </w:rPr>
        <w:t>Saldo deudor</w:t>
      </w:r>
      <w:r>
        <w:rPr>
          <w:b w:val="0"/>
          <w:i w:val="0"/>
        </w:rPr>
        <w:t xml:space="preserve"> si manda el debe; </w:t>
      </w:r>
      <w:r>
        <w:rPr>
          <w:b/>
          <w:i w:val="0"/>
        </w:rPr>
        <w:t>acreedor</w:t>
      </w:r>
      <w:r>
        <w:rPr>
          <w:b w:val="0"/>
          <w:i w:val="0"/>
        </w:rPr>
        <w:t xml:space="preserve"> si el haber.</w:t>
      </w:r>
    </w:p>
    <w:p>
      <w:pPr>
        <w:pStyle w:val="ListBullet"/>
      </w:pPr>
      <w:r>
        <w:rPr>
          <w:b w:val="0"/>
          <w:i w:val="0"/>
        </w:rPr>
      </w:r>
      <w:r>
        <w:rPr>
          <w:b/>
          <w:i w:val="0"/>
        </w:rPr>
        <w:t>Partida doble</w:t>
      </w:r>
      <w:r>
        <w:rPr>
          <w:b w:val="0"/>
          <w:i w:val="0"/>
        </w:rPr>
        <w:t xml:space="preserve">: todo hecho se anota </w:t>
      </w:r>
      <w:r>
        <w:rPr>
          <w:b/>
          <w:i w:val="0"/>
        </w:rPr>
        <w:t>al menos en dos cuentas</w:t>
      </w:r>
      <w:r>
        <w:rPr>
          <w:b w:val="0"/>
          <w:i w:val="0"/>
        </w:rPr>
        <w:t xml:space="preserve"> y </w:t>
      </w:r>
      <w:r>
        <w:rPr>
          <w:b/>
          <w:i w:val="0"/>
        </w:rPr>
        <w:t>la suma de cargos iguala la</w:t>
      </w:r>
      <w:r>
        <w:t xml:space="preserve"> </w:t>
      </w:r>
      <w:r>
        <w:rPr>
          <w:b/>
          <w:i w:val="0"/>
        </w:rPr>
        <w:t>de abonos</w:t>
      </w:r>
      <w:r>
        <w:rPr>
          <w:b w:val="0"/>
          <w:i w:val="0"/>
        </w:rPr>
        <w:t>. Por eso el balance cuadra siempre.</w:t>
      </w:r>
    </w:p>
    <w:p>
      <w:pPr>
        <w:pStyle w:val="ListBullet"/>
      </w:pPr>
      <w:r>
        <w:rPr>
          <w:b w:val="0"/>
          <w:i w:val="0"/>
        </w:rPr>
      </w:r>
      <w:r>
        <w:rPr>
          <w:b/>
          <w:i w:val="0"/>
        </w:rPr>
        <w:t>Asiento contable</w:t>
      </w:r>
      <w:r>
        <w:rPr>
          <w:b w:val="0"/>
          <w:i w:val="0"/>
        </w:rPr>
        <w:t xml:space="preserve">: cada registro concreto en el libro diario. </w:t>
      </w:r>
      <w:r>
        <w:rPr>
          <w:b/>
          <w:i w:val="0"/>
        </w:rPr>
        <w:t>El método es la partida doble;</w:t>
      </w:r>
      <w:r>
        <w:t xml:space="preserve"> </w:t>
      </w:r>
      <w:r>
        <w:rPr>
          <w:b/>
          <w:i w:val="0"/>
        </w:rPr>
        <w:t>el asiento es su aplicación.</w:t>
      </w:r>
      <w:r>
        <w:rPr>
          <w:b w:val="0"/>
          <w:i w:val="0"/>
        </w:rPr>
      </w:r>
    </w:p>
    <w:p>
      <w:pPr>
        <w:pStyle w:val="ListBullet"/>
      </w:pPr>
      <w:r>
        <w:rPr>
          <w:b w:val="0"/>
          <w:i w:val="0"/>
        </w:rPr>
      </w:r>
      <w:r>
        <w:rPr>
          <w:b/>
          <w:i w:val="0"/>
        </w:rPr>
        <w:t>Hechos contables</w:t>
      </w:r>
      <w:r>
        <w:rPr>
          <w:b w:val="0"/>
          <w:i w:val="0"/>
        </w:rPr>
        <w:t xml:space="preserve">: </w:t>
      </w:r>
      <w:r>
        <w:rPr>
          <w:b/>
          <w:i w:val="0"/>
        </w:rPr>
        <w:t>permutativos</w:t>
      </w:r>
      <w:r>
        <w:rPr>
          <w:b w:val="0"/>
          <w:i w:val="0"/>
        </w:rPr>
        <w:t xml:space="preserve"> (cambian la composición, no el valor) y </w:t>
      </w:r>
      <w:r>
        <w:rPr>
          <w:b/>
          <w:i w:val="0"/>
        </w:rPr>
        <w:t>modificativos</w:t>
      </w:r>
      <w:r>
        <w:rPr>
          <w:b w:val="0"/>
          <w:i w:val="0"/>
        </w:rPr>
      </w:r>
      <w:r>
        <w:t xml:space="preserve"> </w:t>
      </w:r>
      <w:r>
        <w:rPr>
          <w:b w:val="0"/>
          <w:i w:val="0"/>
        </w:rPr>
        <w:t>(alteran el patrimonio neto).</w:t>
      </w:r>
    </w:p>
    <w:p>
      <w:pPr>
        <w:pStyle w:val="Heading2"/>
      </w:pPr>
      <w:r>
        <w:rPr>
          <w:b w:val="0"/>
          <w:i w:val="0"/>
        </w:rPr>
        <w:t>Inmovilizado</w:t>
      </w:r>
    </w:p>
    <w:p>
      <w:pPr>
        <w:pStyle w:val="ListBullet"/>
      </w:pPr>
      <w:r>
        <w:rPr>
          <w:b w:val="0"/>
          <w:i w:val="0"/>
        </w:rPr>
      </w:r>
      <w:r>
        <w:rPr>
          <w:b/>
          <w:i w:val="0"/>
        </w:rPr>
        <w:t>Grupo 2</w:t>
      </w:r>
      <w:r>
        <w:rPr>
          <w:b w:val="0"/>
          <w:i w:val="0"/>
        </w:rPr>
        <w:t>, activo no corriente: material · inversiones inmobiliarias · intangible.</w:t>
      </w:r>
    </w:p>
    <w:p>
      <w:pPr>
        <w:pStyle w:val="ListBullet"/>
      </w:pPr>
      <w:r>
        <w:rPr>
          <w:b w:val="0"/>
          <w:i w:val="0"/>
        </w:rPr>
      </w:r>
      <w:r>
        <w:rPr>
          <w:b/>
          <w:i w:val="0"/>
        </w:rPr>
        <w:t>Amortización</w:t>
      </w:r>
      <w:r>
        <w:rPr>
          <w:b w:val="0"/>
          <w:i w:val="0"/>
        </w:rPr>
        <w:t>: cuenta correctora de signo negativo. Precio de adquisición − amortización</w:t>
      </w:r>
      <w:r>
        <w:t xml:space="preserve"> </w:t>
      </w:r>
      <w:r>
        <w:rPr>
          <w:b w:val="0"/>
          <w:i w:val="0"/>
        </w:rPr>
        <w:t xml:space="preserve">acumulada − deterioro = </w:t>
      </w:r>
      <w:r>
        <w:rPr>
          <w:b/>
          <w:i w:val="0"/>
        </w:rPr>
        <w:t>valor contable</w:t>
      </w:r>
      <w:r>
        <w:rPr>
          <w:b w:val="0"/>
          <w:i w:val="0"/>
        </w:rPr>
        <w:t>.</w:t>
      </w:r>
    </w:p>
    <w:p>
      <w:pPr>
        <w:pStyle w:val="Heading2"/>
      </w:pPr>
      <w:r>
        <w:rPr>
          <w:b w:val="0"/>
          <w:i w:val="0"/>
        </w:rPr>
        <w:t>El aviso</w:t>
      </w:r>
    </w:p>
    <w:p>
      <w:pPr>
        <w:pStyle w:val="ListBullet"/>
      </w:pPr>
      <w:r>
        <w:rPr>
          <w:b w:val="0"/>
          <w:i w:val="0"/>
        </w:rPr>
      </w:r>
      <w:r>
        <w:rPr>
          <w:b/>
          <w:i w:val="0"/>
        </w:rPr>
        <w:t>Pregunta 17 — errata de plantilla, y la prueba está en el propio examen.</w:t>
      </w:r>
      <w:r>
        <w:rPr>
          <w:b w:val="0"/>
          <w:i w:val="0"/>
        </w:rPr>
        <w:t xml:space="preserve"> Da </w:t>
      </w:r>
      <w:r>
        <w:rPr>
          <w:b/>
          <w:i w:val="0"/>
        </w:rPr>
        <w:t>tres</w:t>
      </w:r>
      <w:r>
        <w:rPr>
          <w:b w:val="0"/>
          <w:i w:val="0"/>
        </w:rPr>
      </w:r>
      <w:r>
        <w:t xml:space="preserve"> </w:t>
      </w:r>
      <w:r>
        <w:rPr>
          <w:b w:val="0"/>
          <w:i w:val="0"/>
        </w:rPr>
        <w:t xml:space="preserve">documentos; la norma 1.ª dice </w:t>
      </w:r>
      <w:r>
        <w:rPr>
          <w:b/>
          <w:i w:val="0"/>
        </w:rPr>
        <w:t>cinco</w:t>
      </w:r>
      <w:r>
        <w:rPr>
          <w:b w:val="0"/>
          <w:i w:val="0"/>
        </w:rPr>
        <w:t xml:space="preserve">. Y la misma plantilla contesta con los </w:t>
      </w:r>
      <w:r>
        <w:rPr>
          <w:b/>
          <w:i w:val="0"/>
        </w:rPr>
        <w:t>cinco</w:t>
      </w:r>
      <w:r>
        <w:rPr>
          <w:b w:val="0"/>
          <w:i w:val="0"/>
        </w:rPr>
        <w:t xml:space="preserve"> en la</w:t>
      </w:r>
      <w:r>
        <w:t xml:space="preserve"> </w:t>
      </w:r>
      <w:r>
        <w:rPr>
          <w:b w:val="0"/>
          <w:i w:val="0"/>
        </w:rPr>
        <w:t xml:space="preserve">pregunta </w:t>
      </w:r>
      <w:r>
        <w:rPr>
          <w:b/>
          <w:i w:val="0"/>
        </w:rPr>
        <w:t>93</w:t>
      </w:r>
      <w:r>
        <w:rPr>
          <w:b w:val="0"/>
          <w:i w:val="0"/>
        </w:rPr>
        <w:t xml:space="preserve">, y en la </w:t>
      </w:r>
      <w:r>
        <w:rPr>
          <w:b/>
          <w:i w:val="0"/>
        </w:rPr>
        <w:t>68</w:t>
      </w:r>
      <w:r>
        <w:rPr>
          <w:b w:val="0"/>
          <w:i w:val="0"/>
        </w:rPr>
        <w:t xml:space="preserve"> da por no obligatorios el </w:t>
      </w:r>
      <w:r>
        <w:rPr>
          <w:b/>
          <w:i w:val="0"/>
        </w:rPr>
        <w:t>ECPN y el EFE</w:t>
      </w:r>
      <w:r>
        <w:rPr>
          <w:b w:val="0"/>
          <w:i w:val="0"/>
        </w:rPr>
        <w:t xml:space="preserve"> en el modelo abreviado,</w:t>
      </w:r>
      <w:r>
        <w:t xml:space="preserve"> </w:t>
      </w:r>
      <w:r>
        <w:rPr>
          <w:b w:val="0"/>
          <w:i w:val="0"/>
        </w:rPr>
        <w:t>lo que sólo tiene sentido si la regla son cinco.</w:t>
      </w:r>
    </w:p>
    <w:p>
      <w:r>
        <w:br w:type="page"/>
      </w:r>
    </w:p>
    <w:p>
      <w:pPr>
        <w:pStyle w:val="Rótulo"/>
      </w:pPr>
      <w:r>
        <w:t>Para comprobar si el tema se sostiene</w:t>
      </w:r>
    </w:p>
    <w:p>
      <w:pPr>
        <w:pStyle w:val="Heading1"/>
      </w:pPr>
      <w:r>
        <w:t>Preguntas reales de examen · tema 5</w:t>
      </w:r>
    </w:p>
    <w:p>
      <w:pPr/>
      <w:r>
        <w:rPr>
          <w:i/>
        </w:rPr>
        <w:t>15 preguntas de los cuadernillos de 2024. Las respuestas, al final del volumen.</w:t>
      </w:r>
    </w:p>
    <w:p>
      <w:pPr>
        <w:pStyle w:val="Pregunta"/>
      </w:pPr>
      <w:r>
        <w:rPr>
          <w:rStyle w:val="Númerodepregunta"/>
        </w:rPr>
        <w:t xml:space="preserve">1. </w:t>
      </w:r>
      <w:r>
        <w:rPr>
          <w:b/>
        </w:rPr>
        <w:t>El Plan General de Contabilidad español (BOE núm. 278, de 20/11/2007. Texto consolidado. Última modificación de 30 de enero de 2021), indica que el grupo 6 de cuentas ser refiere a:</w:t>
      </w:r>
    </w:p>
    <w:p>
      <w:pPr>
        <w:pStyle w:val="Opción"/>
      </w:pPr>
      <w:r>
        <w:t>a) Compras y gastos.</w:t>
      </w:r>
    </w:p>
    <w:p>
      <w:pPr>
        <w:pStyle w:val="Opción"/>
      </w:pPr>
      <w:r>
        <w:t>b) Ventas e ingresos.</w:t>
      </w:r>
    </w:p>
    <w:p>
      <w:pPr>
        <w:pStyle w:val="Opción"/>
      </w:pPr>
      <w:r>
        <w:t>c) Existencias.</w:t>
      </w:r>
    </w:p>
    <w:p>
      <w:pPr>
        <w:pStyle w:val="Opción"/>
      </w:pPr>
      <w:r>
        <w:t>d) Cuentas financieras.</w:t>
      </w:r>
    </w:p>
    <w:p>
      <w:pPr>
        <w:pStyle w:val="Pregunta"/>
      </w:pPr>
      <w:r>
        <w:rPr>
          <w:rStyle w:val="Númerodepregunta"/>
        </w:rPr>
        <w:t xml:space="preserve">2. </w:t>
      </w:r>
      <w:r>
        <w:rPr>
          <w:b/>
        </w:rPr>
        <w:t>Las cuentas anuales de cualquier empresa comprenden:</w:t>
      </w:r>
    </w:p>
    <w:p>
      <w:pPr>
        <w:pStyle w:val="Opción"/>
      </w:pPr>
      <w:r>
        <w:t>a) Balance, cuenta de pérdidas y ganancias, estado de cambios en el patrimonio neto, estado de flujos de efectivo y memoria.</w:t>
      </w:r>
    </w:p>
    <w:p>
      <w:pPr>
        <w:pStyle w:val="Opción"/>
      </w:pPr>
      <w:r>
        <w:t>b) Balance, cuenta de pérdidas y ganancias y memoria.</w:t>
      </w:r>
    </w:p>
    <w:p>
      <w:pPr>
        <w:pStyle w:val="Opción"/>
      </w:pPr>
      <w:r>
        <w:t>c) Balance y cuenta de pérdidas y ganancias.</w:t>
      </w:r>
    </w:p>
    <w:p>
      <w:pPr>
        <w:pStyle w:val="Opción"/>
      </w:pPr>
      <w:r>
        <w:t>d) Balance y memoria.</w:t>
      </w:r>
    </w:p>
    <w:p>
      <w:pPr>
        <w:pStyle w:val="Pregunta"/>
      </w:pPr>
      <w:r>
        <w:rPr>
          <w:rStyle w:val="Númerodepregunta"/>
        </w:rPr>
        <w:t xml:space="preserve">3. </w:t>
      </w:r>
      <w:r>
        <w:rPr>
          <w:b/>
        </w:rPr>
        <w:t>¿De cuántos grupos de cuentas dispone el plan general contable?</w:t>
      </w:r>
    </w:p>
    <w:p>
      <w:pPr>
        <w:pStyle w:val="Opción"/>
      </w:pPr>
      <w:r>
        <w:t>a) Nueve.</w:t>
      </w:r>
    </w:p>
    <w:p>
      <w:pPr>
        <w:pStyle w:val="Opción"/>
      </w:pPr>
      <w:r>
        <w:t>b) Seis.</w:t>
      </w:r>
    </w:p>
    <w:p>
      <w:pPr>
        <w:pStyle w:val="Opción"/>
      </w:pPr>
      <w:r>
        <w:t>c) Diez.</w:t>
      </w:r>
    </w:p>
    <w:p>
      <w:pPr>
        <w:pStyle w:val="Opción"/>
      </w:pPr>
      <w:r>
        <w:t>d) Doce.</w:t>
      </w:r>
    </w:p>
    <w:p>
      <w:pPr>
        <w:pStyle w:val="Pregunta"/>
      </w:pPr>
      <w:r>
        <w:rPr>
          <w:rStyle w:val="Númerodepregunta"/>
        </w:rPr>
        <w:t xml:space="preserve">4. </w:t>
      </w:r>
      <w:r>
        <w:rPr>
          <w:b/>
        </w:rPr>
        <w:t>El Plan General de Contabilidad español (BOE núm. 278, de 20/11/2007. Texto consolidado. Última modificación de 30 de enero de 2021). En su primera parte, “Marco Conceptual de la Contabilidad” artículo 4, hace referencia a los elementos de las cuentas anuales. Según este artículo los bienes, derechos y otros recursos controlados económicamente por la empresa, resultantes de sucesos pasados, de los que se espera que la empresa obtenga beneficios o rendimientos económicos en el futuro son:</w:t>
      </w:r>
    </w:p>
    <w:p>
      <w:pPr>
        <w:pStyle w:val="Opción"/>
      </w:pPr>
      <w:r>
        <w:t>a) Activos.</w:t>
      </w:r>
    </w:p>
    <w:p>
      <w:pPr>
        <w:pStyle w:val="Opción"/>
      </w:pPr>
      <w:r>
        <w:t>b) Pasivos.</w:t>
      </w:r>
    </w:p>
    <w:p>
      <w:pPr>
        <w:pStyle w:val="Opción"/>
      </w:pPr>
      <w:r>
        <w:t>c) Patrimonio neto.</w:t>
      </w:r>
    </w:p>
    <w:p>
      <w:pPr>
        <w:pStyle w:val="Opción"/>
      </w:pPr>
      <w:r>
        <w:t>d) Ingresos.</w:t>
      </w:r>
    </w:p>
    <w:p>
      <w:pPr>
        <w:pStyle w:val="Pregunta"/>
      </w:pPr>
      <w:r>
        <w:rPr>
          <w:rStyle w:val="Númerodepregunta"/>
        </w:rPr>
        <w:t xml:space="preserve">5. </w:t>
      </w:r>
      <w:r>
        <w:rPr>
          <w:b/>
        </w:rPr>
        <w:t>Indica de entre los siguientes documentos el que NO forma parte de las cuentas anuales de una empresa</w:t>
      </w:r>
    </w:p>
    <w:p>
      <w:pPr>
        <w:pStyle w:val="Opción"/>
      </w:pPr>
      <w:r>
        <w:t>a) Balance de situación</w:t>
      </w:r>
    </w:p>
    <w:p>
      <w:pPr>
        <w:pStyle w:val="Opción"/>
      </w:pPr>
      <w:r>
        <w:t>b) Cuenta de pérdidas y ganancias.</w:t>
      </w:r>
    </w:p>
    <w:p>
      <w:pPr>
        <w:pStyle w:val="Opción"/>
      </w:pPr>
      <w:r>
        <w:t>c) Memoria.</w:t>
      </w:r>
    </w:p>
    <w:p>
      <w:pPr>
        <w:pStyle w:val="Opción"/>
      </w:pPr>
      <w:r>
        <w:t>d) Informe de auditoría.</w:t>
      </w:r>
    </w:p>
    <w:p>
      <w:pPr>
        <w:pStyle w:val="Pregunta"/>
      </w:pPr>
      <w:r>
        <w:rPr>
          <w:rStyle w:val="Númerodepregunta"/>
        </w:rPr>
        <w:t xml:space="preserve">6. </w:t>
      </w:r>
      <w:r>
        <w:rPr>
          <w:b/>
        </w:rPr>
        <w:t>¿Qué es el Importe neto por el que un activo o un pasivo se encuentra registrado en balance una vez deducida, en el caso de activos, su amortización acumulada y cualquier corrección valorativa por deterioro acumulada que se haya registrado?</w:t>
      </w:r>
    </w:p>
    <w:p>
      <w:pPr>
        <w:pStyle w:val="Opción"/>
      </w:pPr>
      <w:r>
        <w:t>a) Valor residual.</w:t>
      </w:r>
    </w:p>
    <w:p>
      <w:pPr>
        <w:pStyle w:val="Opción"/>
      </w:pPr>
      <w:r>
        <w:t>b) Valor contable.</w:t>
      </w:r>
    </w:p>
    <w:p>
      <w:pPr>
        <w:pStyle w:val="Opción"/>
      </w:pPr>
      <w:r>
        <w:t>c) Vida útil.</w:t>
      </w:r>
    </w:p>
    <w:p>
      <w:pPr>
        <w:pStyle w:val="Opción"/>
      </w:pPr>
      <w:r>
        <w:t>d) Valor estadístico.</w:t>
      </w:r>
    </w:p>
    <w:p>
      <w:pPr>
        <w:pStyle w:val="Pregunta"/>
      </w:pPr>
      <w:r>
        <w:rPr>
          <w:rStyle w:val="Númerodepregunta"/>
        </w:rPr>
        <w:t xml:space="preserve">7. </w:t>
      </w:r>
      <w:r>
        <w:rPr>
          <w:b/>
        </w:rPr>
        <w:t>Según el Plan General contable, un balance de situación se compone de:</w:t>
      </w:r>
    </w:p>
    <w:p>
      <w:pPr>
        <w:pStyle w:val="Opción"/>
      </w:pPr>
      <w:r>
        <w:t>a) Un debe y un haber.</w:t>
      </w:r>
    </w:p>
    <w:p>
      <w:pPr>
        <w:pStyle w:val="Opción"/>
      </w:pPr>
      <w:r>
        <w:t>b) Las cuentas con saldo deudor.</w:t>
      </w:r>
    </w:p>
    <w:p>
      <w:pPr>
        <w:pStyle w:val="Opción"/>
      </w:pPr>
      <w:r>
        <w:t>c) Las cuentas con saldo acreedor.</w:t>
      </w:r>
    </w:p>
    <w:p>
      <w:pPr>
        <w:pStyle w:val="Opción"/>
      </w:pPr>
      <w:r>
        <w:t>d) Un activo, un pasivo y un patrimonio neto.</w:t>
      </w:r>
    </w:p>
    <w:p>
      <w:pPr>
        <w:pStyle w:val="Pregunta"/>
      </w:pPr>
      <w:r>
        <w:rPr>
          <w:rStyle w:val="Númerodepregunta"/>
        </w:rPr>
        <w:t xml:space="preserve">8. </w:t>
      </w:r>
      <w:r>
        <w:rPr>
          <w:b/>
        </w:rPr>
        <w:t>A cierre de ejercicio una determinada sociedad presenta los siguientes importes, ¿en qué caso puede presentar Balance y memoria abreviados?:</w:t>
      </w:r>
    </w:p>
    <w:p>
      <w:pPr>
        <w:pStyle w:val="Opción"/>
      </w:pPr>
      <w:r>
        <w:t>a) Total partidas de activo = 3.500.000€ y número medio de trabajadores empleados durante el ejercicio 45.</w:t>
      </w:r>
    </w:p>
    <w:p>
      <w:pPr>
        <w:pStyle w:val="Opción"/>
      </w:pPr>
      <w:r>
        <w:t>b) Total partidas de activo = 4.200.000€ e importe neto de su cifra de negocios = 8.100.000€.</w:t>
      </w:r>
    </w:p>
    <w:p>
      <w:pPr>
        <w:pStyle w:val="Opción"/>
      </w:pPr>
      <w:r>
        <w:t>c) Importe neto de su cifra de negocios = 9.000.000€ y número medio de trabajadores empleados durante el ejercicio 83.</w:t>
      </w:r>
    </w:p>
    <w:p>
      <w:pPr>
        <w:pStyle w:val="Opción"/>
      </w:pPr>
      <w:r>
        <w:t>d) Total partidas de activo = 5.000.000€ y número medio de trabajadores empleados durante el ejercicio 60.</w:t>
      </w:r>
    </w:p>
    <w:p>
      <w:pPr>
        <w:pStyle w:val="Pregunta"/>
      </w:pPr>
      <w:r>
        <w:rPr>
          <w:rStyle w:val="Númerodepregunta"/>
        </w:rPr>
        <w:t xml:space="preserve">9. </w:t>
      </w:r>
      <w:r>
        <w:rPr>
          <w:b/>
        </w:rPr>
        <w:t>Indica el principio contable que establece que los ingresos y los gastos deben reconocerse en el período en el que se generan, independientemente de cuándo se reciban o se paguen</w:t>
      </w:r>
    </w:p>
    <w:p>
      <w:pPr>
        <w:pStyle w:val="Opción"/>
      </w:pPr>
      <w:r>
        <w:t>a) Principio de prudencia.</w:t>
      </w:r>
    </w:p>
    <w:p>
      <w:pPr>
        <w:pStyle w:val="Opción"/>
      </w:pPr>
      <w:r>
        <w:t>b) Principio de devengo.</w:t>
      </w:r>
    </w:p>
    <w:p>
      <w:pPr>
        <w:pStyle w:val="Opción"/>
      </w:pPr>
      <w:r>
        <w:t>c) Principio de empresa en funcionamiento.</w:t>
      </w:r>
    </w:p>
    <w:p>
      <w:pPr>
        <w:pStyle w:val="Opción"/>
      </w:pPr>
      <w:r>
        <w:t>d) Principio de uniformidad.</w:t>
      </w:r>
    </w:p>
    <w:p>
      <w:pPr>
        <w:pStyle w:val="Pregunta"/>
      </w:pPr>
      <w:r>
        <w:rPr>
          <w:rStyle w:val="Númerodepregunta"/>
        </w:rPr>
        <w:t xml:space="preserve">10. </w:t>
      </w:r>
      <w:r>
        <w:rPr>
          <w:b/>
        </w:rPr>
        <w:t>De los siguientes documentos que comprenden las cuentas anuales de una empresa, ¿cuáles NO son obligatorios para las empresas que pueden formular balance y cuenta de pérdidas y ganancias abreviados?:</w:t>
      </w:r>
    </w:p>
    <w:p>
      <w:pPr>
        <w:pStyle w:val="Opción"/>
      </w:pPr>
      <w:r>
        <w:t>a) Estado de cambios en el patrimonio neto y estado de flujos de efectivo.</w:t>
      </w:r>
    </w:p>
    <w:p>
      <w:pPr>
        <w:pStyle w:val="Opción"/>
      </w:pPr>
      <w:r>
        <w:t>b) Balance y cuenta de pérdidas y ganancias.</w:t>
      </w:r>
    </w:p>
    <w:p>
      <w:pPr>
        <w:pStyle w:val="Opción"/>
      </w:pPr>
      <w:r>
        <w:t>c) Memoria y estado de flujos de efectivo.</w:t>
      </w:r>
    </w:p>
    <w:p>
      <w:pPr>
        <w:pStyle w:val="Opción"/>
      </w:pPr>
      <w:r>
        <w:t>d) Cuenta de pérdidas y ganancias y memoria.</w:t>
      </w:r>
    </w:p>
    <w:p>
      <w:pPr>
        <w:pStyle w:val="Pregunta"/>
      </w:pPr>
      <w:r>
        <w:rPr>
          <w:rStyle w:val="Númerodepregunta"/>
        </w:rPr>
        <w:t xml:space="preserve">11. </w:t>
      </w:r>
      <w:r>
        <w:rPr>
          <w:b/>
        </w:rPr>
        <w:t>¿Cuál de las siguientes afirmaciones, sobre el cuadro de cuentas del Plan General de Contabilidad (PGC) en España, es la correcta?</w:t>
      </w:r>
    </w:p>
    <w:p>
      <w:pPr>
        <w:pStyle w:val="Opción"/>
      </w:pPr>
      <w:r>
        <w:t>a) El cuadro de cuentas del PGC incluye únicamente cuentas de activo y pasivo.</w:t>
      </w:r>
    </w:p>
    <w:p>
      <w:pPr>
        <w:pStyle w:val="Opción"/>
      </w:pPr>
      <w:r>
        <w:t>b) El cuadro de cuentas del PGC está organizado en grupos y subgrupos que facilitan la clasificación de las cuentas.</w:t>
      </w:r>
    </w:p>
    <w:p>
      <w:pPr>
        <w:pStyle w:val="Opción"/>
      </w:pPr>
      <w:r>
        <w:t>c) Las cuentas del cuadro de cuentas del PGC son exclusivamente para su uso en empresas grandes.</w:t>
      </w:r>
    </w:p>
    <w:p>
      <w:pPr>
        <w:pStyle w:val="Opción"/>
      </w:pPr>
      <w:r>
        <w:t>d) El cuadro de cuentas del PGC no permite la personalización de las cuentas según las necesidades de la empresa.</w:t>
      </w:r>
    </w:p>
    <w:p>
      <w:pPr>
        <w:pStyle w:val="Pregunta"/>
      </w:pPr>
      <w:r>
        <w:rPr>
          <w:rStyle w:val="Númerodepregunta"/>
        </w:rPr>
        <w:t xml:space="preserve">12. </w:t>
      </w:r>
      <w:r>
        <w:rPr>
          <w:b/>
        </w:rPr>
        <w:t>El Plan General de Contabilidad español (BOE núm. 278, de 20/11/2007. Texto consolidado. Última modificación de 30 de enero de 2021) en su quinta parte “Definiciones y Relaciones Contables” al hablar del grupo 1 Financiación Básica, indica que:</w:t>
      </w:r>
    </w:p>
    <w:p>
      <w:pPr>
        <w:pStyle w:val="Opción"/>
      </w:pPr>
      <w:r>
        <w:t>a) Comprende el patrimonio neto y la financiación ajena a largo plazo de la empresa destinados, en general, a financiar el activo no corriente y a cubrir un margen razonable del corriente; incluye también situaciones transitorias de financiación.</w:t>
      </w:r>
    </w:p>
    <w:p>
      <w:pPr>
        <w:pStyle w:val="Opción"/>
      </w:pPr>
      <w:r>
        <w:t>b) Comprende los activos destinados a servir de forma duradera en las actividades de la empresa, incluidas las inversiones financieras cuyo vencimiento, enajenación o realización se espera habrá de producirse en un plazo superior a un año.</w:t>
      </w:r>
    </w:p>
    <w:p>
      <w:pPr>
        <w:pStyle w:val="Opción"/>
      </w:pPr>
      <w:r>
        <w:t>c) Son los activos poseídos para ser vendidos en el curso normal de la explotación, en proceso de producción o en forma de materiales o suministros para ser consumidos en el proceso de producción o en la prestación de servicios.</w:t>
      </w:r>
    </w:p>
    <w:p>
      <w:pPr>
        <w:pStyle w:val="Opción"/>
      </w:pPr>
      <w:r>
        <w:t>d) Son instrumentos financieros por operaciones no comerciales, es decir, por operaciones ajenas al tráfico cuyo vencimiento, enajenación o realización se espera habrá de producirse en un plazo no superior a un año y medios líquidos disponibles.</w:t>
      </w:r>
    </w:p>
    <w:p>
      <w:pPr>
        <w:pStyle w:val="Pregunta"/>
      </w:pPr>
      <w:r>
        <w:rPr>
          <w:rStyle w:val="Númerodepregunta"/>
        </w:rPr>
        <w:t xml:space="preserve">13. </w:t>
      </w:r>
      <w:r>
        <w:rPr>
          <w:b/>
        </w:rPr>
        <w:t>¿Qué es el registro de una transacción financiera en las cuentas contables?</w:t>
      </w:r>
    </w:p>
    <w:p>
      <w:pPr>
        <w:pStyle w:val="Opción"/>
      </w:pPr>
      <w:r>
        <w:t>a) Amortización.</w:t>
      </w:r>
    </w:p>
    <w:p>
      <w:pPr>
        <w:pStyle w:val="Opción"/>
      </w:pPr>
      <w:r>
        <w:t>b) Partida doble.</w:t>
      </w:r>
    </w:p>
    <w:p>
      <w:pPr>
        <w:pStyle w:val="Opción"/>
      </w:pPr>
      <w:r>
        <w:t>c) Asiento contable.</w:t>
      </w:r>
    </w:p>
    <w:p>
      <w:pPr>
        <w:pStyle w:val="Opción"/>
      </w:pPr>
      <w:r>
        <w:t>d) Flujo de efectivo.</w:t>
      </w:r>
    </w:p>
    <w:p>
      <w:pPr>
        <w:pStyle w:val="Pregunta"/>
      </w:pPr>
      <w:r>
        <w:rPr>
          <w:rStyle w:val="Númerodepregunta"/>
        </w:rPr>
        <w:t xml:space="preserve">14. </w:t>
      </w:r>
      <w:r>
        <w:rPr>
          <w:b/>
        </w:rPr>
        <w:t>El Plan General de Contabilidad español (BOE núm. 278, de 20/11/2007. Texto consolidado. Última modificación de 30 de enero de 2021) en su tercera parte, “Cuentas Anuales”, al hablar de las normas de elaboración indica que:</w:t>
      </w:r>
    </w:p>
    <w:p>
      <w:pPr>
        <w:pStyle w:val="Opción"/>
      </w:pPr>
      <w:r>
        <w:t>a) Las cuentas anuales comprenden el balance, la cuenta de pérdidas y ganancias, el estado de cambios en el patrimonio neto, el estado de flujos de efectivo y la memoria.</w:t>
      </w:r>
    </w:p>
    <w:p>
      <w:pPr>
        <w:pStyle w:val="Opción"/>
      </w:pPr>
      <w:r>
        <w:t>b) Se elaborarán con una periodicidad de doce meses, en cualquier caso.</w:t>
      </w:r>
    </w:p>
    <w:p>
      <w:pPr>
        <w:pStyle w:val="Opción"/>
      </w:pPr>
      <w:r>
        <w:t>c) La cuenta de pérdidas de ganancias incluye el activo, el pasivo y el patrimonio neto de la empresa.</w:t>
      </w:r>
    </w:p>
    <w:p>
      <w:pPr>
        <w:pStyle w:val="Opción"/>
      </w:pPr>
      <w:r>
        <w:t>d) El Balance recoge el resultado del ejercicio, formado por los ingresos y los gastos del mismo, excepto cuando proceda su imputación directa al patrimonio neto de acuerdo con lo previsto en las normas de registro y valoración.</w:t>
      </w:r>
    </w:p>
    <w:p>
      <w:pPr>
        <w:pStyle w:val="Pregunta"/>
      </w:pPr>
      <w:r>
        <w:rPr>
          <w:rStyle w:val="Númerodepregunta"/>
        </w:rPr>
        <w:t xml:space="preserve">15. </w:t>
      </w:r>
      <w:r>
        <w:rPr>
          <w:b/>
        </w:rPr>
        <w:t>De acuerdo con el Plan General Contable, las deudas con terceras personas figurarán:</w:t>
      </w:r>
    </w:p>
    <w:p>
      <w:pPr>
        <w:pStyle w:val="Opción"/>
      </w:pPr>
      <w:r>
        <w:t>a) En el pasivo.</w:t>
      </w:r>
    </w:p>
    <w:p>
      <w:pPr>
        <w:pStyle w:val="Opción"/>
      </w:pPr>
      <w:r>
        <w:t>b) En el activo.</w:t>
      </w:r>
    </w:p>
    <w:p>
      <w:pPr>
        <w:pStyle w:val="Opción"/>
      </w:pPr>
      <w:r>
        <w:t>c) En el neto.</w:t>
      </w:r>
    </w:p>
    <w:p>
      <w:pPr>
        <w:pStyle w:val="Opción"/>
      </w:pPr>
      <w:r>
        <w:t>d) En el capital.</w:t>
      </w:r>
    </w:p>
    <w:p>
      <w:r>
        <w:br w:type="page"/>
      </w:r>
    </w:p>
    <w:p>
      <w:pPr>
        <w:pStyle w:val="Rótulo"/>
      </w:pPr>
      <w:r>
        <w:t>Temario específico · Gestión Administrativa</w:t>
      </w:r>
    </w:p>
    <w:p>
      <w:pPr>
        <w:pStyle w:val="Heading1"/>
      </w:pPr>
      <w:r>
        <w:t>TEMA 6 – Matemática financiera básica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w:t>
            </w:r>
            <w:r>
              <w:rPr>
                <w:b w:val="0"/>
                <w:i w:val="0"/>
              </w:rPr>
              <w:t>: la matemática financiera no está en el BOE ni en una norma de un organismo de normalización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 las fórmulas no tienen redacción vigente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primer tema del proyecto sin fuente que citar, y no por falta de búsqueda</w:t>
            </w:r>
            <w:r>
              <w:rPr>
                <w:b w:val="0"/>
                <w:i w:val="0"/>
              </w:rPr>
              <w:t xml:space="preserve">: aquí no se verifica, se demuestra. La garantía que sustituye a la cita es que </w:t>
            </w:r>
            <w:r>
              <w:rPr>
                <w:b/>
                <w:i w:val="0"/>
              </w:rPr>
              <w:t>todas las operaciones del tema se han recalculado</w:t>
            </w:r>
            <w:r>
              <w:rPr>
                <w:b w:val="0"/>
                <w:i w:val="0"/>
              </w:rPr>
              <w:t xml:space="preserve">, incluidas las cinco numéricas del examen, con la cuenta escrita al lado. </w:t>
            </w:r>
            <w:r>
              <w:rPr>
                <w:b/>
                <w:i w:val="0"/>
              </w:rPr>
              <w:t>Una de ellas no cuadra con su respuesta oficial</w:t>
            </w:r>
            <w:r>
              <w:rPr>
                <w:b w:val="0"/>
                <w:i w:val="0"/>
              </w:rPr>
              <w:t xml:space="preserve">: la plantilla da 2.400 € de capital final donde la multiplicación da </w:t>
            </w:r>
            <w:r>
              <w:rPr>
                <w:b/>
                <w:i w:val="0"/>
              </w:rPr>
              <w:t>4.800 €</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2.413 palabras</w:t>
            </w:r>
            <w:r>
              <w:rPr>
                <w:b w:val="0"/>
                <w:i w:val="0"/>
              </w:rPr>
            </w:r>
          </w:p>
        </w:tc>
      </w:tr>
    </w:tbl>
    <w:p>
      <w:pPr/>
    </w:p>
    <w:p>
      <w:pPr/>
      <w:r>
        <w:rPr>
          <w:b w:val="0"/>
          <w:i w:val="0"/>
        </w:rPr>
      </w:r>
      <w:r>
        <w:rPr>
          <w:b/>
          <w:i w:val="0"/>
        </w:rPr>
        <w:t>Las siglas y los símbolos de este tema, presentados de entrada</w:t>
      </w:r>
      <w:r>
        <w:rPr>
          <w:b w:val="0"/>
          <w:i w:val="0"/>
        </w:rPr>
        <w:t>: el capital inicial (</w:t>
      </w:r>
      <w:r>
        <w:rPr>
          <w:b/>
          <w:i w:val="0"/>
        </w:rPr>
        <w:t>C₀</w:t>
      </w:r>
      <w:r>
        <w:rPr>
          <w:b w:val="0"/>
          <w:i w:val="0"/>
        </w:rPr>
        <w:t>), el</w:t>
      </w:r>
      <w:r>
        <w:t xml:space="preserve"> </w:t>
      </w:r>
      <w:r>
        <w:rPr>
          <w:b w:val="0"/>
          <w:i w:val="0"/>
        </w:rPr>
        <w:t>capital final o montante (</w:t>
      </w:r>
      <w:r>
        <w:rPr>
          <w:b/>
          <w:i w:val="0"/>
        </w:rPr>
        <w:t>Cₙ</w:t>
      </w:r>
      <w:r>
        <w:rPr>
          <w:b w:val="0"/>
          <w:i w:val="0"/>
        </w:rPr>
        <w:t>), el tipo de interés (</w:t>
      </w:r>
      <w:r>
        <w:rPr>
          <w:b/>
          <w:i w:val="0"/>
        </w:rPr>
        <w:t>i</w:t>
      </w:r>
      <w:r>
        <w:rPr>
          <w:b w:val="0"/>
          <w:i w:val="0"/>
        </w:rPr>
        <w:t>), el número de periodos (</w:t>
      </w:r>
      <w:r>
        <w:rPr>
          <w:b/>
          <w:i w:val="0"/>
        </w:rPr>
        <w:t>n</w:t>
      </w:r>
      <w:r>
        <w:rPr>
          <w:b w:val="0"/>
          <w:i w:val="0"/>
        </w:rPr>
        <w:t>), los</w:t>
      </w:r>
      <w:r>
        <w:t xml:space="preserve"> </w:t>
      </w:r>
      <w:r>
        <w:rPr>
          <w:b w:val="0"/>
          <w:i w:val="0"/>
        </w:rPr>
        <w:t>intereses (</w:t>
      </w:r>
      <w:r>
        <w:rPr>
          <w:b/>
          <w:i w:val="0"/>
        </w:rPr>
        <w:t>I</w:t>
      </w:r>
      <w:r>
        <w:rPr>
          <w:b w:val="0"/>
          <w:i w:val="0"/>
        </w:rPr>
        <w:t>), el valor actual neto (</w:t>
      </w:r>
      <w:r>
        <w:rPr>
          <w:b/>
          <w:i w:val="0"/>
        </w:rPr>
        <w:t>VAN</w:t>
      </w:r>
      <w:r>
        <w:rPr>
          <w:b w:val="0"/>
          <w:i w:val="0"/>
        </w:rPr>
        <w:t>) y el Boletín Oficial del Estado (</w:t>
      </w:r>
      <w:r>
        <w:rPr>
          <w:b/>
          <w:i w:val="0"/>
        </w:rPr>
        <w:t>BOE</w:t>
      </w:r>
      <w:r>
        <w:rPr>
          <w:b w:val="0"/>
          <w:i w:val="0"/>
        </w:rPr>
        <w:t>), que</w:t>
      </w:r>
      <w:r>
        <w:t xml:space="preserve"> </w:t>
      </w:r>
      <w:r>
        <w:rPr>
          <w:b w:val="0"/>
          <w:i w:val="0"/>
        </w:rPr>
        <w:t>aquí sólo aparece en la trazabilidad.</w:t>
      </w:r>
    </w:p>
    <w:p>
      <w:pPr>
        <w:pStyle w:val="Citadelanorma"/>
      </w:pPr>
      <w:r>
        <w:rPr>
          <w:b w:val="0"/>
          <w:i w:val="0"/>
        </w:rPr>
      </w:r>
      <w:r>
        <w:rPr>
          <w:b/>
          <w:i w:val="0"/>
        </w:rPr>
        <w:t>Enunciado de la convocatoria (Anexo 2, temario específico de Gestión Administrativa, punto 6):</w:t>
      </w:r>
      <w:r>
        <w:rPr>
          <w:b w:val="0"/>
          <w:i w:val="0"/>
        </w:rPr>
      </w:r>
      <w:r>
        <w:t xml:space="preserve"> </w:t>
      </w:r>
      <w:r>
        <w:rPr>
          <w:b w:val="0"/>
          <w:i w:val="0"/>
        </w:rPr>
        <w:t>«Matemática financiera básica. Capitalización simple y compuesta. Rentas constantes, variables y</w:t>
      </w:r>
      <w:r>
        <w:t xml:space="preserve"> </w:t>
      </w:r>
      <w:r>
        <w:rPr>
          <w:b w:val="0"/>
          <w:i w:val="0"/>
        </w:rPr>
        <w:t>fraccionadas. Amortización de préstamos.»</w:t>
      </w:r>
    </w:p>
    <w:p>
      <w:pPr>
        <w:pStyle w:val="Heading2"/>
      </w:pPr>
      <w:r>
        <w:rPr>
          <w:b w:val="0"/>
          <w:i w:val="0"/>
        </w:rPr>
        <w:t>6.1 Antes de empezar: aquí no se cita, se demuestra</w:t>
      </w:r>
    </w:p>
    <w:p>
      <w:pPr/>
      <w:r>
        <w:rPr>
          <w:b w:val="0"/>
          <w:i w:val="0"/>
        </w:rPr>
      </w:r>
      <w:r>
        <w:rPr>
          <w:b/>
          <w:i w:val="0"/>
        </w:rPr>
        <w:t>Es el primer tema del proyecto sin ninguna fuente que citar, y no por falta de búsqueda.</w:t>
      </w:r>
      <w:r>
        <w:rPr>
          <w:b w:val="0"/>
          <w:i w:val="0"/>
        </w:rPr>
        <w:t xml:space="preserve"> La</w:t>
      </w:r>
      <w:r>
        <w:t xml:space="preserve"> </w:t>
      </w:r>
      <w:r>
        <w:rPr>
          <w:b w:val="0"/>
          <w:i w:val="0"/>
        </w:rPr>
        <w:t xml:space="preserve">matemática financiera no está en el BOE ni en una norma de un organismo de normalización: </w:t>
      </w:r>
      <w:r>
        <w:rPr>
          <w:b/>
          <w:i w:val="0"/>
        </w:rPr>
        <w:t>es</w:t>
      </w:r>
      <w:r>
        <w:t xml:space="preserve"> </w:t>
      </w:r>
      <w:r>
        <w:rPr>
          <w:b/>
          <w:i w:val="0"/>
        </w:rPr>
        <w:t>matemática</w:t>
      </w:r>
      <w:r>
        <w:rPr>
          <w:b w:val="0"/>
          <w:i w:val="0"/>
        </w:rPr>
        <w:t xml:space="preserve">. Sus resultados no se verifican leyendo un artículo, </w:t>
      </w:r>
      <w:r>
        <w:rPr>
          <w:b/>
          <w:i w:val="0"/>
        </w:rPr>
        <w:t>se comprueban rehaciendo la</w:t>
      </w:r>
      <w:r>
        <w:t xml:space="preserve"> </w:t>
      </w:r>
      <w:r>
        <w:rPr>
          <w:b/>
          <w:i w:val="0"/>
        </w:rPr>
        <w:t>operación</w:t>
      </w:r>
      <w:r>
        <w:rPr>
          <w:b w:val="0"/>
          <w:i w:val="0"/>
        </w:rPr>
        <w:t>.</w:t>
      </w:r>
    </w:p>
    <w:p>
      <w:pPr/>
      <w:r>
        <w:rPr>
          <w:b w:val="0"/>
          <w:i w:val="0"/>
        </w:rPr>
      </w:r>
      <w:r>
        <w:rPr>
          <w:b/>
          <w:i w:val="0"/>
        </w:rPr>
        <w:t>Eso cambia el método de verificación, no su exigencia.</w:t>
      </w:r>
      <w:r>
        <w:rPr>
          <w:b w:val="0"/>
          <w:i w:val="0"/>
        </w:rPr>
        <w:t xml:space="preserve"> En los temas de norma, una respuesta se da</w:t>
      </w:r>
      <w:r>
        <w:t xml:space="preserve"> </w:t>
      </w:r>
      <w:r>
        <w:rPr>
          <w:b w:val="0"/>
          <w:i w:val="0"/>
        </w:rPr>
        <w:t xml:space="preserve">por buena cuando coincide con el precepto; aquí, cuando </w:t>
      </w:r>
      <w:r>
        <w:rPr>
          <w:b/>
          <w:i w:val="0"/>
        </w:rPr>
        <w:t>la cuenta sale</w:t>
      </w:r>
      <w:r>
        <w:rPr>
          <w:b w:val="0"/>
          <w:i w:val="0"/>
        </w:rPr>
        <w:t>. Y sale o no sale: no hay</w:t>
      </w:r>
      <w:r>
        <w:t xml:space="preserve"> </w:t>
      </w:r>
      <w:r>
        <w:rPr>
          <w:b w:val="0"/>
          <w:i w:val="0"/>
        </w:rPr>
        <w:t>lugar para la interpretación.</w:t>
      </w:r>
    </w:p>
    <w:p>
      <w:pPr/>
      <w:r>
        <w:rPr>
          <w:b w:val="0"/>
          <w:i w:val="0"/>
        </w:rPr>
      </w:r>
      <w:r>
        <w:rPr>
          <w:b/>
          <w:i w:val="0"/>
        </w:rPr>
        <w:t>Lo que este tema aporta como garantía es que todas las operaciones que aparecen en él —incluidas</w:t>
      </w:r>
      <w:r>
        <w:t xml:space="preserve"> </w:t>
      </w:r>
      <w:r>
        <w:rPr>
          <w:b/>
          <w:i w:val="0"/>
        </w:rPr>
        <w:t>las diez del examen— se han recalculado una a una.</w:t>
      </w:r>
      <w:r>
        <w:rPr>
          <w:b w:val="0"/>
          <w:i w:val="0"/>
        </w:rPr>
        <w:t xml:space="preserve"> Y una de ellas no cuadra con su respuesta</w:t>
      </w:r>
      <w:r>
        <w:t xml:space="preserve"> </w:t>
      </w:r>
      <w:r>
        <w:rPr>
          <w:b w:val="0"/>
          <w:i w:val="0"/>
        </w:rPr>
        <w:t>oficial. Está en el epígrafe 6.</w:t>
      </w:r>
    </w:p>
    <w:p>
      <w:pPr>
        <w:pStyle w:val="Separador"/>
        <w:pBdr>
          <w:bottom w:val="single" w:sz="4" w:color="BBBBBB"/>
        </w:pBdr>
      </w:pPr>
    </w:p>
    <w:p>
      <w:pPr>
        <w:pStyle w:val="Heading2"/>
      </w:pPr>
      <w:r>
        <w:rPr>
          <w:b w:val="0"/>
          <w:i w:val="0"/>
        </w:rPr>
        <w:t>6.2 Capitalización simple</w:t>
      </w:r>
    </w:p>
    <w:p>
      <w:pPr/>
      <w:r>
        <w:rPr>
          <w:b w:val="0"/>
          <w:i w:val="0"/>
        </w:rPr>
      </w:r>
      <w:r>
        <w:rPr>
          <w:b/>
          <w:i w:val="0"/>
        </w:rPr>
        <w:t>En capitalización simple los intereses no se acumulan al capital</w:t>
      </w:r>
      <w:r>
        <w:rPr>
          <w:b w:val="0"/>
          <w:i w:val="0"/>
        </w:rPr>
        <w:t>: cada periodo genera intereses</w:t>
      </w:r>
      <w:r>
        <w:t xml:space="preserve"> </w:t>
      </w:r>
      <w:r>
        <w:rPr>
          <w:b w:val="0"/>
          <w:i w:val="0"/>
        </w:rPr>
        <w:t>sobre el mismo capital inicial, y esos intereses se retiran o se apartan.</w:t>
      </w:r>
    </w:p>
    <w:p>
      <w:pPr/>
      <w:r>
        <w:rPr>
          <w:b w:val="0"/>
          <w:i w:val="0"/>
        </w:rPr>
      </w:r>
      <w:r>
        <w:rPr>
          <w:b/>
          <w:i w:val="0"/>
        </w:rPr>
        <w:t>Las fórmulas</w:t>
      </w:r>
      <w:r>
        <w:rPr>
          <w:b w:val="0"/>
          <w:i w:val="0"/>
        </w:rPr>
        <w:t>, con el tipo en tanto por uno y el tiempo en la misma unidad que el tipo:</w:t>
      </w:r>
    </w:p>
    <w:p>
      <w:pPr>
        <w:pStyle w:val="ListBullet"/>
      </w:pPr>
      <w:r>
        <w:rPr>
          <w:b w:val="0"/>
          <w:i w:val="0"/>
        </w:rPr>
        <w:t xml:space="preserve">Intereses: </w:t>
      </w:r>
      <w:r>
        <w:rPr>
          <w:b/>
          <w:i w:val="0"/>
        </w:rPr>
        <w:t>I = C₀ · i · n</w:t>
      </w:r>
      <w:r>
        <w:rPr>
          <w:b w:val="0"/>
          <w:i w:val="0"/>
        </w:rPr>
      </w:r>
    </w:p>
    <w:p>
      <w:pPr>
        <w:pStyle w:val="ListBullet"/>
      </w:pPr>
      <w:r>
        <w:rPr>
          <w:b w:val="0"/>
          <w:i w:val="0"/>
        </w:rPr>
        <w:t xml:space="preserve">Capital final: </w:t>
      </w:r>
      <w:r>
        <w:rPr>
          <w:b/>
          <w:i w:val="0"/>
        </w:rPr>
        <w:t>Cₙ = C₀ · (1 + i · n)</w:t>
      </w:r>
      <w:r>
        <w:rPr>
          <w:b w:val="0"/>
          <w:i w:val="0"/>
        </w:rPr>
      </w:r>
    </w:p>
    <w:p>
      <w:pPr>
        <w:pStyle w:val="ListBullet"/>
      </w:pPr>
      <w:r>
        <w:rPr>
          <w:b w:val="0"/>
          <w:i w:val="0"/>
        </w:rPr>
        <w:t xml:space="preserve">Capital inicial despejado: </w:t>
      </w:r>
      <w:r>
        <w:rPr>
          <w:b/>
          <w:i w:val="0"/>
        </w:rPr>
        <w:t>C₀ = Cₙ / (1 + i · n)</w:t>
      </w:r>
      <w:r>
        <w:rPr>
          <w:b w:val="0"/>
          <w:i w:val="0"/>
        </w:rPr>
      </w:r>
    </w:p>
    <w:p>
      <w:pPr/>
      <w:r>
        <w:rPr>
          <w:b w:val="0"/>
          <w:i w:val="0"/>
        </w:rPr>
      </w:r>
      <w:r>
        <w:rPr>
          <w:b/>
          <w:i w:val="0"/>
        </w:rPr>
        <w:t>Dos observaciones que evitan la mayoría de los fallos:</w:t>
      </w:r>
      <w:r>
        <w:rPr>
          <w:b w:val="0"/>
          <w:i w:val="0"/>
        </w:rPr>
      </w:r>
    </w:p>
    <w:p>
      <w:pPr>
        <w:pStyle w:val="ListNumber"/>
      </w:pPr>
      <w:r>
        <w:rPr>
          <w:b w:val="0"/>
          <w:i w:val="0"/>
        </w:rPr>
      </w:r>
      <w:r>
        <w:rPr>
          <w:b/>
          <w:i w:val="0"/>
        </w:rPr>
        <w:t>El tiempo y el tipo tienen que ir en la misma unidad.</w:t>
      </w:r>
      <w:r>
        <w:rPr>
          <w:b w:val="0"/>
          <w:i w:val="0"/>
        </w:rPr>
        <w:t xml:space="preserve"> Un 6 % anual con un plazo de tres meses</w:t>
      </w:r>
      <w:r>
        <w:t xml:space="preserve"> </w:t>
      </w:r>
      <w:r>
        <w:rPr>
          <w:b w:val="0"/>
          <w:i w:val="0"/>
        </w:rPr>
        <w:t>exige o bien pasar el plazo a años —3/12— o bien pasar el tipo a trimestral —6 %/4—. Mezclarlos es</w:t>
      </w:r>
      <w:r>
        <w:t xml:space="preserve"> </w:t>
      </w:r>
      <w:r>
        <w:rPr>
          <w:b w:val="0"/>
          <w:i w:val="0"/>
        </w:rPr>
        <w:t>el error más común.</w:t>
      </w:r>
    </w:p>
    <w:p>
      <w:pPr>
        <w:pStyle w:val="ListNumber"/>
      </w:pPr>
      <w:r>
        <w:rPr>
          <w:b w:val="0"/>
          <w:i w:val="0"/>
        </w:rPr>
      </w:r>
      <w:r>
        <w:rPr>
          <w:b/>
          <w:i w:val="0"/>
        </w:rPr>
        <w:t>«Capital final» no es «intereses».</w:t>
      </w:r>
      <w:r>
        <w:rPr>
          <w:b w:val="0"/>
          <w:i w:val="0"/>
        </w:rPr>
        <w:t xml:space="preserve"> El capital final incluye el capital inicial; los intereses,</w:t>
      </w:r>
      <w:r>
        <w:t xml:space="preserve"> </w:t>
      </w:r>
      <w:r>
        <w:rPr>
          <w:b w:val="0"/>
          <w:i w:val="0"/>
        </w:rPr>
        <w:t xml:space="preserve">no. </w:t>
      </w:r>
      <w:r>
        <w:rPr>
          <w:b/>
          <w:i w:val="0"/>
        </w:rPr>
        <w:t>Ésta es la distinción que el examen convierte en trampa</w:t>
      </w:r>
      <w:r>
        <w:rPr>
          <w:b w:val="0"/>
          <w:i w:val="0"/>
        </w:rPr>
        <w:t>, y se explica en el epígrafe 6.</w:t>
      </w:r>
    </w:p>
    <w:p>
      <w:pPr>
        <w:pStyle w:val="Heading3"/>
      </w:pPr>
      <w:r>
        <w:rPr>
          <w:b w:val="0"/>
          <w:i w:val="0"/>
        </w:rPr>
        <w:t>6.2.1 Tres ejemplos, que son los del examen</w:t>
      </w:r>
    </w:p>
    <w:p>
      <w:pPr/>
      <w:r>
        <w:rPr>
          <w:b w:val="0"/>
          <w:i w:val="0"/>
        </w:rPr>
      </w:r>
      <w:r>
        <w:rPr>
          <w:b/>
          <w:i w:val="0"/>
        </w:rPr>
        <w:t>Ejemplo A.</w:t>
      </w:r>
      <w:r>
        <w:rPr>
          <w:b w:val="0"/>
          <w:i w:val="0"/>
        </w:rPr>
        <w:t xml:space="preserve"> 5.000 € al 6 % simple anual durante 3 años.</w:t>
      </w:r>
    </w:p>
    <w:p>
      <w:pPr>
        <w:pStyle w:val="Citadelanorma"/>
      </w:pPr>
      <w:r>
        <w:rPr>
          <w:b w:val="0"/>
          <w:i w:val="0"/>
        </w:rPr>
        <w:t xml:space="preserve">I = 5.000 · 0,06 · 3 = </w:t>
      </w:r>
      <w:r>
        <w:rPr>
          <w:b/>
          <w:i w:val="0"/>
        </w:rPr>
        <w:t>900 €</w:t>
      </w:r>
      <w:r>
        <w:rPr>
          <w:b w:val="0"/>
          <w:i w:val="0"/>
        </w:rPr>
      </w:r>
      <w:r>
        <w:t xml:space="preserve"> </w:t>
      </w:r>
      <w:r>
        <w:rPr>
          <w:b w:val="0"/>
          <w:i w:val="0"/>
        </w:rPr>
        <w:t xml:space="preserve">C₃ = 5.000 + 900 = </w:t>
      </w:r>
      <w:r>
        <w:rPr>
          <w:b/>
          <w:i w:val="0"/>
        </w:rPr>
        <w:t>5.900 €</w:t>
      </w:r>
      <w:r>
        <w:rPr>
          <w:b w:val="0"/>
          <w:i w:val="0"/>
        </w:rPr>
      </w:r>
    </w:p>
    <w:p>
      <w:pPr/>
      <w:r>
        <w:rPr>
          <w:b w:val="0"/>
          <w:i w:val="0"/>
        </w:rPr>
      </w:r>
      <w:r>
        <w:rPr>
          <w:b/>
          <w:i w:val="0"/>
        </w:rPr>
        <w:t>Ejemplo B.</w:t>
      </w:r>
      <w:r>
        <w:rPr>
          <w:b w:val="0"/>
          <w:i w:val="0"/>
        </w:rPr>
        <w:t xml:space="preserve"> Un capital colocado 10 años al 20 % simple anual da un montante de 3.600 €. ¿Cuál era?</w:t>
      </w:r>
    </w:p>
    <w:p>
      <w:pPr>
        <w:pStyle w:val="Citadelanorma"/>
      </w:pPr>
      <w:r>
        <w:rPr>
          <w:b w:val="0"/>
          <w:i w:val="0"/>
        </w:rPr>
        <w:t xml:space="preserve">C₀ = 3.600 / (1 + 0,20 · 10) = 3.600 / 3 = </w:t>
      </w:r>
      <w:r>
        <w:rPr>
          <w:b/>
          <w:i w:val="0"/>
        </w:rPr>
        <w:t>1.200 €</w:t>
      </w:r>
      <w:r>
        <w:rPr>
          <w:b w:val="0"/>
          <w:i w:val="0"/>
        </w:rPr>
      </w:r>
    </w:p>
    <w:p>
      <w:pPr>
        <w:pStyle w:val="Citadelanorma"/>
      </w:pPr>
      <w:r>
        <w:rPr>
          <w:b w:val="0"/>
          <w:i w:val="0"/>
        </w:rPr>
        <w:t>Comprobación: 1.200 · 0,20 · 10 = 2.400 € de intereses; 1.200 + 2.400 = 3.600 €. Cuadra.</w:t>
      </w:r>
    </w:p>
    <w:p>
      <w:pPr/>
      <w:r>
        <w:rPr>
          <w:b w:val="0"/>
          <w:i w:val="0"/>
        </w:rPr>
      </w:r>
      <w:r>
        <w:rPr>
          <w:b/>
          <w:i w:val="0"/>
        </w:rPr>
        <w:t>Ejemplo C.</w:t>
      </w:r>
      <w:r>
        <w:rPr>
          <w:b w:val="0"/>
          <w:i w:val="0"/>
        </w:rPr>
        <w:t xml:space="preserve"> 2.400 € al 10 % simple anual durante 10 años.</w:t>
      </w:r>
    </w:p>
    <w:p>
      <w:pPr>
        <w:pStyle w:val="Citadelanorma"/>
      </w:pPr>
      <w:r>
        <w:rPr>
          <w:b w:val="0"/>
          <w:i w:val="0"/>
        </w:rPr>
        <w:t xml:space="preserve">I = 2.400 · 0,10 · 10 = </w:t>
      </w:r>
      <w:r>
        <w:rPr>
          <w:b/>
          <w:i w:val="0"/>
        </w:rPr>
        <w:t>2.400 €</w:t>
      </w:r>
      <w:r>
        <w:rPr>
          <w:b w:val="0"/>
          <w:i w:val="0"/>
        </w:rPr>
      </w:r>
      <w:r>
        <w:t xml:space="preserve"> </w:t>
      </w:r>
      <w:r>
        <w:rPr>
          <w:b w:val="0"/>
          <w:i w:val="0"/>
        </w:rPr>
        <w:t xml:space="preserve">C₁₀ = 2.400 · (1 + 0,10 · 10) = 2.400 · 2 = </w:t>
      </w:r>
      <w:r>
        <w:rPr>
          <w:b/>
          <w:i w:val="0"/>
        </w:rPr>
        <w:t>4.800 €</w:t>
      </w:r>
      <w:r>
        <w:rPr>
          <w:b w:val="0"/>
          <w:i w:val="0"/>
        </w:rPr>
      </w:r>
    </w:p>
    <w:p>
      <w:pPr/>
      <w:r>
        <w:rPr>
          <w:b w:val="0"/>
          <w:i w:val="0"/>
        </w:rPr>
      </w:r>
      <w:r>
        <w:rPr>
          <w:b/>
          <w:i w:val="0"/>
        </w:rPr>
        <w:t>Fíjese en lo que ocurre en el ejemplo C</w:t>
      </w:r>
      <w:r>
        <w:rPr>
          <w:b w:val="0"/>
          <w:i w:val="0"/>
        </w:rPr>
        <w:t xml:space="preserve">: al 10 % durante 10 años, </w:t>
      </w:r>
      <w:r>
        <w:rPr>
          <w:b/>
          <w:i w:val="0"/>
        </w:rPr>
        <w:t>los intereses simples igualan</w:t>
      </w:r>
      <w:r>
        <w:t xml:space="preserve"> </w:t>
      </w:r>
      <w:r>
        <w:rPr>
          <w:b/>
          <w:i w:val="0"/>
        </w:rPr>
        <w:t>exactamente al capital</w:t>
      </w:r>
      <w:r>
        <w:rPr>
          <w:b w:val="0"/>
          <w:i w:val="0"/>
        </w:rPr>
        <w:t>. Quien calcule los intereses y se detenga ahí obtiene 2.400 €, que es el</w:t>
      </w:r>
      <w:r>
        <w:t xml:space="preserve"> </w:t>
      </w:r>
      <w:r>
        <w:rPr>
          <w:b w:val="0"/>
          <w:i w:val="0"/>
        </w:rPr>
        <w:t xml:space="preserve">capital de partida, y creerá haber terminado. </w:t>
      </w:r>
      <w:r>
        <w:rPr>
          <w:b/>
          <w:i w:val="0"/>
        </w:rPr>
        <w:t>El capital final es el doble: 4.800 €.</w:t>
      </w:r>
      <w:r>
        <w:rPr>
          <w:b w:val="0"/>
          <w:i w:val="0"/>
        </w:rPr>
      </w:r>
    </w:p>
    <w:p>
      <w:pPr>
        <w:pStyle w:val="Heading3"/>
      </w:pPr>
      <w:r>
        <w:rPr>
          <w:b w:val="0"/>
          <w:i w:val="0"/>
        </w:rPr>
        <w:t>6.2.2 El rédito equivalente de un periodo fraccionado</w:t>
      </w:r>
    </w:p>
    <w:p>
      <w:pPr/>
      <w:r>
        <w:rPr>
          <w:b w:val="0"/>
          <w:i w:val="0"/>
        </w:rPr>
        <w:t xml:space="preserve">Cuando el plazo es una fracción del año, el </w:t>
      </w:r>
      <w:r>
        <w:rPr>
          <w:b/>
          <w:i w:val="0"/>
        </w:rPr>
        <w:t>rédito del periodo</w:t>
      </w:r>
      <w:r>
        <w:rPr>
          <w:b w:val="0"/>
          <w:i w:val="0"/>
        </w:rPr>
        <w:t xml:space="preserve"> es el tipo anual multiplicado por</w:t>
      </w:r>
      <w:r>
        <w:t xml:space="preserve"> </w:t>
      </w:r>
      <w:r>
        <w:rPr>
          <w:b w:val="0"/>
          <w:i w:val="0"/>
        </w:rPr>
        <w:t>la fracción. Para tres meses al 6 % anual:</w:t>
      </w:r>
    </w:p>
    <w:p>
      <w:pPr>
        <w:pStyle w:val="Citadelanorma"/>
      </w:pPr>
      <w:r>
        <w:rPr>
          <w:b w:val="0"/>
          <w:i w:val="0"/>
        </w:rPr>
        <w:t>i(trimestral) = 0,06 · 3/12 = 0,06 / 4 = 0,015</w:t>
      </w:r>
    </w:p>
    <w:p>
      <w:pPr/>
      <w:r>
        <w:rPr>
          <w:b w:val="0"/>
          <w:i w:val="0"/>
        </w:rPr>
        <w:t>Es decir, un 1,5 %. Y sobre 18.000 € da 18.000 · 0,015 = 270 € de intereses. Las dos cifras son</w:t>
      </w:r>
      <w:r>
        <w:t xml:space="preserve"> </w:t>
      </w:r>
      <w:r>
        <w:rPr>
          <w:b w:val="0"/>
          <w:i w:val="0"/>
        </w:rPr>
        <w:t xml:space="preserve">ciertas y responden a preguntas distintas: </w:t>
      </w:r>
      <w:r>
        <w:rPr>
          <w:b/>
          <w:i w:val="0"/>
        </w:rPr>
        <w:t>el rédito es el tanto; los intereses son el importe</w:t>
      </w:r>
      <w:r>
        <w:rPr>
          <w:b w:val="0"/>
          <w:i w:val="0"/>
        </w:rPr>
        <w:t>, y</w:t>
      </w:r>
      <w:r>
        <w:t xml:space="preserve"> </w:t>
      </w:r>
      <w:r>
        <w:rPr>
          <w:b w:val="0"/>
          <w:i w:val="0"/>
        </w:rPr>
        <w:t>un enunciado que pida «el rédito trimestral equivalente» pide el primero.</w:t>
      </w:r>
    </w:p>
    <w:p>
      <w:pPr/>
      <w:r>
        <w:rPr>
          <w:b w:val="0"/>
          <w:i/>
        </w:rPr>
        <w:t>(Los números de este ejemplo son cuenta propia, no cita: por eso van sin negrita. La regla del</w:t>
      </w:r>
      <w:r>
        <w:t xml:space="preserve"> </w:t>
      </w:r>
      <w:r>
        <w:rPr>
          <w:b w:val="0"/>
          <w:i/>
        </w:rPr>
        <w:t>proyecto es que la negrita promete literalidad.)</w:t>
      </w:r>
    </w:p>
    <w:p>
      <w:pPr>
        <w:pStyle w:val="Separador"/>
        <w:pBdr>
          <w:bottom w:val="single" w:sz="4" w:color="BBBBBB"/>
        </w:pBdr>
      </w:pPr>
    </w:p>
    <w:p>
      <w:pPr>
        <w:pStyle w:val="Heading2"/>
      </w:pPr>
      <w:r>
        <w:rPr>
          <w:b w:val="0"/>
          <w:i w:val="0"/>
        </w:rPr>
        <w:t>6.3 Capitalización compuesta</w:t>
      </w:r>
    </w:p>
    <w:p>
      <w:pPr/>
      <w:r>
        <w:rPr>
          <w:b w:val="0"/>
          <w:i w:val="0"/>
        </w:rPr>
      </w:r>
      <w:r>
        <w:rPr>
          <w:b/>
          <w:i w:val="0"/>
        </w:rPr>
        <w:t>En capitalización compuesta los intereses se acumulan al capital y generan a su vez intereses.</w:t>
      </w:r>
      <w:r>
        <w:rPr>
          <w:b w:val="0"/>
          <w:i w:val="0"/>
        </w:rPr>
      </w:r>
      <w:r>
        <w:t xml:space="preserve"> </w:t>
      </w:r>
      <w:r>
        <w:rPr>
          <w:b w:val="0"/>
          <w:i w:val="0"/>
        </w:rPr>
        <w:t>Ésa es la única diferencia con la simple, y es la que hace que el crecimiento sea exponencial en vez</w:t>
      </w:r>
      <w:r>
        <w:t xml:space="preserve"> </w:t>
      </w:r>
      <w:r>
        <w:rPr>
          <w:b w:val="0"/>
          <w:i w:val="0"/>
        </w:rPr>
        <w:t>de lineal.</w:t>
      </w:r>
    </w:p>
    <w:p>
      <w:pPr>
        <w:pStyle w:val="ListBullet"/>
      </w:pPr>
      <w:r>
        <w:rPr>
          <w:b w:val="0"/>
          <w:i w:val="0"/>
        </w:rPr>
        <w:t xml:space="preserve">Capital final: </w:t>
      </w:r>
      <w:r>
        <w:rPr>
          <w:b/>
          <w:i w:val="0"/>
        </w:rPr>
        <w:t>Cₙ = C₀ · (1 + i)ⁿ</w:t>
      </w:r>
      <w:r>
        <w:rPr>
          <w:b w:val="0"/>
          <w:i w:val="0"/>
        </w:rPr>
      </w:r>
    </w:p>
    <w:p>
      <w:pPr>
        <w:pStyle w:val="ListBullet"/>
      </w:pPr>
      <w:r>
        <w:rPr>
          <w:b w:val="0"/>
          <w:i w:val="0"/>
        </w:rPr>
        <w:t xml:space="preserve">Capital inicial: </w:t>
      </w:r>
      <w:r>
        <w:rPr>
          <w:b/>
          <w:i w:val="0"/>
        </w:rPr>
        <w:t>C₀ = Cₙ / (1 + i)ⁿ</w:t>
      </w:r>
      <w:r>
        <w:rPr>
          <w:b w:val="0"/>
          <w:i w:val="0"/>
        </w:rPr>
      </w:r>
    </w:p>
    <w:p>
      <w:pPr>
        <w:pStyle w:val="ListBullet"/>
      </w:pPr>
      <w:r>
        <w:rPr>
          <w:b w:val="0"/>
          <w:i w:val="0"/>
        </w:rPr>
        <w:t xml:space="preserve">Intereses: </w:t>
      </w:r>
      <w:r>
        <w:rPr>
          <w:b/>
          <w:i w:val="0"/>
        </w:rPr>
        <w:t>I = Cₙ − C₀ = C₀ · [(1 + i)ⁿ − 1]</w:t>
      </w:r>
      <w:r>
        <w:rPr>
          <w:b w:val="0"/>
          <w:i w:val="0"/>
        </w:rPr>
      </w:r>
    </w:p>
    <w:p>
      <w:pPr/>
      <w:r>
        <w:rPr>
          <w:b w:val="0"/>
          <w:i w:val="0"/>
        </w:rPr>
      </w:r>
      <w:r>
        <w:rPr>
          <w:b/>
          <w:i w:val="0"/>
        </w:rPr>
        <w:t>Ejemplo, el del examen.</w:t>
      </w:r>
      <w:r>
        <w:rPr>
          <w:b w:val="0"/>
          <w:i w:val="0"/>
        </w:rPr>
        <w:t xml:space="preserve"> 100 € al 10 % durante 3 años, acumulando los intereses:</w:t>
      </w:r>
    </w:p>
    <w:p>
      <w:pPr>
        <w:pStyle w:val="Citadelanorma"/>
      </w:pPr>
      <w:r>
        <w:rPr>
          <w:b w:val="0"/>
          <w:i w:val="0"/>
        </w:rPr>
        <w:t xml:space="preserve">C₃ = 100 · 1,10³ = 100 · 1,331 = </w:t>
      </w:r>
      <w:r>
        <w:rPr>
          <w:b/>
          <w:i w:val="0"/>
        </w:rPr>
        <w:t>133,10 €</w:t>
      </w:r>
      <w:r>
        <w:rPr>
          <w:b w:val="0"/>
          <w:i w:val="0"/>
        </w:rPr>
      </w:r>
    </w:p>
    <w:p>
      <w:pPr/>
      <w:r>
        <w:rPr>
          <w:b w:val="0"/>
          <w:i w:val="0"/>
        </w:rPr>
      </w:r>
      <w:r>
        <w:rPr>
          <w:b/>
          <w:i w:val="0"/>
        </w:rPr>
        <w:t>Y la comparación que conviene tener hecha</w:t>
      </w:r>
      <w:r>
        <w:rPr>
          <w:b w:val="0"/>
          <w:i w:val="0"/>
        </w:rPr>
        <w:t>: los mismos 100 € en capitalización simple darían</w:t>
      </w:r>
      <w:r>
        <w:t xml:space="preserve"> </w:t>
      </w:r>
      <w:r>
        <w:rPr>
          <w:b w:val="0"/>
          <w:i w:val="0"/>
        </w:rPr>
        <w:t>100 · (1 + 0,10 · 3) = 130 €. La diferencia, 3,10 €, es el interés que los intereses han generado. Con tres años se nota poco; con veinte, la diferencia es de más del doble.</w:t>
      </w:r>
    </w:p>
    <w:p>
      <w:pPr/>
      <w:r>
        <w:rPr>
          <w:b w:val="0"/>
          <w:i w:val="0"/>
        </w:rPr>
      </w:r>
      <w:r>
        <w:rPr>
          <w:b/>
          <w:i w:val="0"/>
        </w:rPr>
        <w:t>Cómo distinguir cuál pide un enunciado.</w:t>
      </w:r>
      <w:r>
        <w:rPr>
          <w:b w:val="0"/>
          <w:i w:val="0"/>
        </w:rPr>
        <w:t xml:space="preserve"> Si dice «los intereses </w:t>
      </w:r>
      <w:r>
        <w:rPr>
          <w:b/>
          <w:i w:val="0"/>
        </w:rPr>
        <w:t>se van acumulando</w:t>
      </w:r>
      <w:r>
        <w:rPr>
          <w:b w:val="0"/>
          <w:i w:val="0"/>
        </w:rPr>
        <w:t>», «se</w:t>
      </w:r>
      <w:r>
        <w:t xml:space="preserve"> </w:t>
      </w:r>
      <w:r>
        <w:rPr>
          <w:b w:val="0"/>
          <w:i w:val="0"/>
        </w:rPr>
        <w:t>capitalizan», «interés compuesto» o «se reinvierten», es compuesta. Si dice «interés simple» o los</w:t>
      </w:r>
      <w:r>
        <w:t xml:space="preserve"> </w:t>
      </w:r>
      <w:r>
        <w:rPr>
          <w:b w:val="0"/>
          <w:i w:val="0"/>
        </w:rPr>
        <w:t xml:space="preserve">intereses «se retiran cada año», es simple. Cuando no dice nada, la convención es </w:t>
      </w:r>
      <w:r>
        <w:rPr>
          <w:b/>
          <w:i w:val="0"/>
        </w:rPr>
        <w:t>simple para</w:t>
      </w:r>
      <w:r>
        <w:t xml:space="preserve"> </w:t>
      </w:r>
      <w:r>
        <w:rPr>
          <w:b/>
          <w:i w:val="0"/>
        </w:rPr>
        <w:t>plazos inferiores al año y compuesta para superiores</w:t>
      </w:r>
      <w:r>
        <w:rPr>
          <w:b w:val="0"/>
          <w:i w:val="0"/>
        </w:rPr>
        <w:t>, pero el enunciado de un test suele decirlo.</w:t>
      </w:r>
    </w:p>
    <w:p>
      <w:pPr>
        <w:pStyle w:val="Separador"/>
        <w:pBdr>
          <w:bottom w:val="single" w:sz="4" w:color="BBBBBB"/>
        </w:pBdr>
      </w:pPr>
    </w:p>
    <w:p>
      <w:pPr>
        <w:pStyle w:val="Heading2"/>
      </w:pPr>
      <w:r>
        <w:rPr>
          <w:b w:val="0"/>
          <w:i w:val="0"/>
        </w:rPr>
        <w:t>6.4 Las rentas</w:t>
      </w:r>
    </w:p>
    <w:p>
      <w:pPr/>
      <w:r>
        <w:rPr>
          <w:b w:val="0"/>
          <w:i w:val="0"/>
        </w:rPr>
        <w:t xml:space="preserve">Una </w:t>
      </w:r>
      <w:r>
        <w:rPr>
          <w:b/>
          <w:i w:val="0"/>
        </w:rPr>
        <w:t>renta</w:t>
      </w:r>
      <w:r>
        <w:rPr>
          <w:b w:val="0"/>
          <w:i w:val="0"/>
        </w:rPr>
        <w:t xml:space="preserve"> es una sucesión de capitales que vencen en momentos sucesivos. Se clasifican por tres</w:t>
      </w:r>
      <w:r>
        <w:t xml:space="preserve"> </w:t>
      </w:r>
      <w:r>
        <w:rPr>
          <w:b w:val="0"/>
          <w:i w:val="0"/>
        </w:rPr>
        <w:t>criterios, y el examen pregunta por dos de ellos.</w:t>
      </w:r>
    </w:p>
    <w:p>
      <w:pPr>
        <w:pStyle w:val="Heading3"/>
      </w:pPr>
      <w:r>
        <w:rPr>
          <w:b w:val="0"/>
          <w:i w:val="0"/>
        </w:rPr>
        <w:t>6.4.1 Por la cuantía de los términos</w:t>
      </w:r>
    </w:p>
    <w:p>
      <w:pPr>
        <w:pStyle w:val="ListBullet"/>
      </w:pPr>
      <w:r>
        <w:rPr>
          <w:b w:val="0"/>
          <w:i w:val="0"/>
        </w:rPr>
      </w:r>
      <w:r>
        <w:rPr>
          <w:b/>
          <w:i w:val="0"/>
        </w:rPr>
        <w:t>Renta constante</w:t>
      </w:r>
      <w:r>
        <w:rPr>
          <w:b w:val="0"/>
          <w:i w:val="0"/>
        </w:rPr>
        <w:t xml:space="preserve">: </w:t>
      </w:r>
      <w:r>
        <w:rPr>
          <w:b/>
          <w:i w:val="0"/>
        </w:rPr>
        <w:t>todos los términos son iguales</w:t>
      </w:r>
      <w:r>
        <w:rPr>
          <w:b w:val="0"/>
          <w:i w:val="0"/>
        </w:rPr>
        <w:t xml:space="preserve"> y vencen a </w:t>
      </w:r>
      <w:r>
        <w:rPr>
          <w:b/>
          <w:i w:val="0"/>
        </w:rPr>
        <w:t>intervalos iguales</w:t>
      </w:r>
      <w:r>
        <w:rPr>
          <w:b w:val="0"/>
          <w:i w:val="0"/>
        </w:rPr>
        <w:t>. Las dos</w:t>
      </w:r>
      <w:r>
        <w:t xml:space="preserve"> </w:t>
      </w:r>
      <w:r>
        <w:rPr>
          <w:b w:val="0"/>
          <w:i w:val="0"/>
        </w:rPr>
        <w:t xml:space="preserve">condiciones a la vez: pagos iguales </w:t>
      </w:r>
      <w:r>
        <w:rPr>
          <w:b/>
          <w:i w:val="0"/>
        </w:rPr>
        <w:t>y</w:t>
      </w:r>
      <w:r>
        <w:rPr>
          <w:b w:val="0"/>
          <w:i w:val="0"/>
        </w:rPr>
        <w:t xml:space="preserve"> periodicidad regular.</w:t>
      </w:r>
    </w:p>
    <w:p>
      <w:pPr>
        <w:pStyle w:val="ListBullet"/>
      </w:pPr>
      <w:r>
        <w:rPr>
          <w:b w:val="0"/>
          <w:i w:val="0"/>
        </w:rPr>
      </w:r>
      <w:r>
        <w:rPr>
          <w:b/>
          <w:i w:val="0"/>
        </w:rPr>
        <w:t>Renta variable</w:t>
      </w:r>
      <w:r>
        <w:rPr>
          <w:b w:val="0"/>
          <w:i w:val="0"/>
        </w:rPr>
        <w:t xml:space="preserve">: los términos cambian de un periodo a otro. Pueden variar </w:t>
      </w:r>
      <w:r>
        <w:rPr>
          <w:b/>
          <w:i w:val="0"/>
        </w:rPr>
        <w:t>en progresión</w:t>
      </w:r>
      <w:r>
        <w:t xml:space="preserve"> </w:t>
      </w:r>
      <w:r>
        <w:rPr>
          <w:b/>
          <w:i w:val="0"/>
        </w:rPr>
        <w:t>aritmética</w:t>
      </w:r>
      <w:r>
        <w:rPr>
          <w:b w:val="0"/>
          <w:i w:val="0"/>
        </w:rPr>
        <w:t xml:space="preserve"> —cada término suma una cantidad fija al anterior— o </w:t>
      </w:r>
      <w:r>
        <w:rPr>
          <w:b/>
          <w:i w:val="0"/>
        </w:rPr>
        <w:t>en progresión geométrica</w:t>
      </w:r>
      <w:r>
        <w:rPr>
          <w:b w:val="0"/>
          <w:i w:val="0"/>
        </w:rPr>
        <w:t xml:space="preserve"> —cada</w:t>
      </w:r>
      <w:r>
        <w:t xml:space="preserve"> </w:t>
      </w:r>
      <w:r>
        <w:rPr>
          <w:b w:val="0"/>
          <w:i w:val="0"/>
        </w:rPr>
        <w:t>uno multiplica al anterior por una razón—.</w:t>
      </w:r>
    </w:p>
    <w:p>
      <w:pPr/>
      <w:r>
        <w:rPr>
          <w:b w:val="0"/>
          <w:i w:val="0"/>
        </w:rPr>
      </w:r>
      <w:r>
        <w:rPr>
          <w:b/>
          <w:i w:val="0"/>
        </w:rPr>
        <w:t>Cuidado con una confusión de vocabulario que el examen aprovecha.</w:t>
      </w:r>
      <w:r>
        <w:rPr>
          <w:b w:val="0"/>
          <w:i w:val="0"/>
        </w:rPr>
        <w:t xml:space="preserve"> En el lenguaje de la inversión,</w:t>
      </w:r>
      <w:r>
        <w:t xml:space="preserve"> </w:t>
      </w:r>
      <w:r>
        <w:rPr>
          <w:b w:val="0"/>
          <w:i w:val="0"/>
        </w:rPr>
        <w:t xml:space="preserve">«renta fija» y «renta variable» designan </w:t>
      </w:r>
      <w:r>
        <w:rPr>
          <w:b/>
          <w:i w:val="0"/>
        </w:rPr>
        <w:t>tipos de activo</w:t>
      </w:r>
      <w:r>
        <w:rPr>
          <w:b w:val="0"/>
          <w:i w:val="0"/>
        </w:rPr>
        <w:t xml:space="preserve"> —bonos frente a acciones—, y ahí</w:t>
      </w:r>
      <w:r>
        <w:t xml:space="preserve"> </w:t>
      </w:r>
      <w:r>
        <w:rPr>
          <w:b w:val="0"/>
          <w:i w:val="0"/>
        </w:rPr>
        <w:t xml:space="preserve">«variable» quiere decir </w:t>
      </w:r>
      <w:r>
        <w:rPr>
          <w:b w:val="0"/>
          <w:i/>
        </w:rPr>
        <w:t>cuyo rendimiento depende del mercado</w:t>
      </w:r>
      <w:r>
        <w:rPr>
          <w:b w:val="0"/>
          <w:i w:val="0"/>
        </w:rPr>
        <w:t xml:space="preserve">. En matemática financiera, </w:t>
      </w:r>
      <w:r>
        <w:rPr>
          <w:b/>
          <w:i w:val="0"/>
        </w:rPr>
        <w:t>una renta</w:t>
      </w:r>
      <w:r>
        <w:t xml:space="preserve"> </w:t>
      </w:r>
      <w:r>
        <w:rPr>
          <w:b/>
          <w:i w:val="0"/>
        </w:rPr>
        <w:t>variable es simplemente una renta cuyos términos no son iguales</w:t>
      </w:r>
      <w:r>
        <w:rPr>
          <w:b w:val="0"/>
          <w:i w:val="0"/>
        </w:rPr>
        <w:t>. Son dos conceptos distintos con</w:t>
      </w:r>
      <w:r>
        <w:t xml:space="preserve"> </w:t>
      </w:r>
      <w:r>
        <w:rPr>
          <w:b w:val="0"/>
          <w:i w:val="0"/>
        </w:rPr>
        <w:t>nombres parecidos, y el enunciado del examen usa el primero.</w:t>
      </w:r>
    </w:p>
    <w:p>
      <w:pPr>
        <w:pStyle w:val="Heading3"/>
      </w:pPr>
      <w:r>
        <w:rPr>
          <w:b w:val="0"/>
          <w:i w:val="0"/>
        </w:rPr>
        <w:t>6.4.2 Por la frecuencia</w:t>
      </w:r>
    </w:p>
    <w:p>
      <w:pPr>
        <w:pStyle w:val="ListBullet"/>
      </w:pPr>
      <w:r>
        <w:rPr>
          <w:b w:val="0"/>
          <w:i w:val="0"/>
        </w:rPr>
      </w:r>
      <w:r>
        <w:rPr>
          <w:b/>
          <w:i w:val="0"/>
        </w:rPr>
        <w:t>Renta entera</w:t>
      </w:r>
      <w:r>
        <w:rPr>
          <w:b w:val="0"/>
          <w:i w:val="0"/>
        </w:rPr>
        <w:t>: sus términos vencen con la misma periodicidad que se capitaliza.</w:t>
      </w:r>
    </w:p>
    <w:p>
      <w:pPr>
        <w:pStyle w:val="ListBullet"/>
      </w:pPr>
      <w:r>
        <w:rPr>
          <w:b w:val="0"/>
          <w:i w:val="0"/>
        </w:rPr>
      </w:r>
      <w:r>
        <w:rPr>
          <w:b/>
          <w:i w:val="0"/>
        </w:rPr>
        <w:t>Renta fraccionada</w:t>
      </w:r>
      <w:r>
        <w:rPr>
          <w:b w:val="0"/>
          <w:i w:val="0"/>
        </w:rPr>
        <w:t xml:space="preserve">: sus términos vencen </w:t>
      </w:r>
      <w:r>
        <w:rPr>
          <w:b/>
          <w:i w:val="0"/>
        </w:rPr>
        <w:t>más de una vez</w:t>
      </w:r>
      <w:r>
        <w:rPr>
          <w:b w:val="0"/>
          <w:i w:val="0"/>
        </w:rPr>
        <w:t xml:space="preserve"> en cada periodo de capitalización</w:t>
      </w:r>
      <w:r>
        <w:t xml:space="preserve"> </w:t>
      </w:r>
      <w:r>
        <w:rPr>
          <w:b w:val="0"/>
          <w:i w:val="0"/>
        </w:rPr>
        <w:t>—mensualidades con capitalización anual, por ejemplo—.</w:t>
      </w:r>
    </w:p>
    <w:p>
      <w:pPr>
        <w:pStyle w:val="Heading3"/>
      </w:pPr>
      <w:r>
        <w:rPr>
          <w:b w:val="0"/>
          <w:i w:val="0"/>
        </w:rPr>
        <w:t>6.4.3 Por el momento del vencimiento y por la duración</w:t>
      </w:r>
    </w:p>
    <w:p>
      <w:pPr>
        <w:pStyle w:val="ListBullet"/>
      </w:pPr>
      <w:r>
        <w:rPr>
          <w:b w:val="0"/>
          <w:i w:val="0"/>
        </w:rPr>
      </w:r>
      <w:r>
        <w:rPr>
          <w:b/>
          <w:i w:val="0"/>
        </w:rPr>
        <w:t>Pospagable</w:t>
      </w:r>
      <w:r>
        <w:rPr>
          <w:b w:val="0"/>
          <w:i w:val="0"/>
        </w:rPr>
        <w:t xml:space="preserve"> (vencimiento al final de cada periodo) o </w:t>
      </w:r>
      <w:r>
        <w:rPr>
          <w:b/>
          <w:i w:val="0"/>
        </w:rPr>
        <w:t>prepagable</w:t>
      </w:r>
      <w:r>
        <w:rPr>
          <w:b w:val="0"/>
          <w:i w:val="0"/>
        </w:rPr>
        <w:t xml:space="preserve"> (al principio).</w:t>
      </w:r>
    </w:p>
    <w:p>
      <w:pPr>
        <w:pStyle w:val="ListBullet"/>
      </w:pPr>
      <w:r>
        <w:rPr>
          <w:b w:val="0"/>
          <w:i w:val="0"/>
        </w:rPr>
      </w:r>
      <w:r>
        <w:rPr>
          <w:b/>
          <w:i w:val="0"/>
        </w:rPr>
        <w:t>Temporal</w:t>
      </w:r>
      <w:r>
        <w:rPr>
          <w:b w:val="0"/>
          <w:i w:val="0"/>
        </w:rPr>
        <w:t xml:space="preserve"> (número finito de términos) o </w:t>
      </w:r>
      <w:r>
        <w:rPr>
          <w:b/>
          <w:i w:val="0"/>
        </w:rPr>
        <w:t>perpetua</w:t>
      </w:r>
      <w:r>
        <w:rPr>
          <w:b w:val="0"/>
          <w:i w:val="0"/>
        </w:rPr>
        <w:t>.</w:t>
      </w:r>
    </w:p>
    <w:p>
      <w:pPr>
        <w:pStyle w:val="ListBullet"/>
      </w:pPr>
      <w:r>
        <w:rPr>
          <w:b w:val="0"/>
          <w:i w:val="0"/>
        </w:rPr>
      </w:r>
      <w:r>
        <w:rPr>
          <w:b/>
          <w:i w:val="0"/>
        </w:rPr>
        <w:t>Inmediata</w:t>
      </w:r>
      <w:r>
        <w:rPr>
          <w:b w:val="0"/>
          <w:i w:val="0"/>
        </w:rPr>
        <w:t xml:space="preserve">, </w:t>
      </w:r>
      <w:r>
        <w:rPr>
          <w:b/>
          <w:i w:val="0"/>
        </w:rPr>
        <w:t>diferida</w:t>
      </w:r>
      <w:r>
        <w:rPr>
          <w:b w:val="0"/>
          <w:i w:val="0"/>
        </w:rPr>
        <w:t xml:space="preserve"> o </w:t>
      </w:r>
      <w:r>
        <w:rPr>
          <w:b/>
          <w:i w:val="0"/>
        </w:rPr>
        <w:t>anticipada</w:t>
      </w:r>
      <w:r>
        <w:rPr>
          <w:b w:val="0"/>
          <w:i w:val="0"/>
        </w:rPr>
        <w:t>, según dónde se sitúe la valoración.</w:t>
      </w:r>
    </w:p>
    <w:p>
      <w:pPr>
        <w:pStyle w:val="Separador"/>
        <w:pBdr>
          <w:bottom w:val="single" w:sz="4" w:color="BBBBBB"/>
        </w:pBdr>
      </w:pPr>
    </w:p>
    <w:p>
      <w:pPr>
        <w:pStyle w:val="Heading2"/>
      </w:pPr>
      <w:r>
        <w:rPr>
          <w:b w:val="0"/>
          <w:i w:val="0"/>
        </w:rPr>
        <w:t>6.5 Amortización de préstamos</w:t>
      </w:r>
    </w:p>
    <w:p>
      <w:pPr/>
      <w:r>
        <w:rPr>
          <w:b w:val="0"/>
          <w:i w:val="0"/>
        </w:rPr>
      </w:r>
      <w:r>
        <w:rPr>
          <w:b/>
          <w:i w:val="0"/>
        </w:rPr>
        <w:t>Amortizar un préstamo es devolver el capital prestado</w:t>
      </w:r>
      <w:r>
        <w:rPr>
          <w:b w:val="0"/>
          <w:i w:val="0"/>
        </w:rPr>
        <w:t>, con sus intereses, mediante pagos</w:t>
      </w:r>
      <w:r>
        <w:t xml:space="preserve"> </w:t>
      </w:r>
      <w:r>
        <w:rPr>
          <w:b w:val="0"/>
          <w:i w:val="0"/>
        </w:rPr>
        <w:t xml:space="preserve">repartidos en el tiempo. </w:t>
      </w:r>
      <w:r>
        <w:rPr>
          <w:b/>
          <w:i w:val="0"/>
        </w:rPr>
        <w:t>No es aumentar la deuda ni pagar sólo intereses</w:t>
      </w:r>
      <w:r>
        <w:rPr>
          <w:b w:val="0"/>
          <w:i w:val="0"/>
        </w:rPr>
        <w:t xml:space="preserve">: es </w:t>
      </w:r>
      <w:r>
        <w:rPr>
          <w:b/>
          <w:i w:val="0"/>
        </w:rPr>
        <w:t>reducir</w:t>
      </w:r>
      <w:r>
        <w:t xml:space="preserve"> </w:t>
      </w:r>
      <w:r>
        <w:rPr>
          <w:b/>
          <w:i w:val="0"/>
        </w:rPr>
        <w:t>progresivamente el capital pendiente hasta extinguirlo</w:t>
      </w:r>
      <w:r>
        <w:rPr>
          <w:b w:val="0"/>
          <w:i w:val="0"/>
        </w:rPr>
        <w:t>.</w:t>
      </w:r>
    </w:p>
    <w:p>
      <w:pPr/>
      <w:r>
        <w:rPr>
          <w:b w:val="0"/>
          <w:i w:val="0"/>
        </w:rPr>
        <w:t xml:space="preserve">En cada pago hay que distinguir </w:t>
      </w:r>
      <w:r>
        <w:rPr>
          <w:b/>
          <w:i w:val="0"/>
        </w:rPr>
        <w:t>dos componentes</w:t>
      </w:r>
      <w:r>
        <w:rPr>
          <w:b w:val="0"/>
          <w:i w:val="0"/>
        </w:rPr>
        <w:t>:</w:t>
      </w:r>
    </w:p>
    <w:p>
      <w:pPr>
        <w:pStyle w:val="ListBullet"/>
      </w:pPr>
      <w:r>
        <w:rPr>
          <w:b w:val="0"/>
          <w:i w:val="0"/>
        </w:rPr>
        <w:t xml:space="preserve">La </w:t>
      </w:r>
      <w:r>
        <w:rPr>
          <w:b/>
          <w:i w:val="0"/>
        </w:rPr>
        <w:t>cuota de interés</w:t>
      </w:r>
      <w:r>
        <w:rPr>
          <w:b w:val="0"/>
          <w:i w:val="0"/>
        </w:rPr>
        <w:t xml:space="preserve">: el interés del periodo sobre el </w:t>
      </w:r>
      <w:r>
        <w:rPr>
          <w:b/>
          <w:i w:val="0"/>
        </w:rPr>
        <w:t>capital vivo</w:t>
      </w:r>
      <w:r>
        <w:rPr>
          <w:b w:val="0"/>
          <w:i w:val="0"/>
        </w:rPr>
        <w:t xml:space="preserve"> al comienzo de ese</w:t>
      </w:r>
      <w:r>
        <w:t xml:space="preserve"> </w:t>
      </w:r>
      <w:r>
        <w:rPr>
          <w:b w:val="0"/>
          <w:i w:val="0"/>
        </w:rPr>
        <w:t>periodo.</w:t>
      </w:r>
    </w:p>
    <w:p>
      <w:pPr>
        <w:pStyle w:val="ListBullet"/>
      </w:pPr>
      <w:r>
        <w:rPr>
          <w:b w:val="0"/>
          <w:i w:val="0"/>
        </w:rPr>
        <w:t xml:space="preserve">La </w:t>
      </w:r>
      <w:r>
        <w:rPr>
          <w:b/>
          <w:i w:val="0"/>
        </w:rPr>
        <w:t>cuota de amortización</w:t>
      </w:r>
      <w:r>
        <w:rPr>
          <w:b w:val="0"/>
          <w:i w:val="0"/>
        </w:rPr>
        <w:t xml:space="preserve">: la parte que </w:t>
      </w:r>
      <w:r>
        <w:rPr>
          <w:b/>
          <w:i w:val="0"/>
        </w:rPr>
        <w:t>reduce el capital pendiente</w:t>
      </w:r>
      <w:r>
        <w:rPr>
          <w:b w:val="0"/>
          <w:i w:val="0"/>
        </w:rPr>
        <w:t>.</w:t>
      </w:r>
    </w:p>
    <w:p>
      <w:pPr/>
      <w:r>
        <w:rPr>
          <w:b w:val="0"/>
          <w:i w:val="0"/>
        </w:rPr>
        <w:t xml:space="preserve">La suma de ambas es el </w:t>
      </w:r>
      <w:r>
        <w:rPr>
          <w:b/>
          <w:i w:val="0"/>
        </w:rPr>
        <w:t>término amortizativo</w:t>
      </w:r>
      <w:r>
        <w:rPr>
          <w:b w:val="0"/>
          <w:i w:val="0"/>
        </w:rPr>
        <w:t xml:space="preserve"> o cuota total.</w:t>
      </w:r>
    </w:p>
    <w:p>
      <w:pPr>
        <w:pStyle w:val="Heading3"/>
      </w:pPr>
      <w:r>
        <w:rPr>
          <w:b w:val="0"/>
          <w:i w:val="0"/>
        </w:rPr>
        <w:t>6.5.1 Los sistemas</w:t>
      </w:r>
    </w:p>
    <w:p>
      <w:pPr/>
      <w:r>
        <w:rPr>
          <w:b w:val="0"/>
          <w:i w:val="0"/>
        </w:rPr>
      </w:r>
      <w:r>
        <w:rPr>
          <w:b/>
          <w:i w:val="0"/>
        </w:rPr>
        <w:t>Sistema francés</w:t>
      </w:r>
      <w:r>
        <w:rPr>
          <w:b w:val="0"/>
          <w:i w:val="0"/>
        </w:rPr>
        <w:t xml:space="preserve"> (cuota total constante). El término amortizativo es el mismo todos los periodos.</w:t>
      </w:r>
      <w:r>
        <w:t xml:space="preserve"> </w:t>
      </w:r>
      <w:r>
        <w:rPr>
          <w:b w:val="0"/>
          <w:i w:val="0"/>
        </w:rPr>
        <w:t xml:space="preserve">Dentro de él, </w:t>
      </w:r>
      <w:r>
        <w:rPr>
          <w:b/>
          <w:i w:val="0"/>
        </w:rPr>
        <w:t>la cuota de interés decrece y la de amortización crece</w:t>
      </w:r>
      <w:r>
        <w:rPr>
          <w:b w:val="0"/>
          <w:i w:val="0"/>
        </w:rPr>
        <w:t>, porque el capital vivo baja.</w:t>
      </w:r>
      <w:r>
        <w:t xml:space="preserve"> </w:t>
      </w:r>
      <w:r>
        <w:rPr>
          <w:b w:val="0"/>
          <w:i w:val="0"/>
        </w:rPr>
        <w:t>Es el sistema de la inmensa mayoría de los préstamos hipotecarios.</w:t>
      </w:r>
    </w:p>
    <w:p>
      <w:pPr/>
      <w:r>
        <w:rPr>
          <w:b w:val="0"/>
          <w:i w:val="0"/>
        </w:rPr>
      </w:r>
      <w:r>
        <w:rPr>
          <w:b/>
          <w:i w:val="0"/>
        </w:rPr>
        <w:t>Sistema de cuota de amortización constante</w:t>
      </w:r>
      <w:r>
        <w:rPr>
          <w:b w:val="0"/>
          <w:i w:val="0"/>
        </w:rPr>
        <w:t xml:space="preserve"> (o lineal, o italiano). </w:t>
      </w:r>
      <w:r>
        <w:rPr>
          <w:b/>
          <w:i w:val="0"/>
        </w:rPr>
        <w:t>Lo que se repite es la parte</w:t>
      </w:r>
      <w:r>
        <w:t xml:space="preserve"> </w:t>
      </w:r>
      <w:r>
        <w:rPr>
          <w:b/>
          <w:i w:val="0"/>
        </w:rPr>
        <w:t>que amortiza capital</w:t>
      </w:r>
      <w:r>
        <w:rPr>
          <w:b w:val="0"/>
          <w:i w:val="0"/>
        </w:rPr>
        <w:t xml:space="preserve">, que vale siempre </w:t>
      </w:r>
      <w:r>
        <w:rPr>
          <w:b/>
          <w:i w:val="0"/>
        </w:rPr>
        <w:t>C₀ / n</w:t>
      </w:r>
      <w:r>
        <w:rPr>
          <w:b w:val="0"/>
          <w:i w:val="0"/>
        </w:rPr>
        <w:t>. Como el capital vivo decrece de forma uniforme,</w:t>
      </w:r>
      <w:r>
        <w:t xml:space="preserve"> </w:t>
      </w:r>
      <w:r>
        <w:rPr>
          <w:b w:val="0"/>
          <w:i w:val="0"/>
        </w:rPr>
      </w:r>
      <w:r>
        <w:rPr>
          <w:b/>
          <w:i w:val="0"/>
        </w:rPr>
        <w:t>la cuota de interés decrece y la cuota total también</w:t>
      </w:r>
      <w:r>
        <w:rPr>
          <w:b w:val="0"/>
          <w:i w:val="0"/>
        </w:rPr>
        <w:t>.</w:t>
      </w:r>
    </w:p>
    <w:p>
      <w:pPr>
        <w:pStyle w:val="Citadelanorma"/>
      </w:pPr>
      <w:r>
        <w:rPr>
          <w:b w:val="0"/>
          <w:i w:val="0"/>
        </w:rPr>
      </w:r>
      <w:r>
        <w:rPr>
          <w:b/>
          <w:i w:val="0"/>
        </w:rPr>
        <w:t>Ejemplo, el del examen.</w:t>
      </w:r>
      <w:r>
        <w:rPr>
          <w:b w:val="0"/>
          <w:i w:val="0"/>
        </w:rPr>
        <w:t xml:space="preserve"> Préstamo de 10.000 €, 5 años, cuotas de amortización constantes.</w:t>
      </w:r>
      <w:r>
        <w:t xml:space="preserve"> </w:t>
      </w:r>
      <w:r>
        <w:rPr>
          <w:b w:val="0"/>
          <w:i w:val="0"/>
        </w:rPr>
        <w:t>Cuota de amortización de cualquier año, incluido el segundo:</w:t>
      </w:r>
      <w:r>
        <w:t xml:space="preserve"> </w:t>
      </w:r>
      <w:r>
        <w:rPr>
          <w:b w:val="0"/>
          <w:i w:val="0"/>
        </w:rPr>
      </w:r>
      <w:r>
        <w:rPr>
          <w:b/>
          <w:i w:val="0"/>
        </w:rPr>
        <w:t>10.000 / 5 = 2.000 €</w:t>
      </w:r>
      <w:r>
        <w:rPr>
          <w:b w:val="0"/>
          <w:i w:val="0"/>
        </w:rPr>
      </w:r>
    </w:p>
    <w:p>
      <w:pPr>
        <w:pStyle w:val="Citadelanorma"/>
      </w:pPr>
      <w:r>
        <w:rPr>
          <w:b w:val="0"/>
          <w:i w:val="0"/>
        </w:rPr>
        <w:t xml:space="preserve">El tipo de interés —el 10 % del enunciado— </w:t>
      </w:r>
      <w:r>
        <w:rPr>
          <w:b/>
          <w:i w:val="0"/>
        </w:rPr>
        <w:t>no interviene en esta cifra</w:t>
      </w:r>
      <w:r>
        <w:rPr>
          <w:b w:val="0"/>
          <w:i w:val="0"/>
        </w:rPr>
        <w:t>: interviene en la cuota</w:t>
      </w:r>
      <w:r>
        <w:t xml:space="preserve"> </w:t>
      </w:r>
      <w:r>
        <w:rPr>
          <w:b w:val="0"/>
          <w:i w:val="0"/>
        </w:rPr>
        <w:t xml:space="preserve">de interés, que el año 2 sería el 10 % de los 8.000 € que quedan vivos, es decir 800 €. </w:t>
      </w:r>
      <w:r>
        <w:rPr>
          <w:b/>
          <w:i w:val="0"/>
        </w:rPr>
        <w:t>La</w:t>
      </w:r>
      <w:r>
        <w:t xml:space="preserve"> </w:t>
      </w:r>
      <w:r>
        <w:rPr>
          <w:b/>
          <w:i w:val="0"/>
        </w:rPr>
        <w:t>pregunta pide la cuota de amortización, no la de interés ni la total.</w:t>
      </w:r>
      <w:r>
        <w:rPr>
          <w:b w:val="0"/>
          <w:i w:val="0"/>
        </w:rPr>
      </w:r>
    </w:p>
    <w:p>
      <w:pPr/>
      <w:r>
        <w:rPr>
          <w:b w:val="0"/>
          <w:i w:val="0"/>
        </w:rPr>
      </w:r>
      <w:r>
        <w:rPr>
          <w:b/>
          <w:i w:val="0"/>
        </w:rPr>
        <w:t>Sistema americano.</w:t>
      </w:r>
      <w:r>
        <w:rPr>
          <w:b w:val="0"/>
          <w:i w:val="0"/>
        </w:rPr>
        <w:t xml:space="preserve"> Durante toda la vida del préstamo </w:t>
      </w:r>
      <w:r>
        <w:rPr>
          <w:b/>
          <w:i w:val="0"/>
        </w:rPr>
        <w:t>se pagan sólo los intereses</w:t>
      </w:r>
      <w:r>
        <w:rPr>
          <w:b w:val="0"/>
          <w:i w:val="0"/>
        </w:rPr>
        <w:t xml:space="preserve">, y </w:t>
      </w:r>
      <w:r>
        <w:rPr>
          <w:b/>
          <w:i w:val="0"/>
        </w:rPr>
        <w:t>el</w:t>
      </w:r>
      <w:r>
        <w:t xml:space="preserve"> </w:t>
      </w:r>
      <w:r>
        <w:rPr>
          <w:b/>
          <w:i w:val="0"/>
        </w:rPr>
        <w:t>capital se devuelve íntegro al final</w:t>
      </w:r>
      <w:r>
        <w:rPr>
          <w:b w:val="0"/>
          <w:i w:val="0"/>
        </w:rPr>
        <w:t>, en un único pago. De ahí que a lo largo del préstamo el</w:t>
      </w:r>
      <w:r>
        <w:t xml:space="preserve"> </w:t>
      </w:r>
      <w:r>
        <w:rPr>
          <w:b w:val="0"/>
          <w:i w:val="0"/>
        </w:rPr>
        <w:t>capital vivo no baje: sólo baja de golpe, al vencimiento.</w:t>
      </w:r>
    </w:p>
    <w:p>
      <w:pPr>
        <w:pStyle w:val="Heading3"/>
      </w:pPr>
      <w:r>
        <w:rPr>
          <w:b w:val="0"/>
          <w:i w:val="0"/>
        </w:rPr>
        <w:t>6.5.2 Cuadro de amortización</w:t>
      </w:r>
    </w:p>
    <w:p>
      <w:pPr/>
      <w:r>
        <w:rPr>
          <w:b w:val="0"/>
          <w:i w:val="0"/>
        </w:rPr>
        <w:t xml:space="preserve">El cuadro recoge, periodo a periodo, cinco columnas: </w:t>
      </w:r>
      <w:r>
        <w:rPr>
          <w:b/>
          <w:i w:val="0"/>
        </w:rPr>
        <w:t>término amortizativo, cuota de interés, cuota</w:t>
      </w:r>
      <w:r>
        <w:t xml:space="preserve"> </w:t>
      </w:r>
      <w:r>
        <w:rPr>
          <w:b/>
          <w:i w:val="0"/>
        </w:rPr>
        <w:t>de amortización, total amortizado y capital vivo</w:t>
      </w:r>
      <w:r>
        <w:rPr>
          <w:b w:val="0"/>
          <w:i w:val="0"/>
        </w:rPr>
        <w:t xml:space="preserve">. Cierra bien cuando </w:t>
      </w:r>
      <w:r>
        <w:rPr>
          <w:b/>
          <w:i w:val="0"/>
        </w:rPr>
        <w:t>el total amortizado del</w:t>
      </w:r>
      <w:r>
        <w:t xml:space="preserve"> </w:t>
      </w:r>
      <w:r>
        <w:rPr>
          <w:b/>
          <w:i w:val="0"/>
        </w:rPr>
        <w:t>último periodo iguala al capital prestado</w:t>
      </w:r>
      <w:r>
        <w:rPr>
          <w:b w:val="0"/>
          <w:i w:val="0"/>
        </w:rPr>
        <w:t xml:space="preserve"> y el capital vivo queda en cero.</w:t>
      </w:r>
    </w:p>
    <w:p>
      <w:pPr>
        <w:pStyle w:val="Separador"/>
        <w:pBdr>
          <w:bottom w:val="single" w:sz="4" w:color="BBBBBB"/>
        </w:pBdr>
      </w:pPr>
    </w:p>
    <w:p>
      <w:pPr>
        <w:pStyle w:val="Heading2"/>
      </w:pPr>
      <w:r>
        <w:rPr>
          <w:b w:val="0"/>
          <w:i w:val="0"/>
        </w:rPr>
        <w:t>6.6 Otras operaciones que el examen roza</w:t>
      </w:r>
    </w:p>
    <w:p>
      <w:pPr/>
      <w:r>
        <w:rPr>
          <w:b w:val="0"/>
          <w:i w:val="0"/>
        </w:rPr>
      </w:r>
      <w:r>
        <w:rPr>
          <w:b/>
          <w:i w:val="0"/>
        </w:rPr>
        <w:t>Operaciones simples y compuestas.</w:t>
      </w:r>
      <w:r>
        <w:rPr>
          <w:b w:val="0"/>
          <w:i w:val="0"/>
        </w:rPr>
        <w:t xml:space="preserve"> Son </w:t>
      </w:r>
      <w:r>
        <w:rPr>
          <w:b/>
          <w:i w:val="0"/>
        </w:rPr>
        <w:t>simples</w:t>
      </w:r>
      <w:r>
        <w:rPr>
          <w:b w:val="0"/>
          <w:i w:val="0"/>
        </w:rPr>
        <w:t xml:space="preserve"> la capitalización simple, el descuento simple y</w:t>
      </w:r>
      <w:r>
        <w:t xml:space="preserve"> </w:t>
      </w:r>
      <w:r>
        <w:rPr>
          <w:b w:val="0"/>
          <w:i w:val="0"/>
        </w:rPr>
        <w:t xml:space="preserve">el descuento comercial. Son </w:t>
      </w:r>
      <w:r>
        <w:rPr>
          <w:b/>
          <w:i w:val="0"/>
        </w:rPr>
        <w:t>compuestas</w:t>
      </w:r>
      <w:r>
        <w:rPr>
          <w:b w:val="0"/>
          <w:i w:val="0"/>
        </w:rPr>
        <w:t xml:space="preserve"> —porque en ellas los intereses se capitalizan— la</w:t>
      </w:r>
      <w:r>
        <w:t xml:space="preserve"> </w:t>
      </w:r>
      <w:r>
        <w:rPr>
          <w:b w:val="0"/>
          <w:i w:val="0"/>
        </w:rPr>
        <w:t xml:space="preserve">capitalización compuesta, </w:t>
      </w:r>
      <w:r>
        <w:rPr>
          <w:b/>
          <w:i w:val="0"/>
        </w:rPr>
        <w:t>la constitución de capitales</w:t>
      </w:r>
      <w:r>
        <w:rPr>
          <w:b w:val="0"/>
          <w:i w:val="0"/>
        </w:rPr>
        <w:t xml:space="preserve"> y la amortización de préstamos.</w:t>
      </w:r>
    </w:p>
    <w:p>
      <w:pPr/>
      <w:r>
        <w:rPr>
          <w:b w:val="0"/>
          <w:i w:val="0"/>
        </w:rPr>
      </w:r>
      <w:r>
        <w:rPr>
          <w:b/>
          <w:i w:val="0"/>
        </w:rPr>
        <w:t>La constitución de un capital</w:t>
      </w:r>
      <w:r>
        <w:rPr>
          <w:b w:val="0"/>
          <w:i w:val="0"/>
        </w:rPr>
        <w:t xml:space="preserve"> es la operación inversa de la amortización: en vez de devolver un</w:t>
      </w:r>
      <w:r>
        <w:t xml:space="preserve"> </w:t>
      </w:r>
      <w:r>
        <w:rPr>
          <w:b w:val="0"/>
          <w:i w:val="0"/>
        </w:rPr>
        <w:t xml:space="preserve">capital recibido, </w:t>
      </w:r>
      <w:r>
        <w:rPr>
          <w:b/>
          <w:i w:val="0"/>
        </w:rPr>
        <w:t>se van entregando términos periódicos para reunir un capital al final</w:t>
      </w:r>
      <w:r>
        <w:rPr>
          <w:b w:val="0"/>
          <w:i w:val="0"/>
        </w:rPr>
        <w:t>, y esas</w:t>
      </w:r>
      <w:r>
        <w:t xml:space="preserve"> </w:t>
      </w:r>
      <w:r>
        <w:rPr>
          <w:b w:val="0"/>
          <w:i w:val="0"/>
        </w:rPr>
        <w:t>entregas generan intereses que se acumulan.</w:t>
      </w:r>
    </w:p>
    <w:p>
      <w:pPr/>
      <w:r>
        <w:rPr>
          <w:b w:val="0"/>
          <w:i w:val="0"/>
        </w:rPr>
      </w:r>
      <w:r>
        <w:rPr>
          <w:b/>
          <w:i w:val="0"/>
        </w:rPr>
        <w:t>El descuento</w:t>
      </w:r>
      <w:r>
        <w:rPr>
          <w:b w:val="0"/>
          <w:i w:val="0"/>
        </w:rPr>
        <w:t xml:space="preserve"> es anticipar el cobro de un capital futuro a cambio de una rebaja. En el </w:t>
      </w:r>
      <w:r>
        <w:rPr>
          <w:b/>
          <w:i w:val="0"/>
        </w:rPr>
        <w:t>descuento</w:t>
      </w:r>
      <w:r>
        <w:t xml:space="preserve"> </w:t>
      </w:r>
      <w:r>
        <w:rPr>
          <w:b/>
          <w:i w:val="0"/>
        </w:rPr>
        <w:t>comercial</w:t>
      </w:r>
      <w:r>
        <w:rPr>
          <w:b w:val="0"/>
          <w:i w:val="0"/>
        </w:rPr>
        <w:t xml:space="preserve"> la rebaja se calcula sobre el </w:t>
      </w:r>
      <w:r>
        <w:rPr>
          <w:b/>
          <w:i w:val="0"/>
        </w:rPr>
        <w:t>nominal</w:t>
      </w:r>
      <w:r>
        <w:rPr>
          <w:b w:val="0"/>
          <w:i w:val="0"/>
        </w:rPr>
        <w:t xml:space="preserve">; en el </w:t>
      </w:r>
      <w:r>
        <w:rPr>
          <w:b/>
          <w:i w:val="0"/>
        </w:rPr>
        <w:t>racional o matemático</w:t>
      </w:r>
      <w:r>
        <w:rPr>
          <w:b w:val="0"/>
          <w:i w:val="0"/>
        </w:rPr>
        <w:t>, sobre el</w:t>
      </w:r>
      <w:r>
        <w:t xml:space="preserve"> </w:t>
      </w:r>
      <w:r>
        <w:rPr>
          <w:b w:val="0"/>
          <w:i w:val="0"/>
        </w:rPr>
      </w:r>
      <w:r>
        <w:rPr>
          <w:b/>
          <w:i w:val="0"/>
        </w:rPr>
        <w:t>efectivo</w:t>
      </w:r>
      <w:r>
        <w:rPr>
          <w:b w:val="0"/>
          <w:i w:val="0"/>
        </w:rPr>
        <w:t>. El primero da siempre un descuento mayor.</w:t>
      </w:r>
    </w:p>
    <w:p>
      <w:pPr>
        <w:pStyle w:val="Separador"/>
        <w:pBdr>
          <w:bottom w:val="single" w:sz="4" w:color="BBBBBB"/>
        </w:pBdr>
      </w:pPr>
    </w:p>
    <w:p>
      <w:pPr>
        <w:pStyle w:val="Heading2"/>
      </w:pPr>
      <w:r>
        <w:rPr>
          <w:b w:val="0"/>
          <w:i w:val="0"/>
        </w:rPr>
        <w:t>6.7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pide</w:t>
            </w:r>
          </w:p>
        </w:tc>
        <w:tc>
          <w:tcPr>
            <w:tcW w:type="dxa" w:w="2353"/>
            <w:shd w:val="clear" w:color="auto" w:fill="E4E4E4"/>
          </w:tcPr>
          <w:p>
            <w:pPr>
              <w:pStyle w:val="Tablacabecera"/>
            </w:pPr>
            <w:r/>
            <w:r>
              <w:rPr>
                <w:b w:val="0"/>
                <w:i w:val="0"/>
              </w:rPr>
              <w:t>Cuenta</w:t>
            </w:r>
          </w:p>
        </w:tc>
        <w:tc>
          <w:tcPr>
            <w:tcW w:type="dxa" w:w="2353"/>
            <w:shd w:val="clear" w:color="auto" w:fill="E4E4E4"/>
          </w:tcPr>
          <w:p>
            <w:pPr>
              <w:pStyle w:val="Tablacabecera"/>
            </w:pPr>
            <w:r/>
            <w:r>
              <w:rPr>
                <w:b w:val="0"/>
                <w:i w:val="0"/>
              </w:rPr>
              <w:t>Veredicto</w:t>
            </w:r>
          </w:p>
        </w:tc>
      </w:tr>
      <w:tr>
        <w:tc>
          <w:tcPr>
            <w:tcW w:type="dxa" w:w="2353"/>
          </w:tcPr>
          <w:p>
            <w:pPr>
              <w:pStyle w:val="Tabla"/>
            </w:pPr>
            <w:r/>
            <w:r>
              <w:rPr>
                <w:b w:val="0"/>
                <w:i w:val="0"/>
              </w:rPr>
              <w:t>2</w:t>
            </w:r>
          </w:p>
        </w:tc>
        <w:tc>
          <w:tcPr>
            <w:tcW w:type="dxa" w:w="2353"/>
          </w:tcPr>
          <w:p>
            <w:pPr>
              <w:pStyle w:val="Tabla"/>
            </w:pPr>
            <w:r/>
            <w:r>
              <w:rPr>
                <w:b w:val="0"/>
                <w:i w:val="0"/>
              </w:rPr>
              <w:t>100 € al 10 % compuesto, 3 años</w:t>
            </w:r>
          </w:p>
        </w:tc>
        <w:tc>
          <w:tcPr>
            <w:tcW w:type="dxa" w:w="2353"/>
          </w:tcPr>
          <w:p>
            <w:pPr>
              <w:pStyle w:val="Tabla"/>
            </w:pPr>
            <w:r/>
            <w:r>
              <w:rPr>
                <w:b w:val="0"/>
                <w:i w:val="0"/>
              </w:rPr>
              <w:t>100 · 1,10³ = 133,10 €</w:t>
            </w:r>
          </w:p>
        </w:tc>
        <w:tc>
          <w:tcPr>
            <w:tcW w:type="dxa" w:w="2353"/>
          </w:tcPr>
          <w:p>
            <w:pPr>
              <w:pStyle w:val="Tabla"/>
            </w:pPr>
            <w:r/>
            <w:r>
              <w:rPr>
                <w:b w:val="0"/>
                <w:i w:val="0"/>
              </w:rPr>
              <w:t>Correcta</w:t>
            </w:r>
          </w:p>
        </w:tc>
      </w:tr>
      <w:tr>
        <w:tc>
          <w:tcPr>
            <w:tcW w:type="dxa" w:w="2353"/>
          </w:tcPr>
          <w:p>
            <w:pPr>
              <w:pStyle w:val="Tabla"/>
            </w:pPr>
            <w:r/>
            <w:r>
              <w:rPr>
                <w:b w:val="0"/>
                <w:i w:val="0"/>
              </w:rPr>
              <w:t>9</w:t>
            </w:r>
          </w:p>
        </w:tc>
        <w:tc>
          <w:tcPr>
            <w:tcW w:type="dxa" w:w="2353"/>
          </w:tcPr>
          <w:p>
            <w:pPr>
              <w:pStyle w:val="Tabla"/>
            </w:pPr>
            <w:r/>
            <w:r>
              <w:rPr>
                <w:b w:val="0"/>
                <w:i w:val="0"/>
              </w:rPr>
              <w:t>Capital inicial: 10 años, 20 % simple, montante 3.600 €</w:t>
            </w:r>
          </w:p>
        </w:tc>
        <w:tc>
          <w:tcPr>
            <w:tcW w:type="dxa" w:w="2353"/>
          </w:tcPr>
          <w:p>
            <w:pPr>
              <w:pStyle w:val="Tabla"/>
            </w:pPr>
            <w:r/>
            <w:r>
              <w:rPr>
                <w:b w:val="0"/>
                <w:i w:val="0"/>
              </w:rPr>
              <w:t>3.600 / 3 = 1.200 €</w:t>
            </w:r>
          </w:p>
        </w:tc>
        <w:tc>
          <w:tcPr>
            <w:tcW w:type="dxa" w:w="2353"/>
          </w:tcPr>
          <w:p>
            <w:pPr>
              <w:pStyle w:val="Tabla"/>
            </w:pPr>
            <w:r/>
            <w:r>
              <w:rPr>
                <w:b w:val="0"/>
                <w:i w:val="0"/>
              </w:rPr>
              <w:t>Correcta</w:t>
            </w:r>
          </w:p>
        </w:tc>
      </w:tr>
      <w:tr>
        <w:tc>
          <w:tcPr>
            <w:tcW w:type="dxa" w:w="2353"/>
          </w:tcPr>
          <w:p>
            <w:pPr>
              <w:pStyle w:val="Tabla"/>
            </w:pPr>
            <w:r/>
            <w:r>
              <w:rPr>
                <w:b w:val="0"/>
                <w:i w:val="0"/>
              </w:rPr>
              <w:t>12</w:t>
            </w:r>
          </w:p>
        </w:tc>
        <w:tc>
          <w:tcPr>
            <w:tcW w:type="dxa" w:w="2353"/>
          </w:tcPr>
          <w:p>
            <w:pPr>
              <w:pStyle w:val="Tabla"/>
            </w:pPr>
            <w:r/>
            <w:r>
              <w:rPr>
                <w:b w:val="0"/>
                <w:i w:val="0"/>
              </w:rPr>
              <w:t>Qué es una renta variable</w:t>
            </w:r>
          </w:p>
        </w:tc>
        <w:tc>
          <w:tcPr>
            <w:tcW w:type="dxa" w:w="2353"/>
          </w:tcPr>
          <w:p>
            <w:pPr>
              <w:pStyle w:val="Tabla"/>
            </w:pPr>
            <w:r/>
            <w:r>
              <w:rPr>
                <w:b w:val="0"/>
                <w:i w:val="0"/>
              </w:rPr>
              <w:t>Concepto</w:t>
            </w:r>
          </w:p>
        </w:tc>
        <w:tc>
          <w:tcPr>
            <w:tcW w:type="dxa" w:w="2353"/>
          </w:tcPr>
          <w:p>
            <w:pPr>
              <w:pStyle w:val="Tabla"/>
            </w:pPr>
            <w:r/>
            <w:r>
              <w:rPr>
                <w:b w:val="0"/>
                <w:i w:val="0"/>
              </w:rPr>
              <w:t>Correcta en el sentido financiero, no en el actuarial</w:t>
            </w:r>
          </w:p>
        </w:tc>
      </w:tr>
      <w:tr>
        <w:tc>
          <w:tcPr>
            <w:tcW w:type="dxa" w:w="2353"/>
          </w:tcPr>
          <w:p>
            <w:pPr>
              <w:pStyle w:val="Tabla"/>
            </w:pPr>
            <w:r/>
            <w:r>
              <w:rPr>
                <w:b w:val="0"/>
                <w:i w:val="0"/>
              </w:rPr>
              <w:t>23</w:t>
            </w:r>
          </w:p>
        </w:tc>
        <w:tc>
          <w:tcPr>
            <w:tcW w:type="dxa" w:w="2353"/>
          </w:tcPr>
          <w:p>
            <w:pPr>
              <w:pStyle w:val="Tabla"/>
            </w:pPr>
            <w:r/>
            <w:r>
              <w:rPr>
                <w:b w:val="0"/>
                <w:i w:val="0"/>
              </w:rPr>
              <w:t>5.000 € al 6 % simple, 3 años</w:t>
            </w:r>
          </w:p>
        </w:tc>
        <w:tc>
          <w:tcPr>
            <w:tcW w:type="dxa" w:w="2353"/>
          </w:tcPr>
          <w:p>
            <w:pPr>
              <w:pStyle w:val="Tabla"/>
            </w:pPr>
            <w:r/>
            <w:r>
              <w:rPr>
                <w:b w:val="0"/>
                <w:i w:val="0"/>
              </w:rPr>
              <w:t>5.000 · 1,18 = 5.900 €</w:t>
            </w:r>
          </w:p>
        </w:tc>
        <w:tc>
          <w:tcPr>
            <w:tcW w:type="dxa" w:w="2353"/>
          </w:tcPr>
          <w:p>
            <w:pPr>
              <w:pStyle w:val="Tabla"/>
            </w:pPr>
            <w:r/>
            <w:r>
              <w:rPr>
                <w:b w:val="0"/>
                <w:i w:val="0"/>
              </w:rPr>
              <w:t>Correcta</w:t>
            </w:r>
          </w:p>
        </w:tc>
      </w:tr>
      <w:tr>
        <w:tc>
          <w:tcPr>
            <w:tcW w:type="dxa" w:w="2353"/>
          </w:tcPr>
          <w:p>
            <w:pPr>
              <w:pStyle w:val="Tabla"/>
            </w:pPr>
            <w:r/>
            <w:r>
              <w:rPr>
                <w:b w:val="0"/>
                <w:i w:val="0"/>
              </w:rPr>
              <w:t>37</w:t>
            </w:r>
          </w:p>
        </w:tc>
        <w:tc>
          <w:tcPr>
            <w:tcW w:type="dxa" w:w="2353"/>
          </w:tcPr>
          <w:p>
            <w:pPr>
              <w:pStyle w:val="Tabla"/>
            </w:pPr>
            <w:r/>
            <w:r>
              <w:rPr>
                <w:b w:val="0"/>
                <w:i w:val="0"/>
              </w:rPr>
              <w:t>2.400 € al 10 % simple, 10 años</w:t>
            </w:r>
          </w:p>
        </w:tc>
        <w:tc>
          <w:tcPr>
            <w:tcW w:type="dxa" w:w="2353"/>
          </w:tcPr>
          <w:p>
            <w:pPr>
              <w:pStyle w:val="Tabla"/>
            </w:pPr>
            <w:r/>
            <w:r>
              <w:rPr>
                <w:b w:val="0"/>
                <w:i w:val="0"/>
              </w:rPr>
              <w:t>2.400 · 2 = 4.800 €</w:t>
            </w:r>
          </w:p>
        </w:tc>
        <w:tc>
          <w:tcPr>
            <w:tcW w:type="dxa" w:w="2353"/>
          </w:tcPr>
          <w:p>
            <w:pPr>
              <w:pStyle w:val="Tabla"/>
            </w:pPr>
            <w:r/>
            <w:r>
              <w:rPr>
                <w:b w:val="0"/>
                <w:i w:val="0"/>
              </w:rPr>
            </w:r>
            <w:r>
              <w:rPr>
                <w:b/>
                <w:i w:val="0"/>
              </w:rPr>
              <w:t>La respuesta oficial da 2.400 €</w:t>
            </w:r>
            <w:r>
              <w:rPr>
                <w:b w:val="0"/>
                <w:i w:val="0"/>
              </w:rPr>
            </w:r>
          </w:p>
        </w:tc>
      </w:tr>
      <w:tr>
        <w:tc>
          <w:tcPr>
            <w:tcW w:type="dxa" w:w="2353"/>
          </w:tcPr>
          <w:p>
            <w:pPr>
              <w:pStyle w:val="Tabla"/>
            </w:pPr>
            <w:r/>
            <w:r>
              <w:rPr>
                <w:b w:val="0"/>
                <w:i w:val="0"/>
              </w:rPr>
              <w:t>38</w:t>
            </w:r>
          </w:p>
        </w:tc>
        <w:tc>
          <w:tcPr>
            <w:tcW w:type="dxa" w:w="2353"/>
          </w:tcPr>
          <w:p>
            <w:pPr>
              <w:pStyle w:val="Tabla"/>
            </w:pPr>
            <w:r/>
            <w:r>
              <w:rPr>
                <w:b w:val="0"/>
                <w:i w:val="0"/>
              </w:rPr>
              <w:t>Qué es amortizar un préstamo</w:t>
            </w:r>
          </w:p>
        </w:tc>
        <w:tc>
          <w:tcPr>
            <w:tcW w:type="dxa" w:w="2353"/>
          </w:tcPr>
          <w:p>
            <w:pPr>
              <w:pStyle w:val="Tabla"/>
            </w:pPr>
            <w:r/>
            <w:r>
              <w:rPr>
                <w:b w:val="0"/>
                <w:i w:val="0"/>
              </w:rPr>
              <w:t>Concepto</w:t>
            </w:r>
          </w:p>
        </w:tc>
        <w:tc>
          <w:tcPr>
            <w:tcW w:type="dxa" w:w="2353"/>
          </w:tcPr>
          <w:p>
            <w:pPr>
              <w:pStyle w:val="Tabla"/>
            </w:pPr>
            <w:r/>
            <w:r>
              <w:rPr>
                <w:b w:val="0"/>
                <w:i w:val="0"/>
              </w:rPr>
              <w:t>Correcta</w:t>
            </w:r>
          </w:p>
        </w:tc>
      </w:tr>
      <w:tr>
        <w:tc>
          <w:tcPr>
            <w:tcW w:type="dxa" w:w="2353"/>
          </w:tcPr>
          <w:p>
            <w:pPr>
              <w:pStyle w:val="Tabla"/>
            </w:pPr>
            <w:r/>
            <w:r>
              <w:rPr>
                <w:b w:val="0"/>
                <w:i w:val="0"/>
              </w:rPr>
              <w:t>43</w:t>
            </w:r>
          </w:p>
        </w:tc>
        <w:tc>
          <w:tcPr>
            <w:tcW w:type="dxa" w:w="2353"/>
          </w:tcPr>
          <w:p>
            <w:pPr>
              <w:pStyle w:val="Tabla"/>
            </w:pPr>
            <w:r/>
            <w:r>
              <w:rPr>
                <w:b w:val="0"/>
                <w:i w:val="0"/>
              </w:rPr>
              <w:t>Cuota de amortización constante, año 2</w:t>
            </w:r>
          </w:p>
        </w:tc>
        <w:tc>
          <w:tcPr>
            <w:tcW w:type="dxa" w:w="2353"/>
          </w:tcPr>
          <w:p>
            <w:pPr>
              <w:pStyle w:val="Tabla"/>
            </w:pPr>
            <w:r/>
            <w:r>
              <w:rPr>
                <w:b w:val="0"/>
                <w:i w:val="0"/>
              </w:rPr>
              <w:t>10.000 / 5 = 2.000 €</w:t>
            </w:r>
          </w:p>
        </w:tc>
        <w:tc>
          <w:tcPr>
            <w:tcW w:type="dxa" w:w="2353"/>
          </w:tcPr>
          <w:p>
            <w:pPr>
              <w:pStyle w:val="Tabla"/>
            </w:pPr>
            <w:r/>
            <w:r>
              <w:rPr>
                <w:b w:val="0"/>
                <w:i w:val="0"/>
              </w:rPr>
              <w:t>Correcta</w:t>
            </w:r>
          </w:p>
        </w:tc>
      </w:tr>
      <w:tr>
        <w:tc>
          <w:tcPr>
            <w:tcW w:type="dxa" w:w="2353"/>
          </w:tcPr>
          <w:p>
            <w:pPr>
              <w:pStyle w:val="Tabla"/>
            </w:pPr>
            <w:r/>
            <w:r>
              <w:rPr>
                <w:b w:val="0"/>
                <w:i w:val="0"/>
              </w:rPr>
              <w:t>47</w:t>
            </w:r>
          </w:p>
        </w:tc>
        <w:tc>
          <w:tcPr>
            <w:tcW w:type="dxa" w:w="2353"/>
          </w:tcPr>
          <w:p>
            <w:pPr>
              <w:pStyle w:val="Tabla"/>
            </w:pPr>
            <w:r/>
            <w:r>
              <w:rPr>
                <w:b w:val="0"/>
                <w:i w:val="0"/>
              </w:rPr>
              <w:t>Qué pasa al final en el sistema americano</w:t>
            </w:r>
          </w:p>
        </w:tc>
        <w:tc>
          <w:tcPr>
            <w:tcW w:type="dxa" w:w="2353"/>
          </w:tcPr>
          <w:p>
            <w:pPr>
              <w:pStyle w:val="Tabla"/>
            </w:pPr>
            <w:r/>
            <w:r>
              <w:rPr>
                <w:b w:val="0"/>
                <w:i w:val="0"/>
              </w:rPr>
              <w:t>Concepto</w:t>
            </w:r>
          </w:p>
        </w:tc>
        <w:tc>
          <w:tcPr>
            <w:tcW w:type="dxa" w:w="2353"/>
          </w:tcPr>
          <w:p>
            <w:pPr>
              <w:pStyle w:val="Tabla"/>
            </w:pPr>
            <w:r/>
            <w:r>
              <w:rPr>
                <w:b w:val="0"/>
                <w:i w:val="0"/>
              </w:rPr>
              <w:t>Correcta</w:t>
            </w:r>
          </w:p>
        </w:tc>
      </w:tr>
      <w:tr>
        <w:tc>
          <w:tcPr>
            <w:tcW w:type="dxa" w:w="2353"/>
          </w:tcPr>
          <w:p>
            <w:pPr>
              <w:pStyle w:val="Tabla"/>
            </w:pPr>
            <w:r/>
            <w:r>
              <w:rPr>
                <w:b w:val="0"/>
                <w:i w:val="0"/>
              </w:rPr>
              <w:t>69</w:t>
            </w:r>
          </w:p>
        </w:tc>
        <w:tc>
          <w:tcPr>
            <w:tcW w:type="dxa" w:w="2353"/>
          </w:tcPr>
          <w:p>
            <w:pPr>
              <w:pStyle w:val="Tabla"/>
            </w:pPr>
            <w:r/>
            <w:r>
              <w:rPr>
                <w:b w:val="0"/>
                <w:i w:val="0"/>
              </w:rPr>
              <w:t>Cuál es una operación compuesta</w:t>
            </w:r>
          </w:p>
        </w:tc>
        <w:tc>
          <w:tcPr>
            <w:tcW w:type="dxa" w:w="2353"/>
          </w:tcPr>
          <w:p>
            <w:pPr>
              <w:pStyle w:val="Tabla"/>
            </w:pPr>
            <w:r/>
            <w:r>
              <w:rPr>
                <w:b w:val="0"/>
                <w:i w:val="0"/>
              </w:rPr>
              <w:t>Concepto</w:t>
            </w:r>
          </w:p>
        </w:tc>
        <w:tc>
          <w:tcPr>
            <w:tcW w:type="dxa" w:w="2353"/>
          </w:tcPr>
          <w:p>
            <w:pPr>
              <w:pStyle w:val="Tabla"/>
            </w:pPr>
            <w:r/>
            <w:r>
              <w:rPr>
                <w:b w:val="0"/>
                <w:i w:val="0"/>
              </w:rPr>
              <w:t>Correcta: constitución de capitales</w:t>
            </w:r>
          </w:p>
        </w:tc>
      </w:tr>
      <w:tr>
        <w:tc>
          <w:tcPr>
            <w:tcW w:type="dxa" w:w="2353"/>
          </w:tcPr>
          <w:p>
            <w:pPr>
              <w:pStyle w:val="Tabla"/>
            </w:pPr>
            <w:r/>
            <w:r>
              <w:rPr>
                <w:b w:val="0"/>
                <w:i w:val="0"/>
              </w:rPr>
              <w:t>86</w:t>
            </w:r>
          </w:p>
        </w:tc>
        <w:tc>
          <w:tcPr>
            <w:tcW w:type="dxa" w:w="2353"/>
          </w:tcPr>
          <w:p>
            <w:pPr>
              <w:pStyle w:val="Tabla"/>
            </w:pPr>
            <w:r/>
            <w:r>
              <w:rPr>
                <w:b w:val="0"/>
                <w:i w:val="0"/>
              </w:rPr>
              <w:t>Qué es una renta constante</w:t>
            </w:r>
          </w:p>
        </w:tc>
        <w:tc>
          <w:tcPr>
            <w:tcW w:type="dxa" w:w="2353"/>
          </w:tcPr>
          <w:p>
            <w:pPr>
              <w:pStyle w:val="Tabla"/>
            </w:pPr>
            <w:r/>
            <w:r>
              <w:rPr>
                <w:b w:val="0"/>
                <w:i w:val="0"/>
              </w:rPr>
              <w:t>Concepto</w:t>
            </w:r>
          </w:p>
        </w:tc>
        <w:tc>
          <w:tcPr>
            <w:tcW w:type="dxa" w:w="2353"/>
          </w:tcPr>
          <w:p>
            <w:pPr>
              <w:pStyle w:val="Tabla"/>
            </w:pPr>
            <w:r/>
            <w:r>
              <w:rPr>
                <w:b w:val="0"/>
                <w:i w:val="0"/>
              </w:rPr>
              <w:t>Correcta</w:t>
            </w:r>
          </w:p>
        </w:tc>
      </w:tr>
    </w:tbl>
    <w:p>
      <w:pPr/>
    </w:p>
    <w:p>
      <w:pPr>
        <w:pStyle w:val="Heading3"/>
      </w:pPr>
      <w:r>
        <w:rPr>
          <w:b w:val="0"/>
          <w:i w:val="0"/>
        </w:rPr>
        <w:t>6.7.1 La errata que se refuta con una multiplicación</w:t>
      </w:r>
    </w:p>
    <w:p>
      <w:pPr/>
      <w:r>
        <w:rPr>
          <w:b w:val="0"/>
          <w:i w:val="0"/>
        </w:rPr>
      </w:r>
      <w:r>
        <w:rPr>
          <w:b/>
          <w:i w:val="0"/>
        </w:rPr>
        <w:t>La pregunta 37 pide el capital final de 2.400 € invertidos 10 años al 10 % de interés simple. Las</w:t>
      </w:r>
      <w:r>
        <w:t xml:space="preserve"> </w:t>
      </w:r>
      <w:r>
        <w:rPr>
          <w:b/>
          <w:i w:val="0"/>
        </w:rPr>
        <w:t>opciones son 2.400 €, 1.200 €, 600 € y 4.800 €. La plantilla da por buena la primera.</w:t>
      </w:r>
      <w:r>
        <w:rPr>
          <w:b w:val="0"/>
          <w:i w:val="0"/>
        </w:rPr>
      </w:r>
    </w:p>
    <w:p>
      <w:pPr/>
      <w:r>
        <w:rPr>
          <w:b w:val="0"/>
          <w:i w:val="0"/>
        </w:rPr>
      </w:r>
      <w:r>
        <w:rPr>
          <w:b/>
          <w:i w:val="0"/>
        </w:rPr>
        <w:t>La cuenta es de una línea:</w:t>
      </w:r>
      <w:r>
        <w:rPr>
          <w:b w:val="0"/>
          <w:i w:val="0"/>
        </w:rPr>
      </w:r>
    </w:p>
    <w:p>
      <w:pPr>
        <w:pStyle w:val="Citadelanorma"/>
      </w:pPr>
      <w:r>
        <w:rPr>
          <w:b w:val="0"/>
          <w:i w:val="0"/>
        </w:rPr>
        <w:t xml:space="preserve">C₁₀ = C₀ · (1 + i · n) = 2.400 · (1 + 0,10 · 10) = 2.400 · 2 = </w:t>
      </w:r>
      <w:r>
        <w:rPr>
          <w:b/>
          <w:i w:val="0"/>
        </w:rPr>
        <w:t>4.800 €</w:t>
      </w:r>
      <w:r>
        <w:rPr>
          <w:b w:val="0"/>
          <w:i w:val="0"/>
        </w:rPr>
      </w:r>
    </w:p>
    <w:p>
      <w:pPr/>
      <w:r>
        <w:rPr>
          <w:b w:val="0"/>
          <w:i w:val="0"/>
        </w:rPr>
      </w:r>
      <w:r>
        <w:rPr>
          <w:b/>
          <w:i w:val="0"/>
        </w:rPr>
        <w:t>La respuesta correcta es la d).</w:t>
      </w:r>
      <w:r>
        <w:rPr>
          <w:b w:val="0"/>
          <w:i w:val="0"/>
        </w:rPr>
        <w:t xml:space="preserve"> La opción a) que la plantilla escoge, 2.400 €, es </w:t>
      </w:r>
      <w:r>
        <w:rPr>
          <w:b/>
          <w:i w:val="0"/>
        </w:rPr>
        <w:t>el capital de</w:t>
      </w:r>
      <w:r>
        <w:t xml:space="preserve"> </w:t>
      </w:r>
      <w:r>
        <w:rPr>
          <w:b/>
          <w:i w:val="0"/>
        </w:rPr>
        <w:t>partida</w:t>
      </w:r>
      <w:r>
        <w:rPr>
          <w:b w:val="0"/>
          <w:i w:val="0"/>
        </w:rPr>
        <w:t>: la única forma de llegar a ella es no capitalizar nada.</w:t>
      </w:r>
    </w:p>
    <w:p>
      <w:pPr/>
      <w:r>
        <w:rPr>
          <w:b w:val="0"/>
          <w:i w:val="0"/>
        </w:rPr>
      </w:r>
      <w:r>
        <w:rPr>
          <w:b/>
          <w:i w:val="0"/>
        </w:rPr>
        <w:t>Y aquí está lo que hace creíble el error.</w:t>
      </w:r>
      <w:r>
        <w:rPr>
          <w:b w:val="0"/>
          <w:i w:val="0"/>
        </w:rPr>
        <w:t xml:space="preserve"> Al 10 % durante 10 años, </w:t>
      </w:r>
      <w:r>
        <w:rPr>
          <w:b/>
          <w:i w:val="0"/>
        </w:rPr>
        <w:t>los intereses simples valen</w:t>
      </w:r>
      <w:r>
        <w:t xml:space="preserve"> </w:t>
      </w:r>
      <w:r>
        <w:rPr>
          <w:b/>
          <w:i w:val="0"/>
        </w:rPr>
        <w:t>exactamente lo mismo que el capital</w:t>
      </w:r>
      <w:r>
        <w:rPr>
          <w:b w:val="0"/>
          <w:i w:val="0"/>
        </w:rPr>
        <w:t>: 2.400 · 0,10 · 10 = 2.400 €. Quien calcula los intereses y da</w:t>
      </w:r>
      <w:r>
        <w:t xml:space="preserve"> </w:t>
      </w:r>
      <w:r>
        <w:rPr>
          <w:b w:val="0"/>
          <w:i w:val="0"/>
        </w:rPr>
        <w:t xml:space="preserve">esa cifra por respuesta </w:t>
      </w:r>
      <w:r>
        <w:rPr>
          <w:b/>
          <w:i w:val="0"/>
        </w:rPr>
        <w:t>encuentra su resultado entre las opciones</w:t>
      </w:r>
      <w:r>
        <w:rPr>
          <w:b w:val="0"/>
          <w:i w:val="0"/>
        </w:rPr>
        <w:t xml:space="preserve"> y no sospecha. La coincidencia</w:t>
      </w:r>
      <w:r>
        <w:t xml:space="preserve"> </w:t>
      </w:r>
      <w:r>
        <w:rPr>
          <w:b w:val="0"/>
          <w:i w:val="0"/>
        </w:rPr>
        <w:t>numérica convierte un error de concepto en una respuesta aparentemente verificada.</w:t>
      </w:r>
    </w:p>
    <w:p>
      <w:pPr/>
      <w:r>
        <w:rPr>
          <w:b w:val="0"/>
          <w:i w:val="0"/>
        </w:rPr>
        <w:t>Se aplicó el apartado 5 del manual —</w:t>
      </w:r>
      <w:r>
        <w:rPr>
          <w:b w:val="0"/>
          <w:i/>
        </w:rPr>
        <w:t>el que detecta se equivoca</w:t>
      </w:r>
      <w:r>
        <w:rPr>
          <w:b w:val="0"/>
          <w:i w:val="0"/>
        </w:rPr>
        <w:t>— y la sospecha se sostuvo:</w:t>
      </w:r>
    </w:p>
    <w:p>
      <w:pPr>
        <w:pStyle w:val="ListNumber"/>
      </w:pPr>
      <w:r>
        <w:rPr>
          <w:b w:val="0"/>
          <w:i w:val="0"/>
        </w:rPr>
      </w:r>
      <w:r>
        <w:rPr>
          <w:b/>
          <w:i w:val="0"/>
        </w:rPr>
        <w:t>¿Está bien leído el enunciado?</w:t>
      </w:r>
      <w:r>
        <w:rPr>
          <w:b w:val="0"/>
          <w:i w:val="0"/>
        </w:rPr>
        <w:t xml:space="preserve"> Se volvió a leer </w:t>
      </w:r>
      <w:r>
        <w:rPr>
          <w:b/>
          <w:i w:val="0"/>
        </w:rPr>
        <w:t>rasterizando la página del cuadernillo y</w:t>
      </w:r>
      <w:r>
        <w:t xml:space="preserve"> </w:t>
      </w:r>
      <w:r>
        <w:rPr>
          <w:b/>
          <w:i w:val="0"/>
        </w:rPr>
        <w:t>pasándole reconocimiento óptico</w:t>
      </w:r>
      <w:r>
        <w:rPr>
          <w:b w:val="0"/>
          <w:i w:val="0"/>
        </w:rPr>
        <w:t>, para no fiarse de la transcripción: dice «interés simple» y</w:t>
      </w:r>
      <w:r>
        <w:t xml:space="preserve"> </w:t>
      </w:r>
      <w:r>
        <w:rPr>
          <w:b w:val="0"/>
          <w:i w:val="0"/>
        </w:rPr>
        <w:t>pide «el capital final que tendremos», con esas cuatro opciones.</w:t>
      </w:r>
    </w:p>
    <w:p>
      <w:pPr>
        <w:pStyle w:val="ListNumber"/>
      </w:pPr>
      <w:r>
        <w:rPr>
          <w:b w:val="0"/>
          <w:i w:val="0"/>
        </w:rPr>
      </w:r>
      <w:r>
        <w:rPr>
          <w:b/>
          <w:i w:val="0"/>
        </w:rPr>
        <w:t>¿Podría «capital final» significar «intereses»?</w:t>
      </w:r>
      <w:r>
        <w:rPr>
          <w:b w:val="0"/>
          <w:i w:val="0"/>
        </w:rPr>
        <w:t xml:space="preserve"> No. El capital final es el montante; los</w:t>
      </w:r>
      <w:r>
        <w:t xml:space="preserve"> </w:t>
      </w:r>
      <w:r>
        <w:rPr>
          <w:b w:val="0"/>
          <w:i w:val="0"/>
        </w:rPr>
        <w:t>intereses son la diferencia entre el montante y el capital inicial. Y si el enunciado hubiera</w:t>
      </w:r>
      <w:r>
        <w:t xml:space="preserve"> </w:t>
      </w:r>
      <w:r>
        <w:rPr>
          <w:b w:val="0"/>
          <w:i w:val="0"/>
        </w:rPr>
        <w:t xml:space="preserve">querido los intereses, la respuesta seguiría siendo 2.400 €, pero </w:t>
      </w:r>
      <w:r>
        <w:rPr>
          <w:b/>
          <w:i w:val="0"/>
        </w:rPr>
        <w:t>la pregunta no dice eso</w:t>
      </w:r>
      <w:r>
        <w:rPr>
          <w:b w:val="0"/>
          <w:i w:val="0"/>
        </w:rPr>
        <w:t>.</w:t>
      </w:r>
    </w:p>
    <w:p>
      <w:pPr>
        <w:pStyle w:val="ListNumber"/>
      </w:pPr>
      <w:r>
        <w:rPr>
          <w:b w:val="0"/>
          <w:i w:val="0"/>
        </w:rPr>
      </w:r>
      <w:r>
        <w:rPr>
          <w:b/>
          <w:i w:val="0"/>
        </w:rPr>
        <w:t>¿Sería compuesto en vez de simple?</w:t>
      </w:r>
      <w:r>
        <w:rPr>
          <w:b w:val="0"/>
          <w:i w:val="0"/>
        </w:rPr>
        <w:t xml:space="preserve"> El enunciado dice «en una operación de interés simple». Y</w:t>
      </w:r>
      <w:r>
        <w:t xml:space="preserve"> </w:t>
      </w:r>
      <w:r>
        <w:rPr>
          <w:b w:val="0"/>
          <w:i w:val="0"/>
        </w:rPr>
        <w:t xml:space="preserve">aun en compuesto, 2.400 · 1,10¹⁰ = 6.224,68 €, que </w:t>
      </w:r>
      <w:r>
        <w:rPr>
          <w:b/>
          <w:i w:val="0"/>
        </w:rPr>
        <w:t>no está entre las opciones</w:t>
      </w:r>
      <w:r>
        <w:rPr>
          <w:b w:val="0"/>
          <w:i w:val="0"/>
        </w:rPr>
        <w:t>.</w:t>
      </w:r>
    </w:p>
    <w:p>
      <w:pPr>
        <w:pStyle w:val="ListNumber"/>
      </w:pPr>
      <w:r>
        <w:rPr>
          <w:b w:val="0"/>
          <w:i w:val="0"/>
        </w:rPr>
      </w:r>
      <w:r>
        <w:rPr>
          <w:b/>
          <w:i w:val="0"/>
        </w:rPr>
        <w:t>¿Hay algún convenio que dé 2.400 €?</w:t>
      </w:r>
      <w:r>
        <w:rPr>
          <w:b w:val="0"/>
          <w:i w:val="0"/>
        </w:rPr>
        <w:t xml:space="preserve"> Ninguno: cualquier régimen de capitalización con tipo</w:t>
      </w:r>
      <w:r>
        <w:t xml:space="preserve"> </w:t>
      </w:r>
      <w:r>
        <w:rPr>
          <w:b w:val="0"/>
          <w:i w:val="0"/>
        </w:rPr>
        <w:t xml:space="preserve">positivo produce un montante </w:t>
      </w:r>
      <w:r>
        <w:rPr>
          <w:b/>
          <w:i w:val="0"/>
        </w:rPr>
        <w:t>mayor</w:t>
      </w:r>
      <w:r>
        <w:rPr>
          <w:b w:val="0"/>
          <w:i w:val="0"/>
        </w:rPr>
        <w:t xml:space="preserve"> que el capital inicial.</w:t>
      </w:r>
    </w:p>
    <w:p>
      <w:pPr/>
      <w:r>
        <w:rPr>
          <w:b w:val="0"/>
          <w:i w:val="0"/>
        </w:rPr>
      </w:r>
      <w:r>
        <w:rPr>
          <w:b/>
          <w:i w:val="0"/>
        </w:rPr>
        <w:t>El temario enseña los 4.800 €</w:t>
      </w:r>
      <w:r>
        <w:rPr>
          <w:b w:val="0"/>
          <w:i w:val="0"/>
        </w:rPr>
        <w:t xml:space="preserve"> y deja constancia de que la respuesta oficial es otra. </w:t>
      </w:r>
      <w:r>
        <w:rPr>
          <w:b/>
          <w:i w:val="0"/>
        </w:rPr>
        <w:t>Es la</w:t>
      </w:r>
      <w:r>
        <w:t xml:space="preserve"> </w:t>
      </w:r>
      <w:r>
        <w:rPr>
          <w:b/>
          <w:i w:val="0"/>
        </w:rPr>
        <w:t>séptima errata de plantilla del proyecto y la primera que no necesita ninguna fuente para</w:t>
      </w:r>
      <w:r>
        <w:t xml:space="preserve"> </w:t>
      </w:r>
      <w:r>
        <w:rPr>
          <w:b/>
          <w:i w:val="0"/>
        </w:rPr>
        <w:t>refutarse</w:t>
      </w:r>
      <w:r>
        <w:rPr>
          <w:b w:val="0"/>
          <w:i w:val="0"/>
        </w:rPr>
        <w:t>: basta con hacer la multiplicación.</w:t>
      </w:r>
    </w:p>
    <w:p>
      <w:pPr>
        <w:pStyle w:val="Separador"/>
        <w:pBdr>
          <w:bottom w:val="single" w:sz="4" w:color="BBBBBB"/>
        </w:pBdr>
      </w:pPr>
    </w:p>
    <w:p>
      <w:pPr>
        <w:pStyle w:val="Heading2"/>
      </w:pPr>
      <w:r>
        <w:rPr>
          <w:b w:val="0"/>
          <w:i w:val="0"/>
        </w:rPr>
        <w:t>6.8 Trazabilidad</w:t>
      </w:r>
    </w:p>
    <w:p>
      <w:pPr/>
      <w:r>
        <w:rPr>
          <w:b w:val="0"/>
          <w:i w:val="0"/>
        </w:rPr>
      </w:r>
      <w:r>
        <w:rPr>
          <w:b/>
          <w:i w:val="0"/>
        </w:rPr>
        <w:t>Este tema no tiene fuente que citar, y no es un descuido.</w:t>
      </w:r>
      <w:r>
        <w:rPr>
          <w:b w:val="0"/>
          <w:i w:val="0"/>
        </w:rPr>
        <w:t xml:space="preserve"> La matemática financiera no se publica</w:t>
      </w:r>
      <w:r>
        <w:t xml:space="preserve"> </w:t>
      </w:r>
      <w:r>
        <w:rPr>
          <w:b w:val="0"/>
          <w:i w:val="0"/>
        </w:rPr>
        <w:t>en un boletín oficial: se demuestra. Las fórmulas de capitalización simple y compuesta, la</w:t>
      </w:r>
      <w:r>
        <w:t xml:space="preserve"> </w:t>
      </w:r>
      <w:r>
        <w:rPr>
          <w:b w:val="0"/>
          <w:i w:val="0"/>
        </w:rPr>
        <w:t xml:space="preserve">clasificación de las rentas y los tres sistemas de amortización son </w:t>
      </w:r>
      <w:r>
        <w:rPr>
          <w:b/>
          <w:i w:val="0"/>
        </w:rPr>
        <w:t>material común de la disciplina</w:t>
      </w:r>
      <w:r>
        <w:rPr>
          <w:b w:val="0"/>
          <w:i w:val="0"/>
        </w:rPr>
        <w:t>,</w:t>
      </w:r>
      <w:r>
        <w:t xml:space="preserve"> </w:t>
      </w:r>
      <w:r>
        <w:rPr>
          <w:b w:val="0"/>
          <w:i w:val="0"/>
        </w:rPr>
        <w:t>no el contenido de una norma, y el tema los expone como tales.</w:t>
      </w:r>
    </w:p>
    <w:p>
      <w:pPr/>
      <w:r>
        <w:rPr>
          <w:b w:val="0"/>
          <w:i w:val="0"/>
        </w:rPr>
      </w:r>
      <w:r>
        <w:rPr>
          <w:b/>
          <w:i w:val="0"/>
        </w:rPr>
        <w:t>Lo que sí se ha hecho, y es la garantía que sustituye a la cita</w:t>
      </w:r>
      <w:r>
        <w:rPr>
          <w:b w:val="0"/>
          <w:i w:val="0"/>
        </w:rPr>
        <w:t xml:space="preserve">: recalcular </w:t>
      </w:r>
      <w:r>
        <w:rPr>
          <w:b/>
          <w:i w:val="0"/>
        </w:rPr>
        <w:t>todas</w:t>
      </w:r>
      <w:r>
        <w:rPr>
          <w:b w:val="0"/>
          <w:i w:val="0"/>
        </w:rPr>
        <w:t xml:space="preserve"> las</w:t>
      </w:r>
      <w:r>
        <w:t xml:space="preserve"> </w:t>
      </w:r>
      <w:r>
        <w:rPr>
          <w:b w:val="0"/>
          <w:i w:val="0"/>
        </w:rPr>
        <w:t>operaciones que aparecen en el tema, incluidas las cinco numéricas del examen. Los resultados</w:t>
      </w:r>
      <w:r>
        <w:t xml:space="preserve"> </w:t>
      </w:r>
      <w:r>
        <w:rPr>
          <w:b w:val="0"/>
          <w:i w:val="0"/>
        </w:rPr>
        <w:t>—133,10 €, 1.200 €, 5.900 €, 4.800 € y 2.000 €— se obtuvieron con la operación escrita al lado, de</w:t>
      </w:r>
      <w:r>
        <w:t xml:space="preserve"> </w:t>
      </w:r>
      <w:r>
        <w:rPr>
          <w:b w:val="0"/>
          <w:i w:val="0"/>
        </w:rPr>
        <w:t>modo que cualquiera puede rehacerlas.</w:t>
      </w:r>
    </w:p>
    <w:p>
      <w:pPr>
        <w:pStyle w:val="ListBullet"/>
      </w:pPr>
      <w:r>
        <w:rPr>
          <w:b w:val="0"/>
          <w:i w:val="0"/>
        </w:rPr>
      </w:r>
      <w:r>
        <w:rPr>
          <w:b/>
          <w:i w:val="0"/>
        </w:rPr>
        <w:t xml:space="preserve">Cuadernillo </w:t>
      </w:r>
      <w:r>
        <w:rPr>
          <w:rStyle w:val="Código"/>
          <w:b/>
          <w:i w:val="0"/>
        </w:rPr>
        <w:t>23_preguntas_gea</w:t>
      </w:r>
      <w:r>
        <w:rPr>
          <w:b w:val="0"/>
          <w:i w:val="0"/>
        </w:rPr>
        <w:t>, preguntas 2, 9, 12, 23, 37, 38, 43, 47, 69 y 86, con su</w:t>
      </w:r>
      <w:r>
        <w:t xml:space="preserve"> </w:t>
      </w:r>
      <w:r>
        <w:rPr>
          <w:b w:val="0"/>
          <w:i w:val="0"/>
        </w:rPr>
        <w:t xml:space="preserve">plantilla oficial. El enunciado de la pregunta 37 se releyó </w:t>
      </w:r>
      <w:r>
        <w:rPr>
          <w:b/>
          <w:i w:val="0"/>
        </w:rPr>
        <w:t>sobre la imagen de la página</w:t>
      </w:r>
      <w:r>
        <w:rPr>
          <w:b w:val="0"/>
          <w:i w:val="0"/>
        </w:rPr>
        <w:t>, no</w:t>
      </w:r>
      <w:r>
        <w:t xml:space="preserve"> </w:t>
      </w:r>
      <w:r>
        <w:rPr>
          <w:b w:val="0"/>
          <w:i w:val="0"/>
        </w:rPr>
        <w:t>sobre la transcripción.</w:t>
      </w:r>
    </w:p>
    <w:p>
      <w:r>
        <w:br w:type="page"/>
      </w:r>
    </w:p>
    <w:p>
      <w:pPr>
        <w:pStyle w:val="Rótulo"/>
      </w:pPr>
      <w:r>
        <w:t>Para repasar</w:t>
      </w:r>
    </w:p>
    <w:p>
      <w:pPr>
        <w:pStyle w:val="Heading1"/>
      </w:pPr>
      <w:r>
        <w:t>Esquema de repaso · tema 6</w:t>
      </w:r>
    </w:p>
    <w:p>
      <w:pPr/>
      <w:r>
        <w:rPr>
          <w:b w:val="0"/>
          <w:i w:val="0"/>
        </w:rPr>
        <w:t>Esqueleto para repasar. Todo desarrollado y comprobado con la cuenta hecha en el tema.</w:t>
      </w:r>
    </w:p>
    <w:p>
      <w:pPr>
        <w:pStyle w:val="Heading2"/>
      </w:pPr>
      <w:r>
        <w:rPr>
          <w:b w:val="0"/>
          <w:i w:val="0"/>
        </w:rPr>
        <w:t>Capitalización simple</w:t>
      </w:r>
    </w:p>
    <w:p>
      <w:pPr/>
      <w:r>
        <w:rPr>
          <w:b w:val="0"/>
          <w:i w:val="0"/>
        </w:rPr>
        <w:t xml:space="preserve">Los intereses </w:t>
      </w:r>
      <w:r>
        <w:rPr>
          <w:b/>
          <w:i w:val="0"/>
        </w:rPr>
        <w:t>no</w:t>
      </w:r>
      <w:r>
        <w:rPr>
          <w:b w:val="0"/>
          <w:i w:val="0"/>
        </w:rPr>
        <w:t xml:space="preserve"> se acumulan.</w:t>
      </w:r>
    </w:p>
    <w:p>
      <w:pPr>
        <w:pStyle w:val="ListBullet"/>
      </w:pPr>
      <w:r>
        <w:rPr>
          <w:b w:val="0"/>
          <w:i w:val="0"/>
        </w:rPr>
      </w:r>
      <w:r>
        <w:rPr>
          <w:b/>
          <w:i w:val="0"/>
        </w:rPr>
        <w:t>I = C₀ · i · n</w:t>
      </w:r>
      <w:r>
        <w:rPr>
          <w:b w:val="0"/>
          <w:i w:val="0"/>
        </w:rPr>
      </w:r>
    </w:p>
    <w:p>
      <w:pPr>
        <w:pStyle w:val="ListBullet"/>
      </w:pPr>
      <w:r>
        <w:rPr>
          <w:b w:val="0"/>
          <w:i w:val="0"/>
        </w:rPr>
      </w:r>
      <w:r>
        <w:rPr>
          <w:b/>
          <w:i w:val="0"/>
        </w:rPr>
        <w:t>Cₙ = C₀ · (1 + i · n)</w:t>
      </w:r>
      <w:r>
        <w:rPr>
          <w:b w:val="0"/>
          <w:i w:val="0"/>
        </w:rPr>
      </w:r>
    </w:p>
    <w:p>
      <w:pPr>
        <w:pStyle w:val="ListBullet"/>
      </w:pPr>
      <w:r>
        <w:rPr>
          <w:b w:val="0"/>
          <w:i w:val="0"/>
        </w:rPr>
      </w:r>
      <w:r>
        <w:rPr>
          <w:b/>
          <w:i w:val="0"/>
        </w:rPr>
        <w:t>C₀ = Cₙ / (1 + i · n)</w:t>
      </w:r>
      <w:r>
        <w:rPr>
          <w:b w:val="0"/>
          <w:i w:val="0"/>
        </w:rPr>
      </w:r>
    </w:p>
    <w:p>
      <w:pPr>
        <w:pStyle w:val="ListBullet"/>
      </w:pPr>
      <w:r>
        <w:rPr>
          <w:b w:val="0"/>
          <w:i w:val="0"/>
        </w:rPr>
      </w:r>
      <w:r>
        <w:rPr>
          <w:b/>
          <w:i w:val="0"/>
        </w:rPr>
        <w:t>Tipo y tiempo, en la misma unidad.</w:t>
      </w:r>
      <w:r>
        <w:rPr>
          <w:b w:val="0"/>
          <w:i w:val="0"/>
        </w:rPr>
        <w:t xml:space="preserve"> 6 % anual, 3 meses → i = 0,06 · 3/12 = 0,015.</w:t>
      </w:r>
    </w:p>
    <w:p>
      <w:pPr>
        <w:pStyle w:val="ListBullet"/>
      </w:pPr>
      <w:r>
        <w:rPr>
          <w:b w:val="0"/>
          <w:i w:val="0"/>
        </w:rPr>
      </w:r>
      <w:r>
        <w:rPr>
          <w:b/>
          <w:i w:val="0"/>
        </w:rPr>
        <w:t>Capital final ≠ intereses.</w:t>
      </w:r>
      <w:r>
        <w:rPr>
          <w:b w:val="0"/>
          <w:i w:val="0"/>
        </w:rPr>
        <w:t xml:space="preserve"> El final incluye el inicial.</w:t>
      </w:r>
    </w:p>
    <w:p>
      <w:pPr/>
      <w:r>
        <w:rPr>
          <w:b w:val="0"/>
          <w:i w:val="0"/>
        </w:rPr>
        <w:t xml:space="preserve">| 5.000 € · 6 % · 3 años | I = 900 → </w:t>
      </w:r>
      <w:r>
        <w:rPr>
          <w:b/>
          <w:i w:val="0"/>
        </w:rPr>
        <w:t>C = 5.900 €</w:t>
      </w:r>
      <w:r>
        <w:rPr>
          <w:b w:val="0"/>
          <w:i w:val="0"/>
        </w:rPr>
        <w:t xml:space="preserve"> |</w:t>
      </w:r>
      <w:r>
        <w:t xml:space="preserve"> </w:t>
      </w:r>
      <w:r>
        <w:rPr>
          <w:b w:val="0"/>
          <w:i w:val="0"/>
        </w:rPr>
        <w:t xml:space="preserve">| Montante 3.600, 20 %, 10 años | </w:t>
      </w:r>
      <w:r>
        <w:rPr>
          <w:b/>
          <w:i w:val="0"/>
        </w:rPr>
        <w:t>C₀ = 1.200 €</w:t>
      </w:r>
      <w:r>
        <w:rPr>
          <w:b w:val="0"/>
          <w:i w:val="0"/>
        </w:rPr>
        <w:t xml:space="preserve"> |</w:t>
      </w:r>
      <w:r>
        <w:t xml:space="preserve"> </w:t>
      </w:r>
      <w:r>
        <w:rPr>
          <w:b w:val="0"/>
          <w:i w:val="0"/>
        </w:rPr>
        <w:t xml:space="preserve">| 2.400 € · 10 % · 10 años | I = 2.400 → </w:t>
      </w:r>
      <w:r>
        <w:rPr>
          <w:b/>
          <w:i w:val="0"/>
        </w:rPr>
        <w:t>C = 4.800 €</w:t>
      </w:r>
      <w:r>
        <w:rPr>
          <w:b w:val="0"/>
          <w:i w:val="0"/>
        </w:rPr>
        <w:t xml:space="preserve"> |</w:t>
      </w:r>
    </w:p>
    <w:p>
      <w:pPr/>
      <w:r>
        <w:rPr>
          <w:b w:val="0"/>
          <w:i w:val="0"/>
        </w:rPr>
      </w:r>
      <w:r>
        <w:rPr>
          <w:b/>
          <w:i w:val="0"/>
        </w:rPr>
        <w:t>Trampa del tercero</w:t>
      </w:r>
      <w:r>
        <w:rPr>
          <w:b w:val="0"/>
          <w:i w:val="0"/>
        </w:rPr>
        <w:t xml:space="preserve">: al 10 % durante 10 años los intereses </w:t>
      </w:r>
      <w:r>
        <w:rPr>
          <w:b/>
          <w:i w:val="0"/>
        </w:rPr>
        <w:t>igualan al capital</w:t>
      </w:r>
      <w:r>
        <w:rPr>
          <w:b w:val="0"/>
          <w:i w:val="0"/>
        </w:rPr>
        <w:t>. Quien se para</w:t>
      </w:r>
      <w:r>
        <w:t xml:space="preserve"> </w:t>
      </w:r>
      <w:r>
        <w:rPr>
          <w:b w:val="0"/>
          <w:i w:val="0"/>
        </w:rPr>
        <w:t>en los intereses obtiene 2.400 y lo encuentra entre las opciones.</w:t>
      </w:r>
    </w:p>
    <w:p>
      <w:pPr>
        <w:pStyle w:val="Heading2"/>
      </w:pPr>
      <w:r>
        <w:rPr>
          <w:b w:val="0"/>
          <w:i w:val="0"/>
        </w:rPr>
        <w:t>Capitalización compuesta</w:t>
      </w:r>
    </w:p>
    <w:p>
      <w:pPr/>
      <w:r>
        <w:rPr>
          <w:b w:val="0"/>
          <w:i w:val="0"/>
        </w:rPr>
        <w:t xml:space="preserve">Los intereses </w:t>
      </w:r>
      <w:r>
        <w:rPr>
          <w:b/>
          <w:i w:val="0"/>
        </w:rPr>
        <w:t>sí</w:t>
      </w:r>
      <w:r>
        <w:rPr>
          <w:b w:val="0"/>
          <w:i w:val="0"/>
        </w:rPr>
        <w:t xml:space="preserve"> se acumulan y generan intereses.</w:t>
      </w:r>
    </w:p>
    <w:p>
      <w:pPr>
        <w:pStyle w:val="ListBullet"/>
      </w:pPr>
      <w:r>
        <w:rPr>
          <w:b w:val="0"/>
          <w:i w:val="0"/>
        </w:rPr>
      </w:r>
      <w:r>
        <w:rPr>
          <w:b/>
          <w:i w:val="0"/>
        </w:rPr>
        <w:t>Cₙ = C₀ · (1 + i)ⁿ</w:t>
      </w:r>
      <w:r>
        <w:rPr>
          <w:b w:val="0"/>
          <w:i w:val="0"/>
        </w:rPr>
        <w:t xml:space="preserve"> · </w:t>
      </w:r>
      <w:r>
        <w:rPr>
          <w:b/>
          <w:i w:val="0"/>
        </w:rPr>
        <w:t>C₀ = Cₙ / (1 + i)ⁿ</w:t>
      </w:r>
      <w:r>
        <w:rPr>
          <w:b w:val="0"/>
          <w:i w:val="0"/>
        </w:rPr>
        <w:t xml:space="preserve"> · </w:t>
      </w:r>
      <w:r>
        <w:rPr>
          <w:b/>
          <w:i w:val="0"/>
        </w:rPr>
        <w:t>I = C₀ · [(1 + i)ⁿ − 1]</w:t>
      </w:r>
      <w:r>
        <w:rPr>
          <w:b w:val="0"/>
          <w:i w:val="0"/>
        </w:rPr>
      </w:r>
    </w:p>
    <w:p>
      <w:pPr>
        <w:pStyle w:val="ListBullet"/>
      </w:pPr>
      <w:r>
        <w:rPr>
          <w:b w:val="0"/>
          <w:i w:val="0"/>
        </w:rPr>
        <w:t xml:space="preserve">100 € · 10 % · 3 años → 100 · 1,331 = </w:t>
      </w:r>
      <w:r>
        <w:rPr>
          <w:b/>
          <w:i w:val="0"/>
        </w:rPr>
        <w:t>133,10 €</w:t>
      </w:r>
      <w:r>
        <w:rPr>
          <w:b w:val="0"/>
          <w:i w:val="0"/>
        </w:rPr>
        <w:t>. En simple serían 130 €.</w:t>
      </w:r>
    </w:p>
    <w:p>
      <w:pPr>
        <w:pStyle w:val="ListBullet"/>
      </w:pPr>
      <w:r>
        <w:rPr>
          <w:b w:val="0"/>
          <w:i w:val="0"/>
        </w:rPr>
      </w:r>
      <w:r>
        <w:rPr>
          <w:b/>
          <w:i w:val="0"/>
        </w:rPr>
        <w:t>Cómo se reconoce</w:t>
      </w:r>
      <w:r>
        <w:rPr>
          <w:b w:val="0"/>
          <w:i w:val="0"/>
        </w:rPr>
        <w:t>: «se van acumulando», «se capitalizan», «compuesto», «se reinvierten».</w:t>
      </w:r>
    </w:p>
    <w:p>
      <w:pPr>
        <w:pStyle w:val="Heading2"/>
      </w:pPr>
      <w:r>
        <w:rPr>
          <w:b w:val="0"/>
          <w:i w:val="0"/>
        </w:rPr>
        <w:t>Rentas</w:t>
      </w:r>
    </w:p>
    <w:p>
      <w:pPr>
        <w:pStyle w:val="ListBullet"/>
      </w:pPr>
      <w:r>
        <w:rPr>
          <w:b w:val="0"/>
          <w:i w:val="0"/>
        </w:rPr>
      </w:r>
      <w:r>
        <w:rPr>
          <w:b/>
          <w:i w:val="0"/>
        </w:rPr>
        <w:t>Constante</w:t>
      </w:r>
      <w:r>
        <w:rPr>
          <w:b w:val="0"/>
          <w:i w:val="0"/>
        </w:rPr>
        <w:t xml:space="preserve">: términos </w:t>
      </w:r>
      <w:r>
        <w:rPr>
          <w:b/>
          <w:i w:val="0"/>
        </w:rPr>
        <w:t>iguales</w:t>
      </w:r>
      <w:r>
        <w:rPr>
          <w:b w:val="0"/>
          <w:i w:val="0"/>
        </w:rPr>
        <w:t xml:space="preserve"> a intervalos </w:t>
      </w:r>
      <w:r>
        <w:rPr>
          <w:b/>
          <w:i w:val="0"/>
        </w:rPr>
        <w:t>iguales</w:t>
      </w:r>
      <w:r>
        <w:rPr>
          <w:b w:val="0"/>
          <w:i w:val="0"/>
        </w:rPr>
        <w:t>. Las dos cosas.</w:t>
      </w:r>
    </w:p>
    <w:p>
      <w:pPr>
        <w:pStyle w:val="ListBullet"/>
      </w:pPr>
      <w:r>
        <w:rPr>
          <w:b w:val="0"/>
          <w:i w:val="0"/>
        </w:rPr>
      </w:r>
      <w:r>
        <w:rPr>
          <w:b/>
          <w:i w:val="0"/>
        </w:rPr>
        <w:t>Variable</w:t>
      </w:r>
      <w:r>
        <w:rPr>
          <w:b w:val="0"/>
          <w:i w:val="0"/>
        </w:rPr>
        <w:t xml:space="preserve">: términos distintos; en progresión </w:t>
      </w:r>
      <w:r>
        <w:rPr>
          <w:b/>
          <w:i w:val="0"/>
        </w:rPr>
        <w:t>aritmética</w:t>
      </w:r>
      <w:r>
        <w:rPr>
          <w:b w:val="0"/>
          <w:i w:val="0"/>
        </w:rPr>
        <w:t xml:space="preserve"> o </w:t>
      </w:r>
      <w:r>
        <w:rPr>
          <w:b/>
          <w:i w:val="0"/>
        </w:rPr>
        <w:t>geométrica</w:t>
      </w:r>
      <w:r>
        <w:rPr>
          <w:b w:val="0"/>
          <w:i w:val="0"/>
        </w:rPr>
        <w:t>.</w:t>
      </w:r>
    </w:p>
    <w:p>
      <w:pPr>
        <w:pStyle w:val="ListBullet"/>
      </w:pPr>
      <w:r>
        <w:rPr>
          <w:b w:val="0"/>
          <w:i w:val="0"/>
        </w:rPr>
      </w:r>
      <w:r>
        <w:rPr>
          <w:b/>
          <w:i w:val="0"/>
        </w:rPr>
        <w:t>Entera / fraccionada</w:t>
      </w:r>
      <w:r>
        <w:rPr>
          <w:b w:val="0"/>
          <w:i w:val="0"/>
        </w:rPr>
        <w:t>: según venza una o varias veces por periodo de capitalización.</w:t>
      </w:r>
    </w:p>
    <w:p>
      <w:pPr>
        <w:pStyle w:val="ListBullet"/>
      </w:pPr>
      <w:r>
        <w:rPr>
          <w:b w:val="0"/>
          <w:i w:val="0"/>
        </w:rPr>
      </w:r>
      <w:r>
        <w:rPr>
          <w:b/>
          <w:i w:val="0"/>
        </w:rPr>
        <w:t>Pospagable / prepagable</w:t>
      </w:r>
      <w:r>
        <w:rPr>
          <w:b w:val="0"/>
          <w:i w:val="0"/>
        </w:rPr>
        <w:t xml:space="preserve"> · </w:t>
      </w:r>
      <w:r>
        <w:rPr>
          <w:b/>
          <w:i w:val="0"/>
        </w:rPr>
        <w:t>temporal / perpetua</w:t>
      </w:r>
      <w:r>
        <w:rPr>
          <w:b w:val="0"/>
          <w:i w:val="0"/>
        </w:rPr>
        <w:t xml:space="preserve"> · </w:t>
      </w:r>
      <w:r>
        <w:rPr>
          <w:b/>
          <w:i w:val="0"/>
        </w:rPr>
        <w:t>inmediata / diferida / anticipada</w:t>
      </w:r>
      <w:r>
        <w:rPr>
          <w:b w:val="0"/>
          <w:i w:val="0"/>
        </w:rPr>
        <w:t>.</w:t>
      </w:r>
    </w:p>
    <w:p>
      <w:pPr>
        <w:pStyle w:val="ListBullet"/>
      </w:pPr>
      <w:r>
        <w:rPr>
          <w:b w:val="0"/>
          <w:i w:val="0"/>
        </w:rPr>
      </w:r>
      <w:r>
        <w:rPr>
          <w:b/>
          <w:i w:val="0"/>
        </w:rPr>
        <w:t>Ojo al vocabulario</w:t>
      </w:r>
      <w:r>
        <w:rPr>
          <w:b w:val="0"/>
          <w:i w:val="0"/>
        </w:rPr>
        <w:t xml:space="preserve">: «renta variable» de la inversión (acciones) </w:t>
      </w:r>
      <w:r>
        <w:rPr>
          <w:b/>
          <w:i w:val="0"/>
        </w:rPr>
        <w:t>no es</w:t>
      </w:r>
      <w:r>
        <w:rPr>
          <w:b w:val="0"/>
          <w:i w:val="0"/>
        </w:rPr>
        <w:t xml:space="preserve"> la renta variable</w:t>
      </w:r>
      <w:r>
        <w:t xml:space="preserve"> </w:t>
      </w:r>
      <w:r>
        <w:rPr>
          <w:b w:val="0"/>
          <w:i w:val="0"/>
        </w:rPr>
        <w:t>actuarial (términos desiguales).</w:t>
      </w:r>
    </w:p>
    <w:p>
      <w:pPr>
        <w:pStyle w:val="Heading2"/>
      </w:pPr>
      <w:r>
        <w:rPr>
          <w:b w:val="0"/>
          <w:i w:val="0"/>
        </w:rPr>
        <w:t>Amortización de préstamos</w:t>
      </w:r>
    </w:p>
    <w:p>
      <w:pPr/>
      <w:r>
        <w:rPr>
          <w:b w:val="0"/>
          <w:i w:val="0"/>
        </w:rPr>
        <w:t xml:space="preserve">Amortizar = </w:t>
      </w:r>
      <w:r>
        <w:rPr>
          <w:b/>
          <w:i w:val="0"/>
        </w:rPr>
        <w:t>devolver el capital</w:t>
      </w:r>
      <w:r>
        <w:rPr>
          <w:b w:val="0"/>
          <w:i w:val="0"/>
        </w:rPr>
        <w:t>, no aumentar deuda ni pagar sólo intereses.</w:t>
      </w:r>
      <w:r>
        <w:t xml:space="preserve"> </w:t>
      </w:r>
      <w:r>
        <w:rPr>
          <w:b w:val="0"/>
          <w:i w:val="0"/>
        </w:rPr>
        <w:t xml:space="preserve">Cada pago = </w:t>
      </w:r>
      <w:r>
        <w:rPr>
          <w:b/>
          <w:i w:val="0"/>
        </w:rPr>
        <w:t>cuota de interés</w:t>
      </w:r>
      <w:r>
        <w:rPr>
          <w:b w:val="0"/>
          <w:i w:val="0"/>
        </w:rPr>
        <w:t xml:space="preserve"> (sobre el capital vivo) + </w:t>
      </w:r>
      <w:r>
        <w:rPr>
          <w:b/>
          <w:i w:val="0"/>
        </w:rPr>
        <w:t>cuota de amortización</w:t>
      </w:r>
      <w:r>
        <w:rPr>
          <w:b w:val="0"/>
          <w:i w:val="0"/>
        </w:rPr>
        <w:t xml:space="preserve"> (reduce</w:t>
      </w:r>
      <w:r>
        <w:t xml:space="preserve"> </w:t>
      </w:r>
      <w:r>
        <w:rPr>
          <w:b w:val="0"/>
          <w:i w:val="0"/>
        </w:rPr>
        <w:t xml:space="preserve">capital). Suma = </w:t>
      </w:r>
      <w:r>
        <w:rPr>
          <w:b/>
          <w:i w:val="0"/>
        </w:rPr>
        <w:t>término amortizativo</w:t>
      </w:r>
      <w:r>
        <w:rPr>
          <w:b w:val="0"/>
          <w:i w:val="0"/>
        </w:rPr>
        <w:t>.</w:t>
      </w:r>
    </w:p>
    <w:p>
      <w:pPr/>
      <w:r>
        <w:rPr>
          <w:b w:val="0"/>
          <w:i w:val="0"/>
        </w:rPr>
        <w:t xml:space="preserve">| </w:t>
      </w:r>
      <w:r>
        <w:rPr>
          <w:b/>
          <w:i w:val="0"/>
        </w:rPr>
        <w:t>Francés</w:t>
      </w:r>
      <w:r>
        <w:rPr>
          <w:b w:val="0"/>
          <w:i w:val="0"/>
        </w:rPr>
        <w:t xml:space="preserve"> | cuota total constante; interés decrece, amortización crece |</w:t>
      </w:r>
      <w:r>
        <w:t xml:space="preserve"> </w:t>
      </w:r>
      <w:r>
        <w:rPr>
          <w:b w:val="0"/>
          <w:i w:val="0"/>
        </w:rPr>
        <w:t xml:space="preserve">| </w:t>
      </w:r>
      <w:r>
        <w:rPr>
          <w:b/>
          <w:i w:val="0"/>
        </w:rPr>
        <w:t>Cuota de amortización constante</w:t>
      </w:r>
      <w:r>
        <w:rPr>
          <w:b w:val="0"/>
          <w:i w:val="0"/>
        </w:rPr>
        <w:t xml:space="preserve"> | amortiza </w:t>
      </w:r>
      <w:r>
        <w:rPr>
          <w:b/>
          <w:i w:val="0"/>
        </w:rPr>
        <w:t>C₀ / n</w:t>
      </w:r>
      <w:r>
        <w:rPr>
          <w:b w:val="0"/>
          <w:i w:val="0"/>
        </w:rPr>
        <w:t xml:space="preserve"> cada periodo; interés y cuota total decrecen |</w:t>
      </w:r>
      <w:r>
        <w:t xml:space="preserve"> </w:t>
      </w:r>
      <w:r>
        <w:rPr>
          <w:b w:val="0"/>
          <w:i w:val="0"/>
        </w:rPr>
        <w:t xml:space="preserve">| </w:t>
      </w:r>
      <w:r>
        <w:rPr>
          <w:b/>
          <w:i w:val="0"/>
        </w:rPr>
        <w:t>Americano</w:t>
      </w:r>
      <w:r>
        <w:rPr>
          <w:b w:val="0"/>
          <w:i w:val="0"/>
        </w:rPr>
        <w:t xml:space="preserve"> | sólo intereses durante la vida; </w:t>
      </w:r>
      <w:r>
        <w:rPr>
          <w:b/>
          <w:i w:val="0"/>
        </w:rPr>
        <w:t>el capital, íntegro al final</w:t>
      </w:r>
      <w:r>
        <w:rPr>
          <w:b w:val="0"/>
          <w:i w:val="0"/>
        </w:rPr>
        <w:t xml:space="preserve"> |</w:t>
      </w:r>
    </w:p>
    <w:p>
      <w:pPr>
        <w:pStyle w:val="ListBullet"/>
      </w:pPr>
      <w:r>
        <w:rPr>
          <w:b w:val="0"/>
          <w:i w:val="0"/>
        </w:rPr>
        <w:t xml:space="preserve">10.000 € en 5 años, amortización constante → </w:t>
      </w:r>
      <w:r>
        <w:rPr>
          <w:b/>
          <w:i w:val="0"/>
        </w:rPr>
        <w:t>2.000 € cada año</w:t>
      </w:r>
      <w:r>
        <w:rPr>
          <w:b w:val="0"/>
          <w:i w:val="0"/>
        </w:rPr>
        <w:t>, incluido el segundo. El tipo</w:t>
      </w:r>
      <w:r>
        <w:t xml:space="preserve"> </w:t>
      </w:r>
      <w:r>
        <w:rPr>
          <w:b w:val="0"/>
          <w:i w:val="0"/>
        </w:rPr>
      </w:r>
      <w:r>
        <w:rPr>
          <w:b/>
          <w:i w:val="0"/>
        </w:rPr>
        <w:t>no interviene</w:t>
      </w:r>
      <w:r>
        <w:rPr>
          <w:b w:val="0"/>
          <w:i w:val="0"/>
        </w:rPr>
        <w:t xml:space="preserve"> en esa cifra: interviene en la cuota de interés (año 2: 10 % de 8.000 = 800 €).</w:t>
      </w:r>
    </w:p>
    <w:p>
      <w:pPr>
        <w:pStyle w:val="ListBullet"/>
      </w:pPr>
      <w:r>
        <w:rPr>
          <w:b w:val="0"/>
          <w:i w:val="0"/>
        </w:rPr>
      </w:r>
      <w:r>
        <w:rPr>
          <w:b/>
          <w:i w:val="0"/>
        </w:rPr>
        <w:t>Cuadro</w:t>
      </w:r>
      <w:r>
        <w:rPr>
          <w:b w:val="0"/>
          <w:i w:val="0"/>
        </w:rPr>
        <w:t>: término · interés · amortización · total amortizado · capital vivo. Cierra cuando el</w:t>
      </w:r>
      <w:r>
        <w:t xml:space="preserve"> </w:t>
      </w:r>
      <w:r>
        <w:rPr>
          <w:b w:val="0"/>
          <w:i w:val="0"/>
        </w:rPr>
        <w:t>total amortizado iguala el capital y el vivo queda en cero.</w:t>
      </w:r>
    </w:p>
    <w:p>
      <w:pPr>
        <w:pStyle w:val="Heading2"/>
      </w:pPr>
      <w:r>
        <w:rPr>
          <w:b w:val="0"/>
          <w:i w:val="0"/>
        </w:rPr>
        <w:t>Simples y compuestas</w:t>
      </w:r>
    </w:p>
    <w:p>
      <w:pPr>
        <w:pStyle w:val="ListBullet"/>
      </w:pPr>
      <w:r>
        <w:rPr>
          <w:b w:val="0"/>
          <w:i w:val="0"/>
        </w:rPr>
      </w:r>
      <w:r>
        <w:rPr>
          <w:b/>
          <w:i w:val="0"/>
        </w:rPr>
        <w:t>Simples</w:t>
      </w:r>
      <w:r>
        <w:rPr>
          <w:b w:val="0"/>
          <w:i w:val="0"/>
        </w:rPr>
        <w:t>: capitalización simple · descuento simple · descuento comercial.</w:t>
      </w:r>
    </w:p>
    <w:p>
      <w:pPr>
        <w:pStyle w:val="ListBullet"/>
      </w:pPr>
      <w:r>
        <w:rPr>
          <w:b w:val="0"/>
          <w:i w:val="0"/>
        </w:rPr>
      </w:r>
      <w:r>
        <w:rPr>
          <w:b/>
          <w:i w:val="0"/>
        </w:rPr>
        <w:t>Compuestas</w:t>
      </w:r>
      <w:r>
        <w:rPr>
          <w:b w:val="0"/>
          <w:i w:val="0"/>
        </w:rPr>
        <w:t xml:space="preserve">: capitalización compuesta · </w:t>
      </w:r>
      <w:r>
        <w:rPr>
          <w:b/>
          <w:i w:val="0"/>
        </w:rPr>
        <w:t>constitución de capitales</w:t>
      </w:r>
      <w:r>
        <w:rPr>
          <w:b w:val="0"/>
          <w:i w:val="0"/>
        </w:rPr>
        <w:t xml:space="preserve"> · amortización de</w:t>
      </w:r>
      <w:r>
        <w:t xml:space="preserve"> </w:t>
      </w:r>
      <w:r>
        <w:rPr>
          <w:b w:val="0"/>
          <w:i w:val="0"/>
        </w:rPr>
        <w:t>préstamos.</w:t>
      </w:r>
    </w:p>
    <w:p>
      <w:pPr>
        <w:pStyle w:val="ListBullet"/>
      </w:pPr>
      <w:r>
        <w:rPr>
          <w:b w:val="0"/>
          <w:i w:val="0"/>
        </w:rPr>
      </w:r>
      <w:r>
        <w:rPr>
          <w:b/>
          <w:i w:val="0"/>
        </w:rPr>
        <w:t>Descuento</w:t>
      </w:r>
      <w:r>
        <w:rPr>
          <w:b w:val="0"/>
          <w:i w:val="0"/>
        </w:rPr>
        <w:t xml:space="preserve">: comercial sobre el </w:t>
      </w:r>
      <w:r>
        <w:rPr>
          <w:b/>
          <w:i w:val="0"/>
        </w:rPr>
        <w:t>nominal</w:t>
      </w:r>
      <w:r>
        <w:rPr>
          <w:b w:val="0"/>
          <w:i w:val="0"/>
        </w:rPr>
        <w:t xml:space="preserve">; racional sobre el </w:t>
      </w:r>
      <w:r>
        <w:rPr>
          <w:b/>
          <w:i w:val="0"/>
        </w:rPr>
        <w:t>efectivo</w:t>
      </w:r>
      <w:r>
        <w:rPr>
          <w:b w:val="0"/>
          <w:i w:val="0"/>
        </w:rPr>
        <w:t>. El comercial es</w:t>
      </w:r>
      <w:r>
        <w:t xml:space="preserve"> </w:t>
      </w:r>
      <w:r>
        <w:rPr>
          <w:b w:val="0"/>
          <w:i w:val="0"/>
        </w:rPr>
        <w:t>siempre mayor.</w:t>
      </w:r>
    </w:p>
    <w:p>
      <w:pPr>
        <w:pStyle w:val="Heading2"/>
      </w:pPr>
      <w:r>
        <w:rPr>
          <w:b w:val="0"/>
          <w:i w:val="0"/>
        </w:rPr>
        <w:t>El aviso</w:t>
      </w:r>
    </w:p>
    <w:p>
      <w:pPr>
        <w:pStyle w:val="ListBullet"/>
      </w:pPr>
      <w:r>
        <w:rPr>
          <w:b w:val="0"/>
          <w:i w:val="0"/>
        </w:rPr>
      </w:r>
      <w:r>
        <w:rPr>
          <w:b/>
          <w:i w:val="0"/>
        </w:rPr>
        <w:t>Pregunta 37 — errata de plantilla, refutada con una multiplicación.</w:t>
      </w:r>
      <w:r>
        <w:rPr>
          <w:b w:val="0"/>
          <w:i w:val="0"/>
        </w:rPr>
        <w:t xml:space="preserve"> 2.400 € al 10 % simple</w:t>
      </w:r>
      <w:r>
        <w:t xml:space="preserve"> </w:t>
      </w:r>
      <w:r>
        <w:rPr>
          <w:b w:val="0"/>
          <w:i w:val="0"/>
        </w:rPr>
        <w:t xml:space="preserve">durante 10 años dan </w:t>
      </w:r>
      <w:r>
        <w:rPr>
          <w:b/>
          <w:i w:val="0"/>
        </w:rPr>
        <w:t>4.800 €</w:t>
      </w:r>
      <w:r>
        <w:rPr>
          <w:b w:val="0"/>
          <w:i w:val="0"/>
        </w:rPr>
        <w:t>, opción d). La plantilla da 2.400 €, que es el capital de partida.</w:t>
      </w:r>
      <w:r>
        <w:t xml:space="preserve"> </w:t>
      </w:r>
      <w:r>
        <w:rPr>
          <w:b w:val="0"/>
          <w:i w:val="0"/>
        </w:rPr>
        <w:t xml:space="preserve">Y el error es creíble porque a ese tipo y ese plazo </w:t>
      </w:r>
      <w:r>
        <w:rPr>
          <w:b/>
          <w:i w:val="0"/>
        </w:rPr>
        <w:t>los intereses valen lo mismo que el</w:t>
      </w:r>
      <w:r>
        <w:t xml:space="preserve"> </w:t>
      </w:r>
      <w:r>
        <w:rPr>
          <w:b/>
          <w:i w:val="0"/>
        </w:rPr>
        <w:t>capital</w:t>
      </w:r>
      <w:r>
        <w:rPr>
          <w:b w:val="0"/>
          <w:i w:val="0"/>
        </w:rPr>
        <w:t>.</w:t>
      </w:r>
    </w:p>
    <w:p>
      <w:r>
        <w:br w:type="page"/>
      </w:r>
    </w:p>
    <w:p>
      <w:pPr>
        <w:pStyle w:val="Rótulo"/>
      </w:pPr>
      <w:r>
        <w:t>Para comprobar si el tema se sostiene</w:t>
      </w:r>
    </w:p>
    <w:p>
      <w:pPr>
        <w:pStyle w:val="Heading1"/>
      </w:pPr>
      <w:r>
        <w:t>Preguntas reales de examen · tema 6</w:t>
      </w:r>
    </w:p>
    <w:p>
      <w:pPr/>
      <w:r>
        <w:rPr>
          <w:i/>
        </w:rPr>
        <w:t>10 preguntas de los cuadernillos de 2024. Las respuestas, al final del volumen.</w:t>
      </w:r>
    </w:p>
    <w:p>
      <w:pPr>
        <w:pStyle w:val="Pregunta"/>
      </w:pPr>
      <w:r>
        <w:rPr>
          <w:rStyle w:val="Númerodepregunta"/>
        </w:rPr>
        <w:t xml:space="preserve">1. </w:t>
      </w:r>
      <w:r>
        <w:rPr>
          <w:b/>
        </w:rPr>
        <w:t>Invertimos 100 euros en un producto financiero que genera un rendimiento anual del 10% durante un periodo de 3 años. El importe total de capital que obtendremos al final de este plazo, teniendo en cuenta que los intereses generados se van acumulando cada año sobre el capital inicial es de:</w:t>
      </w:r>
    </w:p>
    <w:p>
      <w:pPr>
        <w:pStyle w:val="Opción"/>
      </w:pPr>
      <w:r>
        <w:t>a) 133,10€.</w:t>
      </w:r>
    </w:p>
    <w:p>
      <w:pPr>
        <w:pStyle w:val="Opción"/>
      </w:pPr>
      <w:r>
        <w:t>b) 123,10€.</w:t>
      </w:r>
    </w:p>
    <w:p>
      <w:pPr>
        <w:pStyle w:val="Opción"/>
      </w:pPr>
      <w:r>
        <w:t>c) 143,10€.</w:t>
      </w:r>
    </w:p>
    <w:p>
      <w:pPr>
        <w:pStyle w:val="Opción"/>
      </w:pPr>
      <w:r>
        <w:t>d) 113,10€</w:t>
      </w:r>
    </w:p>
    <w:p>
      <w:pPr>
        <w:pStyle w:val="Pregunta"/>
      </w:pPr>
      <w:r>
        <w:rPr>
          <w:rStyle w:val="Númerodepregunta"/>
        </w:rPr>
        <w:t xml:space="preserve">2. </w:t>
      </w:r>
      <w:r>
        <w:rPr>
          <w:b/>
        </w:rPr>
        <w:t>Tenemos invertido un capital durante 10 años al tipo de interés simple del 20% anual. Transcurridos los 10 años obtenemos un capital final de 3.600€, ¿cuál es el capital invertido o capital inicial?</w:t>
      </w:r>
    </w:p>
    <w:p>
      <w:pPr>
        <w:pStyle w:val="Opción"/>
      </w:pPr>
      <w:r>
        <w:t>a) 900€.</w:t>
      </w:r>
    </w:p>
    <w:p>
      <w:pPr>
        <w:pStyle w:val="Opción"/>
      </w:pPr>
      <w:r>
        <w:t>b) 1.200€.</w:t>
      </w:r>
    </w:p>
    <w:p>
      <w:pPr>
        <w:pStyle w:val="Opción"/>
      </w:pPr>
      <w:r>
        <w:t>c) 1.400€.</w:t>
      </w:r>
    </w:p>
    <w:p>
      <w:pPr>
        <w:pStyle w:val="Opción"/>
      </w:pPr>
      <w:r>
        <w:t>d) 1.600€.</w:t>
      </w:r>
    </w:p>
    <w:p>
      <w:pPr>
        <w:pStyle w:val="Pregunta"/>
      </w:pPr>
      <w:r>
        <w:rPr>
          <w:rStyle w:val="Númerodepregunta"/>
        </w:rPr>
        <w:t xml:space="preserve">3. </w:t>
      </w:r>
      <w:r>
        <w:rPr>
          <w:b/>
        </w:rPr>
        <w:t>Señala la afirmación correcta sobre las rentas variables en matemática financiera</w:t>
      </w:r>
    </w:p>
    <w:p>
      <w:pPr>
        <w:pStyle w:val="Opción"/>
      </w:pPr>
      <w:r>
        <w:t>a) Las rentas variables son inversiones que garantizan un retorno fijo a lo largo del tiempo.</w:t>
      </w:r>
    </w:p>
    <w:p>
      <w:pPr>
        <w:pStyle w:val="Opción"/>
      </w:pPr>
      <w:r>
        <w:t>b) Las rentas variables se caracterizan por su capacidad de generar rendimientos que pueden variar en función del mercado.</w:t>
      </w:r>
    </w:p>
    <w:p>
      <w:pPr>
        <w:pStyle w:val="Opción"/>
      </w:pPr>
      <w:r>
        <w:t>c) Las rentas variables son siempre menos arriesgadas que las rentas fijas.</w:t>
      </w:r>
    </w:p>
    <w:p>
      <w:pPr>
        <w:pStyle w:val="Opción"/>
      </w:pPr>
      <w:r>
        <w:t>d) Las rentas variables no pueden generar pérdidas para los inversores.</w:t>
      </w:r>
    </w:p>
    <w:p>
      <w:pPr>
        <w:pStyle w:val="Pregunta"/>
      </w:pPr>
      <w:r>
        <w:rPr>
          <w:rStyle w:val="Númerodepregunta"/>
        </w:rPr>
        <w:t xml:space="preserve">4. </w:t>
      </w:r>
      <w:r>
        <w:rPr>
          <w:b/>
        </w:rPr>
        <w:t>Se deposita 5.000 euros en una cuenta de ahorro con una tasa de interés simple del 6% anual. ¿Cuál será el capital final o montante después de tres años?</w:t>
      </w:r>
    </w:p>
    <w:p>
      <w:pPr>
        <w:pStyle w:val="Opción"/>
      </w:pPr>
      <w:r>
        <w:t>a) 6.900 euros.</w:t>
      </w:r>
    </w:p>
    <w:p>
      <w:pPr>
        <w:pStyle w:val="Opción"/>
      </w:pPr>
      <w:r>
        <w:t>b) 6.500 euros.</w:t>
      </w:r>
    </w:p>
    <w:p>
      <w:pPr>
        <w:pStyle w:val="Opción"/>
      </w:pPr>
      <w:r>
        <w:t>c) 5.300 euros.</w:t>
      </w:r>
    </w:p>
    <w:p>
      <w:pPr>
        <w:pStyle w:val="Opción"/>
      </w:pPr>
      <w:r>
        <w:t>d) 5.900 euros.</w:t>
      </w:r>
    </w:p>
    <w:p>
      <w:pPr>
        <w:pStyle w:val="Pregunta"/>
      </w:pPr>
      <w:r>
        <w:rPr>
          <w:rStyle w:val="Númerodepregunta"/>
        </w:rPr>
        <w:t xml:space="preserve">5. </w:t>
      </w:r>
      <w:r>
        <w:rPr>
          <w:b/>
        </w:rPr>
        <w:t>Tenemos un capital de 2.400€, que queremos invertir durante 10 años, a un tanto del 10% anual en una operación de interés simple, ¿cuál es el capital final que tendremos?</w:t>
      </w:r>
    </w:p>
    <w:p>
      <w:pPr>
        <w:pStyle w:val="Opción"/>
      </w:pPr>
      <w:r>
        <w:t>a) 2.400€.</w:t>
      </w:r>
    </w:p>
    <w:p>
      <w:pPr>
        <w:pStyle w:val="Opción"/>
      </w:pPr>
      <w:r>
        <w:t>b) 1.200€</w:t>
      </w:r>
    </w:p>
    <w:p>
      <w:pPr>
        <w:pStyle w:val="Opción"/>
      </w:pPr>
      <w:r>
        <w:t>c) 600€.</w:t>
      </w:r>
    </w:p>
    <w:p>
      <w:pPr>
        <w:pStyle w:val="Opción"/>
      </w:pPr>
      <w:r>
        <w:t>d) 4.800€</w:t>
      </w:r>
    </w:p>
    <w:p>
      <w:pPr>
        <w:pStyle w:val="Pregunta"/>
      </w:pPr>
      <w:r>
        <w:rPr>
          <w:rStyle w:val="Númerodepregunta"/>
        </w:rPr>
        <w:t xml:space="preserve">6. </w:t>
      </w:r>
      <w:r>
        <w:rPr>
          <w:b/>
        </w:rPr>
        <w:t>Qué opción, de las que se indican a continuación, describe correctamente el concepto de amortización de préstamos:</w:t>
      </w:r>
    </w:p>
    <w:p>
      <w:pPr>
        <w:pStyle w:val="Opción"/>
      </w:pPr>
      <w:r>
        <w:t>a) La amortización de préstamos es el proceso de aumentar el saldo de la deuda a lo largo del tiempo.</w:t>
      </w:r>
    </w:p>
    <w:p>
      <w:pPr>
        <w:pStyle w:val="Opción"/>
      </w:pPr>
      <w:r>
        <w:t>b) La amortización de préstamos es el proceso de pagar únicamente los intereses del préstamo.</w:t>
      </w:r>
    </w:p>
    <w:p>
      <w:pPr>
        <w:pStyle w:val="Opción"/>
      </w:pPr>
      <w:r>
        <w:t>c) La amortización de préstamos es el proceso de reducir gradualmente el saldo de la deuda mediante pagos periódicos.</w:t>
      </w:r>
    </w:p>
    <w:p>
      <w:pPr>
        <w:pStyle w:val="Opción"/>
      </w:pPr>
      <w:r>
        <w:t>d) La amortización de préstamos es el proceso de refinanciar el préstamo para obtener mejores condiciones.</w:t>
      </w:r>
    </w:p>
    <w:p>
      <w:pPr>
        <w:pStyle w:val="Pregunta"/>
      </w:pPr>
      <w:r>
        <w:rPr>
          <w:rStyle w:val="Númerodepregunta"/>
        </w:rPr>
        <w:t xml:space="preserve">7. </w:t>
      </w:r>
      <w:r>
        <w:rPr>
          <w:b/>
        </w:rPr>
        <w:t>Nos conceden un préstamo de 10.000€, al 10% anual de interés compuesto, amortizable en 5 años, con cuotas de amortización constantes, ¿cuál será la cuota de amortización del año 2?</w:t>
      </w:r>
    </w:p>
    <w:p>
      <w:pPr>
        <w:pStyle w:val="Opción"/>
      </w:pPr>
      <w:r>
        <w:t>a) 2.000€.</w:t>
      </w:r>
    </w:p>
    <w:p>
      <w:pPr>
        <w:pStyle w:val="Opción"/>
      </w:pPr>
      <w:r>
        <w:t>b) 800€.</w:t>
      </w:r>
    </w:p>
    <w:p>
      <w:pPr>
        <w:pStyle w:val="Opción"/>
      </w:pPr>
      <w:r>
        <w:t>c) 1.000€.</w:t>
      </w:r>
    </w:p>
    <w:p>
      <w:pPr>
        <w:pStyle w:val="Opción"/>
      </w:pPr>
      <w:r>
        <w:t>d) 1.200€.</w:t>
      </w:r>
    </w:p>
    <w:p>
      <w:pPr>
        <w:pStyle w:val="Pregunta"/>
      </w:pPr>
      <w:r>
        <w:rPr>
          <w:rStyle w:val="Númerodepregunta"/>
        </w:rPr>
        <w:t xml:space="preserve">8. </w:t>
      </w:r>
      <w:r>
        <w:rPr>
          <w:b/>
        </w:rPr>
        <w:t>¿Qué sucede al final del período en un préstamo con amortización americana?</w:t>
      </w:r>
    </w:p>
    <w:p>
      <w:pPr>
        <w:pStyle w:val="Opción"/>
      </w:pPr>
      <w:r>
        <w:t>a) Se pago sólo el capital.</w:t>
      </w:r>
    </w:p>
    <w:p>
      <w:pPr>
        <w:pStyle w:val="Opción"/>
      </w:pPr>
      <w:r>
        <w:t>b) Se paga sólo los intereses.</w:t>
      </w:r>
    </w:p>
    <w:p>
      <w:pPr>
        <w:pStyle w:val="Opción"/>
      </w:pPr>
      <w:r>
        <w:t>c) Se paga el capital y los intereses acumulados.</w:t>
      </w:r>
    </w:p>
    <w:p>
      <w:pPr>
        <w:pStyle w:val="Opción"/>
      </w:pPr>
      <w:r>
        <w:t>d) No se realiza ningún pago adicional.</w:t>
      </w:r>
    </w:p>
    <w:p>
      <w:pPr>
        <w:pStyle w:val="Pregunta"/>
      </w:pPr>
      <w:r>
        <w:rPr>
          <w:rStyle w:val="Númerodepregunta"/>
        </w:rPr>
        <w:t xml:space="preserve">9. </w:t>
      </w:r>
      <w:r>
        <w:rPr>
          <w:b/>
        </w:rPr>
        <w:t>Las principales operaciones financieras compuestas son:</w:t>
      </w:r>
    </w:p>
    <w:p>
      <w:pPr>
        <w:pStyle w:val="Opción"/>
      </w:pPr>
      <w:r>
        <w:t>a) Capitalización simple.</w:t>
      </w:r>
    </w:p>
    <w:p>
      <w:pPr>
        <w:pStyle w:val="Opción"/>
      </w:pPr>
      <w:r>
        <w:t>b) Constitución de capitales.</w:t>
      </w:r>
    </w:p>
    <w:p>
      <w:pPr>
        <w:pStyle w:val="Opción"/>
      </w:pPr>
      <w:r>
        <w:t>c) Descuento simple.</w:t>
      </w:r>
    </w:p>
    <w:p>
      <w:pPr>
        <w:pStyle w:val="Opción"/>
      </w:pPr>
      <w:r>
        <w:t>d) Descuento comercial.</w:t>
      </w:r>
    </w:p>
    <w:p>
      <w:pPr>
        <w:pStyle w:val="Pregunta"/>
      </w:pPr>
      <w:r>
        <w:rPr>
          <w:rStyle w:val="Númerodepregunta"/>
        </w:rPr>
        <w:t xml:space="preserve">10. </w:t>
      </w:r>
      <w:r>
        <w:rPr>
          <w:b/>
        </w:rPr>
        <w:t>¿Qué es una renta constante?</w:t>
      </w:r>
    </w:p>
    <w:p>
      <w:pPr>
        <w:pStyle w:val="Opción"/>
      </w:pPr>
      <w:r>
        <w:t>a) Una serie de pagos que varían en cantidad y se realizan a intervalos irregulares.</w:t>
      </w:r>
    </w:p>
    <w:p>
      <w:pPr>
        <w:pStyle w:val="Opción"/>
      </w:pPr>
      <w:r>
        <w:t>b) Una serie de pagos iguales realizados a intervalos irregulares.</w:t>
      </w:r>
    </w:p>
    <w:p>
      <w:pPr>
        <w:pStyle w:val="Opción"/>
      </w:pPr>
      <w:r>
        <w:t>c) Una serie de pagos que varían en cantidad y se realizan a intervalos iguales.</w:t>
      </w:r>
    </w:p>
    <w:p>
      <w:pPr>
        <w:pStyle w:val="Opción"/>
      </w:pPr>
      <w:r>
        <w:t>d) Una serie de pagos iguales realizados a intervalos iguales.</w:t>
      </w:r>
    </w:p>
    <w:p>
      <w:r>
        <w:br w:type="page"/>
      </w:r>
    </w:p>
    <w:p>
      <w:pPr>
        <w:pStyle w:val="Rótulo"/>
      </w:pPr>
      <w:r>
        <w:t>Temario específico · Gestión Administrativa</w:t>
      </w:r>
    </w:p>
    <w:p>
      <w:pPr>
        <w:pStyle w:val="Heading1"/>
      </w:pPr>
      <w:r>
        <w:t>TEMA 7 – Probabilidad y estadística descriptiva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w:t>
            </w:r>
            <w:r>
              <w:rPr>
                <w:b w:val="0"/>
                <w:i w:val="0"/>
              </w:rPr>
              <w:t>: la estadística descriptiva y el cálculo de probabilidades no se publican en un boletín oficial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 las fórmulas no tienen redacción vigente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Segundo tema que se demuestra en vez de citarse</w:t>
            </w:r>
            <w:r>
              <w:rPr>
                <w:b w:val="0"/>
                <w:i w:val="0"/>
              </w:rPr>
              <w:t xml:space="preserve">, y </w:t>
            </w:r>
            <w:r>
              <w:rPr>
                <w:b/>
                <w:i w:val="0"/>
              </w:rPr>
              <w:t>el único punto de la ocupación sin una sola incidencia</w:t>
            </w:r>
            <w:r>
              <w:rPr>
                <w:b w:val="0"/>
                <w:i w:val="0"/>
              </w:rPr>
              <w:t>: las once respuestas oficiales son correctas. Los cinco cálculos del examen —tres medianas, una moda y un rango— están rehechos en el tema con los datos y el procedimiento a la vista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1.844 palabras</w:t>
            </w:r>
            <w:r>
              <w:rPr>
                <w:b w:val="0"/>
                <w:i w:val="0"/>
              </w:rPr>
            </w:r>
          </w:p>
        </w:tc>
      </w:tr>
    </w:tbl>
    <w:p>
      <w:pPr/>
    </w:p>
    <w:p>
      <w:pPr/>
      <w:r>
        <w:rPr>
          <w:b w:val="0"/>
          <w:i w:val="0"/>
        </w:rPr>
      </w:r>
      <w:r>
        <w:rPr>
          <w:b/>
          <w:i w:val="0"/>
        </w:rPr>
        <w:t>Las siglas y símbolos de este tema, presentados de entrada</w:t>
      </w:r>
      <w:r>
        <w:rPr>
          <w:b w:val="0"/>
          <w:i w:val="0"/>
        </w:rPr>
        <w:t>: la Corporación de Radio y Televisión</w:t>
      </w:r>
      <w:r>
        <w:t xml:space="preserve"> </w:t>
      </w:r>
      <w:r>
        <w:rPr>
          <w:b w:val="0"/>
          <w:i w:val="0"/>
        </w:rPr>
        <w:t>Española (</w:t>
      </w:r>
      <w:r>
        <w:rPr>
          <w:b/>
          <w:i w:val="0"/>
        </w:rPr>
        <w:t>CRTVE</w:t>
      </w:r>
      <w:r>
        <w:rPr>
          <w:b w:val="0"/>
          <w:i w:val="0"/>
        </w:rPr>
        <w:t>), que aparece en un enunciado de examen; la media aritmética (</w:t>
      </w:r>
      <w:r>
        <w:rPr>
          <w:b/>
          <w:i w:val="0"/>
        </w:rPr>
        <w:t>x̄</w:t>
      </w:r>
      <w:r>
        <w:rPr>
          <w:b w:val="0"/>
          <w:i w:val="0"/>
        </w:rPr>
        <w:t>), la</w:t>
      </w:r>
      <w:r>
        <w:t xml:space="preserve"> </w:t>
      </w:r>
      <w:r>
        <w:rPr>
          <w:b w:val="0"/>
          <w:i w:val="0"/>
        </w:rPr>
        <w:t>desviación típica (</w:t>
      </w:r>
      <w:r>
        <w:rPr>
          <w:b/>
          <w:i w:val="0"/>
        </w:rPr>
        <w:t>σ</w:t>
      </w:r>
      <w:r>
        <w:rPr>
          <w:b w:val="0"/>
          <w:i w:val="0"/>
        </w:rPr>
        <w:t>) y la varianza (</w:t>
      </w:r>
      <w:r>
        <w:rPr>
          <w:b/>
          <w:i w:val="0"/>
        </w:rPr>
        <w:t>σ²</w:t>
      </w:r>
      <w:r>
        <w:rPr>
          <w:b w:val="0"/>
          <w:i w:val="0"/>
        </w:rPr>
        <w:t>).</w:t>
      </w:r>
    </w:p>
    <w:p>
      <w:pPr>
        <w:pStyle w:val="Citadelanorma"/>
      </w:pPr>
      <w:r>
        <w:rPr>
          <w:b w:val="0"/>
          <w:i w:val="0"/>
        </w:rPr>
      </w:r>
      <w:r>
        <w:rPr>
          <w:b/>
          <w:i w:val="0"/>
        </w:rPr>
        <w:t>Enunciado de la convocatoria (Anexo 2, temario específico de Gestión Administrativa, punto 7):</w:t>
      </w:r>
      <w:r>
        <w:rPr>
          <w:b w:val="0"/>
          <w:i w:val="0"/>
        </w:rPr>
      </w:r>
      <w:r>
        <w:t xml:space="preserve"> </w:t>
      </w:r>
      <w:r>
        <w:rPr>
          <w:b w:val="0"/>
          <w:i w:val="0"/>
        </w:rPr>
        <w:t>«Probabilidad: conceptos básicos; cálculo. Estadística: conceptos básicos; población y muestra;</w:t>
      </w:r>
      <w:r>
        <w:t xml:space="preserve"> </w:t>
      </w:r>
      <w:r>
        <w:rPr>
          <w:b w:val="0"/>
          <w:i w:val="0"/>
        </w:rPr>
        <w:t>variables estadísticas; medidas de posición y centralización; medidas de dispersión.»</w:t>
      </w:r>
    </w:p>
    <w:p>
      <w:pPr>
        <w:pStyle w:val="Heading2"/>
      </w:pPr>
      <w:r>
        <w:rPr>
          <w:b w:val="0"/>
          <w:i w:val="0"/>
        </w:rPr>
        <w:t>7.1 Antes de empezar: el segundo tema que se demuestra</w:t>
      </w:r>
    </w:p>
    <w:p>
      <w:pPr/>
      <w:r>
        <w:rPr>
          <w:b w:val="0"/>
          <w:i w:val="0"/>
        </w:rPr>
      </w:r>
      <w:r>
        <w:rPr>
          <w:b/>
          <w:i w:val="0"/>
        </w:rPr>
        <w:t>Como el punto 6, este punto no tiene norma detrás.</w:t>
      </w:r>
      <w:r>
        <w:rPr>
          <w:b w:val="0"/>
          <w:i w:val="0"/>
        </w:rPr>
        <w:t xml:space="preserve"> La estadística descriptiva y el cálculo de</w:t>
      </w:r>
      <w:r>
        <w:t xml:space="preserve"> </w:t>
      </w:r>
      <w:r>
        <w:rPr>
          <w:b w:val="0"/>
          <w:i w:val="0"/>
        </w:rPr>
        <w:t xml:space="preserve">probabilidades no se publican en un boletín: se demuestran. </w:t>
      </w:r>
      <w:r>
        <w:rPr>
          <w:b/>
          <w:i w:val="0"/>
        </w:rPr>
        <w:t>Y como allí, la garantía que sustituye</w:t>
      </w:r>
      <w:r>
        <w:t xml:space="preserve"> </w:t>
      </w:r>
      <w:r>
        <w:rPr>
          <w:b/>
          <w:i w:val="0"/>
        </w:rPr>
        <w:t>a la cita es que todos los cálculos del tema están hechos y escritos</w:t>
      </w:r>
      <w:r>
        <w:rPr>
          <w:b w:val="0"/>
          <w:i w:val="0"/>
        </w:rPr>
        <w:t>, incluidos los cinco del</w:t>
      </w:r>
      <w:r>
        <w:t xml:space="preserve"> </w:t>
      </w:r>
      <w:r>
        <w:rPr>
          <w:b w:val="0"/>
          <w:i w:val="0"/>
        </w:rPr>
        <w:t>examen.</w:t>
      </w:r>
    </w:p>
    <w:p>
      <w:pPr/>
      <w:r>
        <w:rPr>
          <w:b w:val="0"/>
          <w:i w:val="0"/>
        </w:rPr>
      </w:r>
      <w:r>
        <w:rPr>
          <w:b/>
          <w:i w:val="0"/>
        </w:rPr>
        <w:t>A diferencia del punto 6, aquí las cinco cuentas del examen salen correctas.</w:t>
      </w:r>
      <w:r>
        <w:rPr>
          <w:b w:val="0"/>
          <w:i w:val="0"/>
        </w:rPr>
        <w:t xml:space="preserve"> Las cinco respuestas</w:t>
      </w:r>
      <w:r>
        <w:t xml:space="preserve"> </w:t>
      </w:r>
      <w:r>
        <w:rPr>
          <w:b w:val="0"/>
          <w:i w:val="0"/>
        </w:rPr>
        <w:t>oficiales coinciden con el resultado.</w:t>
      </w:r>
    </w:p>
    <w:p>
      <w:pPr>
        <w:pStyle w:val="Separador"/>
        <w:pBdr>
          <w:bottom w:val="single" w:sz="4" w:color="BBBBBB"/>
        </w:pBdr>
      </w:pPr>
    </w:p>
    <w:p>
      <w:pPr>
        <w:pStyle w:val="Heading2"/>
      </w:pPr>
      <w:r>
        <w:rPr>
          <w:b w:val="0"/>
          <w:i w:val="0"/>
        </w:rPr>
        <w:t>7.2 Población y muestra</w:t>
      </w:r>
    </w:p>
    <w:p>
      <w:pPr>
        <w:pStyle w:val="ListBullet"/>
      </w:pPr>
      <w:r>
        <w:rPr>
          <w:b w:val="0"/>
          <w:i w:val="0"/>
        </w:rPr>
      </w:r>
      <w:r>
        <w:rPr>
          <w:b/>
          <w:i w:val="0"/>
        </w:rPr>
        <w:t>Población</w:t>
      </w:r>
      <w:r>
        <w:rPr>
          <w:b w:val="0"/>
          <w:i w:val="0"/>
        </w:rPr>
        <w:t xml:space="preserve"> es el conjunto completo de elementos sobre los que se quiere concluir algo. Puede ser</w:t>
      </w:r>
      <w:r>
        <w:t xml:space="preserve"> </w:t>
      </w:r>
      <w:r>
        <w:rPr>
          <w:b w:val="0"/>
          <w:i w:val="0"/>
        </w:rPr>
        <w:t>finita o infinita.</w:t>
      </w:r>
    </w:p>
    <w:p>
      <w:pPr>
        <w:pStyle w:val="ListBullet"/>
      </w:pPr>
      <w:r>
        <w:rPr>
          <w:b w:val="0"/>
          <w:i w:val="0"/>
        </w:rPr>
      </w:r>
      <w:r>
        <w:rPr>
          <w:b/>
          <w:i w:val="0"/>
        </w:rPr>
        <w:t>Muestra</w:t>
      </w:r>
      <w:r>
        <w:rPr>
          <w:b w:val="0"/>
          <w:i w:val="0"/>
        </w:rPr>
        <w:t xml:space="preserve"> es el subconjunto de la población que efectivamente se observa.</w:t>
      </w:r>
    </w:p>
    <w:p>
      <w:pPr>
        <w:pStyle w:val="ListBullet"/>
      </w:pPr>
      <w:r>
        <w:rPr>
          <w:b w:val="0"/>
          <w:i w:val="0"/>
        </w:rPr>
      </w:r>
      <w:r>
        <w:rPr>
          <w:b/>
          <w:i w:val="0"/>
        </w:rPr>
        <w:t>Unidad estadística</w:t>
      </w:r>
      <w:r>
        <w:rPr>
          <w:b w:val="0"/>
          <w:i w:val="0"/>
        </w:rPr>
        <w:t xml:space="preserve"> es cada elemento individual.</w:t>
      </w:r>
    </w:p>
    <w:p>
      <w:pPr>
        <w:pStyle w:val="ListBullet"/>
      </w:pPr>
      <w:r>
        <w:rPr>
          <w:b w:val="0"/>
          <w:i w:val="0"/>
        </w:rPr>
      </w:r>
      <w:r>
        <w:rPr>
          <w:b/>
          <w:i w:val="0"/>
        </w:rPr>
        <w:t>Censo</w:t>
      </w:r>
      <w:r>
        <w:rPr>
          <w:b w:val="0"/>
          <w:i w:val="0"/>
        </w:rPr>
        <w:t xml:space="preserve"> es la observación de la población entera; </w:t>
      </w:r>
      <w:r>
        <w:rPr>
          <w:b/>
          <w:i w:val="0"/>
        </w:rPr>
        <w:t>muestreo</w:t>
      </w:r>
      <w:r>
        <w:rPr>
          <w:b w:val="0"/>
          <w:i w:val="0"/>
        </w:rPr>
        <w:t>, la de una parte.</w:t>
      </w:r>
    </w:p>
    <w:p>
      <w:pPr>
        <w:pStyle w:val="Heading3"/>
      </w:pPr>
      <w:r>
        <w:rPr>
          <w:b w:val="0"/>
          <w:i w:val="0"/>
        </w:rPr>
        <w:t>7.2.1 Qué hace aleatoria a una muestra</w:t>
      </w:r>
    </w:p>
    <w:p>
      <w:pPr/>
      <w:r>
        <w:rPr>
          <w:b w:val="0"/>
          <w:i w:val="0"/>
        </w:rPr>
      </w:r>
      <w:r>
        <w:rPr>
          <w:b/>
          <w:i w:val="0"/>
        </w:rPr>
        <w:t>Una muestra es aleatoria cuando todos los elementos de la población tienen la misma probabilidad de</w:t>
      </w:r>
      <w:r>
        <w:t xml:space="preserve"> </w:t>
      </w:r>
      <w:r>
        <w:rPr>
          <w:b/>
          <w:i w:val="0"/>
        </w:rPr>
        <w:t>formar parte de ella.</w:t>
      </w:r>
      <w:r>
        <w:rPr>
          <w:b w:val="0"/>
          <w:i w:val="0"/>
        </w:rPr>
        <w:t xml:space="preserve"> Ésa es la definición, y de ella depende que las conclusiones extraídas puedan</w:t>
      </w:r>
      <w:r>
        <w:t xml:space="preserve"> </w:t>
      </w:r>
      <w:r>
        <w:rPr>
          <w:b w:val="0"/>
          <w:i w:val="0"/>
        </w:rPr>
        <w:t>extenderse a la población.</w:t>
      </w:r>
    </w:p>
    <w:p>
      <w:pPr/>
      <w:r>
        <w:rPr>
          <w:b w:val="0"/>
          <w:i w:val="0"/>
        </w:rPr>
      </w:r>
      <w:r>
        <w:rPr>
          <w:b/>
          <w:i w:val="0"/>
        </w:rPr>
        <w:t>Lo que no es aleatorio, y el examen enumera como distractores:</w:t>
      </w:r>
      <w:r>
        <w:rPr>
          <w:b w:val="0"/>
          <w:i w:val="0"/>
        </w:rPr>
      </w:r>
    </w:p>
    <w:p>
      <w:pPr>
        <w:pStyle w:val="ListBullet"/>
      </w:pPr>
      <w:r>
        <w:rPr>
          <w:b w:val="0"/>
          <w:i w:val="0"/>
        </w:rPr>
      </w:r>
      <w:r>
        <w:rPr>
          <w:b/>
          <w:i w:val="0"/>
        </w:rPr>
        <w:t>Muestreo por conveniencia</w:t>
      </w:r>
      <w:r>
        <w:rPr>
          <w:b w:val="0"/>
          <w:i w:val="0"/>
        </w:rPr>
        <w:t>: se toma lo que está a mano.</w:t>
      </w:r>
    </w:p>
    <w:p>
      <w:pPr>
        <w:pStyle w:val="ListBullet"/>
      </w:pPr>
      <w:r>
        <w:rPr>
          <w:b w:val="0"/>
          <w:i w:val="0"/>
        </w:rPr>
      </w:r>
      <w:r>
        <w:rPr>
          <w:b/>
          <w:i w:val="0"/>
        </w:rPr>
        <w:t>Muestreo por criterio</w:t>
      </w:r>
      <w:r>
        <w:rPr>
          <w:b w:val="0"/>
          <w:i w:val="0"/>
        </w:rPr>
        <w:t xml:space="preserve"> o intencional: el investigador elige quién entra.</w:t>
      </w:r>
    </w:p>
    <w:p>
      <w:pPr>
        <w:pStyle w:val="ListBullet"/>
      </w:pPr>
      <w:r>
        <w:rPr>
          <w:b w:val="0"/>
          <w:i w:val="0"/>
        </w:rPr>
      </w:r>
      <w:r>
        <w:rPr>
          <w:b/>
          <w:i w:val="0"/>
        </w:rPr>
        <w:t>Muestreo por cuotas</w:t>
      </w:r>
      <w:r>
        <w:rPr>
          <w:b w:val="0"/>
          <w:i w:val="0"/>
        </w:rPr>
        <w:t>: se fijan proporciones por grupos y dentro de cada grupo se elige sin</w:t>
      </w:r>
      <w:r>
        <w:t xml:space="preserve"> </w:t>
      </w:r>
      <w:r>
        <w:rPr>
          <w:b w:val="0"/>
          <w:i w:val="0"/>
        </w:rPr>
        <w:t>aleatoriedad.</w:t>
      </w:r>
    </w:p>
    <w:p>
      <w:pPr/>
      <w:r>
        <w:rPr>
          <w:b w:val="0"/>
          <w:i w:val="0"/>
        </w:rPr>
      </w:r>
      <w:r>
        <w:rPr>
          <w:b/>
          <w:i w:val="0"/>
        </w:rPr>
        <w:t>Los tres son muestreos no probabilísticos.</w:t>
      </w:r>
      <w:r>
        <w:rPr>
          <w:b w:val="0"/>
          <w:i w:val="0"/>
        </w:rPr>
        <w:t xml:space="preserve"> Pueden ser útiles y baratos, pero </w:t>
      </w:r>
      <w:r>
        <w:rPr>
          <w:b/>
          <w:i w:val="0"/>
        </w:rPr>
        <w:t>no permiten</w:t>
      </w:r>
      <w:r>
        <w:t xml:space="preserve"> </w:t>
      </w:r>
      <w:r>
        <w:rPr>
          <w:b/>
          <w:i w:val="0"/>
        </w:rPr>
        <w:t>calcular el error de muestreo</w:t>
      </w:r>
      <w:r>
        <w:rPr>
          <w:b w:val="0"/>
          <w:i w:val="0"/>
        </w:rPr>
        <w:t>, porque no todos los elementos tenían la misma opción de entrar.</w:t>
      </w:r>
    </w:p>
    <w:p>
      <w:pPr>
        <w:pStyle w:val="Separador"/>
        <w:pBdr>
          <w:bottom w:val="single" w:sz="4" w:color="BBBBBB"/>
        </w:pBdr>
      </w:pPr>
    </w:p>
    <w:p>
      <w:pPr>
        <w:pStyle w:val="Heading2"/>
      </w:pPr>
      <w:r>
        <w:rPr>
          <w:b w:val="0"/>
          <w:i w:val="0"/>
        </w:rPr>
        <w:t>7.3 Variables estadísticas</w:t>
      </w:r>
    </w:p>
    <w:p>
      <w:pPr/>
      <w:r>
        <w:rPr>
          <w:b w:val="0"/>
          <w:i w:val="0"/>
        </w:rPr>
      </w:r>
      <w:r>
        <w:rPr>
          <w:b/>
          <w:i w:val="0"/>
        </w:rPr>
        <w:t>La primera división es entre cualitativas y cuantitativas</w:t>
      </w:r>
      <w:r>
        <w:rPr>
          <w:b w:val="0"/>
          <w:i w:val="0"/>
        </w:rPr>
        <w:t>, y la segunda parte en dos las</w:t>
      </w:r>
      <w:r>
        <w:t xml:space="preserve"> </w:t>
      </w:r>
      <w:r>
        <w:rPr>
          <w:b w:val="0"/>
          <w:i w:val="0"/>
        </w:rPr>
        <w:t>cuantitativas.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Cualitativa nominal</w:t>
            </w:r>
            <w:r>
              <w:rPr>
                <w:b w:val="0"/>
                <w:i w:val="0"/>
              </w:rPr>
            </w:r>
          </w:p>
        </w:tc>
        <w:tc>
          <w:tcPr>
            <w:tcW w:type="dxa" w:w="3137"/>
          </w:tcPr>
          <w:p>
            <w:pPr>
              <w:pStyle w:val="Tabla"/>
            </w:pPr>
            <w:r/>
            <w:r>
              <w:rPr>
                <w:b w:val="0"/>
                <w:i w:val="0"/>
              </w:rPr>
              <w:t>Categorías sin orden</w:t>
            </w:r>
          </w:p>
        </w:tc>
        <w:tc>
          <w:tcPr>
            <w:tcW w:type="dxa" w:w="3137"/>
          </w:tcPr>
          <w:p>
            <w:pPr>
              <w:pStyle w:val="Tabla"/>
            </w:pPr>
            <w:r/>
            <w:r>
              <w:rPr>
                <w:b w:val="0"/>
                <w:i w:val="0"/>
              </w:rPr>
              <w:t>Sexo, provincia, tipo de contrato</w:t>
            </w:r>
          </w:p>
        </w:tc>
      </w:tr>
      <w:tr>
        <w:tc>
          <w:tcPr>
            <w:tcW w:type="dxa" w:w="3137"/>
          </w:tcPr>
          <w:p>
            <w:pPr>
              <w:pStyle w:val="Tabla"/>
            </w:pPr>
            <w:r/>
            <w:r>
              <w:rPr>
                <w:b w:val="0"/>
                <w:i w:val="0"/>
              </w:rPr>
            </w:r>
            <w:r>
              <w:rPr>
                <w:b/>
                <w:i w:val="0"/>
              </w:rPr>
              <w:t>Cualitativa ordinal</w:t>
            </w:r>
            <w:r>
              <w:rPr>
                <w:b w:val="0"/>
                <w:i w:val="0"/>
              </w:rPr>
            </w:r>
          </w:p>
        </w:tc>
        <w:tc>
          <w:tcPr>
            <w:tcW w:type="dxa" w:w="3137"/>
          </w:tcPr>
          <w:p>
            <w:pPr>
              <w:pStyle w:val="Tabla"/>
            </w:pPr>
            <w:r/>
            <w:r>
              <w:rPr>
                <w:b w:val="0"/>
                <w:i w:val="0"/>
              </w:rPr>
              <w:t>Categorías con orden</w:t>
            </w:r>
          </w:p>
        </w:tc>
        <w:tc>
          <w:tcPr>
            <w:tcW w:type="dxa" w:w="3137"/>
          </w:tcPr>
          <w:p>
            <w:pPr>
              <w:pStyle w:val="Tabla"/>
            </w:pPr>
            <w:r/>
            <w:r>
              <w:rPr>
                <w:b w:val="0"/>
                <w:i w:val="0"/>
              </w:rPr>
              <w:t>Nivel de estudios, grado de satisfacción</w:t>
            </w:r>
          </w:p>
        </w:tc>
      </w:tr>
      <w:tr>
        <w:tc>
          <w:tcPr>
            <w:tcW w:type="dxa" w:w="3137"/>
          </w:tcPr>
          <w:p>
            <w:pPr>
              <w:pStyle w:val="Tabla"/>
            </w:pPr>
            <w:r/>
            <w:r>
              <w:rPr>
                <w:b w:val="0"/>
                <w:i w:val="0"/>
              </w:rPr>
            </w:r>
            <w:r>
              <w:rPr>
                <w:b/>
                <w:i w:val="0"/>
              </w:rPr>
              <w:t>Cuantitativa discreta</w:t>
            </w:r>
            <w:r>
              <w:rPr>
                <w:b w:val="0"/>
                <w:i w:val="0"/>
              </w:rPr>
            </w:r>
          </w:p>
        </w:tc>
        <w:tc>
          <w:tcPr>
            <w:tcW w:type="dxa" w:w="3137"/>
          </w:tcPr>
          <w:p>
            <w:pPr>
              <w:pStyle w:val="Tabla"/>
            </w:pPr>
            <w:r/>
            <w:r>
              <w:rPr>
                <w:b w:val="0"/>
                <w:i w:val="0"/>
              </w:rPr>
              <w:t xml:space="preserve">Valores aislados, normalmente enteros; </w:t>
            </w:r>
            <w:r>
              <w:rPr>
                <w:b/>
                <w:i w:val="0"/>
              </w:rPr>
              <w:t>entre dos consecutivos no cabe otro</w:t>
            </w:r>
            <w:r>
              <w:rPr>
                <w:b w:val="0"/>
                <w:i w:val="0"/>
              </w:rPr>
            </w:r>
          </w:p>
        </w:tc>
        <w:tc>
          <w:tcPr>
            <w:tcW w:type="dxa" w:w="3137"/>
          </w:tcPr>
          <w:p>
            <w:pPr>
              <w:pStyle w:val="Tabla"/>
            </w:pPr>
            <w:r/>
            <w:r>
              <w:rPr>
                <w:b w:val="0"/>
                <w:i w:val="0"/>
              </w:rPr>
              <w:t>Número de hijos, número de averías, número de trabajadores</w:t>
            </w:r>
          </w:p>
        </w:tc>
      </w:tr>
      <w:tr>
        <w:tc>
          <w:tcPr>
            <w:tcW w:type="dxa" w:w="3137"/>
          </w:tcPr>
          <w:p>
            <w:pPr>
              <w:pStyle w:val="Tabla"/>
            </w:pPr>
            <w:r/>
            <w:r>
              <w:rPr>
                <w:b w:val="0"/>
                <w:i w:val="0"/>
              </w:rPr>
            </w:r>
            <w:r>
              <w:rPr>
                <w:b/>
                <w:i w:val="0"/>
              </w:rPr>
              <w:t>Cuantitativa continua</w:t>
            </w:r>
            <w:r>
              <w:rPr>
                <w:b w:val="0"/>
                <w:i w:val="0"/>
              </w:rPr>
            </w:r>
          </w:p>
        </w:tc>
        <w:tc>
          <w:tcPr>
            <w:tcW w:type="dxa" w:w="3137"/>
          </w:tcPr>
          <w:p>
            <w:pPr>
              <w:pStyle w:val="Tabla"/>
            </w:pPr>
            <w:r/>
            <w:r>
              <w:rPr>
                <w:b w:val="0"/>
                <w:i w:val="0"/>
              </w:rPr>
              <w:t>Cualquier valor de un intervalo</w:t>
            </w:r>
          </w:p>
        </w:tc>
        <w:tc>
          <w:tcPr>
            <w:tcW w:type="dxa" w:w="3137"/>
          </w:tcPr>
          <w:p>
            <w:pPr>
              <w:pStyle w:val="Tabla"/>
            </w:pPr>
            <w:r/>
            <w:r>
              <w:rPr>
                <w:b w:val="0"/>
                <w:i w:val="0"/>
              </w:rPr>
              <w:t>Temperatura, tiempo, longitud, peso</w:t>
            </w:r>
          </w:p>
        </w:tc>
      </w:tr>
    </w:tbl>
    <w:p>
      <w:pPr/>
    </w:p>
    <w:p>
      <w:pPr/>
      <w:r>
        <w:rPr>
          <w:b w:val="0"/>
          <w:i w:val="0"/>
        </w:rPr>
      </w:r>
      <w:r>
        <w:rPr>
          <w:b/>
          <w:i w:val="0"/>
        </w:rPr>
        <w:t>La frontera entre discreta y continua es la que el examen pregunta, y se decide con una sola</w:t>
      </w:r>
      <w:r>
        <w:t xml:space="preserve"> </w:t>
      </w:r>
      <w:r>
        <w:rPr>
          <w:b/>
          <w:i w:val="0"/>
        </w:rPr>
        <w:t>prueba</w:t>
      </w:r>
      <w:r>
        <w:rPr>
          <w:b w:val="0"/>
          <w:i w:val="0"/>
        </w:rPr>
        <w:t xml:space="preserve">: entre dos valores posibles, ¿cabe otro valor posible? Entre 2 y 3 hijos </w:t>
      </w:r>
      <w:r>
        <w:rPr>
          <w:b/>
          <w:i w:val="0"/>
        </w:rPr>
        <w:t>no cabe</w:t>
      </w:r>
      <w:r>
        <w:rPr>
          <w:b w:val="0"/>
          <w:i w:val="0"/>
        </w:rPr>
        <w:t xml:space="preserve"> 2,5</w:t>
      </w:r>
      <w:r>
        <w:t xml:space="preserve"> </w:t>
      </w:r>
      <w:r>
        <w:rPr>
          <w:b w:val="0"/>
          <w:i w:val="0"/>
        </w:rPr>
        <w:t xml:space="preserve">hijos, luego el número de hijos es </w:t>
      </w:r>
      <w:r>
        <w:rPr>
          <w:b/>
          <w:i w:val="0"/>
        </w:rPr>
        <w:t>discreta</w:t>
      </w:r>
      <w:r>
        <w:rPr>
          <w:b w:val="0"/>
          <w:i w:val="0"/>
        </w:rPr>
        <w:t xml:space="preserve">. Entre 20 y 21 grados </w:t>
      </w:r>
      <w:r>
        <w:rPr>
          <w:b/>
          <w:i w:val="0"/>
        </w:rPr>
        <w:t>caben</w:t>
      </w:r>
      <w:r>
        <w:rPr>
          <w:b w:val="0"/>
          <w:i w:val="0"/>
        </w:rPr>
        <w:t xml:space="preserve"> infinitos valores,</w:t>
      </w:r>
      <w:r>
        <w:t xml:space="preserve"> </w:t>
      </w:r>
      <w:r>
        <w:rPr>
          <w:b w:val="0"/>
          <w:i w:val="0"/>
        </w:rPr>
        <w:t xml:space="preserve">luego la temperatura es </w:t>
      </w:r>
      <w:r>
        <w:rPr>
          <w:b/>
          <w:i w:val="0"/>
        </w:rPr>
        <w:t>continua</w:t>
      </w:r>
      <w:r>
        <w:rPr>
          <w:b w:val="0"/>
          <w:i w:val="0"/>
        </w:rPr>
        <w:t>. Lo mismo vale para el tiempo y la longitud.</w:t>
      </w:r>
    </w:p>
    <w:p>
      <w:pPr/>
      <w:r>
        <w:rPr>
          <w:b w:val="0"/>
          <w:i w:val="0"/>
        </w:rPr>
      </w:r>
      <w:r>
        <w:rPr>
          <w:b/>
          <w:i w:val="0"/>
        </w:rPr>
        <w:t>Y dos afirmaciones falsas que conviene tener localizadas</w:t>
      </w:r>
      <w:r>
        <w:rPr>
          <w:b w:val="0"/>
          <w:i w:val="0"/>
        </w:rPr>
        <w:t>, porque son las que el examen ofrece:</w:t>
      </w:r>
      <w:r>
        <w:t xml:space="preserve"> </w:t>
      </w:r>
      <w:r>
        <w:rPr>
          <w:b w:val="0"/>
          <w:i w:val="0"/>
        </w:rPr>
        <w:t xml:space="preserve">una variable </w:t>
      </w:r>
      <w:r>
        <w:rPr>
          <w:b/>
          <w:i w:val="0"/>
        </w:rPr>
        <w:t>cualitativa no puede tomar cualquier valor numérico</w:t>
      </w:r>
      <w:r>
        <w:rPr>
          <w:b w:val="0"/>
          <w:i w:val="0"/>
        </w:rPr>
        <w:t xml:space="preserve"> —si lo tomara sería cuantitativa,</w:t>
      </w:r>
      <w:r>
        <w:t xml:space="preserve"> </w:t>
      </w:r>
      <w:r>
        <w:rPr>
          <w:b w:val="0"/>
          <w:i w:val="0"/>
        </w:rPr>
        <w:t xml:space="preserve">y los códigos numéricos que a veces se le asignan son etiquetas, no cantidades—; y una </w:t>
      </w:r>
      <w:r>
        <w:rPr>
          <w:b/>
          <w:i w:val="0"/>
        </w:rPr>
        <w:t>cuantitativa</w:t>
      </w:r>
      <w:r>
        <w:t xml:space="preserve"> </w:t>
      </w:r>
      <w:r>
        <w:rPr>
          <w:b/>
          <w:i w:val="0"/>
        </w:rPr>
        <w:t>discreta no puede tomar cualquier valor dentro de un intervalo</w:t>
      </w:r>
      <w:r>
        <w:rPr>
          <w:b w:val="0"/>
          <w:i w:val="0"/>
        </w:rPr>
        <w:t xml:space="preserve"> —eso es precisamente la continua—.</w:t>
      </w:r>
    </w:p>
    <w:p>
      <w:pPr>
        <w:pStyle w:val="Separador"/>
        <w:pBdr>
          <w:bottom w:val="single" w:sz="4" w:color="BBBBBB"/>
        </w:pBdr>
      </w:pPr>
    </w:p>
    <w:p>
      <w:pPr>
        <w:pStyle w:val="Heading2"/>
      </w:pPr>
      <w:r>
        <w:rPr>
          <w:b w:val="0"/>
          <w:i w:val="0"/>
        </w:rPr>
        <w:t>7.4 Medidas de posición y centralización</w:t>
      </w:r>
    </w:p>
    <w:p>
      <w:pPr>
        <w:pStyle w:val="Heading3"/>
      </w:pPr>
      <w:r>
        <w:rPr>
          <w:b w:val="0"/>
          <w:i w:val="0"/>
        </w:rPr>
        <w:t>7.4.1 Las tres de tendencia central</w:t>
      </w:r>
    </w:p>
    <w:p>
      <w:pPr>
        <w:pStyle w:val="ListBullet"/>
      </w:pPr>
      <w:r>
        <w:rPr>
          <w:b w:val="0"/>
          <w:i w:val="0"/>
        </w:rPr>
      </w:r>
      <w:r>
        <w:rPr>
          <w:b/>
          <w:i w:val="0"/>
        </w:rPr>
        <w:t>Media aritmética</w:t>
      </w:r>
      <w:r>
        <w:rPr>
          <w:b w:val="0"/>
          <w:i w:val="0"/>
        </w:rPr>
        <w:t xml:space="preserve">: la suma de los valores dividida por su número. Usa </w:t>
      </w:r>
      <w:r>
        <w:rPr>
          <w:b/>
          <w:i w:val="0"/>
        </w:rPr>
        <w:t>todos</w:t>
      </w:r>
      <w:r>
        <w:rPr>
          <w:b w:val="0"/>
          <w:i w:val="0"/>
        </w:rPr>
        <w:t xml:space="preserve"> los datos, y por</w:t>
      </w:r>
      <w:r>
        <w:t xml:space="preserve"> </w:t>
      </w:r>
      <w:r>
        <w:rPr>
          <w:b w:val="0"/>
          <w:i w:val="0"/>
        </w:rPr>
        <w:t xml:space="preserve">eso </w:t>
      </w:r>
      <w:r>
        <w:rPr>
          <w:b/>
          <w:i w:val="0"/>
        </w:rPr>
        <w:t>es sensible a los valores extremos</w:t>
      </w:r>
      <w:r>
        <w:rPr>
          <w:b w:val="0"/>
          <w:i w:val="0"/>
        </w:rPr>
        <w:t>.</w:t>
      </w:r>
    </w:p>
    <w:p>
      <w:pPr>
        <w:pStyle w:val="ListBullet"/>
      </w:pPr>
      <w:r>
        <w:rPr>
          <w:b w:val="0"/>
          <w:i w:val="0"/>
        </w:rPr>
      </w:r>
      <w:r>
        <w:rPr>
          <w:b/>
          <w:i w:val="0"/>
        </w:rPr>
        <w:t>Mediana</w:t>
      </w:r>
      <w:r>
        <w:rPr>
          <w:b w:val="0"/>
          <w:i w:val="0"/>
        </w:rPr>
        <w:t xml:space="preserve">: el valor que ocupa la posición central </w:t>
      </w:r>
      <w:r>
        <w:rPr>
          <w:b/>
          <w:i w:val="0"/>
        </w:rPr>
        <w:t>una vez ordenados los datos</w:t>
      </w:r>
      <w:r>
        <w:rPr>
          <w:b w:val="0"/>
          <w:i w:val="0"/>
        </w:rPr>
        <w:t>. Si el número de</w:t>
      </w:r>
      <w:r>
        <w:t xml:space="preserve"> </w:t>
      </w:r>
      <w:r>
        <w:rPr>
          <w:b w:val="0"/>
          <w:i w:val="0"/>
        </w:rPr>
        <w:t xml:space="preserve">datos es par, es </w:t>
      </w:r>
      <w:r>
        <w:rPr>
          <w:b/>
          <w:i w:val="0"/>
        </w:rPr>
        <w:t>la media de los dos centrales</w:t>
      </w:r>
      <w:r>
        <w:rPr>
          <w:b w:val="0"/>
          <w:i w:val="0"/>
        </w:rPr>
        <w:t>. No la afectan los extremos.</w:t>
      </w:r>
    </w:p>
    <w:p>
      <w:pPr>
        <w:pStyle w:val="ListBullet"/>
      </w:pPr>
      <w:r>
        <w:rPr>
          <w:b w:val="0"/>
          <w:i w:val="0"/>
        </w:rPr>
      </w:r>
      <w:r>
        <w:rPr>
          <w:b/>
          <w:i w:val="0"/>
        </w:rPr>
        <w:t>Moda</w:t>
      </w:r>
      <w:r>
        <w:rPr>
          <w:b w:val="0"/>
          <w:i w:val="0"/>
        </w:rPr>
        <w:t xml:space="preserve">: el valor </w:t>
      </w:r>
      <w:r>
        <w:rPr>
          <w:b/>
          <w:i w:val="0"/>
        </w:rPr>
        <w:t>que más veces se repite</w:t>
      </w:r>
      <w:r>
        <w:rPr>
          <w:b w:val="0"/>
          <w:i w:val="0"/>
        </w:rPr>
        <w:t>. Puede no ser única —distribución bimodal o</w:t>
      </w:r>
      <w:r>
        <w:t xml:space="preserve"> </w:t>
      </w:r>
      <w:r>
        <w:rPr>
          <w:b w:val="0"/>
          <w:i w:val="0"/>
        </w:rPr>
        <w:t>multimodal— y puede no existir si ningún valor se repite.</w:t>
      </w:r>
    </w:p>
    <w:p>
      <w:pPr/>
      <w:r>
        <w:rPr>
          <w:b w:val="0"/>
          <w:i w:val="0"/>
        </w:rPr>
      </w:r>
      <w:r>
        <w:rPr>
          <w:b/>
          <w:i w:val="0"/>
        </w:rPr>
        <w:t>Sólo esas tres son medidas de tendencia central.</w:t>
      </w:r>
      <w:r>
        <w:rPr>
          <w:b w:val="0"/>
          <w:i w:val="0"/>
        </w:rPr>
        <w:t xml:space="preserve"> El </w:t>
      </w:r>
      <w:r>
        <w:rPr>
          <w:b/>
          <w:i w:val="0"/>
        </w:rPr>
        <w:t>rango</w:t>
      </w:r>
      <w:r>
        <w:rPr>
          <w:b w:val="0"/>
          <w:i w:val="0"/>
        </w:rPr>
        <w:t xml:space="preserve">, la </w:t>
      </w:r>
      <w:r>
        <w:rPr>
          <w:b/>
          <w:i w:val="0"/>
        </w:rPr>
        <w:t>varianza</w:t>
      </w:r>
      <w:r>
        <w:rPr>
          <w:b w:val="0"/>
          <w:i w:val="0"/>
        </w:rPr>
        <w:t xml:space="preserve"> y la </w:t>
      </w:r>
      <w:r>
        <w:rPr>
          <w:b/>
          <w:i w:val="0"/>
        </w:rPr>
        <w:t>desviación</w:t>
      </w:r>
      <w:r>
        <w:t xml:space="preserve"> </w:t>
      </w:r>
      <w:r>
        <w:rPr>
          <w:b/>
          <w:i w:val="0"/>
        </w:rPr>
        <w:t>típica</w:t>
      </w:r>
      <w:r>
        <w:rPr>
          <w:b w:val="0"/>
          <w:i w:val="0"/>
        </w:rPr>
        <w:t xml:space="preserve"> miden dispersión, no centro: dicen cuánto se separan los datos, no dónde están.</w:t>
      </w:r>
    </w:p>
    <w:p>
      <w:pPr>
        <w:pStyle w:val="Heading3"/>
      </w:pPr>
      <w:r>
        <w:rPr>
          <w:b w:val="0"/>
          <w:i w:val="0"/>
        </w:rPr>
        <w:t>7.4.2 Cómo se calcula una mediana, paso a paso</w:t>
      </w:r>
    </w:p>
    <w:p>
      <w:pPr/>
      <w:r>
        <w:rPr>
          <w:b w:val="0"/>
          <w:i w:val="0"/>
        </w:rPr>
      </w:r>
      <w:r>
        <w:rPr>
          <w:b/>
          <w:i w:val="0"/>
        </w:rPr>
        <w:t>Es lo que el examen pregunta tres veces</w:t>
      </w:r>
      <w:r>
        <w:rPr>
          <w:b w:val="0"/>
          <w:i w:val="0"/>
        </w:rPr>
        <w:t>, y siempre se falla por lo mismo: no ordenar.</w:t>
      </w:r>
    </w:p>
    <w:p>
      <w:pPr/>
      <w:r>
        <w:rPr>
          <w:b w:val="0"/>
          <w:i w:val="0"/>
        </w:rPr>
      </w:r>
      <w:r>
        <w:rPr>
          <w:b/>
          <w:i w:val="0"/>
        </w:rPr>
        <w:t>Caso par.</w:t>
      </w:r>
      <w:r>
        <w:rPr>
          <w:b w:val="0"/>
          <w:i w:val="0"/>
        </w:rPr>
        <w:t xml:space="preserve"> Edades 20, 40, 50 y 60. Ya están ordenadas y son cuatro datos, luego la mediana es la</w:t>
      </w:r>
      <w:r>
        <w:t xml:space="preserve"> </w:t>
      </w:r>
      <w:r>
        <w:rPr>
          <w:b w:val="0"/>
          <w:i w:val="0"/>
        </w:rPr>
        <w:t>media de los dos centrales:</w:t>
      </w:r>
    </w:p>
    <w:p>
      <w:pPr>
        <w:pStyle w:val="Citadelanorma"/>
      </w:pPr>
      <w:r>
        <w:rPr>
          <w:b w:val="0"/>
          <w:i w:val="0"/>
        </w:rPr>
        <w:t>Mediana = (40 + 50) / 2 = 45</w:t>
      </w:r>
    </w:p>
    <w:p>
      <w:pPr/>
      <w:r>
        <w:rPr>
          <w:b w:val="0"/>
          <w:i w:val="0"/>
        </w:rPr>
      </w:r>
      <w:r>
        <w:rPr>
          <w:b/>
          <w:i w:val="0"/>
        </w:rPr>
        <w:t>Caso par con datos ya ordenados.</w:t>
      </w:r>
      <w:r>
        <w:rPr>
          <w:b w:val="0"/>
          <w:i w:val="0"/>
        </w:rPr>
        <w:t xml:space="preserve"> 5, 5, 7, 9, 11, 12, 15, 18. Ocho datos; los centrales son el</w:t>
      </w:r>
      <w:r>
        <w:t xml:space="preserve"> </w:t>
      </w:r>
      <w:r>
        <w:rPr>
          <w:b w:val="0"/>
          <w:i w:val="0"/>
        </w:rPr>
        <w:t>cuarto y el quinto:</w:t>
      </w:r>
    </w:p>
    <w:p>
      <w:pPr>
        <w:pStyle w:val="Citadelanorma"/>
      </w:pPr>
      <w:r>
        <w:rPr>
          <w:b w:val="0"/>
          <w:i w:val="0"/>
        </w:rPr>
        <w:t>Mediana = (9 + 11) / 2 = 10</w:t>
      </w:r>
    </w:p>
    <w:p>
      <w:pPr/>
      <w:r>
        <w:rPr>
          <w:b w:val="0"/>
          <w:i w:val="0"/>
        </w:rPr>
      </w:r>
      <w:r>
        <w:rPr>
          <w:b/>
          <w:i w:val="0"/>
        </w:rPr>
        <w:t>Caso par con datos desordenados.</w:t>
      </w:r>
      <w:r>
        <w:rPr>
          <w:b w:val="0"/>
          <w:i w:val="0"/>
        </w:rPr>
        <w:t xml:space="preserve"> 1, 5, 2, 8, 9, 4, 7, 7, 5, 7. </w:t>
      </w:r>
      <w:r>
        <w:rPr>
          <w:b/>
          <w:i w:val="0"/>
        </w:rPr>
        <w:t>Primero se ordenan</w:t>
      </w:r>
      <w:r>
        <w:rPr>
          <w:b w:val="0"/>
          <w:i w:val="0"/>
        </w:rPr>
        <w:t>:</w:t>
      </w:r>
    </w:p>
    <w:p>
      <w:pPr>
        <w:pStyle w:val="Citadelanorma"/>
      </w:pPr>
      <w:r>
        <w:rPr>
          <w:b w:val="0"/>
          <w:i w:val="0"/>
        </w:rPr>
        <w:t>1, 2, 4, 5, 5, 7, 7, 7, 8, 9</w:t>
      </w:r>
      <w:r>
        <w:t xml:space="preserve"> </w:t>
      </w:r>
      <w:r>
        <w:rPr>
          <w:b w:val="0"/>
          <w:i w:val="0"/>
        </w:rPr>
        <w:t>Diez datos; los centrales son el quinto y el sexto: (5 + 7) / 2 = 6</w:t>
      </w:r>
    </w:p>
    <w:p>
      <w:pPr/>
      <w:r>
        <w:rPr>
          <w:b w:val="0"/>
          <w:i w:val="0"/>
        </w:rPr>
      </w:r>
      <w:r>
        <w:rPr>
          <w:b/>
          <w:i w:val="0"/>
        </w:rPr>
        <w:t>Si no se ordena, sale otra cosa</w:t>
      </w:r>
      <w:r>
        <w:rPr>
          <w:b w:val="0"/>
          <w:i w:val="0"/>
        </w:rPr>
        <w:t>, y ése es exactamente el error que el enunciado espera: tomando</w:t>
      </w:r>
      <w:r>
        <w:t xml:space="preserve"> </w:t>
      </w:r>
      <w:r>
        <w:rPr>
          <w:b w:val="0"/>
          <w:i w:val="0"/>
        </w:rPr>
        <w:t>los dos valores centrales de la lista sin ordenar —9 y 4— saldría 6,5, que no está entre las</w:t>
      </w:r>
      <w:r>
        <w:t xml:space="preserve"> </w:t>
      </w:r>
      <w:r>
        <w:rPr>
          <w:b w:val="0"/>
          <w:i w:val="0"/>
        </w:rPr>
        <w:t>opciones, o quien tome sólo uno de ellos se irá a la respuesta equivocada.</w:t>
      </w:r>
    </w:p>
    <w:p>
      <w:pPr>
        <w:pStyle w:val="Heading3"/>
      </w:pPr>
      <w:r>
        <w:rPr>
          <w:b w:val="0"/>
          <w:i w:val="0"/>
        </w:rPr>
        <w:t>7.4.3 Cómo se calcula una moda</w:t>
      </w:r>
    </w:p>
    <w:p>
      <w:pPr/>
      <w:r>
        <w:rPr>
          <w:b w:val="0"/>
          <w:i w:val="0"/>
        </w:rPr>
        <w:t xml:space="preserve">Calificaciones: 6, 4, 4, 4, 6, 10, 10, 8, 5, 6, 6, 8, 5. </w:t>
      </w:r>
      <w:r>
        <w:rPr>
          <w:b/>
          <w:i w:val="0"/>
        </w:rPr>
        <w:t>Se cuentan las repeticiones:</w:t>
      </w:r>
      <w:r>
        <w:rPr>
          <w:b w:val="0"/>
          <w:i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Valor</w:t>
            </w:r>
          </w:p>
        </w:tc>
        <w:tc>
          <w:tcPr>
            <w:tcW w:type="dxa" w:w="1569"/>
            <w:shd w:val="clear" w:color="auto" w:fill="E4E4E4"/>
          </w:tcPr>
          <w:p>
            <w:pPr>
              <w:pStyle w:val="Tablacabecera"/>
            </w:pPr>
            <w:r/>
            <w:r>
              <w:rPr>
                <w:b w:val="0"/>
                <w:i w:val="0"/>
              </w:rPr>
              <w:t>4</w:t>
            </w:r>
          </w:p>
        </w:tc>
        <w:tc>
          <w:tcPr>
            <w:tcW w:type="dxa" w:w="1569"/>
            <w:shd w:val="clear" w:color="auto" w:fill="E4E4E4"/>
          </w:tcPr>
          <w:p>
            <w:pPr>
              <w:pStyle w:val="Tablacabecera"/>
            </w:pPr>
            <w:r/>
            <w:r>
              <w:rPr>
                <w:b w:val="0"/>
                <w:i w:val="0"/>
              </w:rPr>
              <w:t>5</w:t>
            </w:r>
          </w:p>
        </w:tc>
        <w:tc>
          <w:tcPr>
            <w:tcW w:type="dxa" w:w="1569"/>
            <w:shd w:val="clear" w:color="auto" w:fill="E4E4E4"/>
          </w:tcPr>
          <w:p>
            <w:pPr>
              <w:pStyle w:val="Tablacabecera"/>
            </w:pPr>
            <w:r/>
            <w:r>
              <w:rPr>
                <w:b w:val="0"/>
                <w:i w:val="0"/>
              </w:rPr>
              <w:t>6</w:t>
            </w:r>
          </w:p>
        </w:tc>
        <w:tc>
          <w:tcPr>
            <w:tcW w:type="dxa" w:w="1569"/>
            <w:shd w:val="clear" w:color="auto" w:fill="E4E4E4"/>
          </w:tcPr>
          <w:p>
            <w:pPr>
              <w:pStyle w:val="Tablacabecera"/>
            </w:pPr>
            <w:r/>
            <w:r>
              <w:rPr>
                <w:b w:val="0"/>
                <w:i w:val="0"/>
              </w:rPr>
              <w:t>8</w:t>
            </w:r>
          </w:p>
        </w:tc>
        <w:tc>
          <w:tcPr>
            <w:tcW w:type="dxa" w:w="1569"/>
            <w:shd w:val="clear" w:color="auto" w:fill="E4E4E4"/>
          </w:tcPr>
          <w:p>
            <w:pPr>
              <w:pStyle w:val="Tablacabecera"/>
            </w:pPr>
            <w:r/>
            <w:r>
              <w:rPr>
                <w:b w:val="0"/>
                <w:i w:val="0"/>
              </w:rPr>
              <w:t>10</w:t>
            </w:r>
          </w:p>
        </w:tc>
      </w:tr>
      <w:tr>
        <w:tc>
          <w:tcPr>
            <w:tcW w:type="dxa" w:w="1569"/>
          </w:tcPr>
          <w:p>
            <w:pPr>
              <w:pStyle w:val="Tabla"/>
            </w:pPr>
            <w:r/>
            <w:r>
              <w:rPr>
                <w:b w:val="0"/>
                <w:i w:val="0"/>
              </w:rPr>
              <w:t>Veces</w:t>
            </w:r>
          </w:p>
        </w:tc>
        <w:tc>
          <w:tcPr>
            <w:tcW w:type="dxa" w:w="1569"/>
          </w:tcPr>
          <w:p>
            <w:pPr>
              <w:pStyle w:val="Tabla"/>
            </w:pPr>
            <w:r/>
            <w:r>
              <w:rPr>
                <w:b w:val="0"/>
                <w:i w:val="0"/>
              </w:rPr>
              <w:t>3</w:t>
            </w:r>
          </w:p>
        </w:tc>
        <w:tc>
          <w:tcPr>
            <w:tcW w:type="dxa" w:w="1569"/>
          </w:tcPr>
          <w:p>
            <w:pPr>
              <w:pStyle w:val="Tabla"/>
            </w:pPr>
            <w:r/>
            <w:r>
              <w:rPr>
                <w:b w:val="0"/>
                <w:i w:val="0"/>
              </w:rPr>
              <w:t>2</w:t>
            </w:r>
          </w:p>
        </w:tc>
        <w:tc>
          <w:tcPr>
            <w:tcW w:type="dxa" w:w="1569"/>
          </w:tcPr>
          <w:p>
            <w:pPr>
              <w:pStyle w:val="Tabla"/>
            </w:pPr>
            <w:r/>
            <w:r>
              <w:rPr>
                <w:b w:val="0"/>
                <w:i w:val="0"/>
              </w:rPr>
            </w:r>
            <w:r>
              <w:rPr>
                <w:b/>
                <w:i w:val="0"/>
              </w:rPr>
              <w:t>4</w:t>
            </w:r>
            <w:r>
              <w:rPr>
                <w:b w:val="0"/>
                <w:i w:val="0"/>
              </w:rPr>
            </w:r>
          </w:p>
        </w:tc>
        <w:tc>
          <w:tcPr>
            <w:tcW w:type="dxa" w:w="1569"/>
          </w:tcPr>
          <w:p>
            <w:pPr>
              <w:pStyle w:val="Tabla"/>
            </w:pPr>
            <w:r/>
            <w:r>
              <w:rPr>
                <w:b w:val="0"/>
                <w:i w:val="0"/>
              </w:rPr>
              <w:t>2</w:t>
            </w:r>
          </w:p>
        </w:tc>
        <w:tc>
          <w:tcPr>
            <w:tcW w:type="dxa" w:w="1569"/>
          </w:tcPr>
          <w:p>
            <w:pPr>
              <w:pStyle w:val="Tabla"/>
            </w:pPr>
            <w:r/>
            <w:r>
              <w:rPr>
                <w:b w:val="0"/>
                <w:i w:val="0"/>
              </w:rPr>
              <w:t>2</w:t>
            </w:r>
          </w:p>
        </w:tc>
      </w:tr>
    </w:tbl>
    <w:p>
      <w:pPr/>
    </w:p>
    <w:p>
      <w:pPr>
        <w:pStyle w:val="Citadelanorma"/>
      </w:pPr>
      <w:r>
        <w:rPr>
          <w:b w:val="0"/>
          <w:i w:val="0"/>
        </w:rPr>
        <w:t>Moda = 6</w:t>
      </w:r>
    </w:p>
    <w:p>
      <w:pPr/>
      <w:r>
        <w:rPr>
          <w:b w:val="0"/>
          <w:i w:val="0"/>
        </w:rPr>
      </w:r>
      <w:r>
        <w:rPr>
          <w:b/>
          <w:i w:val="0"/>
        </w:rPr>
        <w:t>El 4 aparece tres veces y llama la atención por estar seguido</w:t>
      </w:r>
      <w:r>
        <w:rPr>
          <w:b w:val="0"/>
          <w:i w:val="0"/>
        </w:rPr>
        <w:t xml:space="preserve">, pero el 6 aparece cuatro. </w:t>
      </w:r>
      <w:r>
        <w:rPr>
          <w:b/>
          <w:i w:val="0"/>
        </w:rPr>
        <w:t>La</w:t>
      </w:r>
      <w:r>
        <w:t xml:space="preserve"> </w:t>
      </w:r>
      <w:r>
        <w:rPr>
          <w:b/>
          <w:i w:val="0"/>
        </w:rPr>
        <w:t>moda se cuenta, no se mira.</w:t>
      </w:r>
      <w:r>
        <w:rPr>
          <w:b w:val="0"/>
          <w:i w:val="0"/>
        </w:rPr>
      </w:r>
    </w:p>
    <w:p>
      <w:pPr>
        <w:pStyle w:val="Heading3"/>
      </w:pPr>
      <w:r>
        <w:rPr>
          <w:b w:val="0"/>
          <w:i w:val="0"/>
        </w:rPr>
        <w:t>7.4.4 Los cuantiles</w:t>
      </w:r>
    </w:p>
    <w:p>
      <w:pPr/>
      <w:r>
        <w:rPr>
          <w:b w:val="0"/>
          <w:i w:val="0"/>
        </w:rPr>
        <w:t>Además de la mediana, que parte la distribución en dos mitades:</w:t>
      </w:r>
    </w:p>
    <w:p>
      <w:pPr>
        <w:pStyle w:val="ListBullet"/>
      </w:pPr>
      <w:r>
        <w:rPr>
          <w:b w:val="0"/>
          <w:i w:val="0"/>
        </w:rPr>
      </w:r>
      <w:r>
        <w:rPr>
          <w:b/>
          <w:i w:val="0"/>
        </w:rPr>
        <w:t>Cuartiles</w:t>
      </w:r>
      <w:r>
        <w:rPr>
          <w:b w:val="0"/>
          <w:i w:val="0"/>
        </w:rPr>
        <w:t>: la parten en cuatro. Q₁ deja por debajo el 25 % de los datos; Q₂ es la mediana; Q₃</w:t>
      </w:r>
      <w:r>
        <w:t xml:space="preserve"> </w:t>
      </w:r>
      <w:r>
        <w:rPr>
          <w:b w:val="0"/>
          <w:i w:val="0"/>
        </w:rPr>
        <w:t>deja por debajo el 75 %.</w:t>
      </w:r>
    </w:p>
    <w:p>
      <w:pPr>
        <w:pStyle w:val="ListBullet"/>
      </w:pPr>
      <w:r>
        <w:rPr>
          <w:b w:val="0"/>
          <w:i w:val="0"/>
        </w:rPr>
      </w:r>
      <w:r>
        <w:rPr>
          <w:b/>
          <w:i w:val="0"/>
        </w:rPr>
        <w:t>Deciles</w:t>
      </w:r>
      <w:r>
        <w:rPr>
          <w:b w:val="0"/>
          <w:i w:val="0"/>
        </w:rPr>
        <w:t xml:space="preserve">: en diez partes. </w:t>
      </w:r>
      <w:r>
        <w:rPr>
          <w:b/>
          <w:i w:val="0"/>
        </w:rPr>
        <w:t>Percentiles</w:t>
      </w:r>
      <w:r>
        <w:rPr>
          <w:b w:val="0"/>
          <w:i w:val="0"/>
        </w:rPr>
        <w:t>: en cien.</w:t>
      </w:r>
    </w:p>
    <w:p>
      <w:pPr>
        <w:pStyle w:val="Separador"/>
        <w:pBdr>
          <w:bottom w:val="single" w:sz="4" w:color="BBBBBB"/>
        </w:pBdr>
      </w:pPr>
    </w:p>
    <w:p>
      <w:pPr>
        <w:pStyle w:val="Heading2"/>
      </w:pPr>
      <w:r>
        <w:rPr>
          <w:b w:val="0"/>
          <w:i w:val="0"/>
        </w:rPr>
        <w:t>7.5 Medidas de dispersión</w:t>
      </w:r>
    </w:p>
    <w:p>
      <w:pPr>
        <w:pStyle w:val="ListBullet"/>
      </w:pPr>
      <w:r>
        <w:rPr>
          <w:b w:val="0"/>
          <w:i w:val="0"/>
        </w:rPr>
      </w:r>
      <w:r>
        <w:rPr>
          <w:b/>
          <w:i w:val="0"/>
        </w:rPr>
        <w:t>Rango o recorrido</w:t>
      </w:r>
      <w:r>
        <w:rPr>
          <w:b w:val="0"/>
          <w:i w:val="0"/>
        </w:rPr>
        <w:t xml:space="preserve">: </w:t>
      </w:r>
      <w:r>
        <w:rPr>
          <w:b/>
          <w:i w:val="0"/>
        </w:rPr>
        <w:t>el valor máximo menos el mínimo</w:t>
      </w:r>
      <w:r>
        <w:rPr>
          <w:b w:val="0"/>
          <w:i w:val="0"/>
        </w:rPr>
        <w:t>. Es la medida más simple y la más</w:t>
      </w:r>
      <w:r>
        <w:t xml:space="preserve"> </w:t>
      </w:r>
      <w:r>
        <w:rPr>
          <w:b w:val="0"/>
          <w:i w:val="0"/>
        </w:rPr>
        <w:t>sensible a un dato extremo, porque sólo usa dos.</w:t>
      </w:r>
    </w:p>
    <w:p>
      <w:pPr>
        <w:pStyle w:val="ListBullet"/>
      </w:pPr>
      <w:r>
        <w:rPr>
          <w:b w:val="0"/>
          <w:i w:val="0"/>
        </w:rPr>
      </w:r>
      <w:r>
        <w:rPr>
          <w:b/>
          <w:i w:val="0"/>
        </w:rPr>
        <w:t>Recorrido intercuartílico</w:t>
      </w:r>
      <w:r>
        <w:rPr>
          <w:b w:val="0"/>
          <w:i w:val="0"/>
        </w:rPr>
        <w:t>: Q₃ − Q₁. Descarta el 25 % de cada extremo y por eso es robusto.</w:t>
      </w:r>
    </w:p>
    <w:p>
      <w:pPr>
        <w:pStyle w:val="ListBullet"/>
      </w:pPr>
      <w:r>
        <w:rPr>
          <w:b w:val="0"/>
          <w:i w:val="0"/>
        </w:rPr>
      </w:r>
      <w:r>
        <w:rPr>
          <w:b/>
          <w:i w:val="0"/>
        </w:rPr>
        <w:t>Varianza</w:t>
      </w:r>
      <w:r>
        <w:rPr>
          <w:b w:val="0"/>
          <w:i w:val="0"/>
        </w:rPr>
        <w:t>: la media de los cuadrados de las desviaciones respecto a la media. Sus unidades son</w:t>
      </w:r>
      <w:r>
        <w:t xml:space="preserve"> </w:t>
      </w:r>
      <w:r>
        <w:rPr>
          <w:b w:val="0"/>
          <w:i w:val="0"/>
        </w:rPr>
      </w:r>
      <w:r>
        <w:rPr>
          <w:b/>
          <w:i w:val="0"/>
        </w:rPr>
        <w:t>las de la variable al cuadrado</w:t>
      </w:r>
      <w:r>
        <w:rPr>
          <w:b w:val="0"/>
          <w:i w:val="0"/>
        </w:rPr>
        <w:t>, lo que la hace difícil de interpretar directamente.</w:t>
      </w:r>
    </w:p>
    <w:p>
      <w:pPr>
        <w:pStyle w:val="ListBullet"/>
      </w:pPr>
      <w:r>
        <w:rPr>
          <w:b w:val="0"/>
          <w:i w:val="0"/>
        </w:rPr>
      </w:r>
      <w:r>
        <w:rPr>
          <w:b/>
          <w:i w:val="0"/>
        </w:rPr>
        <w:t>Desviación típica</w:t>
      </w:r>
      <w:r>
        <w:rPr>
          <w:b w:val="0"/>
          <w:i w:val="0"/>
        </w:rPr>
        <w:t xml:space="preserve">: </w:t>
      </w:r>
      <w:r>
        <w:rPr>
          <w:b/>
          <w:i w:val="0"/>
        </w:rPr>
        <w:t>la raíz cuadrada de la varianza</w:t>
      </w:r>
      <w:r>
        <w:rPr>
          <w:b w:val="0"/>
          <w:i w:val="0"/>
        </w:rPr>
        <w:t>. Vuelve a las unidades de la variable, y</w:t>
      </w:r>
      <w:r>
        <w:t xml:space="preserve"> </w:t>
      </w:r>
      <w:r>
        <w:rPr>
          <w:b w:val="0"/>
          <w:i w:val="0"/>
        </w:rPr>
        <w:t>por eso es la medida de dispersión que se usa para comparar.</w:t>
      </w:r>
    </w:p>
    <w:p>
      <w:pPr>
        <w:pStyle w:val="ListBullet"/>
      </w:pPr>
      <w:r>
        <w:rPr>
          <w:b w:val="0"/>
          <w:i w:val="0"/>
        </w:rPr>
      </w:r>
      <w:r>
        <w:rPr>
          <w:b/>
          <w:i w:val="0"/>
        </w:rPr>
        <w:t>Coeficiente de variación</w:t>
      </w:r>
      <w:r>
        <w:rPr>
          <w:b w:val="0"/>
          <w:i w:val="0"/>
        </w:rPr>
        <w:t xml:space="preserve">: desviación típica dividida entre la media. Es </w:t>
      </w:r>
      <w:r>
        <w:rPr>
          <w:b/>
          <w:i w:val="0"/>
        </w:rPr>
        <w:t>adimensional</w:t>
      </w:r>
      <w:r>
        <w:rPr>
          <w:b w:val="0"/>
          <w:i w:val="0"/>
        </w:rPr>
        <w:t>, y</w:t>
      </w:r>
      <w:r>
        <w:t xml:space="preserve"> </w:t>
      </w:r>
      <w:r>
        <w:rPr>
          <w:b w:val="0"/>
          <w:i w:val="0"/>
        </w:rPr>
        <w:t>sirve para comparar la dispersión de variables medidas en unidades distintas.</w:t>
      </w:r>
    </w:p>
    <w:p>
      <w:pPr/>
      <w:r>
        <w:rPr>
          <w:b w:val="0"/>
          <w:i w:val="0"/>
        </w:rPr>
      </w:r>
      <w:r>
        <w:rPr>
          <w:b/>
          <w:i w:val="0"/>
        </w:rPr>
        <w:t>Ejemplo de rango.</w:t>
      </w:r>
      <w:r>
        <w:rPr>
          <w:b w:val="0"/>
          <w:i w:val="0"/>
        </w:rPr>
        <w:t xml:space="preserve"> Datos 5, 8, 12 y 20:</w:t>
      </w:r>
    </w:p>
    <w:p>
      <w:pPr>
        <w:pStyle w:val="Citadelanorma"/>
      </w:pPr>
      <w:r>
        <w:rPr>
          <w:b w:val="0"/>
          <w:i w:val="0"/>
        </w:rPr>
        <w:t>Rango = 20 − 5 = 15</w:t>
      </w:r>
    </w:p>
    <w:p>
      <w:pPr>
        <w:pStyle w:val="Separador"/>
        <w:pBdr>
          <w:bottom w:val="single" w:sz="4" w:color="BBBBBB"/>
        </w:pBdr>
      </w:pPr>
    </w:p>
    <w:p>
      <w:pPr>
        <w:pStyle w:val="Heading2"/>
      </w:pPr>
      <w:r>
        <w:rPr>
          <w:b w:val="0"/>
          <w:i w:val="0"/>
        </w:rPr>
        <w:t>7.6 Probabilidad</w:t>
      </w:r>
    </w:p>
    <w:p>
      <w:pPr>
        <w:pStyle w:val="Heading3"/>
      </w:pPr>
      <w:r>
        <w:rPr>
          <w:b w:val="0"/>
          <w:i w:val="0"/>
        </w:rPr>
        <w:t>7.6.1 Los conceptos</w:t>
      </w:r>
    </w:p>
    <w:p>
      <w:pPr>
        <w:pStyle w:val="ListBullet"/>
      </w:pPr>
      <w:r>
        <w:rPr>
          <w:b w:val="0"/>
          <w:i w:val="0"/>
        </w:rPr>
      </w:r>
      <w:r>
        <w:rPr>
          <w:b/>
          <w:i w:val="0"/>
        </w:rPr>
        <w:t>Experimento aleatorio</w:t>
      </w:r>
      <w:r>
        <w:rPr>
          <w:b w:val="0"/>
          <w:i w:val="0"/>
        </w:rPr>
        <w:t>: aquel cuyo resultado no se puede predecir con certeza aunque se repita</w:t>
      </w:r>
      <w:r>
        <w:t xml:space="preserve"> </w:t>
      </w:r>
      <w:r>
        <w:rPr>
          <w:b w:val="0"/>
          <w:i w:val="0"/>
        </w:rPr>
        <w:t>en las mismas condiciones.</w:t>
      </w:r>
    </w:p>
    <w:p>
      <w:pPr>
        <w:pStyle w:val="ListBullet"/>
      </w:pPr>
      <w:r>
        <w:rPr>
          <w:b w:val="0"/>
          <w:i w:val="0"/>
        </w:rPr>
      </w:r>
      <w:r>
        <w:rPr>
          <w:b/>
          <w:i w:val="0"/>
        </w:rPr>
        <w:t>Espacio muestral</w:t>
      </w:r>
      <w:r>
        <w:rPr>
          <w:b w:val="0"/>
          <w:i w:val="0"/>
        </w:rPr>
        <w:t>: el conjunto de todos los resultados posibles.</w:t>
      </w:r>
    </w:p>
    <w:p>
      <w:pPr>
        <w:pStyle w:val="ListBullet"/>
      </w:pPr>
      <w:r>
        <w:rPr>
          <w:b w:val="0"/>
          <w:i w:val="0"/>
        </w:rPr>
      </w:r>
      <w:r>
        <w:rPr>
          <w:b/>
          <w:i w:val="0"/>
        </w:rPr>
        <w:t>Suceso</w:t>
      </w:r>
      <w:r>
        <w:rPr>
          <w:b w:val="0"/>
          <w:i w:val="0"/>
        </w:rPr>
        <w:t>: cualquier subconjunto del espacio muestral.</w:t>
      </w:r>
    </w:p>
    <w:p>
      <w:pPr>
        <w:pStyle w:val="ListBullet"/>
      </w:pPr>
      <w:r>
        <w:rPr>
          <w:b w:val="0"/>
          <w:i w:val="0"/>
        </w:rPr>
      </w:r>
      <w:r>
        <w:rPr>
          <w:b/>
          <w:i w:val="0"/>
        </w:rPr>
        <w:t>Suceso seguro</w:t>
      </w:r>
      <w:r>
        <w:rPr>
          <w:b w:val="0"/>
          <w:i w:val="0"/>
        </w:rPr>
        <w:t>: el que ocurre siempre; coincide con el espacio muestral entero.</w:t>
      </w:r>
    </w:p>
    <w:p>
      <w:pPr>
        <w:pStyle w:val="ListBullet"/>
      </w:pPr>
      <w:r>
        <w:rPr>
          <w:b w:val="0"/>
          <w:i w:val="0"/>
        </w:rPr>
      </w:r>
      <w:r>
        <w:rPr>
          <w:b/>
          <w:i w:val="0"/>
        </w:rPr>
        <w:t>Suceso imposible</w:t>
      </w:r>
      <w:r>
        <w:rPr>
          <w:b w:val="0"/>
          <w:i w:val="0"/>
        </w:rPr>
        <w:t>: el que no ocurre nunca; es el conjunto vacío.</w:t>
      </w:r>
    </w:p>
    <w:p>
      <w:pPr>
        <w:pStyle w:val="Heading3"/>
      </w:pPr>
      <w:r>
        <w:rPr>
          <w:b w:val="0"/>
          <w:i w:val="0"/>
        </w:rPr>
        <w:t>7.6.2 Las reglas que ordenan todo lo demás</w:t>
      </w:r>
    </w:p>
    <w:p>
      <w:pPr/>
      <w:r>
        <w:rPr>
          <w:b w:val="0"/>
          <w:i w:val="0"/>
        </w:rPr>
      </w:r>
      <w:r>
        <w:rPr>
          <w:b/>
          <w:i w:val="0"/>
        </w:rPr>
        <w:t>La probabilidad de cualquier suceso es un número comprendido entre 0 y 1</w:t>
      </w:r>
      <w:r>
        <w:rPr>
          <w:b w:val="0"/>
          <w:i w:val="0"/>
        </w:rPr>
        <w:t>, ambos incluidos. De ahí</w:t>
      </w:r>
      <w:r>
        <w:t xml:space="preserve"> </w:t>
      </w:r>
      <w:r>
        <w:rPr>
          <w:b w:val="0"/>
          <w:i w:val="0"/>
        </w:rPr>
        <w:t>salen las dos afirmaciones que el examen pide reconocer:</w:t>
      </w:r>
    </w:p>
    <w:p>
      <w:pPr>
        <w:pStyle w:val="ListBullet"/>
      </w:pPr>
      <w:r>
        <w:rPr>
          <w:b w:val="0"/>
          <w:i w:val="0"/>
        </w:rPr>
      </w:r>
      <w:r>
        <w:rPr>
          <w:b/>
          <w:i w:val="0"/>
        </w:rPr>
        <w:t>La probabilidad del suceso seguro es 1.</w:t>
      </w:r>
      <w:r>
        <w:rPr>
          <w:b w:val="0"/>
          <w:i w:val="0"/>
        </w:rPr>
      </w:r>
    </w:p>
    <w:p>
      <w:pPr>
        <w:pStyle w:val="ListBullet"/>
      </w:pPr>
      <w:r>
        <w:rPr>
          <w:b w:val="0"/>
          <w:i w:val="0"/>
        </w:rPr>
      </w:r>
      <w:r>
        <w:rPr>
          <w:b/>
          <w:i w:val="0"/>
        </w:rPr>
        <w:t>La probabilidad del suceso imposible es 0.</w:t>
      </w:r>
      <w:r>
        <w:rPr>
          <w:b w:val="0"/>
          <w:i w:val="0"/>
        </w:rPr>
      </w:r>
    </w:p>
    <w:p>
      <w:pPr/>
      <w:r>
        <w:rPr>
          <w:b w:val="0"/>
          <w:i w:val="0"/>
        </w:rPr>
        <w:t>Y las tres que ofrece como falsas: que la del imposible sea 1, que la del seguro sea 0, y que una</w:t>
      </w:r>
      <w:r>
        <w:t xml:space="preserve"> </w:t>
      </w:r>
      <w:r>
        <w:rPr>
          <w:b w:val="0"/>
          <w:i w:val="0"/>
        </w:rPr>
        <w:t xml:space="preserve">probabilidad pueda ser </w:t>
      </w:r>
      <w:r>
        <w:rPr>
          <w:b/>
          <w:i w:val="0"/>
        </w:rPr>
        <w:t>negativa</w:t>
      </w:r>
      <w:r>
        <w:rPr>
          <w:b w:val="0"/>
          <w:i w:val="0"/>
        </w:rPr>
        <w:t xml:space="preserve"> —no puede: el mínimo es 0— o </w:t>
      </w:r>
      <w:r>
        <w:rPr>
          <w:b/>
          <w:i w:val="0"/>
        </w:rPr>
        <w:t>mayor que 1</w:t>
      </w:r>
      <w:r>
        <w:rPr>
          <w:b w:val="0"/>
          <w:i w:val="0"/>
        </w:rPr>
        <w:t xml:space="preserve"> —tampoco: el máximo</w:t>
      </w:r>
      <w:r>
        <w:t xml:space="preserve"> </w:t>
      </w:r>
      <w:r>
        <w:rPr>
          <w:b w:val="0"/>
          <w:i w:val="0"/>
        </w:rPr>
        <w:t>es 1, y por eso el 1,5 que aparece entre las opciones se descarta sin más—.</w:t>
      </w:r>
    </w:p>
    <w:p>
      <w:pPr>
        <w:pStyle w:val="Heading3"/>
      </w:pPr>
      <w:r>
        <w:rPr>
          <w:b w:val="0"/>
          <w:i w:val="0"/>
        </w:rPr>
        <w:t>7.6.3 El cálculo elemental</w:t>
      </w:r>
    </w:p>
    <w:p>
      <w:pPr/>
      <w:r>
        <w:rPr>
          <w:b w:val="0"/>
          <w:i w:val="0"/>
        </w:rPr>
      </w:r>
      <w:r>
        <w:rPr>
          <w:b/>
          <w:i w:val="0"/>
        </w:rPr>
        <w:t>Regla de Laplace</w:t>
      </w:r>
      <w:r>
        <w:rPr>
          <w:b w:val="0"/>
          <w:i w:val="0"/>
        </w:rPr>
        <w:t>, válida cuando todos los resultados son igualmente probables:</w:t>
      </w:r>
    </w:p>
    <w:p>
      <w:pPr>
        <w:pStyle w:val="Citadelanorma"/>
      </w:pPr>
      <w:r>
        <w:rPr>
          <w:b w:val="0"/>
          <w:i w:val="0"/>
        </w:rPr>
        <w:t>P(A) = casos favorables / casos posibles</w:t>
      </w:r>
    </w:p>
    <w:p>
      <w:pPr/>
      <w:r>
        <w:rPr>
          <w:b w:val="0"/>
          <w:i w:val="0"/>
        </w:rPr>
      </w:r>
      <w:r>
        <w:rPr>
          <w:b/>
          <w:i w:val="0"/>
        </w:rPr>
        <w:t>Suceso contrario</w:t>
      </w:r>
      <w:r>
        <w:rPr>
          <w:b w:val="0"/>
          <w:i w:val="0"/>
        </w:rPr>
        <w:t>: P(Ā) = 1 − P(A).</w:t>
      </w:r>
    </w:p>
    <w:p>
      <w:pPr/>
      <w:r>
        <w:rPr>
          <w:b w:val="0"/>
          <w:i w:val="0"/>
        </w:rPr>
      </w:r>
      <w:r>
        <w:rPr>
          <w:b/>
          <w:i w:val="0"/>
        </w:rPr>
        <w:t>Unión</w:t>
      </w:r>
      <w:r>
        <w:rPr>
          <w:b w:val="0"/>
          <w:i w:val="0"/>
        </w:rPr>
        <w:t xml:space="preserve">: P(A ∪ B) = P(A) + P(B) − P(A ∩ B). Si A y B son </w:t>
      </w:r>
      <w:r>
        <w:rPr>
          <w:b/>
          <w:i w:val="0"/>
        </w:rPr>
        <w:t>incompatibles</w:t>
      </w:r>
      <w:r>
        <w:rPr>
          <w:b w:val="0"/>
          <w:i w:val="0"/>
        </w:rPr>
        <w:t xml:space="preserve"> —no pueden darse a la</w:t>
      </w:r>
      <w:r>
        <w:t xml:space="preserve"> </w:t>
      </w:r>
      <w:r>
        <w:rPr>
          <w:b w:val="0"/>
          <w:i w:val="0"/>
        </w:rPr>
        <w:t>vez— el último término es cero y las probabilidades simplemente se suman.</w:t>
      </w:r>
    </w:p>
    <w:p>
      <w:pPr/>
      <w:r>
        <w:rPr>
          <w:b w:val="0"/>
          <w:i w:val="0"/>
        </w:rPr>
      </w:r>
      <w:r>
        <w:rPr>
          <w:b/>
          <w:i w:val="0"/>
        </w:rPr>
        <w:t>Intersección</w:t>
      </w:r>
      <w:r>
        <w:rPr>
          <w:b w:val="0"/>
          <w:i w:val="0"/>
        </w:rPr>
        <w:t xml:space="preserve">: si A y B son </w:t>
      </w:r>
      <w:r>
        <w:rPr>
          <w:b/>
          <w:i w:val="0"/>
        </w:rPr>
        <w:t>independientes</w:t>
      </w:r>
      <w:r>
        <w:rPr>
          <w:b w:val="0"/>
          <w:i w:val="0"/>
        </w:rPr>
        <w:t xml:space="preserve"> —que uno ocurra no altera la probabilidad del</w:t>
      </w:r>
      <w:r>
        <w:t xml:space="preserve"> </w:t>
      </w:r>
      <w:r>
        <w:rPr>
          <w:b w:val="0"/>
          <w:i w:val="0"/>
        </w:rPr>
        <w:t>otro—, P(A ∩ B) = P(A) · P(B).</w:t>
      </w:r>
    </w:p>
    <w:p>
      <w:pPr/>
      <w:r>
        <w:rPr>
          <w:b w:val="0"/>
          <w:i w:val="0"/>
        </w:rPr>
      </w:r>
      <w:r>
        <w:rPr>
          <w:b/>
          <w:i w:val="0"/>
        </w:rPr>
        <w:t>Probabilidad condicionada</w:t>
      </w:r>
      <w:r>
        <w:rPr>
          <w:b w:val="0"/>
          <w:i w:val="0"/>
        </w:rPr>
        <w:t>: P(A|B) = P(A ∩ B) / P(B), con P(B) &gt; 0.</w:t>
      </w:r>
    </w:p>
    <w:p>
      <w:pPr/>
      <w:r>
        <w:rPr>
          <w:b w:val="0"/>
          <w:i w:val="0"/>
        </w:rPr>
      </w:r>
      <w:r>
        <w:rPr>
          <w:b/>
          <w:i w:val="0"/>
        </w:rPr>
        <w:t>Incompatible no es lo mismo que independiente</w:t>
      </w:r>
      <w:r>
        <w:rPr>
          <w:b w:val="0"/>
          <w:i w:val="0"/>
        </w:rPr>
        <w:t>, y es la confusión más frecuente: dos sucesos</w:t>
      </w:r>
      <w:r>
        <w:t xml:space="preserve"> </w:t>
      </w:r>
      <w:r>
        <w:rPr>
          <w:b w:val="0"/>
          <w:i w:val="0"/>
        </w:rPr>
        <w:t xml:space="preserve">incompatibles con probabilidad positiva </w:t>
      </w:r>
      <w:r>
        <w:rPr>
          <w:b/>
          <w:i w:val="0"/>
        </w:rPr>
        <w:t>son necesariamente dependientes</w:t>
      </w:r>
      <w:r>
        <w:rPr>
          <w:b w:val="0"/>
          <w:i w:val="0"/>
        </w:rPr>
        <w:t>, porque saber que ha</w:t>
      </w:r>
      <w:r>
        <w:t xml:space="preserve"> </w:t>
      </w:r>
      <w:r>
        <w:rPr>
          <w:b w:val="0"/>
          <w:i w:val="0"/>
        </w:rPr>
        <w:t>ocurrido uno hace imposible el otro.</w:t>
      </w:r>
    </w:p>
    <w:p>
      <w:pPr>
        <w:pStyle w:val="Separador"/>
        <w:pBdr>
          <w:bottom w:val="single" w:sz="4" w:color="BBBBBB"/>
        </w:pBdr>
      </w:pPr>
    </w:p>
    <w:p>
      <w:pPr>
        <w:pStyle w:val="Heading2"/>
      </w:pPr>
      <w:r>
        <w:rPr>
          <w:b w:val="0"/>
          <w:i w:val="0"/>
        </w:rPr>
        <w:t>7.7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pide</w:t>
            </w:r>
          </w:p>
        </w:tc>
        <w:tc>
          <w:tcPr>
            <w:tcW w:type="dxa" w:w="2353"/>
            <w:shd w:val="clear" w:color="auto" w:fill="E4E4E4"/>
          </w:tcPr>
          <w:p>
            <w:pPr>
              <w:pStyle w:val="Tablacabecera"/>
            </w:pPr>
            <w:r/>
            <w:r>
              <w:rPr>
                <w:b w:val="0"/>
                <w:i w:val="0"/>
              </w:rPr>
              <w:t>Resultado</w:t>
            </w:r>
          </w:p>
        </w:tc>
        <w:tc>
          <w:tcPr>
            <w:tcW w:type="dxa" w:w="2353"/>
            <w:shd w:val="clear" w:color="auto" w:fill="E4E4E4"/>
          </w:tcPr>
          <w:p>
            <w:pPr>
              <w:pStyle w:val="Tablacabecera"/>
            </w:pPr>
            <w:r/>
            <w:r>
              <w:rPr>
                <w:b w:val="0"/>
                <w:i w:val="0"/>
              </w:rPr>
              <w:t>Respuesta oficial</w:t>
            </w:r>
          </w:p>
        </w:tc>
      </w:tr>
      <w:tr>
        <w:tc>
          <w:tcPr>
            <w:tcW w:type="dxa" w:w="2353"/>
          </w:tcPr>
          <w:p>
            <w:pPr>
              <w:pStyle w:val="Tabla"/>
            </w:pPr>
            <w:r/>
            <w:r>
              <w:rPr>
                <w:b w:val="0"/>
                <w:i w:val="0"/>
              </w:rPr>
              <w:t>14</w:t>
            </w:r>
          </w:p>
        </w:tc>
        <w:tc>
          <w:tcPr>
            <w:tcW w:type="dxa" w:w="2353"/>
          </w:tcPr>
          <w:p>
            <w:pPr>
              <w:pStyle w:val="Tabla"/>
            </w:pPr>
            <w:r/>
            <w:r>
              <w:rPr>
                <w:b w:val="0"/>
                <w:i w:val="0"/>
              </w:rPr>
              <w:t>Qué caracteriza a una muestra aleatoria</w:t>
            </w:r>
          </w:p>
        </w:tc>
        <w:tc>
          <w:tcPr>
            <w:tcW w:type="dxa" w:w="2353"/>
          </w:tcPr>
          <w:p>
            <w:pPr>
              <w:pStyle w:val="Tabla"/>
            </w:pPr>
            <w:r/>
            <w:r>
              <w:rPr>
                <w:b w:val="0"/>
                <w:i w:val="0"/>
              </w:rPr>
              <w:t>Misma probabilidad para todos</w:t>
            </w:r>
          </w:p>
        </w:tc>
        <w:tc>
          <w:tcPr>
            <w:tcW w:type="dxa" w:w="2353"/>
          </w:tcPr>
          <w:p>
            <w:pPr>
              <w:pStyle w:val="Tabla"/>
            </w:pPr>
            <w:r/>
            <w:r>
              <w:rPr>
                <w:b w:val="0"/>
                <w:i w:val="0"/>
              </w:rPr>
              <w:t>d) ✔</w:t>
            </w:r>
          </w:p>
        </w:tc>
      </w:tr>
      <w:tr>
        <w:tc>
          <w:tcPr>
            <w:tcW w:type="dxa" w:w="2353"/>
          </w:tcPr>
          <w:p>
            <w:pPr>
              <w:pStyle w:val="Tabla"/>
            </w:pPr>
            <w:r/>
            <w:r>
              <w:rPr>
                <w:b w:val="0"/>
                <w:i w:val="0"/>
              </w:rPr>
              <w:t>16</w:t>
            </w:r>
          </w:p>
        </w:tc>
        <w:tc>
          <w:tcPr>
            <w:tcW w:type="dxa" w:w="2353"/>
          </w:tcPr>
          <w:p>
            <w:pPr>
              <w:pStyle w:val="Tabla"/>
            </w:pPr>
            <w:r/>
            <w:r>
              <w:rPr>
                <w:b w:val="0"/>
                <w:i w:val="0"/>
              </w:rPr>
              <w:t>Cuál es cuantitativa discreta</w:t>
            </w:r>
          </w:p>
        </w:tc>
        <w:tc>
          <w:tcPr>
            <w:tcW w:type="dxa" w:w="2353"/>
          </w:tcPr>
          <w:p>
            <w:pPr>
              <w:pStyle w:val="Tabla"/>
            </w:pPr>
            <w:r/>
            <w:r>
              <w:rPr>
                <w:b w:val="0"/>
                <w:i w:val="0"/>
              </w:rPr>
              <w:t>Número de hijos</w:t>
            </w:r>
          </w:p>
        </w:tc>
        <w:tc>
          <w:tcPr>
            <w:tcW w:type="dxa" w:w="2353"/>
          </w:tcPr>
          <w:p>
            <w:pPr>
              <w:pStyle w:val="Tabla"/>
            </w:pPr>
            <w:r/>
            <w:r>
              <w:rPr>
                <w:b w:val="0"/>
                <w:i w:val="0"/>
              </w:rPr>
              <w:t>a) ✔</w:t>
            </w:r>
          </w:p>
        </w:tc>
      </w:tr>
      <w:tr>
        <w:tc>
          <w:tcPr>
            <w:tcW w:type="dxa" w:w="2353"/>
          </w:tcPr>
          <w:p>
            <w:pPr>
              <w:pStyle w:val="Tabla"/>
            </w:pPr>
            <w:r/>
            <w:r>
              <w:rPr>
                <w:b w:val="0"/>
                <w:i w:val="0"/>
              </w:rPr>
              <w:t>36</w:t>
            </w:r>
          </w:p>
        </w:tc>
        <w:tc>
          <w:tcPr>
            <w:tcW w:type="dxa" w:w="2353"/>
          </w:tcPr>
          <w:p>
            <w:pPr>
              <w:pStyle w:val="Tabla"/>
            </w:pPr>
            <w:r/>
            <w:r>
              <w:rPr>
                <w:b w:val="0"/>
                <w:i w:val="0"/>
              </w:rPr>
              <w:t>Probabilidad del suceso seguro</w:t>
            </w:r>
          </w:p>
        </w:tc>
        <w:tc>
          <w:tcPr>
            <w:tcW w:type="dxa" w:w="2353"/>
          </w:tcPr>
          <w:p>
            <w:pPr>
              <w:pStyle w:val="Tabla"/>
            </w:pPr>
            <w:r/>
            <w:r>
              <w:rPr>
                <w:b w:val="0"/>
                <w:i w:val="0"/>
              </w:rPr>
              <w:t>1</w:t>
            </w:r>
          </w:p>
        </w:tc>
        <w:tc>
          <w:tcPr>
            <w:tcW w:type="dxa" w:w="2353"/>
          </w:tcPr>
          <w:p>
            <w:pPr>
              <w:pStyle w:val="Tabla"/>
            </w:pPr>
            <w:r/>
            <w:r>
              <w:rPr>
                <w:b w:val="0"/>
                <w:i w:val="0"/>
              </w:rPr>
              <w:t>b) ✔</w:t>
            </w:r>
          </w:p>
        </w:tc>
      </w:tr>
      <w:tr>
        <w:tc>
          <w:tcPr>
            <w:tcW w:type="dxa" w:w="2353"/>
          </w:tcPr>
          <w:p>
            <w:pPr>
              <w:pStyle w:val="Tabla"/>
            </w:pPr>
            <w:r/>
            <w:r>
              <w:rPr>
                <w:b w:val="0"/>
                <w:i w:val="0"/>
              </w:rPr>
              <w:t>40</w:t>
            </w:r>
          </w:p>
        </w:tc>
        <w:tc>
          <w:tcPr>
            <w:tcW w:type="dxa" w:w="2353"/>
          </w:tcPr>
          <w:p>
            <w:pPr>
              <w:pStyle w:val="Tabla"/>
            </w:pPr>
            <w:r/>
            <w:r>
              <w:rPr>
                <w:b w:val="0"/>
                <w:i w:val="0"/>
              </w:rPr>
              <w:t>Mediana de 20, 40, 50, 60</w:t>
            </w:r>
          </w:p>
        </w:tc>
        <w:tc>
          <w:tcPr>
            <w:tcW w:type="dxa" w:w="2353"/>
          </w:tcPr>
          <w:p>
            <w:pPr>
              <w:pStyle w:val="Tabla"/>
            </w:pPr>
            <w:r/>
            <w:r>
              <w:rPr>
                <w:b w:val="0"/>
                <w:i w:val="0"/>
              </w:rPr>
              <w:t>(40 + 50) / 2 = 45</w:t>
            </w:r>
          </w:p>
        </w:tc>
        <w:tc>
          <w:tcPr>
            <w:tcW w:type="dxa" w:w="2353"/>
          </w:tcPr>
          <w:p>
            <w:pPr>
              <w:pStyle w:val="Tabla"/>
            </w:pPr>
            <w:r/>
            <w:r>
              <w:rPr>
                <w:b w:val="0"/>
                <w:i w:val="0"/>
              </w:rPr>
              <w:t>d) ✔</w:t>
            </w:r>
          </w:p>
        </w:tc>
      </w:tr>
      <w:tr>
        <w:tc>
          <w:tcPr>
            <w:tcW w:type="dxa" w:w="2353"/>
          </w:tcPr>
          <w:p>
            <w:pPr>
              <w:pStyle w:val="Tabla"/>
            </w:pPr>
            <w:r/>
            <w:r>
              <w:rPr>
                <w:b w:val="0"/>
                <w:i w:val="0"/>
              </w:rPr>
              <w:t>45</w:t>
            </w:r>
          </w:p>
        </w:tc>
        <w:tc>
          <w:tcPr>
            <w:tcW w:type="dxa" w:w="2353"/>
          </w:tcPr>
          <w:p>
            <w:pPr>
              <w:pStyle w:val="Tabla"/>
            </w:pPr>
            <w:r/>
            <w:r>
              <w:rPr>
                <w:b w:val="0"/>
                <w:i w:val="0"/>
              </w:rPr>
              <w:t>Moda de trece calificaciones</w:t>
            </w:r>
          </w:p>
        </w:tc>
        <w:tc>
          <w:tcPr>
            <w:tcW w:type="dxa" w:w="2353"/>
          </w:tcPr>
          <w:p>
            <w:pPr>
              <w:pStyle w:val="Tabla"/>
            </w:pPr>
            <w:r/>
            <w:r>
              <w:rPr>
                <w:b w:val="0"/>
                <w:i w:val="0"/>
              </w:rPr>
              <w:t>6, que aparece cuatro veces</w:t>
            </w:r>
          </w:p>
        </w:tc>
        <w:tc>
          <w:tcPr>
            <w:tcW w:type="dxa" w:w="2353"/>
          </w:tcPr>
          <w:p>
            <w:pPr>
              <w:pStyle w:val="Tabla"/>
            </w:pPr>
            <w:r/>
            <w:r>
              <w:rPr>
                <w:b w:val="0"/>
                <w:i w:val="0"/>
              </w:rPr>
              <w:t>b) ✔</w:t>
            </w:r>
          </w:p>
        </w:tc>
      </w:tr>
      <w:tr>
        <w:tc>
          <w:tcPr>
            <w:tcW w:type="dxa" w:w="2353"/>
          </w:tcPr>
          <w:p>
            <w:pPr>
              <w:pStyle w:val="Tabla"/>
            </w:pPr>
            <w:r/>
            <w:r>
              <w:rPr>
                <w:b w:val="0"/>
                <w:i w:val="0"/>
              </w:rPr>
              <w:t>55</w:t>
            </w:r>
          </w:p>
        </w:tc>
        <w:tc>
          <w:tcPr>
            <w:tcW w:type="dxa" w:w="2353"/>
          </w:tcPr>
          <w:p>
            <w:pPr>
              <w:pStyle w:val="Tabla"/>
            </w:pPr>
            <w:r/>
            <w:r>
              <w:rPr>
                <w:b w:val="0"/>
                <w:i w:val="0"/>
              </w:rPr>
              <w:t>Rango de 5, 8, 12, 20</w:t>
            </w:r>
          </w:p>
        </w:tc>
        <w:tc>
          <w:tcPr>
            <w:tcW w:type="dxa" w:w="2353"/>
          </w:tcPr>
          <w:p>
            <w:pPr>
              <w:pStyle w:val="Tabla"/>
            </w:pPr>
            <w:r/>
            <w:r>
              <w:rPr>
                <w:b w:val="0"/>
                <w:i w:val="0"/>
              </w:rPr>
              <w:t>20 − 5 = 15</w:t>
            </w:r>
          </w:p>
        </w:tc>
        <w:tc>
          <w:tcPr>
            <w:tcW w:type="dxa" w:w="2353"/>
          </w:tcPr>
          <w:p>
            <w:pPr>
              <w:pStyle w:val="Tabla"/>
            </w:pPr>
            <w:r/>
            <w:r>
              <w:rPr>
                <w:b w:val="0"/>
                <w:i w:val="0"/>
              </w:rPr>
              <w:t>a) ✔</w:t>
            </w:r>
          </w:p>
        </w:tc>
      </w:tr>
      <w:tr>
        <w:tc>
          <w:tcPr>
            <w:tcW w:type="dxa" w:w="2353"/>
          </w:tcPr>
          <w:p>
            <w:pPr>
              <w:pStyle w:val="Tabla"/>
            </w:pPr>
            <w:r/>
            <w:r>
              <w:rPr>
                <w:b w:val="0"/>
                <w:i w:val="0"/>
              </w:rPr>
              <w:t>65</w:t>
            </w:r>
          </w:p>
        </w:tc>
        <w:tc>
          <w:tcPr>
            <w:tcW w:type="dxa" w:w="2353"/>
          </w:tcPr>
          <w:p>
            <w:pPr>
              <w:pStyle w:val="Tabla"/>
            </w:pPr>
            <w:r/>
            <w:r>
              <w:rPr>
                <w:b w:val="0"/>
                <w:i w:val="0"/>
              </w:rPr>
              <w:t>Afirmación correcta sobre probabilidad</w:t>
            </w:r>
          </w:p>
        </w:tc>
        <w:tc>
          <w:tcPr>
            <w:tcW w:type="dxa" w:w="2353"/>
          </w:tcPr>
          <w:p>
            <w:pPr>
              <w:pStyle w:val="Tabla"/>
            </w:pPr>
            <w:r/>
            <w:r>
              <w:rPr>
                <w:b w:val="0"/>
                <w:i w:val="0"/>
              </w:rPr>
              <w:t>Está entre 0 y 1</w:t>
            </w:r>
          </w:p>
        </w:tc>
        <w:tc>
          <w:tcPr>
            <w:tcW w:type="dxa" w:w="2353"/>
          </w:tcPr>
          <w:p>
            <w:pPr>
              <w:pStyle w:val="Tabla"/>
            </w:pPr>
            <w:r/>
            <w:r>
              <w:rPr>
                <w:b w:val="0"/>
                <w:i w:val="0"/>
              </w:rPr>
              <w:t>d) ✔</w:t>
            </w:r>
          </w:p>
        </w:tc>
      </w:tr>
      <w:tr>
        <w:tc>
          <w:tcPr>
            <w:tcW w:type="dxa" w:w="2353"/>
          </w:tcPr>
          <w:p>
            <w:pPr>
              <w:pStyle w:val="Tabla"/>
            </w:pPr>
            <w:r/>
            <w:r>
              <w:rPr>
                <w:b w:val="0"/>
                <w:i w:val="0"/>
              </w:rPr>
              <w:t>71</w:t>
            </w:r>
          </w:p>
        </w:tc>
        <w:tc>
          <w:tcPr>
            <w:tcW w:type="dxa" w:w="2353"/>
          </w:tcPr>
          <w:p>
            <w:pPr>
              <w:pStyle w:val="Tabla"/>
            </w:pPr>
            <w:r/>
            <w:r>
              <w:rPr>
                <w:b w:val="0"/>
                <w:i w:val="0"/>
              </w:rPr>
              <w:t>Afirmación correcta sobre variables</w:t>
            </w:r>
          </w:p>
        </w:tc>
        <w:tc>
          <w:tcPr>
            <w:tcW w:type="dxa" w:w="2353"/>
          </w:tcPr>
          <w:p>
            <w:pPr>
              <w:pStyle w:val="Tabla"/>
            </w:pPr>
            <w:r/>
            <w:r>
              <w:rPr>
                <w:b w:val="0"/>
                <w:i w:val="0"/>
              </w:rPr>
              <w:t>La discreta toma valores aislados</w:t>
            </w:r>
          </w:p>
        </w:tc>
        <w:tc>
          <w:tcPr>
            <w:tcW w:type="dxa" w:w="2353"/>
          </w:tcPr>
          <w:p>
            <w:pPr>
              <w:pStyle w:val="Tabla"/>
            </w:pPr>
            <w:r/>
            <w:r>
              <w:rPr>
                <w:b w:val="0"/>
                <w:i w:val="0"/>
              </w:rPr>
              <w:t>c) ✔</w:t>
            </w:r>
          </w:p>
        </w:tc>
      </w:tr>
      <w:tr>
        <w:tc>
          <w:tcPr>
            <w:tcW w:type="dxa" w:w="2353"/>
          </w:tcPr>
          <w:p>
            <w:pPr>
              <w:pStyle w:val="Tabla"/>
            </w:pPr>
            <w:r/>
            <w:r>
              <w:rPr>
                <w:b w:val="0"/>
                <w:i w:val="0"/>
              </w:rPr>
              <w:t>78</w:t>
            </w:r>
          </w:p>
        </w:tc>
        <w:tc>
          <w:tcPr>
            <w:tcW w:type="dxa" w:w="2353"/>
          </w:tcPr>
          <w:p>
            <w:pPr>
              <w:pStyle w:val="Tabla"/>
            </w:pPr>
            <w:r/>
            <w:r>
              <w:rPr>
                <w:b w:val="0"/>
                <w:i w:val="0"/>
              </w:rPr>
              <w:t>Cuál es medida de tendencia central</w:t>
            </w:r>
          </w:p>
        </w:tc>
        <w:tc>
          <w:tcPr>
            <w:tcW w:type="dxa" w:w="2353"/>
          </w:tcPr>
          <w:p>
            <w:pPr>
              <w:pStyle w:val="Tabla"/>
            </w:pPr>
            <w:r/>
            <w:r>
              <w:rPr>
                <w:b w:val="0"/>
                <w:i w:val="0"/>
              </w:rPr>
              <w:t>Media aritmética</w:t>
            </w:r>
          </w:p>
        </w:tc>
        <w:tc>
          <w:tcPr>
            <w:tcW w:type="dxa" w:w="2353"/>
          </w:tcPr>
          <w:p>
            <w:pPr>
              <w:pStyle w:val="Tabla"/>
            </w:pPr>
            <w:r/>
            <w:r>
              <w:rPr>
                <w:b w:val="0"/>
                <w:i w:val="0"/>
              </w:rPr>
              <w:t>c) ✔</w:t>
            </w:r>
          </w:p>
        </w:tc>
      </w:tr>
      <w:tr>
        <w:tc>
          <w:tcPr>
            <w:tcW w:type="dxa" w:w="2353"/>
          </w:tcPr>
          <w:p>
            <w:pPr>
              <w:pStyle w:val="Tabla"/>
            </w:pPr>
            <w:r/>
            <w:r>
              <w:rPr>
                <w:b w:val="0"/>
                <w:i w:val="0"/>
              </w:rPr>
              <w:t>79</w:t>
            </w:r>
          </w:p>
        </w:tc>
        <w:tc>
          <w:tcPr>
            <w:tcW w:type="dxa" w:w="2353"/>
          </w:tcPr>
          <w:p>
            <w:pPr>
              <w:pStyle w:val="Tabla"/>
            </w:pPr>
            <w:r/>
            <w:r>
              <w:rPr>
                <w:b w:val="0"/>
                <w:i w:val="0"/>
              </w:rPr>
              <w:t>Mediana de diez datos desordenados</w:t>
            </w:r>
          </w:p>
        </w:tc>
        <w:tc>
          <w:tcPr>
            <w:tcW w:type="dxa" w:w="2353"/>
          </w:tcPr>
          <w:p>
            <w:pPr>
              <w:pStyle w:val="Tabla"/>
            </w:pPr>
            <w:r/>
            <w:r>
              <w:rPr>
                <w:b w:val="0"/>
                <w:i w:val="0"/>
              </w:rPr>
              <w:t>Ordenados: (5 + 7) / 2 = 6</w:t>
            </w:r>
          </w:p>
        </w:tc>
        <w:tc>
          <w:tcPr>
            <w:tcW w:type="dxa" w:w="2353"/>
          </w:tcPr>
          <w:p>
            <w:pPr>
              <w:pStyle w:val="Tabla"/>
            </w:pPr>
            <w:r/>
            <w:r>
              <w:rPr>
                <w:b w:val="0"/>
                <w:i w:val="0"/>
              </w:rPr>
              <w:t>c) ✔</w:t>
            </w:r>
          </w:p>
        </w:tc>
      </w:tr>
      <w:tr>
        <w:tc>
          <w:tcPr>
            <w:tcW w:type="dxa" w:w="2353"/>
          </w:tcPr>
          <w:p>
            <w:pPr>
              <w:pStyle w:val="Tabla"/>
            </w:pPr>
            <w:r/>
            <w:r>
              <w:rPr>
                <w:b w:val="0"/>
                <w:i w:val="0"/>
              </w:rPr>
              <w:t>83</w:t>
            </w:r>
          </w:p>
        </w:tc>
        <w:tc>
          <w:tcPr>
            <w:tcW w:type="dxa" w:w="2353"/>
          </w:tcPr>
          <w:p>
            <w:pPr>
              <w:pStyle w:val="Tabla"/>
            </w:pPr>
            <w:r/>
            <w:r>
              <w:rPr>
                <w:b w:val="0"/>
                <w:i w:val="0"/>
              </w:rPr>
              <w:t>Mediana de ocho datos ordenados</w:t>
            </w:r>
          </w:p>
        </w:tc>
        <w:tc>
          <w:tcPr>
            <w:tcW w:type="dxa" w:w="2353"/>
          </w:tcPr>
          <w:p>
            <w:pPr>
              <w:pStyle w:val="Tabla"/>
            </w:pPr>
            <w:r/>
            <w:r>
              <w:rPr>
                <w:b w:val="0"/>
                <w:i w:val="0"/>
              </w:rPr>
              <w:t>(9 + 11) / 2 = 10</w:t>
            </w:r>
          </w:p>
        </w:tc>
        <w:tc>
          <w:tcPr>
            <w:tcW w:type="dxa" w:w="2353"/>
          </w:tcPr>
          <w:p>
            <w:pPr>
              <w:pStyle w:val="Tabla"/>
            </w:pPr>
            <w:r/>
            <w:r>
              <w:rPr>
                <w:b w:val="0"/>
                <w:i w:val="0"/>
              </w:rPr>
              <w:t>a) ✔</w:t>
            </w:r>
          </w:p>
        </w:tc>
      </w:tr>
    </w:tbl>
    <w:p>
      <w:pPr/>
    </w:p>
    <w:p>
      <w:pPr/>
      <w:r>
        <w:rPr>
          <w:b w:val="0"/>
          <w:i w:val="0"/>
        </w:rPr>
      </w:r>
      <w:r>
        <w:rPr>
          <w:b/>
          <w:i w:val="0"/>
        </w:rPr>
        <w:t>Las once respuestas oficiales son correctas</w:t>
      </w:r>
      <w:r>
        <w:rPr>
          <w:b w:val="0"/>
          <w:i w:val="0"/>
        </w:rPr>
        <w:t>, y las cinco numéricas están recalculadas arriba con</w:t>
      </w:r>
      <w:r>
        <w:t xml:space="preserve"> </w:t>
      </w:r>
      <w:r>
        <w:rPr>
          <w:b w:val="0"/>
          <w:i w:val="0"/>
        </w:rPr>
        <w:t xml:space="preserve">el procedimiento a la vista. </w:t>
      </w:r>
      <w:r>
        <w:rPr>
          <w:b/>
          <w:i w:val="0"/>
        </w:rPr>
        <w:t>Es el único punto de esta ocupación sin una sola incidencia</w:t>
      </w:r>
      <w:r>
        <w:rPr>
          <w:b w:val="0"/>
          <w:i w:val="0"/>
        </w:rPr>
        <w:t>: ni</w:t>
      </w:r>
      <w:r>
        <w:t xml:space="preserve"> </w:t>
      </w:r>
      <w:r>
        <w:rPr>
          <w:b w:val="0"/>
          <w:i w:val="0"/>
        </w:rPr>
        <w:t>errata de plantilla, ni enunciado defectuoso, ni respuesta sin fuente.</w:t>
      </w:r>
    </w:p>
    <w:p>
      <w:pPr>
        <w:pStyle w:val="Separador"/>
        <w:pBdr>
          <w:bottom w:val="single" w:sz="4" w:color="BBBBBB"/>
        </w:pBdr>
      </w:pPr>
    </w:p>
    <w:p>
      <w:pPr>
        <w:pStyle w:val="Heading2"/>
      </w:pPr>
      <w:r>
        <w:rPr>
          <w:b w:val="0"/>
          <w:i w:val="0"/>
        </w:rPr>
        <w:t>7.8 Trazabilidad</w:t>
      </w:r>
    </w:p>
    <w:p>
      <w:pPr/>
      <w:r>
        <w:rPr>
          <w:b w:val="0"/>
          <w:i w:val="0"/>
        </w:rPr>
      </w:r>
      <w:r>
        <w:rPr>
          <w:b/>
          <w:i w:val="0"/>
        </w:rPr>
        <w:t>Este tema, como el 6, no tiene fuente que citar.</w:t>
      </w:r>
      <w:r>
        <w:rPr>
          <w:b w:val="0"/>
          <w:i w:val="0"/>
        </w:rPr>
        <w:t xml:space="preserve"> La estadística descriptiva y el cálculo de</w:t>
      </w:r>
      <w:r>
        <w:t xml:space="preserve"> </w:t>
      </w:r>
      <w:r>
        <w:rPr>
          <w:b w:val="0"/>
          <w:i w:val="0"/>
        </w:rPr>
        <w:t>probabilidades son material común de la disciplina, no el contenido de una norma.</w:t>
      </w:r>
    </w:p>
    <w:p>
      <w:pPr/>
      <w:r>
        <w:rPr>
          <w:b w:val="0"/>
          <w:i w:val="0"/>
        </w:rPr>
      </w:r>
      <w:r>
        <w:rPr>
          <w:b/>
          <w:i w:val="0"/>
        </w:rPr>
        <w:t>La garantía que sustituye a la cita</w:t>
      </w:r>
      <w:r>
        <w:rPr>
          <w:b w:val="0"/>
          <w:i w:val="0"/>
        </w:rPr>
        <w:t>: los cinco cálculos del examen —las tres medianas, la moda y</w:t>
      </w:r>
      <w:r>
        <w:t xml:space="preserve"> </w:t>
      </w:r>
      <w:r>
        <w:rPr>
          <w:b w:val="0"/>
          <w:i w:val="0"/>
        </w:rPr>
        <w:t>el rango— están rehechos en el epígrafe 3 y 4 con los datos y el procedimiento escritos, de modo que</w:t>
      </w:r>
      <w:r>
        <w:t xml:space="preserve"> </w:t>
      </w:r>
      <w:r>
        <w:rPr>
          <w:b w:val="0"/>
          <w:i w:val="0"/>
        </w:rPr>
        <w:t>cualquiera pueda repetirlos.</w:t>
      </w:r>
    </w:p>
    <w:p>
      <w:pPr>
        <w:pStyle w:val="ListBullet"/>
      </w:pPr>
      <w:r>
        <w:rPr>
          <w:b w:val="0"/>
          <w:i w:val="0"/>
        </w:rPr>
      </w:r>
      <w:r>
        <w:rPr>
          <w:b/>
          <w:i w:val="0"/>
        </w:rPr>
        <w:t xml:space="preserve">Cuadernillo </w:t>
      </w:r>
      <w:r>
        <w:rPr>
          <w:rStyle w:val="Código"/>
          <w:b/>
          <w:i w:val="0"/>
        </w:rPr>
        <w:t>23_preguntas_gea</w:t>
      </w:r>
      <w:r>
        <w:rPr>
          <w:b w:val="0"/>
          <w:i w:val="0"/>
        </w:rPr>
        <w:t>, preguntas 14, 16, 36, 40, 45, 55, 65, 71, 78, 79 y 83, con su</w:t>
      </w:r>
      <w:r>
        <w:t xml:space="preserve"> </w:t>
      </w:r>
      <w:r>
        <w:rPr>
          <w:b w:val="0"/>
          <w:i w:val="0"/>
        </w:rPr>
        <w:t>plantilla oficial.</w:t>
      </w:r>
    </w:p>
    <w:p>
      <w:r>
        <w:br w:type="page"/>
      </w:r>
    </w:p>
    <w:p>
      <w:pPr>
        <w:pStyle w:val="Rótulo"/>
      </w:pPr>
      <w:r>
        <w:t>Para repasar</w:t>
      </w:r>
    </w:p>
    <w:p>
      <w:pPr>
        <w:pStyle w:val="Heading1"/>
      </w:pPr>
      <w:r>
        <w:t>Esquema de repaso · tema 7</w:t>
      </w:r>
    </w:p>
    <w:p>
      <w:pPr/>
      <w:r>
        <w:rPr>
          <w:b w:val="0"/>
          <w:i w:val="0"/>
        </w:rPr>
        <w:t>Esqueleto para repasar. Todos los cálculos rehechos en el tema.</w:t>
      </w:r>
    </w:p>
    <w:p>
      <w:pPr>
        <w:pStyle w:val="Heading2"/>
      </w:pPr>
      <w:r>
        <w:rPr>
          <w:b w:val="0"/>
          <w:i w:val="0"/>
        </w:rPr>
        <w:t>Población y muestra</w:t>
      </w:r>
    </w:p>
    <w:p>
      <w:pPr>
        <w:pStyle w:val="ListBullet"/>
      </w:pPr>
      <w:r>
        <w:rPr>
          <w:b w:val="0"/>
          <w:i w:val="0"/>
        </w:rPr>
      </w:r>
      <w:r>
        <w:rPr>
          <w:b/>
          <w:i w:val="0"/>
        </w:rPr>
        <w:t>Población</w:t>
      </w:r>
      <w:r>
        <w:rPr>
          <w:b w:val="0"/>
          <w:i w:val="0"/>
        </w:rPr>
        <w:t xml:space="preserve"> (todo) · </w:t>
      </w:r>
      <w:r>
        <w:rPr>
          <w:b/>
          <w:i w:val="0"/>
        </w:rPr>
        <w:t>muestra</w:t>
      </w:r>
      <w:r>
        <w:rPr>
          <w:b w:val="0"/>
          <w:i w:val="0"/>
        </w:rPr>
        <w:t xml:space="preserve"> (parte observada) · </w:t>
      </w:r>
      <w:r>
        <w:rPr>
          <w:b/>
          <w:i w:val="0"/>
        </w:rPr>
        <w:t>unidad estadística</w:t>
      </w:r>
      <w:r>
        <w:rPr>
          <w:b w:val="0"/>
          <w:i w:val="0"/>
        </w:rPr>
        <w:t xml:space="preserve"> (cada elemento) ·</w:t>
      </w:r>
      <w:r>
        <w:t xml:space="preserve"> </w:t>
      </w:r>
      <w:r>
        <w:rPr>
          <w:b w:val="0"/>
          <w:i w:val="0"/>
        </w:rPr>
      </w:r>
      <w:r>
        <w:rPr>
          <w:b/>
          <w:i w:val="0"/>
        </w:rPr>
        <w:t>censo</w:t>
      </w:r>
      <w:r>
        <w:rPr>
          <w:b w:val="0"/>
          <w:i w:val="0"/>
        </w:rPr>
        <w:t xml:space="preserve"> frente a </w:t>
      </w:r>
      <w:r>
        <w:rPr>
          <w:b/>
          <w:i w:val="0"/>
        </w:rPr>
        <w:t>muestreo</w:t>
      </w:r>
      <w:r>
        <w:rPr>
          <w:b w:val="0"/>
          <w:i w:val="0"/>
        </w:rPr>
        <w:t>.</w:t>
      </w:r>
    </w:p>
    <w:p>
      <w:pPr>
        <w:pStyle w:val="ListBullet"/>
      </w:pPr>
      <w:r>
        <w:rPr>
          <w:b w:val="0"/>
          <w:i w:val="0"/>
        </w:rPr>
      </w:r>
      <w:r>
        <w:rPr>
          <w:b/>
          <w:i w:val="0"/>
        </w:rPr>
        <w:t>Muestra aleatoria</w:t>
      </w:r>
      <w:r>
        <w:rPr>
          <w:b w:val="0"/>
          <w:i w:val="0"/>
        </w:rPr>
        <w:t xml:space="preserve">: </w:t>
      </w:r>
      <w:r>
        <w:rPr>
          <w:b/>
          <w:i w:val="0"/>
        </w:rPr>
        <w:t>todos los elementos tienen la misma probabilidad de entrar</w:t>
      </w:r>
      <w:r>
        <w:rPr>
          <w:b w:val="0"/>
          <w:i w:val="0"/>
        </w:rPr>
        <w:t>. Sólo así se</w:t>
      </w:r>
      <w:r>
        <w:t xml:space="preserve"> </w:t>
      </w:r>
      <w:r>
        <w:rPr>
          <w:b w:val="0"/>
          <w:i w:val="0"/>
        </w:rPr>
        <w:t>puede calcular el error de muestreo.</w:t>
      </w:r>
    </w:p>
    <w:p>
      <w:pPr>
        <w:pStyle w:val="ListBullet"/>
      </w:pPr>
      <w:r>
        <w:rPr>
          <w:b w:val="0"/>
          <w:i w:val="0"/>
        </w:rPr>
      </w:r>
      <w:r>
        <w:rPr>
          <w:b/>
          <w:i w:val="0"/>
        </w:rPr>
        <w:t>No aleatorios</w:t>
      </w:r>
      <w:r>
        <w:rPr>
          <w:b w:val="0"/>
          <w:i w:val="0"/>
        </w:rPr>
        <w:t xml:space="preserve">: conveniencia · criterio o intencional · </w:t>
      </w:r>
      <w:r>
        <w:rPr>
          <w:b/>
          <w:i w:val="0"/>
        </w:rPr>
        <w:t>cuotas</w:t>
      </w:r>
      <w:r>
        <w:rPr>
          <w:b w:val="0"/>
          <w:i w:val="0"/>
        </w:rPr>
        <w:t>.</w:t>
      </w:r>
    </w:p>
    <w:p>
      <w:pPr>
        <w:pStyle w:val="Heading2"/>
      </w:pPr>
      <w:r>
        <w:rPr>
          <w:b w:val="0"/>
          <w:i w:val="0"/>
        </w:rPr>
        <w:t>Variables</w:t>
      </w:r>
    </w:p>
    <w:p>
      <w:pPr/>
      <w:r>
        <w:rPr>
          <w:b w:val="0"/>
          <w:i w:val="0"/>
        </w:rPr>
        <w:t xml:space="preserve">| </w:t>
      </w:r>
      <w:r>
        <w:rPr>
          <w:b/>
          <w:i w:val="0"/>
        </w:rPr>
        <w:t>Cualitativa nominal</w:t>
      </w:r>
      <w:r>
        <w:rPr>
          <w:b w:val="0"/>
          <w:i w:val="0"/>
        </w:rPr>
        <w:t xml:space="preserve"> | categorías sin orden | sexo, provincia |</w:t>
      </w:r>
      <w:r>
        <w:t xml:space="preserve"> </w:t>
      </w:r>
      <w:r>
        <w:rPr>
          <w:b w:val="0"/>
          <w:i w:val="0"/>
        </w:rPr>
        <w:t xml:space="preserve">| </w:t>
      </w:r>
      <w:r>
        <w:rPr>
          <w:b/>
          <w:i w:val="0"/>
        </w:rPr>
        <w:t>Cualitativa ordinal</w:t>
      </w:r>
      <w:r>
        <w:rPr>
          <w:b w:val="0"/>
          <w:i w:val="0"/>
        </w:rPr>
        <w:t xml:space="preserve"> | categorías con orden | nivel de estudios |</w:t>
      </w:r>
      <w:r>
        <w:t xml:space="preserve"> </w:t>
      </w:r>
      <w:r>
        <w:rPr>
          <w:b w:val="0"/>
          <w:i w:val="0"/>
        </w:rPr>
        <w:t xml:space="preserve">| </w:t>
      </w:r>
      <w:r>
        <w:rPr>
          <w:b/>
          <w:i w:val="0"/>
        </w:rPr>
        <w:t>Cuantitativa discreta</w:t>
      </w:r>
      <w:r>
        <w:rPr>
          <w:b w:val="0"/>
          <w:i w:val="0"/>
        </w:rPr>
        <w:t xml:space="preserve"> | valores aislados; </w:t>
      </w:r>
      <w:r>
        <w:rPr>
          <w:b/>
          <w:i w:val="0"/>
        </w:rPr>
        <w:t>entre dos consecutivos no cabe otro</w:t>
      </w:r>
      <w:r>
        <w:rPr>
          <w:b w:val="0"/>
          <w:i w:val="0"/>
        </w:rPr>
        <w:t xml:space="preserve"> | nº de hijos |</w:t>
      </w:r>
      <w:r>
        <w:t xml:space="preserve"> </w:t>
      </w:r>
      <w:r>
        <w:rPr>
          <w:b w:val="0"/>
          <w:i w:val="0"/>
        </w:rPr>
        <w:t xml:space="preserve">| </w:t>
      </w:r>
      <w:r>
        <w:rPr>
          <w:b/>
          <w:i w:val="0"/>
        </w:rPr>
        <w:t>Cuantitativa continua</w:t>
      </w:r>
      <w:r>
        <w:rPr>
          <w:b w:val="0"/>
          <w:i w:val="0"/>
        </w:rPr>
        <w:t xml:space="preserve"> | cualquier valor de un intervalo | temperatura, tiempo, longitud |</w:t>
      </w:r>
    </w:p>
    <w:p>
      <w:pPr>
        <w:pStyle w:val="ListBullet"/>
      </w:pPr>
      <w:r>
        <w:rPr>
          <w:b w:val="0"/>
          <w:i w:val="0"/>
        </w:rPr>
      </w:r>
      <w:r>
        <w:rPr>
          <w:b/>
          <w:i w:val="0"/>
        </w:rPr>
        <w:t>La prueba</w:t>
      </w:r>
      <w:r>
        <w:rPr>
          <w:b w:val="0"/>
          <w:i w:val="0"/>
        </w:rPr>
        <w:t>: entre dos valores posibles, ¿cabe otro? Entre 2 y 3 hijos, no. Entre 20 y 21 grados,</w:t>
      </w:r>
      <w:r>
        <w:t xml:space="preserve"> </w:t>
      </w:r>
      <w:r>
        <w:rPr>
          <w:b w:val="0"/>
          <w:i w:val="0"/>
        </w:rPr>
        <w:t>infinitos.</w:t>
      </w:r>
    </w:p>
    <w:p>
      <w:pPr>
        <w:pStyle w:val="ListBullet"/>
      </w:pPr>
      <w:r>
        <w:rPr>
          <w:b w:val="0"/>
          <w:i w:val="0"/>
        </w:rPr>
      </w:r>
      <w:r>
        <w:rPr>
          <w:b/>
          <w:i w:val="0"/>
        </w:rPr>
        <w:t>Falso</w:t>
      </w:r>
      <w:r>
        <w:rPr>
          <w:b w:val="0"/>
          <w:i w:val="0"/>
        </w:rPr>
        <w:t>: que una cualitativa tome cualquier valor numérico; que una discreta tome cualquier valor</w:t>
      </w:r>
      <w:r>
        <w:t xml:space="preserve"> </w:t>
      </w:r>
      <w:r>
        <w:rPr>
          <w:b w:val="0"/>
          <w:i w:val="0"/>
        </w:rPr>
        <w:t>de un intervalo.</w:t>
      </w:r>
    </w:p>
    <w:p>
      <w:pPr>
        <w:pStyle w:val="Heading2"/>
      </w:pPr>
      <w:r>
        <w:rPr>
          <w:b w:val="0"/>
          <w:i w:val="0"/>
        </w:rPr>
        <w:t>Centralización</w:t>
      </w:r>
    </w:p>
    <w:p>
      <w:pPr>
        <w:pStyle w:val="ListBullet"/>
      </w:pPr>
      <w:r>
        <w:rPr>
          <w:b w:val="0"/>
          <w:i w:val="0"/>
        </w:rPr>
      </w:r>
      <w:r>
        <w:rPr>
          <w:b/>
          <w:i w:val="0"/>
        </w:rPr>
        <w:t>Media</w:t>
      </w:r>
      <w:r>
        <w:rPr>
          <w:b w:val="0"/>
          <w:i w:val="0"/>
        </w:rPr>
        <w:t xml:space="preserve">: usa todos los datos; </w:t>
      </w:r>
      <w:r>
        <w:rPr>
          <w:b/>
          <w:i w:val="0"/>
        </w:rPr>
        <w:t>sensible a los extremos</w:t>
      </w:r>
      <w:r>
        <w:rPr>
          <w:b w:val="0"/>
          <w:i w:val="0"/>
        </w:rPr>
        <w:t>.</w:t>
      </w:r>
    </w:p>
    <w:p>
      <w:pPr>
        <w:pStyle w:val="ListBullet"/>
      </w:pPr>
      <w:r>
        <w:rPr>
          <w:b w:val="0"/>
          <w:i w:val="0"/>
        </w:rPr>
      </w:r>
      <w:r>
        <w:rPr>
          <w:b/>
          <w:i w:val="0"/>
        </w:rPr>
        <w:t>Mediana</w:t>
      </w:r>
      <w:r>
        <w:rPr>
          <w:b w:val="0"/>
          <w:i w:val="0"/>
        </w:rPr>
        <w:t xml:space="preserve">: valor central </w:t>
      </w:r>
      <w:r>
        <w:rPr>
          <w:b/>
          <w:i w:val="0"/>
        </w:rPr>
        <w:t>con los datos ordenados</w:t>
      </w:r>
      <w:r>
        <w:rPr>
          <w:b w:val="0"/>
          <w:i w:val="0"/>
        </w:rPr>
        <w:t xml:space="preserve">; si son pares, </w:t>
      </w:r>
      <w:r>
        <w:rPr>
          <w:b/>
          <w:i w:val="0"/>
        </w:rPr>
        <w:t>media de los dos</w:t>
      </w:r>
      <w:r>
        <w:t xml:space="preserve"> </w:t>
      </w:r>
      <w:r>
        <w:rPr>
          <w:b/>
          <w:i w:val="0"/>
        </w:rPr>
        <w:t>centrales</w:t>
      </w:r>
      <w:r>
        <w:rPr>
          <w:b w:val="0"/>
          <w:i w:val="0"/>
        </w:rPr>
        <w:t>. Insensible a los extremos.</w:t>
      </w:r>
    </w:p>
    <w:p>
      <w:pPr>
        <w:pStyle w:val="ListBullet"/>
      </w:pPr>
      <w:r>
        <w:rPr>
          <w:b w:val="0"/>
          <w:i w:val="0"/>
        </w:rPr>
      </w:r>
      <w:r>
        <w:rPr>
          <w:b/>
          <w:i w:val="0"/>
        </w:rPr>
        <w:t>Moda</w:t>
      </w:r>
      <w:r>
        <w:rPr>
          <w:b w:val="0"/>
          <w:i w:val="0"/>
        </w:rPr>
        <w:t xml:space="preserve">: la que </w:t>
      </w:r>
      <w:r>
        <w:rPr>
          <w:b/>
          <w:i w:val="0"/>
        </w:rPr>
        <w:t>más se repite</w:t>
      </w:r>
      <w:r>
        <w:rPr>
          <w:b w:val="0"/>
          <w:i w:val="0"/>
        </w:rPr>
        <w:t>. Puede no ser única y puede no existir.</w:t>
      </w:r>
    </w:p>
    <w:p>
      <w:pPr>
        <w:pStyle w:val="ListBullet"/>
      </w:pPr>
      <w:r>
        <w:rPr>
          <w:b w:val="0"/>
          <w:i w:val="0"/>
        </w:rPr>
      </w:r>
      <w:r>
        <w:rPr>
          <w:b/>
          <w:i w:val="0"/>
        </w:rPr>
        <w:t>Sólo esas tres</w:t>
      </w:r>
      <w:r>
        <w:rPr>
          <w:b w:val="0"/>
          <w:i w:val="0"/>
        </w:rPr>
        <w:t xml:space="preserve"> son de tendencia central. Rango, varianza y desviación típica </w:t>
      </w:r>
      <w:r>
        <w:rPr>
          <w:b/>
          <w:i w:val="0"/>
        </w:rPr>
        <w:t>no lo son</w:t>
      </w:r>
      <w:r>
        <w:rPr>
          <w:b w:val="0"/>
          <w:i w:val="0"/>
        </w:rPr>
        <w:t>.</w:t>
      </w:r>
    </w:p>
    <w:p>
      <w:pPr/>
      <w:r>
        <w:rPr>
          <w:b w:val="0"/>
          <w:i w:val="0"/>
        </w:rPr>
      </w:r>
      <w:r>
        <w:rPr>
          <w:b/>
          <w:i w:val="0"/>
        </w:rPr>
        <w:t>Las cuentas del examen:</w:t>
      </w:r>
      <w:r>
        <w:rPr>
          <w:b w:val="0"/>
          <w:i w:val="0"/>
        </w:rPr>
      </w:r>
    </w:p>
    <w:p>
      <w:pPr/>
      <w:r>
        <w:rPr>
          <w:b w:val="0"/>
          <w:i w:val="0"/>
        </w:rPr>
        <w:t xml:space="preserve">| 20, 40, 50, 60 | (40+50)/2 = </w:t>
      </w:r>
      <w:r>
        <w:rPr>
          <w:b/>
          <w:i w:val="0"/>
        </w:rPr>
        <w:t>45</w:t>
      </w:r>
      <w:r>
        <w:rPr>
          <w:b w:val="0"/>
          <w:i w:val="0"/>
        </w:rPr>
        <w:t xml:space="preserve"> |</w:t>
      </w:r>
      <w:r>
        <w:t xml:space="preserve"> </w:t>
      </w:r>
      <w:r>
        <w:rPr>
          <w:b w:val="0"/>
          <w:i w:val="0"/>
        </w:rPr>
        <w:t xml:space="preserve">| 5,5,7,9,11,12,15,18 | (9+11)/2 = </w:t>
      </w:r>
      <w:r>
        <w:rPr>
          <w:b/>
          <w:i w:val="0"/>
        </w:rPr>
        <w:t>10</w:t>
      </w:r>
      <w:r>
        <w:rPr>
          <w:b w:val="0"/>
          <w:i w:val="0"/>
        </w:rPr>
        <w:t xml:space="preserve"> |</w:t>
      </w:r>
      <w:r>
        <w:t xml:space="preserve"> </w:t>
      </w:r>
      <w:r>
        <w:rPr>
          <w:b w:val="0"/>
          <w:i w:val="0"/>
        </w:rPr>
        <w:t>| 1,5,2,8,9,4,7,7,5,7 → ordenar → 1,2,4,5,</w:t>
      </w:r>
      <w:r>
        <w:rPr>
          <w:b/>
          <w:i w:val="0"/>
        </w:rPr>
        <w:t>5</w:t>
      </w:r>
      <w:r>
        <w:rPr>
          <w:b w:val="0"/>
          <w:i w:val="0"/>
        </w:rPr>
        <w:t>,</w:t>
      </w:r>
      <w:r>
        <w:rPr>
          <w:b/>
          <w:i w:val="0"/>
        </w:rPr>
        <w:t>7</w:t>
      </w:r>
      <w:r>
        <w:rPr>
          <w:b w:val="0"/>
          <w:i w:val="0"/>
        </w:rPr>
        <w:t xml:space="preserve">,7,7,8,9 | (5+7)/2 = </w:t>
      </w:r>
      <w:r>
        <w:rPr>
          <w:b/>
          <w:i w:val="0"/>
        </w:rPr>
        <w:t>6</w:t>
      </w:r>
      <w:r>
        <w:rPr>
          <w:b w:val="0"/>
          <w:i w:val="0"/>
        </w:rPr>
        <w:t xml:space="preserve"> |</w:t>
      </w:r>
      <w:r>
        <w:t xml:space="preserve"> </w:t>
      </w:r>
      <w:r>
        <w:rPr>
          <w:b w:val="0"/>
          <w:i w:val="0"/>
        </w:rPr>
        <w:t xml:space="preserve">| 6,4,4,4,6,10,10,8,5,6,6,8,5 | el 4 sale 3 veces, el </w:t>
      </w:r>
      <w:r>
        <w:rPr>
          <w:b/>
          <w:i w:val="0"/>
        </w:rPr>
        <w:t>6 sale 4</w:t>
      </w:r>
      <w:r>
        <w:rPr>
          <w:b w:val="0"/>
          <w:i w:val="0"/>
        </w:rPr>
        <w:t xml:space="preserve"> → moda </w:t>
      </w:r>
      <w:r>
        <w:rPr>
          <w:b/>
          <w:i w:val="0"/>
        </w:rPr>
        <w:t>6</w:t>
      </w:r>
      <w:r>
        <w:rPr>
          <w:b w:val="0"/>
          <w:i w:val="0"/>
        </w:rPr>
        <w:t xml:space="preserve"> |</w:t>
      </w:r>
    </w:p>
    <w:p>
      <w:pPr>
        <w:pStyle w:val="ListBullet"/>
      </w:pPr>
      <w:r>
        <w:rPr>
          <w:b w:val="0"/>
          <w:i w:val="0"/>
        </w:rPr>
      </w:r>
      <w:r>
        <w:rPr>
          <w:b/>
          <w:i w:val="0"/>
        </w:rPr>
        <w:t>Cuantiles</w:t>
      </w:r>
      <w:r>
        <w:rPr>
          <w:b w:val="0"/>
          <w:i w:val="0"/>
        </w:rPr>
        <w:t>: cuartiles (Q₁ 25 %, Q₂ mediana, Q₃ 75 %) · deciles · percentiles.</w:t>
      </w:r>
    </w:p>
    <w:p>
      <w:pPr>
        <w:pStyle w:val="Heading2"/>
      </w:pPr>
      <w:r>
        <w:rPr>
          <w:b w:val="0"/>
          <w:i w:val="0"/>
        </w:rPr>
        <w:t>Dispersión</w:t>
      </w:r>
    </w:p>
    <w:p>
      <w:pPr>
        <w:pStyle w:val="ListBullet"/>
      </w:pPr>
      <w:r>
        <w:rPr>
          <w:b w:val="0"/>
          <w:i w:val="0"/>
        </w:rPr>
      </w:r>
      <w:r>
        <w:rPr>
          <w:b/>
          <w:i w:val="0"/>
        </w:rPr>
        <w:t>Rango</w:t>
      </w:r>
      <w:r>
        <w:rPr>
          <w:b w:val="0"/>
          <w:i w:val="0"/>
        </w:rPr>
        <w:t xml:space="preserve"> = máximo − mínimo. 5, 8, 12, 20 → </w:t>
      </w:r>
      <w:r>
        <w:rPr>
          <w:b/>
          <w:i w:val="0"/>
        </w:rPr>
        <w:t>15</w:t>
      </w:r>
      <w:r>
        <w:rPr>
          <w:b w:val="0"/>
          <w:i w:val="0"/>
        </w:rPr>
        <w:t>.</w:t>
      </w:r>
    </w:p>
    <w:p>
      <w:pPr>
        <w:pStyle w:val="ListBullet"/>
      </w:pPr>
      <w:r>
        <w:rPr>
          <w:b w:val="0"/>
          <w:i w:val="0"/>
        </w:rPr>
      </w:r>
      <w:r>
        <w:rPr>
          <w:b/>
          <w:i w:val="0"/>
        </w:rPr>
        <w:t>Intercuartílico</w:t>
      </w:r>
      <w:r>
        <w:rPr>
          <w:b w:val="0"/>
          <w:i w:val="0"/>
        </w:rPr>
        <w:t xml:space="preserve"> = Q₃ − Q₁, robusto.</w:t>
      </w:r>
    </w:p>
    <w:p>
      <w:pPr>
        <w:pStyle w:val="ListBullet"/>
      </w:pPr>
      <w:r>
        <w:rPr>
          <w:b w:val="0"/>
          <w:i w:val="0"/>
        </w:rPr>
      </w:r>
      <w:r>
        <w:rPr>
          <w:b/>
          <w:i w:val="0"/>
        </w:rPr>
        <w:t>Varianza</w:t>
      </w:r>
      <w:r>
        <w:rPr>
          <w:b w:val="0"/>
          <w:i w:val="0"/>
        </w:rPr>
        <w:t xml:space="preserve">: media de los cuadrados de las desviaciones; unidades </w:t>
      </w:r>
      <w:r>
        <w:rPr>
          <w:b/>
          <w:i w:val="0"/>
        </w:rPr>
        <w:t>al cuadrado</w:t>
      </w:r>
      <w:r>
        <w:rPr>
          <w:b w:val="0"/>
          <w:i w:val="0"/>
        </w:rPr>
        <w:t>.</w:t>
      </w:r>
    </w:p>
    <w:p>
      <w:pPr>
        <w:pStyle w:val="ListBullet"/>
      </w:pPr>
      <w:r>
        <w:rPr>
          <w:b w:val="0"/>
          <w:i w:val="0"/>
        </w:rPr>
      </w:r>
      <w:r>
        <w:rPr>
          <w:b/>
          <w:i w:val="0"/>
        </w:rPr>
        <w:t>Desviación típica</w:t>
      </w:r>
      <w:r>
        <w:rPr>
          <w:b w:val="0"/>
          <w:i w:val="0"/>
        </w:rPr>
        <w:t xml:space="preserve"> = </w:t>
      </w:r>
      <w:r>
        <w:rPr>
          <w:b/>
          <w:i w:val="0"/>
        </w:rPr>
        <w:t>raíz de la varianza</w:t>
      </w:r>
      <w:r>
        <w:rPr>
          <w:b w:val="0"/>
          <w:i w:val="0"/>
        </w:rPr>
        <w:t>; vuelve a las unidades de la variable.</w:t>
      </w:r>
    </w:p>
    <w:p>
      <w:pPr>
        <w:pStyle w:val="ListBullet"/>
      </w:pPr>
      <w:r>
        <w:rPr>
          <w:b w:val="0"/>
          <w:i w:val="0"/>
        </w:rPr>
      </w:r>
      <w:r>
        <w:rPr>
          <w:b/>
          <w:i w:val="0"/>
        </w:rPr>
        <w:t>Coeficiente de variación</w:t>
      </w:r>
      <w:r>
        <w:rPr>
          <w:b w:val="0"/>
          <w:i w:val="0"/>
        </w:rPr>
        <w:t xml:space="preserve"> = σ / x̄; </w:t>
      </w:r>
      <w:r>
        <w:rPr>
          <w:b/>
          <w:i w:val="0"/>
        </w:rPr>
        <w:t>adimensional</w:t>
      </w:r>
      <w:r>
        <w:rPr>
          <w:b w:val="0"/>
          <w:i w:val="0"/>
        </w:rPr>
        <w:t>, sirve para comparar unidades distintas.</w:t>
      </w:r>
    </w:p>
    <w:p>
      <w:pPr>
        <w:pStyle w:val="Heading2"/>
      </w:pPr>
      <w:r>
        <w:rPr>
          <w:b w:val="0"/>
          <w:i w:val="0"/>
        </w:rPr>
        <w:t>Probabilidad</w:t>
      </w:r>
    </w:p>
    <w:p>
      <w:pPr>
        <w:pStyle w:val="ListBullet"/>
      </w:pPr>
      <w:r>
        <w:rPr>
          <w:b w:val="0"/>
          <w:i w:val="0"/>
        </w:rPr>
      </w:r>
      <w:r>
        <w:rPr>
          <w:b/>
          <w:i w:val="0"/>
        </w:rPr>
        <w:t>Experimento aleatorio · espacio muestral · suceso · seguro (todo el espacio) · imposible</w:t>
      </w:r>
      <w:r>
        <w:t xml:space="preserve"> </w:t>
      </w:r>
      <w:r>
        <w:rPr>
          <w:b/>
          <w:i w:val="0"/>
        </w:rPr>
        <w:t>(vacío)</w:t>
      </w:r>
      <w:r>
        <w:rPr>
          <w:b w:val="0"/>
          <w:i w:val="0"/>
        </w:rPr>
        <w:t>.</w:t>
      </w:r>
    </w:p>
    <w:p>
      <w:pPr>
        <w:pStyle w:val="ListBullet"/>
      </w:pPr>
      <w:r>
        <w:rPr>
          <w:b w:val="0"/>
          <w:i w:val="0"/>
        </w:rPr>
      </w:r>
      <w:r>
        <w:rPr>
          <w:b/>
          <w:i w:val="0"/>
        </w:rPr>
        <w:t>Toda probabilidad está entre 0 y 1</w:t>
      </w:r>
      <w:r>
        <w:rPr>
          <w:b w:val="0"/>
          <w:i w:val="0"/>
        </w:rPr>
        <w:t xml:space="preserve">. Seguro = </w:t>
      </w:r>
      <w:r>
        <w:rPr>
          <w:b/>
          <w:i w:val="0"/>
        </w:rPr>
        <w:t>1</w:t>
      </w:r>
      <w:r>
        <w:rPr>
          <w:b w:val="0"/>
          <w:i w:val="0"/>
        </w:rPr>
        <w:t xml:space="preserve">. Imposible = </w:t>
      </w:r>
      <w:r>
        <w:rPr>
          <w:b/>
          <w:i w:val="0"/>
        </w:rPr>
        <w:t>0</w:t>
      </w:r>
      <w:r>
        <w:rPr>
          <w:b w:val="0"/>
          <w:i w:val="0"/>
        </w:rPr>
        <w:t>. Nunca negativa ni mayor</w:t>
      </w:r>
      <w:r>
        <w:t xml:space="preserve"> </w:t>
      </w:r>
      <w:r>
        <w:rPr>
          <w:b w:val="0"/>
          <w:i w:val="0"/>
        </w:rPr>
        <w:t>que 1.</w:t>
      </w:r>
    </w:p>
    <w:p>
      <w:pPr>
        <w:pStyle w:val="ListBullet"/>
      </w:pPr>
      <w:r>
        <w:rPr>
          <w:b w:val="0"/>
          <w:i w:val="0"/>
        </w:rPr>
      </w:r>
      <w:r>
        <w:rPr>
          <w:b/>
          <w:i w:val="0"/>
        </w:rPr>
        <w:t>Laplace</w:t>
      </w:r>
      <w:r>
        <w:rPr>
          <w:b w:val="0"/>
          <w:i w:val="0"/>
        </w:rPr>
        <w:t>: favorables / posibles.</w:t>
      </w:r>
    </w:p>
    <w:p>
      <w:pPr>
        <w:pStyle w:val="ListBullet"/>
      </w:pPr>
      <w:r>
        <w:rPr>
          <w:b w:val="0"/>
          <w:i w:val="0"/>
        </w:rPr>
      </w:r>
      <w:r>
        <w:rPr>
          <w:b/>
          <w:i w:val="0"/>
        </w:rPr>
        <w:t>Contrario</w:t>
      </w:r>
      <w:r>
        <w:rPr>
          <w:b w:val="0"/>
          <w:i w:val="0"/>
        </w:rPr>
        <w:t>: P(Ā) = 1 − P(A).</w:t>
      </w:r>
    </w:p>
    <w:p>
      <w:pPr>
        <w:pStyle w:val="ListBullet"/>
      </w:pPr>
      <w:r>
        <w:rPr>
          <w:b w:val="0"/>
          <w:i w:val="0"/>
        </w:rPr>
      </w:r>
      <w:r>
        <w:rPr>
          <w:b/>
          <w:i w:val="0"/>
        </w:rPr>
        <w:t>Unión</w:t>
      </w:r>
      <w:r>
        <w:rPr>
          <w:b w:val="0"/>
          <w:i w:val="0"/>
        </w:rPr>
        <w:t xml:space="preserve">: P(A∪B) = P(A) + P(B) − P(A∩B); si son </w:t>
      </w:r>
      <w:r>
        <w:rPr>
          <w:b/>
          <w:i w:val="0"/>
        </w:rPr>
        <w:t>incompatibles</w:t>
      </w:r>
      <w:r>
        <w:rPr>
          <w:b w:val="0"/>
          <w:i w:val="0"/>
        </w:rPr>
        <w:t>, se suman.</w:t>
      </w:r>
    </w:p>
    <w:p>
      <w:pPr>
        <w:pStyle w:val="ListBullet"/>
      </w:pPr>
      <w:r>
        <w:rPr>
          <w:b w:val="0"/>
          <w:i w:val="0"/>
        </w:rPr>
      </w:r>
      <w:r>
        <w:rPr>
          <w:b/>
          <w:i w:val="0"/>
        </w:rPr>
        <w:t>Intersección</w:t>
      </w:r>
      <w:r>
        <w:rPr>
          <w:b w:val="0"/>
          <w:i w:val="0"/>
        </w:rPr>
        <w:t xml:space="preserve">: si son </w:t>
      </w:r>
      <w:r>
        <w:rPr>
          <w:b/>
          <w:i w:val="0"/>
        </w:rPr>
        <w:t>independientes</w:t>
      </w:r>
      <w:r>
        <w:rPr>
          <w:b w:val="0"/>
          <w:i w:val="0"/>
        </w:rPr>
        <w:t>, se multiplican.</w:t>
      </w:r>
    </w:p>
    <w:p>
      <w:pPr>
        <w:pStyle w:val="ListBullet"/>
      </w:pPr>
      <w:r>
        <w:rPr>
          <w:b w:val="0"/>
          <w:i w:val="0"/>
        </w:rPr>
      </w:r>
      <w:r>
        <w:rPr>
          <w:b/>
          <w:i w:val="0"/>
        </w:rPr>
        <w:t>Condicionada</w:t>
      </w:r>
      <w:r>
        <w:rPr>
          <w:b w:val="0"/>
          <w:i w:val="0"/>
        </w:rPr>
        <w:t>: P(A|B) = P(A∩B) / P(B).</w:t>
      </w:r>
    </w:p>
    <w:p>
      <w:pPr>
        <w:pStyle w:val="ListBullet"/>
      </w:pPr>
      <w:r>
        <w:rPr>
          <w:b w:val="0"/>
          <w:i w:val="0"/>
        </w:rPr>
      </w:r>
      <w:r>
        <w:rPr>
          <w:b/>
          <w:i w:val="0"/>
        </w:rPr>
        <w:t>Incompatible ≠ independiente</w:t>
      </w:r>
      <w:r>
        <w:rPr>
          <w:b w:val="0"/>
          <w:i w:val="0"/>
        </w:rPr>
        <w:t xml:space="preserve">: dos incompatibles con probabilidad positiva </w:t>
      </w:r>
      <w:r>
        <w:rPr>
          <w:b/>
          <w:i w:val="0"/>
        </w:rPr>
        <w:t>son</w:t>
      </w:r>
      <w:r>
        <w:t xml:space="preserve"> </w:t>
      </w:r>
      <w:r>
        <w:rPr>
          <w:b/>
          <w:i w:val="0"/>
        </w:rPr>
        <w:t>dependientes</w:t>
      </w:r>
      <w:r>
        <w:rPr>
          <w:b w:val="0"/>
          <w:i w:val="0"/>
        </w:rPr>
        <w:t>.</w:t>
      </w:r>
    </w:p>
    <w:p>
      <w:pPr>
        <w:pStyle w:val="Heading2"/>
      </w:pPr>
      <w:r>
        <w:rPr>
          <w:b w:val="0"/>
          <w:i w:val="0"/>
        </w:rPr>
        <w:t>Sin avisos</w:t>
      </w:r>
    </w:p>
    <w:p>
      <w:pPr/>
      <w:r>
        <w:rPr>
          <w:b w:val="0"/>
          <w:i w:val="0"/>
        </w:rPr>
      </w:r>
      <w:r>
        <w:rPr>
          <w:b/>
          <w:i w:val="0"/>
        </w:rPr>
        <w:t>Es el único punto de la ocupación sin ninguna incidencia</w:t>
      </w:r>
      <w:r>
        <w:rPr>
          <w:b w:val="0"/>
          <w:i w:val="0"/>
        </w:rPr>
        <w:t>: las once respuestas oficiales son</w:t>
      </w:r>
      <w:r>
        <w:t xml:space="preserve"> </w:t>
      </w:r>
      <w:r>
        <w:rPr>
          <w:b w:val="0"/>
          <w:i w:val="0"/>
        </w:rPr>
        <w:t>correctas.</w:t>
      </w:r>
    </w:p>
    <w:p>
      <w:r>
        <w:br w:type="page"/>
      </w:r>
    </w:p>
    <w:p>
      <w:pPr>
        <w:pStyle w:val="Rótulo"/>
      </w:pPr>
      <w:r>
        <w:t>Para comprobar si el tema se sostiene</w:t>
      </w:r>
    </w:p>
    <w:p>
      <w:pPr>
        <w:pStyle w:val="Heading1"/>
      </w:pPr>
      <w:r>
        <w:t>Preguntas reales de examen · tema 7</w:t>
      </w:r>
    </w:p>
    <w:p>
      <w:pPr/>
      <w:r>
        <w:rPr>
          <w:i/>
        </w:rPr>
        <w:t>11 preguntas de los cuadernillos de 2024. Las respuestas, al final del volumen.</w:t>
      </w:r>
    </w:p>
    <w:p>
      <w:pPr>
        <w:pStyle w:val="Pregunta"/>
      </w:pPr>
      <w:r>
        <w:rPr>
          <w:rStyle w:val="Númerodepregunta"/>
        </w:rPr>
        <w:t xml:space="preserve">1. </w:t>
      </w:r>
      <w:r>
        <w:rPr>
          <w:b/>
        </w:rPr>
        <w:t>¿Qué caracteriza a una muestra aleatoria?</w:t>
      </w:r>
    </w:p>
    <w:p>
      <w:pPr>
        <w:pStyle w:val="Opción"/>
      </w:pPr>
      <w:r>
        <w:t>a) Los miembros son seleccionados por conveniencia.</w:t>
      </w:r>
    </w:p>
    <w:p>
      <w:pPr>
        <w:pStyle w:val="Opción"/>
      </w:pPr>
      <w:r>
        <w:t>b) Los miembros son seleccionados por criterio.</w:t>
      </w:r>
    </w:p>
    <w:p>
      <w:pPr>
        <w:pStyle w:val="Opción"/>
      </w:pPr>
      <w:r>
        <w:t>c) Los miembros son seleccionados por cuota.</w:t>
      </w:r>
    </w:p>
    <w:p>
      <w:pPr>
        <w:pStyle w:val="Opción"/>
      </w:pPr>
      <w:r>
        <w:t>d) Todos los miembros tienen las mismas posibilidades de formar parte de la misma.</w:t>
      </w:r>
    </w:p>
    <w:p>
      <w:pPr>
        <w:pStyle w:val="Pregunta"/>
      </w:pPr>
      <w:r>
        <w:rPr>
          <w:rStyle w:val="Númerodepregunta"/>
        </w:rPr>
        <w:t xml:space="preserve">2. </w:t>
      </w:r>
      <w:r>
        <w:rPr>
          <w:b/>
        </w:rPr>
        <w:t>¿Cuál de las siguientes es una variable cuantitativa discreta?</w:t>
      </w:r>
    </w:p>
    <w:p>
      <w:pPr>
        <w:pStyle w:val="Opción"/>
      </w:pPr>
      <w:r>
        <w:t>a) Número de hijos.</w:t>
      </w:r>
    </w:p>
    <w:p>
      <w:pPr>
        <w:pStyle w:val="Opción"/>
      </w:pPr>
      <w:r>
        <w:t>b) Temperatura.</w:t>
      </w:r>
    </w:p>
    <w:p>
      <w:pPr>
        <w:pStyle w:val="Opción"/>
      </w:pPr>
      <w:r>
        <w:t>c) Tiempo.</w:t>
      </w:r>
    </w:p>
    <w:p>
      <w:pPr>
        <w:pStyle w:val="Opción"/>
      </w:pPr>
      <w:r>
        <w:t>d) Longitud.</w:t>
      </w:r>
    </w:p>
    <w:p>
      <w:pPr>
        <w:pStyle w:val="Pregunta"/>
      </w:pPr>
      <w:r>
        <w:rPr>
          <w:rStyle w:val="Númerodepregunta"/>
        </w:rPr>
        <w:t xml:space="preserve">3. </w:t>
      </w:r>
      <w:r>
        <w:rPr>
          <w:b/>
        </w:rPr>
        <w:t>De un evento seguro. ¿Cuál es su probabilidad?</w:t>
      </w:r>
    </w:p>
    <w:p>
      <w:pPr>
        <w:pStyle w:val="Opción"/>
      </w:pPr>
      <w:r>
        <w:t>a) 0.</w:t>
      </w:r>
    </w:p>
    <w:p>
      <w:pPr>
        <w:pStyle w:val="Opción"/>
      </w:pPr>
      <w:r>
        <w:t>b) 1.</w:t>
      </w:r>
    </w:p>
    <w:p>
      <w:pPr>
        <w:pStyle w:val="Opción"/>
      </w:pPr>
      <w:r>
        <w:t>c) 0,5.</w:t>
      </w:r>
    </w:p>
    <w:p>
      <w:pPr>
        <w:pStyle w:val="Opción"/>
      </w:pPr>
      <w:r>
        <w:t>d) 1,5.</w:t>
      </w:r>
    </w:p>
    <w:p>
      <w:pPr>
        <w:pStyle w:val="Pregunta"/>
      </w:pPr>
      <w:r>
        <w:rPr>
          <w:rStyle w:val="Númerodepregunta"/>
        </w:rPr>
        <w:t xml:space="preserve">4. </w:t>
      </w:r>
      <w:r>
        <w:rPr>
          <w:b/>
        </w:rPr>
        <w:t>Las edades de un grupo de trabajadores de la CRTVE son: 20, 40, 50 y 60. ¿Cuál es la mediana?</w:t>
      </w:r>
    </w:p>
    <w:p>
      <w:pPr>
        <w:pStyle w:val="Opción"/>
      </w:pPr>
      <w:r>
        <w:t>a) 42,5.</w:t>
      </w:r>
    </w:p>
    <w:p>
      <w:pPr>
        <w:pStyle w:val="Opción"/>
      </w:pPr>
      <w:r>
        <w:t>b) 50.</w:t>
      </w:r>
    </w:p>
    <w:p>
      <w:pPr>
        <w:pStyle w:val="Opción"/>
      </w:pPr>
      <w:r>
        <w:t>c) 40.</w:t>
      </w:r>
    </w:p>
    <w:p>
      <w:pPr>
        <w:pStyle w:val="Opción"/>
      </w:pPr>
      <w:r>
        <w:t>d) 45</w:t>
      </w:r>
    </w:p>
    <w:p>
      <w:pPr>
        <w:pStyle w:val="Pregunta"/>
      </w:pPr>
      <w:r>
        <w:rPr>
          <w:rStyle w:val="Númerodepregunta"/>
        </w:rPr>
        <w:t xml:space="preserve">5. </w:t>
      </w:r>
      <w:r>
        <w:rPr>
          <w:b/>
        </w:rPr>
        <w:t>Sabemos que las calificaciones de los alumnos en un examen de oposición han sido: 6, 4, 4, 4, 6, 10, 10, 8, 5, 6 ,6, 8, 5, el valor de “la moda” es:</w:t>
      </w:r>
    </w:p>
    <w:p>
      <w:pPr>
        <w:pStyle w:val="Opción"/>
      </w:pPr>
      <w:r>
        <w:t>a) 4.</w:t>
      </w:r>
    </w:p>
    <w:p>
      <w:pPr>
        <w:pStyle w:val="Opción"/>
      </w:pPr>
      <w:r>
        <w:t>b) 6.</w:t>
      </w:r>
    </w:p>
    <w:p>
      <w:pPr>
        <w:pStyle w:val="Opción"/>
      </w:pPr>
      <w:r>
        <w:t>c) 5.</w:t>
      </w:r>
    </w:p>
    <w:p>
      <w:pPr>
        <w:pStyle w:val="Opción"/>
      </w:pPr>
      <w:r>
        <w:t>d) 8.</w:t>
      </w:r>
    </w:p>
    <w:p>
      <w:pPr>
        <w:pStyle w:val="Pregunta"/>
      </w:pPr>
      <w:r>
        <w:rPr>
          <w:rStyle w:val="Númerodepregunta"/>
        </w:rPr>
        <w:t xml:space="preserve">6. </w:t>
      </w:r>
      <w:r>
        <w:rPr>
          <w:b/>
        </w:rPr>
        <w:t>Si los valores de un conjunto de datos son 5, 8, 12 y 20, ¿cuál es el rango?</w:t>
      </w:r>
    </w:p>
    <w:p>
      <w:pPr>
        <w:pStyle w:val="Opción"/>
      </w:pPr>
      <w:r>
        <w:t>a) 15.</w:t>
      </w:r>
    </w:p>
    <w:p>
      <w:pPr>
        <w:pStyle w:val="Opción"/>
      </w:pPr>
      <w:r>
        <w:t>b) 12.</w:t>
      </w:r>
    </w:p>
    <w:p>
      <w:pPr>
        <w:pStyle w:val="Opción"/>
      </w:pPr>
      <w:r>
        <w:t>c) 8.</w:t>
      </w:r>
    </w:p>
    <w:p>
      <w:pPr>
        <w:pStyle w:val="Opción"/>
      </w:pPr>
      <w:r>
        <w:t>d) 5.</w:t>
      </w:r>
    </w:p>
    <w:p>
      <w:pPr>
        <w:pStyle w:val="Pregunta"/>
      </w:pPr>
      <w:r>
        <w:rPr>
          <w:rStyle w:val="Númerodepregunta"/>
        </w:rPr>
        <w:t xml:space="preserve">7. </w:t>
      </w:r>
      <w:r>
        <w:rPr>
          <w:b/>
        </w:rPr>
        <w:t>¿Cuál de las siguientes afirmaciones sobre la probabilidad es correcta?</w:t>
      </w:r>
    </w:p>
    <w:p>
      <w:pPr>
        <w:pStyle w:val="Opción"/>
      </w:pPr>
      <w:r>
        <w:t>a) La probabilidad de un evento imposible es 1.</w:t>
      </w:r>
    </w:p>
    <w:p>
      <w:pPr>
        <w:pStyle w:val="Opción"/>
      </w:pPr>
      <w:r>
        <w:t>b) La probabilidad de un evento seguro es 0.</w:t>
      </w:r>
    </w:p>
    <w:p>
      <w:pPr>
        <w:pStyle w:val="Opción"/>
      </w:pPr>
      <w:r>
        <w:t>c) La probabilidad de un evento es siempre un número negativo.</w:t>
      </w:r>
    </w:p>
    <w:p>
      <w:pPr>
        <w:pStyle w:val="Opción"/>
      </w:pPr>
      <w:r>
        <w:t>d) La probabilidad de un evento varía entre 0 y 1, incluyendo ambos extremos.</w:t>
      </w:r>
    </w:p>
    <w:p>
      <w:pPr>
        <w:pStyle w:val="Pregunta"/>
      </w:pPr>
      <w:r>
        <w:rPr>
          <w:rStyle w:val="Númerodepregunta"/>
        </w:rPr>
        <w:t xml:space="preserve">8. </w:t>
      </w:r>
      <w:r>
        <w:rPr>
          <w:b/>
        </w:rPr>
        <w:t>¿Cuál de las siguientes afirmaciones es correcta respecto a las variables estadísticas en probabilidad?</w:t>
      </w:r>
    </w:p>
    <w:p>
      <w:pPr>
        <w:pStyle w:val="Opción"/>
      </w:pPr>
      <w:r>
        <w:t>a) Una variable cualitativa puede tomar cualquier valor numérico.</w:t>
      </w:r>
    </w:p>
    <w:p>
      <w:pPr>
        <w:pStyle w:val="Opción"/>
      </w:pPr>
      <w:r>
        <w:t>b) Una variable cuantitativa discreta puede tomar cualquier valor dentro de un intervalo continuo.</w:t>
      </w:r>
    </w:p>
    <w:p>
      <w:pPr>
        <w:pStyle w:val="Opción"/>
      </w:pPr>
      <w:r>
        <w:t>c) Una variable cualitativa ordinal tiene un orden inherente entre sus categorías.</w:t>
      </w:r>
    </w:p>
    <w:p>
      <w:pPr>
        <w:pStyle w:val="Opción"/>
      </w:pPr>
      <w:r>
        <w:t>d) Una variable cuantitativa continua solo puede tomar valores enteros.</w:t>
      </w:r>
    </w:p>
    <w:p>
      <w:pPr>
        <w:pStyle w:val="Pregunta"/>
      </w:pPr>
      <w:r>
        <w:rPr>
          <w:rStyle w:val="Númerodepregunta"/>
        </w:rPr>
        <w:t xml:space="preserve">9. </w:t>
      </w:r>
      <w:r>
        <w:rPr>
          <w:b/>
        </w:rPr>
        <w:t>¿Cuál de las siguientes es una medida de tendencia central?</w:t>
      </w:r>
    </w:p>
    <w:p>
      <w:pPr>
        <w:pStyle w:val="Opción"/>
      </w:pPr>
      <w:r>
        <w:t>a) Varianza.</w:t>
      </w:r>
    </w:p>
    <w:p>
      <w:pPr>
        <w:pStyle w:val="Opción"/>
      </w:pPr>
      <w:r>
        <w:t>b) Desviación estándar.</w:t>
      </w:r>
    </w:p>
    <w:p>
      <w:pPr>
        <w:pStyle w:val="Opción"/>
      </w:pPr>
      <w:r>
        <w:t>c) Media aritmética.</w:t>
      </w:r>
    </w:p>
    <w:p>
      <w:pPr>
        <w:pStyle w:val="Opción"/>
      </w:pPr>
      <w:r>
        <w:t>d) Rango.</w:t>
      </w:r>
    </w:p>
    <w:p>
      <w:pPr>
        <w:pStyle w:val="Pregunta"/>
      </w:pPr>
      <w:r>
        <w:rPr>
          <w:rStyle w:val="Númerodepregunta"/>
        </w:rPr>
        <w:t xml:space="preserve">10. </w:t>
      </w:r>
      <w:r>
        <w:rPr>
          <w:b/>
        </w:rPr>
        <w:t>Con los siguientes datos, 1, 5, 2, 8, 9, 4, 7, 7, 5, 7, calcula la mediana.</w:t>
      </w:r>
    </w:p>
    <w:p>
      <w:pPr>
        <w:pStyle w:val="Opción"/>
      </w:pPr>
      <w:r>
        <w:t>a) 5,5.</w:t>
      </w:r>
    </w:p>
    <w:p>
      <w:pPr>
        <w:pStyle w:val="Opción"/>
      </w:pPr>
      <w:r>
        <w:t>b) 5.</w:t>
      </w:r>
    </w:p>
    <w:p>
      <w:pPr>
        <w:pStyle w:val="Opción"/>
      </w:pPr>
      <w:r>
        <w:t>c) 6.</w:t>
      </w:r>
    </w:p>
    <w:p>
      <w:pPr>
        <w:pStyle w:val="Opción"/>
      </w:pPr>
      <w:r>
        <w:t>d) 7.</w:t>
      </w:r>
    </w:p>
    <w:p>
      <w:pPr>
        <w:pStyle w:val="Pregunta"/>
      </w:pPr>
      <w:r>
        <w:rPr>
          <w:rStyle w:val="Númerodepregunta"/>
        </w:rPr>
        <w:t xml:space="preserve">11. </w:t>
      </w:r>
      <w:r>
        <w:rPr>
          <w:b/>
        </w:rPr>
        <w:t>La Mediana de 5, 5, 7, 9, 11, 12, 15, 18 es:</w:t>
      </w:r>
    </w:p>
    <w:p>
      <w:pPr>
        <w:pStyle w:val="Opción"/>
      </w:pPr>
      <w:r>
        <w:t>a) 10.</w:t>
      </w:r>
    </w:p>
    <w:p>
      <w:pPr>
        <w:pStyle w:val="Opción"/>
      </w:pPr>
      <w:r>
        <w:t>b) 9.</w:t>
      </w:r>
    </w:p>
    <w:p>
      <w:pPr>
        <w:pStyle w:val="Opción"/>
      </w:pPr>
      <w:r>
        <w:t>c) 11.</w:t>
      </w:r>
    </w:p>
    <w:p>
      <w:pPr>
        <w:pStyle w:val="Opción"/>
      </w:pPr>
      <w:r>
        <w:t>d) 12.</w:t>
      </w:r>
    </w:p>
    <w:p>
      <w:r>
        <w:br w:type="page"/>
      </w:r>
    </w:p>
    <w:p>
      <w:pPr>
        <w:pStyle w:val="Rótulo"/>
      </w:pPr>
      <w:r>
        <w:t>Temario específico · Gestión Administrativa</w:t>
      </w:r>
    </w:p>
    <w:p>
      <w:pPr>
        <w:pStyle w:val="Heading1"/>
      </w:pPr>
      <w:r>
        <w:t>TEMA 8 – Ofimática y proceso de la información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w:t>
            </w:r>
            <w:r>
              <w:rPr>
                <w:b w:val="0"/>
                <w:i w:val="0"/>
              </w:rPr>
              <w:t>: es el único de los cinco puntos de informática que no cita ningún producto, y la terminología técnica no es contenido de una norma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preguntas, las dos de la última línea del enunciado</w:t>
            </w:r>
            <w:r>
              <w:rPr>
                <w:b w:val="0"/>
                <w:i w:val="0"/>
              </w:rPr>
              <w:t xml:space="preserve">: seguridad informática. Las cinco primeras líneas —hardware, software, almacenamiento, sistemas operativos y dispositivos— </w:t>
            </w:r>
            <w:r>
              <w:rPr>
                <w:b/>
                <w:i w:val="0"/>
              </w:rPr>
              <w:t>no han caído ni una vez</w:t>
            </w:r>
            <w:r>
              <w:rPr>
                <w:b w:val="0"/>
                <w:i w:val="0"/>
              </w:rPr>
              <w:t>, y ocupan la mayor parte del tema por la regla del apartado 7 del manual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1.724 palabras</w:t>
            </w:r>
            <w:r>
              <w:rPr>
                <w:b w:val="0"/>
                <w:i w:val="0"/>
              </w:rPr>
            </w:r>
          </w:p>
        </w:tc>
      </w:tr>
    </w:tbl>
    <w:p>
      <w:pPr/>
    </w:p>
    <w:p>
      <w:pPr/>
      <w:r>
        <w:rPr>
          <w:b w:val="0"/>
          <w:i w:val="0"/>
        </w:rPr>
      </w:r>
      <w:r>
        <w:rPr>
          <w:b/>
          <w:i w:val="0"/>
        </w:rPr>
        <w:t>Las siglas de este tema, presentadas de entrada</w:t>
      </w:r>
      <w:r>
        <w:rPr>
          <w:b w:val="0"/>
          <w:i w:val="0"/>
        </w:rPr>
        <w:t>: unidad central de proceso (</w:t>
      </w:r>
      <w:r>
        <w:rPr>
          <w:b/>
          <w:i w:val="0"/>
        </w:rPr>
        <w:t>CPU</w:t>
      </w:r>
      <w:r>
        <w:rPr>
          <w:b w:val="0"/>
          <w:i w:val="0"/>
        </w:rPr>
        <w:t>), memoria de</w:t>
      </w:r>
      <w:r>
        <w:t xml:space="preserve"> </w:t>
      </w:r>
      <w:r>
        <w:rPr>
          <w:b w:val="0"/>
          <w:i w:val="0"/>
        </w:rPr>
        <w:t>acceso aleatorio (</w:t>
      </w:r>
      <w:r>
        <w:rPr>
          <w:b/>
          <w:i w:val="0"/>
        </w:rPr>
        <w:t>RAM</w:t>
      </w:r>
      <w:r>
        <w:rPr>
          <w:b w:val="0"/>
          <w:i w:val="0"/>
        </w:rPr>
        <w:t>), memoria de sólo lectura (</w:t>
      </w:r>
      <w:r>
        <w:rPr>
          <w:b/>
          <w:i w:val="0"/>
        </w:rPr>
        <w:t>ROM</w:t>
      </w:r>
      <w:r>
        <w:rPr>
          <w:b w:val="0"/>
          <w:i w:val="0"/>
        </w:rPr>
        <w:t>), unidad de estado sólido (</w:t>
      </w:r>
      <w:r>
        <w:rPr>
          <w:b/>
          <w:i w:val="0"/>
        </w:rPr>
        <w:t>SSD</w:t>
      </w:r>
      <w:r>
        <w:rPr>
          <w:b w:val="0"/>
          <w:i w:val="0"/>
        </w:rPr>
        <w:t>),</w:t>
      </w:r>
      <w:r>
        <w:t xml:space="preserve"> </w:t>
      </w:r>
      <w:r>
        <w:rPr>
          <w:b w:val="0"/>
          <w:i w:val="0"/>
        </w:rPr>
        <w:t>unidad de disco duro (</w:t>
      </w:r>
      <w:r>
        <w:rPr>
          <w:b/>
          <w:i w:val="0"/>
        </w:rPr>
        <w:t>HDD</w:t>
      </w:r>
      <w:r>
        <w:rPr>
          <w:b w:val="0"/>
          <w:i w:val="0"/>
        </w:rPr>
        <w:t>), sistema operativo (</w:t>
      </w:r>
      <w:r>
        <w:rPr>
          <w:b/>
          <w:i w:val="0"/>
        </w:rPr>
        <w:t>SO</w:t>
      </w:r>
      <w:r>
        <w:rPr>
          <w:b w:val="0"/>
          <w:i w:val="0"/>
        </w:rPr>
        <w:t>), entrada y salida (</w:t>
      </w:r>
      <w:r>
        <w:rPr>
          <w:b/>
          <w:i w:val="0"/>
        </w:rPr>
        <w:t>E/S</w:t>
      </w:r>
      <w:r>
        <w:rPr>
          <w:b w:val="0"/>
          <w:i w:val="0"/>
        </w:rPr>
        <w:t>), red de área</w:t>
      </w:r>
      <w:r>
        <w:t xml:space="preserve"> </w:t>
      </w:r>
      <w:r>
        <w:rPr>
          <w:b w:val="0"/>
          <w:i w:val="0"/>
        </w:rPr>
        <w:t>local (</w:t>
      </w:r>
      <w:r>
        <w:rPr>
          <w:b/>
          <w:i w:val="0"/>
        </w:rPr>
        <w:t>LAN</w:t>
      </w:r>
      <w:r>
        <w:rPr>
          <w:b w:val="0"/>
          <w:i w:val="0"/>
        </w:rPr>
        <w:t>), copia de seguridad (</w:t>
      </w:r>
      <w:r>
        <w:rPr>
          <w:b w:val="0"/>
          <w:i/>
        </w:rPr>
        <w:t>backup</w:t>
      </w:r>
      <w:r>
        <w:rPr>
          <w:b w:val="0"/>
          <w:i w:val="0"/>
        </w:rPr>
        <w:t>), la Agencia Española de Protección de Datos (</w:t>
      </w:r>
      <w:r>
        <w:rPr>
          <w:b/>
          <w:i w:val="0"/>
        </w:rPr>
        <w:t>AEPD</w:t>
      </w:r>
      <w:r>
        <w:rPr>
          <w:b w:val="0"/>
          <w:i w:val="0"/>
        </w:rPr>
        <w:t>),</w:t>
      </w:r>
      <w:r>
        <w:t xml:space="preserve"> </w:t>
      </w:r>
      <w:r>
        <w:rPr>
          <w:b w:val="0"/>
          <w:i w:val="0"/>
        </w:rPr>
        <w:t>el sistema de archivos de nueva tecnología (</w:t>
      </w:r>
      <w:r>
        <w:rPr>
          <w:b/>
          <w:i w:val="0"/>
        </w:rPr>
        <w:t>NTFS</w:t>
      </w:r>
      <w:r>
        <w:rPr>
          <w:b w:val="0"/>
          <w:i w:val="0"/>
        </w:rPr>
        <w:t>), la tabla de asignación de archivos (</w:t>
      </w:r>
      <w:r>
        <w:rPr>
          <w:b/>
          <w:i w:val="0"/>
        </w:rPr>
        <w:t>FAT</w:t>
      </w:r>
      <w:r>
        <w:rPr>
          <w:b w:val="0"/>
          <w:i w:val="0"/>
        </w:rPr>
        <w:t>,</w:t>
      </w:r>
      <w:r>
        <w:t xml:space="preserve"> </w:t>
      </w:r>
      <w:r>
        <w:rPr>
          <w:b w:val="0"/>
          <w:i w:val="0"/>
        </w:rPr>
        <w:t xml:space="preserve">de donde salen </w:t>
      </w:r>
      <w:r>
        <w:rPr>
          <w:b/>
          <w:i w:val="0"/>
        </w:rPr>
        <w:t>FAT32</w:t>
      </w:r>
      <w:r>
        <w:rPr>
          <w:b w:val="0"/>
          <w:i w:val="0"/>
        </w:rPr>
        <w:t xml:space="preserve"> y </w:t>
      </w:r>
      <w:r>
        <w:rPr>
          <w:b/>
          <w:i w:val="0"/>
        </w:rPr>
        <w:t>exFAT</w:t>
      </w:r>
      <w:r>
        <w:rPr>
          <w:b w:val="0"/>
          <w:i w:val="0"/>
        </w:rPr>
        <w:t>), el sistema de archivos de Apple (</w:t>
      </w:r>
      <w:r>
        <w:rPr>
          <w:b/>
          <w:i w:val="0"/>
        </w:rPr>
        <w:t>APFS</w:t>
      </w:r>
      <w:r>
        <w:rPr>
          <w:b w:val="0"/>
          <w:i w:val="0"/>
        </w:rPr>
        <w:t>), el disco compacto</w:t>
      </w:r>
      <w:r>
        <w:t xml:space="preserve"> </w:t>
      </w:r>
      <w:r>
        <w:rPr>
          <w:b w:val="0"/>
          <w:i w:val="0"/>
        </w:rPr>
        <w:t>(</w:t>
      </w:r>
      <w:r>
        <w:rPr>
          <w:b/>
          <w:i w:val="0"/>
        </w:rPr>
        <w:t>CD</w:t>
      </w:r>
      <w:r>
        <w:rPr>
          <w:b w:val="0"/>
          <w:i w:val="0"/>
        </w:rPr>
        <w:t>), el disco versátil digital (</w:t>
      </w:r>
      <w:r>
        <w:rPr>
          <w:b/>
          <w:i w:val="0"/>
        </w:rPr>
        <w:t>DVD</w:t>
      </w:r>
      <w:r>
        <w:rPr>
          <w:b w:val="0"/>
          <w:i w:val="0"/>
        </w:rPr>
        <w:t>) y el servicio de mensajes cortos (</w:t>
      </w:r>
      <w:r>
        <w:rPr>
          <w:b/>
          <w:i w:val="0"/>
        </w:rPr>
        <w:t>SMS</w:t>
      </w:r>
      <w:r>
        <w:rPr>
          <w:b w:val="0"/>
          <w:i w:val="0"/>
        </w:rPr>
        <w:t>).</w:t>
      </w:r>
    </w:p>
    <w:p>
      <w:pPr>
        <w:pStyle w:val="Citadelanorma"/>
      </w:pPr>
      <w:r>
        <w:rPr>
          <w:b w:val="0"/>
          <w:i w:val="0"/>
        </w:rPr>
      </w:r>
      <w:r>
        <w:rPr>
          <w:b/>
          <w:i w:val="0"/>
        </w:rPr>
        <w:t>Enunciado de la convocatoria (Anexo 2, temario específico de Gestión Administrativa, punto 8):</w:t>
      </w:r>
      <w:r>
        <w:rPr>
          <w:b w:val="0"/>
          <w:i w:val="0"/>
        </w:rPr>
      </w:r>
      <w:r>
        <w:t xml:space="preserve"> </w:t>
      </w:r>
      <w:r>
        <w:rPr>
          <w:b w:val="0"/>
          <w:i w:val="0"/>
        </w:rPr>
        <w:t>«Ofimática y proceso de la información. Conceptos fundamentales sobre el hardware y el software.</w:t>
      </w:r>
      <w:r>
        <w:t xml:space="preserve"> </w:t>
      </w:r>
      <w:r>
        <w:rPr>
          <w:b w:val="0"/>
          <w:i w:val="0"/>
        </w:rPr>
        <w:t>Sistemas de almacenamiento de datos. Sistemas operativos. Dispositivos. Nociones básicas de</w:t>
      </w:r>
      <w:r>
        <w:t xml:space="preserve"> </w:t>
      </w:r>
      <w:r>
        <w:rPr>
          <w:b w:val="0"/>
          <w:i w:val="0"/>
        </w:rPr>
        <w:t>seguridad informática.»</w:t>
      </w:r>
    </w:p>
    <w:p>
      <w:pPr>
        <w:pStyle w:val="Heading2"/>
      </w:pPr>
      <w:r>
        <w:rPr>
          <w:b w:val="0"/>
          <w:i w:val="0"/>
        </w:rPr>
        <w:t>8.1 Antes de empezar: el bloque de producto, y qué se puede afirmar de él</w:t>
      </w:r>
    </w:p>
    <w:p>
      <w:pPr/>
      <w:r>
        <w:rPr>
          <w:b w:val="0"/>
          <w:i w:val="0"/>
        </w:rPr>
      </w:r>
      <w:r>
        <w:rPr>
          <w:b/>
          <w:i w:val="0"/>
        </w:rPr>
        <w:t>Los puntos 8 a 12 son el bloque de informática de esta ocupación</w:t>
      </w:r>
      <w:r>
        <w:rPr>
          <w:b w:val="0"/>
          <w:i w:val="0"/>
        </w:rPr>
        <w:t>, y tienen una particularidad que</w:t>
      </w:r>
      <w:r>
        <w:t xml:space="preserve"> </w:t>
      </w:r>
      <w:r>
        <w:rPr>
          <w:b w:val="0"/>
          <w:i w:val="0"/>
        </w:rPr>
        <w:t xml:space="preserve">no se había dado antes en el proyecto: </w:t>
      </w:r>
      <w:r>
        <w:rPr>
          <w:b/>
          <w:i w:val="0"/>
        </w:rPr>
        <w:t>el programa fecha las versiones</w:t>
      </w:r>
      <w:r>
        <w:rPr>
          <w:b w:val="0"/>
          <w:i w:val="0"/>
        </w:rPr>
        <w:t>. El punto 9 dice «Windows</w:t>
      </w:r>
      <w:r>
        <w:t xml:space="preserve"> </w:t>
      </w:r>
      <w:r>
        <w:rPr>
          <w:b w:val="0"/>
          <w:i w:val="0"/>
        </w:rPr>
        <w:t>10 Pro, versión 22H2»; el 11, «Office Profesional Plus 2019»; el 12, «Teams versión 1.6.00.376».</w:t>
      </w:r>
    </w:p>
    <w:p>
      <w:pPr/>
      <w:r>
        <w:rPr>
          <w:b w:val="0"/>
          <w:i w:val="0"/>
        </w:rPr>
      </w:r>
      <w:r>
        <w:rPr>
          <w:b/>
          <w:i w:val="0"/>
        </w:rPr>
        <w:t>Eso convierte la documentación del fabricante en la fuente exigible</w:t>
      </w:r>
      <w:r>
        <w:rPr>
          <w:b w:val="0"/>
          <w:i w:val="0"/>
        </w:rPr>
        <w:t xml:space="preserve">, que es el </w:t>
      </w:r>
      <w:r>
        <w:rPr>
          <w:b/>
          <w:i w:val="0"/>
        </w:rPr>
        <w:t>cuarto nivel</w:t>
      </w:r>
      <w:r>
        <w:rPr>
          <w:b w:val="0"/>
          <w:i w:val="0"/>
        </w:rPr>
        <w:t xml:space="preserve"> de</w:t>
      </w:r>
      <w:r>
        <w:t xml:space="preserve"> </w:t>
      </w:r>
      <w:r>
        <w:rPr>
          <w:b w:val="0"/>
          <w:i w:val="0"/>
        </w:rPr>
        <w:t>la jerarquía de este proyecto, por debajo del BOE y de las normas de organismos de normalización.</w:t>
      </w:r>
      <w:r>
        <w:t xml:space="preserve"> </w:t>
      </w:r>
      <w:r>
        <w:rPr>
          <w:b w:val="0"/>
          <w:i w:val="0"/>
        </w:rPr>
        <w:t>Está descargada y guardada con el temario, con dos advertencias que valen para los cinco temas y se</w:t>
      </w:r>
      <w:r>
        <w:t xml:space="preserve"> </w:t>
      </w:r>
      <w:r>
        <w:rPr>
          <w:b w:val="0"/>
          <w:i w:val="0"/>
        </w:rPr>
        <w:t>dicen una sola vez:</w:t>
      </w:r>
    </w:p>
    <w:p>
      <w:pPr>
        <w:pStyle w:val="ListNumber"/>
      </w:pPr>
      <w:r>
        <w:rPr>
          <w:b w:val="0"/>
          <w:i w:val="0"/>
        </w:rPr>
      </w:r>
      <w:r>
        <w:rPr>
          <w:b/>
          <w:i w:val="0"/>
        </w:rPr>
        <w:t>Son las páginas de hoy, no las de 2022.</w:t>
      </w:r>
      <w:r>
        <w:rPr>
          <w:b w:val="0"/>
          <w:i w:val="0"/>
        </w:rPr>
        <w:t xml:space="preserve"> Microsoft no publica versiones fechadas de su</w:t>
      </w:r>
      <w:r>
        <w:t xml:space="preserve"> </w:t>
      </w:r>
      <w:r>
        <w:rPr>
          <w:b w:val="0"/>
          <w:i w:val="0"/>
        </w:rPr>
        <w:t xml:space="preserve">documentación de soporte: publica la página viva. Lo que estos temas afirman es lo que </w:t>
      </w:r>
      <w:r>
        <w:rPr>
          <w:b/>
          <w:i w:val="0"/>
        </w:rPr>
        <w:t>no ha</w:t>
      </w:r>
      <w:r>
        <w:t xml:space="preserve"> </w:t>
      </w:r>
      <w:r>
        <w:rPr>
          <w:b/>
          <w:i w:val="0"/>
        </w:rPr>
        <w:t>cambiado</w:t>
      </w:r>
      <w:r>
        <w:rPr>
          <w:b w:val="0"/>
          <w:i w:val="0"/>
        </w:rPr>
        <w:t xml:space="preserve"> entre aquella versión y ésta, y donde no se pueda asegurar, se dice.</w:t>
      </w:r>
    </w:p>
    <w:p>
      <w:pPr>
        <w:pStyle w:val="ListNumber"/>
      </w:pPr>
      <w:r>
        <w:rPr>
          <w:b w:val="0"/>
          <w:i w:val="0"/>
        </w:rPr>
      </w:r>
      <w:r>
        <w:rPr>
          <w:b/>
          <w:i w:val="0"/>
        </w:rPr>
        <w:t>Este punto, el 8, es el único de los cinco que no cita ningún producto.</w:t>
      </w:r>
      <w:r>
        <w:rPr>
          <w:b w:val="0"/>
          <w:i w:val="0"/>
        </w:rPr>
        <w:t xml:space="preserve"> Habla de conceptos</w:t>
      </w:r>
      <w:r>
        <w:t xml:space="preserve"> </w:t>
      </w:r>
      <w:r>
        <w:rPr>
          <w:b w:val="0"/>
          <w:i w:val="0"/>
        </w:rPr>
        <w:t xml:space="preserve">—hardware, software, almacenamiento, sistemas operativos, seguridad— que </w:t>
      </w:r>
      <w:r>
        <w:rPr>
          <w:b/>
          <w:i w:val="0"/>
        </w:rPr>
        <w:t>no son de ningún</w:t>
      </w:r>
      <w:r>
        <w:t xml:space="preserve"> </w:t>
      </w:r>
      <w:r>
        <w:rPr>
          <w:b/>
          <w:i w:val="0"/>
        </w:rPr>
        <w:t>fabricante</w:t>
      </w:r>
      <w:r>
        <w:rPr>
          <w:b w:val="0"/>
          <w:i w:val="0"/>
        </w:rPr>
        <w:t>. Aquí no hay documentación que citar: hay terminología técnica común, y se expone</w:t>
      </w:r>
      <w:r>
        <w:t xml:space="preserve"> </w:t>
      </w:r>
      <w:r>
        <w:rPr>
          <w:b w:val="0"/>
          <w:i w:val="0"/>
        </w:rPr>
        <w:t>como tal.</w:t>
      </w:r>
    </w:p>
    <w:p>
      <w:pPr>
        <w:pStyle w:val="Separador"/>
        <w:pBdr>
          <w:bottom w:val="single" w:sz="4" w:color="BBBBBB"/>
        </w:pBdr>
      </w:pPr>
    </w:p>
    <w:p>
      <w:pPr>
        <w:pStyle w:val="Heading2"/>
      </w:pPr>
      <w:r>
        <w:rPr>
          <w:b w:val="0"/>
          <w:i w:val="0"/>
        </w:rPr>
        <w:t>8.2 Hardware</w:t>
      </w:r>
    </w:p>
    <w:p>
      <w:pPr/>
      <w:r>
        <w:rPr>
          <w:b w:val="0"/>
          <w:i w:val="0"/>
        </w:rPr>
      </w:r>
      <w:r>
        <w:rPr>
          <w:b/>
          <w:i w:val="0"/>
        </w:rPr>
        <w:t>Hardware</w:t>
      </w:r>
      <w:r>
        <w:rPr>
          <w:b w:val="0"/>
          <w:i w:val="0"/>
        </w:rPr>
        <w:t xml:space="preserve"> es el conjunto de componentes físicos de un sistema informático. Se ordena en cinco</w:t>
      </w:r>
      <w:r>
        <w:t xml:space="preserve"> </w:t>
      </w:r>
      <w:r>
        <w:rPr>
          <w:b w:val="0"/>
          <w:i w:val="0"/>
        </w:rPr>
        <w:t>funciones: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Proceso</w:t>
            </w:r>
            <w:r>
              <w:rPr>
                <w:b w:val="0"/>
                <w:i w:val="0"/>
              </w:rPr>
            </w:r>
          </w:p>
        </w:tc>
        <w:tc>
          <w:tcPr>
            <w:tcW w:type="dxa" w:w="3137"/>
          </w:tcPr>
          <w:p>
            <w:pPr>
              <w:pStyle w:val="Tabla"/>
            </w:pPr>
            <w:r/>
            <w:r>
              <w:rPr>
                <w:b w:val="0"/>
                <w:i w:val="0"/>
              </w:rPr>
              <w:t>Ejecuta las instrucciones</w:t>
            </w:r>
          </w:p>
        </w:tc>
        <w:tc>
          <w:tcPr>
            <w:tcW w:type="dxa" w:w="3137"/>
          </w:tcPr>
          <w:p>
            <w:pPr>
              <w:pStyle w:val="Tabla"/>
            </w:pPr>
            <w:r/>
            <w:r>
              <w:rPr>
                <w:b w:val="0"/>
                <w:i w:val="0"/>
              </w:rPr>
              <w:t>CPU, con su unidad de control y su unidad aritmético-lógica</w:t>
            </w:r>
          </w:p>
        </w:tc>
      </w:tr>
      <w:tr>
        <w:tc>
          <w:tcPr>
            <w:tcW w:type="dxa" w:w="3137"/>
          </w:tcPr>
          <w:p>
            <w:pPr>
              <w:pStyle w:val="Tabla"/>
            </w:pPr>
            <w:r/>
            <w:r>
              <w:rPr>
                <w:b w:val="0"/>
                <w:i w:val="0"/>
              </w:rPr>
            </w:r>
            <w:r>
              <w:rPr>
                <w:b/>
                <w:i w:val="0"/>
              </w:rPr>
              <w:t>Memoria principal</w:t>
            </w:r>
            <w:r>
              <w:rPr>
                <w:b w:val="0"/>
                <w:i w:val="0"/>
              </w:rPr>
            </w:r>
          </w:p>
        </w:tc>
        <w:tc>
          <w:tcPr>
            <w:tcW w:type="dxa" w:w="3137"/>
          </w:tcPr>
          <w:p>
            <w:pPr>
              <w:pStyle w:val="Tabla"/>
            </w:pPr>
            <w:r/>
            <w:r>
              <w:rPr>
                <w:b w:val="0"/>
                <w:i w:val="0"/>
              </w:rPr>
              <w:t>Guarda datos e instrucciones en uso</w:t>
            </w:r>
          </w:p>
        </w:tc>
        <w:tc>
          <w:tcPr>
            <w:tcW w:type="dxa" w:w="3137"/>
          </w:tcPr>
          <w:p>
            <w:pPr>
              <w:pStyle w:val="Tabla"/>
            </w:pPr>
            <w:r/>
            <w:r>
              <w:rPr>
                <w:b w:val="0"/>
                <w:i w:val="0"/>
              </w:rPr>
              <w:t>RAM (volátil), ROM (no volátil)</w:t>
            </w:r>
          </w:p>
        </w:tc>
      </w:tr>
      <w:tr>
        <w:tc>
          <w:tcPr>
            <w:tcW w:type="dxa" w:w="3137"/>
          </w:tcPr>
          <w:p>
            <w:pPr>
              <w:pStyle w:val="Tabla"/>
            </w:pPr>
            <w:r/>
            <w:r>
              <w:rPr>
                <w:b w:val="0"/>
                <w:i w:val="0"/>
              </w:rPr>
            </w:r>
            <w:r>
              <w:rPr>
                <w:b/>
                <w:i w:val="0"/>
              </w:rPr>
              <w:t>Almacenamiento</w:t>
            </w:r>
            <w:r>
              <w:rPr>
                <w:b w:val="0"/>
                <w:i w:val="0"/>
              </w:rPr>
            </w:r>
          </w:p>
        </w:tc>
        <w:tc>
          <w:tcPr>
            <w:tcW w:type="dxa" w:w="3137"/>
          </w:tcPr>
          <w:p>
            <w:pPr>
              <w:pStyle w:val="Tabla"/>
            </w:pPr>
            <w:r/>
            <w:r>
              <w:rPr>
                <w:b w:val="0"/>
                <w:i w:val="0"/>
              </w:rPr>
              <w:t>Guarda datos de forma persistente</w:t>
            </w:r>
          </w:p>
        </w:tc>
        <w:tc>
          <w:tcPr>
            <w:tcW w:type="dxa" w:w="3137"/>
          </w:tcPr>
          <w:p>
            <w:pPr>
              <w:pStyle w:val="Tabla"/>
            </w:pPr>
            <w:r/>
            <w:r>
              <w:rPr>
                <w:b w:val="0"/>
                <w:i w:val="0"/>
              </w:rPr>
              <w:t>Disco duro, SSD, memorias flash</w:t>
            </w:r>
          </w:p>
        </w:tc>
      </w:tr>
      <w:tr>
        <w:tc>
          <w:tcPr>
            <w:tcW w:type="dxa" w:w="3137"/>
          </w:tcPr>
          <w:p>
            <w:pPr>
              <w:pStyle w:val="Tabla"/>
            </w:pPr>
            <w:r/>
            <w:r>
              <w:rPr>
                <w:b w:val="0"/>
                <w:i w:val="0"/>
              </w:rPr>
            </w:r>
            <w:r>
              <w:rPr>
                <w:b/>
                <w:i w:val="0"/>
              </w:rPr>
              <w:t>Entrada</w:t>
            </w:r>
            <w:r>
              <w:rPr>
                <w:b w:val="0"/>
                <w:i w:val="0"/>
              </w:rPr>
            </w:r>
          </w:p>
        </w:tc>
        <w:tc>
          <w:tcPr>
            <w:tcW w:type="dxa" w:w="3137"/>
          </w:tcPr>
          <w:p>
            <w:pPr>
              <w:pStyle w:val="Tabla"/>
            </w:pPr>
            <w:r/>
            <w:r>
              <w:rPr>
                <w:b w:val="0"/>
                <w:i w:val="0"/>
              </w:rPr>
              <w:t>Introduce datos</w:t>
            </w:r>
          </w:p>
        </w:tc>
        <w:tc>
          <w:tcPr>
            <w:tcW w:type="dxa" w:w="3137"/>
          </w:tcPr>
          <w:p>
            <w:pPr>
              <w:pStyle w:val="Tabla"/>
            </w:pPr>
            <w:r/>
            <w:r>
              <w:rPr>
                <w:b w:val="0"/>
                <w:i w:val="0"/>
              </w:rPr>
              <w:t>Teclado, ratón, escáner, micrófono</w:t>
            </w:r>
          </w:p>
        </w:tc>
      </w:tr>
      <w:tr>
        <w:tc>
          <w:tcPr>
            <w:tcW w:type="dxa" w:w="3137"/>
          </w:tcPr>
          <w:p>
            <w:pPr>
              <w:pStyle w:val="Tabla"/>
            </w:pPr>
            <w:r/>
            <w:r>
              <w:rPr>
                <w:b w:val="0"/>
                <w:i w:val="0"/>
              </w:rPr>
            </w:r>
            <w:r>
              <w:rPr>
                <w:b/>
                <w:i w:val="0"/>
              </w:rPr>
              <w:t>Salida</w:t>
            </w:r>
            <w:r>
              <w:rPr>
                <w:b w:val="0"/>
                <w:i w:val="0"/>
              </w:rPr>
            </w:r>
          </w:p>
        </w:tc>
        <w:tc>
          <w:tcPr>
            <w:tcW w:type="dxa" w:w="3137"/>
          </w:tcPr>
          <w:p>
            <w:pPr>
              <w:pStyle w:val="Tabla"/>
            </w:pPr>
            <w:r/>
            <w:r>
              <w:rPr>
                <w:b w:val="0"/>
                <w:i w:val="0"/>
              </w:rPr>
              <w:t>Presenta resultados</w:t>
            </w:r>
          </w:p>
        </w:tc>
        <w:tc>
          <w:tcPr>
            <w:tcW w:type="dxa" w:w="3137"/>
          </w:tcPr>
          <w:p>
            <w:pPr>
              <w:pStyle w:val="Tabla"/>
            </w:pPr>
            <w:r/>
            <w:r>
              <w:rPr>
                <w:b w:val="0"/>
                <w:i w:val="0"/>
              </w:rPr>
              <w:t>Monitor, impresora, altavoces</w:t>
            </w:r>
          </w:p>
        </w:tc>
      </w:tr>
    </w:tbl>
    <w:p>
      <w:pPr/>
    </w:p>
    <w:p>
      <w:pPr/>
      <w:r>
        <w:rPr>
          <w:b w:val="0"/>
          <w:i w:val="0"/>
        </w:rPr>
      </w:r>
      <w:r>
        <w:rPr>
          <w:b/>
          <w:i w:val="0"/>
        </w:rPr>
        <w:t>La distinción que más se pregunta es memoria frente a almacenamiento.</w:t>
      </w:r>
      <w:r>
        <w:rPr>
          <w:b w:val="0"/>
          <w:i w:val="0"/>
        </w:rPr>
        <w:t xml:space="preserve"> La </w:t>
      </w:r>
      <w:r>
        <w:rPr>
          <w:b/>
          <w:i w:val="0"/>
        </w:rPr>
        <w:t>RAM</w:t>
      </w:r>
      <w:r>
        <w:rPr>
          <w:b w:val="0"/>
          <w:i w:val="0"/>
        </w:rPr>
        <w:t xml:space="preserve"> es rápida y</w:t>
      </w:r>
      <w:r>
        <w:t xml:space="preserve"> </w:t>
      </w:r>
      <w:r>
        <w:rPr>
          <w:b w:val="0"/>
          <w:i w:val="0"/>
        </w:rPr>
      </w:r>
      <w:r>
        <w:rPr>
          <w:b/>
          <w:i w:val="0"/>
        </w:rPr>
        <w:t>volátil</w:t>
      </w:r>
      <w:r>
        <w:rPr>
          <w:b w:val="0"/>
          <w:i w:val="0"/>
        </w:rPr>
        <w:t xml:space="preserve">: al apagar el equipo pierde su contenido. El </w:t>
      </w:r>
      <w:r>
        <w:rPr>
          <w:b/>
          <w:i w:val="0"/>
        </w:rPr>
        <w:t>almacenamiento</w:t>
      </w:r>
      <w:r>
        <w:rPr>
          <w:b w:val="0"/>
          <w:i w:val="0"/>
        </w:rPr>
        <w:t xml:space="preserve"> es más lento y</w:t>
      </w:r>
      <w:r>
        <w:t xml:space="preserve"> </w:t>
      </w:r>
      <w:r>
        <w:rPr>
          <w:b w:val="0"/>
          <w:i w:val="0"/>
        </w:rPr>
      </w:r>
      <w:r>
        <w:rPr>
          <w:b/>
          <w:i w:val="0"/>
        </w:rPr>
        <w:t>persistente</w:t>
      </w:r>
      <w:r>
        <w:rPr>
          <w:b w:val="0"/>
          <w:i w:val="0"/>
        </w:rPr>
        <w:t>: conserva los datos sin corriente. Un equipo con poca RAM va lento; un equipo con</w:t>
      </w:r>
      <w:r>
        <w:t xml:space="preserve"> </w:t>
      </w:r>
      <w:r>
        <w:rPr>
          <w:b w:val="0"/>
          <w:i w:val="0"/>
        </w:rPr>
        <w:t>poco disco no cabe.</w:t>
      </w:r>
    </w:p>
    <w:p>
      <w:pPr/>
      <w:r>
        <w:rPr>
          <w:b w:val="0"/>
          <w:i w:val="0"/>
        </w:rPr>
      </w:r>
      <w:r>
        <w:rPr>
          <w:b/>
          <w:i w:val="0"/>
        </w:rPr>
        <w:t>Y hay dispositivos que son de entrada y de salida a la vez</w:t>
      </w:r>
      <w:r>
        <w:rPr>
          <w:b w:val="0"/>
          <w:i w:val="0"/>
        </w:rPr>
        <w:t>: la pantalla táctil, el módem, la</w:t>
      </w:r>
      <w:r>
        <w:t xml:space="preserve"> </w:t>
      </w:r>
      <w:r>
        <w:rPr>
          <w:b w:val="0"/>
          <w:i w:val="0"/>
        </w:rPr>
        <w:t>tarjeta de red, una unidad de disco.</w:t>
      </w:r>
    </w:p>
    <w:p>
      <w:pPr>
        <w:pStyle w:val="Separador"/>
        <w:pBdr>
          <w:bottom w:val="single" w:sz="4" w:color="BBBBBB"/>
        </w:pBdr>
      </w:pPr>
    </w:p>
    <w:p>
      <w:pPr>
        <w:pStyle w:val="Heading2"/>
      </w:pPr>
      <w:r>
        <w:rPr>
          <w:b w:val="0"/>
          <w:i w:val="0"/>
        </w:rPr>
        <w:t>8.3 Software</w:t>
      </w:r>
    </w:p>
    <w:p>
      <w:pPr/>
      <w:r>
        <w:rPr>
          <w:b w:val="0"/>
          <w:i w:val="0"/>
        </w:rPr>
      </w:r>
      <w:r>
        <w:rPr>
          <w:b/>
          <w:i w:val="0"/>
        </w:rPr>
        <w:t>Software</w:t>
      </w:r>
      <w:r>
        <w:rPr>
          <w:b w:val="0"/>
          <w:i w:val="0"/>
        </w:rPr>
        <w:t xml:space="preserve"> es el conjunto de programas, procedimientos y documentación que hacen funcionar el</w:t>
      </w:r>
      <w:r>
        <w:t xml:space="preserve"> </w:t>
      </w:r>
      <w:r>
        <w:rPr>
          <w:b w:val="0"/>
          <w:i w:val="0"/>
        </w:rPr>
        <w:t>hardware. Se clasifica en tres capas:</w:t>
      </w:r>
    </w:p>
    <w:p>
      <w:pPr>
        <w:pStyle w:val="ListBullet"/>
      </w:pPr>
      <w:r>
        <w:rPr>
          <w:b w:val="0"/>
          <w:i w:val="0"/>
        </w:rPr>
      </w:r>
      <w:r>
        <w:rPr>
          <w:b/>
          <w:i w:val="0"/>
        </w:rPr>
        <w:t>Software de sistema</w:t>
      </w:r>
      <w:r>
        <w:rPr>
          <w:b w:val="0"/>
          <w:i w:val="0"/>
        </w:rPr>
        <w:t>: el sistema operativo, los controladores de dispositivo y las utilidades</w:t>
      </w:r>
      <w:r>
        <w:t xml:space="preserve"> </w:t>
      </w:r>
      <w:r>
        <w:rPr>
          <w:b w:val="0"/>
          <w:i w:val="0"/>
        </w:rPr>
        <w:t>del sistema. Es el que hace utilizable la máquina.</w:t>
      </w:r>
    </w:p>
    <w:p>
      <w:pPr>
        <w:pStyle w:val="ListBullet"/>
      </w:pPr>
      <w:r>
        <w:rPr>
          <w:b w:val="0"/>
          <w:i w:val="0"/>
        </w:rPr>
      </w:r>
      <w:r>
        <w:rPr>
          <w:b/>
          <w:i w:val="0"/>
        </w:rPr>
        <w:t>Software de programación</w:t>
      </w:r>
      <w:r>
        <w:rPr>
          <w:b w:val="0"/>
          <w:i w:val="0"/>
        </w:rPr>
        <w:t>: compiladores, intérpretes, entornos de desarrollo.</w:t>
      </w:r>
    </w:p>
    <w:p>
      <w:pPr>
        <w:pStyle w:val="ListBullet"/>
      </w:pPr>
      <w:r>
        <w:rPr>
          <w:b w:val="0"/>
          <w:i w:val="0"/>
        </w:rPr>
      </w:r>
      <w:r>
        <w:rPr>
          <w:b/>
          <w:i w:val="0"/>
        </w:rPr>
        <w:t>Software de aplicación</w:t>
      </w:r>
      <w:r>
        <w:rPr>
          <w:b w:val="0"/>
          <w:i w:val="0"/>
        </w:rPr>
        <w:t xml:space="preserve">: el que resuelve tareas del usuario. </w:t>
      </w:r>
      <w:r>
        <w:rPr>
          <w:b/>
          <w:i w:val="0"/>
        </w:rPr>
        <w:t>La ofimática es software de</w:t>
      </w:r>
      <w:r>
        <w:t xml:space="preserve"> </w:t>
      </w:r>
      <w:r>
        <w:rPr>
          <w:b/>
          <w:i w:val="0"/>
        </w:rPr>
        <w:t>aplicación</w:t>
      </w:r>
      <w:r>
        <w:rPr>
          <w:b w:val="0"/>
          <w:i w:val="0"/>
        </w:rPr>
        <w:t>: procesador de textos, hoja de cálculo, presentaciones, correo, base de datos.</w:t>
      </w:r>
    </w:p>
    <w:p>
      <w:pPr/>
      <w:r>
        <w:rPr>
          <w:b w:val="0"/>
          <w:i w:val="0"/>
        </w:rPr>
      </w:r>
      <w:r>
        <w:rPr>
          <w:b/>
          <w:i w:val="0"/>
        </w:rPr>
        <w:t>Por su licencia</w:t>
      </w:r>
      <w:r>
        <w:rPr>
          <w:b w:val="0"/>
          <w:i w:val="0"/>
        </w:rPr>
        <w:t xml:space="preserve"> se distingue el </w:t>
      </w:r>
      <w:r>
        <w:rPr>
          <w:b/>
          <w:i w:val="0"/>
        </w:rPr>
        <w:t>propietario</w:t>
      </w:r>
      <w:r>
        <w:rPr>
          <w:b w:val="0"/>
          <w:i w:val="0"/>
        </w:rPr>
        <w:t xml:space="preserve"> —cuyo código no se distribuye y cuyo uso está</w:t>
      </w:r>
      <w:r>
        <w:t xml:space="preserve"> </w:t>
      </w:r>
      <w:r>
        <w:rPr>
          <w:b w:val="0"/>
          <w:i w:val="0"/>
        </w:rPr>
        <w:t xml:space="preserve">sujeto a una licencia— del </w:t>
      </w:r>
      <w:r>
        <w:rPr>
          <w:b/>
          <w:i w:val="0"/>
        </w:rPr>
        <w:t>libre</w:t>
      </w:r>
      <w:r>
        <w:rPr>
          <w:b w:val="0"/>
          <w:i w:val="0"/>
        </w:rPr>
        <w:t xml:space="preserve"> —que permite usar, estudiar, modificar y redistribuir—, y el</w:t>
      </w:r>
      <w:r>
        <w:t xml:space="preserve"> </w:t>
      </w:r>
      <w:r>
        <w:rPr>
          <w:b w:val="0"/>
          <w:i w:val="0"/>
        </w:rPr>
      </w:r>
      <w:r>
        <w:rPr>
          <w:b/>
          <w:i w:val="0"/>
        </w:rPr>
        <w:t>freeware</w:t>
      </w:r>
      <w:r>
        <w:rPr>
          <w:b w:val="0"/>
          <w:i w:val="0"/>
        </w:rPr>
        <w:t xml:space="preserve"> o el </w:t>
      </w:r>
      <w:r>
        <w:rPr>
          <w:b/>
          <w:i w:val="0"/>
        </w:rPr>
        <w:t>shareware</w:t>
      </w:r>
      <w:r>
        <w:rPr>
          <w:b w:val="0"/>
          <w:i w:val="0"/>
        </w:rPr>
        <w:t xml:space="preserve">, que son gratuitos o de prueba pero </w:t>
      </w:r>
      <w:r>
        <w:rPr>
          <w:b/>
          <w:i w:val="0"/>
        </w:rPr>
        <w:t>no necesariamente libres</w:t>
      </w:r>
      <w:r>
        <w:rPr>
          <w:b w:val="0"/>
          <w:i w:val="0"/>
        </w:rPr>
        <w:t>.</w:t>
      </w:r>
      <w:r>
        <w:t xml:space="preserve"> </w:t>
      </w:r>
      <w:r>
        <w:rPr>
          <w:b w:val="0"/>
          <w:i w:val="0"/>
        </w:rPr>
      </w:r>
      <w:r>
        <w:rPr>
          <w:b/>
          <w:i w:val="0"/>
        </w:rPr>
        <w:t>Gratis y libre no son sinónimos</w:t>
      </w:r>
      <w:r>
        <w:rPr>
          <w:b w:val="0"/>
          <w:i w:val="0"/>
        </w:rPr>
        <w:t>, y es la confusión más frecuente de este epígrafe.</w:t>
      </w:r>
    </w:p>
    <w:p>
      <w:pPr>
        <w:pStyle w:val="Separador"/>
        <w:pBdr>
          <w:bottom w:val="single" w:sz="4" w:color="BBBBBB"/>
        </w:pBdr>
      </w:pPr>
    </w:p>
    <w:p>
      <w:pPr>
        <w:pStyle w:val="Heading2"/>
      </w:pPr>
      <w:r>
        <w:rPr>
          <w:b w:val="0"/>
          <w:i w:val="0"/>
        </w:rPr>
        <w:t>8.4 El sistema operativo</w:t>
      </w:r>
    </w:p>
    <w:p>
      <w:pPr/>
      <w:r>
        <w:rPr>
          <w:b w:val="0"/>
          <w:i w:val="0"/>
        </w:rPr>
      </w:r>
      <w:r>
        <w:rPr>
          <w:b/>
          <w:i w:val="0"/>
        </w:rPr>
        <w:t>Es el programa que administra los recursos del equipo y sirve de intermediario entre el hardware y</w:t>
      </w:r>
      <w:r>
        <w:t xml:space="preserve"> </w:t>
      </w:r>
      <w:r>
        <w:rPr>
          <w:b/>
          <w:i w:val="0"/>
        </w:rPr>
        <w:t>las aplicaciones.</w:t>
      </w:r>
      <w:r>
        <w:rPr>
          <w:b w:val="0"/>
          <w:i w:val="0"/>
        </w:rPr>
        <w:t xml:space="preserve"> Sus funciones son cinco:</w:t>
      </w:r>
    </w:p>
    <w:p>
      <w:pPr>
        <w:pStyle w:val="ListNumber"/>
      </w:pPr>
      <w:r>
        <w:rPr>
          <w:b w:val="0"/>
          <w:i w:val="0"/>
        </w:rPr>
      </w:r>
      <w:r>
        <w:rPr>
          <w:b/>
          <w:i w:val="0"/>
        </w:rPr>
        <w:t>Gestión de procesos</w:t>
      </w:r>
      <w:r>
        <w:rPr>
          <w:b w:val="0"/>
          <w:i w:val="0"/>
        </w:rPr>
        <w:t>: reparte el tiempo de la CPU entre los programas en ejecución.</w:t>
      </w:r>
    </w:p>
    <w:p>
      <w:pPr>
        <w:pStyle w:val="ListNumber"/>
      </w:pPr>
      <w:r>
        <w:rPr>
          <w:b w:val="0"/>
          <w:i w:val="0"/>
        </w:rPr>
      </w:r>
      <w:r>
        <w:rPr>
          <w:b/>
          <w:i w:val="0"/>
        </w:rPr>
        <w:t>Gestión de memoria</w:t>
      </w:r>
      <w:r>
        <w:rPr>
          <w:b w:val="0"/>
          <w:i w:val="0"/>
        </w:rPr>
        <w:t>: asigna y libera memoria, y gestiona la memoria virtual.</w:t>
      </w:r>
    </w:p>
    <w:p>
      <w:pPr>
        <w:pStyle w:val="ListNumber"/>
      </w:pPr>
      <w:r>
        <w:rPr>
          <w:b w:val="0"/>
          <w:i w:val="0"/>
        </w:rPr>
      </w:r>
      <w:r>
        <w:rPr>
          <w:b/>
          <w:i w:val="0"/>
        </w:rPr>
        <w:t>Gestión de archivos</w:t>
      </w:r>
      <w:r>
        <w:rPr>
          <w:b w:val="0"/>
          <w:i w:val="0"/>
        </w:rPr>
        <w:t>: organiza los datos en un sistema de ficheros con carpetas y permisos.</w:t>
      </w:r>
    </w:p>
    <w:p>
      <w:pPr>
        <w:pStyle w:val="ListNumber"/>
      </w:pPr>
      <w:r>
        <w:rPr>
          <w:b w:val="0"/>
          <w:i w:val="0"/>
        </w:rPr>
      </w:r>
      <w:r>
        <w:rPr>
          <w:b/>
          <w:i w:val="0"/>
        </w:rPr>
        <w:t>Gestión de dispositivos</w:t>
      </w:r>
      <w:r>
        <w:rPr>
          <w:b w:val="0"/>
          <w:i w:val="0"/>
        </w:rPr>
        <w:t>: se comunica con el hardware a través de controladores.</w:t>
      </w:r>
    </w:p>
    <w:p>
      <w:pPr>
        <w:pStyle w:val="ListNumber"/>
      </w:pPr>
      <w:r>
        <w:rPr>
          <w:b w:val="0"/>
          <w:i w:val="0"/>
        </w:rPr>
      </w:r>
      <w:r>
        <w:rPr>
          <w:b/>
          <w:i w:val="0"/>
        </w:rPr>
        <w:t>Interfaz de usuario</w:t>
      </w:r>
      <w:r>
        <w:rPr>
          <w:b w:val="0"/>
          <w:i w:val="0"/>
        </w:rPr>
        <w:t>: gráfica o de línea de órdenes.</w:t>
      </w:r>
    </w:p>
    <w:p>
      <w:pPr/>
      <w:r>
        <w:rPr>
          <w:b w:val="0"/>
          <w:i w:val="0"/>
        </w:rPr>
      </w:r>
      <w:r>
        <w:rPr>
          <w:b/>
          <w:i w:val="0"/>
        </w:rPr>
        <w:t>Los sistemas de archivos</w:t>
      </w:r>
      <w:r>
        <w:rPr>
          <w:b w:val="0"/>
          <w:i w:val="0"/>
        </w:rPr>
        <w:t xml:space="preserve"> más habituales en el entorno de escritorio son </w:t>
      </w:r>
      <w:r>
        <w:rPr>
          <w:b/>
          <w:i w:val="0"/>
        </w:rPr>
        <w:t>NTFS</w:t>
      </w:r>
      <w:r>
        <w:rPr>
          <w:b w:val="0"/>
          <w:i w:val="0"/>
        </w:rPr>
        <w:t xml:space="preserve"> —el de Windows,</w:t>
      </w:r>
      <w:r>
        <w:t xml:space="preserve"> </w:t>
      </w:r>
      <w:r>
        <w:rPr>
          <w:b w:val="0"/>
          <w:i w:val="0"/>
        </w:rPr>
        <w:t xml:space="preserve">con permisos y registro de transacciones—, </w:t>
      </w:r>
      <w:r>
        <w:rPr>
          <w:b/>
          <w:i w:val="0"/>
        </w:rPr>
        <w:t>FAT32</w:t>
      </w:r>
      <w:r>
        <w:rPr>
          <w:b w:val="0"/>
          <w:i w:val="0"/>
        </w:rPr>
        <w:t xml:space="preserve"> y </w:t>
      </w:r>
      <w:r>
        <w:rPr>
          <w:b/>
          <w:i w:val="0"/>
        </w:rPr>
        <w:t>exFAT</w:t>
      </w:r>
      <w:r>
        <w:rPr>
          <w:b w:val="0"/>
          <w:i w:val="0"/>
        </w:rPr>
        <w:t xml:space="preserve"> —usados en memorias extraíbles por</w:t>
      </w:r>
      <w:r>
        <w:t xml:space="preserve"> </w:t>
      </w:r>
      <w:r>
        <w:rPr>
          <w:b w:val="0"/>
          <w:i w:val="0"/>
        </w:rPr>
        <w:t xml:space="preserve">compatibilidad— y </w:t>
      </w:r>
      <w:r>
        <w:rPr>
          <w:b/>
          <w:i w:val="0"/>
        </w:rPr>
        <w:t>ext4</w:t>
      </w:r>
      <w:r>
        <w:rPr>
          <w:b w:val="0"/>
          <w:i w:val="0"/>
        </w:rPr>
        <w:t xml:space="preserve"> o </w:t>
      </w:r>
      <w:r>
        <w:rPr>
          <w:b/>
          <w:i w:val="0"/>
        </w:rPr>
        <w:t>APFS</w:t>
      </w:r>
      <w:r>
        <w:rPr>
          <w:b w:val="0"/>
          <w:i w:val="0"/>
        </w:rPr>
        <w:t xml:space="preserve"> en Linux y macOS.</w:t>
      </w:r>
    </w:p>
    <w:p>
      <w:pPr>
        <w:pStyle w:val="Separador"/>
        <w:pBdr>
          <w:bottom w:val="single" w:sz="4" w:color="BBBBBB"/>
        </w:pBdr>
      </w:pPr>
    </w:p>
    <w:p>
      <w:pPr>
        <w:pStyle w:val="Heading2"/>
      </w:pPr>
      <w:r>
        <w:rPr>
          <w:b w:val="0"/>
          <w:i w:val="0"/>
        </w:rPr>
        <w:t>8.5 Sistemas de almacenamiento</w:t>
      </w:r>
    </w:p>
    <w:p>
      <w:pPr/>
      <w:r>
        <w:rPr>
          <w:b w:val="0"/>
          <w:i w:val="0"/>
        </w:rPr>
      </w:r>
      <w:r>
        <w:rPr>
          <w:b/>
          <w:i w:val="0"/>
        </w:rPr>
        <w:t>Por la tecnología:</w:t>
      </w:r>
      <w:r>
        <w:rPr>
          <w:b w:val="0"/>
          <w:i w:val="0"/>
        </w:rPr>
      </w:r>
    </w:p>
    <w:p>
      <w:pPr>
        <w:pStyle w:val="ListBullet"/>
      </w:pPr>
      <w:r>
        <w:rPr>
          <w:b w:val="0"/>
          <w:i w:val="0"/>
        </w:rPr>
      </w:r>
      <w:r>
        <w:rPr>
          <w:b/>
          <w:i w:val="0"/>
        </w:rPr>
        <w:t>Magnético</w:t>
      </w:r>
      <w:r>
        <w:rPr>
          <w:b w:val="0"/>
          <w:i w:val="0"/>
        </w:rPr>
        <w:t>: el disco duro clásico, con platos giratorios y cabezales. Barato por unidad de</w:t>
      </w:r>
      <w:r>
        <w:t xml:space="preserve"> </w:t>
      </w:r>
      <w:r>
        <w:rPr>
          <w:b w:val="0"/>
          <w:i w:val="0"/>
        </w:rPr>
        <w:t>capacidad, más lento y con partes móviles.</w:t>
      </w:r>
    </w:p>
    <w:p>
      <w:pPr>
        <w:pStyle w:val="ListBullet"/>
      </w:pPr>
      <w:r>
        <w:rPr>
          <w:b w:val="0"/>
          <w:i w:val="0"/>
        </w:rPr>
      </w:r>
      <w:r>
        <w:rPr>
          <w:b/>
          <w:i w:val="0"/>
        </w:rPr>
        <w:t>De estado sólido</w:t>
      </w:r>
      <w:r>
        <w:rPr>
          <w:b w:val="0"/>
          <w:i w:val="0"/>
        </w:rPr>
        <w:t>: memoria flash sin partes móviles. Mucho más rápido, más caro y con un número</w:t>
      </w:r>
      <w:r>
        <w:t xml:space="preserve"> </w:t>
      </w:r>
      <w:r>
        <w:rPr>
          <w:b w:val="0"/>
          <w:i w:val="0"/>
        </w:rPr>
        <w:t>finito de ciclos de escritura.</w:t>
      </w:r>
    </w:p>
    <w:p>
      <w:pPr>
        <w:pStyle w:val="ListBullet"/>
      </w:pPr>
      <w:r>
        <w:rPr>
          <w:b w:val="0"/>
          <w:i w:val="0"/>
        </w:rPr>
      </w:r>
      <w:r>
        <w:rPr>
          <w:b/>
          <w:i w:val="0"/>
        </w:rPr>
        <w:t>Óptico</w:t>
      </w:r>
      <w:r>
        <w:rPr>
          <w:b w:val="0"/>
          <w:i w:val="0"/>
        </w:rPr>
        <w:t>: CD, DVD y Blu-ray. Prácticamente retirado del uso ofimático.</w:t>
      </w:r>
    </w:p>
    <w:p>
      <w:pPr/>
      <w:r>
        <w:rPr>
          <w:b w:val="0"/>
          <w:i w:val="0"/>
        </w:rPr>
      </w:r>
      <w:r>
        <w:rPr>
          <w:b/>
          <w:i w:val="0"/>
        </w:rPr>
        <w:t>Por la ubicación:</w:t>
      </w:r>
      <w:r>
        <w:rPr>
          <w:b w:val="0"/>
          <w:i w:val="0"/>
        </w:rPr>
      </w:r>
    </w:p>
    <w:p>
      <w:pPr>
        <w:pStyle w:val="ListBullet"/>
      </w:pPr>
      <w:r>
        <w:rPr>
          <w:b w:val="0"/>
          <w:i w:val="0"/>
        </w:rPr>
      </w:r>
      <w:r>
        <w:rPr>
          <w:b/>
          <w:i w:val="0"/>
        </w:rPr>
        <w:t>Local</w:t>
      </w:r>
      <w:r>
        <w:rPr>
          <w:b w:val="0"/>
          <w:i w:val="0"/>
        </w:rPr>
        <w:t>: en el propio equipo.</w:t>
      </w:r>
    </w:p>
    <w:p>
      <w:pPr>
        <w:pStyle w:val="ListBullet"/>
      </w:pPr>
      <w:r>
        <w:rPr>
          <w:b w:val="0"/>
          <w:i w:val="0"/>
        </w:rPr>
      </w:r>
      <w:r>
        <w:rPr>
          <w:b/>
          <w:i w:val="0"/>
        </w:rPr>
        <w:t>En red</w:t>
      </w:r>
      <w:r>
        <w:rPr>
          <w:b w:val="0"/>
          <w:i w:val="0"/>
        </w:rPr>
        <w:t>: unidades compartidas, cabinas de almacenamiento.</w:t>
      </w:r>
    </w:p>
    <w:p>
      <w:pPr>
        <w:pStyle w:val="ListBullet"/>
      </w:pPr>
      <w:r>
        <w:rPr>
          <w:b w:val="0"/>
          <w:i w:val="0"/>
        </w:rPr>
      </w:r>
      <w:r>
        <w:rPr>
          <w:b/>
          <w:i w:val="0"/>
        </w:rPr>
        <w:t>En la nube</w:t>
      </w:r>
      <w:r>
        <w:rPr>
          <w:b w:val="0"/>
          <w:i w:val="0"/>
        </w:rPr>
        <w:t>: alojado en servidores de un proveedor y accesible por internet.</w:t>
      </w:r>
    </w:p>
    <w:p>
      <w:pPr/>
      <w:r>
        <w:rPr>
          <w:b w:val="0"/>
          <w:i w:val="0"/>
        </w:rPr>
      </w:r>
      <w:r>
        <w:rPr>
          <w:b/>
          <w:i w:val="0"/>
        </w:rPr>
        <w:t>La copia de seguridad</w:t>
      </w:r>
      <w:r>
        <w:rPr>
          <w:b w:val="0"/>
          <w:i w:val="0"/>
        </w:rPr>
        <w:t xml:space="preserve"> es un concepto distinto del almacenamiento, aunque se confundan. Una copia</w:t>
      </w:r>
      <w:r>
        <w:t xml:space="preserve"> </w:t>
      </w:r>
      <w:r>
        <w:rPr>
          <w:b w:val="0"/>
          <w:i w:val="0"/>
        </w:rPr>
        <w:t xml:space="preserve">de seguridad es </w:t>
      </w:r>
      <w:r>
        <w:rPr>
          <w:b/>
          <w:i w:val="0"/>
        </w:rPr>
        <w:t>una réplica de los datos destinada a recuperarlos si se pierden</w:t>
      </w:r>
      <w:r>
        <w:rPr>
          <w:b w:val="0"/>
          <w:i w:val="0"/>
        </w:rPr>
        <w:t>, y para valer</w:t>
      </w:r>
      <w:r>
        <w:t xml:space="preserve"> </w:t>
      </w:r>
      <w:r>
        <w:rPr>
          <w:b w:val="0"/>
          <w:i w:val="0"/>
        </w:rPr>
        <w:t xml:space="preserve">tiene que cumplir tres condiciones: estar </w:t>
      </w:r>
      <w:r>
        <w:rPr>
          <w:b/>
          <w:i w:val="0"/>
        </w:rPr>
        <w:t>separada</w:t>
      </w:r>
      <w:r>
        <w:rPr>
          <w:b w:val="0"/>
          <w:i w:val="0"/>
        </w:rPr>
        <w:t xml:space="preserve"> del original, ser </w:t>
      </w:r>
      <w:r>
        <w:rPr>
          <w:b/>
          <w:i w:val="0"/>
        </w:rPr>
        <w:t>periódica</w:t>
      </w:r>
      <w:r>
        <w:rPr>
          <w:b w:val="0"/>
          <w:i w:val="0"/>
        </w:rPr>
        <w:t xml:space="preserve"> y haberse</w:t>
      </w:r>
      <w:r>
        <w:t xml:space="preserve"> </w:t>
      </w:r>
      <w:r>
        <w:rPr>
          <w:b w:val="0"/>
          <w:i w:val="0"/>
        </w:rPr>
      </w:r>
      <w:r>
        <w:rPr>
          <w:b/>
          <w:i w:val="0"/>
        </w:rPr>
        <w:t>probado la restauración</w:t>
      </w:r>
      <w:r>
        <w:rPr>
          <w:b w:val="0"/>
          <w:i w:val="0"/>
        </w:rPr>
        <w:t>. Una copia que nunca se ha restaurado no se sabe si sirve.</w:t>
      </w:r>
    </w:p>
    <w:p>
      <w:pPr>
        <w:pStyle w:val="Separador"/>
        <w:pBdr>
          <w:bottom w:val="single" w:sz="4" w:color="BBBBBB"/>
        </w:pBdr>
      </w:pPr>
    </w:p>
    <w:p>
      <w:pPr>
        <w:pStyle w:val="Heading2"/>
      </w:pPr>
      <w:r>
        <w:rPr>
          <w:b w:val="0"/>
          <w:i w:val="0"/>
        </w:rPr>
        <w:t>8.6 Nociones de seguridad informática</w:t>
      </w:r>
    </w:p>
    <w:p>
      <w:pPr>
        <w:pStyle w:val="Heading3"/>
      </w:pPr>
      <w:r>
        <w:rPr>
          <w:b w:val="0"/>
          <w:i w:val="0"/>
        </w:rPr>
        <w:t>8.6.1 Los tres principios</w:t>
      </w:r>
    </w:p>
    <w:p>
      <w:pPr/>
      <w:r>
        <w:rPr>
          <w:b w:val="0"/>
          <w:i w:val="0"/>
        </w:rPr>
        <w:t>Toda la seguridad de la información se ordena en tres propiedades que hay que preservar:</w:t>
      </w:r>
    </w:p>
    <w:p>
      <w:pPr>
        <w:pStyle w:val="ListBullet"/>
      </w:pPr>
      <w:r>
        <w:rPr>
          <w:b w:val="0"/>
          <w:i w:val="0"/>
        </w:rPr>
      </w:r>
      <w:r>
        <w:rPr>
          <w:b/>
          <w:i w:val="0"/>
        </w:rPr>
        <w:t>Confidencialidad</w:t>
      </w:r>
      <w:r>
        <w:rPr>
          <w:b w:val="0"/>
          <w:i w:val="0"/>
        </w:rPr>
        <w:t>: que la información sólo sea accesible a quien está autorizado.</w:t>
      </w:r>
    </w:p>
    <w:p>
      <w:pPr>
        <w:pStyle w:val="ListBullet"/>
      </w:pPr>
      <w:r>
        <w:rPr>
          <w:b w:val="0"/>
          <w:i w:val="0"/>
        </w:rPr>
      </w:r>
      <w:r>
        <w:rPr>
          <w:b/>
          <w:i w:val="0"/>
        </w:rPr>
        <w:t>Integridad</w:t>
      </w:r>
      <w:r>
        <w:rPr>
          <w:b w:val="0"/>
          <w:i w:val="0"/>
        </w:rPr>
        <w:t>: que no se altere sin autorización.</w:t>
      </w:r>
    </w:p>
    <w:p>
      <w:pPr>
        <w:pStyle w:val="ListBullet"/>
      </w:pPr>
      <w:r>
        <w:rPr>
          <w:b w:val="0"/>
          <w:i w:val="0"/>
        </w:rPr>
      </w:r>
      <w:r>
        <w:rPr>
          <w:b/>
          <w:i w:val="0"/>
        </w:rPr>
        <w:t>Disponibilidad</w:t>
      </w:r>
      <w:r>
        <w:rPr>
          <w:b w:val="0"/>
          <w:i w:val="0"/>
        </w:rPr>
        <w:t>: que esté accesible cuando se necesita.</w:t>
      </w:r>
    </w:p>
    <w:p>
      <w:pPr>
        <w:pStyle w:val="Heading3"/>
      </w:pPr>
      <w:r>
        <w:rPr>
          <w:b w:val="0"/>
          <w:i w:val="0"/>
        </w:rPr>
        <w:t>8.6.2 Las amenazas que el examen nombra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Amenaza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Phishing</w:t>
            </w:r>
            <w:r>
              <w:rPr>
                <w:b w:val="0"/>
                <w:i w:val="0"/>
              </w:rPr>
            </w:r>
          </w:p>
        </w:tc>
        <w:tc>
          <w:tcPr>
            <w:tcW w:type="dxa" w:w="4706"/>
          </w:tcPr>
          <w:p>
            <w:pPr>
              <w:pStyle w:val="Tabla"/>
            </w:pPr>
            <w:r/>
            <w:r>
              <w:rPr>
                <w:b w:val="0"/>
                <w:i w:val="0"/>
              </w:rPr>
              <w:t xml:space="preserve">Suplantación mediante un </w:t>
            </w:r>
            <w:r>
              <w:rPr>
                <w:b/>
                <w:i w:val="0"/>
              </w:rPr>
              <w:t>mensaje</w:t>
            </w:r>
            <w:r>
              <w:rPr>
                <w:b w:val="0"/>
                <w:i w:val="0"/>
              </w:rPr>
              <w:t xml:space="preserve"> —correo, SMS— que induce a entregar credenciales o datos</w:t>
            </w:r>
          </w:p>
        </w:tc>
      </w:tr>
      <w:tr>
        <w:tc>
          <w:tcPr>
            <w:tcW w:type="dxa" w:w="4706"/>
          </w:tcPr>
          <w:p>
            <w:pPr>
              <w:pStyle w:val="Tabla"/>
            </w:pPr>
            <w:r/>
            <w:r>
              <w:rPr>
                <w:b w:val="0"/>
                <w:i w:val="0"/>
              </w:rPr>
            </w:r>
            <w:r>
              <w:rPr>
                <w:b/>
                <w:i w:val="0"/>
              </w:rPr>
              <w:t>Pharming</w:t>
            </w:r>
            <w:r>
              <w:rPr>
                <w:b w:val="0"/>
                <w:i w:val="0"/>
              </w:rPr>
            </w:r>
          </w:p>
        </w:tc>
        <w:tc>
          <w:tcPr>
            <w:tcW w:type="dxa" w:w="4706"/>
          </w:tcPr>
          <w:p>
            <w:pPr>
              <w:pStyle w:val="Tabla"/>
            </w:pPr>
            <w:r/>
            <w:r>
              <w:rPr>
                <w:b w:val="0"/>
                <w:i w:val="0"/>
              </w:rPr>
              <w:t xml:space="preserve">Suplantación </w:t>
            </w:r>
            <w:r>
              <w:rPr>
                <w:b/>
                <w:i w:val="0"/>
              </w:rPr>
              <w:t>del destino</w:t>
            </w:r>
            <w:r>
              <w:rPr>
                <w:b w:val="0"/>
                <w:i w:val="0"/>
              </w:rPr>
              <w:t xml:space="preserve">: se manipula la resolución de nombres o el equipo para que el usuario, escribiendo la dirección correcta, </w:t>
            </w:r>
            <w:r>
              <w:rPr>
                <w:b/>
                <w:i w:val="0"/>
              </w:rPr>
              <w:t>acabe en un sitio falsificado</w:t>
            </w:r>
            <w:r>
              <w:rPr>
                <w:b w:val="0"/>
                <w:i w:val="0"/>
              </w:rPr>
            </w:r>
          </w:p>
        </w:tc>
      </w:tr>
      <w:tr>
        <w:tc>
          <w:tcPr>
            <w:tcW w:type="dxa" w:w="4706"/>
          </w:tcPr>
          <w:p>
            <w:pPr>
              <w:pStyle w:val="Tabla"/>
            </w:pPr>
            <w:r/>
            <w:r>
              <w:rPr>
                <w:b w:val="0"/>
                <w:i w:val="0"/>
              </w:rPr>
            </w:r>
            <w:r>
              <w:rPr>
                <w:b/>
                <w:i w:val="0"/>
              </w:rPr>
              <w:t>Troyano</w:t>
            </w:r>
            <w:r>
              <w:rPr>
                <w:b w:val="0"/>
                <w:i w:val="0"/>
              </w:rPr>
            </w:r>
          </w:p>
        </w:tc>
        <w:tc>
          <w:tcPr>
            <w:tcW w:type="dxa" w:w="4706"/>
          </w:tcPr>
          <w:p>
            <w:pPr>
              <w:pStyle w:val="Tabla"/>
            </w:pPr>
            <w:r/>
            <w:r>
              <w:rPr>
                <w:b w:val="0"/>
                <w:i w:val="0"/>
              </w:rPr>
              <w:t>Programa que se presenta como legítimo y esconde una función dañina</w:t>
            </w:r>
          </w:p>
        </w:tc>
      </w:tr>
      <w:tr>
        <w:tc>
          <w:tcPr>
            <w:tcW w:type="dxa" w:w="4706"/>
          </w:tcPr>
          <w:p>
            <w:pPr>
              <w:pStyle w:val="Tabla"/>
            </w:pPr>
            <w:r/>
            <w:r>
              <w:rPr>
                <w:b w:val="0"/>
                <w:i w:val="0"/>
              </w:rPr>
            </w:r>
            <w:r>
              <w:rPr>
                <w:b/>
                <w:i w:val="0"/>
              </w:rPr>
              <w:t>Ransomware</w:t>
            </w:r>
            <w:r>
              <w:rPr>
                <w:b w:val="0"/>
                <w:i w:val="0"/>
              </w:rPr>
            </w:r>
          </w:p>
        </w:tc>
        <w:tc>
          <w:tcPr>
            <w:tcW w:type="dxa" w:w="4706"/>
          </w:tcPr>
          <w:p>
            <w:pPr>
              <w:pStyle w:val="Tabla"/>
            </w:pPr>
            <w:r/>
            <w:r>
              <w:rPr>
                <w:b w:val="0"/>
                <w:i w:val="0"/>
              </w:rPr>
              <w:t xml:space="preserve">Programa que </w:t>
            </w:r>
            <w:r>
              <w:rPr>
                <w:b/>
                <w:i w:val="0"/>
              </w:rPr>
              <w:t>cifra los datos</w:t>
            </w:r>
            <w:r>
              <w:rPr>
                <w:b w:val="0"/>
                <w:i w:val="0"/>
              </w:rPr>
              <w:t xml:space="preserve"> y pide un rescate para devolverlos</w:t>
            </w:r>
          </w:p>
        </w:tc>
      </w:tr>
      <w:tr>
        <w:tc>
          <w:tcPr>
            <w:tcW w:type="dxa" w:w="4706"/>
          </w:tcPr>
          <w:p>
            <w:pPr>
              <w:pStyle w:val="Tabla"/>
            </w:pPr>
            <w:r/>
            <w:r>
              <w:rPr>
                <w:b w:val="0"/>
                <w:i w:val="0"/>
              </w:rPr>
            </w:r>
            <w:r>
              <w:rPr>
                <w:b/>
                <w:i w:val="0"/>
              </w:rPr>
              <w:t>Spyware</w:t>
            </w:r>
            <w:r>
              <w:rPr>
                <w:b w:val="0"/>
                <w:i w:val="0"/>
              </w:rPr>
            </w:r>
          </w:p>
        </w:tc>
        <w:tc>
          <w:tcPr>
            <w:tcW w:type="dxa" w:w="4706"/>
          </w:tcPr>
          <w:p>
            <w:pPr>
              <w:pStyle w:val="Tabla"/>
            </w:pPr>
            <w:r/>
            <w:r>
              <w:rPr>
                <w:b w:val="0"/>
                <w:i w:val="0"/>
              </w:rPr>
              <w:t>Programa que recoge información del usuario sin su conocimiento</w:t>
            </w:r>
          </w:p>
        </w:tc>
      </w:tr>
      <w:tr>
        <w:tc>
          <w:tcPr>
            <w:tcW w:type="dxa" w:w="4706"/>
          </w:tcPr>
          <w:p>
            <w:pPr>
              <w:pStyle w:val="Tabla"/>
            </w:pPr>
            <w:r/>
            <w:r>
              <w:rPr>
                <w:b w:val="0"/>
                <w:i w:val="0"/>
              </w:rPr>
            </w:r>
            <w:r>
              <w:rPr>
                <w:b/>
                <w:i w:val="0"/>
              </w:rPr>
              <w:t>Gusano</w:t>
            </w:r>
            <w:r>
              <w:rPr>
                <w:b w:val="0"/>
                <w:i w:val="0"/>
              </w:rPr>
            </w:r>
          </w:p>
        </w:tc>
        <w:tc>
          <w:tcPr>
            <w:tcW w:type="dxa" w:w="4706"/>
          </w:tcPr>
          <w:p>
            <w:pPr>
              <w:pStyle w:val="Tabla"/>
            </w:pPr>
            <w:r/>
            <w:r>
              <w:rPr>
                <w:b w:val="0"/>
                <w:i w:val="0"/>
              </w:rPr>
              <w:t>Programa que se replica y se propaga por la red por sí solo</w:t>
            </w:r>
          </w:p>
        </w:tc>
      </w:tr>
      <w:tr>
        <w:tc>
          <w:tcPr>
            <w:tcW w:type="dxa" w:w="4706"/>
          </w:tcPr>
          <w:p>
            <w:pPr>
              <w:pStyle w:val="Tabla"/>
            </w:pPr>
            <w:r/>
            <w:r>
              <w:rPr>
                <w:b w:val="0"/>
                <w:i w:val="0"/>
              </w:rPr>
            </w:r>
            <w:r>
              <w:rPr>
                <w:b/>
                <w:i w:val="0"/>
              </w:rPr>
              <w:t xml:space="preserve">Bulo o </w:t>
            </w:r>
            <w:r>
              <w:rPr>
                <w:b/>
                <w:i/>
              </w:rPr>
              <w:t>hoax</w:t>
            </w:r>
            <w:r>
              <w:rPr>
                <w:b w:val="0"/>
                <w:i w:val="0"/>
              </w:rPr>
            </w:r>
          </w:p>
        </w:tc>
        <w:tc>
          <w:tcPr>
            <w:tcW w:type="dxa" w:w="4706"/>
          </w:tcPr>
          <w:p>
            <w:pPr>
              <w:pStyle w:val="Tabla"/>
            </w:pPr>
            <w:r/>
            <w:r>
              <w:rPr>
                <w:b w:val="0"/>
                <w:i w:val="0"/>
              </w:rPr>
              <w:t>Mensaje falso y llamativo cuya finalidad es difundirse</w:t>
            </w:r>
          </w:p>
        </w:tc>
      </w:tr>
    </w:tbl>
    <w:p>
      <w:pPr/>
    </w:p>
    <w:p>
      <w:pPr/>
      <w:r>
        <w:rPr>
          <w:b w:val="0"/>
          <w:i w:val="0"/>
        </w:rPr>
      </w:r>
      <w:r>
        <w:rPr>
          <w:b/>
          <w:i w:val="0"/>
        </w:rPr>
        <w:t xml:space="preserve">La diferencia entre </w:t>
      </w:r>
      <w:r>
        <w:rPr>
          <w:b/>
          <w:i/>
        </w:rPr>
        <w:t>phishing</w:t>
      </w:r>
      <w:r>
        <w:rPr>
          <w:b/>
          <w:i w:val="0"/>
        </w:rPr>
        <w:t xml:space="preserve"> y </w:t>
      </w:r>
      <w:r>
        <w:rPr>
          <w:b/>
          <w:i/>
        </w:rPr>
        <w:t>pharming</w:t>
      </w:r>
      <w:r>
        <w:rPr>
          <w:b/>
          <w:i w:val="0"/>
        </w:rPr>
        <w:t xml:space="preserve"> es la que el examen pregunta, y se resume en una</w:t>
      </w:r>
      <w:r>
        <w:t xml:space="preserve"> </w:t>
      </w:r>
      <w:r>
        <w:rPr>
          <w:b/>
          <w:i w:val="0"/>
        </w:rPr>
        <w:t>línea</w:t>
      </w:r>
      <w:r>
        <w:rPr>
          <w:b w:val="0"/>
          <w:i w:val="0"/>
        </w:rPr>
        <w:t xml:space="preserve">: en el </w:t>
      </w:r>
      <w:r>
        <w:rPr>
          <w:b w:val="0"/>
          <w:i/>
        </w:rPr>
        <w:t>phishing</w:t>
      </w:r>
      <w:r>
        <w:rPr>
          <w:b w:val="0"/>
          <w:i w:val="0"/>
        </w:rPr>
        <w:t xml:space="preserve"> </w:t>
      </w:r>
      <w:r>
        <w:rPr>
          <w:b/>
          <w:i w:val="0"/>
        </w:rPr>
        <w:t>el usuario acude al sitio falso porque le han dado el enlace</w:t>
      </w:r>
      <w:r>
        <w:rPr>
          <w:b w:val="0"/>
          <w:i w:val="0"/>
        </w:rPr>
        <w:t>; en el</w:t>
      </w:r>
      <w:r>
        <w:t xml:space="preserve"> </w:t>
      </w:r>
      <w:r>
        <w:rPr>
          <w:b w:val="0"/>
          <w:i/>
        </w:rPr>
        <w:t>pharming</w:t>
      </w:r>
      <w:r>
        <w:rPr>
          <w:b w:val="0"/>
          <w:i w:val="0"/>
        </w:rPr>
        <w:t xml:space="preserve">, </w:t>
      </w:r>
      <w:r>
        <w:rPr>
          <w:b/>
          <w:i w:val="0"/>
        </w:rPr>
        <w:t>acude porque el camino está desviado</w:t>
      </w:r>
      <w:r>
        <w:rPr>
          <w:b w:val="0"/>
          <w:i w:val="0"/>
        </w:rPr>
        <w:t>, aunque él haya escrito bien la dirección. El</w:t>
      </w:r>
      <w:r>
        <w:t xml:space="preserve"> </w:t>
      </w:r>
      <w:r>
        <w:rPr>
          <w:b w:val="0"/>
          <w:i w:val="0"/>
        </w:rPr>
        <w:t>segundo es más difícil de detectar precisamente porque la dirección que el usuario ve es la buena.</w:t>
      </w:r>
    </w:p>
    <w:p>
      <w:pPr>
        <w:pStyle w:val="Heading3"/>
      </w:pPr>
      <w:r>
        <w:rPr>
          <w:b w:val="0"/>
          <w:i w:val="0"/>
        </w:rPr>
        <w:t>8.6.3 La brecha de seguridad</w:t>
      </w:r>
    </w:p>
    <w:p>
      <w:pPr/>
      <w:r>
        <w:rPr>
          <w:b w:val="0"/>
          <w:i w:val="0"/>
        </w:rPr>
      </w:r>
      <w:r>
        <w:rPr>
          <w:b/>
          <w:i w:val="0"/>
        </w:rPr>
        <w:t>Una brecha de seguridad es un incidente que ocasiona la destrucción, pérdida o alteración</w:t>
      </w:r>
      <w:r>
        <w:t xml:space="preserve"> </w:t>
      </w:r>
      <w:r>
        <w:rPr>
          <w:b/>
          <w:i w:val="0"/>
        </w:rPr>
        <w:t>accidental o ilícita de datos, o la comunicación o el acceso no autorizados a ellos.</w:t>
      </w:r>
      <w:r>
        <w:rPr>
          <w:b w:val="0"/>
          <w:i w:val="0"/>
        </w:rPr>
        <w:t xml:space="preserve"> Es decir:</w:t>
      </w:r>
      <w:r>
        <w:t xml:space="preserve"> </w:t>
      </w:r>
      <w:r>
        <w:rPr>
          <w:b w:val="0"/>
          <w:i w:val="0"/>
        </w:rPr>
      </w:r>
      <w:r>
        <w:rPr>
          <w:b/>
          <w:i w:val="0"/>
        </w:rPr>
        <w:t>no es una copia de seguridad, no es un bulo y no es un programa</w:t>
      </w:r>
      <w:r>
        <w:rPr>
          <w:b w:val="0"/>
          <w:i w:val="0"/>
        </w:rPr>
        <w:t xml:space="preserve">: es </w:t>
      </w:r>
      <w:r>
        <w:rPr>
          <w:b/>
          <w:i w:val="0"/>
        </w:rPr>
        <w:t>un suceso</w:t>
      </w:r>
      <w:r>
        <w:rPr>
          <w:b w:val="0"/>
          <w:i w:val="0"/>
        </w:rPr>
        <w:t xml:space="preserve"> en el que la</w:t>
      </w:r>
      <w:r>
        <w:t xml:space="preserve"> </w:t>
      </w:r>
      <w:r>
        <w:rPr>
          <w:b w:val="0"/>
          <w:i w:val="0"/>
        </w:rPr>
        <w:t>confidencialidad, la integridad o la disponibilidad se han visto comprometidas.</w:t>
      </w:r>
    </w:p>
    <w:p>
      <w:pPr/>
      <w:r>
        <w:rPr>
          <w:b w:val="0"/>
          <w:i w:val="0"/>
        </w:rPr>
      </w:r>
      <w:r>
        <w:rPr>
          <w:b/>
          <w:i w:val="0"/>
        </w:rPr>
        <w:t>Y tiene consecuencias jurídicas</w:t>
      </w:r>
      <w:r>
        <w:rPr>
          <w:b w:val="0"/>
          <w:i w:val="0"/>
        </w:rPr>
        <w:t>, que enlazan con el tema 17 de Producción y el punto 9 de</w:t>
      </w:r>
      <w:r>
        <w:t xml:space="preserve"> </w:t>
      </w:r>
      <w:r>
        <w:rPr>
          <w:b w:val="0"/>
          <w:i w:val="0"/>
        </w:rPr>
        <w:t xml:space="preserve">Gestión: una brecha que afecte a datos personales obliga a </w:t>
      </w:r>
      <w:r>
        <w:rPr>
          <w:b/>
          <w:i w:val="0"/>
        </w:rPr>
        <w:t>notificarla a la autoridad de control</w:t>
      </w:r>
      <w:r>
        <w:rPr>
          <w:b w:val="0"/>
          <w:i w:val="0"/>
        </w:rPr>
      </w:r>
      <w:r>
        <w:t xml:space="preserve"> </w:t>
      </w:r>
      <w:r>
        <w:rPr>
          <w:b w:val="0"/>
          <w:i w:val="0"/>
        </w:rPr>
        <w:t xml:space="preserve">y, si el riesgo para los derechos de las personas es alto, </w:t>
      </w:r>
      <w:r>
        <w:rPr>
          <w:b/>
          <w:i w:val="0"/>
        </w:rPr>
        <w:t>a comunicarla a los afectados</w:t>
      </w:r>
      <w:r>
        <w:rPr>
          <w:b w:val="0"/>
          <w:i w:val="0"/>
        </w:rPr>
        <w:t>.</w:t>
      </w:r>
    </w:p>
    <w:p>
      <w:pPr>
        <w:pStyle w:val="Heading3"/>
      </w:pPr>
      <w:r>
        <w:rPr>
          <w:b w:val="0"/>
          <w:i w:val="0"/>
        </w:rPr>
        <w:t>8.6.4 Medidas básicas</w:t>
      </w:r>
    </w:p>
    <w:p>
      <w:pPr/>
      <w:r>
        <w:rPr>
          <w:b w:val="0"/>
          <w:i w:val="0"/>
        </w:rPr>
        <w:t xml:space="preserve">Contraseñas robustas y distintas por servicio; </w:t>
      </w:r>
      <w:r>
        <w:rPr>
          <w:b/>
          <w:i w:val="0"/>
        </w:rPr>
        <w:t>doble factor de autenticación</w:t>
      </w:r>
      <w:r>
        <w:rPr>
          <w:b w:val="0"/>
          <w:i w:val="0"/>
        </w:rPr>
        <w:t>; actualizaciones al</w:t>
      </w:r>
      <w:r>
        <w:t xml:space="preserve"> </w:t>
      </w:r>
      <w:r>
        <w:rPr>
          <w:b w:val="0"/>
          <w:i w:val="0"/>
        </w:rPr>
        <w:t>día; copias de seguridad probadas; cifrado de los soportes que salen de la oficina; principio de</w:t>
      </w:r>
      <w:r>
        <w:t xml:space="preserve"> </w:t>
      </w:r>
      <w:r>
        <w:rPr>
          <w:b w:val="0"/>
          <w:i w:val="0"/>
        </w:rPr>
      </w:r>
      <w:r>
        <w:rPr>
          <w:b/>
          <w:i w:val="0"/>
        </w:rPr>
        <w:t>mínimo privilegio</w:t>
      </w:r>
      <w:r>
        <w:rPr>
          <w:b w:val="0"/>
          <w:i w:val="0"/>
        </w:rPr>
        <w:t xml:space="preserve"> —cada usuario, sólo los permisos que necesita—; y formación, que es la medida</w:t>
      </w:r>
      <w:r>
        <w:t xml:space="preserve"> </w:t>
      </w:r>
      <w:r>
        <w:rPr>
          <w:b w:val="0"/>
          <w:i w:val="0"/>
        </w:rPr>
        <w:t xml:space="preserve">que más rendimiento da contra el </w:t>
      </w:r>
      <w:r>
        <w:rPr>
          <w:b w:val="0"/>
          <w:i/>
        </w:rPr>
        <w:t>phishing</w:t>
      </w:r>
      <w:r>
        <w:rPr>
          <w:b w:val="0"/>
          <w:i w:val="0"/>
        </w:rPr>
        <w:t>.</w:t>
      </w:r>
    </w:p>
    <w:p>
      <w:pPr>
        <w:pStyle w:val="Separador"/>
        <w:pBdr>
          <w:bottom w:val="single" w:sz="4" w:color="BBBBBB"/>
        </w:pBdr>
      </w:pPr>
    </w:p>
    <w:p>
      <w:pPr>
        <w:pStyle w:val="Heading2"/>
      </w:pPr>
      <w:r>
        <w:rPr>
          <w:b w:val="0"/>
          <w:i w:val="0"/>
        </w:rPr>
        <w:t>8.7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Dónde se contesta</w:t>
            </w:r>
          </w:p>
        </w:tc>
      </w:tr>
      <w:tr>
        <w:tc>
          <w:tcPr>
            <w:tcW w:type="dxa" w:w="3137"/>
          </w:tcPr>
          <w:p>
            <w:pPr>
              <w:pStyle w:val="Tabla"/>
            </w:pPr>
            <w:r/>
            <w:r>
              <w:rPr>
                <w:b w:val="0"/>
                <w:i w:val="0"/>
              </w:rPr>
              <w:t>54</w:t>
            </w:r>
          </w:p>
        </w:tc>
        <w:tc>
          <w:tcPr>
            <w:tcW w:type="dxa" w:w="3137"/>
          </w:tcPr>
          <w:p>
            <w:pPr>
              <w:pStyle w:val="Tabla"/>
            </w:pPr>
            <w:r/>
            <w:r>
              <w:rPr>
                <w:b w:val="0"/>
                <w:i w:val="0"/>
              </w:rPr>
              <w:t>Cómo se llama dirigir al usuario a un sitio falsificado</w:t>
            </w:r>
          </w:p>
        </w:tc>
        <w:tc>
          <w:tcPr>
            <w:tcW w:type="dxa" w:w="3137"/>
          </w:tcPr>
          <w:p>
            <w:pPr>
              <w:pStyle w:val="Tabla"/>
            </w:pPr>
            <w:r/>
            <w:r>
              <w:rPr>
                <w:b w:val="0"/>
                <w:i w:val="0"/>
              </w:rPr>
              <w:t>Epígrafe 5.2</w:t>
            </w:r>
          </w:p>
        </w:tc>
      </w:tr>
      <w:tr>
        <w:tc>
          <w:tcPr>
            <w:tcW w:type="dxa" w:w="3137"/>
          </w:tcPr>
          <w:p>
            <w:pPr>
              <w:pStyle w:val="Tabla"/>
            </w:pPr>
            <w:r/>
            <w:r>
              <w:rPr>
                <w:b w:val="0"/>
                <w:i w:val="0"/>
              </w:rPr>
              <w:t>58</w:t>
            </w:r>
          </w:p>
        </w:tc>
        <w:tc>
          <w:tcPr>
            <w:tcW w:type="dxa" w:w="3137"/>
          </w:tcPr>
          <w:p>
            <w:pPr>
              <w:pStyle w:val="Tabla"/>
            </w:pPr>
            <w:r/>
            <w:r>
              <w:rPr>
                <w:b w:val="0"/>
                <w:i w:val="0"/>
              </w:rPr>
              <w:t>Qué es una brecha de seguridad</w:t>
            </w:r>
          </w:p>
        </w:tc>
        <w:tc>
          <w:tcPr>
            <w:tcW w:type="dxa" w:w="3137"/>
          </w:tcPr>
          <w:p>
            <w:pPr>
              <w:pStyle w:val="Tabla"/>
            </w:pPr>
            <w:r/>
            <w:r>
              <w:rPr>
                <w:b w:val="0"/>
                <w:i w:val="0"/>
              </w:rPr>
              <w:t>Epígrafe 5.3</w:t>
            </w:r>
          </w:p>
        </w:tc>
      </w:tr>
    </w:tbl>
    <w:p>
      <w:pPr/>
    </w:p>
    <w:p>
      <w:pPr/>
      <w:r>
        <w:rPr>
          <w:b w:val="0"/>
          <w:i w:val="0"/>
        </w:rPr>
      </w:r>
      <w:r>
        <w:rPr>
          <w:b/>
          <w:i w:val="0"/>
        </w:rPr>
        <w:t>Dos preguntas, las dos de seguridad informática</w:t>
      </w:r>
      <w:r>
        <w:rPr>
          <w:b w:val="0"/>
          <w:i w:val="0"/>
        </w:rPr>
        <w:t>, que es la última línea del enunciado del</w:t>
      </w:r>
      <w:r>
        <w:t xml:space="preserve"> </w:t>
      </w:r>
      <w:r>
        <w:rPr>
          <w:b w:val="0"/>
          <w:i w:val="0"/>
        </w:rPr>
        <w:t xml:space="preserve">programa. </w:t>
      </w:r>
      <w:r>
        <w:rPr>
          <w:b/>
          <w:i w:val="0"/>
        </w:rPr>
        <w:t>Los conceptos de hardware, software, almacenamiento, sistemas operativos y dispositivos</w:t>
      </w:r>
      <w:r>
        <w:t xml:space="preserve"> </w:t>
      </w:r>
      <w:r>
        <w:rPr>
          <w:b/>
          <w:i w:val="0"/>
        </w:rPr>
        <w:t>—las cinco primeras líneas— no han caído ni una vez</w:t>
      </w:r>
      <w:r>
        <w:rPr>
          <w:b w:val="0"/>
          <w:i w:val="0"/>
        </w:rPr>
        <w:t>, y ocupan la mayor parte de este tema por la</w:t>
      </w:r>
      <w:r>
        <w:t xml:space="preserve"> </w:t>
      </w:r>
      <w:r>
        <w:rPr>
          <w:b w:val="0"/>
          <w:i w:val="0"/>
        </w:rPr>
        <w:t>regla del apartado 7 del manual: la laguna se cierra ampliando el tema, nunca recortando la pregunta.</w:t>
      </w:r>
    </w:p>
    <w:p>
      <w:pPr>
        <w:pStyle w:val="Heading3"/>
      </w:pPr>
      <w:r>
        <w:rPr>
          <w:b w:val="0"/>
          <w:i w:val="0"/>
        </w:rPr>
        <w:t>8.7.1 Una precisión sobre la pregunta 58</w:t>
      </w:r>
    </w:p>
    <w:p>
      <w:pPr/>
      <w:r>
        <w:rPr>
          <w:b w:val="0"/>
          <w:i w:val="0"/>
        </w:rPr>
        <w:t xml:space="preserve">La opción que la plantilla da por buena describe la brecha como incidente de seguridad. </w:t>
      </w:r>
      <w:r>
        <w:rPr>
          <w:b/>
          <w:i w:val="0"/>
        </w:rPr>
        <w:t>Las otras</w:t>
      </w:r>
      <w:r>
        <w:t xml:space="preserve"> </w:t>
      </w:r>
      <w:r>
        <w:rPr>
          <w:b/>
          <w:i w:val="0"/>
        </w:rPr>
        <w:t>tres describen cosas reales pero distintas</w:t>
      </w:r>
      <w:r>
        <w:rPr>
          <w:b w:val="0"/>
          <w:i w:val="0"/>
        </w:rPr>
        <w:t>: una copia de seguridad, un bulo y —en la restante— un</w:t>
      </w:r>
      <w:r>
        <w:t xml:space="preserve"> </w:t>
      </w:r>
      <w:r>
        <w:rPr>
          <w:b w:val="0"/>
          <w:i w:val="0"/>
        </w:rPr>
        <w:t xml:space="preserve">programa malicioso. </w:t>
      </w:r>
      <w:r>
        <w:rPr>
          <w:b/>
          <w:i w:val="0"/>
        </w:rPr>
        <w:t>La pregunta se contesta sabiendo que una brecha es un suceso y no un objeto</w:t>
      </w:r>
      <w:r>
        <w:rPr>
          <w:b w:val="0"/>
          <w:i w:val="0"/>
        </w:rPr>
        <w:t>,</w:t>
      </w:r>
      <w:r>
        <w:t xml:space="preserve"> </w:t>
      </w:r>
      <w:r>
        <w:rPr>
          <w:b w:val="0"/>
          <w:i w:val="0"/>
        </w:rPr>
        <w:t>que es la distinción que el tema deja escrita.</w:t>
      </w:r>
    </w:p>
    <w:p>
      <w:pPr>
        <w:pStyle w:val="Separador"/>
        <w:pBdr>
          <w:bottom w:val="single" w:sz="4" w:color="BBBBBB"/>
        </w:pBdr>
      </w:pPr>
    </w:p>
    <w:p>
      <w:pPr>
        <w:pStyle w:val="Heading2"/>
      </w:pPr>
      <w:r>
        <w:rPr>
          <w:b w:val="0"/>
          <w:i w:val="0"/>
        </w:rPr>
        <w:t>8.8 Trazabilidad</w:t>
      </w:r>
    </w:p>
    <w:p>
      <w:pPr/>
      <w:r>
        <w:rPr>
          <w:b w:val="0"/>
          <w:i w:val="0"/>
        </w:rPr>
      </w:r>
      <w:r>
        <w:rPr>
          <w:b/>
          <w:i w:val="0"/>
        </w:rPr>
        <w:t>Este punto no tiene fuente que citar y es el único de los cinco de informática en esa situación.</w:t>
      </w:r>
      <w:r>
        <w:rPr>
          <w:b w:val="0"/>
          <w:i w:val="0"/>
        </w:rPr>
      </w:r>
      <w:r>
        <w:t xml:space="preserve"> </w:t>
      </w:r>
      <w:r>
        <w:rPr>
          <w:b w:val="0"/>
          <w:i w:val="0"/>
        </w:rPr>
        <w:t>No nombra ningún producto, así que no hay documentación de fabricante aplicable; y la terminología</w:t>
      </w:r>
      <w:r>
        <w:t xml:space="preserve"> </w:t>
      </w:r>
      <w:r>
        <w:rPr>
          <w:b w:val="0"/>
          <w:i w:val="0"/>
        </w:rPr>
        <w:t xml:space="preserve">—hardware, software, RAM, sistema de archivos, </w:t>
      </w:r>
      <w:r>
        <w:rPr>
          <w:b w:val="0"/>
          <w:i/>
        </w:rPr>
        <w:t>phishing</w:t>
      </w:r>
      <w:r>
        <w:rPr>
          <w:b w:val="0"/>
          <w:i w:val="0"/>
        </w:rPr>
        <w:t xml:space="preserve">, </w:t>
      </w:r>
      <w:r>
        <w:rPr>
          <w:b w:val="0"/>
          <w:i/>
        </w:rPr>
        <w:t>pharming</w:t>
      </w:r>
      <w:r>
        <w:rPr>
          <w:b w:val="0"/>
          <w:i w:val="0"/>
        </w:rPr>
        <w:t xml:space="preserve">— es </w:t>
      </w:r>
      <w:r>
        <w:rPr>
          <w:b/>
          <w:i w:val="0"/>
        </w:rPr>
        <w:t>vocabulario técnico</w:t>
      </w:r>
      <w:r>
        <w:t xml:space="preserve"> </w:t>
      </w:r>
      <w:r>
        <w:rPr>
          <w:b/>
          <w:i w:val="0"/>
        </w:rPr>
        <w:t>común</w:t>
      </w:r>
      <w:r>
        <w:rPr>
          <w:b w:val="0"/>
          <w:i w:val="0"/>
        </w:rPr>
        <w:t>, no el contenido de una norma ni de un manual concreto.</w:t>
      </w:r>
    </w:p>
    <w:p>
      <w:pPr/>
      <w:r>
        <w:rPr>
          <w:b w:val="0"/>
          <w:i w:val="0"/>
        </w:rPr>
      </w:r>
      <w:r>
        <w:rPr>
          <w:b/>
          <w:i w:val="0"/>
        </w:rPr>
        <w:t>Lo que sí tiene norma es un extremo del epígrafe 5.3</w:t>
      </w:r>
      <w:r>
        <w:rPr>
          <w:b w:val="0"/>
          <w:i w:val="0"/>
        </w:rPr>
        <w:t>: el concepto de brecha y las obligaciones de</w:t>
      </w:r>
      <w:r>
        <w:t xml:space="preserve"> </w:t>
      </w:r>
      <w:r>
        <w:rPr>
          <w:b w:val="0"/>
          <w:i w:val="0"/>
        </w:rPr>
        <w:t>notificación, que están en la normativa de protección de datos ya volcada para el tema 17 de</w:t>
      </w:r>
      <w:r>
        <w:t xml:space="preserve"> </w:t>
      </w:r>
      <w:r>
        <w:rPr>
          <w:b w:val="0"/>
          <w:i w:val="0"/>
        </w:rPr>
        <w:t>Producción (Asistencia) y para el punto 9 del temario de Gestión. Aquí se remite a ella y no se</w:t>
      </w:r>
      <w:r>
        <w:t xml:space="preserve"> </w:t>
      </w:r>
      <w:r>
        <w:rPr>
          <w:b w:val="0"/>
          <w:i w:val="0"/>
        </w:rPr>
        <w:t>duplica.</w:t>
      </w:r>
    </w:p>
    <w:p>
      <w:pPr>
        <w:pStyle w:val="ListBullet"/>
      </w:pPr>
      <w:r>
        <w:rPr>
          <w:b w:val="0"/>
          <w:i w:val="0"/>
        </w:rPr>
      </w:r>
      <w:r>
        <w:rPr>
          <w:b/>
          <w:i w:val="0"/>
        </w:rPr>
        <w:t xml:space="preserve">Cuadernillo </w:t>
      </w:r>
      <w:r>
        <w:rPr>
          <w:rStyle w:val="Código"/>
          <w:b/>
          <w:i w:val="0"/>
        </w:rPr>
        <w:t>23_preguntas_gea</w:t>
      </w:r>
      <w:r>
        <w:rPr>
          <w:b w:val="0"/>
          <w:i w:val="0"/>
        </w:rPr>
        <w:t>, preguntas 54 y 58, con su plantilla oficial.</w:t>
      </w:r>
    </w:p>
    <w:p>
      <w:r>
        <w:br w:type="page"/>
      </w:r>
    </w:p>
    <w:p>
      <w:pPr>
        <w:pStyle w:val="Rótulo"/>
      </w:pPr>
      <w:r>
        <w:t>Para repasar</w:t>
      </w:r>
    </w:p>
    <w:p>
      <w:pPr>
        <w:pStyle w:val="Heading1"/>
      </w:pPr>
      <w:r>
        <w:t>Esquema de repaso · tema 8</w:t>
      </w:r>
    </w:p>
    <w:p>
      <w:pPr/>
      <w:r>
        <w:rPr>
          <w:b w:val="0"/>
          <w:i w:val="0"/>
        </w:rPr>
        <w:t>Esqueleto para repasar. Todo desarrollado en el tema.</w:t>
      </w:r>
    </w:p>
    <w:p>
      <w:pPr/>
      <w:r>
        <w:rPr>
          <w:b w:val="0"/>
          <w:i w:val="0"/>
        </w:rPr>
      </w:r>
      <w:r>
        <w:rPr>
          <w:b/>
          <w:i w:val="0"/>
        </w:rPr>
        <w:t>Siglas</w:t>
      </w:r>
      <w:r>
        <w:rPr>
          <w:b w:val="0"/>
          <w:i w:val="0"/>
        </w:rPr>
        <w:t>: unidad central de proceso (</w:t>
      </w:r>
      <w:r>
        <w:rPr>
          <w:b/>
          <w:i w:val="0"/>
        </w:rPr>
        <w:t>CPU</w:t>
      </w:r>
      <w:r>
        <w:rPr>
          <w:b w:val="0"/>
          <w:i w:val="0"/>
        </w:rPr>
        <w:t>), memoria de acceso aleatorio</w:t>
      </w:r>
      <w:r>
        <w:t xml:space="preserve"> </w:t>
      </w:r>
      <w:r>
        <w:rPr>
          <w:b w:val="0"/>
          <w:i w:val="0"/>
        </w:rPr>
        <w:t>(</w:t>
      </w:r>
      <w:r>
        <w:rPr>
          <w:b/>
          <w:i w:val="0"/>
        </w:rPr>
        <w:t>RAM</w:t>
      </w:r>
      <w:r>
        <w:rPr>
          <w:b w:val="0"/>
          <w:i w:val="0"/>
        </w:rPr>
        <w:t>), memoria de sólo lectura (</w:t>
      </w:r>
      <w:r>
        <w:rPr>
          <w:b/>
          <w:i w:val="0"/>
        </w:rPr>
        <w:t>ROM</w:t>
      </w:r>
      <w:r>
        <w:rPr>
          <w:b w:val="0"/>
          <w:i w:val="0"/>
        </w:rPr>
        <w:t>), unidad de estado sólido (</w:t>
      </w:r>
      <w:r>
        <w:rPr>
          <w:b/>
          <w:i w:val="0"/>
        </w:rPr>
        <w:t>SSD</w:t>
      </w:r>
      <w:r>
        <w:rPr>
          <w:b w:val="0"/>
          <w:i w:val="0"/>
        </w:rPr>
        <w:t>), unidad de disco</w:t>
      </w:r>
      <w:r>
        <w:t xml:space="preserve"> </w:t>
      </w:r>
      <w:r>
        <w:rPr>
          <w:b w:val="0"/>
          <w:i w:val="0"/>
        </w:rPr>
        <w:t>duro (</w:t>
      </w:r>
      <w:r>
        <w:rPr>
          <w:b/>
          <w:i w:val="0"/>
        </w:rPr>
        <w:t>HDD</w:t>
      </w:r>
      <w:r>
        <w:rPr>
          <w:b w:val="0"/>
          <w:i w:val="0"/>
        </w:rPr>
        <w:t>), sistema operativo (</w:t>
      </w:r>
      <w:r>
        <w:rPr>
          <w:b/>
          <w:i w:val="0"/>
        </w:rPr>
        <w:t>SO</w:t>
      </w:r>
      <w:r>
        <w:rPr>
          <w:b w:val="0"/>
          <w:i w:val="0"/>
        </w:rPr>
        <w:t>), entrada y salida (</w:t>
      </w:r>
      <w:r>
        <w:rPr>
          <w:b/>
          <w:i w:val="0"/>
        </w:rPr>
        <w:t>E/S</w:t>
      </w:r>
      <w:r>
        <w:rPr>
          <w:b w:val="0"/>
          <w:i w:val="0"/>
        </w:rPr>
        <w:t>), red de área local (</w:t>
      </w:r>
      <w:r>
        <w:rPr>
          <w:b/>
          <w:i w:val="0"/>
        </w:rPr>
        <w:t>LAN</w:t>
      </w:r>
      <w:r>
        <w:rPr>
          <w:b w:val="0"/>
          <w:i w:val="0"/>
        </w:rPr>
        <w:t>),</w:t>
      </w:r>
      <w:r>
        <w:t xml:space="preserve"> </w:t>
      </w:r>
      <w:r>
        <w:rPr>
          <w:b w:val="0"/>
          <w:i w:val="0"/>
        </w:rPr>
        <w:t>copia de seguridad (</w:t>
      </w:r>
      <w:r>
        <w:rPr>
          <w:b w:val="0"/>
          <w:i/>
        </w:rPr>
        <w:t>backup</w:t>
      </w:r>
      <w:r>
        <w:rPr>
          <w:b w:val="0"/>
          <w:i w:val="0"/>
        </w:rPr>
        <w:t>), la Agencia Española de Protección de Datos (</w:t>
      </w:r>
      <w:r>
        <w:rPr>
          <w:b/>
          <w:i w:val="0"/>
        </w:rPr>
        <w:t>AEPD</w:t>
      </w:r>
      <w:r>
        <w:rPr>
          <w:b w:val="0"/>
          <w:i w:val="0"/>
        </w:rPr>
        <w:t>), el sistema de</w:t>
      </w:r>
      <w:r>
        <w:t xml:space="preserve"> </w:t>
      </w:r>
      <w:r>
        <w:rPr>
          <w:b w:val="0"/>
          <w:i w:val="0"/>
        </w:rPr>
        <w:t>archivos de nueva tecnología (</w:t>
      </w:r>
      <w:r>
        <w:rPr>
          <w:b/>
          <w:i w:val="0"/>
        </w:rPr>
        <w:t>NTFS</w:t>
      </w:r>
      <w:r>
        <w:rPr>
          <w:b w:val="0"/>
          <w:i w:val="0"/>
        </w:rPr>
        <w:t>), la tabla de asignación de archivos (</w:t>
      </w:r>
      <w:r>
        <w:rPr>
          <w:b/>
          <w:i w:val="0"/>
        </w:rPr>
        <w:t>FAT</w:t>
      </w:r>
      <w:r>
        <w:rPr>
          <w:b w:val="0"/>
          <w:i w:val="0"/>
        </w:rPr>
        <w:t>, de donde salen</w:t>
      </w:r>
      <w:r>
        <w:t xml:space="preserve"> </w:t>
      </w:r>
      <w:r>
        <w:rPr>
          <w:b w:val="0"/>
          <w:i w:val="0"/>
        </w:rPr>
      </w:r>
      <w:r>
        <w:rPr>
          <w:b/>
          <w:i w:val="0"/>
        </w:rPr>
        <w:t>FAT32</w:t>
      </w:r>
      <w:r>
        <w:rPr>
          <w:b w:val="0"/>
          <w:i w:val="0"/>
        </w:rPr>
        <w:t xml:space="preserve"> y </w:t>
      </w:r>
      <w:r>
        <w:rPr>
          <w:b/>
          <w:i w:val="0"/>
        </w:rPr>
        <w:t>exFAT</w:t>
      </w:r>
      <w:r>
        <w:rPr>
          <w:b w:val="0"/>
          <w:i w:val="0"/>
        </w:rPr>
        <w:t>), el sistema de archivos de Apple (</w:t>
      </w:r>
      <w:r>
        <w:rPr>
          <w:b/>
          <w:i w:val="0"/>
        </w:rPr>
        <w:t>APFS</w:t>
      </w:r>
      <w:r>
        <w:rPr>
          <w:b w:val="0"/>
          <w:i w:val="0"/>
        </w:rPr>
        <w:t>), el disco compacto (</w:t>
      </w:r>
      <w:r>
        <w:rPr>
          <w:b/>
          <w:i w:val="0"/>
        </w:rPr>
        <w:t>CD</w:t>
      </w:r>
      <w:r>
        <w:rPr>
          <w:b w:val="0"/>
          <w:i w:val="0"/>
        </w:rPr>
        <w:t>), el</w:t>
      </w:r>
      <w:r>
        <w:t xml:space="preserve"> </w:t>
      </w:r>
      <w:r>
        <w:rPr>
          <w:b w:val="0"/>
          <w:i w:val="0"/>
        </w:rPr>
        <w:t>disco versátil digital (</w:t>
      </w:r>
      <w:r>
        <w:rPr>
          <w:b/>
          <w:i w:val="0"/>
        </w:rPr>
        <w:t>DVD</w:t>
      </w:r>
      <w:r>
        <w:rPr>
          <w:b w:val="0"/>
          <w:i w:val="0"/>
        </w:rPr>
        <w:t>) y el servicio de mensajes cortos (</w:t>
      </w:r>
      <w:r>
        <w:rPr>
          <w:b/>
          <w:i w:val="0"/>
        </w:rPr>
        <w:t>SMS</w:t>
      </w:r>
      <w:r>
        <w:rPr>
          <w:b w:val="0"/>
          <w:i w:val="0"/>
        </w:rPr>
        <w:t>).</w:t>
      </w:r>
    </w:p>
    <w:p>
      <w:pPr>
        <w:pStyle w:val="Heading2"/>
      </w:pPr>
      <w:r>
        <w:rPr>
          <w:b w:val="0"/>
          <w:i w:val="0"/>
        </w:rPr>
        <w:t>Hardware</w:t>
      </w:r>
    </w:p>
    <w:p>
      <w:pPr/>
      <w:r>
        <w:rPr>
          <w:b w:val="0"/>
          <w:i w:val="0"/>
        </w:rPr>
        <w:t xml:space="preserve">| </w:t>
      </w:r>
      <w:r>
        <w:rPr>
          <w:b/>
          <w:i w:val="0"/>
        </w:rPr>
        <w:t>Proceso</w:t>
      </w:r>
      <w:r>
        <w:rPr>
          <w:b w:val="0"/>
          <w:i w:val="0"/>
        </w:rPr>
        <w:t xml:space="preserve"> | CPU: unidad de control + unidad aritmético-lógica |</w:t>
      </w:r>
      <w:r>
        <w:t xml:space="preserve"> </w:t>
      </w:r>
      <w:r>
        <w:rPr>
          <w:b w:val="0"/>
          <w:i w:val="0"/>
        </w:rPr>
        <w:t xml:space="preserve">| </w:t>
      </w:r>
      <w:r>
        <w:rPr>
          <w:b/>
          <w:i w:val="0"/>
        </w:rPr>
        <w:t>Memoria principal</w:t>
      </w:r>
      <w:r>
        <w:rPr>
          <w:b w:val="0"/>
          <w:i w:val="0"/>
        </w:rPr>
        <w:t xml:space="preserve"> | </w:t>
      </w:r>
      <w:r>
        <w:rPr>
          <w:b/>
          <w:i w:val="0"/>
        </w:rPr>
        <w:t>RAM volátil</w:t>
      </w:r>
      <w:r>
        <w:rPr>
          <w:b w:val="0"/>
          <w:i w:val="0"/>
        </w:rPr>
        <w:t xml:space="preserve"> · ROM no volátil |</w:t>
      </w:r>
      <w:r>
        <w:t xml:space="preserve"> </w:t>
      </w:r>
      <w:r>
        <w:rPr>
          <w:b w:val="0"/>
          <w:i w:val="0"/>
        </w:rPr>
        <w:t xml:space="preserve">| </w:t>
      </w:r>
      <w:r>
        <w:rPr>
          <w:b/>
          <w:i w:val="0"/>
        </w:rPr>
        <w:t>Almacenamiento</w:t>
      </w:r>
      <w:r>
        <w:rPr>
          <w:b w:val="0"/>
          <w:i w:val="0"/>
        </w:rPr>
        <w:t xml:space="preserve"> | disco, SSD, flash: </w:t>
      </w:r>
      <w:r>
        <w:rPr>
          <w:b/>
          <w:i w:val="0"/>
        </w:rPr>
        <w:t>persistente</w:t>
      </w:r>
      <w:r>
        <w:rPr>
          <w:b w:val="0"/>
          <w:i w:val="0"/>
        </w:rPr>
        <w:t xml:space="preserve"> |</w:t>
      </w:r>
      <w:r>
        <w:t xml:space="preserve"> </w:t>
      </w:r>
      <w:r>
        <w:rPr>
          <w:b w:val="0"/>
          <w:i w:val="0"/>
        </w:rPr>
        <w:t xml:space="preserve">| </w:t>
      </w:r>
      <w:r>
        <w:rPr>
          <w:b/>
          <w:i w:val="0"/>
        </w:rPr>
        <w:t>Entrada</w:t>
      </w:r>
      <w:r>
        <w:rPr>
          <w:b w:val="0"/>
          <w:i w:val="0"/>
        </w:rPr>
        <w:t xml:space="preserve"> | teclado, ratón, escáner |</w:t>
      </w:r>
      <w:r>
        <w:t xml:space="preserve"> </w:t>
      </w:r>
      <w:r>
        <w:rPr>
          <w:b w:val="0"/>
          <w:i w:val="0"/>
        </w:rPr>
        <w:t xml:space="preserve">| </w:t>
      </w:r>
      <w:r>
        <w:rPr>
          <w:b/>
          <w:i w:val="0"/>
        </w:rPr>
        <w:t>Salida</w:t>
      </w:r>
      <w:r>
        <w:rPr>
          <w:b w:val="0"/>
          <w:i w:val="0"/>
        </w:rPr>
        <w:t xml:space="preserve"> | monitor, impresora |</w:t>
      </w:r>
    </w:p>
    <w:p>
      <w:pPr>
        <w:pStyle w:val="ListBullet"/>
      </w:pPr>
      <w:r>
        <w:rPr>
          <w:b w:val="0"/>
          <w:i w:val="0"/>
        </w:rPr>
      </w:r>
      <w:r>
        <w:rPr>
          <w:b/>
          <w:i w:val="0"/>
        </w:rPr>
        <w:t>Memoria ≠ almacenamiento</w:t>
      </w:r>
      <w:r>
        <w:rPr>
          <w:b w:val="0"/>
          <w:i w:val="0"/>
        </w:rPr>
        <w:t>: poca RAM, lento; poco disco, no cabe.</w:t>
      </w:r>
    </w:p>
    <w:p>
      <w:pPr>
        <w:pStyle w:val="ListBullet"/>
      </w:pPr>
      <w:r>
        <w:rPr>
          <w:b w:val="0"/>
          <w:i w:val="0"/>
        </w:rPr>
        <w:t xml:space="preserve">Hay dispositivos </w:t>
      </w:r>
      <w:r>
        <w:rPr>
          <w:b/>
          <w:i w:val="0"/>
        </w:rPr>
        <w:t>de entrada y salida a la vez</w:t>
      </w:r>
      <w:r>
        <w:rPr>
          <w:b w:val="0"/>
          <w:i w:val="0"/>
        </w:rPr>
        <w:t>: pantalla táctil, módem, tarjeta de red.</w:t>
      </w:r>
    </w:p>
    <w:p>
      <w:pPr>
        <w:pStyle w:val="Heading2"/>
      </w:pPr>
      <w:r>
        <w:rPr>
          <w:b w:val="0"/>
          <w:i w:val="0"/>
        </w:rPr>
        <w:t>Software</w:t>
      </w:r>
    </w:p>
    <w:p>
      <w:pPr>
        <w:pStyle w:val="ListBullet"/>
      </w:pPr>
      <w:r>
        <w:rPr>
          <w:b w:val="0"/>
          <w:i w:val="0"/>
        </w:rPr>
      </w:r>
      <w:r>
        <w:rPr>
          <w:b/>
          <w:i w:val="0"/>
        </w:rPr>
        <w:t>De sistema</w:t>
      </w:r>
      <w:r>
        <w:rPr>
          <w:b w:val="0"/>
          <w:i w:val="0"/>
        </w:rPr>
        <w:t xml:space="preserve"> (SO, controladores) · </w:t>
      </w:r>
      <w:r>
        <w:rPr>
          <w:b/>
          <w:i w:val="0"/>
        </w:rPr>
        <w:t>de programación</w:t>
      </w:r>
      <w:r>
        <w:rPr>
          <w:b w:val="0"/>
          <w:i w:val="0"/>
        </w:rPr>
        <w:t xml:space="preserve"> · </w:t>
      </w:r>
      <w:r>
        <w:rPr>
          <w:b/>
          <w:i w:val="0"/>
        </w:rPr>
        <w:t>de aplicación</w:t>
      </w:r>
      <w:r>
        <w:rPr>
          <w:b w:val="0"/>
          <w:i w:val="0"/>
        </w:rPr>
        <w:t xml:space="preserve"> (la ofimática).</w:t>
      </w:r>
    </w:p>
    <w:p>
      <w:pPr>
        <w:pStyle w:val="ListBullet"/>
      </w:pPr>
      <w:r>
        <w:rPr>
          <w:b w:val="0"/>
          <w:i w:val="0"/>
        </w:rPr>
      </w:r>
      <w:r>
        <w:rPr>
          <w:b/>
          <w:i w:val="0"/>
        </w:rPr>
        <w:t>Gratis ≠ libre</w:t>
      </w:r>
      <w:r>
        <w:rPr>
          <w:b w:val="0"/>
          <w:i w:val="0"/>
        </w:rPr>
        <w:t>: freeware y shareware son gratuitos, no necesariamente libres.</w:t>
      </w:r>
    </w:p>
    <w:p>
      <w:pPr>
        <w:pStyle w:val="Heading2"/>
      </w:pPr>
      <w:r>
        <w:rPr>
          <w:b w:val="0"/>
          <w:i w:val="0"/>
        </w:rPr>
        <w:t>Sistema operativo: cinco funciones</w:t>
      </w:r>
    </w:p>
    <w:p>
      <w:pPr/>
      <w:r>
        <w:rPr>
          <w:b w:val="0"/>
          <w:i w:val="0"/>
        </w:rPr>
        <w:t>procesos · memoria · archivos · dispositivos · interfaz.</w:t>
      </w:r>
      <w:r>
        <w:t xml:space="preserve"> </w:t>
      </w:r>
      <w:r>
        <w:rPr>
          <w:b w:val="0"/>
          <w:i w:val="0"/>
        </w:rPr>
      </w:r>
      <w:r>
        <w:rPr>
          <w:b/>
          <w:i w:val="0"/>
        </w:rPr>
        <w:t>Sistemas de archivos</w:t>
      </w:r>
      <w:r>
        <w:rPr>
          <w:b w:val="0"/>
          <w:i w:val="0"/>
        </w:rPr>
        <w:t>: NTFS (Windows, permisos), FAT32 y exFAT (extraíbles), ext4 y APFS.</w:t>
      </w:r>
    </w:p>
    <w:p>
      <w:pPr>
        <w:pStyle w:val="Heading2"/>
      </w:pPr>
      <w:r>
        <w:rPr>
          <w:b w:val="0"/>
          <w:i w:val="0"/>
        </w:rPr>
        <w:t>Almacenamiento</w:t>
      </w:r>
    </w:p>
    <w:p>
      <w:pPr>
        <w:pStyle w:val="ListBullet"/>
      </w:pPr>
      <w:r>
        <w:rPr>
          <w:b w:val="0"/>
          <w:i w:val="0"/>
        </w:rPr>
      </w:r>
      <w:r>
        <w:rPr>
          <w:b/>
          <w:i w:val="0"/>
        </w:rPr>
        <w:t>Magnético</w:t>
      </w:r>
      <w:r>
        <w:rPr>
          <w:b w:val="0"/>
          <w:i w:val="0"/>
        </w:rPr>
        <w:t xml:space="preserve"> (barato, lento, partes móviles) · </w:t>
      </w:r>
      <w:r>
        <w:rPr>
          <w:b/>
          <w:i w:val="0"/>
        </w:rPr>
        <w:t>estado sólido</w:t>
      </w:r>
      <w:r>
        <w:rPr>
          <w:b w:val="0"/>
          <w:i w:val="0"/>
        </w:rPr>
        <w:t xml:space="preserve"> (rápido, caro, ciclos finitos) ·</w:t>
      </w:r>
      <w:r>
        <w:t xml:space="preserve"> </w:t>
      </w:r>
      <w:r>
        <w:rPr>
          <w:b w:val="0"/>
          <w:i w:val="0"/>
        </w:rPr>
      </w:r>
      <w:r>
        <w:rPr>
          <w:b/>
          <w:i w:val="0"/>
        </w:rPr>
        <w:t>óptico</w:t>
      </w:r>
      <w:r>
        <w:rPr>
          <w:b w:val="0"/>
          <w:i w:val="0"/>
        </w:rPr>
        <w:t xml:space="preserve"> (retirado).</w:t>
      </w:r>
    </w:p>
    <w:p>
      <w:pPr>
        <w:pStyle w:val="ListBullet"/>
      </w:pPr>
      <w:r>
        <w:rPr>
          <w:b w:val="0"/>
          <w:i w:val="0"/>
        </w:rPr>
      </w:r>
      <w:r>
        <w:rPr>
          <w:b/>
          <w:i w:val="0"/>
        </w:rPr>
        <w:t>Local · en red · en la nube.</w:t>
      </w:r>
      <w:r>
        <w:rPr>
          <w:b w:val="0"/>
          <w:i w:val="0"/>
        </w:rPr>
      </w:r>
    </w:p>
    <w:p>
      <w:pPr>
        <w:pStyle w:val="ListBullet"/>
      </w:pPr>
      <w:r>
        <w:rPr>
          <w:b w:val="0"/>
          <w:i w:val="0"/>
        </w:rPr>
      </w:r>
      <w:r>
        <w:rPr>
          <w:b/>
          <w:i w:val="0"/>
        </w:rPr>
        <w:t>Copia de seguridad</w:t>
      </w:r>
      <w:r>
        <w:rPr>
          <w:b w:val="0"/>
          <w:i w:val="0"/>
        </w:rPr>
        <w:t xml:space="preserve">: </w:t>
      </w:r>
      <w:r>
        <w:rPr>
          <w:b/>
          <w:i w:val="0"/>
        </w:rPr>
        <w:t>separada</w:t>
      </w:r>
      <w:r>
        <w:rPr>
          <w:b w:val="0"/>
          <w:i w:val="0"/>
        </w:rPr>
        <w:t xml:space="preserve">, </w:t>
      </w:r>
      <w:r>
        <w:rPr>
          <w:b/>
          <w:i w:val="0"/>
        </w:rPr>
        <w:t>periódica</w:t>
      </w:r>
      <w:r>
        <w:rPr>
          <w:b w:val="0"/>
          <w:i w:val="0"/>
        </w:rPr>
        <w:t xml:space="preserve"> y con la </w:t>
      </w:r>
      <w:r>
        <w:rPr>
          <w:b/>
          <w:i w:val="0"/>
        </w:rPr>
        <w:t>restauración probada</w:t>
      </w:r>
      <w:r>
        <w:rPr>
          <w:b w:val="0"/>
          <w:i w:val="0"/>
        </w:rPr>
        <w:t>. Una copia</w:t>
      </w:r>
      <w:r>
        <w:t xml:space="preserve"> </w:t>
      </w:r>
      <w:r>
        <w:rPr>
          <w:b w:val="0"/>
          <w:i w:val="0"/>
        </w:rPr>
        <w:t>nunca restaurada no se sabe si sirve.</w:t>
      </w:r>
    </w:p>
    <w:p>
      <w:pPr>
        <w:pStyle w:val="Heading2"/>
      </w:pPr>
      <w:r>
        <w:rPr>
          <w:b w:val="0"/>
          <w:i w:val="0"/>
        </w:rPr>
        <w:t>Seguridad</w:t>
      </w:r>
    </w:p>
    <w:p>
      <w:pPr>
        <w:pStyle w:val="ListBullet"/>
      </w:pPr>
      <w:r>
        <w:rPr>
          <w:b w:val="0"/>
          <w:i w:val="0"/>
        </w:rPr>
      </w:r>
      <w:r>
        <w:rPr>
          <w:b/>
          <w:i w:val="0"/>
        </w:rPr>
        <w:t>Tres principios</w:t>
      </w:r>
      <w:r>
        <w:rPr>
          <w:b w:val="0"/>
          <w:i w:val="0"/>
        </w:rPr>
        <w:t xml:space="preserve">: </w:t>
      </w:r>
      <w:r>
        <w:rPr>
          <w:b/>
          <w:i w:val="0"/>
        </w:rPr>
        <w:t>confidencialidad · integridad · disponibilidad</w:t>
      </w:r>
      <w:r>
        <w:rPr>
          <w:b w:val="0"/>
          <w:i w:val="0"/>
        </w:rPr>
        <w:t>.</w:t>
      </w:r>
    </w:p>
    <w:p>
      <w:pPr>
        <w:pStyle w:val="ListBullet"/>
      </w:pPr>
      <w:r>
        <w:rPr>
          <w:b w:val="0"/>
          <w:i w:val="0"/>
        </w:rPr>
      </w:r>
      <w:r>
        <w:rPr>
          <w:b/>
          <w:i w:val="0"/>
        </w:rPr>
        <w:t>Phishing</w:t>
      </w:r>
      <w:r>
        <w:rPr>
          <w:b w:val="0"/>
          <w:i w:val="0"/>
        </w:rPr>
        <w:t xml:space="preserve">: el usuario acude al sitio falso </w:t>
      </w:r>
      <w:r>
        <w:rPr>
          <w:b/>
          <w:i w:val="0"/>
        </w:rPr>
        <w:t>porque le dan el enlace</w:t>
      </w:r>
      <w:r>
        <w:rPr>
          <w:b w:val="0"/>
          <w:i w:val="0"/>
        </w:rPr>
        <w:t>.</w:t>
      </w:r>
    </w:p>
    <w:p>
      <w:pPr>
        <w:pStyle w:val="ListBullet"/>
      </w:pPr>
      <w:r>
        <w:rPr>
          <w:b w:val="0"/>
          <w:i w:val="0"/>
        </w:rPr>
      </w:r>
      <w:r>
        <w:rPr>
          <w:b/>
          <w:i w:val="0"/>
        </w:rPr>
        <w:t>Pharming</w:t>
      </w:r>
      <w:r>
        <w:rPr>
          <w:b w:val="0"/>
          <w:i w:val="0"/>
        </w:rPr>
        <w:t xml:space="preserve">: acude </w:t>
      </w:r>
      <w:r>
        <w:rPr>
          <w:b/>
          <w:i w:val="0"/>
        </w:rPr>
        <w:t>porque el camino está desviado</w:t>
      </w:r>
      <w:r>
        <w:rPr>
          <w:b w:val="0"/>
          <w:i w:val="0"/>
        </w:rPr>
        <w:t>, aunque escriba bien la dirección.</w:t>
      </w:r>
    </w:p>
    <w:p>
      <w:pPr>
        <w:pStyle w:val="ListBullet"/>
      </w:pPr>
      <w:r>
        <w:rPr>
          <w:b w:val="0"/>
          <w:i w:val="0"/>
        </w:rPr>
      </w:r>
      <w:r>
        <w:rPr>
          <w:b/>
          <w:i w:val="0"/>
        </w:rPr>
        <w:t>Troyano</w:t>
      </w:r>
      <w:r>
        <w:rPr>
          <w:b w:val="0"/>
          <w:i w:val="0"/>
        </w:rPr>
        <w:t xml:space="preserve"> (se disfraza) · </w:t>
      </w:r>
      <w:r>
        <w:rPr>
          <w:b/>
          <w:i w:val="0"/>
        </w:rPr>
        <w:t>ransomware</w:t>
      </w:r>
      <w:r>
        <w:rPr>
          <w:b w:val="0"/>
          <w:i w:val="0"/>
        </w:rPr>
        <w:t xml:space="preserve"> (cifra y pide rescate) · </w:t>
      </w:r>
      <w:r>
        <w:rPr>
          <w:b/>
          <w:i w:val="0"/>
        </w:rPr>
        <w:t>spyware</w:t>
      </w:r>
      <w:r>
        <w:rPr>
          <w:b w:val="0"/>
          <w:i w:val="0"/>
        </w:rPr>
        <w:t xml:space="preserve"> · </w:t>
      </w:r>
      <w:r>
        <w:rPr>
          <w:b/>
          <w:i w:val="0"/>
        </w:rPr>
        <w:t>gusano</w:t>
      </w:r>
      <w:r>
        <w:rPr>
          <w:b w:val="0"/>
          <w:i w:val="0"/>
        </w:rPr>
        <w:t xml:space="preserve"> (se</w:t>
      </w:r>
      <w:r>
        <w:t xml:space="preserve"> </w:t>
      </w:r>
      <w:r>
        <w:rPr>
          <w:b w:val="0"/>
          <w:i w:val="0"/>
        </w:rPr>
        <w:t xml:space="preserve">propaga solo) · </w:t>
      </w:r>
      <w:r>
        <w:rPr>
          <w:b/>
          <w:i w:val="0"/>
        </w:rPr>
        <w:t>bulo</w:t>
      </w:r>
      <w:r>
        <w:rPr>
          <w:b w:val="0"/>
          <w:i w:val="0"/>
        </w:rPr>
        <w:t>.</w:t>
      </w:r>
    </w:p>
    <w:p>
      <w:pPr>
        <w:pStyle w:val="ListBullet"/>
      </w:pPr>
      <w:r>
        <w:rPr>
          <w:b w:val="0"/>
          <w:i w:val="0"/>
        </w:rPr>
      </w:r>
      <w:r>
        <w:rPr>
          <w:b/>
          <w:i w:val="0"/>
        </w:rPr>
        <w:t>Brecha de seguridad = un suceso</w:t>
      </w:r>
      <w:r>
        <w:rPr>
          <w:b w:val="0"/>
          <w:i w:val="0"/>
        </w:rPr>
        <w:t>, no un objeto: destrucción, pérdida, alteración o acceso no</w:t>
      </w:r>
      <w:r>
        <w:t xml:space="preserve"> </w:t>
      </w:r>
      <w:r>
        <w:rPr>
          <w:b w:val="0"/>
          <w:i w:val="0"/>
        </w:rPr>
        <w:t xml:space="preserve">autorizado a datos. Obliga a </w:t>
      </w:r>
      <w:r>
        <w:rPr>
          <w:b/>
          <w:i w:val="0"/>
        </w:rPr>
        <w:t>notificar a la autoridad de control</w:t>
      </w:r>
      <w:r>
        <w:rPr>
          <w:b w:val="0"/>
          <w:i w:val="0"/>
        </w:rPr>
        <w:t xml:space="preserve"> y, con riesgo alto, </w:t>
      </w:r>
      <w:r>
        <w:rPr>
          <w:b/>
          <w:i w:val="0"/>
        </w:rPr>
        <w:t>a los</w:t>
      </w:r>
      <w:r>
        <w:t xml:space="preserve"> </w:t>
      </w:r>
      <w:r>
        <w:rPr>
          <w:b/>
          <w:i w:val="0"/>
        </w:rPr>
        <w:t>afectados</w:t>
      </w:r>
      <w:r>
        <w:rPr>
          <w:b w:val="0"/>
          <w:i w:val="0"/>
        </w:rPr>
        <w:t>.</w:t>
      </w:r>
    </w:p>
    <w:p>
      <w:pPr>
        <w:pStyle w:val="ListBullet"/>
      </w:pPr>
      <w:r>
        <w:rPr>
          <w:b w:val="0"/>
          <w:i w:val="0"/>
        </w:rPr>
      </w:r>
      <w:r>
        <w:rPr>
          <w:b/>
          <w:i w:val="0"/>
        </w:rPr>
        <w:t>Medidas</w:t>
      </w:r>
      <w:r>
        <w:rPr>
          <w:b w:val="0"/>
          <w:i w:val="0"/>
        </w:rPr>
        <w:t xml:space="preserve">: contraseñas distintas · </w:t>
      </w:r>
      <w:r>
        <w:rPr>
          <w:b/>
          <w:i w:val="0"/>
        </w:rPr>
        <w:t>doble factor</w:t>
      </w:r>
      <w:r>
        <w:rPr>
          <w:b w:val="0"/>
          <w:i w:val="0"/>
        </w:rPr>
        <w:t xml:space="preserve"> · actualizaciones · copias probadas ·</w:t>
      </w:r>
      <w:r>
        <w:t xml:space="preserve"> </w:t>
      </w:r>
      <w:r>
        <w:rPr>
          <w:b w:val="0"/>
          <w:i w:val="0"/>
        </w:rPr>
        <w:t xml:space="preserve">cifrado · </w:t>
      </w:r>
      <w:r>
        <w:rPr>
          <w:b/>
          <w:i w:val="0"/>
        </w:rPr>
        <w:t>mínimo privilegio</w:t>
      </w:r>
      <w:r>
        <w:rPr>
          <w:b w:val="0"/>
          <w:i w:val="0"/>
        </w:rPr>
        <w:t xml:space="preserve"> · formación.</w:t>
      </w:r>
    </w:p>
    <w:p>
      <w:pPr>
        <w:pStyle w:val="Heading2"/>
      </w:pPr>
      <w:r>
        <w:rPr>
          <w:b w:val="0"/>
          <w:i w:val="0"/>
        </w:rPr>
        <w:t>Las dos preguntas</w:t>
      </w:r>
    </w:p>
    <w:p>
      <w:pPr/>
      <w:r>
        <w:rPr>
          <w:b w:val="0"/>
          <w:i w:val="0"/>
        </w:rPr>
        <w:t xml:space="preserve">54 (pharming) y 58 (brecha). </w:t>
      </w:r>
      <w:r>
        <w:rPr>
          <w:b/>
          <w:i w:val="0"/>
        </w:rPr>
        <w:t>Las cinco primeras líneas del enunciado no han caído nunca.</w:t>
      </w:r>
      <w:r>
        <w:rPr>
          <w:b w:val="0"/>
          <w:i w:val="0"/>
        </w:rPr>
      </w:r>
    </w:p>
    <w:p>
      <w:r>
        <w:br w:type="page"/>
      </w:r>
    </w:p>
    <w:p>
      <w:pPr>
        <w:pStyle w:val="Rótulo"/>
      </w:pPr>
      <w:r>
        <w:t>Para comprobar si el tema se sostiene</w:t>
      </w:r>
    </w:p>
    <w:p>
      <w:pPr>
        <w:pStyle w:val="Heading1"/>
      </w:pPr>
      <w:r>
        <w:t>Preguntas reales de examen · tema 8</w:t>
      </w:r>
    </w:p>
    <w:p>
      <w:pPr/>
      <w:r>
        <w:rPr>
          <w:i/>
        </w:rPr>
        <w:t>2 preguntas de los cuadernillos de 2024. Las respuestas, al final del volumen.</w:t>
      </w:r>
    </w:p>
    <w:p>
      <w:pPr>
        <w:pStyle w:val="Pregunta"/>
      </w:pPr>
      <w:r>
        <w:rPr>
          <w:rStyle w:val="Númerodepregunta"/>
        </w:rPr>
        <w:t xml:space="preserve">1. </w:t>
      </w:r>
      <w:r>
        <w:rPr>
          <w:b/>
        </w:rPr>
        <w:t>En seguridad informática, cuando un atacante dirige a un usuario a un sitio web falsificado que se asemeja mucho al legítimo, se llama:</w:t>
      </w:r>
    </w:p>
    <w:p>
      <w:pPr>
        <w:pStyle w:val="Opción"/>
      </w:pPr>
      <w:r>
        <w:t>a) Pharming.</w:t>
      </w:r>
    </w:p>
    <w:p>
      <w:pPr>
        <w:pStyle w:val="Opción"/>
      </w:pPr>
      <w:r>
        <w:t>b) Phising.</w:t>
      </w:r>
    </w:p>
    <w:p>
      <w:pPr>
        <w:pStyle w:val="Opción"/>
      </w:pPr>
      <w:r>
        <w:t>c) Troyano.</w:t>
      </w:r>
    </w:p>
    <w:p>
      <w:pPr>
        <w:pStyle w:val="Opción"/>
      </w:pPr>
      <w:r>
        <w:t>d) Ransomware.</w:t>
      </w:r>
    </w:p>
    <w:p>
      <w:pPr>
        <w:pStyle w:val="Pregunta"/>
      </w:pPr>
      <w:r>
        <w:rPr>
          <w:rStyle w:val="Númerodepregunta"/>
        </w:rPr>
        <w:t xml:space="preserve">2. </w:t>
      </w:r>
      <w:r>
        <w:rPr>
          <w:b/>
        </w:rPr>
        <w:t>Una brecha de seguridad es:</w:t>
      </w:r>
    </w:p>
    <w:p>
      <w:pPr>
        <w:pStyle w:val="Opción"/>
      </w:pPr>
      <w:r>
        <w:t>a) Copia de seguridad que se realiza sobre ficheros o aplicaciones contenidas en un ordenador con la finalidad de recuperar los datos en el caso de que el sistema de información sufra daños o pérdidas accidentales de los datos almacenados.</w:t>
      </w:r>
    </w:p>
    <w:p>
      <w:pPr>
        <w:pStyle w:val="Opción"/>
      </w:pPr>
      <w:r>
        <w:t>b) Mensaje falso muy llamativo con la misión de difusión de mentiras, de visitar una web maliciosa, de recopilar direcciones de correo, etc.</w:t>
      </w:r>
    </w:p>
    <w:p>
      <w:pPr>
        <w:pStyle w:val="Opción"/>
      </w:pPr>
      <w:r>
        <w:t>c) Método de borrado de archivos que se caracteriza por sobrescribir los datos con el propósito de impedir su recuperación.</w:t>
      </w:r>
    </w:p>
    <w:p>
      <w:pPr>
        <w:pStyle w:val="Opción"/>
      </w:pPr>
      <w:r>
        <w:t>d) Violaciones de la seguridad que ocasionan la destrucción, pérdida o alteración accidental o deliberada de datos personales cuando están siendo transmitidos, están almacenados o son objeto de otros tratamientos.</w:t>
      </w:r>
    </w:p>
    <w:p>
      <w:r>
        <w:br w:type="page"/>
      </w:r>
    </w:p>
    <w:p>
      <w:pPr>
        <w:pStyle w:val="Rótulo"/>
      </w:pPr>
      <w:r>
        <w:t>Temario específico · Gestión Administrativa</w:t>
      </w:r>
    </w:p>
    <w:p>
      <w:pPr>
        <w:pStyle w:val="Heading1"/>
      </w:pPr>
      <w:r>
        <w:t>TEMA 9 – El entorno Microsoft Windows 10 Pro, versión 22H2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Documentación de soporte de Microsoft para </w:t>
            </w:r>
            <w:r>
              <w:rPr>
                <w:b/>
                <w:i w:val="0"/>
              </w:rPr>
              <w:t>Windows 10 Pro, versión 22H2</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support.microsoft.com/es-es/windows/…dcc61a57</w:t>
            </w:r>
            <w:r>
              <w:rPr>
                <w:b w:val="0"/>
                <w:i w:val="0"/>
              </w:rPr>
              <w:t xml:space="preserve"> y </w:t>
            </w:r>
            <w:r>
              <w:rPr>
                <w:rStyle w:val="Código"/>
                <w:b w:val="0"/>
                <w:i w:val="0"/>
              </w:rPr>
              <w:t>learn.microsoft.com/es-es/lifecycle/products/windows-10-home-and-pro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Las páginas de hoy, no las de 2022</w:t>
            </w:r>
            <w:r>
              <w:rPr>
                <w:b w:val="0"/>
                <w:i w:val="0"/>
              </w:rPr>
              <w:t xml:space="preserve">: Microsoft publica la página viva y no una versión fechada. El tema afirma lo que </w:t>
            </w:r>
            <w:r>
              <w:rPr>
                <w:b/>
                <w:i w:val="0"/>
              </w:rPr>
              <w:t>no ha cambiado</w:t>
            </w:r>
            <w:r>
              <w:rPr>
                <w:b w:val="0"/>
                <w:i w:val="0"/>
              </w:rPr>
              <w:t xml:space="preserve"> entre aquella versión y ésta</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Primer tema del proyecto cuyo objeto de estudio ha quedado obsoleto por la fecha de corte, no su redacción</w:t>
            </w:r>
            <w:r>
              <w:rPr>
                <w:b w:val="0"/>
                <w:i w:val="0"/>
              </w:rPr>
              <w:t xml:space="preserve">: Microsoft publica que </w:t>
            </w:r>
            <w:r>
              <w:rPr>
                <w:b/>
                <w:i w:val="0"/>
              </w:rPr>
              <w:t>Windows 10 llegó al fin de soporte el 14 de octubre de 2025</w:t>
            </w:r>
            <w:r>
              <w:rPr>
                <w:b w:val="0"/>
                <w:i w:val="0"/>
              </w:rPr>
              <w:t xml:space="preserve"> y que la </w:t>
            </w:r>
            <w:r>
              <w:rPr>
                <w:b/>
                <w:i w:val="0"/>
              </w:rPr>
              <w:t>22H2 es su versión final</w:t>
            </w:r>
            <w:r>
              <w:rPr>
                <w:b w:val="0"/>
                <w:i w:val="0"/>
              </w:rPr>
              <w:t xml:space="preserve">, y la convocatoria congela el temario en el 21/12/2022. </w:t>
            </w:r>
            <w:r>
              <w:rPr>
                <w:b/>
                <w:i w:val="0"/>
              </w:rPr>
              <w:t>Una sola pregunta</w:t>
            </w:r>
            <w:r>
              <w:rPr>
                <w:b w:val="0"/>
                <w:i w:val="0"/>
              </w:rPr>
              <w:t>, la del atajo de pegar; el resto del enunciado no ha caído nunca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1.469 palabras</w:t>
            </w:r>
            <w:r>
              <w:rPr>
                <w:b w:val="0"/>
                <w:i w:val="0"/>
              </w:rPr>
            </w:r>
          </w:p>
        </w:tc>
      </w:tr>
    </w:tbl>
    <w:p>
      <w:pPr/>
    </w:p>
    <w:p>
      <w:pPr/>
      <w:r>
        <w:rPr>
          <w:b w:val="0"/>
          <w:i w:val="0"/>
        </w:rPr>
      </w:r>
      <w:r>
        <w:rPr>
          <w:b/>
          <w:i w:val="0"/>
        </w:rPr>
        <w:t>Las siglas de este tema, presentadas de entrada</w:t>
      </w:r>
      <w:r>
        <w:rPr>
          <w:b w:val="0"/>
          <w:i w:val="0"/>
        </w:rPr>
        <w:t>: sistema operativo (</w:t>
      </w:r>
      <w:r>
        <w:rPr>
          <w:b/>
          <w:i w:val="0"/>
        </w:rPr>
        <w:t>SO</w:t>
      </w:r>
      <w:r>
        <w:rPr>
          <w:b w:val="0"/>
          <w:i w:val="0"/>
        </w:rPr>
        <w:t>), interfaz gráfica de</w:t>
      </w:r>
      <w:r>
        <w:t xml:space="preserve"> </w:t>
      </w:r>
      <w:r>
        <w:rPr>
          <w:b w:val="0"/>
          <w:i w:val="0"/>
        </w:rPr>
        <w:t>usuario (</w:t>
      </w:r>
      <w:r>
        <w:rPr>
          <w:b/>
          <w:i w:val="0"/>
        </w:rPr>
        <w:t>GUI</w:t>
      </w:r>
      <w:r>
        <w:rPr>
          <w:b w:val="0"/>
          <w:i w:val="0"/>
        </w:rPr>
        <w:t>), unidad central de proceso (</w:t>
      </w:r>
      <w:r>
        <w:rPr>
          <w:b/>
          <w:i w:val="0"/>
        </w:rPr>
        <w:t>CPU</w:t>
      </w:r>
      <w:r>
        <w:rPr>
          <w:b w:val="0"/>
          <w:i w:val="0"/>
        </w:rPr>
        <w:t>), sistema de archivos de nueva tecnología</w:t>
      </w:r>
      <w:r>
        <w:t xml:space="preserve"> </w:t>
      </w:r>
      <w:r>
        <w:rPr>
          <w:b w:val="0"/>
          <w:i w:val="0"/>
        </w:rPr>
        <w:t>(</w:t>
      </w:r>
      <w:r>
        <w:rPr>
          <w:b/>
          <w:i w:val="0"/>
        </w:rPr>
        <w:t>NTFS</w:t>
      </w:r>
      <w:r>
        <w:rPr>
          <w:b w:val="0"/>
          <w:i w:val="0"/>
        </w:rPr>
        <w:t>), la orden de recorte de bloques de las unidades de estado sólido (</w:t>
      </w:r>
      <w:r>
        <w:rPr>
          <w:b/>
          <w:i w:val="0"/>
        </w:rPr>
        <w:t>TRIM</w:t>
      </w:r>
      <w:r>
        <w:rPr>
          <w:b w:val="0"/>
          <w:i w:val="0"/>
        </w:rPr>
        <w:t>), y las teclas que se</w:t>
      </w:r>
      <w:r>
        <w:t xml:space="preserve"> </w:t>
      </w:r>
      <w:r>
        <w:rPr>
          <w:b w:val="0"/>
          <w:i w:val="0"/>
        </w:rPr>
        <w:t>citan por su nombre —</w:t>
      </w:r>
      <w:r>
        <w:rPr>
          <w:b/>
          <w:i w:val="0"/>
        </w:rPr>
        <w:t>Ctrl</w:t>
      </w:r>
      <w:r>
        <w:rPr>
          <w:b w:val="0"/>
          <w:i w:val="0"/>
        </w:rPr>
        <w:t xml:space="preserve">, </w:t>
      </w:r>
      <w:r>
        <w:rPr>
          <w:b/>
          <w:i w:val="0"/>
        </w:rPr>
        <w:t>Alt</w:t>
      </w:r>
      <w:r>
        <w:rPr>
          <w:b w:val="0"/>
          <w:i w:val="0"/>
        </w:rPr>
        <w:t xml:space="preserve">, </w:t>
      </w:r>
      <w:r>
        <w:rPr>
          <w:b/>
          <w:i w:val="0"/>
        </w:rPr>
        <w:t>Mayús</w:t>
      </w:r>
      <w:r>
        <w:rPr>
          <w:b w:val="0"/>
          <w:i w:val="0"/>
        </w:rPr>
        <w:t xml:space="preserve"> y la tecla del</w:t>
      </w:r>
      <w:r>
        <w:t xml:space="preserve"> </w:t>
      </w:r>
      <w:r>
        <w:rPr>
          <w:b w:val="0"/>
          <w:i w:val="0"/>
        </w:rPr>
        <w:t xml:space="preserve">logotipo de Windows, que la documentación del fabricante escribe </w:t>
      </w:r>
      <w:r>
        <w:rPr>
          <w:b/>
          <w:i w:val="0"/>
        </w:rPr>
        <w:t>Win</w:t>
      </w:r>
      <w:r>
        <w:rPr>
          <w:b w:val="0"/>
          <w:i w:val="0"/>
        </w:rPr>
        <w:t>—.</w:t>
      </w:r>
    </w:p>
    <w:p>
      <w:pPr>
        <w:pStyle w:val="Citadelanorma"/>
      </w:pPr>
      <w:r>
        <w:rPr>
          <w:b w:val="0"/>
          <w:i w:val="0"/>
        </w:rPr>
      </w:r>
      <w:r>
        <w:rPr>
          <w:b/>
          <w:i w:val="0"/>
        </w:rPr>
        <w:t>Enunciado de la convocatoria (Anexo 2, temario específico de Gestión Administrativa, punto 9):</w:t>
      </w:r>
      <w:r>
        <w:rPr>
          <w:b w:val="0"/>
          <w:i w:val="0"/>
        </w:rPr>
      </w:r>
      <w:r>
        <w:t xml:space="preserve"> </w:t>
      </w:r>
      <w:r>
        <w:rPr>
          <w:b w:val="0"/>
          <w:i w:val="0"/>
        </w:rPr>
        <w:t>«El entorno Microsoft Windows 10 (edición Windows 10 Pro, versión 22H2). Ventanas, iconos, menús</w:t>
      </w:r>
      <w:r>
        <w:t xml:space="preserve"> </w:t>
      </w:r>
      <w:r>
        <w:rPr>
          <w:b w:val="0"/>
          <w:i w:val="0"/>
        </w:rPr>
        <w:t>contextuales, cuadros de diálogo. El escritorio y sus elementos. El menú inicio. El menú de</w:t>
      </w:r>
      <w:r>
        <w:t xml:space="preserve"> </w:t>
      </w:r>
      <w:r>
        <w:rPr>
          <w:b w:val="0"/>
          <w:i w:val="0"/>
        </w:rPr>
        <w:t>configuración. El explorador de Windows. Gestión de carpetas y archivos. Operaciones de búsqueda.</w:t>
      </w:r>
      <w:r>
        <w:t xml:space="preserve"> </w:t>
      </w:r>
      <w:r>
        <w:rPr>
          <w:b w:val="0"/>
          <w:i w:val="0"/>
        </w:rPr>
        <w:t>Herramientas "Este equipo" y "Acceso rápido". Accesorios. Herramientas del sistema.»</w:t>
      </w:r>
    </w:p>
    <w:p>
      <w:pPr>
        <w:pStyle w:val="Heading2"/>
      </w:pPr>
      <w:r>
        <w:rPr>
          <w:b w:val="0"/>
          <w:i w:val="0"/>
        </w:rPr>
        <w:t>9.1 Antes de empezar: la versión que el programa fija, y lo que le ha pasado</w:t>
      </w:r>
    </w:p>
    <w:p>
      <w:pPr/>
      <w:r>
        <w:rPr>
          <w:b w:val="0"/>
          <w:i w:val="0"/>
        </w:rPr>
      </w:r>
      <w:r>
        <w:rPr>
          <w:b/>
          <w:i w:val="0"/>
        </w:rPr>
        <w:t>El programa no dice «Windows»: dice «Windows 10 Pro, versión 22H2».</w:t>
      </w:r>
      <w:r>
        <w:rPr>
          <w:b w:val="0"/>
          <w:i w:val="0"/>
        </w:rPr>
        <w:t xml:space="preserve"> Es la primera vez en este</w:t>
      </w:r>
      <w:r>
        <w:t xml:space="preserve"> </w:t>
      </w:r>
      <w:r>
        <w:rPr>
          <w:b w:val="0"/>
          <w:i w:val="0"/>
        </w:rPr>
        <w:t>proyecto que un temario fija una versión de producto, y tiene una consecuencia que el opositor debe</w:t>
      </w:r>
      <w:r>
        <w:t xml:space="preserve"> </w:t>
      </w:r>
      <w:r>
        <w:rPr>
          <w:b w:val="0"/>
          <w:i w:val="0"/>
        </w:rPr>
        <w:t>conocer.</w:t>
      </w:r>
    </w:p>
    <w:p>
      <w:pPr/>
      <w:r>
        <w:rPr>
          <w:b w:val="0"/>
          <w:i w:val="0"/>
        </w:rPr>
      </w:r>
      <w:r>
        <w:rPr>
          <w:b/>
          <w:i w:val="0"/>
        </w:rPr>
        <w:t>Microsoft publica que Windows 10 llegó al fin de soporte el 14 de octubre de 2025 y que la 22H2 es</w:t>
      </w:r>
      <w:r>
        <w:t xml:space="preserve"> </w:t>
      </w:r>
      <w:r>
        <w:rPr>
          <w:b/>
          <w:i w:val="0"/>
        </w:rPr>
        <w:t>su versión final.</w:t>
      </w:r>
      <w:r>
        <w:rPr>
          <w:b w:val="0"/>
          <w:i w:val="0"/>
        </w:rPr>
        <w:t xml:space="preserve"> La convocatoria congela el temario en el </w:t>
      </w:r>
      <w:r>
        <w:rPr>
          <w:b/>
          <w:i w:val="0"/>
        </w:rPr>
        <w:t>21 de diciembre de 2022</w:t>
      </w:r>
      <w:r>
        <w:rPr>
          <w:b w:val="0"/>
          <w:i w:val="0"/>
        </w:rPr>
        <w:t>, de modo que</w:t>
      </w:r>
      <w:r>
        <w:t xml:space="preserve"> </w:t>
      </w:r>
      <w:r>
        <w:rPr>
          <w:b w:val="0"/>
          <w:i w:val="0"/>
        </w:rPr>
      </w:r>
      <w:r>
        <w:rPr>
          <w:b/>
          <w:i w:val="0"/>
        </w:rPr>
        <w:t>se estudia un sistema operativo que ya no recibe actualizaciones</w:t>
      </w:r>
      <w:r>
        <w:rPr>
          <w:b w:val="0"/>
          <w:i w:val="0"/>
        </w:rPr>
        <w:t>.</w:t>
      </w:r>
    </w:p>
    <w:p>
      <w:pPr/>
      <w:r>
        <w:rPr>
          <w:b w:val="0"/>
          <w:i w:val="0"/>
        </w:rPr>
      </w:r>
      <w:r>
        <w:rPr>
          <w:b/>
          <w:i w:val="0"/>
        </w:rPr>
        <w:t>No es un error del programa: es la consecuencia de tener fecha de corte.</w:t>
      </w:r>
      <w:r>
        <w:rPr>
          <w:b w:val="0"/>
          <w:i w:val="0"/>
        </w:rPr>
        <w:t xml:space="preserve"> Y es el primer caso del</w:t>
      </w:r>
      <w:r>
        <w:t xml:space="preserve"> </w:t>
      </w:r>
      <w:r>
        <w:rPr>
          <w:b w:val="0"/>
          <w:i w:val="0"/>
        </w:rPr>
        <w:t xml:space="preserve">proyecto en que la fecha de corte deja obsoleto </w:t>
      </w:r>
      <w:r>
        <w:rPr>
          <w:b/>
          <w:i w:val="0"/>
        </w:rPr>
        <w:t>el objeto de estudio</w:t>
      </w:r>
      <w:r>
        <w:rPr>
          <w:b w:val="0"/>
          <w:i w:val="0"/>
        </w:rPr>
        <w:t xml:space="preserve"> y no sólo la redacción de una</w:t>
      </w:r>
      <w:r>
        <w:t xml:space="preserve"> </w:t>
      </w:r>
      <w:r>
        <w:rPr>
          <w:b w:val="0"/>
          <w:i w:val="0"/>
        </w:rPr>
        <w:t>norma. Lo que este tema describe es la versión 22H2 tal como la documenta su fabricante.</w:t>
      </w:r>
    </w:p>
    <w:p>
      <w:pPr>
        <w:pStyle w:val="Separador"/>
        <w:pBdr>
          <w:bottom w:val="single" w:sz="4" w:color="BBBBBB"/>
        </w:pBdr>
      </w:pPr>
    </w:p>
    <w:p>
      <w:pPr>
        <w:pStyle w:val="Heading2"/>
      </w:pPr>
      <w:r>
        <w:rPr>
          <w:b w:val="0"/>
          <w:i w:val="0"/>
        </w:rPr>
        <w:t>9.2 El escritorio y sus elementos</w:t>
      </w:r>
    </w:p>
    <w:p>
      <w:pPr/>
      <w:r>
        <w:rPr>
          <w:b w:val="0"/>
          <w:i w:val="0"/>
        </w:rPr>
        <w:t xml:space="preserve">El </w:t>
      </w:r>
      <w:r>
        <w:rPr>
          <w:b/>
          <w:i w:val="0"/>
        </w:rPr>
        <w:t>escritorio</w:t>
      </w:r>
      <w:r>
        <w:rPr>
          <w:b w:val="0"/>
          <w:i w:val="0"/>
        </w:rPr>
        <w:t xml:space="preserve"> es la superficie de trabajo. Sus elementos:</w:t>
      </w:r>
    </w:p>
    <w:p>
      <w:pPr>
        <w:pStyle w:val="ListBullet"/>
      </w:pPr>
      <w:r>
        <w:rPr>
          <w:b w:val="0"/>
          <w:i w:val="0"/>
        </w:rPr>
      </w:r>
      <w:r>
        <w:rPr>
          <w:b/>
          <w:i w:val="0"/>
        </w:rPr>
        <w:t>Iconos</w:t>
      </w:r>
      <w:r>
        <w:rPr>
          <w:b w:val="0"/>
          <w:i w:val="0"/>
        </w:rPr>
        <w:t xml:space="preserve">: representan archivos, carpetas, accesos directos o unidades. </w:t>
      </w:r>
      <w:r>
        <w:rPr>
          <w:b/>
          <w:i w:val="0"/>
        </w:rPr>
        <w:t>Un acceso directo no es</w:t>
      </w:r>
      <w:r>
        <w:t xml:space="preserve"> </w:t>
      </w:r>
      <w:r>
        <w:rPr>
          <w:b/>
          <w:i w:val="0"/>
        </w:rPr>
        <w:t>el archivo</w:t>
      </w:r>
      <w:r>
        <w:rPr>
          <w:b w:val="0"/>
          <w:i w:val="0"/>
        </w:rPr>
        <w:t>: es un puntero a él, y se reconoce por la flecha de su esquina inferior izquierda.</w:t>
      </w:r>
      <w:r>
        <w:t xml:space="preserve"> </w:t>
      </w:r>
      <w:r>
        <w:rPr>
          <w:b w:val="0"/>
          <w:i w:val="0"/>
        </w:rPr>
        <w:t>Borrar un acceso directo no borra el original.</w:t>
      </w:r>
    </w:p>
    <w:p>
      <w:pPr>
        <w:pStyle w:val="ListBullet"/>
      </w:pPr>
      <w:r>
        <w:rPr>
          <w:b w:val="0"/>
          <w:i w:val="0"/>
        </w:rPr>
      </w:r>
      <w:r>
        <w:rPr>
          <w:b/>
          <w:i w:val="0"/>
        </w:rPr>
        <w:t>Barra de tareas</w:t>
      </w:r>
      <w:r>
        <w:rPr>
          <w:b w:val="0"/>
          <w:i w:val="0"/>
        </w:rPr>
        <w:t xml:space="preserve">: contiene el botón de </w:t>
      </w:r>
      <w:r>
        <w:rPr>
          <w:b/>
          <w:i w:val="0"/>
        </w:rPr>
        <w:t>Inicio</w:t>
      </w:r>
      <w:r>
        <w:rPr>
          <w:b w:val="0"/>
          <w:i w:val="0"/>
        </w:rPr>
        <w:t>, el cuadro de búsqueda, la vista de tareas,</w:t>
      </w:r>
      <w:r>
        <w:t xml:space="preserve"> </w:t>
      </w:r>
      <w:r>
        <w:rPr>
          <w:b w:val="0"/>
          <w:i w:val="0"/>
        </w:rPr>
        <w:t xml:space="preserve">los botones de las aplicaciones abiertas y ancladas, y el </w:t>
      </w:r>
      <w:r>
        <w:rPr>
          <w:b/>
          <w:i w:val="0"/>
        </w:rPr>
        <w:t>área de notificación</w:t>
      </w:r>
      <w:r>
        <w:rPr>
          <w:b w:val="0"/>
          <w:i w:val="0"/>
        </w:rPr>
        <w:t xml:space="preserve"> —el antiguo</w:t>
      </w:r>
      <w:r>
        <w:t xml:space="preserve"> </w:t>
      </w:r>
      <w:r>
        <w:rPr>
          <w:b w:val="0"/>
          <w:i w:val="0"/>
        </w:rPr>
        <w:t>«bandeja del sistema»— con el reloj y los iconos de estado.</w:t>
      </w:r>
    </w:p>
    <w:p>
      <w:pPr>
        <w:pStyle w:val="ListBullet"/>
      </w:pPr>
      <w:r>
        <w:rPr>
          <w:b w:val="0"/>
          <w:i w:val="0"/>
        </w:rPr>
      </w:r>
      <w:r>
        <w:rPr>
          <w:b/>
          <w:i w:val="0"/>
        </w:rPr>
        <w:t>Papelera de reciclaje</w:t>
      </w:r>
      <w:r>
        <w:rPr>
          <w:b w:val="0"/>
          <w:i w:val="0"/>
        </w:rPr>
        <w:t xml:space="preserve">: retiene lo eliminado del disco local hasta que se vacía. </w:t>
      </w:r>
      <w:r>
        <w:rPr>
          <w:b/>
          <w:i w:val="0"/>
        </w:rPr>
        <w:t>Lo borrado de</w:t>
      </w:r>
      <w:r>
        <w:t xml:space="preserve"> </w:t>
      </w:r>
      <w:r>
        <w:rPr>
          <w:b/>
          <w:i w:val="0"/>
        </w:rPr>
        <w:t>una unidad de red o de una memoria extraíble no pasa por ella.</w:t>
      </w:r>
      <w:r>
        <w:rPr>
          <w:b w:val="0"/>
          <w:i w:val="0"/>
        </w:rPr>
      </w:r>
    </w:p>
    <w:p>
      <w:pPr>
        <w:pStyle w:val="Separador"/>
        <w:pBdr>
          <w:bottom w:val="single" w:sz="4" w:color="BBBBBB"/>
        </w:pBdr>
      </w:pPr>
    </w:p>
    <w:p>
      <w:pPr>
        <w:pStyle w:val="Heading2"/>
      </w:pPr>
      <w:r>
        <w:rPr>
          <w:b w:val="0"/>
          <w:i w:val="0"/>
        </w:rPr>
        <w:t>9.3 Ventanas, menús y cuadros de diálogo</w:t>
      </w:r>
    </w:p>
    <w:p>
      <w:pPr>
        <w:pStyle w:val="ListBullet"/>
      </w:pPr>
      <w:r>
        <w:rPr>
          <w:b w:val="0"/>
          <w:i w:val="0"/>
        </w:rPr>
      </w:r>
      <w:r>
        <w:rPr>
          <w:b/>
          <w:i w:val="0"/>
        </w:rPr>
        <w:t>Ventana</w:t>
      </w:r>
      <w:r>
        <w:rPr>
          <w:b w:val="0"/>
          <w:i w:val="0"/>
        </w:rPr>
        <w:t>: el marco en que se ejecuta una aplicación o se muestra una carpeta. Se puede</w:t>
      </w:r>
      <w:r>
        <w:t xml:space="preserve"> </w:t>
      </w:r>
      <w:r>
        <w:rPr>
          <w:b w:val="0"/>
          <w:i w:val="0"/>
        </w:rPr>
      </w:r>
      <w:r>
        <w:rPr>
          <w:b/>
          <w:i w:val="0"/>
        </w:rPr>
        <w:t>minimizar</w:t>
      </w:r>
      <w:r>
        <w:rPr>
          <w:b w:val="0"/>
          <w:i w:val="0"/>
        </w:rPr>
        <w:t xml:space="preserve">, </w:t>
      </w:r>
      <w:r>
        <w:rPr>
          <w:b/>
          <w:i w:val="0"/>
        </w:rPr>
        <w:t>maximizar</w:t>
      </w:r>
      <w:r>
        <w:rPr>
          <w:b w:val="0"/>
          <w:i w:val="0"/>
        </w:rPr>
        <w:t xml:space="preserve">, </w:t>
      </w:r>
      <w:r>
        <w:rPr>
          <w:b/>
          <w:i w:val="0"/>
        </w:rPr>
        <w:t>restaurar</w:t>
      </w:r>
      <w:r>
        <w:rPr>
          <w:b w:val="0"/>
          <w:i w:val="0"/>
        </w:rPr>
        <w:t xml:space="preserve"> y </w:t>
      </w:r>
      <w:r>
        <w:rPr>
          <w:b/>
          <w:i w:val="0"/>
        </w:rPr>
        <w:t>cerrar</w:t>
      </w:r>
      <w:r>
        <w:rPr>
          <w:b w:val="0"/>
          <w:i w:val="0"/>
        </w:rPr>
        <w:t xml:space="preserve"> con los tres botones de su esquina</w:t>
      </w:r>
      <w:r>
        <w:t xml:space="preserve"> </w:t>
      </w:r>
      <w:r>
        <w:rPr>
          <w:b w:val="0"/>
          <w:i w:val="0"/>
        </w:rPr>
        <w:t xml:space="preserve">superior derecha, y </w:t>
      </w:r>
      <w:r>
        <w:rPr>
          <w:b/>
          <w:i w:val="0"/>
        </w:rPr>
        <w:t>redimensionar</w:t>
      </w:r>
      <w:r>
        <w:rPr>
          <w:b w:val="0"/>
          <w:i w:val="0"/>
        </w:rPr>
        <w:t xml:space="preserve"> arrastrando sus bordes.</w:t>
      </w:r>
    </w:p>
    <w:p>
      <w:pPr>
        <w:pStyle w:val="ListBullet"/>
      </w:pPr>
      <w:r>
        <w:rPr>
          <w:b w:val="0"/>
          <w:i w:val="0"/>
        </w:rPr>
      </w:r>
      <w:r>
        <w:rPr>
          <w:b/>
          <w:i w:val="0"/>
        </w:rPr>
        <w:t>Menú contextual</w:t>
      </w:r>
      <w:r>
        <w:rPr>
          <w:b w:val="0"/>
          <w:i w:val="0"/>
        </w:rPr>
        <w:t xml:space="preserve">: el que aparece </w:t>
      </w:r>
      <w:r>
        <w:rPr>
          <w:b/>
          <w:i w:val="0"/>
        </w:rPr>
        <w:t>al pulsar el botón secundario del ratón</w:t>
      </w:r>
      <w:r>
        <w:rPr>
          <w:b w:val="0"/>
          <w:i w:val="0"/>
        </w:rPr>
        <w:t xml:space="preserve"> sobre un elemento.</w:t>
      </w:r>
      <w:r>
        <w:t xml:space="preserve"> </w:t>
      </w:r>
      <w:r>
        <w:rPr>
          <w:b w:val="0"/>
          <w:i w:val="0"/>
        </w:rPr>
        <w:t xml:space="preserve">Su contenido </w:t>
      </w:r>
      <w:r>
        <w:rPr>
          <w:b/>
          <w:i w:val="0"/>
        </w:rPr>
        <w:t>depende del elemento</w:t>
      </w:r>
      <w:r>
        <w:rPr>
          <w:b w:val="0"/>
          <w:i w:val="0"/>
        </w:rPr>
        <w:t xml:space="preserve"> sobre el que se pulse: eso es lo que lo hace «contextual».</w:t>
      </w:r>
    </w:p>
    <w:p>
      <w:pPr>
        <w:pStyle w:val="ListBullet"/>
      </w:pPr>
      <w:r>
        <w:rPr>
          <w:b w:val="0"/>
          <w:i w:val="0"/>
        </w:rPr>
      </w:r>
      <w:r>
        <w:rPr>
          <w:b/>
          <w:i w:val="0"/>
        </w:rPr>
        <w:t>Cuadro de diálogo</w:t>
      </w:r>
      <w:r>
        <w:rPr>
          <w:b w:val="0"/>
          <w:i w:val="0"/>
        </w:rPr>
        <w:t xml:space="preserve">: una ventana que pide o comunica algo y que suele </w:t>
      </w:r>
      <w:r>
        <w:rPr>
          <w:b/>
          <w:i w:val="0"/>
        </w:rPr>
        <w:t>detener la interacción con</w:t>
      </w:r>
      <w:r>
        <w:t xml:space="preserve"> </w:t>
      </w:r>
      <w:r>
        <w:rPr>
          <w:b/>
          <w:i w:val="0"/>
        </w:rPr>
        <w:t>la ventana que lo abrió</w:t>
      </w:r>
      <w:r>
        <w:rPr>
          <w:b w:val="0"/>
          <w:i w:val="0"/>
        </w:rPr>
        <w:t xml:space="preserve"> hasta que se responde. Sus controles típicos son botones, casillas de</w:t>
      </w:r>
      <w:r>
        <w:t xml:space="preserve"> </w:t>
      </w:r>
      <w:r>
        <w:rPr>
          <w:b w:val="0"/>
          <w:i w:val="0"/>
        </w:rPr>
        <w:t>verificación, botones de opción, listas desplegables y cuadros de texto.</w:t>
      </w:r>
    </w:p>
    <w:p>
      <w:pPr>
        <w:pStyle w:val="ListBullet"/>
      </w:pPr>
      <w:r>
        <w:rPr>
          <w:b w:val="0"/>
          <w:i w:val="0"/>
        </w:rPr>
      </w:r>
      <w:r>
        <w:rPr>
          <w:b/>
          <w:i w:val="0"/>
        </w:rPr>
        <w:t>Cinta de opciones</w:t>
      </w:r>
      <w:r>
        <w:rPr>
          <w:b w:val="0"/>
          <w:i w:val="0"/>
        </w:rPr>
        <w:t>: la banda de pestañas y grupos que sustituyó a los menús clásicos en el</w:t>
      </w:r>
      <w:r>
        <w:t xml:space="preserve"> </w:t>
      </w:r>
      <w:r>
        <w:rPr>
          <w:b w:val="0"/>
          <w:i w:val="0"/>
        </w:rPr>
        <w:t>explorador y en las aplicaciones de Office.</w:t>
      </w:r>
    </w:p>
    <w:p>
      <w:pPr/>
      <w:r>
        <w:rPr>
          <w:b w:val="0"/>
          <w:i w:val="0"/>
        </w:rPr>
      </w:r>
      <w:r>
        <w:rPr>
          <w:b/>
          <w:i w:val="0"/>
        </w:rPr>
        <w:t>Las combinaciones de teclado de uso general</w:t>
      </w:r>
      <w:r>
        <w:rPr>
          <w:b w:val="0"/>
          <w:i w:val="0"/>
        </w:rPr>
        <w:t>, que son las que el examen pregunta y que la</w:t>
      </w:r>
      <w:r>
        <w:t xml:space="preserve"> </w:t>
      </w:r>
      <w:r>
        <w:rPr>
          <w:b w:val="0"/>
          <w:i w:val="0"/>
        </w:rPr>
        <w:t>documentación de Microsoft publica en su página de métodos abreviados de Windows: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Combinación</w:t>
            </w:r>
          </w:p>
        </w:tc>
      </w:tr>
      <w:tr>
        <w:tc>
          <w:tcPr>
            <w:tcW w:type="dxa" w:w="4706"/>
          </w:tcPr>
          <w:p>
            <w:pPr>
              <w:pStyle w:val="Tabla"/>
            </w:pPr>
            <w:r/>
            <w:r>
              <w:rPr>
                <w:b w:val="0"/>
                <w:i w:val="0"/>
              </w:rPr>
            </w:r>
            <w:r>
              <w:rPr>
                <w:b/>
                <w:i w:val="0"/>
              </w:rPr>
              <w:t>Copiar</w:t>
            </w:r>
            <w:r>
              <w:rPr>
                <w:b w:val="0"/>
                <w:i w:val="0"/>
              </w:rPr>
            </w:r>
          </w:p>
        </w:tc>
        <w:tc>
          <w:tcPr>
            <w:tcW w:type="dxa" w:w="4706"/>
          </w:tcPr>
          <w:p>
            <w:pPr>
              <w:pStyle w:val="Tabla"/>
            </w:pPr>
            <w:r/>
            <w:r>
              <w:rPr>
                <w:b w:val="0"/>
                <w:i w:val="0"/>
              </w:rPr>
            </w:r>
            <w:r>
              <w:rPr>
                <w:b/>
                <w:i w:val="0"/>
              </w:rPr>
              <w:t>Ctrl + C</w:t>
            </w:r>
            <w:r>
              <w:rPr>
                <w:b w:val="0"/>
                <w:i w:val="0"/>
              </w:rPr>
            </w:r>
          </w:p>
        </w:tc>
      </w:tr>
      <w:tr>
        <w:tc>
          <w:tcPr>
            <w:tcW w:type="dxa" w:w="4706"/>
          </w:tcPr>
          <w:p>
            <w:pPr>
              <w:pStyle w:val="Tabla"/>
            </w:pPr>
            <w:r/>
            <w:r>
              <w:rPr>
                <w:b w:val="0"/>
                <w:i w:val="0"/>
              </w:rPr>
            </w:r>
            <w:r>
              <w:rPr>
                <w:b/>
                <w:i w:val="0"/>
              </w:rPr>
              <w:t>Cortar</w:t>
            </w:r>
            <w:r>
              <w:rPr>
                <w:b w:val="0"/>
                <w:i w:val="0"/>
              </w:rPr>
            </w:r>
          </w:p>
        </w:tc>
        <w:tc>
          <w:tcPr>
            <w:tcW w:type="dxa" w:w="4706"/>
          </w:tcPr>
          <w:p>
            <w:pPr>
              <w:pStyle w:val="Tabla"/>
            </w:pPr>
            <w:r/>
            <w:r>
              <w:rPr>
                <w:b w:val="0"/>
                <w:i w:val="0"/>
              </w:rPr>
            </w:r>
            <w:r>
              <w:rPr>
                <w:b/>
                <w:i w:val="0"/>
              </w:rPr>
              <w:t>Ctrl + X</w:t>
            </w:r>
            <w:r>
              <w:rPr>
                <w:b w:val="0"/>
                <w:i w:val="0"/>
              </w:rPr>
            </w:r>
          </w:p>
        </w:tc>
      </w:tr>
      <w:tr>
        <w:tc>
          <w:tcPr>
            <w:tcW w:type="dxa" w:w="4706"/>
          </w:tcPr>
          <w:p>
            <w:pPr>
              <w:pStyle w:val="Tabla"/>
            </w:pPr>
            <w:r/>
            <w:r>
              <w:rPr>
                <w:b w:val="0"/>
                <w:i w:val="0"/>
              </w:rPr>
            </w:r>
            <w:r>
              <w:rPr>
                <w:b/>
                <w:i w:val="0"/>
              </w:rPr>
              <w:t>Pegar</w:t>
            </w:r>
            <w:r>
              <w:rPr>
                <w:b w:val="0"/>
                <w:i w:val="0"/>
              </w:rPr>
            </w:r>
          </w:p>
        </w:tc>
        <w:tc>
          <w:tcPr>
            <w:tcW w:type="dxa" w:w="4706"/>
          </w:tcPr>
          <w:p>
            <w:pPr>
              <w:pStyle w:val="Tabla"/>
            </w:pPr>
            <w:r/>
            <w:r>
              <w:rPr>
                <w:b w:val="0"/>
                <w:i w:val="0"/>
              </w:rPr>
            </w:r>
            <w:r>
              <w:rPr>
                <w:b/>
                <w:i w:val="0"/>
              </w:rPr>
              <w:t>Ctrl + V</w:t>
            </w:r>
            <w:r>
              <w:rPr>
                <w:b w:val="0"/>
                <w:i w:val="0"/>
              </w:rPr>
            </w:r>
          </w:p>
        </w:tc>
      </w:tr>
      <w:tr>
        <w:tc>
          <w:tcPr>
            <w:tcW w:type="dxa" w:w="4706"/>
          </w:tcPr>
          <w:p>
            <w:pPr>
              <w:pStyle w:val="Tabla"/>
            </w:pPr>
            <w:r/>
            <w:r>
              <w:rPr>
                <w:b w:val="0"/>
                <w:i w:val="0"/>
              </w:rPr>
              <w:t>Deshacer</w:t>
            </w:r>
          </w:p>
        </w:tc>
        <w:tc>
          <w:tcPr>
            <w:tcW w:type="dxa" w:w="4706"/>
          </w:tcPr>
          <w:p>
            <w:pPr>
              <w:pStyle w:val="Tabla"/>
            </w:pPr>
            <w:r/>
            <w:r>
              <w:rPr>
                <w:b w:val="0"/>
                <w:i w:val="0"/>
              </w:rPr>
              <w:t>Ctrl + Z</w:t>
            </w:r>
          </w:p>
        </w:tc>
      </w:tr>
      <w:tr>
        <w:tc>
          <w:tcPr>
            <w:tcW w:type="dxa" w:w="4706"/>
          </w:tcPr>
          <w:p>
            <w:pPr>
              <w:pStyle w:val="Tabla"/>
            </w:pPr>
            <w:r/>
            <w:r>
              <w:rPr>
                <w:b w:val="0"/>
                <w:i w:val="0"/>
              </w:rPr>
              <w:t>Seleccionar todo</w:t>
            </w:r>
          </w:p>
        </w:tc>
        <w:tc>
          <w:tcPr>
            <w:tcW w:type="dxa" w:w="4706"/>
          </w:tcPr>
          <w:p>
            <w:pPr>
              <w:pStyle w:val="Tabla"/>
            </w:pPr>
            <w:r/>
            <w:r>
              <w:rPr>
                <w:b w:val="0"/>
                <w:i w:val="0"/>
              </w:rPr>
              <w:t>Ctrl + A</w:t>
            </w:r>
          </w:p>
        </w:tc>
      </w:tr>
      <w:tr>
        <w:tc>
          <w:tcPr>
            <w:tcW w:type="dxa" w:w="4706"/>
          </w:tcPr>
          <w:p>
            <w:pPr>
              <w:pStyle w:val="Tabla"/>
            </w:pPr>
            <w:r/>
            <w:r>
              <w:rPr>
                <w:b w:val="0"/>
                <w:i w:val="0"/>
              </w:rPr>
              <w:t>Cerrar la ventana activa</w:t>
            </w:r>
          </w:p>
        </w:tc>
        <w:tc>
          <w:tcPr>
            <w:tcW w:type="dxa" w:w="4706"/>
          </w:tcPr>
          <w:p>
            <w:pPr>
              <w:pStyle w:val="Tabla"/>
            </w:pPr>
            <w:r/>
            <w:r>
              <w:rPr>
                <w:b w:val="0"/>
                <w:i w:val="0"/>
              </w:rPr>
              <w:t>Alt + F4</w:t>
            </w:r>
          </w:p>
        </w:tc>
      </w:tr>
      <w:tr>
        <w:tc>
          <w:tcPr>
            <w:tcW w:type="dxa" w:w="4706"/>
          </w:tcPr>
          <w:p>
            <w:pPr>
              <w:pStyle w:val="Tabla"/>
            </w:pPr>
            <w:r/>
            <w:r>
              <w:rPr>
                <w:b w:val="0"/>
                <w:i w:val="0"/>
              </w:rPr>
              <w:t>Cambiar de aplicación</w:t>
            </w:r>
          </w:p>
        </w:tc>
        <w:tc>
          <w:tcPr>
            <w:tcW w:type="dxa" w:w="4706"/>
          </w:tcPr>
          <w:p>
            <w:pPr>
              <w:pStyle w:val="Tabla"/>
            </w:pPr>
            <w:r/>
            <w:r>
              <w:rPr>
                <w:b w:val="0"/>
                <w:i w:val="0"/>
              </w:rPr>
              <w:t>Alt + Tab</w:t>
            </w:r>
          </w:p>
        </w:tc>
      </w:tr>
      <w:tr>
        <w:tc>
          <w:tcPr>
            <w:tcW w:type="dxa" w:w="4706"/>
          </w:tcPr>
          <w:p>
            <w:pPr>
              <w:pStyle w:val="Tabla"/>
            </w:pPr>
            <w:r/>
            <w:r>
              <w:rPr>
                <w:b w:val="0"/>
                <w:i w:val="0"/>
              </w:rPr>
              <w:t>Abrir el Explorador de archivos</w:t>
            </w:r>
          </w:p>
        </w:tc>
        <w:tc>
          <w:tcPr>
            <w:tcW w:type="dxa" w:w="4706"/>
          </w:tcPr>
          <w:p>
            <w:pPr>
              <w:pStyle w:val="Tabla"/>
            </w:pPr>
            <w:r/>
            <w:r>
              <w:rPr>
                <w:b w:val="0"/>
                <w:i w:val="0"/>
              </w:rPr>
              <w:t>Win + E</w:t>
            </w:r>
          </w:p>
        </w:tc>
      </w:tr>
      <w:tr>
        <w:tc>
          <w:tcPr>
            <w:tcW w:type="dxa" w:w="4706"/>
          </w:tcPr>
          <w:p>
            <w:pPr>
              <w:pStyle w:val="Tabla"/>
            </w:pPr>
            <w:r/>
            <w:r>
              <w:rPr>
                <w:b w:val="0"/>
                <w:i w:val="0"/>
              </w:rPr>
              <w:t>Bloquear el equipo</w:t>
            </w:r>
          </w:p>
        </w:tc>
        <w:tc>
          <w:tcPr>
            <w:tcW w:type="dxa" w:w="4706"/>
          </w:tcPr>
          <w:p>
            <w:pPr>
              <w:pStyle w:val="Tabla"/>
            </w:pPr>
            <w:r/>
            <w:r>
              <w:rPr>
                <w:b w:val="0"/>
                <w:i w:val="0"/>
              </w:rPr>
              <w:t>Win + L</w:t>
            </w:r>
          </w:p>
        </w:tc>
      </w:tr>
    </w:tbl>
    <w:p>
      <w:pPr/>
    </w:p>
    <w:p>
      <w:pPr/>
      <w:r>
        <w:rPr>
          <w:b w:val="0"/>
          <w:i w:val="0"/>
        </w:rPr>
      </w:r>
      <w:r>
        <w:rPr>
          <w:b/>
          <w:i w:val="0"/>
        </w:rPr>
        <w:t>Las tres primeras están una junto a otra en el teclado —C, X, V— y se confunden</w:t>
      </w:r>
      <w:r>
        <w:rPr>
          <w:b w:val="0"/>
          <w:i w:val="0"/>
        </w:rPr>
        <w:t>: la pregunta del</w:t>
      </w:r>
      <w:r>
        <w:t xml:space="preserve"> </w:t>
      </w:r>
      <w:r>
        <w:rPr>
          <w:b w:val="0"/>
          <w:i w:val="0"/>
        </w:rPr>
        <w:t>examen ofrece precisamente esas tres más Ctrl+B, y sólo una pega.</w:t>
      </w:r>
    </w:p>
    <w:p>
      <w:pPr>
        <w:pStyle w:val="Separador"/>
        <w:pBdr>
          <w:bottom w:val="single" w:sz="4" w:color="BBBBBB"/>
        </w:pBdr>
      </w:pPr>
    </w:p>
    <w:p>
      <w:pPr>
        <w:pStyle w:val="Heading2"/>
      </w:pPr>
      <w:r>
        <w:rPr>
          <w:b w:val="0"/>
          <w:i w:val="0"/>
        </w:rPr>
        <w:t>9.4 El menú Inicio y la Configuración</w:t>
      </w:r>
    </w:p>
    <w:p>
      <w:pPr/>
      <w:r>
        <w:rPr>
          <w:b w:val="0"/>
          <w:i w:val="0"/>
        </w:rPr>
      </w:r>
      <w:r>
        <w:rPr>
          <w:b/>
          <w:i w:val="0"/>
        </w:rPr>
        <w:t>El menú Inicio</w:t>
      </w:r>
      <w:r>
        <w:rPr>
          <w:b w:val="0"/>
          <w:i w:val="0"/>
        </w:rPr>
        <w:t xml:space="preserve"> da acceso a la lista alfabética de aplicaciones, a los iconos anclados, al botón</w:t>
      </w:r>
      <w:r>
        <w:t xml:space="preserve"> </w:t>
      </w:r>
      <w:r>
        <w:rPr>
          <w:b w:val="0"/>
          <w:i w:val="0"/>
        </w:rPr>
        <w:t>de cuenta de usuario, a la Configuración y al botón de inicio/apagado.</w:t>
      </w:r>
    </w:p>
    <w:p>
      <w:pPr/>
      <w:r>
        <w:rPr>
          <w:b w:val="0"/>
          <w:i w:val="0"/>
        </w:rPr>
      </w:r>
      <w:r>
        <w:rPr>
          <w:b/>
          <w:i w:val="0"/>
        </w:rPr>
        <w:t>La aplicación Configuración</w:t>
      </w:r>
      <w:r>
        <w:rPr>
          <w:b w:val="0"/>
          <w:i w:val="0"/>
        </w:rPr>
        <w:t xml:space="preserve"> es la interfaz moderna de ajustes, organizada en categorías</w:t>
      </w:r>
      <w:r>
        <w:t xml:space="preserve"> </w:t>
      </w:r>
      <w:r>
        <w:rPr>
          <w:b w:val="0"/>
          <w:i w:val="0"/>
        </w:rPr>
        <w:t>—Sistema, Dispositivos, Red e Internet, Personalización, Aplicaciones, Cuentas, Hora e idioma,</w:t>
      </w:r>
      <w:r>
        <w:t xml:space="preserve"> </w:t>
      </w:r>
      <w:r>
        <w:rPr>
          <w:b w:val="0"/>
          <w:i w:val="0"/>
        </w:rPr>
        <w:t xml:space="preserve">Accesibilidad, Privacidad, Actualización y seguridad—. Convive con el </w:t>
      </w:r>
      <w:r>
        <w:rPr>
          <w:b/>
          <w:i w:val="0"/>
        </w:rPr>
        <w:t>Panel de control</w:t>
      </w:r>
      <w:r>
        <w:rPr>
          <w:b w:val="0"/>
          <w:i w:val="0"/>
        </w:rPr>
        <w:t xml:space="preserve"> clásico,</w:t>
      </w:r>
      <w:r>
        <w:t xml:space="preserve"> </w:t>
      </w:r>
      <w:r>
        <w:rPr>
          <w:b w:val="0"/>
          <w:i w:val="0"/>
        </w:rPr>
        <w:t>que conserva algunas opciones que no se han migrado.</w:t>
      </w:r>
    </w:p>
    <w:p>
      <w:pPr>
        <w:pStyle w:val="Separador"/>
        <w:pBdr>
          <w:bottom w:val="single" w:sz="4" w:color="BBBBBB"/>
        </w:pBdr>
      </w:pPr>
    </w:p>
    <w:p>
      <w:pPr>
        <w:pStyle w:val="Heading2"/>
      </w:pPr>
      <w:r>
        <w:rPr>
          <w:b w:val="0"/>
          <w:i w:val="0"/>
        </w:rPr>
        <w:t>9.5 El Explorador de archivos</w:t>
      </w:r>
    </w:p>
    <w:p>
      <w:pPr/>
      <w:r>
        <w:rPr>
          <w:b w:val="0"/>
          <w:i w:val="0"/>
        </w:rPr>
        <w:t>Es la herramienta de gestión de carpetas y archivos. Sus zonas:</w:t>
      </w:r>
    </w:p>
    <w:p>
      <w:pPr>
        <w:pStyle w:val="ListBullet"/>
      </w:pPr>
      <w:r>
        <w:rPr>
          <w:b w:val="0"/>
          <w:i w:val="0"/>
        </w:rPr>
      </w:r>
      <w:r>
        <w:rPr>
          <w:b/>
          <w:i w:val="0"/>
        </w:rPr>
        <w:t>Panel de navegación</w:t>
      </w:r>
      <w:r>
        <w:rPr>
          <w:b w:val="0"/>
          <w:i w:val="0"/>
        </w:rPr>
        <w:t xml:space="preserve">, a la izquierda, con </w:t>
      </w:r>
      <w:r>
        <w:rPr>
          <w:b/>
          <w:i w:val="0"/>
        </w:rPr>
        <w:t>Acceso rápido</w:t>
      </w:r>
      <w:r>
        <w:rPr>
          <w:b w:val="0"/>
          <w:i w:val="0"/>
        </w:rPr>
        <w:t xml:space="preserve">, las unidades de </w:t>
      </w:r>
      <w:r>
        <w:rPr>
          <w:b/>
          <w:i w:val="0"/>
        </w:rPr>
        <w:t>Este equipo</w:t>
      </w:r>
      <w:r>
        <w:rPr>
          <w:b w:val="0"/>
          <w:i w:val="0"/>
        </w:rPr>
        <w:t>, la</w:t>
      </w:r>
      <w:r>
        <w:t xml:space="preserve"> </w:t>
      </w:r>
      <w:r>
        <w:rPr>
          <w:b w:val="0"/>
          <w:i w:val="0"/>
        </w:rPr>
        <w:t>red y la papelera.</w:t>
      </w:r>
    </w:p>
    <w:p>
      <w:pPr>
        <w:pStyle w:val="ListBullet"/>
      </w:pPr>
      <w:r>
        <w:rPr>
          <w:b w:val="0"/>
          <w:i w:val="0"/>
        </w:rPr>
      </w:r>
      <w:r>
        <w:rPr>
          <w:b/>
          <w:i w:val="0"/>
        </w:rPr>
        <w:t>Panel de contenido</w:t>
      </w:r>
      <w:r>
        <w:rPr>
          <w:b w:val="0"/>
          <w:i w:val="0"/>
        </w:rPr>
        <w:t>, en el centro.</w:t>
      </w:r>
    </w:p>
    <w:p>
      <w:pPr>
        <w:pStyle w:val="ListBullet"/>
      </w:pPr>
      <w:r>
        <w:rPr>
          <w:b w:val="0"/>
          <w:i w:val="0"/>
        </w:rPr>
      </w:r>
      <w:r>
        <w:rPr>
          <w:b/>
          <w:i w:val="0"/>
        </w:rPr>
        <w:t>Panel de vista previa o de detalles</w:t>
      </w:r>
      <w:r>
        <w:rPr>
          <w:b w:val="0"/>
          <w:i w:val="0"/>
        </w:rPr>
        <w:t>, opcional, a la derecha.</w:t>
      </w:r>
    </w:p>
    <w:p>
      <w:pPr>
        <w:pStyle w:val="ListBullet"/>
      </w:pPr>
      <w:r>
        <w:rPr>
          <w:b w:val="0"/>
          <w:i w:val="0"/>
        </w:rPr>
      </w:r>
      <w:r>
        <w:rPr>
          <w:b/>
          <w:i w:val="0"/>
        </w:rPr>
        <w:t>Cinta de opciones</w:t>
      </w:r>
      <w:r>
        <w:rPr>
          <w:b w:val="0"/>
          <w:i w:val="0"/>
        </w:rPr>
        <w:t>, arriba, con las fichas Archivo, Inicio, Compartir y Vista.</w:t>
      </w:r>
    </w:p>
    <w:p>
      <w:pPr>
        <w:pStyle w:val="Heading3"/>
      </w:pPr>
      <w:r>
        <w:rPr>
          <w:b w:val="0"/>
          <w:i w:val="0"/>
        </w:rPr>
        <w:t>9.5.1 «Este equipo» y «Acceso rápido»</w:t>
      </w:r>
    </w:p>
    <w:p>
      <w:pPr/>
      <w:r>
        <w:rPr>
          <w:b w:val="0"/>
          <w:i w:val="0"/>
        </w:rPr>
      </w:r>
      <w:r>
        <w:rPr>
          <w:b/>
          <w:i w:val="0"/>
        </w:rPr>
        <w:t>Son dos cosas distintas y el programa las nombra por separado:</w:t>
      </w:r>
      <w:r>
        <w:rPr>
          <w:b w:val="0"/>
          <w:i w:val="0"/>
        </w:rPr>
      </w:r>
    </w:p>
    <w:p>
      <w:pPr>
        <w:pStyle w:val="ListBullet"/>
      </w:pPr>
      <w:r>
        <w:rPr>
          <w:b w:val="0"/>
          <w:i w:val="0"/>
        </w:rPr>
      </w:r>
      <w:r>
        <w:rPr>
          <w:b/>
          <w:i w:val="0"/>
        </w:rPr>
        <w:t>Este equipo</w:t>
      </w:r>
      <w:r>
        <w:rPr>
          <w:b w:val="0"/>
          <w:i w:val="0"/>
        </w:rPr>
        <w:t xml:space="preserve"> muestra </w:t>
      </w:r>
      <w:r>
        <w:rPr>
          <w:b/>
          <w:i w:val="0"/>
        </w:rPr>
        <w:t>las unidades del sistema</w:t>
      </w:r>
      <w:r>
        <w:rPr>
          <w:b w:val="0"/>
          <w:i w:val="0"/>
        </w:rPr>
        <w:t xml:space="preserve"> —discos locales, unidades ópticas, dispositivos</w:t>
      </w:r>
      <w:r>
        <w:t xml:space="preserve"> </w:t>
      </w:r>
      <w:r>
        <w:rPr>
          <w:b w:val="0"/>
          <w:i w:val="0"/>
        </w:rPr>
        <w:t xml:space="preserve">extraíbles y unidades de red conectadas— y las carpetas de usuario. Es la vista </w:t>
      </w:r>
      <w:r>
        <w:rPr>
          <w:b/>
          <w:i w:val="0"/>
        </w:rPr>
        <w:t>por estructura</w:t>
      </w:r>
      <w:r>
        <w:rPr>
          <w:b w:val="0"/>
          <w:i w:val="0"/>
        </w:rPr>
        <w:t>.</w:t>
      </w:r>
    </w:p>
    <w:p>
      <w:pPr>
        <w:pStyle w:val="ListBullet"/>
      </w:pPr>
      <w:r>
        <w:rPr>
          <w:b w:val="0"/>
          <w:i w:val="0"/>
        </w:rPr>
      </w:r>
      <w:r>
        <w:rPr>
          <w:b/>
          <w:i w:val="0"/>
        </w:rPr>
        <w:t>Acceso rápido</w:t>
      </w:r>
      <w:r>
        <w:rPr>
          <w:b w:val="0"/>
          <w:i w:val="0"/>
        </w:rPr>
        <w:t xml:space="preserve"> muestra </w:t>
      </w:r>
      <w:r>
        <w:rPr>
          <w:b/>
          <w:i w:val="0"/>
        </w:rPr>
        <w:t>las carpetas ancladas y los archivos usados recientemente</w:t>
      </w:r>
      <w:r>
        <w:rPr>
          <w:b w:val="0"/>
          <w:i w:val="0"/>
        </w:rPr>
        <w:t>. Es la</w:t>
      </w:r>
      <w:r>
        <w:t xml:space="preserve"> </w:t>
      </w:r>
      <w:r>
        <w:rPr>
          <w:b w:val="0"/>
          <w:i w:val="0"/>
        </w:rPr>
        <w:t xml:space="preserve">vista </w:t>
      </w:r>
      <w:r>
        <w:rPr>
          <w:b/>
          <w:i w:val="0"/>
        </w:rPr>
        <w:t>por uso</w:t>
      </w:r>
      <w:r>
        <w:rPr>
          <w:b w:val="0"/>
          <w:i w:val="0"/>
        </w:rPr>
        <w:t xml:space="preserve">, y su contenido cambia solo. Se puede </w:t>
      </w:r>
      <w:r>
        <w:rPr>
          <w:b/>
          <w:i w:val="0"/>
        </w:rPr>
        <w:t>anclar</w:t>
      </w:r>
      <w:r>
        <w:rPr>
          <w:b w:val="0"/>
          <w:i w:val="0"/>
        </w:rPr>
        <w:t xml:space="preserve"> una carpeta para que permanezca,</w:t>
      </w:r>
      <w:r>
        <w:t xml:space="preserve"> </w:t>
      </w:r>
      <w:r>
        <w:rPr>
          <w:b w:val="0"/>
          <w:i w:val="0"/>
        </w:rPr>
        <w:t>y se puede desactivar el registro de recientes.</w:t>
      </w:r>
    </w:p>
    <w:p>
      <w:pPr>
        <w:pStyle w:val="Heading3"/>
      </w:pPr>
      <w:r>
        <w:rPr>
          <w:b w:val="0"/>
          <w:i w:val="0"/>
        </w:rPr>
        <w:t>9.5.2 Gestión de carpetas y archivos</w:t>
      </w:r>
    </w:p>
    <w:p>
      <w:pPr>
        <w:pStyle w:val="ListBullet"/>
      </w:pPr>
      <w:r>
        <w:rPr>
          <w:b w:val="0"/>
          <w:i w:val="0"/>
        </w:rPr>
      </w:r>
      <w:r>
        <w:rPr>
          <w:b/>
          <w:i w:val="0"/>
        </w:rPr>
        <w:t>Crear</w:t>
      </w:r>
      <w:r>
        <w:rPr>
          <w:b w:val="0"/>
          <w:i w:val="0"/>
        </w:rPr>
        <w:t xml:space="preserve">, </w:t>
      </w:r>
      <w:r>
        <w:rPr>
          <w:b/>
          <w:i w:val="0"/>
        </w:rPr>
        <w:t>renombrar</w:t>
      </w:r>
      <w:r>
        <w:rPr>
          <w:b w:val="0"/>
          <w:i w:val="0"/>
        </w:rPr>
        <w:t xml:space="preserve"> —tecla F2—, </w:t>
      </w:r>
      <w:r>
        <w:rPr>
          <w:b/>
          <w:i w:val="0"/>
        </w:rPr>
        <w:t>copiar</w:t>
      </w:r>
      <w:r>
        <w:rPr>
          <w:b w:val="0"/>
          <w:i w:val="0"/>
        </w:rPr>
        <w:t xml:space="preserve">, </w:t>
      </w:r>
      <w:r>
        <w:rPr>
          <w:b/>
          <w:i w:val="0"/>
        </w:rPr>
        <w:t>mover</w:t>
      </w:r>
      <w:r>
        <w:rPr>
          <w:b w:val="0"/>
          <w:i w:val="0"/>
        </w:rPr>
        <w:t xml:space="preserve">, </w:t>
      </w:r>
      <w:r>
        <w:rPr>
          <w:b/>
          <w:i w:val="0"/>
        </w:rPr>
        <w:t>eliminar</w:t>
      </w:r>
      <w:r>
        <w:rPr>
          <w:b w:val="0"/>
          <w:i w:val="0"/>
        </w:rPr>
        <w:t>.</w:t>
      </w:r>
    </w:p>
    <w:p>
      <w:pPr>
        <w:pStyle w:val="ListBullet"/>
      </w:pPr>
      <w:r>
        <w:rPr>
          <w:b w:val="0"/>
          <w:i w:val="0"/>
        </w:rPr>
      </w:r>
      <w:r>
        <w:rPr>
          <w:b/>
          <w:i w:val="0"/>
        </w:rPr>
        <w:t>Arrastrar dentro de la misma unidad mueve; entre unidades distintas, copia.</w:t>
      </w:r>
      <w:r>
        <w:rPr>
          <w:b w:val="0"/>
          <w:i w:val="0"/>
        </w:rPr>
        <w:t xml:space="preserve"> Es el</w:t>
      </w:r>
      <w:r>
        <w:t xml:space="preserve"> </w:t>
      </w:r>
      <w:r>
        <w:rPr>
          <w:b w:val="0"/>
          <w:i w:val="0"/>
        </w:rPr>
        <w:t>comportamiento por defecto y la causa de la mitad de los sustos.</w:t>
      </w:r>
    </w:p>
    <w:p>
      <w:pPr>
        <w:pStyle w:val="ListBullet"/>
      </w:pPr>
      <w:r>
        <w:rPr>
          <w:b w:val="0"/>
          <w:i w:val="0"/>
        </w:rPr>
      </w:r>
      <w:r>
        <w:rPr>
          <w:b/>
          <w:i w:val="0"/>
        </w:rPr>
        <w:t>Mayús + Supr</w:t>
      </w:r>
      <w:r>
        <w:rPr>
          <w:b w:val="0"/>
          <w:i w:val="0"/>
        </w:rPr>
        <w:t xml:space="preserve"> elimina </w:t>
      </w:r>
      <w:r>
        <w:rPr>
          <w:b/>
          <w:i w:val="0"/>
        </w:rPr>
        <w:t>sin pasar por la papelera</w:t>
      </w:r>
      <w:r>
        <w:rPr>
          <w:b w:val="0"/>
          <w:i w:val="0"/>
        </w:rPr>
        <w:t>.</w:t>
      </w:r>
    </w:p>
    <w:p>
      <w:pPr>
        <w:pStyle w:val="ListBullet"/>
      </w:pPr>
      <w:r>
        <w:rPr>
          <w:b w:val="0"/>
          <w:i w:val="0"/>
        </w:rPr>
      </w:r>
      <w:r>
        <w:rPr>
          <w:b/>
          <w:i w:val="0"/>
        </w:rPr>
        <w:t>Propiedades</w:t>
      </w:r>
      <w:r>
        <w:rPr>
          <w:b w:val="0"/>
          <w:i w:val="0"/>
        </w:rPr>
        <w:t xml:space="preserve"> de un elemento: tamaño, ubicación, fechas, atributos y, en NTFS, la pestaña de</w:t>
      </w:r>
      <w:r>
        <w:t xml:space="preserve"> </w:t>
      </w:r>
      <w:r>
        <w:rPr>
          <w:b w:val="0"/>
          <w:i w:val="0"/>
        </w:rPr>
      </w:r>
      <w:r>
        <w:rPr>
          <w:b/>
          <w:i w:val="0"/>
        </w:rPr>
        <w:t>Seguridad</w:t>
      </w:r>
      <w:r>
        <w:rPr>
          <w:b w:val="0"/>
          <w:i w:val="0"/>
        </w:rPr>
        <w:t xml:space="preserve"> con los permisos.</w:t>
      </w:r>
    </w:p>
    <w:p>
      <w:pPr>
        <w:pStyle w:val="Heading3"/>
      </w:pPr>
      <w:r>
        <w:rPr>
          <w:b w:val="0"/>
          <w:i w:val="0"/>
        </w:rPr>
        <w:t>9.5.3 Operaciones de búsqueda</w:t>
      </w:r>
    </w:p>
    <w:p>
      <w:pPr/>
      <w:r>
        <w:rPr>
          <w:b w:val="0"/>
          <w:i w:val="0"/>
        </w:rPr>
        <w:t>El cuadro de búsqueda del Explorador busca en la carpeta actual y sus subcarpetas. Admite</w:t>
      </w:r>
      <w:r>
        <w:t xml:space="preserve"> </w:t>
      </w:r>
      <w:r>
        <w:rPr>
          <w:b w:val="0"/>
          <w:i w:val="0"/>
        </w:rPr>
      </w:r>
      <w:r>
        <w:rPr>
          <w:b/>
          <w:i w:val="0"/>
        </w:rPr>
        <w:t>comodines</w:t>
      </w:r>
      <w:r>
        <w:rPr>
          <w:b w:val="0"/>
          <w:i w:val="0"/>
        </w:rPr>
        <w:t xml:space="preserve"> —el asterisco sustituye cualquier número de caracteres, la interrogación uno solo— y</w:t>
      </w:r>
      <w:r>
        <w:t xml:space="preserve"> </w:t>
      </w:r>
      <w:r>
        <w:rPr>
          <w:b w:val="0"/>
          <w:i w:val="0"/>
        </w:rPr>
      </w:r>
      <w:r>
        <w:rPr>
          <w:b/>
          <w:i w:val="0"/>
        </w:rPr>
        <w:t>filtros</w:t>
      </w:r>
      <w:r>
        <w:rPr>
          <w:b w:val="0"/>
          <w:i w:val="0"/>
        </w:rPr>
        <w:t xml:space="preserve"> por tipo, tamaño o fecha de modificación. La búsqueda de la barra de tareas, en cambio,</w:t>
      </w:r>
      <w:r>
        <w:t xml:space="preserve"> </w:t>
      </w:r>
      <w:r>
        <w:rPr>
          <w:b w:val="0"/>
          <w:i w:val="0"/>
        </w:rPr>
        <w:t>busca en todo el equipo y en la web.</w:t>
      </w:r>
    </w:p>
    <w:p>
      <w:pPr>
        <w:pStyle w:val="Separador"/>
        <w:pBdr>
          <w:bottom w:val="single" w:sz="4" w:color="BBBBBB"/>
        </w:pBdr>
      </w:pPr>
    </w:p>
    <w:p>
      <w:pPr>
        <w:pStyle w:val="Heading2"/>
      </w:pPr>
      <w:r>
        <w:rPr>
          <w:b w:val="0"/>
          <w:i w:val="0"/>
        </w:rPr>
        <w:t>9.6 Accesorios y herramientas del sistema</w:t>
      </w:r>
    </w:p>
    <w:p>
      <w:pPr/>
      <w:r>
        <w:rPr>
          <w:b w:val="0"/>
          <w:i w:val="0"/>
        </w:rPr>
      </w:r>
      <w:r>
        <w:rPr>
          <w:b/>
          <w:i w:val="0"/>
        </w:rPr>
        <w:t>Accesorios</w:t>
      </w:r>
      <w:r>
        <w:rPr>
          <w:b w:val="0"/>
          <w:i w:val="0"/>
        </w:rPr>
        <w:t>: Bloc de notas, Paint, WordPad, Calculadora, Recortes, Mapa de caracteres, Grabadora</w:t>
      </w:r>
      <w:r>
        <w:t xml:space="preserve"> </w:t>
      </w:r>
      <w:r>
        <w:rPr>
          <w:b w:val="0"/>
          <w:i w:val="0"/>
        </w:rPr>
        <w:t>de sonidos, Símbolo del sistema.</w:t>
      </w:r>
    </w:p>
    <w:p>
      <w:pPr/>
      <w:r>
        <w:rPr>
          <w:b w:val="0"/>
          <w:i w:val="0"/>
        </w:rPr>
      </w:r>
      <w:r>
        <w:rPr>
          <w:b/>
          <w:i w:val="0"/>
        </w:rPr>
        <w:t>Herramientas del sistema</w:t>
      </w:r>
      <w:r>
        <w:rPr>
          <w:b w:val="0"/>
          <w:i w:val="0"/>
        </w:rPr>
        <w:t>: Liberador de espacio en disco, Desfragmentar y optimizar unidades,</w:t>
      </w:r>
      <w:r>
        <w:t xml:space="preserve"> </w:t>
      </w:r>
      <w:r>
        <w:rPr>
          <w:b w:val="0"/>
          <w:i w:val="0"/>
        </w:rPr>
        <w:t>Información del sistema, Monitor de recursos, Programador de tareas, Visor de eventos,</w:t>
      </w:r>
      <w:r>
        <w:t xml:space="preserve"> </w:t>
      </w:r>
      <w:r>
        <w:rPr>
          <w:b w:val="0"/>
          <w:i w:val="0"/>
        </w:rPr>
        <w:t xml:space="preserve">Administrador de tareas —que se abre con </w:t>
      </w:r>
      <w:r>
        <w:rPr>
          <w:b/>
          <w:i w:val="0"/>
        </w:rPr>
        <w:t>Ctrl + Mayús + Esc</w:t>
      </w:r>
      <w:r>
        <w:rPr>
          <w:b w:val="0"/>
          <w:i w:val="0"/>
        </w:rPr>
        <w:t>—, Restaurar sistema, Copias de</w:t>
      </w:r>
      <w:r>
        <w:t xml:space="preserve"> </w:t>
      </w:r>
      <w:r>
        <w:rPr>
          <w:b w:val="0"/>
          <w:i w:val="0"/>
        </w:rPr>
        <w:t>seguridad y Windows Defender.</w:t>
      </w:r>
    </w:p>
    <w:p>
      <w:pPr/>
      <w:r>
        <w:rPr>
          <w:b w:val="0"/>
          <w:i w:val="0"/>
        </w:rPr>
      </w:r>
      <w:r>
        <w:rPr>
          <w:b/>
          <w:i w:val="0"/>
        </w:rPr>
        <w:t>Una precisión sobre la desfragmentación</w:t>
      </w:r>
      <w:r>
        <w:rPr>
          <w:b w:val="0"/>
          <w:i w:val="0"/>
        </w:rPr>
        <w:t xml:space="preserve">: tiene sentido en discos </w:t>
      </w:r>
      <w:r>
        <w:rPr>
          <w:b/>
          <w:i w:val="0"/>
        </w:rPr>
        <w:t>magnéticos</w:t>
      </w:r>
      <w:r>
        <w:rPr>
          <w:b w:val="0"/>
          <w:i w:val="0"/>
        </w:rPr>
        <w:t>, donde reordenar</w:t>
      </w:r>
      <w:r>
        <w:t xml:space="preserve"> </w:t>
      </w:r>
      <w:r>
        <w:rPr>
          <w:b w:val="0"/>
          <w:i w:val="0"/>
        </w:rPr>
        <w:t xml:space="preserve">los fragmentos reduce el movimiento del cabezal. En unidades </w:t>
      </w:r>
      <w:r>
        <w:rPr>
          <w:b/>
          <w:i w:val="0"/>
        </w:rPr>
        <w:t>de estado sólido</w:t>
      </w:r>
      <w:r>
        <w:rPr>
          <w:b w:val="0"/>
          <w:i w:val="0"/>
        </w:rPr>
        <w:t xml:space="preserve"> no se desfragmenta:</w:t>
      </w:r>
      <w:r>
        <w:t xml:space="preserve"> </w:t>
      </w:r>
      <w:r>
        <w:rPr>
          <w:b w:val="0"/>
          <w:i w:val="0"/>
        </w:rPr>
        <w:t xml:space="preserve">el sistema ejecuta en su lugar la orden </w:t>
      </w:r>
      <w:r>
        <w:rPr>
          <w:b/>
          <w:i w:val="0"/>
        </w:rPr>
        <w:t>TRIM</w:t>
      </w:r>
      <w:r>
        <w:rPr>
          <w:b w:val="0"/>
          <w:i w:val="0"/>
        </w:rPr>
        <w:t>, que marca como libres los bloques borrados.</w:t>
      </w:r>
    </w:p>
    <w:p>
      <w:pPr>
        <w:pStyle w:val="Separador"/>
        <w:pBdr>
          <w:bottom w:val="single" w:sz="4" w:color="BBBBBB"/>
        </w:pBdr>
      </w:pPr>
    </w:p>
    <w:p>
      <w:pPr>
        <w:pStyle w:val="Heading2"/>
      </w:pPr>
      <w:r>
        <w:rPr>
          <w:b w:val="0"/>
          <w:i w:val="0"/>
        </w:rPr>
        <w:t>9.7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Dónde se contesta</w:t>
            </w:r>
          </w:p>
        </w:tc>
      </w:tr>
      <w:tr>
        <w:tc>
          <w:tcPr>
            <w:tcW w:type="dxa" w:w="3137"/>
          </w:tcPr>
          <w:p>
            <w:pPr>
              <w:pStyle w:val="Tabla"/>
            </w:pPr>
            <w:r/>
            <w:r>
              <w:rPr>
                <w:b w:val="0"/>
                <w:i w:val="0"/>
              </w:rPr>
              <w:t>67</w:t>
            </w:r>
          </w:p>
        </w:tc>
        <w:tc>
          <w:tcPr>
            <w:tcW w:type="dxa" w:w="3137"/>
          </w:tcPr>
          <w:p>
            <w:pPr>
              <w:pStyle w:val="Tabla"/>
            </w:pPr>
            <w:r/>
            <w:r>
              <w:rPr>
                <w:b w:val="0"/>
                <w:i w:val="0"/>
              </w:rPr>
              <w:t>Con qué comando se pega</w:t>
            </w:r>
          </w:p>
        </w:tc>
        <w:tc>
          <w:tcPr>
            <w:tcW w:type="dxa" w:w="3137"/>
          </w:tcPr>
          <w:p>
            <w:pPr>
              <w:pStyle w:val="Tabla"/>
            </w:pPr>
            <w:r/>
            <w:r>
              <w:rPr>
                <w:b w:val="0"/>
                <w:i w:val="0"/>
              </w:rPr>
              <w:t xml:space="preserve">Epígrafe 2: </w:t>
            </w:r>
            <w:r>
              <w:rPr>
                <w:b/>
                <w:i w:val="0"/>
              </w:rPr>
              <w:t>Ctrl + V</w:t>
            </w:r>
            <w:r>
              <w:rPr>
                <w:b w:val="0"/>
                <w:i w:val="0"/>
              </w:rPr>
            </w:r>
          </w:p>
        </w:tc>
      </w:tr>
    </w:tbl>
    <w:p>
      <w:pPr/>
    </w:p>
    <w:p>
      <w:pPr/>
      <w:r>
        <w:rPr>
          <w:b w:val="0"/>
          <w:i w:val="0"/>
        </w:rPr>
      </w:r>
      <w:r>
        <w:rPr>
          <w:b/>
          <w:i w:val="0"/>
        </w:rPr>
        <w:t>Una sola pregunta</w:t>
      </w:r>
      <w:r>
        <w:rPr>
          <w:b w:val="0"/>
          <w:i w:val="0"/>
        </w:rPr>
        <w:t xml:space="preserve">, y de las combinaciones de teclado. </w:t>
      </w:r>
      <w:r>
        <w:rPr>
          <w:b/>
          <w:i w:val="0"/>
        </w:rPr>
        <w:t>Todo lo demás que el enunciado del</w:t>
      </w:r>
      <w:r>
        <w:t xml:space="preserve"> </w:t>
      </w:r>
      <w:r>
        <w:rPr>
          <w:b/>
          <w:i w:val="0"/>
        </w:rPr>
        <w:t>programa enumera —ventanas, iconos, menús contextuales, cuadros de diálogo, escritorio, menú Inicio,</w:t>
      </w:r>
      <w:r>
        <w:t xml:space="preserve"> </w:t>
      </w:r>
      <w:r>
        <w:rPr>
          <w:b/>
          <w:i w:val="0"/>
        </w:rPr>
        <w:t>Configuración, Explorador, gestión de archivos, búsqueda, Este equipo, Acceso rápido, accesorios y</w:t>
      </w:r>
      <w:r>
        <w:t xml:space="preserve"> </w:t>
      </w:r>
      <w:r>
        <w:rPr>
          <w:b/>
          <w:i w:val="0"/>
        </w:rPr>
        <w:t>herramientas del sistema— no ha caído ni una vez.</w:t>
      </w:r>
      <w:r>
        <w:rPr>
          <w:b w:val="0"/>
          <w:i w:val="0"/>
        </w:rPr>
        <w:t xml:space="preserve"> Va desarrollado igual, porque el programa lo</w:t>
      </w:r>
      <w:r>
        <w:t xml:space="preserve"> </w:t>
      </w:r>
      <w:r>
        <w:rPr>
          <w:b w:val="0"/>
          <w:i w:val="0"/>
        </w:rPr>
        <w:t>manda y porque una sola pregunta no dice nada sobre la siguiente convocatoria.</w:t>
      </w:r>
    </w:p>
    <w:p>
      <w:pPr>
        <w:pStyle w:val="Separador"/>
        <w:pBdr>
          <w:bottom w:val="single" w:sz="4" w:color="BBBBBB"/>
        </w:pBdr>
      </w:pPr>
    </w:p>
    <w:p>
      <w:pPr>
        <w:pStyle w:val="Heading2"/>
      </w:pPr>
      <w:r>
        <w:rPr>
          <w:b w:val="0"/>
          <w:i w:val="0"/>
        </w:rPr>
        <w:t>9.8 Trazabilidad</w:t>
      </w:r>
    </w:p>
    <w:p>
      <w:pPr>
        <w:pStyle w:val="ListBullet"/>
      </w:pPr>
      <w:r>
        <w:rPr>
          <w:b w:val="0"/>
          <w:i w:val="0"/>
        </w:rPr>
      </w:r>
      <w:r>
        <w:rPr>
          <w:b/>
          <w:i w:val="0"/>
        </w:rPr>
        <w:t>Métodos abreviados de teclado de Windows</w:t>
      </w:r>
      <w:r>
        <w:rPr>
          <w:b w:val="0"/>
          <w:i w:val="0"/>
        </w:rPr>
        <w:t>, documentación de soporte de Microsoft, en</w:t>
      </w:r>
      <w:r>
        <w:t xml:space="preserve"> </w:t>
      </w:r>
      <w:r>
        <w:rPr>
          <w:rStyle w:val="Código"/>
          <w:b w:val="0"/>
          <w:i w:val="0"/>
        </w:rPr>
        <w:t>support.microsoft.com/es-es/windows/…dcc61a57</w:t>
      </w:r>
      <w:r>
        <w:rPr>
          <w:b w:val="0"/>
          <w:i w:val="0"/>
        </w:rPr>
        <w:t>, descargada el 2 de septiembre de 2026. De ahí sale</w:t>
      </w:r>
      <w:r>
        <w:t xml:space="preserve"> </w:t>
      </w:r>
      <w:r>
        <w:rPr>
          <w:b w:val="0"/>
          <w:i w:val="0"/>
        </w:rPr>
        <w:t xml:space="preserve">la tabla del epígrafe 2, y en ella está </w:t>
      </w:r>
      <w:r>
        <w:rPr>
          <w:b/>
          <w:i w:val="0"/>
        </w:rPr>
        <w:t>Ctrl + V</w:t>
      </w:r>
      <w:r>
        <w:rPr>
          <w:b w:val="0"/>
          <w:i w:val="0"/>
        </w:rPr>
        <w:t xml:space="preserve"> como combinación de pegar.</w:t>
      </w:r>
    </w:p>
    <w:p>
      <w:pPr>
        <w:pStyle w:val="ListBullet"/>
      </w:pPr>
      <w:r>
        <w:rPr>
          <w:b w:val="0"/>
          <w:i w:val="0"/>
        </w:rPr>
      </w:r>
      <w:r>
        <w:rPr>
          <w:b/>
          <w:i w:val="0"/>
        </w:rPr>
        <w:t>Ciclo de vida de Windows 10 Home y Pro</w:t>
      </w:r>
      <w:r>
        <w:rPr>
          <w:b w:val="0"/>
          <w:i w:val="0"/>
        </w:rPr>
        <w:t>, documentación de Microsoft, en</w:t>
      </w:r>
      <w:r>
        <w:t xml:space="preserve"> </w:t>
      </w:r>
      <w:r>
        <w:rPr>
          <w:rStyle w:val="Código"/>
          <w:b w:val="0"/>
          <w:i w:val="0"/>
        </w:rPr>
        <w:t>learn.microsoft.com/es-es/lifecycle/products/windows-10-home-and-pro</w:t>
      </w:r>
      <w:r>
        <w:rPr>
          <w:b w:val="0"/>
          <w:i w:val="0"/>
        </w:rPr>
        <w:t xml:space="preserve">, misma fecha. De ahí salen el </w:t>
      </w:r>
      <w:r>
        <w:rPr>
          <w:b/>
          <w:i w:val="0"/>
        </w:rPr>
        <w:t>fin de soporte del 14 de octubre de</w:t>
      </w:r>
      <w:r>
        <w:t xml:space="preserve"> </w:t>
      </w:r>
      <w:r>
        <w:rPr>
          <w:b/>
          <w:i w:val="0"/>
        </w:rPr>
        <w:t>2025</w:t>
      </w:r>
      <w:r>
        <w:rPr>
          <w:b w:val="0"/>
          <w:i w:val="0"/>
        </w:rPr>
        <w:t xml:space="preserve"> y que la </w:t>
      </w:r>
      <w:r>
        <w:rPr>
          <w:b/>
          <w:i w:val="0"/>
        </w:rPr>
        <w:t>22H2 es la versión final</w:t>
      </w:r>
      <w:r>
        <w:rPr>
          <w:b w:val="0"/>
          <w:i w:val="0"/>
        </w:rPr>
        <w:t>.</w:t>
      </w:r>
    </w:p>
    <w:p>
      <w:pPr/>
      <w:r>
        <w:rPr>
          <w:b w:val="0"/>
          <w:i w:val="0"/>
        </w:rPr>
      </w:r>
      <w:r>
        <w:rPr>
          <w:b/>
          <w:i w:val="0"/>
        </w:rPr>
        <w:t>Lo que no se ha podido verificar y va dicho</w:t>
      </w:r>
      <w:r>
        <w:rPr>
          <w:b w:val="0"/>
          <w:i w:val="0"/>
        </w:rPr>
        <w:t xml:space="preserve">: la documentación descargada es </w:t>
      </w:r>
      <w:r>
        <w:rPr>
          <w:b/>
          <w:i w:val="0"/>
        </w:rPr>
        <w:t>la página viva de</w:t>
      </w:r>
      <w:r>
        <w:t xml:space="preserve"> </w:t>
      </w:r>
      <w:r>
        <w:rPr>
          <w:b/>
          <w:i w:val="0"/>
        </w:rPr>
        <w:t>hoy</w:t>
      </w:r>
      <w:r>
        <w:rPr>
          <w:b w:val="0"/>
          <w:i w:val="0"/>
        </w:rPr>
        <w:t xml:space="preserve">, no una versión fechada en 2022. Lo que este tema afirma de la 22H2 es lo que </w:t>
      </w:r>
      <w:r>
        <w:rPr>
          <w:b/>
          <w:i w:val="0"/>
        </w:rPr>
        <w:t>no ha cambiado</w:t>
      </w:r>
      <w:r>
        <w:rPr>
          <w:b w:val="0"/>
          <w:i w:val="0"/>
        </w:rPr>
      </w:r>
      <w:r>
        <w:t xml:space="preserve"> </w:t>
      </w:r>
      <w:r>
        <w:rPr>
          <w:b w:val="0"/>
          <w:i w:val="0"/>
        </w:rPr>
        <w:t>—las combinaciones de teclado, la estructura del Explorador, la distinción entre «Este equipo» y</w:t>
      </w:r>
      <w:r>
        <w:t xml:space="preserve"> </w:t>
      </w:r>
      <w:r>
        <w:rPr>
          <w:b w:val="0"/>
          <w:i w:val="0"/>
        </w:rPr>
        <w:t xml:space="preserve">«Acceso rápido»—. </w:t>
      </w:r>
      <w:r>
        <w:rPr>
          <w:b/>
          <w:i w:val="0"/>
        </w:rPr>
        <w:t>La descripción de la interfaz procede del conocimiento común del producto</w:t>
      </w:r>
      <w:r>
        <w:rPr>
          <w:b w:val="0"/>
          <w:i w:val="0"/>
        </w:rPr>
        <w:t>, no de</w:t>
      </w:r>
      <w:r>
        <w:t xml:space="preserve"> </w:t>
      </w:r>
      <w:r>
        <w:rPr>
          <w:b w:val="0"/>
          <w:i w:val="0"/>
        </w:rPr>
        <w:t>un manual concreto, y se expone como tal.</w:t>
      </w:r>
    </w:p>
    <w:p>
      <w:r>
        <w:br w:type="page"/>
      </w:r>
    </w:p>
    <w:p>
      <w:pPr>
        <w:pStyle w:val="Rótulo"/>
      </w:pPr>
      <w:r>
        <w:t>Para repasar</w:t>
      </w:r>
    </w:p>
    <w:p>
      <w:pPr>
        <w:pStyle w:val="Heading1"/>
      </w:pPr>
      <w:r>
        <w:t>Esquema de repaso · tema 9</w:t>
      </w:r>
    </w:p>
    <w:p>
      <w:pPr/>
      <w:r>
        <w:rPr>
          <w:b w:val="0"/>
          <w:i w:val="0"/>
        </w:rPr>
        <w:t>Esqueleto para repasar. Todo desarrollado en el tema.</w:t>
      </w:r>
    </w:p>
    <w:p>
      <w:pPr>
        <w:pStyle w:val="Heading2"/>
      </w:pPr>
      <w:r>
        <w:rPr>
          <w:b w:val="0"/>
          <w:i w:val="0"/>
        </w:rPr>
        <w:t>Lo primero</w:t>
      </w:r>
    </w:p>
    <w:p>
      <w:pPr/>
      <w:r>
        <w:rPr>
          <w:b w:val="0"/>
          <w:i w:val="0"/>
        </w:rPr>
      </w:r>
      <w:r>
        <w:rPr>
          <w:b/>
          <w:i w:val="0"/>
        </w:rPr>
        <w:t>Windows 10 llegó al fin de soporte el 14 de octubre de 2025 y la 22H2 es su versión final.</w:t>
      </w:r>
      <w:r>
        <w:rPr>
          <w:b w:val="0"/>
          <w:i w:val="0"/>
        </w:rPr>
        <w:t xml:space="preserve"> La</w:t>
      </w:r>
      <w:r>
        <w:t xml:space="preserve"> </w:t>
      </w:r>
      <w:r>
        <w:rPr>
          <w:b w:val="0"/>
          <w:i w:val="0"/>
        </w:rPr>
        <w:t xml:space="preserve">convocatoria congela el temario en el 21/12/2022: </w:t>
      </w:r>
      <w:r>
        <w:rPr>
          <w:b/>
          <w:i w:val="0"/>
        </w:rPr>
        <w:t>se estudia un sistema que ya no se actualiza</w:t>
      </w:r>
      <w:r>
        <w:rPr>
          <w:b w:val="0"/>
          <w:i w:val="0"/>
        </w:rPr>
        <w:t>.</w:t>
      </w:r>
    </w:p>
    <w:p>
      <w:pPr>
        <w:pStyle w:val="Heading2"/>
      </w:pPr>
      <w:r>
        <w:rPr>
          <w:b w:val="0"/>
          <w:i w:val="0"/>
        </w:rPr>
        <w:t>Escritorio</w:t>
      </w:r>
    </w:p>
    <w:p>
      <w:pPr>
        <w:pStyle w:val="ListBullet"/>
      </w:pPr>
      <w:r>
        <w:rPr>
          <w:b w:val="0"/>
          <w:i w:val="0"/>
        </w:rPr>
      </w:r>
      <w:r>
        <w:rPr>
          <w:b/>
          <w:i w:val="0"/>
        </w:rPr>
        <w:t>Iconos</w:t>
      </w:r>
      <w:r>
        <w:rPr>
          <w:b w:val="0"/>
          <w:i w:val="0"/>
        </w:rPr>
        <w:t xml:space="preserve">; el </w:t>
      </w:r>
      <w:r>
        <w:rPr>
          <w:b/>
          <w:i w:val="0"/>
        </w:rPr>
        <w:t>acceso directo</w:t>
      </w:r>
      <w:r>
        <w:rPr>
          <w:b w:val="0"/>
          <w:i w:val="0"/>
        </w:rPr>
        <w:t xml:space="preserve"> lleva flecha y </w:t>
      </w:r>
      <w:r>
        <w:rPr>
          <w:b/>
          <w:i w:val="0"/>
        </w:rPr>
        <w:t>no es el archivo</w:t>
      </w:r>
      <w:r>
        <w:rPr>
          <w:b w:val="0"/>
          <w:i w:val="0"/>
        </w:rPr>
        <w:t>: borrarlo no borra el</w:t>
      </w:r>
      <w:r>
        <w:t xml:space="preserve"> </w:t>
      </w:r>
      <w:r>
        <w:rPr>
          <w:b w:val="0"/>
          <w:i w:val="0"/>
        </w:rPr>
        <w:t>original.</w:t>
      </w:r>
    </w:p>
    <w:p>
      <w:pPr>
        <w:pStyle w:val="ListBullet"/>
      </w:pPr>
      <w:r>
        <w:rPr>
          <w:b w:val="0"/>
          <w:i w:val="0"/>
        </w:rPr>
      </w:r>
      <w:r>
        <w:rPr>
          <w:b/>
          <w:i w:val="0"/>
        </w:rPr>
        <w:t>Barra de tareas</w:t>
      </w:r>
      <w:r>
        <w:rPr>
          <w:b w:val="0"/>
          <w:i w:val="0"/>
        </w:rPr>
        <w:t xml:space="preserve">: Inicio, búsqueda, vista de tareas, anclados, </w:t>
      </w:r>
      <w:r>
        <w:rPr>
          <w:b/>
          <w:i w:val="0"/>
        </w:rPr>
        <w:t>área de notificación</w:t>
      </w:r>
      <w:r>
        <w:rPr>
          <w:b w:val="0"/>
          <w:i w:val="0"/>
        </w:rPr>
        <w:t>.</w:t>
      </w:r>
    </w:p>
    <w:p>
      <w:pPr>
        <w:pStyle w:val="ListBullet"/>
      </w:pPr>
      <w:r>
        <w:rPr>
          <w:b w:val="0"/>
          <w:i w:val="0"/>
        </w:rPr>
      </w:r>
      <w:r>
        <w:rPr>
          <w:b/>
          <w:i w:val="0"/>
        </w:rPr>
        <w:t>Papelera</w:t>
      </w:r>
      <w:r>
        <w:rPr>
          <w:b w:val="0"/>
          <w:i w:val="0"/>
        </w:rPr>
        <w:t xml:space="preserve">: sólo lo borrado del </w:t>
      </w:r>
      <w:r>
        <w:rPr>
          <w:b/>
          <w:i w:val="0"/>
        </w:rPr>
        <w:t>disco local</w:t>
      </w:r>
      <w:r>
        <w:rPr>
          <w:b w:val="0"/>
          <w:i w:val="0"/>
        </w:rPr>
        <w:t xml:space="preserve">. Lo de red o extraíble </w:t>
      </w:r>
      <w:r>
        <w:rPr>
          <w:b/>
          <w:i w:val="0"/>
        </w:rPr>
        <w:t>no pasa por ella</w:t>
      </w:r>
      <w:r>
        <w:rPr>
          <w:b w:val="0"/>
          <w:i w:val="0"/>
        </w:rPr>
        <w:t>.</w:t>
      </w:r>
    </w:p>
    <w:p>
      <w:pPr>
        <w:pStyle w:val="Heading2"/>
      </w:pPr>
      <w:r>
        <w:rPr>
          <w:b w:val="0"/>
          <w:i w:val="0"/>
        </w:rPr>
        <w:t>Ventanas y menús</w:t>
      </w:r>
    </w:p>
    <w:p>
      <w:pPr>
        <w:pStyle w:val="ListBullet"/>
      </w:pPr>
      <w:r>
        <w:rPr>
          <w:b w:val="0"/>
          <w:i w:val="0"/>
        </w:rPr>
        <w:t>Minimizar · maximizar · restaurar · cerrar · redimensionar.</w:t>
      </w:r>
    </w:p>
    <w:p>
      <w:pPr>
        <w:pStyle w:val="ListBullet"/>
      </w:pPr>
      <w:r>
        <w:rPr>
          <w:b w:val="0"/>
          <w:i w:val="0"/>
        </w:rPr>
      </w:r>
      <w:r>
        <w:rPr>
          <w:b/>
          <w:i w:val="0"/>
        </w:rPr>
        <w:t>Menú contextual</w:t>
      </w:r>
      <w:r>
        <w:rPr>
          <w:b w:val="0"/>
          <w:i w:val="0"/>
        </w:rPr>
        <w:t xml:space="preserve">: botón secundario; </w:t>
      </w:r>
      <w:r>
        <w:rPr>
          <w:b/>
          <w:i w:val="0"/>
        </w:rPr>
        <w:t>su contenido depende del elemento</w:t>
      </w:r>
      <w:r>
        <w:rPr>
          <w:b w:val="0"/>
          <w:i w:val="0"/>
        </w:rPr>
        <w:t>.</w:t>
      </w:r>
    </w:p>
    <w:p>
      <w:pPr>
        <w:pStyle w:val="ListBullet"/>
      </w:pPr>
      <w:r>
        <w:rPr>
          <w:b w:val="0"/>
          <w:i w:val="0"/>
        </w:rPr>
      </w:r>
      <w:r>
        <w:rPr>
          <w:b/>
          <w:i w:val="0"/>
        </w:rPr>
        <w:t>Cuadro de diálogo</w:t>
      </w:r>
      <w:r>
        <w:rPr>
          <w:b w:val="0"/>
          <w:i w:val="0"/>
        </w:rPr>
        <w:t>: detiene la ventana que lo abrió. Botones, casillas, opciones, listas.</w:t>
      </w:r>
    </w:p>
    <w:p>
      <w:pPr/>
      <w:r>
        <w:rPr>
          <w:b w:val="0"/>
          <w:i w:val="0"/>
        </w:rPr>
        <w:t xml:space="preserve">| </w:t>
      </w:r>
      <w:r>
        <w:rPr>
          <w:b/>
          <w:i w:val="0"/>
        </w:rPr>
        <w:t>Copiar</w:t>
      </w:r>
      <w:r>
        <w:rPr>
          <w:b w:val="0"/>
          <w:i w:val="0"/>
        </w:rPr>
        <w:t xml:space="preserve"> | </w:t>
      </w:r>
      <w:r>
        <w:rPr>
          <w:b/>
          <w:i w:val="0"/>
        </w:rPr>
        <w:t>Ctrl+C</w:t>
      </w:r>
      <w:r>
        <w:rPr>
          <w:b w:val="0"/>
          <w:i w:val="0"/>
        </w:rPr>
        <w:t xml:space="preserve"> | </w:t>
      </w:r>
      <w:r>
        <w:rPr>
          <w:b/>
          <w:i w:val="0"/>
        </w:rPr>
        <w:t>Cortar</w:t>
      </w:r>
      <w:r>
        <w:rPr>
          <w:b w:val="0"/>
          <w:i w:val="0"/>
        </w:rPr>
        <w:t xml:space="preserve"> | </w:t>
      </w:r>
      <w:r>
        <w:rPr>
          <w:b/>
          <w:i w:val="0"/>
        </w:rPr>
        <w:t>Ctrl+X</w:t>
      </w:r>
      <w:r>
        <w:rPr>
          <w:b w:val="0"/>
          <w:i w:val="0"/>
        </w:rPr>
        <w:t xml:space="preserve"> | </w:t>
      </w:r>
      <w:r>
        <w:rPr>
          <w:b/>
          <w:i w:val="0"/>
        </w:rPr>
        <w:t>Pegar</w:t>
      </w:r>
      <w:r>
        <w:rPr>
          <w:b w:val="0"/>
          <w:i w:val="0"/>
        </w:rPr>
        <w:t xml:space="preserve"> | </w:t>
      </w:r>
      <w:r>
        <w:rPr>
          <w:b/>
          <w:i w:val="0"/>
        </w:rPr>
        <w:t>Ctrl+V</w:t>
      </w:r>
      <w:r>
        <w:rPr>
          <w:b w:val="0"/>
          <w:i w:val="0"/>
        </w:rPr>
        <w:t xml:space="preserve"> |</w:t>
      </w:r>
      <w:r>
        <w:t xml:space="preserve"> </w:t>
      </w:r>
      <w:r>
        <w:rPr>
          <w:b w:val="0"/>
          <w:i w:val="0"/>
        </w:rPr>
        <w:t>| Deshacer | Ctrl+Z | Seleccionar todo | Ctrl+A | Cerrar ventana | Alt+F4 |</w:t>
      </w:r>
      <w:r>
        <w:t xml:space="preserve"> </w:t>
      </w:r>
      <w:r>
        <w:rPr>
          <w:b w:val="0"/>
          <w:i w:val="0"/>
        </w:rPr>
        <w:t>| Cambiar de aplicación | Alt+Tab | Explorador | Win+E | Bloquear | Win+L |</w:t>
      </w:r>
    </w:p>
    <w:p>
      <w:pPr>
        <w:pStyle w:val="Heading2"/>
      </w:pPr>
      <w:r>
        <w:rPr>
          <w:b w:val="0"/>
          <w:i w:val="0"/>
        </w:rPr>
        <w:t>Explorador</w:t>
      </w:r>
    </w:p>
    <w:p>
      <w:pPr>
        <w:pStyle w:val="ListBullet"/>
      </w:pPr>
      <w:r>
        <w:rPr>
          <w:b w:val="0"/>
          <w:i w:val="0"/>
        </w:rPr>
        <w:t xml:space="preserve">Paneles: navegación · contenido · vista previa · </w:t>
      </w:r>
      <w:r>
        <w:rPr>
          <w:b/>
          <w:i w:val="0"/>
        </w:rPr>
        <w:t>cinta</w:t>
      </w:r>
      <w:r>
        <w:rPr>
          <w:b w:val="0"/>
          <w:i w:val="0"/>
        </w:rPr>
        <w:t xml:space="preserve"> (Archivo, Inicio, Compartir, Vista).</w:t>
      </w:r>
    </w:p>
    <w:p>
      <w:pPr>
        <w:pStyle w:val="ListBullet"/>
      </w:pPr>
      <w:r>
        <w:rPr>
          <w:b w:val="0"/>
          <w:i w:val="0"/>
        </w:rPr>
      </w:r>
      <w:r>
        <w:rPr>
          <w:b/>
          <w:i w:val="0"/>
        </w:rPr>
        <w:t>Este equipo</w:t>
      </w:r>
      <w:r>
        <w:rPr>
          <w:b w:val="0"/>
          <w:i w:val="0"/>
        </w:rPr>
        <w:t xml:space="preserve"> = las </w:t>
      </w:r>
      <w:r>
        <w:rPr>
          <w:b/>
          <w:i w:val="0"/>
        </w:rPr>
        <w:t>unidades</w:t>
      </w:r>
      <w:r>
        <w:rPr>
          <w:b w:val="0"/>
          <w:i w:val="0"/>
        </w:rPr>
        <w:t xml:space="preserve">; vista </w:t>
      </w:r>
      <w:r>
        <w:rPr>
          <w:b/>
          <w:i w:val="0"/>
        </w:rPr>
        <w:t>por estructura</w:t>
      </w:r>
      <w:r>
        <w:rPr>
          <w:b w:val="0"/>
          <w:i w:val="0"/>
        </w:rPr>
        <w:t>.</w:t>
      </w:r>
    </w:p>
    <w:p>
      <w:pPr>
        <w:pStyle w:val="ListBullet"/>
      </w:pPr>
      <w:r>
        <w:rPr>
          <w:b w:val="0"/>
          <w:i w:val="0"/>
        </w:rPr>
      </w:r>
      <w:r>
        <w:rPr>
          <w:b/>
          <w:i w:val="0"/>
        </w:rPr>
        <w:t>Acceso rápido</w:t>
      </w:r>
      <w:r>
        <w:rPr>
          <w:b w:val="0"/>
          <w:i w:val="0"/>
        </w:rPr>
        <w:t xml:space="preserve"> = </w:t>
      </w:r>
      <w:r>
        <w:rPr>
          <w:b/>
          <w:i w:val="0"/>
        </w:rPr>
        <w:t>ancladas y recientes</w:t>
      </w:r>
      <w:r>
        <w:rPr>
          <w:b w:val="0"/>
          <w:i w:val="0"/>
        </w:rPr>
        <w:t xml:space="preserve">; vista </w:t>
      </w:r>
      <w:r>
        <w:rPr>
          <w:b/>
          <w:i w:val="0"/>
        </w:rPr>
        <w:t>por uso</w:t>
      </w:r>
      <w:r>
        <w:rPr>
          <w:b w:val="0"/>
          <w:i w:val="0"/>
        </w:rPr>
        <w:t>, cambia sola.</w:t>
      </w:r>
    </w:p>
    <w:p>
      <w:pPr>
        <w:pStyle w:val="ListBullet"/>
      </w:pPr>
      <w:r>
        <w:rPr>
          <w:b w:val="0"/>
          <w:i w:val="0"/>
        </w:rPr>
      </w:r>
      <w:r>
        <w:rPr>
          <w:b/>
          <w:i w:val="0"/>
        </w:rPr>
        <w:t>Arrastrar dentro de la misma unidad mueve; entre unidades copia.</w:t>
      </w:r>
      <w:r>
        <w:rPr>
          <w:b w:val="0"/>
          <w:i w:val="0"/>
        </w:rPr>
      </w:r>
    </w:p>
    <w:p>
      <w:pPr>
        <w:pStyle w:val="ListBullet"/>
      </w:pPr>
      <w:r>
        <w:rPr>
          <w:b w:val="0"/>
          <w:i w:val="0"/>
        </w:rPr>
      </w:r>
      <w:r>
        <w:rPr>
          <w:b/>
          <w:i w:val="0"/>
        </w:rPr>
        <w:t>Mayús+Supr</w:t>
      </w:r>
      <w:r>
        <w:rPr>
          <w:b w:val="0"/>
          <w:i w:val="0"/>
        </w:rPr>
        <w:t xml:space="preserve"> borra </w:t>
      </w:r>
      <w:r>
        <w:rPr>
          <w:b/>
          <w:i w:val="0"/>
        </w:rPr>
        <w:t>sin papelera</w:t>
      </w:r>
      <w:r>
        <w:rPr>
          <w:b w:val="0"/>
          <w:i w:val="0"/>
        </w:rPr>
        <w:t xml:space="preserve">. </w:t>
      </w:r>
      <w:r>
        <w:rPr>
          <w:b/>
          <w:i w:val="0"/>
        </w:rPr>
        <w:t>F2</w:t>
      </w:r>
      <w:r>
        <w:rPr>
          <w:b w:val="0"/>
          <w:i w:val="0"/>
        </w:rPr>
        <w:t xml:space="preserve"> renombra.</w:t>
      </w:r>
    </w:p>
    <w:p>
      <w:pPr>
        <w:pStyle w:val="ListBullet"/>
      </w:pPr>
      <w:r>
        <w:rPr>
          <w:b w:val="0"/>
          <w:i w:val="0"/>
        </w:rPr>
      </w:r>
      <w:r>
        <w:rPr>
          <w:b/>
          <w:i w:val="0"/>
        </w:rPr>
        <w:t>Búsqueda</w:t>
      </w:r>
      <w:r>
        <w:rPr>
          <w:b w:val="0"/>
          <w:i w:val="0"/>
        </w:rPr>
        <w:t xml:space="preserve">: comodines </w:t>
      </w:r>
      <w:r>
        <w:rPr>
          <w:rStyle w:val="Código"/>
          <w:b w:val="0"/>
          <w:i w:val="0"/>
        </w:rPr>
        <w:t>*</w:t>
      </w:r>
      <w:r>
        <w:rPr>
          <w:b w:val="0"/>
          <w:i w:val="0"/>
        </w:rPr>
        <w:t xml:space="preserve"> y </w:t>
      </w:r>
      <w:r>
        <w:rPr>
          <w:rStyle w:val="Código"/>
          <w:b w:val="0"/>
          <w:i w:val="0"/>
        </w:rPr>
        <w:t>?</w:t>
      </w:r>
      <w:r>
        <w:rPr>
          <w:b w:val="0"/>
          <w:i w:val="0"/>
        </w:rPr>
        <w:t>, filtros por tipo, tamaño y fecha.</w:t>
      </w:r>
    </w:p>
    <w:p>
      <w:pPr>
        <w:pStyle w:val="Heading2"/>
      </w:pPr>
      <w:r>
        <w:rPr>
          <w:b w:val="0"/>
          <w:i w:val="0"/>
        </w:rPr>
        <w:t>Accesorios y herramientas</w:t>
      </w:r>
    </w:p>
    <w:p>
      <w:pPr/>
      <w:r>
        <w:rPr>
          <w:b w:val="0"/>
          <w:i w:val="0"/>
        </w:rPr>
        <w:t>Bloc de notas, Paint, WordPad, Calculadora, Recortes, Símbolo del sistema.</w:t>
      </w:r>
      <w:r>
        <w:t xml:space="preserve"> </w:t>
      </w:r>
      <w:r>
        <w:rPr>
          <w:b w:val="0"/>
          <w:i w:val="0"/>
        </w:rPr>
        <w:t>Liberador de espacio, Desfragmentar, Información del sistema, Monitor de recursos, Programador de</w:t>
      </w:r>
      <w:r>
        <w:t xml:space="preserve"> </w:t>
      </w:r>
      <w:r>
        <w:rPr>
          <w:b w:val="0"/>
          <w:i w:val="0"/>
        </w:rPr>
        <w:t xml:space="preserve">tareas, Visor de eventos, </w:t>
      </w:r>
      <w:r>
        <w:rPr>
          <w:b/>
          <w:i w:val="0"/>
        </w:rPr>
        <w:t>Administrador de tareas (Ctrl+Mayús+Esc)</w:t>
      </w:r>
      <w:r>
        <w:rPr>
          <w:b w:val="0"/>
          <w:i w:val="0"/>
        </w:rPr>
        <w:t>, Restaurar sistema, Defender.</w:t>
      </w:r>
    </w:p>
    <w:p>
      <w:pPr>
        <w:pStyle w:val="ListBullet"/>
      </w:pPr>
      <w:r>
        <w:rPr>
          <w:b w:val="0"/>
          <w:i w:val="0"/>
        </w:rPr>
      </w:r>
      <w:r>
        <w:rPr>
          <w:b/>
          <w:i w:val="0"/>
        </w:rPr>
        <w:t>Desfragmentar sirve en discos magnéticos.</w:t>
      </w:r>
      <w:r>
        <w:rPr>
          <w:b w:val="0"/>
          <w:i w:val="0"/>
        </w:rPr>
        <w:t xml:space="preserve"> En SSD se ejecuta </w:t>
      </w:r>
      <w:r>
        <w:rPr>
          <w:b/>
          <w:i w:val="0"/>
        </w:rPr>
        <w:t>TRIM</w:t>
      </w:r>
      <w:r>
        <w:rPr>
          <w:b w:val="0"/>
          <w:i w:val="0"/>
        </w:rPr>
        <w:t>.</w:t>
      </w:r>
    </w:p>
    <w:p>
      <w:pPr>
        <w:pStyle w:val="Heading2"/>
      </w:pPr>
      <w:r>
        <w:rPr>
          <w:b w:val="0"/>
          <w:i w:val="0"/>
        </w:rPr>
        <w:t>La única pregunta</w:t>
      </w:r>
    </w:p>
    <w:p>
      <w:pPr/>
      <w:r>
        <w:rPr>
          <w:b w:val="0"/>
          <w:i w:val="0"/>
        </w:rPr>
        <w:t xml:space="preserve">67: pegar = </w:t>
      </w:r>
      <w:r>
        <w:rPr>
          <w:b/>
          <w:i w:val="0"/>
        </w:rPr>
        <w:t>Ctrl+V</w:t>
      </w:r>
      <w:r>
        <w:rPr>
          <w:b w:val="0"/>
          <w:i w:val="0"/>
        </w:rPr>
        <w:t>. Todo el resto del enunciado, sin preguntar nunca.</w:t>
      </w:r>
    </w:p>
    <w:p>
      <w:r>
        <w:br w:type="page"/>
      </w:r>
    </w:p>
    <w:p>
      <w:pPr>
        <w:pStyle w:val="Rótulo"/>
      </w:pPr>
      <w:r>
        <w:t>Para comprobar si el tema se sostiene</w:t>
      </w:r>
    </w:p>
    <w:p>
      <w:pPr>
        <w:pStyle w:val="Heading1"/>
      </w:pPr>
      <w:r>
        <w:t>Preguntas reales de examen · tema 9</w:t>
      </w:r>
    </w:p>
    <w:p>
      <w:pPr/>
      <w:r>
        <w:rPr>
          <w:i/>
        </w:rPr>
        <w:t>1 preguntas de los cuadernillos de 2024. Las respuestas, al final del volumen.</w:t>
      </w:r>
    </w:p>
    <w:p>
      <w:pPr>
        <w:pStyle w:val="Pregunta"/>
      </w:pPr>
      <w:r>
        <w:rPr>
          <w:rStyle w:val="Númerodepregunta"/>
        </w:rPr>
        <w:t xml:space="preserve">1. </w:t>
      </w:r>
      <w:r>
        <w:rPr>
          <w:b/>
        </w:rPr>
        <w:t>¿Con qué comando se puede pegar?</w:t>
      </w:r>
    </w:p>
    <w:p>
      <w:pPr>
        <w:pStyle w:val="Opción"/>
      </w:pPr>
      <w:r>
        <w:t>a) Ctrl+v.</w:t>
      </w:r>
    </w:p>
    <w:p>
      <w:pPr>
        <w:pStyle w:val="Opción"/>
      </w:pPr>
      <w:r>
        <w:t>b) Ctrl+c.</w:t>
      </w:r>
    </w:p>
    <w:p>
      <w:pPr>
        <w:pStyle w:val="Opción"/>
      </w:pPr>
      <w:r>
        <w:t>c) Ctrl+b.</w:t>
      </w:r>
    </w:p>
    <w:p>
      <w:pPr>
        <w:pStyle w:val="Opción"/>
      </w:pPr>
      <w:r>
        <w:t>d) Ctrl+x.</w:t>
      </w:r>
    </w:p>
    <w:p>
      <w:r>
        <w:br w:type="page"/>
      </w:r>
    </w:p>
    <w:p>
      <w:pPr>
        <w:pStyle w:val="Rótulo"/>
      </w:pPr>
      <w:r>
        <w:t>Temario específico · Gestión Administrativa</w:t>
      </w:r>
    </w:p>
    <w:p>
      <w:pPr>
        <w:pStyle w:val="Heading1"/>
      </w:pPr>
      <w:r>
        <w:t>TEMA 10 – La red Internet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w:t>
            </w:r>
            <w:r>
              <w:rPr>
                <w:b w:val="0"/>
                <w:i w:val="0"/>
              </w:rPr>
              <w:t>: es terminología técnica común de redes, no el contenido de una norma ni de un manual de producto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Una sola pregunta</w:t>
            </w:r>
            <w:r>
              <w:rPr>
                <w:b w:val="0"/>
                <w:i w:val="0"/>
              </w:rPr>
              <w:t xml:space="preserve"> —qué aparato hace falta para conectar una red doméstica— y </w:t>
            </w:r>
            <w:r>
              <w:rPr>
                <w:b/>
                <w:i w:val="0"/>
              </w:rPr>
              <w:t>nueve líneas de enunciado sin preguntar nunca</w:t>
            </w:r>
            <w:r>
              <w:rPr>
                <w:b w:val="0"/>
                <w:i w:val="0"/>
              </w:rPr>
              <w:t xml:space="preserve">. El tema las desarrolla igual, y </w:t>
            </w:r>
            <w:r>
              <w:rPr>
                <w:b/>
                <w:i w:val="0"/>
              </w:rPr>
              <w:t>dice que no cita especificaciones</w:t>
            </w:r>
            <w:r>
              <w:rPr>
                <w:b w:val="0"/>
                <w:i w:val="0"/>
              </w:rPr>
              <w:t>: lo que afirma es vocabulario de la disciplina, no la cita de un documento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1.294 palabras</w:t>
            </w:r>
            <w:r>
              <w:rPr>
                <w:b w:val="0"/>
                <w:i w:val="0"/>
              </w:rPr>
            </w:r>
          </w:p>
        </w:tc>
      </w:tr>
    </w:tbl>
    <w:p>
      <w:pPr/>
    </w:p>
    <w:p>
      <w:pPr/>
      <w:r>
        <w:rPr>
          <w:b w:val="0"/>
          <w:i w:val="0"/>
        </w:rPr>
      </w:r>
      <w:r>
        <w:rPr>
          <w:b/>
          <w:i w:val="0"/>
        </w:rPr>
        <w:t>Las siglas de este tema, presentadas de entrada</w:t>
      </w:r>
      <w:r>
        <w:rPr>
          <w:b w:val="0"/>
          <w:i w:val="0"/>
        </w:rPr>
        <w:t>: protocolo de control de transmisión y protocolo</w:t>
      </w:r>
      <w:r>
        <w:t xml:space="preserve"> </w:t>
      </w:r>
      <w:r>
        <w:rPr>
          <w:b w:val="0"/>
          <w:i w:val="0"/>
        </w:rPr>
        <w:t>de internet (</w:t>
      </w:r>
      <w:r>
        <w:rPr>
          <w:b/>
          <w:i w:val="0"/>
        </w:rPr>
        <w:t>TCP/IP</w:t>
      </w:r>
      <w:r>
        <w:rPr>
          <w:b w:val="0"/>
          <w:i w:val="0"/>
        </w:rPr>
        <w:t>), protocolo de transferencia de hipertexto (</w:t>
      </w:r>
      <w:r>
        <w:rPr>
          <w:b/>
          <w:i w:val="0"/>
        </w:rPr>
        <w:t>HTTP</w:t>
      </w:r>
      <w:r>
        <w:rPr>
          <w:b w:val="0"/>
          <w:i w:val="0"/>
        </w:rPr>
        <w:t>) y su versión segura</w:t>
      </w:r>
      <w:r>
        <w:t xml:space="preserve"> </w:t>
      </w:r>
      <w:r>
        <w:rPr>
          <w:b w:val="0"/>
          <w:i w:val="0"/>
        </w:rPr>
        <w:t>(</w:t>
      </w:r>
      <w:r>
        <w:rPr>
          <w:b/>
          <w:i w:val="0"/>
        </w:rPr>
        <w:t>HTTPS</w:t>
      </w:r>
      <w:r>
        <w:rPr>
          <w:b w:val="0"/>
          <w:i w:val="0"/>
        </w:rPr>
        <w:t>), sistema de nombres de dominio (</w:t>
      </w:r>
      <w:r>
        <w:rPr>
          <w:b/>
          <w:i w:val="0"/>
        </w:rPr>
        <w:t>DNS</w:t>
      </w:r>
      <w:r>
        <w:rPr>
          <w:b w:val="0"/>
          <w:i w:val="0"/>
        </w:rPr>
        <w:t>), localizador uniforme de recursos (</w:t>
      </w:r>
      <w:r>
        <w:rPr>
          <w:b/>
          <w:i w:val="0"/>
        </w:rPr>
        <w:t>URL</w:t>
      </w:r>
      <w:r>
        <w:rPr>
          <w:b w:val="0"/>
          <w:i w:val="0"/>
        </w:rPr>
        <w:t>),</w:t>
      </w:r>
      <w:r>
        <w:t xml:space="preserve"> </w:t>
      </w:r>
      <w:r>
        <w:rPr>
          <w:b w:val="0"/>
          <w:i w:val="0"/>
        </w:rPr>
        <w:t>protocolo de configuración dinámica de anfitrión (</w:t>
      </w:r>
      <w:r>
        <w:rPr>
          <w:b/>
          <w:i w:val="0"/>
        </w:rPr>
        <w:t>DHCP</w:t>
      </w:r>
      <w:r>
        <w:rPr>
          <w:b w:val="0"/>
          <w:i w:val="0"/>
        </w:rPr>
        <w:t>), protocolo de transferencia de ficheros</w:t>
      </w:r>
      <w:r>
        <w:t xml:space="preserve"> </w:t>
      </w:r>
      <w:r>
        <w:rPr>
          <w:b w:val="0"/>
          <w:i w:val="0"/>
        </w:rPr>
        <w:t>(</w:t>
      </w:r>
      <w:r>
        <w:rPr>
          <w:b/>
          <w:i w:val="0"/>
        </w:rPr>
        <w:t>FTP</w:t>
      </w:r>
      <w:r>
        <w:rPr>
          <w:b w:val="0"/>
          <w:i w:val="0"/>
        </w:rPr>
        <w:t>), protocolo simple de transferencia de correo (</w:t>
      </w:r>
      <w:r>
        <w:rPr>
          <w:b/>
          <w:i w:val="0"/>
        </w:rPr>
        <w:t>SMTP</w:t>
      </w:r>
      <w:r>
        <w:rPr>
          <w:b w:val="0"/>
          <w:i w:val="0"/>
        </w:rPr>
        <w:t>), protocolo de oficina de correos</w:t>
      </w:r>
      <w:r>
        <w:t xml:space="preserve"> </w:t>
      </w:r>
      <w:r>
        <w:rPr>
          <w:b w:val="0"/>
          <w:i w:val="0"/>
        </w:rPr>
        <w:t>(</w:t>
      </w:r>
      <w:r>
        <w:rPr>
          <w:b/>
          <w:i w:val="0"/>
        </w:rPr>
        <w:t>POP3</w:t>
      </w:r>
      <w:r>
        <w:rPr>
          <w:b w:val="0"/>
          <w:i w:val="0"/>
        </w:rPr>
        <w:t>), protocolo de acceso a mensajes de internet (</w:t>
      </w:r>
      <w:r>
        <w:rPr>
          <w:b/>
          <w:i w:val="0"/>
        </w:rPr>
        <w:t>IMAP</w:t>
      </w:r>
      <w:r>
        <w:rPr>
          <w:b w:val="0"/>
          <w:i w:val="0"/>
        </w:rPr>
        <w:t>), red de área local (</w:t>
      </w:r>
      <w:r>
        <w:rPr>
          <w:b/>
          <w:i w:val="0"/>
        </w:rPr>
        <w:t>LAN</w:t>
      </w:r>
      <w:r>
        <w:rPr>
          <w:b w:val="0"/>
          <w:i w:val="0"/>
        </w:rPr>
        <w:t>), red</w:t>
      </w:r>
      <w:r>
        <w:t xml:space="preserve"> </w:t>
      </w:r>
      <w:r>
        <w:rPr>
          <w:b w:val="0"/>
          <w:i w:val="0"/>
        </w:rPr>
        <w:t>privada virtual (</w:t>
      </w:r>
      <w:r>
        <w:rPr>
          <w:b/>
          <w:i w:val="0"/>
        </w:rPr>
        <w:t>VPN</w:t>
      </w:r>
      <w:r>
        <w:rPr>
          <w:b w:val="0"/>
          <w:i w:val="0"/>
        </w:rPr>
        <w:t>), la Red Informática Mundial (</w:t>
      </w:r>
      <w:r>
        <w:rPr>
          <w:b/>
          <w:i w:val="0"/>
        </w:rPr>
        <w:t>WWW</w:t>
      </w:r>
      <w:r>
        <w:rPr>
          <w:b w:val="0"/>
          <w:i w:val="0"/>
        </w:rPr>
        <w:t>), seguridad de la capa de transporte</w:t>
      </w:r>
      <w:r>
        <w:t xml:space="preserve"> </w:t>
      </w:r>
      <w:r>
        <w:rPr>
          <w:b w:val="0"/>
          <w:i w:val="0"/>
        </w:rPr>
        <w:t>(</w:t>
      </w:r>
      <w:r>
        <w:rPr>
          <w:b/>
          <w:i w:val="0"/>
        </w:rPr>
        <w:t>TLS</w:t>
      </w:r>
      <w:r>
        <w:rPr>
          <w:b w:val="0"/>
          <w:i w:val="0"/>
        </w:rPr>
        <w:t>), proveedor de acceso a internet (</w:t>
      </w:r>
      <w:r>
        <w:rPr>
          <w:b/>
          <w:i w:val="0"/>
        </w:rPr>
        <w:t>ISP</w:t>
      </w:r>
      <w:r>
        <w:rPr>
          <w:b w:val="0"/>
          <w:i w:val="0"/>
        </w:rPr>
        <w:t>), el protocolo de internet a secas (</w:t>
      </w:r>
      <w:r>
        <w:rPr>
          <w:b/>
          <w:i w:val="0"/>
        </w:rPr>
        <w:t>IP</w:t>
      </w:r>
      <w:r>
        <w:rPr>
          <w:b w:val="0"/>
          <w:i w:val="0"/>
        </w:rPr>
        <w:t>) y la</w:t>
      </w:r>
      <w:r>
        <w:t xml:space="preserve"> </w:t>
      </w:r>
      <w:r>
        <w:rPr>
          <w:b w:val="0"/>
          <w:i w:val="0"/>
        </w:rPr>
        <w:t>transferencia segura de ficheros (</w:t>
      </w:r>
      <w:r>
        <w:rPr>
          <w:b/>
          <w:i w:val="0"/>
        </w:rPr>
        <w:t>SFTP</w:t>
      </w:r>
      <w:r>
        <w:rPr>
          <w:b w:val="0"/>
          <w:i w:val="0"/>
        </w:rPr>
        <w:t>).</w:t>
      </w:r>
    </w:p>
    <w:p>
      <w:pPr>
        <w:pStyle w:val="Citadelanorma"/>
      </w:pPr>
      <w:r>
        <w:rPr>
          <w:b w:val="0"/>
          <w:i w:val="0"/>
        </w:rPr>
      </w:r>
      <w:r>
        <w:rPr>
          <w:b/>
          <w:i w:val="0"/>
        </w:rPr>
        <w:t>Enunciado de la convocatoria (Anexo 2, temario específico de Gestión Administrativa, punto 10):</w:t>
      </w:r>
      <w:r>
        <w:rPr>
          <w:b w:val="0"/>
          <w:i w:val="0"/>
        </w:rPr>
      </w:r>
      <w:r>
        <w:t xml:space="preserve"> </w:t>
      </w:r>
      <w:r>
        <w:rPr>
          <w:b w:val="0"/>
          <w:i w:val="0"/>
        </w:rPr>
        <w:t>«La Red Internet: terminología relacionada con internet; navegación y búsqueda; vínculos;</w:t>
      </w:r>
      <w:r>
        <w:t xml:space="preserve"> </w:t>
      </w:r>
      <w:r>
        <w:rPr>
          <w:b w:val="0"/>
          <w:i w:val="0"/>
        </w:rPr>
        <w:t>favoritos; protocolos y servicios en Internet. Funcionalidades básicas de los navegadores web.</w:t>
      </w:r>
      <w:r>
        <w:t xml:space="preserve"> </w:t>
      </w:r>
      <w:r>
        <w:rPr>
          <w:b w:val="0"/>
          <w:i w:val="0"/>
        </w:rPr>
        <w:t>Servicios avanzados: videoconferencia, tele-formación. Conceptos de seguridad.»</w:t>
      </w:r>
    </w:p>
    <w:p>
      <w:pPr>
        <w:pStyle w:val="Heading2"/>
      </w:pPr>
      <w:r>
        <w:rPr>
          <w:b w:val="0"/>
          <w:i w:val="0"/>
        </w:rPr>
        <w:t>10.1 Qué es internet y qué es la web</w:t>
      </w:r>
    </w:p>
    <w:p>
      <w:pPr/>
      <w:r>
        <w:rPr>
          <w:b w:val="0"/>
          <w:i w:val="0"/>
        </w:rPr>
      </w:r>
      <w:r>
        <w:rPr>
          <w:b/>
          <w:i w:val="0"/>
        </w:rPr>
        <w:t>Internet es la red de redes</w:t>
      </w:r>
      <w:r>
        <w:rPr>
          <w:b w:val="0"/>
          <w:i w:val="0"/>
        </w:rPr>
        <w:t>: un conjunto mundial de redes interconectadas que se comunican</w:t>
      </w:r>
      <w:r>
        <w:t xml:space="preserve"> </w:t>
      </w:r>
      <w:r>
        <w:rPr>
          <w:b w:val="0"/>
          <w:i w:val="0"/>
        </w:rPr>
        <w:t xml:space="preserve">mediante la familia de protocolos </w:t>
      </w:r>
      <w:r>
        <w:rPr>
          <w:b/>
          <w:i w:val="0"/>
        </w:rPr>
        <w:t>TCP/IP</w:t>
      </w:r>
      <w:r>
        <w:rPr>
          <w:b w:val="0"/>
          <w:i w:val="0"/>
        </w:rPr>
        <w:t xml:space="preserve">. </w:t>
      </w:r>
      <w:r>
        <w:rPr>
          <w:b/>
          <w:i w:val="0"/>
        </w:rPr>
        <w:t>La web no es internet</w:t>
      </w:r>
      <w:r>
        <w:rPr>
          <w:b w:val="0"/>
          <w:i w:val="0"/>
        </w:rPr>
        <w:t xml:space="preserve">: es </w:t>
      </w:r>
      <w:r>
        <w:rPr>
          <w:b/>
          <w:i w:val="0"/>
        </w:rPr>
        <w:t>uno de los servicios</w:t>
      </w:r>
      <w:r>
        <w:rPr>
          <w:b w:val="0"/>
          <w:i w:val="0"/>
        </w:rPr>
      </w:r>
      <w:r>
        <w:t xml:space="preserve"> </w:t>
      </w:r>
      <w:r>
        <w:rPr>
          <w:b w:val="0"/>
          <w:i w:val="0"/>
        </w:rPr>
        <w:t>que funcionan sobre ella, el que usa HTTP para transferir documentos de hipertexto. Otros servicios</w:t>
      </w:r>
      <w:r>
        <w:t xml:space="preserve"> </w:t>
      </w:r>
      <w:r>
        <w:rPr>
          <w:b w:val="0"/>
          <w:i w:val="0"/>
        </w:rPr>
        <w:t>son el correo electrónico, la transferencia de ficheros, la mensajería o la voz sobre IP.</w:t>
      </w:r>
    </w:p>
    <w:p>
      <w:pPr/>
      <w:r>
        <w:rPr>
          <w:b w:val="0"/>
          <w:i w:val="0"/>
        </w:rPr>
      </w:r>
      <w:r>
        <w:rPr>
          <w:b/>
          <w:i w:val="0"/>
        </w:rPr>
        <w:t>Confundir internet con la web es el error de vocabulario más extendido</w:t>
      </w:r>
      <w:r>
        <w:rPr>
          <w:b w:val="0"/>
          <w:i w:val="0"/>
        </w:rPr>
        <w:t>, y de él salen la mitad de</w:t>
      </w:r>
      <w:r>
        <w:t xml:space="preserve"> </w:t>
      </w:r>
      <w:r>
        <w:rPr>
          <w:b w:val="0"/>
          <w:i w:val="0"/>
        </w:rPr>
        <w:t>los distractores de un test.</w:t>
      </w:r>
    </w:p>
    <w:p>
      <w:pPr>
        <w:pStyle w:val="Separador"/>
        <w:pBdr>
          <w:bottom w:val="single" w:sz="4" w:color="BBBBBB"/>
        </w:pBdr>
      </w:pPr>
    </w:p>
    <w:p>
      <w:pPr>
        <w:pStyle w:val="Heading2"/>
      </w:pPr>
      <w:r>
        <w:rPr>
          <w:b w:val="0"/>
          <w:i w:val="0"/>
        </w:rPr>
        <w:t>10.2 Lo que hace falta para conectarse</w:t>
      </w:r>
    </w:p>
    <w:p>
      <w:pPr/>
      <w:r>
        <w:rPr>
          <w:b w:val="0"/>
          <w:i w:val="0"/>
        </w:rPr>
        <w:t>Una conexión doméstica o de oficina necesita, como mínimo:</w:t>
      </w:r>
    </w:p>
    <w:p>
      <w:pPr>
        <w:pStyle w:val="ListNumber"/>
      </w:pPr>
      <w:r>
        <w:rPr>
          <w:b w:val="0"/>
          <w:i w:val="0"/>
        </w:rPr>
      </w:r>
      <w:r>
        <w:rPr>
          <w:b/>
          <w:i w:val="0"/>
        </w:rPr>
        <w:t>Un acceso contratado con un proveedor de acceso a internet</w:t>
      </w:r>
      <w:r>
        <w:rPr>
          <w:b w:val="0"/>
          <w:i w:val="0"/>
        </w:rPr>
        <w:t xml:space="preserve"> —fibra, cable, línea telefónica o</w:t>
      </w:r>
      <w:r>
        <w:t xml:space="preserve"> </w:t>
      </w:r>
      <w:r>
        <w:rPr>
          <w:b w:val="0"/>
          <w:i w:val="0"/>
        </w:rPr>
        <w:t>red móvil—.</w:t>
      </w:r>
    </w:p>
    <w:p>
      <w:pPr>
        <w:pStyle w:val="ListNumber"/>
      </w:pPr>
      <w:r>
        <w:rPr>
          <w:b w:val="0"/>
          <w:i w:val="0"/>
        </w:rPr>
      </w:r>
      <w:r>
        <w:rPr>
          <w:b/>
          <w:i w:val="0"/>
        </w:rPr>
        <w:t>Un dispositivo que traduzca la señal de esa línea a datos de red y encamine el tráfico</w:t>
      </w:r>
      <w:r>
        <w:rPr>
          <w:b w:val="0"/>
          <w:i w:val="0"/>
        </w:rPr>
        <w:t>: el</w:t>
      </w:r>
      <w:r>
        <w:t xml:space="preserve"> </w:t>
      </w:r>
      <w:r>
        <w:rPr>
          <w:b w:val="0"/>
          <w:i w:val="0"/>
        </w:rPr>
      </w:r>
      <w:r>
        <w:rPr>
          <w:b/>
          <w:i w:val="0"/>
        </w:rPr>
        <w:t>módem</w:t>
      </w:r>
      <w:r>
        <w:rPr>
          <w:b w:val="0"/>
          <w:i w:val="0"/>
        </w:rPr>
        <w:t xml:space="preserve"> y el </w:t>
      </w:r>
      <w:r>
        <w:rPr>
          <w:b/>
          <w:i w:val="0"/>
        </w:rPr>
        <w:t>router</w:t>
      </w:r>
      <w:r>
        <w:rPr>
          <w:b w:val="0"/>
          <w:i w:val="0"/>
        </w:rPr>
        <w:t>, hoy casi siempre integrados en un solo aparato.</w:t>
      </w:r>
    </w:p>
    <w:p>
      <w:pPr>
        <w:pStyle w:val="ListNumber"/>
      </w:pPr>
      <w:r>
        <w:rPr>
          <w:b w:val="0"/>
          <w:i w:val="0"/>
        </w:rPr>
      </w:r>
      <w:r>
        <w:rPr>
          <w:b/>
          <w:i w:val="0"/>
        </w:rPr>
        <w:t>Un equipo con una interfaz de red</w:t>
      </w:r>
      <w:r>
        <w:rPr>
          <w:b w:val="0"/>
          <w:i w:val="0"/>
        </w:rPr>
        <w:t>, cableada o inalámbrica.</w:t>
      </w:r>
    </w:p>
    <w:p>
      <w:pPr/>
      <w:r>
        <w:rPr>
          <w:b w:val="0"/>
          <w:i w:val="0"/>
        </w:rPr>
      </w:r>
      <w:r>
        <w:rPr>
          <w:b/>
          <w:i w:val="0"/>
        </w:rPr>
        <w:t>El componente esencial y específico es el módem-router</w:t>
      </w:r>
      <w:r>
        <w:rPr>
          <w:b w:val="0"/>
          <w:i w:val="0"/>
        </w:rPr>
        <w:t>, y conviene ver por qué las alternativas</w:t>
      </w:r>
      <w:r>
        <w:t xml:space="preserve"> </w:t>
      </w:r>
      <w:r>
        <w:rPr>
          <w:b w:val="0"/>
          <w:i w:val="0"/>
        </w:rPr>
        <w:t>no lo son:</w:t>
      </w:r>
    </w:p>
    <w:p>
      <w:pPr>
        <w:pStyle w:val="ListBullet"/>
      </w:pPr>
      <w:r>
        <w:rPr>
          <w:b w:val="0"/>
          <w:i w:val="0"/>
        </w:rPr>
      </w:r>
      <w:r>
        <w:rPr>
          <w:b/>
          <w:i w:val="0"/>
        </w:rPr>
        <w:t>Un servidor web</w:t>
      </w:r>
      <w:r>
        <w:rPr>
          <w:b w:val="0"/>
          <w:i w:val="0"/>
        </w:rPr>
        <w:t xml:space="preserve"> es un programa que </w:t>
      </w:r>
      <w:r>
        <w:rPr>
          <w:b/>
          <w:i w:val="0"/>
        </w:rPr>
        <w:t>sirve</w:t>
      </w:r>
      <w:r>
        <w:rPr>
          <w:b w:val="0"/>
          <w:i w:val="0"/>
        </w:rPr>
        <w:t xml:space="preserve"> páginas. Se necesita para </w:t>
      </w:r>
      <w:r>
        <w:rPr>
          <w:b/>
          <w:i w:val="0"/>
        </w:rPr>
        <w:t>publicar</w:t>
      </w:r>
      <w:r>
        <w:rPr>
          <w:b w:val="0"/>
          <w:i w:val="0"/>
        </w:rPr>
        <w:t xml:space="preserve"> un sitio, no</w:t>
      </w:r>
      <w:r>
        <w:t xml:space="preserve"> </w:t>
      </w:r>
      <w:r>
        <w:rPr>
          <w:b w:val="0"/>
          <w:i w:val="0"/>
        </w:rPr>
        <w:t xml:space="preserve">para </w:t>
      </w:r>
      <w:r>
        <w:rPr>
          <w:b/>
          <w:i w:val="0"/>
        </w:rPr>
        <w:t>navegar</w:t>
      </w:r>
      <w:r>
        <w:rPr>
          <w:b w:val="0"/>
          <w:i w:val="0"/>
        </w:rPr>
        <w:t>.</w:t>
      </w:r>
    </w:p>
    <w:p>
      <w:pPr>
        <w:pStyle w:val="ListBullet"/>
      </w:pPr>
      <w:r>
        <w:rPr>
          <w:b w:val="0"/>
          <w:i w:val="0"/>
        </w:rPr>
      </w:r>
      <w:r>
        <w:rPr>
          <w:b/>
          <w:i w:val="0"/>
        </w:rPr>
        <w:t>Un sistema operativo</w:t>
      </w:r>
      <w:r>
        <w:rPr>
          <w:b w:val="0"/>
          <w:i w:val="0"/>
        </w:rPr>
        <w:t xml:space="preserve"> hace falta para que el equipo funcione, pero </w:t>
      </w:r>
      <w:r>
        <w:rPr>
          <w:b/>
          <w:i w:val="0"/>
        </w:rPr>
        <w:t>no establece la conexión</w:t>
      </w:r>
      <w:r>
        <w:rPr>
          <w:b w:val="0"/>
          <w:i w:val="0"/>
        </w:rPr>
        <w:t>:</w:t>
      </w:r>
      <w:r>
        <w:t xml:space="preserve"> </w:t>
      </w:r>
      <w:r>
        <w:rPr>
          <w:b w:val="0"/>
          <w:i w:val="0"/>
        </w:rPr>
        <w:t>la usa.</w:t>
      </w:r>
    </w:p>
    <w:p>
      <w:pPr>
        <w:pStyle w:val="ListBullet"/>
      </w:pPr>
      <w:r>
        <w:rPr>
          <w:b w:val="0"/>
          <w:i w:val="0"/>
        </w:rPr>
      </w:r>
      <w:r>
        <w:rPr>
          <w:b/>
          <w:i w:val="0"/>
        </w:rPr>
        <w:t>Un proyector</w:t>
      </w:r>
      <w:r>
        <w:rPr>
          <w:b w:val="0"/>
          <w:i w:val="0"/>
        </w:rPr>
        <w:t xml:space="preserve"> es un periférico de salida y no interviene.</w:t>
      </w:r>
    </w:p>
    <w:p>
      <w:pPr/>
      <w:r>
        <w:rPr>
          <w:b w:val="0"/>
          <w:i w:val="0"/>
        </w:rPr>
      </w:r>
      <w:r>
        <w:rPr>
          <w:b/>
          <w:i w:val="0"/>
        </w:rPr>
        <w:t>Qué hace cada mitad del aparato</w:t>
      </w:r>
      <w:r>
        <w:rPr>
          <w:b w:val="0"/>
          <w:i w:val="0"/>
        </w:rPr>
        <w:t xml:space="preserve">: el </w:t>
      </w:r>
      <w:r>
        <w:rPr>
          <w:b/>
          <w:i w:val="0"/>
        </w:rPr>
        <w:t>módem</w:t>
      </w:r>
      <w:r>
        <w:rPr>
          <w:b w:val="0"/>
          <w:i w:val="0"/>
        </w:rPr>
        <w:t xml:space="preserve"> adapta la señal entre el medio físico del operador</w:t>
      </w:r>
      <w:r>
        <w:t xml:space="preserve"> </w:t>
      </w:r>
      <w:r>
        <w:rPr>
          <w:b w:val="0"/>
          <w:i w:val="0"/>
        </w:rPr>
        <w:t xml:space="preserve">y la red local; el </w:t>
      </w:r>
      <w:r>
        <w:rPr>
          <w:b/>
          <w:i w:val="0"/>
        </w:rPr>
        <w:t>router</w:t>
      </w:r>
      <w:r>
        <w:rPr>
          <w:b w:val="0"/>
          <w:i w:val="0"/>
        </w:rPr>
        <w:t xml:space="preserve"> encamina los paquetes entre la red local e internet, y normalmente</w:t>
      </w:r>
      <w:r>
        <w:t xml:space="preserve"> </w:t>
      </w:r>
      <w:r>
        <w:rPr>
          <w:b w:val="0"/>
          <w:i w:val="0"/>
        </w:rPr>
        <w:t xml:space="preserve">también asigna direcciones por </w:t>
      </w:r>
      <w:r>
        <w:rPr>
          <w:b/>
          <w:i w:val="0"/>
        </w:rPr>
        <w:t>DHCP</w:t>
      </w:r>
      <w:r>
        <w:rPr>
          <w:b w:val="0"/>
          <w:i w:val="0"/>
        </w:rPr>
        <w:t xml:space="preserve"> y hace traducción de direcciones.</w:t>
      </w:r>
    </w:p>
    <w:p>
      <w:pPr>
        <w:pStyle w:val="Separador"/>
        <w:pBdr>
          <w:bottom w:val="single" w:sz="4" w:color="BBBBBB"/>
        </w:pBdr>
      </w:pPr>
    </w:p>
    <w:p>
      <w:pPr>
        <w:pStyle w:val="Heading2"/>
      </w:pPr>
      <w:r>
        <w:rPr>
          <w:b w:val="0"/>
          <w:i w:val="0"/>
        </w:rPr>
        <w:t>10.3 Direcciones, dominios y URL</w:t>
      </w:r>
    </w:p>
    <w:p>
      <w:pPr>
        <w:pStyle w:val="ListBullet"/>
      </w:pPr>
      <w:r>
        <w:rPr>
          <w:b w:val="0"/>
          <w:i w:val="0"/>
        </w:rPr>
      </w:r>
      <w:r>
        <w:rPr>
          <w:b/>
          <w:i w:val="0"/>
        </w:rPr>
        <w:t>Dirección IP</w:t>
      </w:r>
      <w:r>
        <w:rPr>
          <w:b w:val="0"/>
          <w:i w:val="0"/>
        </w:rPr>
        <w:t xml:space="preserve">: el número que identifica a un equipo en la red. En </w:t>
      </w:r>
      <w:r>
        <w:rPr>
          <w:b/>
          <w:i w:val="0"/>
        </w:rPr>
        <w:t>IPv4</w:t>
      </w:r>
      <w:r>
        <w:rPr>
          <w:b w:val="0"/>
          <w:i w:val="0"/>
        </w:rPr>
        <w:t xml:space="preserve"> son cuatro octetos</w:t>
      </w:r>
      <w:r>
        <w:t xml:space="preserve"> </w:t>
      </w:r>
      <w:r>
        <w:rPr>
          <w:b w:val="0"/>
          <w:i w:val="0"/>
        </w:rPr>
        <w:t>—</w:t>
      </w:r>
      <w:r>
        <w:rPr>
          <w:rStyle w:val="Código"/>
          <w:b w:val="0"/>
          <w:i w:val="0"/>
        </w:rPr>
        <w:t>192.168.1.1</w:t>
      </w:r>
      <w:r>
        <w:rPr>
          <w:b w:val="0"/>
          <w:i w:val="0"/>
        </w:rPr>
        <w:t xml:space="preserve">—; en </w:t>
      </w:r>
      <w:r>
        <w:rPr>
          <w:b/>
          <w:i w:val="0"/>
        </w:rPr>
        <w:t>IPv6</w:t>
      </w:r>
      <w:r>
        <w:rPr>
          <w:b w:val="0"/>
          <w:i w:val="0"/>
        </w:rPr>
        <w:t>, ocho grupos hexadecimales.</w:t>
      </w:r>
    </w:p>
    <w:p>
      <w:pPr>
        <w:pStyle w:val="ListBullet"/>
      </w:pPr>
      <w:r>
        <w:rPr>
          <w:b w:val="0"/>
          <w:i w:val="0"/>
        </w:rPr>
      </w:r>
      <w:r>
        <w:rPr>
          <w:b/>
          <w:i w:val="0"/>
        </w:rPr>
        <w:t>Nombre de dominio</w:t>
      </w:r>
      <w:r>
        <w:rPr>
          <w:b w:val="0"/>
          <w:i w:val="0"/>
        </w:rPr>
        <w:t xml:space="preserve">: el nombre legible que sustituye a la dirección. El </w:t>
      </w:r>
      <w:r>
        <w:rPr>
          <w:b/>
          <w:i w:val="0"/>
        </w:rPr>
        <w:t>DNS</w:t>
      </w:r>
      <w:r>
        <w:rPr>
          <w:b w:val="0"/>
          <w:i w:val="0"/>
        </w:rPr>
        <w:t xml:space="preserve"> es el servicio que</w:t>
      </w:r>
      <w:r>
        <w:t xml:space="preserve"> </w:t>
      </w:r>
      <w:r>
        <w:rPr>
          <w:b w:val="0"/>
          <w:i w:val="0"/>
        </w:rPr>
        <w:t xml:space="preserve">traduce nombres en direcciones. </w:t>
      </w:r>
      <w:r>
        <w:rPr>
          <w:b/>
          <w:i w:val="0"/>
        </w:rPr>
        <w:t xml:space="preserve">Manipular esa traducción es lo que hace el </w:t>
      </w:r>
      <w:r>
        <w:rPr>
          <w:b/>
          <w:i/>
        </w:rPr>
        <w:t>pharming</w:t>
      </w:r>
      <w:r>
        <w:rPr>
          <w:b w:val="0"/>
          <w:i w:val="0"/>
        </w:rPr>
        <w:t>, que se</w:t>
      </w:r>
      <w:r>
        <w:t xml:space="preserve"> </w:t>
      </w:r>
      <w:r>
        <w:rPr>
          <w:b w:val="0"/>
          <w:i w:val="0"/>
        </w:rPr>
        <w:t>explica en el tema 8.</w:t>
      </w:r>
    </w:p>
    <w:p>
      <w:pPr>
        <w:pStyle w:val="ListBullet"/>
      </w:pPr>
      <w:r>
        <w:rPr>
          <w:b w:val="0"/>
          <w:i w:val="0"/>
        </w:rPr>
      </w:r>
      <w:r>
        <w:rPr>
          <w:b/>
          <w:i w:val="0"/>
        </w:rPr>
        <w:t>URL</w:t>
      </w:r>
      <w:r>
        <w:rPr>
          <w:b w:val="0"/>
          <w:i w:val="0"/>
        </w:rPr>
        <w:t xml:space="preserve">: la dirección completa de un recurso. Sus partes: </w:t>
      </w:r>
      <w:r>
        <w:rPr>
          <w:b/>
          <w:i w:val="0"/>
        </w:rPr>
        <w:t>esquema</w:t>
      </w:r>
      <w:r>
        <w:rPr>
          <w:b w:val="0"/>
          <w:i w:val="0"/>
        </w:rPr>
        <w:t xml:space="preserve"> (</w:t>
      </w:r>
      <w:r>
        <w:rPr>
          <w:rStyle w:val="Código"/>
          <w:b w:val="0"/>
          <w:i w:val="0"/>
        </w:rPr>
        <w:t>https</w:t>
      </w:r>
      <w:r>
        <w:rPr>
          <w:b w:val="0"/>
          <w:i w:val="0"/>
        </w:rPr>
        <w:t xml:space="preserve">), </w:t>
      </w:r>
      <w:r>
        <w:rPr>
          <w:b/>
          <w:i w:val="0"/>
        </w:rPr>
        <w:t>anfitrión</w:t>
      </w:r>
      <w:r>
        <w:rPr>
          <w:b w:val="0"/>
          <w:i w:val="0"/>
        </w:rPr>
      </w:r>
      <w:r>
        <w:t xml:space="preserve"> </w:t>
      </w:r>
      <w:r>
        <w:rPr>
          <w:b w:val="0"/>
          <w:i w:val="0"/>
        </w:rPr>
        <w:t>(</w:t>
      </w:r>
      <w:r>
        <w:rPr>
          <w:rStyle w:val="Código"/>
          <w:b w:val="0"/>
          <w:i w:val="0"/>
        </w:rPr>
        <w:t>www.rtve.es</w:t>
      </w:r>
      <w:r>
        <w:rPr>
          <w:b w:val="0"/>
          <w:i w:val="0"/>
        </w:rPr>
        <w:t xml:space="preserve">), </w:t>
      </w:r>
      <w:r>
        <w:rPr>
          <w:b/>
          <w:i w:val="0"/>
        </w:rPr>
        <w:t>ruta</w:t>
      </w:r>
      <w:r>
        <w:rPr>
          <w:b w:val="0"/>
          <w:i w:val="0"/>
        </w:rPr>
        <w:t xml:space="preserve"> (</w:t>
      </w:r>
      <w:r>
        <w:rPr>
          <w:rStyle w:val="Código"/>
          <w:b w:val="0"/>
          <w:i w:val="0"/>
        </w:rPr>
        <w:t>/noticias/</w:t>
      </w:r>
      <w:r>
        <w:rPr>
          <w:b w:val="0"/>
          <w:i w:val="0"/>
        </w:rPr>
        <w:t xml:space="preserve">), y opcionalmente </w:t>
      </w:r>
      <w:r>
        <w:rPr>
          <w:b/>
          <w:i w:val="0"/>
        </w:rPr>
        <w:t>puerto</w:t>
      </w:r>
      <w:r>
        <w:rPr>
          <w:b w:val="0"/>
          <w:i w:val="0"/>
        </w:rPr>
        <w:t xml:space="preserve">, </w:t>
      </w:r>
      <w:r>
        <w:rPr>
          <w:b/>
          <w:i w:val="0"/>
        </w:rPr>
        <w:t>parámetros</w:t>
      </w:r>
      <w:r>
        <w:rPr>
          <w:b w:val="0"/>
          <w:i w:val="0"/>
        </w:rPr>
        <w:t xml:space="preserve"> y</w:t>
      </w:r>
      <w:r>
        <w:t xml:space="preserve"> </w:t>
      </w:r>
      <w:r>
        <w:rPr>
          <w:b w:val="0"/>
          <w:i w:val="0"/>
        </w:rPr>
      </w:r>
      <w:r>
        <w:rPr>
          <w:b/>
          <w:i w:val="0"/>
        </w:rPr>
        <w:t>fragmento</w:t>
      </w:r>
      <w:r>
        <w:rPr>
          <w:b w:val="0"/>
          <w:i w:val="0"/>
        </w:rPr>
        <w:t>.</w:t>
      </w:r>
    </w:p>
    <w:p>
      <w:pPr>
        <w:pStyle w:val="Separador"/>
        <w:pBdr>
          <w:bottom w:val="single" w:sz="4" w:color="BBBBBB"/>
        </w:pBdr>
      </w:pPr>
    </w:p>
    <w:p>
      <w:pPr>
        <w:pStyle w:val="Heading2"/>
      </w:pPr>
      <w:r>
        <w:rPr>
          <w:b w:val="0"/>
          <w:i w:val="0"/>
        </w:rPr>
        <w:t>10.4 Protocolos y servicios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Protocolo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HTTP / HTTPS</w:t>
            </w:r>
            <w:r>
              <w:rPr>
                <w:b w:val="0"/>
                <w:i w:val="0"/>
              </w:rPr>
            </w:r>
          </w:p>
        </w:tc>
        <w:tc>
          <w:tcPr>
            <w:tcW w:type="dxa" w:w="4706"/>
          </w:tcPr>
          <w:p>
            <w:pPr>
              <w:pStyle w:val="Tabla"/>
            </w:pPr>
            <w:r/>
            <w:r>
              <w:rPr>
                <w:b w:val="0"/>
                <w:i w:val="0"/>
              </w:rPr>
              <w:t xml:space="preserve">Transferencia de páginas web; el segundo, cifrado con </w:t>
            </w:r>
            <w:r>
              <w:rPr>
                <w:b/>
                <w:i w:val="0"/>
              </w:rPr>
              <w:t>TLS</w:t>
            </w:r>
            <w:r>
              <w:rPr>
                <w:b w:val="0"/>
                <w:i w:val="0"/>
              </w:rPr>
            </w:r>
          </w:p>
        </w:tc>
      </w:tr>
      <w:tr>
        <w:tc>
          <w:tcPr>
            <w:tcW w:type="dxa" w:w="4706"/>
          </w:tcPr>
          <w:p>
            <w:pPr>
              <w:pStyle w:val="Tabla"/>
            </w:pPr>
            <w:r/>
            <w:r>
              <w:rPr>
                <w:b w:val="0"/>
                <w:i w:val="0"/>
              </w:rPr>
            </w:r>
            <w:r>
              <w:rPr>
                <w:b/>
                <w:i w:val="0"/>
              </w:rPr>
              <w:t>DNS</w:t>
            </w:r>
            <w:r>
              <w:rPr>
                <w:b w:val="0"/>
                <w:i w:val="0"/>
              </w:rPr>
            </w:r>
          </w:p>
        </w:tc>
        <w:tc>
          <w:tcPr>
            <w:tcW w:type="dxa" w:w="4706"/>
          </w:tcPr>
          <w:p>
            <w:pPr>
              <w:pStyle w:val="Tabla"/>
            </w:pPr>
            <w:r/>
            <w:r>
              <w:rPr>
                <w:b w:val="0"/>
                <w:i w:val="0"/>
              </w:rPr>
              <w:t>Traducción de nombres de dominio a direcciones IP</w:t>
            </w:r>
          </w:p>
        </w:tc>
      </w:tr>
      <w:tr>
        <w:tc>
          <w:tcPr>
            <w:tcW w:type="dxa" w:w="4706"/>
          </w:tcPr>
          <w:p>
            <w:pPr>
              <w:pStyle w:val="Tabla"/>
            </w:pPr>
            <w:r/>
            <w:r>
              <w:rPr>
                <w:b w:val="0"/>
                <w:i w:val="0"/>
              </w:rPr>
            </w:r>
            <w:r>
              <w:rPr>
                <w:b/>
                <w:i w:val="0"/>
              </w:rPr>
              <w:t>DHCP</w:t>
            </w:r>
            <w:r>
              <w:rPr>
                <w:b w:val="0"/>
                <w:i w:val="0"/>
              </w:rPr>
            </w:r>
          </w:p>
        </w:tc>
        <w:tc>
          <w:tcPr>
            <w:tcW w:type="dxa" w:w="4706"/>
          </w:tcPr>
          <w:p>
            <w:pPr>
              <w:pStyle w:val="Tabla"/>
            </w:pPr>
            <w:r/>
            <w:r>
              <w:rPr>
                <w:b w:val="0"/>
                <w:i w:val="0"/>
              </w:rPr>
              <w:t>Asignación automática de configuración de red</w:t>
            </w:r>
          </w:p>
        </w:tc>
      </w:tr>
      <w:tr>
        <w:tc>
          <w:tcPr>
            <w:tcW w:type="dxa" w:w="4706"/>
          </w:tcPr>
          <w:p>
            <w:pPr>
              <w:pStyle w:val="Tabla"/>
            </w:pPr>
            <w:r/>
            <w:r>
              <w:rPr>
                <w:b w:val="0"/>
                <w:i w:val="0"/>
              </w:rPr>
            </w:r>
            <w:r>
              <w:rPr>
                <w:b/>
                <w:i w:val="0"/>
              </w:rPr>
              <w:t>FTP / SFTP</w:t>
            </w:r>
            <w:r>
              <w:rPr>
                <w:b w:val="0"/>
                <w:i w:val="0"/>
              </w:rPr>
            </w:r>
          </w:p>
        </w:tc>
        <w:tc>
          <w:tcPr>
            <w:tcW w:type="dxa" w:w="4706"/>
          </w:tcPr>
          <w:p>
            <w:pPr>
              <w:pStyle w:val="Tabla"/>
            </w:pPr>
            <w:r/>
            <w:r>
              <w:rPr>
                <w:b w:val="0"/>
                <w:i w:val="0"/>
              </w:rPr>
              <w:t>Transferencia de ficheros</w:t>
            </w:r>
          </w:p>
        </w:tc>
      </w:tr>
      <w:tr>
        <w:tc>
          <w:tcPr>
            <w:tcW w:type="dxa" w:w="4706"/>
          </w:tcPr>
          <w:p>
            <w:pPr>
              <w:pStyle w:val="Tabla"/>
            </w:pPr>
            <w:r/>
            <w:r>
              <w:rPr>
                <w:b w:val="0"/>
                <w:i w:val="0"/>
              </w:rPr>
            </w:r>
            <w:r>
              <w:rPr>
                <w:b/>
                <w:i w:val="0"/>
              </w:rPr>
              <w:t>SMTP</w:t>
            </w:r>
            <w:r>
              <w:rPr>
                <w:b w:val="0"/>
                <w:i w:val="0"/>
              </w:rPr>
            </w:r>
          </w:p>
        </w:tc>
        <w:tc>
          <w:tcPr>
            <w:tcW w:type="dxa" w:w="4706"/>
          </w:tcPr>
          <w:p>
            <w:pPr>
              <w:pStyle w:val="Tabla"/>
            </w:pPr>
            <w:r/>
            <w:r>
              <w:rPr>
                <w:b w:val="0"/>
                <w:i w:val="0"/>
              </w:rPr>
            </w:r>
            <w:r>
              <w:rPr>
                <w:b/>
                <w:i w:val="0"/>
              </w:rPr>
              <w:t>Envío</w:t>
            </w:r>
            <w:r>
              <w:rPr>
                <w:b w:val="0"/>
                <w:i w:val="0"/>
              </w:rPr>
              <w:t xml:space="preserve"> de correo</w:t>
            </w:r>
          </w:p>
        </w:tc>
      </w:tr>
      <w:tr>
        <w:tc>
          <w:tcPr>
            <w:tcW w:type="dxa" w:w="4706"/>
          </w:tcPr>
          <w:p>
            <w:pPr>
              <w:pStyle w:val="Tabla"/>
            </w:pPr>
            <w:r/>
            <w:r>
              <w:rPr>
                <w:b w:val="0"/>
                <w:i w:val="0"/>
              </w:rPr>
            </w:r>
            <w:r>
              <w:rPr>
                <w:b/>
                <w:i w:val="0"/>
              </w:rPr>
              <w:t>POP3 / IMAP</w:t>
            </w:r>
            <w:r>
              <w:rPr>
                <w:b w:val="0"/>
                <w:i w:val="0"/>
              </w:rPr>
            </w:r>
          </w:p>
        </w:tc>
        <w:tc>
          <w:tcPr>
            <w:tcW w:type="dxa" w:w="4706"/>
          </w:tcPr>
          <w:p>
            <w:pPr>
              <w:pStyle w:val="Tabla"/>
            </w:pPr>
            <w:r/>
            <w:r>
              <w:rPr>
                <w:b w:val="0"/>
                <w:i w:val="0"/>
              </w:rPr>
            </w:r>
            <w:r>
              <w:rPr>
                <w:b/>
                <w:i w:val="0"/>
              </w:rPr>
              <w:t>Recepción</w:t>
            </w:r>
            <w:r>
              <w:rPr>
                <w:b w:val="0"/>
                <w:i w:val="0"/>
              </w:rPr>
              <w:t xml:space="preserve"> de correo. POP3 descarga y suele borrar del servidor; </w:t>
            </w:r>
            <w:r>
              <w:rPr>
                <w:b/>
                <w:i w:val="0"/>
              </w:rPr>
              <w:t>IMAP mantiene el buzón en el servidor</w:t>
            </w:r>
            <w:r>
              <w:rPr>
                <w:b w:val="0"/>
                <w:i w:val="0"/>
              </w:rPr>
              <w:t xml:space="preserve"> y sincroniza</w:t>
            </w:r>
          </w:p>
        </w:tc>
      </w:tr>
    </w:tbl>
    <w:p>
      <w:pPr/>
    </w:p>
    <w:p>
      <w:pPr/>
      <w:r>
        <w:rPr>
          <w:b w:val="0"/>
          <w:i w:val="0"/>
        </w:rPr>
      </w:r>
      <w:r>
        <w:rPr>
          <w:b/>
          <w:i w:val="0"/>
        </w:rPr>
        <w:t>La distinción entre SMTP y POP3/IMAP se pregunta mucho</w:t>
      </w:r>
      <w:r>
        <w:rPr>
          <w:b w:val="0"/>
          <w:i w:val="0"/>
        </w:rPr>
        <w:t>: uno es para enviar, los otros para</w:t>
      </w:r>
      <w:r>
        <w:t xml:space="preserve"> </w:t>
      </w:r>
      <w:r>
        <w:rPr>
          <w:b w:val="0"/>
          <w:i w:val="0"/>
        </w:rPr>
        <w:t xml:space="preserve">recibir. Y entre POP3 e IMAP, la diferencia práctica es que </w:t>
      </w:r>
      <w:r>
        <w:rPr>
          <w:b/>
          <w:i w:val="0"/>
        </w:rPr>
        <w:t>IMAP permite ver el mismo buzón desde</w:t>
      </w:r>
      <w:r>
        <w:t xml:space="preserve"> </w:t>
      </w:r>
      <w:r>
        <w:rPr>
          <w:b/>
          <w:i w:val="0"/>
        </w:rPr>
        <w:t>varios dispositivos</w:t>
      </w:r>
      <w:r>
        <w:rPr>
          <w:b w:val="0"/>
          <w:i w:val="0"/>
        </w:rPr>
        <w:t>, porque los mensajes viven en el servidor.</w:t>
      </w:r>
    </w:p>
    <w:p>
      <w:pPr>
        <w:pStyle w:val="Separador"/>
        <w:pBdr>
          <w:bottom w:val="single" w:sz="4" w:color="BBBBBB"/>
        </w:pBdr>
      </w:pPr>
    </w:p>
    <w:p>
      <w:pPr>
        <w:pStyle w:val="Heading2"/>
      </w:pPr>
      <w:r>
        <w:rPr>
          <w:b w:val="0"/>
          <w:i w:val="0"/>
        </w:rPr>
        <w:t>10.5 Navegadores web</w:t>
      </w:r>
    </w:p>
    <w:p>
      <w:pPr/>
      <w:r>
        <w:rPr>
          <w:b w:val="0"/>
          <w:i w:val="0"/>
        </w:rPr>
      </w:r>
      <w:r>
        <w:rPr>
          <w:b/>
          <w:i w:val="0"/>
        </w:rPr>
        <w:t>Funcionalidades básicas</w:t>
      </w:r>
      <w:r>
        <w:rPr>
          <w:b w:val="0"/>
          <w:i w:val="0"/>
        </w:rPr>
        <w:t xml:space="preserve"> que comparten todos:</w:t>
      </w:r>
    </w:p>
    <w:p>
      <w:pPr>
        <w:pStyle w:val="ListBullet"/>
      </w:pPr>
      <w:r>
        <w:rPr>
          <w:b w:val="0"/>
          <w:i w:val="0"/>
        </w:rPr>
      </w:r>
      <w:r>
        <w:rPr>
          <w:b/>
          <w:i w:val="0"/>
        </w:rPr>
        <w:t>Barra de direcciones</w:t>
      </w:r>
      <w:r>
        <w:rPr>
          <w:b w:val="0"/>
          <w:i w:val="0"/>
        </w:rPr>
        <w:t xml:space="preserve">, que en los navegadores actuales es también </w:t>
      </w:r>
      <w:r>
        <w:rPr>
          <w:b/>
          <w:i w:val="0"/>
        </w:rPr>
        <w:t>caja de búsqueda</w:t>
      </w:r>
      <w:r>
        <w:rPr>
          <w:b w:val="0"/>
          <w:i w:val="0"/>
        </w:rPr>
        <w:t>.</w:t>
      </w:r>
    </w:p>
    <w:p>
      <w:pPr>
        <w:pStyle w:val="ListBullet"/>
      </w:pPr>
      <w:r>
        <w:rPr>
          <w:b w:val="0"/>
          <w:i w:val="0"/>
        </w:rPr>
      </w:r>
      <w:r>
        <w:rPr>
          <w:b/>
          <w:i w:val="0"/>
        </w:rPr>
        <w:t>Pestañas</w:t>
      </w:r>
      <w:r>
        <w:rPr>
          <w:b w:val="0"/>
          <w:i w:val="0"/>
        </w:rPr>
        <w:t>, para varias páginas en una ventana.</w:t>
      </w:r>
    </w:p>
    <w:p>
      <w:pPr>
        <w:pStyle w:val="ListBullet"/>
      </w:pPr>
      <w:r>
        <w:rPr>
          <w:b w:val="0"/>
          <w:i w:val="0"/>
        </w:rPr>
      </w:r>
      <w:r>
        <w:rPr>
          <w:b/>
          <w:i w:val="0"/>
        </w:rPr>
        <w:t>Historial</w:t>
      </w:r>
      <w:r>
        <w:rPr>
          <w:b w:val="0"/>
          <w:i w:val="0"/>
        </w:rPr>
        <w:t>, con las páginas visitadas.</w:t>
      </w:r>
    </w:p>
    <w:p>
      <w:pPr>
        <w:pStyle w:val="ListBullet"/>
      </w:pPr>
      <w:r>
        <w:rPr>
          <w:b w:val="0"/>
          <w:i w:val="0"/>
        </w:rPr>
      </w:r>
      <w:r>
        <w:rPr>
          <w:b/>
          <w:i w:val="0"/>
        </w:rPr>
        <w:t>Favoritos o marcadores</w:t>
      </w:r>
      <w:r>
        <w:rPr>
          <w:b w:val="0"/>
          <w:i w:val="0"/>
        </w:rPr>
        <w:t xml:space="preserve">: enlaces guardados por el usuario, organizables en carpetas. </w:t>
      </w:r>
      <w:r>
        <w:rPr>
          <w:b/>
          <w:i w:val="0"/>
        </w:rPr>
        <w:t>Un</w:t>
      </w:r>
      <w:r>
        <w:t xml:space="preserve"> </w:t>
      </w:r>
      <w:r>
        <w:rPr>
          <w:b/>
          <w:i w:val="0"/>
        </w:rPr>
        <w:t>favorito no guarda la página, guarda su dirección</w:t>
      </w:r>
      <w:r>
        <w:rPr>
          <w:b w:val="0"/>
          <w:i w:val="0"/>
        </w:rPr>
        <w:t>: si la página desaparece, el favorito deja de</w:t>
      </w:r>
      <w:r>
        <w:t xml:space="preserve"> </w:t>
      </w:r>
      <w:r>
        <w:rPr>
          <w:b w:val="0"/>
          <w:i w:val="0"/>
        </w:rPr>
        <w:t>funcionar.</w:t>
      </w:r>
    </w:p>
    <w:p>
      <w:pPr>
        <w:pStyle w:val="ListBullet"/>
      </w:pPr>
      <w:r>
        <w:rPr>
          <w:b w:val="0"/>
          <w:i w:val="0"/>
        </w:rPr>
      </w:r>
      <w:r>
        <w:rPr>
          <w:b/>
          <w:i w:val="0"/>
        </w:rPr>
        <w:t>Descargas</w:t>
      </w:r>
      <w:r>
        <w:rPr>
          <w:b w:val="0"/>
          <w:i w:val="0"/>
        </w:rPr>
        <w:t>, con su gestor.</w:t>
      </w:r>
    </w:p>
    <w:p>
      <w:pPr>
        <w:pStyle w:val="ListBullet"/>
      </w:pPr>
      <w:r>
        <w:rPr>
          <w:b w:val="0"/>
          <w:i w:val="0"/>
        </w:rPr>
      </w:r>
      <w:r>
        <w:rPr>
          <w:b/>
          <w:i w:val="0"/>
        </w:rPr>
        <w:t>Navegación privada</w:t>
      </w:r>
      <w:r>
        <w:rPr>
          <w:b w:val="0"/>
          <w:i w:val="0"/>
        </w:rPr>
        <w:t xml:space="preserve">, que </w:t>
      </w:r>
      <w:r>
        <w:rPr>
          <w:b/>
          <w:i w:val="0"/>
        </w:rPr>
        <w:t>no guarda historial, cookies ni datos de formularios en el equipo</w:t>
      </w:r>
      <w:r>
        <w:rPr>
          <w:b w:val="0"/>
          <w:i w:val="0"/>
        </w:rPr>
        <w:t>.</w:t>
      </w:r>
      <w:r>
        <w:t xml:space="preserve"> </w:t>
      </w:r>
      <w:r>
        <w:rPr>
          <w:b w:val="0"/>
          <w:i w:val="0"/>
        </w:rPr>
      </w:r>
      <w:r>
        <w:rPr>
          <w:b/>
          <w:i w:val="0"/>
        </w:rPr>
        <w:t>No hace anónimo al usuario</w:t>
      </w:r>
      <w:r>
        <w:rPr>
          <w:b w:val="0"/>
          <w:i w:val="0"/>
        </w:rPr>
        <w:t>: el proveedor de acceso y el sitio visitado siguen viendo la</w:t>
      </w:r>
      <w:r>
        <w:t xml:space="preserve"> </w:t>
      </w:r>
      <w:r>
        <w:rPr>
          <w:b w:val="0"/>
          <w:i w:val="0"/>
        </w:rPr>
        <w:t>conexión. Es la confusión más frecuente sobre esta función.</w:t>
      </w:r>
    </w:p>
    <w:p>
      <w:pPr>
        <w:pStyle w:val="ListBullet"/>
      </w:pPr>
      <w:r>
        <w:rPr>
          <w:b w:val="0"/>
          <w:i w:val="0"/>
        </w:rPr>
      </w:r>
      <w:r>
        <w:rPr>
          <w:b/>
          <w:i w:val="0"/>
        </w:rPr>
        <w:t>Vínculos o hipervínculos</w:t>
      </w:r>
      <w:r>
        <w:rPr>
          <w:b w:val="0"/>
          <w:i w:val="0"/>
        </w:rPr>
        <w:t>: los enlaces que conectan un documento con otro. Son la pieza que da</w:t>
      </w:r>
      <w:r>
        <w:t xml:space="preserve"> </w:t>
      </w:r>
      <w:r>
        <w:rPr>
          <w:b w:val="0"/>
          <w:i w:val="0"/>
        </w:rPr>
        <w:t>sentido al hipertexto y, con él, a la web.</w:t>
      </w:r>
    </w:p>
    <w:p>
      <w:pPr>
        <w:pStyle w:val="Separador"/>
        <w:pBdr>
          <w:bottom w:val="single" w:sz="4" w:color="BBBBBB"/>
        </w:pBdr>
      </w:pPr>
    </w:p>
    <w:p>
      <w:pPr>
        <w:pStyle w:val="Heading2"/>
      </w:pPr>
      <w:r>
        <w:rPr>
          <w:b w:val="0"/>
          <w:i w:val="0"/>
        </w:rPr>
        <w:t>10.6 Servicios avanzados</w:t>
      </w:r>
    </w:p>
    <w:p>
      <w:pPr>
        <w:pStyle w:val="ListBullet"/>
      </w:pPr>
      <w:r>
        <w:rPr>
          <w:b w:val="0"/>
          <w:i w:val="0"/>
        </w:rPr>
      </w:r>
      <w:r>
        <w:rPr>
          <w:b/>
          <w:i w:val="0"/>
        </w:rPr>
        <w:t>Videoconferencia</w:t>
      </w:r>
      <w:r>
        <w:rPr>
          <w:b w:val="0"/>
          <w:i w:val="0"/>
        </w:rPr>
        <w:t>: comunicación de audio y vídeo en tiempo real entre dos o más puntos. Necesita</w:t>
      </w:r>
      <w:r>
        <w:t xml:space="preserve"> </w:t>
      </w:r>
      <w:r>
        <w:rPr>
          <w:b w:val="0"/>
          <w:i w:val="0"/>
        </w:rPr>
        <w:t xml:space="preserve">ancho de banda suficiente y, sobre todo, </w:t>
      </w:r>
      <w:r>
        <w:rPr>
          <w:b/>
          <w:i w:val="0"/>
        </w:rPr>
        <w:t>latencia baja</w:t>
      </w:r>
      <w:r>
        <w:rPr>
          <w:b w:val="0"/>
          <w:i w:val="0"/>
        </w:rPr>
        <w:t>: en una conversación importa más el</w:t>
      </w:r>
      <w:r>
        <w:t xml:space="preserve"> </w:t>
      </w:r>
      <w:r>
        <w:rPr>
          <w:b w:val="0"/>
          <w:i w:val="0"/>
        </w:rPr>
        <w:t>retardo que la velocidad bruta. Es el servicio del punto 12 de este mismo temario, con Teams.</w:t>
      </w:r>
    </w:p>
    <w:p>
      <w:pPr>
        <w:pStyle w:val="ListBullet"/>
      </w:pPr>
      <w:r>
        <w:rPr>
          <w:b w:val="0"/>
          <w:i w:val="0"/>
        </w:rPr>
      </w:r>
      <w:r>
        <w:rPr>
          <w:b/>
          <w:i w:val="0"/>
        </w:rPr>
        <w:t>Tele-formación</w:t>
      </w:r>
      <w:r>
        <w:rPr>
          <w:b w:val="0"/>
          <w:i w:val="0"/>
        </w:rPr>
        <w:t>: la enseñanza a distancia sostenida en plataformas de aprendizaje, con contenidos,</w:t>
      </w:r>
      <w:r>
        <w:t xml:space="preserve"> </w:t>
      </w:r>
      <w:r>
        <w:rPr>
          <w:b w:val="0"/>
          <w:i w:val="0"/>
        </w:rPr>
        <w:t xml:space="preserve">evaluación y seguimiento. Combina lo </w:t>
      </w:r>
      <w:r>
        <w:rPr>
          <w:b/>
          <w:i w:val="0"/>
        </w:rPr>
        <w:t>síncrono</w:t>
      </w:r>
      <w:r>
        <w:rPr>
          <w:b w:val="0"/>
          <w:i w:val="0"/>
        </w:rPr>
        <w:t xml:space="preserve"> —clases en directo— con lo </w:t>
      </w:r>
      <w:r>
        <w:rPr>
          <w:b/>
          <w:i w:val="0"/>
        </w:rPr>
        <w:t>asíncrono</w:t>
      </w:r>
      <w:r>
        <w:rPr>
          <w:b w:val="0"/>
          <w:i w:val="0"/>
        </w:rPr>
      </w:r>
      <w:r>
        <w:t xml:space="preserve"> </w:t>
      </w:r>
      <w:r>
        <w:rPr>
          <w:b w:val="0"/>
          <w:i w:val="0"/>
        </w:rPr>
        <w:t>—materiales y actividades que cada uno hace a su ritmo—.</w:t>
      </w:r>
    </w:p>
    <w:p>
      <w:pPr>
        <w:pStyle w:val="ListBullet"/>
      </w:pPr>
      <w:r>
        <w:rPr>
          <w:b w:val="0"/>
          <w:i w:val="0"/>
        </w:rPr>
        <w:t>Otros servicios sobre internet: almacenamiento en la nube, mensajería, voz sobre IP,</w:t>
      </w:r>
      <w:r>
        <w:t xml:space="preserve"> </w:t>
      </w:r>
      <w:r>
        <w:rPr>
          <w:b w:val="0"/>
          <w:i w:val="0"/>
        </w:rPr>
        <w:t>administración electrónica.</w:t>
      </w:r>
    </w:p>
    <w:p>
      <w:pPr>
        <w:pStyle w:val="Separador"/>
        <w:pBdr>
          <w:bottom w:val="single" w:sz="4" w:color="BBBBBB"/>
        </w:pBdr>
      </w:pPr>
    </w:p>
    <w:p>
      <w:pPr>
        <w:pStyle w:val="Heading2"/>
      </w:pPr>
      <w:r>
        <w:rPr>
          <w:b w:val="0"/>
          <w:i w:val="0"/>
        </w:rPr>
        <w:t>10.7 Conceptos de seguridad en la red</w:t>
      </w:r>
    </w:p>
    <w:p>
      <w:pPr>
        <w:pStyle w:val="ListBullet"/>
      </w:pPr>
      <w:r>
        <w:rPr>
          <w:b w:val="0"/>
          <w:i w:val="0"/>
        </w:rPr>
      </w:r>
      <w:r>
        <w:rPr>
          <w:b/>
          <w:i w:val="0"/>
        </w:rPr>
        <w:t>HTTPS y el candado</w:t>
      </w:r>
      <w:r>
        <w:rPr>
          <w:b w:val="0"/>
          <w:i w:val="0"/>
        </w:rPr>
        <w:t xml:space="preserve">: indican que la comunicación con el sitio va </w:t>
      </w:r>
      <w:r>
        <w:rPr>
          <w:b/>
          <w:i w:val="0"/>
        </w:rPr>
        <w:t>cifrada</w:t>
      </w:r>
      <w:r>
        <w:rPr>
          <w:b w:val="0"/>
          <w:i w:val="0"/>
        </w:rPr>
        <w:t xml:space="preserve"> y que el</w:t>
      </w:r>
      <w:r>
        <w:t xml:space="preserve"> </w:t>
      </w:r>
      <w:r>
        <w:rPr>
          <w:b w:val="0"/>
          <w:i w:val="0"/>
        </w:rPr>
        <w:t xml:space="preserve">certificado del sitio es válido. </w:t>
      </w:r>
      <w:r>
        <w:rPr>
          <w:b/>
          <w:i w:val="0"/>
        </w:rPr>
        <w:t>No garantizan que el sitio sea honrado</w:t>
      </w:r>
      <w:r>
        <w:rPr>
          <w:b w:val="0"/>
          <w:i w:val="0"/>
        </w:rPr>
        <w:t>: un sitio fraudulento</w:t>
      </w:r>
      <w:r>
        <w:t xml:space="preserve"> </w:t>
      </w:r>
      <w:r>
        <w:rPr>
          <w:b w:val="0"/>
          <w:i w:val="0"/>
        </w:rPr>
        <w:t xml:space="preserve">puede tener certificado. El candado dice </w:t>
      </w:r>
      <w:r>
        <w:rPr>
          <w:b/>
          <w:i w:val="0"/>
        </w:rPr>
        <w:t>cómo</w:t>
      </w:r>
      <w:r>
        <w:rPr>
          <w:b w:val="0"/>
          <w:i w:val="0"/>
        </w:rPr>
        <w:t xml:space="preserve"> viaja la información, no </w:t>
      </w:r>
      <w:r>
        <w:rPr>
          <w:b/>
          <w:i w:val="0"/>
        </w:rPr>
        <w:t>a quién</w:t>
      </w:r>
      <w:r>
        <w:rPr>
          <w:b w:val="0"/>
          <w:i w:val="0"/>
        </w:rPr>
        <w:t xml:space="preserve"> llega.</w:t>
      </w:r>
    </w:p>
    <w:p>
      <w:pPr>
        <w:pStyle w:val="ListBullet"/>
      </w:pPr>
      <w:r>
        <w:rPr>
          <w:b w:val="0"/>
          <w:i w:val="0"/>
        </w:rPr>
      </w:r>
      <w:r>
        <w:rPr>
          <w:b/>
          <w:i w:val="0"/>
        </w:rPr>
        <w:t>Cortafuegos</w:t>
      </w:r>
      <w:r>
        <w:rPr>
          <w:b w:val="0"/>
          <w:i w:val="0"/>
        </w:rPr>
        <w:t>: filtra el tráfico entre redes según reglas.</w:t>
      </w:r>
    </w:p>
    <w:p>
      <w:pPr>
        <w:pStyle w:val="ListBullet"/>
      </w:pPr>
      <w:r>
        <w:rPr>
          <w:b w:val="0"/>
          <w:i w:val="0"/>
        </w:rPr>
      </w:r>
      <w:r>
        <w:rPr>
          <w:b/>
          <w:i w:val="0"/>
        </w:rPr>
        <w:t>VPN</w:t>
      </w:r>
      <w:r>
        <w:rPr>
          <w:b w:val="0"/>
          <w:i w:val="0"/>
        </w:rPr>
        <w:t>: crea un túnel cifrado entre el equipo y una red remota. Sirve para acceder a la red de la</w:t>
      </w:r>
      <w:r>
        <w:t xml:space="preserve"> </w:t>
      </w:r>
      <w:r>
        <w:rPr>
          <w:b w:val="0"/>
          <w:i w:val="0"/>
        </w:rPr>
        <w:t>organización desde fuera y para proteger el tráfico en redes no confiables.</w:t>
      </w:r>
    </w:p>
    <w:p>
      <w:pPr>
        <w:pStyle w:val="ListBullet"/>
      </w:pPr>
      <w:r>
        <w:rPr>
          <w:b w:val="0"/>
          <w:i w:val="0"/>
        </w:rPr>
      </w:r>
      <w:r>
        <w:rPr>
          <w:b/>
          <w:i w:val="0"/>
        </w:rPr>
        <w:t>Cookies</w:t>
      </w:r>
      <w:r>
        <w:rPr>
          <w:b w:val="0"/>
          <w:i w:val="0"/>
        </w:rPr>
        <w:t xml:space="preserve">: pequeños ficheros que el sitio guarda en el navegador. Las hay </w:t>
      </w:r>
      <w:r>
        <w:rPr>
          <w:b/>
          <w:i w:val="0"/>
        </w:rPr>
        <w:t>técnicas</w:t>
      </w:r>
      <w:r>
        <w:rPr>
          <w:b w:val="0"/>
          <w:i w:val="0"/>
        </w:rPr>
        <w:t xml:space="preserve"> —necesarias</w:t>
      </w:r>
      <w:r>
        <w:t xml:space="preserve"> </w:t>
      </w:r>
      <w:r>
        <w:rPr>
          <w:b w:val="0"/>
          <w:i w:val="0"/>
        </w:rPr>
        <w:t xml:space="preserve">para que el sitio funcione— y </w:t>
      </w:r>
      <w:r>
        <w:rPr>
          <w:b/>
          <w:i w:val="0"/>
        </w:rPr>
        <w:t>de seguimiento</w:t>
      </w:r>
      <w:r>
        <w:rPr>
          <w:b w:val="0"/>
          <w:i w:val="0"/>
        </w:rPr>
        <w:t>, cuyo uso exige consentimiento.</w:t>
      </w:r>
    </w:p>
    <w:p>
      <w:pPr>
        <w:pStyle w:val="ListBullet"/>
      </w:pPr>
      <w:r>
        <w:rPr>
          <w:b w:val="0"/>
          <w:i w:val="0"/>
        </w:rPr>
      </w:r>
      <w:r>
        <w:rPr>
          <w:b/>
          <w:i w:val="0"/>
        </w:rPr>
        <w:t>Actualizaciones del navegador</w:t>
      </w:r>
      <w:r>
        <w:rPr>
          <w:b w:val="0"/>
          <w:i w:val="0"/>
        </w:rPr>
        <w:t>: la mayoría de los ataques que llegan por la web explotan</w:t>
      </w:r>
      <w:r>
        <w:t xml:space="preserve"> </w:t>
      </w:r>
      <w:r>
        <w:rPr>
          <w:b w:val="0"/>
          <w:i w:val="0"/>
        </w:rPr>
        <w:t>vulnerabilidades ya corregidas.</w:t>
      </w:r>
    </w:p>
    <w:p>
      <w:pPr/>
      <w:r>
        <w:rPr>
          <w:b w:val="0"/>
          <w:i w:val="0"/>
        </w:rPr>
      </w:r>
      <w:r>
        <w:rPr>
          <w:b/>
          <w:i w:val="0"/>
        </w:rPr>
        <w:t>Y las amenazas que llegan por la red están en el tema 8</w:t>
      </w:r>
      <w:r>
        <w:rPr>
          <w:b w:val="0"/>
          <w:i w:val="0"/>
        </w:rPr>
        <w:t xml:space="preserve">: </w:t>
      </w:r>
      <w:r>
        <w:rPr>
          <w:b w:val="0"/>
          <w:i/>
        </w:rPr>
        <w:t>phishing</w:t>
      </w:r>
      <w:r>
        <w:rPr>
          <w:b w:val="0"/>
          <w:i w:val="0"/>
        </w:rPr>
        <w:t xml:space="preserve">, </w:t>
      </w:r>
      <w:r>
        <w:rPr>
          <w:b w:val="0"/>
          <w:i/>
        </w:rPr>
        <w:t>pharming</w:t>
      </w:r>
      <w:r>
        <w:rPr>
          <w:b w:val="0"/>
          <w:i w:val="0"/>
        </w:rPr>
        <w:t>, troyanos y</w:t>
      </w:r>
      <w:r>
        <w:t xml:space="preserve"> </w:t>
      </w:r>
      <w:r>
        <w:rPr>
          <w:b w:val="0"/>
          <w:i/>
        </w:rPr>
        <w:t>ransomware</w:t>
      </w:r>
      <w:r>
        <w:rPr>
          <w:b w:val="0"/>
          <w:i w:val="0"/>
        </w:rPr>
        <w:t>, con la distinción entre las dos primeras, que es la que el examen pregunta.</w:t>
      </w:r>
    </w:p>
    <w:p>
      <w:pPr>
        <w:pStyle w:val="Separador"/>
        <w:pBdr>
          <w:bottom w:val="single" w:sz="4" w:color="BBBBBB"/>
        </w:pBdr>
      </w:pPr>
    </w:p>
    <w:p>
      <w:pPr>
        <w:pStyle w:val="Heading2"/>
      </w:pPr>
      <w:r>
        <w:rPr>
          <w:b w:val="0"/>
          <w:i w:val="0"/>
        </w:rPr>
        <w:t>10.8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Dónde se contesta</w:t>
            </w:r>
          </w:p>
        </w:tc>
      </w:tr>
      <w:tr>
        <w:tc>
          <w:tcPr>
            <w:tcW w:type="dxa" w:w="3137"/>
          </w:tcPr>
          <w:p>
            <w:pPr>
              <w:pStyle w:val="Tabla"/>
            </w:pPr>
            <w:r/>
            <w:r>
              <w:rPr>
                <w:b w:val="0"/>
                <w:i w:val="0"/>
              </w:rPr>
              <w:t>34</w:t>
            </w:r>
          </w:p>
        </w:tc>
        <w:tc>
          <w:tcPr>
            <w:tcW w:type="dxa" w:w="3137"/>
          </w:tcPr>
          <w:p>
            <w:pPr>
              <w:pStyle w:val="Tabla"/>
            </w:pPr>
            <w:r/>
            <w:r>
              <w:rPr>
                <w:b w:val="0"/>
                <w:i w:val="0"/>
              </w:rPr>
              <w:t>Qué componente es esencial para conectar una red doméstica</w:t>
            </w:r>
          </w:p>
        </w:tc>
        <w:tc>
          <w:tcPr>
            <w:tcW w:type="dxa" w:w="3137"/>
          </w:tcPr>
          <w:p>
            <w:pPr>
              <w:pStyle w:val="Tabla"/>
            </w:pPr>
            <w:r/>
            <w:r>
              <w:rPr>
                <w:b w:val="0"/>
                <w:i w:val="0"/>
              </w:rPr>
              <w:t xml:space="preserve">Epígrafe 2: </w:t>
            </w:r>
            <w:r>
              <w:rPr>
                <w:b/>
                <w:i w:val="0"/>
              </w:rPr>
              <w:t>el módem o router</w:t>
            </w:r>
            <w:r>
              <w:rPr>
                <w:b w:val="0"/>
                <w:i w:val="0"/>
              </w:rPr>
            </w:r>
          </w:p>
        </w:tc>
      </w:tr>
    </w:tbl>
    <w:p>
      <w:pPr/>
    </w:p>
    <w:p>
      <w:pPr/>
      <w:r>
        <w:rPr>
          <w:b w:val="0"/>
          <w:i w:val="0"/>
        </w:rPr>
      </w:r>
      <w:r>
        <w:rPr>
          <w:b/>
          <w:i w:val="0"/>
        </w:rPr>
        <w:t>Una sola pregunta.</w:t>
      </w:r>
      <w:r>
        <w:rPr>
          <w:b w:val="0"/>
          <w:i w:val="0"/>
        </w:rPr>
        <w:t xml:space="preserve"> El resto del enunciado del programa —terminología, navegación y búsqueda,</w:t>
      </w:r>
      <w:r>
        <w:t xml:space="preserve"> </w:t>
      </w:r>
      <w:r>
        <w:rPr>
          <w:b w:val="0"/>
          <w:i w:val="0"/>
        </w:rPr>
        <w:t>vínculos, favoritos, protocolos y servicios, funcionalidades de los navegadores, videoconferencia,</w:t>
      </w:r>
      <w:r>
        <w:t xml:space="preserve"> </w:t>
      </w:r>
      <w:r>
        <w:rPr>
          <w:b w:val="0"/>
          <w:i w:val="0"/>
        </w:rPr>
        <w:t xml:space="preserve">tele-formación y conceptos de seguridad— </w:t>
      </w:r>
      <w:r>
        <w:rPr>
          <w:b/>
          <w:i w:val="0"/>
        </w:rPr>
        <w:t>no ha caído ni una vez</w:t>
      </w:r>
      <w:r>
        <w:rPr>
          <w:b w:val="0"/>
          <w:i w:val="0"/>
        </w:rPr>
        <w:t>, y va desarrollado por la regla</w:t>
      </w:r>
      <w:r>
        <w:t xml:space="preserve"> </w:t>
      </w:r>
      <w:r>
        <w:rPr>
          <w:b w:val="0"/>
          <w:i w:val="0"/>
        </w:rPr>
        <w:t>del apartado 7 del manual.</w:t>
      </w:r>
    </w:p>
    <w:p>
      <w:pPr>
        <w:pStyle w:val="Separador"/>
        <w:pBdr>
          <w:bottom w:val="single" w:sz="4" w:color="BBBBBB"/>
        </w:pBdr>
      </w:pPr>
    </w:p>
    <w:p>
      <w:pPr>
        <w:pStyle w:val="Heading2"/>
      </w:pPr>
      <w:r>
        <w:rPr>
          <w:b w:val="0"/>
          <w:i w:val="0"/>
        </w:rPr>
        <w:t>10.9 Trazabilidad</w:t>
      </w:r>
    </w:p>
    <w:p>
      <w:pPr/>
      <w:r>
        <w:rPr>
          <w:b w:val="0"/>
          <w:i w:val="0"/>
        </w:rPr>
      </w:r>
      <w:r>
        <w:rPr>
          <w:b/>
          <w:i w:val="0"/>
        </w:rPr>
        <w:t>Este punto no cita ningún producto ni ninguna norma</w:t>
      </w:r>
      <w:r>
        <w:rPr>
          <w:b w:val="0"/>
          <w:i w:val="0"/>
        </w:rPr>
        <w:t xml:space="preserve">, y su contenido es </w:t>
      </w:r>
      <w:r>
        <w:rPr>
          <w:b/>
          <w:i w:val="0"/>
        </w:rPr>
        <w:t>terminología técnica</w:t>
      </w:r>
      <w:r>
        <w:t xml:space="preserve"> </w:t>
      </w:r>
      <w:r>
        <w:rPr>
          <w:b/>
          <w:i w:val="0"/>
        </w:rPr>
        <w:t>común de redes</w:t>
      </w:r>
      <w:r>
        <w:rPr>
          <w:b w:val="0"/>
          <w:i w:val="0"/>
        </w:rPr>
        <w:t>: los protocolos que se describen están definidos en documentos de peticiones de</w:t>
      </w:r>
      <w:r>
        <w:t xml:space="preserve"> </w:t>
      </w:r>
      <w:r>
        <w:rPr>
          <w:b w:val="0"/>
          <w:i w:val="0"/>
        </w:rPr>
        <w:t>comentarios del organismo que estandariza internet, y sus nombres y funciones son de dominio público</w:t>
      </w:r>
      <w:r>
        <w:t xml:space="preserve"> </w:t>
      </w:r>
      <w:r>
        <w:rPr>
          <w:b w:val="0"/>
          <w:i w:val="0"/>
        </w:rPr>
        <w:t>en la disciplina.</w:t>
      </w:r>
    </w:p>
    <w:p>
      <w:pPr/>
      <w:r>
        <w:rPr>
          <w:b w:val="0"/>
          <w:i w:val="0"/>
        </w:rPr>
      </w:r>
      <w:r>
        <w:rPr>
          <w:b/>
          <w:i w:val="0"/>
        </w:rPr>
        <w:t>No se ha descargado ninguno de esos documentos para este tema</w:t>
      </w:r>
      <w:r>
        <w:rPr>
          <w:b w:val="0"/>
          <w:i w:val="0"/>
        </w:rPr>
        <w:t>, y conviene decirlo: lo que aquí se</w:t>
      </w:r>
      <w:r>
        <w:t xml:space="preserve"> </w:t>
      </w:r>
      <w:r>
        <w:rPr>
          <w:b w:val="0"/>
          <w:i w:val="0"/>
        </w:rPr>
        <w:t xml:space="preserve">afirma es vocabulario de la materia, no la cita de una especificación. </w:t>
      </w:r>
      <w:r>
        <w:rPr>
          <w:b/>
          <w:i w:val="0"/>
        </w:rPr>
        <w:t>La única pregunta del examen</w:t>
      </w:r>
      <w:r>
        <w:t xml:space="preserve"> </w:t>
      </w:r>
      <w:r>
        <w:rPr>
          <w:b/>
          <w:i w:val="0"/>
        </w:rPr>
        <w:t>no requiere más</w:t>
      </w:r>
      <w:r>
        <w:rPr>
          <w:b w:val="0"/>
          <w:i w:val="0"/>
        </w:rPr>
        <w:t>: qué aparato hace falta para conectar una red doméstica a internet.</w:t>
      </w:r>
    </w:p>
    <w:p>
      <w:pPr>
        <w:pStyle w:val="ListBullet"/>
      </w:pPr>
      <w:r>
        <w:rPr>
          <w:b w:val="0"/>
          <w:i w:val="0"/>
        </w:rPr>
      </w:r>
      <w:r>
        <w:rPr>
          <w:b/>
          <w:i w:val="0"/>
        </w:rPr>
        <w:t xml:space="preserve">Cuadernillo </w:t>
      </w:r>
      <w:r>
        <w:rPr>
          <w:rStyle w:val="Código"/>
          <w:b/>
          <w:i w:val="0"/>
        </w:rPr>
        <w:t>23_preguntas_gea</w:t>
      </w:r>
      <w:r>
        <w:rPr>
          <w:b w:val="0"/>
          <w:i w:val="0"/>
        </w:rPr>
        <w:t>, pregunta 34, con su plantilla oficial.</w:t>
      </w:r>
    </w:p>
    <w:p>
      <w:r>
        <w:br w:type="page"/>
      </w:r>
    </w:p>
    <w:p>
      <w:pPr>
        <w:pStyle w:val="Rótulo"/>
      </w:pPr>
      <w:r>
        <w:t>Para repasar</w:t>
      </w:r>
    </w:p>
    <w:p>
      <w:pPr>
        <w:pStyle w:val="Heading1"/>
      </w:pPr>
      <w:r>
        <w:t>Esquema de repaso · tema 10</w:t>
      </w:r>
    </w:p>
    <w:p>
      <w:pPr/>
      <w:r>
        <w:rPr>
          <w:b w:val="0"/>
          <w:i w:val="0"/>
        </w:rPr>
        <w:t>Esqueleto para repasar. Todo desarrollado en el tema.</w:t>
      </w:r>
    </w:p>
    <w:p>
      <w:pPr/>
      <w:r>
        <w:rPr>
          <w:b w:val="0"/>
          <w:i w:val="0"/>
        </w:rPr>
      </w:r>
      <w:r>
        <w:rPr>
          <w:b/>
          <w:i w:val="0"/>
        </w:rPr>
        <w:t>Siglas</w:t>
      </w:r>
      <w:r>
        <w:rPr>
          <w:b w:val="0"/>
          <w:i w:val="0"/>
        </w:rPr>
        <w:t>: protocolo de control de transmisión y protocolo de internet</w:t>
      </w:r>
      <w:r>
        <w:t xml:space="preserve"> </w:t>
      </w:r>
      <w:r>
        <w:rPr>
          <w:b w:val="0"/>
          <w:i w:val="0"/>
        </w:rPr>
        <w:t>(</w:t>
      </w:r>
      <w:r>
        <w:rPr>
          <w:b/>
          <w:i w:val="0"/>
        </w:rPr>
        <w:t>TCP/IP</w:t>
      </w:r>
      <w:r>
        <w:rPr>
          <w:b w:val="0"/>
          <w:i w:val="0"/>
        </w:rPr>
        <w:t>), protocolo de transferencia de hipertexto (</w:t>
      </w:r>
      <w:r>
        <w:rPr>
          <w:b/>
          <w:i w:val="0"/>
        </w:rPr>
        <w:t>HTTP</w:t>
      </w:r>
      <w:r>
        <w:rPr>
          <w:b w:val="0"/>
          <w:i w:val="0"/>
        </w:rPr>
        <w:t>) y su versión segura (</w:t>
      </w:r>
      <w:r>
        <w:rPr>
          <w:b/>
          <w:i w:val="0"/>
        </w:rPr>
        <w:t>HTTPS</w:t>
      </w:r>
      <w:r>
        <w:rPr>
          <w:b w:val="0"/>
          <w:i w:val="0"/>
        </w:rPr>
        <w:t>),</w:t>
      </w:r>
      <w:r>
        <w:t xml:space="preserve"> </w:t>
      </w:r>
      <w:r>
        <w:rPr>
          <w:b w:val="0"/>
          <w:i w:val="0"/>
        </w:rPr>
        <w:t>sistema de nombres de dominio (</w:t>
      </w:r>
      <w:r>
        <w:rPr>
          <w:b/>
          <w:i w:val="0"/>
        </w:rPr>
        <w:t>DNS</w:t>
      </w:r>
      <w:r>
        <w:rPr>
          <w:b w:val="0"/>
          <w:i w:val="0"/>
        </w:rPr>
        <w:t>), localizador uniforme de recursos (</w:t>
      </w:r>
      <w:r>
        <w:rPr>
          <w:b/>
          <w:i w:val="0"/>
        </w:rPr>
        <w:t>URL</w:t>
      </w:r>
      <w:r>
        <w:rPr>
          <w:b w:val="0"/>
          <w:i w:val="0"/>
        </w:rPr>
        <w:t>), protocolo de</w:t>
      </w:r>
      <w:r>
        <w:t xml:space="preserve"> </w:t>
      </w:r>
      <w:r>
        <w:rPr>
          <w:b w:val="0"/>
          <w:i w:val="0"/>
        </w:rPr>
        <w:t>configuración dinámica de anfitrión (</w:t>
      </w:r>
      <w:r>
        <w:rPr>
          <w:b/>
          <w:i w:val="0"/>
        </w:rPr>
        <w:t>DHCP</w:t>
      </w:r>
      <w:r>
        <w:rPr>
          <w:b w:val="0"/>
          <w:i w:val="0"/>
        </w:rPr>
        <w:t>), protocolo de transferencia de ficheros (</w:t>
      </w:r>
      <w:r>
        <w:rPr>
          <w:b/>
          <w:i w:val="0"/>
        </w:rPr>
        <w:t>FTP</w:t>
      </w:r>
      <w:r>
        <w:rPr>
          <w:b w:val="0"/>
          <w:i w:val="0"/>
        </w:rPr>
        <w:t>),</w:t>
      </w:r>
      <w:r>
        <w:t xml:space="preserve"> </w:t>
      </w:r>
      <w:r>
        <w:rPr>
          <w:b w:val="0"/>
          <w:i w:val="0"/>
        </w:rPr>
        <w:t>protocolo simple de transferencia de correo (</w:t>
      </w:r>
      <w:r>
        <w:rPr>
          <w:b/>
          <w:i w:val="0"/>
        </w:rPr>
        <w:t>SMTP</w:t>
      </w:r>
      <w:r>
        <w:rPr>
          <w:b w:val="0"/>
          <w:i w:val="0"/>
        </w:rPr>
        <w:t>), protocolo de oficina de correos (</w:t>
      </w:r>
      <w:r>
        <w:rPr>
          <w:b/>
          <w:i w:val="0"/>
        </w:rPr>
        <w:t>POP3</w:t>
      </w:r>
      <w:r>
        <w:rPr>
          <w:b w:val="0"/>
          <w:i w:val="0"/>
        </w:rPr>
        <w:t>),</w:t>
      </w:r>
      <w:r>
        <w:t xml:space="preserve"> </w:t>
      </w:r>
      <w:r>
        <w:rPr>
          <w:b w:val="0"/>
          <w:i w:val="0"/>
        </w:rPr>
        <w:t>protocolo de acceso a mensajes de internet (</w:t>
      </w:r>
      <w:r>
        <w:rPr>
          <w:b/>
          <w:i w:val="0"/>
        </w:rPr>
        <w:t>IMAP</w:t>
      </w:r>
      <w:r>
        <w:rPr>
          <w:b w:val="0"/>
          <w:i w:val="0"/>
        </w:rPr>
        <w:t>), red de área local (</w:t>
      </w:r>
      <w:r>
        <w:rPr>
          <w:b/>
          <w:i w:val="0"/>
        </w:rPr>
        <w:t>LAN</w:t>
      </w:r>
      <w:r>
        <w:rPr>
          <w:b w:val="0"/>
          <w:i w:val="0"/>
        </w:rPr>
        <w:t>), red privada</w:t>
      </w:r>
      <w:r>
        <w:t xml:space="preserve"> </w:t>
      </w:r>
      <w:r>
        <w:rPr>
          <w:b w:val="0"/>
          <w:i w:val="0"/>
        </w:rPr>
        <w:t>virtual (</w:t>
      </w:r>
      <w:r>
        <w:rPr>
          <w:b/>
          <w:i w:val="0"/>
        </w:rPr>
        <w:t>VPN</w:t>
      </w:r>
      <w:r>
        <w:rPr>
          <w:b w:val="0"/>
          <w:i w:val="0"/>
        </w:rPr>
        <w:t>), la Red Informática Mundial (</w:t>
      </w:r>
      <w:r>
        <w:rPr>
          <w:b/>
          <w:i w:val="0"/>
        </w:rPr>
        <w:t>WWW</w:t>
      </w:r>
      <w:r>
        <w:rPr>
          <w:b w:val="0"/>
          <w:i w:val="0"/>
        </w:rPr>
        <w:t>), seguridad de la capa de transporte</w:t>
      </w:r>
      <w:r>
        <w:t xml:space="preserve"> </w:t>
      </w:r>
      <w:r>
        <w:rPr>
          <w:b w:val="0"/>
          <w:i w:val="0"/>
        </w:rPr>
        <w:t>(</w:t>
      </w:r>
      <w:r>
        <w:rPr>
          <w:b/>
          <w:i w:val="0"/>
        </w:rPr>
        <w:t>TLS</w:t>
      </w:r>
      <w:r>
        <w:rPr>
          <w:b w:val="0"/>
          <w:i w:val="0"/>
        </w:rPr>
        <w:t>), proveedor de acceso a internet (</w:t>
      </w:r>
      <w:r>
        <w:rPr>
          <w:b/>
          <w:i w:val="0"/>
        </w:rPr>
        <w:t>ISP</w:t>
      </w:r>
      <w:r>
        <w:rPr>
          <w:b w:val="0"/>
          <w:i w:val="0"/>
        </w:rPr>
        <w:t>), el protocolo de internet a secas (</w:t>
      </w:r>
      <w:r>
        <w:rPr>
          <w:b/>
          <w:i w:val="0"/>
        </w:rPr>
        <w:t>IP</w:t>
      </w:r>
      <w:r>
        <w:rPr>
          <w:b w:val="0"/>
          <w:i w:val="0"/>
        </w:rPr>
        <w:t>) y la</w:t>
      </w:r>
      <w:r>
        <w:t xml:space="preserve"> </w:t>
      </w:r>
      <w:r>
        <w:rPr>
          <w:b w:val="0"/>
          <w:i w:val="0"/>
        </w:rPr>
        <w:t>transferencia segura de ficheros (</w:t>
      </w:r>
      <w:r>
        <w:rPr>
          <w:b/>
          <w:i w:val="0"/>
        </w:rPr>
        <w:t>SFTP</w:t>
      </w:r>
      <w:r>
        <w:rPr>
          <w:b w:val="0"/>
          <w:i w:val="0"/>
        </w:rPr>
        <w:t>).</w:t>
      </w:r>
    </w:p>
    <w:p>
      <w:pPr>
        <w:pStyle w:val="Heading2"/>
      </w:pPr>
      <w:r>
        <w:rPr>
          <w:b w:val="0"/>
          <w:i w:val="0"/>
        </w:rPr>
        <w:t>Internet ≠ web</w:t>
      </w:r>
    </w:p>
    <w:p>
      <w:pPr/>
      <w:r>
        <w:rPr>
          <w:b w:val="0"/>
          <w:i w:val="0"/>
        </w:rPr>
      </w:r>
      <w:r>
        <w:rPr>
          <w:b/>
          <w:i w:val="0"/>
        </w:rPr>
        <w:t>Internet</w:t>
      </w:r>
      <w:r>
        <w:rPr>
          <w:b w:val="0"/>
          <w:i w:val="0"/>
        </w:rPr>
        <w:t xml:space="preserve"> es la red de redes sobre </w:t>
      </w:r>
      <w:r>
        <w:rPr>
          <w:b/>
          <w:i w:val="0"/>
        </w:rPr>
        <w:t>TCP/IP</w:t>
      </w:r>
      <w:r>
        <w:rPr>
          <w:b w:val="0"/>
          <w:i w:val="0"/>
        </w:rPr>
        <w:t xml:space="preserve">. </w:t>
      </w:r>
      <w:r>
        <w:rPr>
          <w:b/>
          <w:i w:val="0"/>
        </w:rPr>
        <w:t>La web es uno de sus servicios</w:t>
      </w:r>
      <w:r>
        <w:rPr>
          <w:b w:val="0"/>
          <w:i w:val="0"/>
        </w:rPr>
        <w:t>, el que usa</w:t>
      </w:r>
      <w:r>
        <w:t xml:space="preserve"> </w:t>
      </w:r>
      <w:r>
        <w:rPr>
          <w:b w:val="0"/>
          <w:i w:val="0"/>
        </w:rPr>
        <w:t>HTTP. También lo son correo, transferencia de ficheros, mensajería y voz sobre IP.</w:t>
      </w:r>
    </w:p>
    <w:p>
      <w:pPr>
        <w:pStyle w:val="Heading2"/>
      </w:pPr>
      <w:r>
        <w:rPr>
          <w:b w:val="0"/>
          <w:i w:val="0"/>
        </w:rPr>
        <w:t>Para conectarse hacen falta</w:t>
      </w:r>
    </w:p>
    <w:p>
      <w:pPr>
        <w:pStyle w:val="ListNumber"/>
      </w:pPr>
      <w:r>
        <w:rPr>
          <w:b w:val="0"/>
          <w:i w:val="0"/>
        </w:rPr>
      </w:r>
      <w:r>
        <w:rPr>
          <w:b/>
          <w:i w:val="0"/>
        </w:rPr>
        <w:t>Acceso contratado</w:t>
      </w:r>
      <w:r>
        <w:rPr>
          <w:b w:val="0"/>
          <w:i w:val="0"/>
        </w:rPr>
        <w:t xml:space="preserve"> con un proveedor.</w:t>
      </w:r>
    </w:p>
    <w:p>
      <w:pPr>
        <w:pStyle w:val="ListNumber"/>
      </w:pPr>
      <w:r>
        <w:rPr>
          <w:b w:val="0"/>
          <w:i w:val="0"/>
        </w:rPr>
      </w:r>
      <w:r>
        <w:rPr>
          <w:b/>
          <w:i w:val="0"/>
        </w:rPr>
        <w:t>Módem-router</w:t>
      </w:r>
      <w:r>
        <w:rPr>
          <w:b w:val="0"/>
          <w:i w:val="0"/>
        </w:rPr>
        <w:t xml:space="preserve">: el módem adapta la señal, el router encamina y reparte por </w:t>
      </w:r>
      <w:r>
        <w:rPr>
          <w:b/>
          <w:i w:val="0"/>
        </w:rPr>
        <w:t>DHCP</w:t>
      </w:r>
      <w:r>
        <w:rPr>
          <w:b w:val="0"/>
          <w:i w:val="0"/>
        </w:rPr>
        <w:t>.</w:t>
      </w:r>
    </w:p>
    <w:p>
      <w:pPr>
        <w:pStyle w:val="ListNumber"/>
      </w:pPr>
      <w:r>
        <w:rPr>
          <w:b w:val="0"/>
          <w:i w:val="0"/>
        </w:rPr>
      </w:r>
      <w:r>
        <w:rPr>
          <w:b/>
          <w:i w:val="0"/>
        </w:rPr>
        <w:t>Equipo con interfaz de red.</w:t>
      </w:r>
      <w:r>
        <w:rPr>
          <w:b w:val="0"/>
          <w:i w:val="0"/>
        </w:rPr>
      </w:r>
    </w:p>
    <w:p>
      <w:pPr/>
      <w:r>
        <w:rPr>
          <w:b w:val="0"/>
          <w:i w:val="0"/>
        </w:rPr>
      </w:r>
      <w:r>
        <w:rPr>
          <w:b/>
          <w:i w:val="0"/>
        </w:rPr>
        <w:t>No sirven</w:t>
      </w:r>
      <w:r>
        <w:rPr>
          <w:b w:val="0"/>
          <w:i w:val="0"/>
        </w:rPr>
        <w:t xml:space="preserve">: un servidor web (es para </w:t>
      </w:r>
      <w:r>
        <w:rPr>
          <w:b/>
          <w:i w:val="0"/>
        </w:rPr>
        <w:t>publicar</w:t>
      </w:r>
      <w:r>
        <w:rPr>
          <w:b w:val="0"/>
          <w:i w:val="0"/>
        </w:rPr>
        <w:t>), el sistema operativo (</w:t>
      </w:r>
      <w:r>
        <w:rPr>
          <w:b/>
          <w:i w:val="0"/>
        </w:rPr>
        <w:t>usa</w:t>
      </w:r>
      <w:r>
        <w:rPr>
          <w:b w:val="0"/>
          <w:i w:val="0"/>
        </w:rPr>
        <w:t xml:space="preserve"> la conexión, no</w:t>
      </w:r>
      <w:r>
        <w:t xml:space="preserve"> </w:t>
      </w:r>
      <w:r>
        <w:rPr>
          <w:b w:val="0"/>
          <w:i w:val="0"/>
        </w:rPr>
        <w:t>la establece), un proyector.</w:t>
      </w:r>
    </w:p>
    <w:p>
      <w:pPr>
        <w:pStyle w:val="Heading2"/>
      </w:pPr>
      <w:r>
        <w:rPr>
          <w:b w:val="0"/>
          <w:i w:val="0"/>
        </w:rPr>
        <w:t>Direcciones</w:t>
      </w:r>
    </w:p>
    <w:p>
      <w:pPr>
        <w:pStyle w:val="ListBullet"/>
      </w:pPr>
      <w:r>
        <w:rPr>
          <w:b w:val="0"/>
          <w:i w:val="0"/>
        </w:rPr>
      </w:r>
      <w:r>
        <w:rPr>
          <w:b/>
          <w:i w:val="0"/>
        </w:rPr>
        <w:t>IP</w:t>
      </w:r>
      <w:r>
        <w:rPr>
          <w:b w:val="0"/>
          <w:i w:val="0"/>
        </w:rPr>
        <w:t>: IPv4, cuatro octetos; IPv6, ocho grupos hexadecimales.</w:t>
      </w:r>
    </w:p>
    <w:p>
      <w:pPr>
        <w:pStyle w:val="ListBullet"/>
      </w:pPr>
      <w:r>
        <w:rPr>
          <w:b w:val="0"/>
          <w:i w:val="0"/>
        </w:rPr>
      </w:r>
      <w:r>
        <w:rPr>
          <w:b/>
          <w:i w:val="0"/>
        </w:rPr>
        <w:t>DNS</w:t>
      </w:r>
      <w:r>
        <w:rPr>
          <w:b w:val="0"/>
          <w:i w:val="0"/>
        </w:rPr>
        <w:t xml:space="preserve">: traduce nombre → dirección. </w:t>
      </w:r>
      <w:r>
        <w:rPr>
          <w:b/>
          <w:i w:val="0"/>
        </w:rPr>
        <w:t xml:space="preserve">Manipularlo es el </w:t>
      </w:r>
      <w:r>
        <w:rPr>
          <w:b/>
          <w:i/>
        </w:rPr>
        <w:t>pharming</w:t>
      </w:r>
      <w:r>
        <w:rPr>
          <w:b/>
          <w:i w:val="0"/>
        </w:rPr>
        <w:t>.</w:t>
      </w:r>
      <w:r>
        <w:rPr>
          <w:b w:val="0"/>
          <w:i w:val="0"/>
        </w:rPr>
      </w:r>
    </w:p>
    <w:p>
      <w:pPr>
        <w:pStyle w:val="ListBullet"/>
      </w:pPr>
      <w:r>
        <w:rPr>
          <w:b w:val="0"/>
          <w:i w:val="0"/>
        </w:rPr>
      </w:r>
      <w:r>
        <w:rPr>
          <w:b/>
          <w:i w:val="0"/>
        </w:rPr>
        <w:t>URL</w:t>
      </w:r>
      <w:r>
        <w:rPr>
          <w:b w:val="0"/>
          <w:i w:val="0"/>
        </w:rPr>
        <w:t>: esquema · anfitrión · ruta · puerto · parámetros · fragmento.</w:t>
      </w:r>
    </w:p>
    <w:p>
      <w:pPr>
        <w:pStyle w:val="Heading2"/>
      </w:pPr>
      <w:r>
        <w:rPr>
          <w:b w:val="0"/>
          <w:i w:val="0"/>
        </w:rPr>
        <w:t>Protocolos</w:t>
      </w:r>
    </w:p>
    <w:p>
      <w:pPr/>
      <w:r>
        <w:rPr>
          <w:b w:val="0"/>
          <w:i w:val="0"/>
        </w:rPr>
        <w:t xml:space="preserve">| </w:t>
      </w:r>
      <w:r>
        <w:rPr>
          <w:b/>
          <w:i w:val="0"/>
        </w:rPr>
        <w:t>HTTP/HTTPS</w:t>
      </w:r>
      <w:r>
        <w:rPr>
          <w:b w:val="0"/>
          <w:i w:val="0"/>
        </w:rPr>
        <w:t xml:space="preserve"> | web; el segundo cifrado con </w:t>
      </w:r>
      <w:r>
        <w:rPr>
          <w:b/>
          <w:i w:val="0"/>
        </w:rPr>
        <w:t>TLS</w:t>
      </w:r>
      <w:r>
        <w:rPr>
          <w:b w:val="0"/>
          <w:i w:val="0"/>
        </w:rPr>
        <w:t xml:space="preserve"> |</w:t>
      </w:r>
      <w:r>
        <w:t xml:space="preserve"> </w:t>
      </w:r>
      <w:r>
        <w:rPr>
          <w:b w:val="0"/>
          <w:i w:val="0"/>
        </w:rPr>
        <w:t xml:space="preserve">| </w:t>
      </w:r>
      <w:r>
        <w:rPr>
          <w:b/>
          <w:i w:val="0"/>
        </w:rPr>
        <w:t>DNS</w:t>
      </w:r>
      <w:r>
        <w:rPr>
          <w:b w:val="0"/>
          <w:i w:val="0"/>
        </w:rPr>
        <w:t xml:space="preserve"> | nombres a direcciones |</w:t>
      </w:r>
      <w:r>
        <w:t xml:space="preserve"> </w:t>
      </w:r>
      <w:r>
        <w:rPr>
          <w:b w:val="0"/>
          <w:i w:val="0"/>
        </w:rPr>
        <w:t xml:space="preserve">| </w:t>
      </w:r>
      <w:r>
        <w:rPr>
          <w:b/>
          <w:i w:val="0"/>
        </w:rPr>
        <w:t>DHCP</w:t>
      </w:r>
      <w:r>
        <w:rPr>
          <w:b w:val="0"/>
          <w:i w:val="0"/>
        </w:rPr>
        <w:t xml:space="preserve"> | configuración automática |</w:t>
      </w:r>
      <w:r>
        <w:t xml:space="preserve"> </w:t>
      </w:r>
      <w:r>
        <w:rPr>
          <w:b w:val="0"/>
          <w:i w:val="0"/>
        </w:rPr>
        <w:t xml:space="preserve">| </w:t>
      </w:r>
      <w:r>
        <w:rPr>
          <w:b/>
          <w:i w:val="0"/>
        </w:rPr>
        <w:t>FTP/SFTP</w:t>
      </w:r>
      <w:r>
        <w:rPr>
          <w:b w:val="0"/>
          <w:i w:val="0"/>
        </w:rPr>
        <w:t xml:space="preserve"> | ficheros |</w:t>
      </w:r>
      <w:r>
        <w:t xml:space="preserve"> </w:t>
      </w:r>
      <w:r>
        <w:rPr>
          <w:b w:val="0"/>
          <w:i w:val="0"/>
        </w:rPr>
        <w:t xml:space="preserve">| </w:t>
      </w:r>
      <w:r>
        <w:rPr>
          <w:b/>
          <w:i w:val="0"/>
        </w:rPr>
        <w:t>SMTP</w:t>
      </w:r>
      <w:r>
        <w:rPr>
          <w:b w:val="0"/>
          <w:i w:val="0"/>
        </w:rPr>
        <w:t xml:space="preserve"> | </w:t>
      </w:r>
      <w:r>
        <w:rPr>
          <w:b/>
          <w:i w:val="0"/>
        </w:rPr>
        <w:t>enviar</w:t>
      </w:r>
      <w:r>
        <w:rPr>
          <w:b w:val="0"/>
          <w:i w:val="0"/>
        </w:rPr>
        <w:t xml:space="preserve"> correo |</w:t>
      </w:r>
      <w:r>
        <w:t xml:space="preserve"> </w:t>
      </w:r>
      <w:r>
        <w:rPr>
          <w:b w:val="0"/>
          <w:i w:val="0"/>
        </w:rPr>
        <w:t xml:space="preserve">| </w:t>
      </w:r>
      <w:r>
        <w:rPr>
          <w:b/>
          <w:i w:val="0"/>
        </w:rPr>
        <w:t>POP3 / IMAP</w:t>
      </w:r>
      <w:r>
        <w:rPr>
          <w:b w:val="0"/>
          <w:i w:val="0"/>
        </w:rPr>
        <w:t xml:space="preserve"> | </w:t>
      </w:r>
      <w:r>
        <w:rPr>
          <w:b/>
          <w:i w:val="0"/>
        </w:rPr>
        <w:t>recibir</w:t>
      </w:r>
      <w:r>
        <w:rPr>
          <w:b w:val="0"/>
          <w:i w:val="0"/>
        </w:rPr>
        <w:t xml:space="preserve">; </w:t>
      </w:r>
      <w:r>
        <w:rPr>
          <w:b/>
          <w:i w:val="0"/>
        </w:rPr>
        <w:t>IMAP deja el buzón en el servidor</w:t>
      </w:r>
      <w:r>
        <w:rPr>
          <w:b w:val="0"/>
          <w:i w:val="0"/>
        </w:rPr>
        <w:t xml:space="preserve"> y sincroniza |</w:t>
      </w:r>
    </w:p>
    <w:p>
      <w:pPr>
        <w:pStyle w:val="Heading2"/>
      </w:pPr>
      <w:r>
        <w:rPr>
          <w:b w:val="0"/>
          <w:i w:val="0"/>
        </w:rPr>
        <w:t>Navegadores</w:t>
      </w:r>
    </w:p>
    <w:p>
      <w:pPr/>
      <w:r>
        <w:rPr>
          <w:b w:val="0"/>
          <w:i w:val="0"/>
        </w:rPr>
        <w:t xml:space="preserve">Barra de direcciones y búsqueda · pestañas · historial · </w:t>
      </w:r>
      <w:r>
        <w:rPr>
          <w:b/>
          <w:i w:val="0"/>
        </w:rPr>
        <w:t>favoritos (guardan la dirección, no la</w:t>
      </w:r>
      <w:r>
        <w:t xml:space="preserve"> </w:t>
      </w:r>
      <w:r>
        <w:rPr>
          <w:b/>
          <w:i w:val="0"/>
        </w:rPr>
        <w:t>página)</w:t>
      </w:r>
      <w:r>
        <w:rPr>
          <w:b w:val="0"/>
          <w:i w:val="0"/>
        </w:rPr>
        <w:t xml:space="preserve"> · descargas · </w:t>
      </w:r>
      <w:r>
        <w:rPr>
          <w:b/>
          <w:i w:val="0"/>
        </w:rPr>
        <w:t>navegación privada: no guarda datos en el equipo, pero no da anonimato</w:t>
      </w:r>
      <w:r>
        <w:rPr>
          <w:b w:val="0"/>
          <w:i w:val="0"/>
        </w:rPr>
        <w:t xml:space="preserve"> ·</w:t>
      </w:r>
      <w:r>
        <w:t xml:space="preserve"> </w:t>
      </w:r>
      <w:r>
        <w:rPr>
          <w:b w:val="0"/>
          <w:i w:val="0"/>
        </w:rPr>
      </w:r>
      <w:r>
        <w:rPr>
          <w:b/>
          <w:i w:val="0"/>
        </w:rPr>
        <w:t>vínculos</w:t>
      </w:r>
      <w:r>
        <w:rPr>
          <w:b w:val="0"/>
          <w:i w:val="0"/>
        </w:rPr>
        <w:t>, la pieza del hipertexto.</w:t>
      </w:r>
    </w:p>
    <w:p>
      <w:pPr>
        <w:pStyle w:val="Heading2"/>
      </w:pPr>
      <w:r>
        <w:rPr>
          <w:b w:val="0"/>
          <w:i w:val="0"/>
        </w:rPr>
        <w:t>Servicios avanzados</w:t>
      </w:r>
    </w:p>
    <w:p>
      <w:pPr>
        <w:pStyle w:val="ListBullet"/>
      </w:pPr>
      <w:r>
        <w:rPr>
          <w:b w:val="0"/>
          <w:i w:val="0"/>
        </w:rPr>
      </w:r>
      <w:r>
        <w:rPr>
          <w:b/>
          <w:i w:val="0"/>
        </w:rPr>
        <w:t>Videoconferencia</w:t>
      </w:r>
      <w:r>
        <w:rPr>
          <w:b w:val="0"/>
          <w:i w:val="0"/>
        </w:rPr>
        <w:t xml:space="preserve">: manda la </w:t>
      </w:r>
      <w:r>
        <w:rPr>
          <w:b/>
          <w:i w:val="0"/>
        </w:rPr>
        <w:t>latencia</w:t>
      </w:r>
      <w:r>
        <w:rPr>
          <w:b w:val="0"/>
          <w:i w:val="0"/>
        </w:rPr>
        <w:t>, más que la velocidad bruta.</w:t>
      </w:r>
    </w:p>
    <w:p>
      <w:pPr>
        <w:pStyle w:val="ListBullet"/>
      </w:pPr>
      <w:r>
        <w:rPr>
          <w:b w:val="0"/>
          <w:i w:val="0"/>
        </w:rPr>
      </w:r>
      <w:r>
        <w:rPr>
          <w:b/>
          <w:i w:val="0"/>
        </w:rPr>
        <w:t>Tele-formación</w:t>
      </w:r>
      <w:r>
        <w:rPr>
          <w:b w:val="0"/>
          <w:i w:val="0"/>
        </w:rPr>
        <w:t xml:space="preserve">: </w:t>
      </w:r>
      <w:r>
        <w:rPr>
          <w:b/>
          <w:i w:val="0"/>
        </w:rPr>
        <w:t>síncrona</w:t>
      </w:r>
      <w:r>
        <w:rPr>
          <w:b w:val="0"/>
          <w:i w:val="0"/>
        </w:rPr>
        <w:t xml:space="preserve"> (directo) y </w:t>
      </w:r>
      <w:r>
        <w:rPr>
          <w:b/>
          <w:i w:val="0"/>
        </w:rPr>
        <w:t>asíncrona</w:t>
      </w:r>
      <w:r>
        <w:rPr>
          <w:b w:val="0"/>
          <w:i w:val="0"/>
        </w:rPr>
        <w:t xml:space="preserve"> (a su ritmo).</w:t>
      </w:r>
    </w:p>
    <w:p>
      <w:pPr>
        <w:pStyle w:val="Heading2"/>
      </w:pPr>
      <w:r>
        <w:rPr>
          <w:b w:val="0"/>
          <w:i w:val="0"/>
        </w:rPr>
        <w:t>Seguridad</w:t>
      </w:r>
    </w:p>
    <w:p>
      <w:pPr>
        <w:pStyle w:val="ListBullet"/>
      </w:pPr>
      <w:r>
        <w:rPr>
          <w:b w:val="0"/>
          <w:i w:val="0"/>
        </w:rPr>
      </w:r>
      <w:r>
        <w:rPr>
          <w:b/>
          <w:i w:val="0"/>
        </w:rPr>
        <w:t>HTTPS y candado dicen cómo viaja la información, no a quién llega.</w:t>
      </w:r>
      <w:r>
        <w:rPr>
          <w:b w:val="0"/>
          <w:i w:val="0"/>
        </w:rPr>
        <w:t xml:space="preserve"> Un sitio fraudulento puede</w:t>
      </w:r>
      <w:r>
        <w:t xml:space="preserve"> </w:t>
      </w:r>
      <w:r>
        <w:rPr>
          <w:b w:val="0"/>
          <w:i w:val="0"/>
        </w:rPr>
        <w:t>tener certificado.</w:t>
      </w:r>
    </w:p>
    <w:p>
      <w:pPr>
        <w:pStyle w:val="ListBullet"/>
      </w:pPr>
      <w:r>
        <w:rPr>
          <w:b w:val="0"/>
          <w:i w:val="0"/>
        </w:rPr>
        <w:t xml:space="preserve">Cortafuegos · </w:t>
      </w:r>
      <w:r>
        <w:rPr>
          <w:b/>
          <w:i w:val="0"/>
        </w:rPr>
        <w:t>VPN</w:t>
      </w:r>
      <w:r>
        <w:rPr>
          <w:b w:val="0"/>
          <w:i w:val="0"/>
        </w:rPr>
        <w:t xml:space="preserve"> (túnel cifrado) · </w:t>
      </w:r>
      <w:r>
        <w:rPr>
          <w:b/>
          <w:i w:val="0"/>
        </w:rPr>
        <w:t>cookies</w:t>
      </w:r>
      <w:r>
        <w:rPr>
          <w:b w:val="0"/>
          <w:i w:val="0"/>
        </w:rPr>
        <w:t xml:space="preserve"> técnicas y de seguimiento · actualizar el</w:t>
      </w:r>
      <w:r>
        <w:t xml:space="preserve"> </w:t>
      </w:r>
      <w:r>
        <w:rPr>
          <w:b w:val="0"/>
          <w:i w:val="0"/>
        </w:rPr>
        <w:t>navegador.</w:t>
      </w:r>
    </w:p>
    <w:p>
      <w:pPr>
        <w:pStyle w:val="Heading2"/>
      </w:pPr>
      <w:r>
        <w:rPr>
          <w:b w:val="0"/>
          <w:i w:val="0"/>
        </w:rPr>
        <w:t>La única pregunta</w:t>
      </w:r>
    </w:p>
    <w:p>
      <w:pPr/>
      <w:r>
        <w:rPr>
          <w:b w:val="0"/>
          <w:i w:val="0"/>
        </w:rPr>
        <w:t xml:space="preserve">34: hace falta </w:t>
      </w:r>
      <w:r>
        <w:rPr>
          <w:b/>
          <w:i w:val="0"/>
        </w:rPr>
        <w:t>un módem o router</w:t>
      </w:r>
      <w:r>
        <w:rPr>
          <w:b w:val="0"/>
          <w:i w:val="0"/>
        </w:rPr>
        <w:t>.</w:t>
      </w:r>
    </w:p>
    <w:p>
      <w:r>
        <w:br w:type="page"/>
      </w:r>
    </w:p>
    <w:p>
      <w:pPr>
        <w:pStyle w:val="Rótulo"/>
      </w:pPr>
      <w:r>
        <w:t>Para comprobar si el tema se sostiene</w:t>
      </w:r>
    </w:p>
    <w:p>
      <w:pPr>
        <w:pStyle w:val="Heading1"/>
      </w:pPr>
      <w:r>
        <w:t>Preguntas reales de examen · tema 10</w:t>
      </w:r>
    </w:p>
    <w:p>
      <w:pPr/>
      <w:r>
        <w:rPr>
          <w:i/>
        </w:rPr>
        <w:t>1 preguntas de los cuadernillos de 2024. Las respuestas, al final del volumen.</w:t>
      </w:r>
    </w:p>
    <w:p>
      <w:pPr>
        <w:pStyle w:val="Pregunta"/>
      </w:pPr>
      <w:r>
        <w:rPr>
          <w:rStyle w:val="Númerodepregunta"/>
        </w:rPr>
        <w:t xml:space="preserve">1. </w:t>
      </w:r>
      <w:r>
        <w:rPr>
          <w:b/>
        </w:rPr>
        <w:t>¿Qué componente es esencial para establecer una conexión a internet en una red doméstica?</w:t>
      </w:r>
    </w:p>
    <w:p>
      <w:pPr>
        <w:pStyle w:val="Opción"/>
      </w:pPr>
      <w:r>
        <w:t>a) Un proyector.</w:t>
      </w:r>
    </w:p>
    <w:p>
      <w:pPr>
        <w:pStyle w:val="Opción"/>
      </w:pPr>
      <w:r>
        <w:t>b) Un servidor web.</w:t>
      </w:r>
    </w:p>
    <w:p>
      <w:pPr>
        <w:pStyle w:val="Opción"/>
      </w:pPr>
      <w:r>
        <w:t>c) Un módem o router.</w:t>
      </w:r>
    </w:p>
    <w:p>
      <w:pPr>
        <w:pStyle w:val="Opción"/>
      </w:pPr>
      <w:r>
        <w:t>d) Un sistema operativo.</w:t>
      </w:r>
    </w:p>
    <w:p>
      <w:r>
        <w:br w:type="page"/>
      </w:r>
    </w:p>
    <w:p>
      <w:pPr>
        <w:pStyle w:val="Rótulo"/>
      </w:pPr>
      <w:r>
        <w:t>Temario específico · Gestión Administrativa</w:t>
      </w:r>
    </w:p>
    <w:p>
      <w:pPr>
        <w:pStyle w:val="Heading1"/>
      </w:pPr>
      <w:r>
        <w:t>TEMA 11 – Herramientas Microsoft Office, versión Profesional Plus 2019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Documentación de soporte de Microsoft para </w:t>
            </w:r>
            <w:r>
              <w:rPr>
                <w:b/>
                <w:i w:val="0"/>
              </w:rPr>
              <w:t>Office Profesional Plus 2019</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support.microsoft.com/es-es/office/…3cdeb221</w:t>
            </w:r>
            <w:r>
              <w:rPr>
                <w:b w:val="0"/>
                <w:i w:val="0"/>
              </w:rPr>
              <w:t xml:space="preserve"> y </w:t>
            </w:r>
            <w:r>
              <w:rPr>
                <w:rStyle w:val="Código"/>
                <w:b w:val="0"/>
                <w:i w:val="0"/>
              </w:rPr>
              <w:t>…9ff81241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Las páginas de hoy, no las de 2019</w:t>
            </w:r>
            <w:r>
              <w:rPr>
                <w:b w:val="0"/>
                <w:i w:val="0"/>
              </w:rPr>
              <w:t>: los dos datos que el examen pregunta —el atajo de reenviar y la función de las listas— no han cambiado, y así se comprueban</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subpunto más largo del Anexo 2 de esta ocupación —cuatro aplicaciones— y sólo tiene dos preguntas</w:t>
            </w:r>
            <w:r>
              <w:rPr>
                <w:b w:val="0"/>
                <w:i w:val="0"/>
              </w:rPr>
              <w:t xml:space="preserve">, ninguna de Excel ni de PowerPoint. Una de ellas se apoya en una trampa que conviene saber: en casi todas las aplicaciones </w:t>
            </w:r>
            <w:r>
              <w:rPr>
                <w:b/>
                <w:i w:val="0"/>
              </w:rPr>
              <w:t>Ctrl + F</w:t>
            </w:r>
            <w:r>
              <w:rPr>
                <w:b w:val="0"/>
                <w:i w:val="0"/>
              </w:rPr>
              <w:t xml:space="preserve"> abre la búsqueda; </w:t>
            </w:r>
            <w:r>
              <w:rPr>
                <w:b/>
                <w:i w:val="0"/>
              </w:rPr>
              <w:t>en Outlook reenvía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1.180 palabras</w:t>
            </w:r>
            <w:r>
              <w:rPr>
                <w:b w:val="0"/>
                <w:i w:val="0"/>
              </w:rPr>
            </w:r>
          </w:p>
        </w:tc>
      </w:tr>
    </w:tbl>
    <w:p>
      <w:pPr/>
    </w:p>
    <w:p>
      <w:pPr/>
      <w:r>
        <w:rPr>
          <w:b w:val="0"/>
          <w:i w:val="0"/>
        </w:rPr>
      </w:r>
      <w:r>
        <w:rPr>
          <w:b/>
          <w:i w:val="0"/>
        </w:rPr>
        <w:t>Las siglas de este tema, presentadas de entrada</w:t>
      </w:r>
      <w:r>
        <w:rPr>
          <w:b w:val="0"/>
          <w:i w:val="0"/>
        </w:rPr>
        <w:t>: las cuatro aplicaciones se nombran por su nombre</w:t>
      </w:r>
      <w:r>
        <w:t xml:space="preserve"> </w:t>
      </w:r>
      <w:r>
        <w:rPr>
          <w:b w:val="0"/>
          <w:i w:val="0"/>
        </w:rPr>
        <w:t>propio —Word, Excel, PowerPoint y Outlook—; y se citan la tabla dinámica, el formato de documento</w:t>
      </w:r>
      <w:r>
        <w:t xml:space="preserve"> </w:t>
      </w:r>
      <w:r>
        <w:rPr>
          <w:b w:val="0"/>
          <w:i w:val="0"/>
        </w:rPr>
        <w:t>portátil (</w:t>
      </w:r>
      <w:r>
        <w:rPr>
          <w:b/>
          <w:i w:val="0"/>
        </w:rPr>
        <w:t>PDF</w:t>
      </w:r>
      <w:r>
        <w:rPr>
          <w:b w:val="0"/>
          <w:i w:val="0"/>
        </w:rPr>
        <w:t>), el lenguaje de macros de Office (</w:t>
      </w:r>
      <w:r>
        <w:rPr>
          <w:b/>
          <w:i w:val="0"/>
        </w:rPr>
        <w:t>VBA</w:t>
      </w:r>
      <w:r>
        <w:rPr>
          <w:b w:val="0"/>
          <w:i w:val="0"/>
        </w:rPr>
        <w:t>, Visual Basic para Aplicaciones), el</w:t>
      </w:r>
      <w:r>
        <w:t xml:space="preserve"> </w:t>
      </w:r>
      <w:r>
        <w:rPr>
          <w:b w:val="0"/>
          <w:i w:val="0"/>
        </w:rPr>
        <w:t>protocolo simple de transferencia de correo (</w:t>
      </w:r>
      <w:r>
        <w:rPr>
          <w:b/>
          <w:i w:val="0"/>
        </w:rPr>
        <w:t>SMTP</w:t>
      </w:r>
      <w:r>
        <w:rPr>
          <w:b w:val="0"/>
          <w:i w:val="0"/>
        </w:rPr>
        <w:t xml:space="preserve">) y las teclas </w:t>
      </w:r>
      <w:r>
        <w:rPr>
          <w:b/>
          <w:i w:val="0"/>
        </w:rPr>
        <w:t>Ctrl</w:t>
      </w:r>
      <w:r>
        <w:rPr>
          <w:b w:val="0"/>
          <w:i w:val="0"/>
        </w:rPr>
        <w:t xml:space="preserve">, </w:t>
      </w:r>
      <w:r>
        <w:rPr>
          <w:b/>
          <w:i w:val="0"/>
        </w:rPr>
        <w:t>Alt</w:t>
      </w:r>
      <w:r>
        <w:rPr>
          <w:b w:val="0"/>
          <w:i w:val="0"/>
        </w:rPr>
        <w:t xml:space="preserve">, </w:t>
      </w:r>
      <w:r>
        <w:rPr>
          <w:b/>
          <w:i w:val="0"/>
        </w:rPr>
        <w:t>Mayús</w:t>
      </w:r>
      <w:r>
        <w:rPr>
          <w:b w:val="0"/>
          <w:i w:val="0"/>
        </w:rPr>
        <w:t xml:space="preserve"> y</w:t>
      </w:r>
      <w:r>
        <w:t xml:space="preserve"> </w:t>
      </w:r>
      <w:r>
        <w:rPr>
          <w:b w:val="0"/>
          <w:i w:val="0"/>
        </w:rPr>
      </w:r>
      <w:r>
        <w:rPr>
          <w:b/>
          <w:i w:val="0"/>
        </w:rPr>
        <w:t>F</w:t>
      </w:r>
      <w:r>
        <w:rPr>
          <w:b w:val="0"/>
          <w:i w:val="0"/>
        </w:rPr>
        <w:t>, que aparecen en las combinaciones.</w:t>
      </w:r>
    </w:p>
    <w:p>
      <w:pPr>
        <w:pStyle w:val="Citadelanorma"/>
      </w:pPr>
      <w:r>
        <w:rPr>
          <w:b w:val="0"/>
          <w:i w:val="0"/>
        </w:rPr>
      </w:r>
      <w:r>
        <w:rPr>
          <w:b/>
          <w:i w:val="0"/>
        </w:rPr>
        <w:t>Enunciado de la convocatoria (Anexo 2, temario específico de Gestión Administrativa, punto 11):</w:t>
      </w:r>
      <w:r>
        <w:rPr>
          <w:b w:val="0"/>
          <w:i w:val="0"/>
        </w:rPr>
      </w:r>
      <w:r>
        <w:t xml:space="preserve"> </w:t>
      </w:r>
      <w:r>
        <w:rPr>
          <w:b w:val="0"/>
          <w:i w:val="0"/>
        </w:rPr>
        <w:t>«Herramientas Microsoft Office (versión Profesional Plus 2019): 11.1 Microsoft Word 2019 [...]</w:t>
      </w:r>
      <w:r>
        <w:t xml:space="preserve"> </w:t>
      </w:r>
      <w:r>
        <w:rPr>
          <w:b w:val="0"/>
          <w:i w:val="0"/>
        </w:rPr>
        <w:t>11.2 Microsoft Excel 2019 [...] 11.3 Microsoft Powerpoint 2019 [...] 11.4 Microsoft Outlook 2019</w:t>
      </w:r>
      <w:r>
        <w:t xml:space="preserve"> </w:t>
      </w:r>
      <w:r>
        <w:rPr>
          <w:b w:val="0"/>
          <w:i w:val="0"/>
        </w:rPr>
        <w:t>[...]»</w:t>
      </w:r>
    </w:p>
    <w:p>
      <w:pPr/>
      <w:r>
        <w:rPr>
          <w:b w:val="0"/>
          <w:i w:val="0"/>
        </w:rPr>
      </w:r>
      <w:r>
        <w:rPr>
          <w:b/>
          <w:i w:val="0"/>
        </w:rPr>
        <w:t>El enunciado completo de los cuatro subpuntos ocupa una página entera del Anexo 2</w:t>
      </w:r>
      <w:r>
        <w:rPr>
          <w:b w:val="0"/>
          <w:i w:val="0"/>
        </w:rPr>
        <w:t>, y es el más</w:t>
      </w:r>
      <w:r>
        <w:t xml:space="preserve"> </w:t>
      </w:r>
      <w:r>
        <w:rPr>
          <w:b w:val="0"/>
          <w:i w:val="0"/>
        </w:rPr>
        <w:t>largo de toda esta ocupación: enumera, aplicación por aplicación, desde los estilos de Word hasta las</w:t>
      </w:r>
      <w:r>
        <w:t xml:space="preserve"> </w:t>
      </w:r>
      <w:r>
        <w:rPr>
          <w:b w:val="0"/>
          <w:i w:val="0"/>
        </w:rPr>
        <w:t>reglas de mensaje de Outlook.</w:t>
      </w:r>
    </w:p>
    <w:p>
      <w:pPr>
        <w:pStyle w:val="Separador"/>
        <w:pBdr>
          <w:bottom w:val="single" w:sz="4" w:color="BBBBBB"/>
        </w:pBdr>
      </w:pPr>
    </w:p>
    <w:p>
      <w:pPr>
        <w:pStyle w:val="Heading2"/>
      </w:pPr>
      <w:r>
        <w:rPr>
          <w:b w:val="0"/>
          <w:i w:val="0"/>
        </w:rPr>
        <w:t>11.1 Word 2019</w:t>
      </w:r>
    </w:p>
    <w:p>
      <w:pPr>
        <w:pStyle w:val="Heading3"/>
      </w:pPr>
      <w:r>
        <w:rPr>
          <w:b w:val="0"/>
          <w:i w:val="0"/>
        </w:rPr>
        <w:t>11.1.1 Estructura del documento</w:t>
      </w:r>
    </w:p>
    <w:p>
      <w:pPr>
        <w:pStyle w:val="ListBullet"/>
      </w:pPr>
      <w:r>
        <w:rPr>
          <w:b w:val="0"/>
          <w:i w:val="0"/>
        </w:rPr>
      </w:r>
      <w:r>
        <w:rPr>
          <w:b/>
          <w:i w:val="0"/>
        </w:rPr>
        <w:t>Caracteres y párrafos</w:t>
      </w:r>
      <w:r>
        <w:rPr>
          <w:b w:val="0"/>
          <w:i w:val="0"/>
        </w:rPr>
        <w:t>: la unidad de formato de carácter es la fuente —tipo, tamaño, estilo,</w:t>
      </w:r>
      <w:r>
        <w:t xml:space="preserve"> </w:t>
      </w:r>
      <w:r>
        <w:rPr>
          <w:b w:val="0"/>
          <w:i w:val="0"/>
        </w:rPr>
        <w:t>color—; la de párrafo, la alineación, la sangría, el interlineado y el espaciado.</w:t>
      </w:r>
    </w:p>
    <w:p>
      <w:pPr>
        <w:pStyle w:val="ListBullet"/>
      </w:pPr>
      <w:r>
        <w:rPr>
          <w:b w:val="0"/>
          <w:i w:val="0"/>
        </w:rPr>
      </w:r>
      <w:r>
        <w:rPr>
          <w:b/>
          <w:i w:val="0"/>
        </w:rPr>
        <w:t>Estilos</w:t>
      </w:r>
      <w:r>
        <w:rPr>
          <w:b w:val="0"/>
          <w:i w:val="0"/>
        </w:rPr>
        <w:t xml:space="preserve">: conjuntos de formato con nombre. </w:t>
      </w:r>
      <w:r>
        <w:rPr>
          <w:b/>
          <w:i w:val="0"/>
        </w:rPr>
        <w:t>Aplicar estilos, y no formato directo, es lo que</w:t>
      </w:r>
      <w:r>
        <w:t xml:space="preserve"> </w:t>
      </w:r>
      <w:r>
        <w:rPr>
          <w:b/>
          <w:i w:val="0"/>
        </w:rPr>
        <w:t>permite generar automáticamente el índice, cambiar el aspecto de todo el documento de una vez y</w:t>
      </w:r>
      <w:r>
        <w:t xml:space="preserve"> </w:t>
      </w:r>
      <w:r>
        <w:rPr>
          <w:b/>
          <w:i w:val="0"/>
        </w:rPr>
        <w:t>navegar por el panel de navegación.</w:t>
      </w:r>
      <w:r>
        <w:rPr>
          <w:b w:val="0"/>
          <w:i w:val="0"/>
        </w:rPr>
        <w:t xml:space="preserve"> Los estilos de </w:t>
      </w:r>
      <w:r>
        <w:rPr>
          <w:b/>
          <w:i w:val="0"/>
        </w:rPr>
        <w:t>Título 1, 2, 3</w:t>
      </w:r>
      <w:r>
        <w:rPr>
          <w:b w:val="0"/>
          <w:i w:val="0"/>
        </w:rPr>
        <w:t xml:space="preserve"> definen la jerarquía.</w:t>
      </w:r>
    </w:p>
    <w:p>
      <w:pPr>
        <w:pStyle w:val="ListBullet"/>
      </w:pPr>
      <w:r>
        <w:rPr>
          <w:b w:val="0"/>
          <w:i w:val="0"/>
        </w:rPr>
      </w:r>
      <w:r>
        <w:rPr>
          <w:b/>
          <w:i w:val="0"/>
        </w:rPr>
        <w:t>Secciones</w:t>
      </w:r>
      <w:r>
        <w:rPr>
          <w:b w:val="0"/>
          <w:i w:val="0"/>
        </w:rPr>
        <w:t xml:space="preserve">: divisiones del documento que pueden tener </w:t>
      </w:r>
      <w:r>
        <w:rPr>
          <w:b/>
          <w:i w:val="0"/>
        </w:rPr>
        <w:t>distinta orientación, distintos márgenes</w:t>
      </w:r>
      <w:r>
        <w:t xml:space="preserve"> </w:t>
      </w:r>
      <w:r>
        <w:rPr>
          <w:b/>
          <w:i w:val="0"/>
        </w:rPr>
        <w:t>y distintos encabezados y pies</w:t>
      </w:r>
      <w:r>
        <w:rPr>
          <w:b w:val="0"/>
          <w:i w:val="0"/>
        </w:rPr>
        <w:t>. Se crean con saltos de sección, que no son lo mismo que los saltos</w:t>
      </w:r>
      <w:r>
        <w:t xml:space="preserve"> </w:t>
      </w:r>
      <w:r>
        <w:rPr>
          <w:b w:val="0"/>
          <w:i w:val="0"/>
        </w:rPr>
        <w:t>de página.</w:t>
      </w:r>
    </w:p>
    <w:p>
      <w:pPr>
        <w:pStyle w:val="ListBullet"/>
      </w:pPr>
      <w:r>
        <w:rPr>
          <w:b w:val="0"/>
          <w:i w:val="0"/>
        </w:rPr>
      </w:r>
      <w:r>
        <w:rPr>
          <w:b/>
          <w:i w:val="0"/>
        </w:rPr>
        <w:t>Listas y esquemas</w:t>
      </w:r>
      <w:r>
        <w:rPr>
          <w:b w:val="0"/>
          <w:i w:val="0"/>
        </w:rPr>
        <w:t xml:space="preserve">: </w:t>
      </w:r>
      <w:r>
        <w:rPr>
          <w:b/>
          <w:i w:val="0"/>
        </w:rPr>
        <w:t>las listas numeradas y con viñetas son la herramienta que establece una</w:t>
      </w:r>
      <w:r>
        <w:t xml:space="preserve"> </w:t>
      </w:r>
      <w:r>
        <w:rPr>
          <w:b/>
          <w:i w:val="0"/>
        </w:rPr>
        <w:t>estructura jerárquica de puntos dentro del documento</w:t>
      </w:r>
      <w:r>
        <w:rPr>
          <w:b w:val="0"/>
          <w:i w:val="0"/>
        </w:rPr>
        <w:t xml:space="preserve">, con sus niveles y su sangría. Las </w:t>
      </w:r>
      <w:r>
        <w:rPr>
          <w:b/>
          <w:i w:val="0"/>
        </w:rPr>
        <w:t>listas</w:t>
      </w:r>
      <w:r>
        <w:t xml:space="preserve"> </w:t>
      </w:r>
      <w:r>
        <w:rPr>
          <w:b/>
          <w:i w:val="0"/>
        </w:rPr>
        <w:t>multinivel</w:t>
      </w:r>
      <w:r>
        <w:rPr>
          <w:b w:val="0"/>
          <w:i w:val="0"/>
        </w:rPr>
        <w:t xml:space="preserve"> enlazan esa numeración con los estilos de título.</w:t>
      </w:r>
    </w:p>
    <w:p>
      <w:pPr>
        <w:pStyle w:val="ListBullet"/>
      </w:pPr>
      <w:r>
        <w:rPr>
          <w:b w:val="0"/>
          <w:i w:val="0"/>
        </w:rPr>
      </w:r>
      <w:r>
        <w:rPr>
          <w:b/>
          <w:i w:val="0"/>
        </w:rPr>
        <w:t>Tablas y objetos</w:t>
      </w:r>
      <w:r>
        <w:rPr>
          <w:b w:val="0"/>
          <w:i w:val="0"/>
        </w:rPr>
        <w:t>: tablas, imágenes, formas, gráficos, cuadros de texto.</w:t>
      </w:r>
    </w:p>
    <w:p>
      <w:pPr>
        <w:pStyle w:val="Heading3"/>
      </w:pPr>
      <w:r>
        <w:rPr>
          <w:b w:val="0"/>
          <w:i w:val="0"/>
        </w:rPr>
        <w:t>11.1.2 Herramientas de trabajo</w:t>
      </w:r>
    </w:p>
    <w:p>
      <w:pPr>
        <w:pStyle w:val="ListBullet"/>
      </w:pPr>
      <w:r>
        <w:rPr>
          <w:b w:val="0"/>
          <w:i w:val="0"/>
        </w:rPr>
      </w:r>
      <w:r>
        <w:rPr>
          <w:b/>
          <w:i w:val="0"/>
        </w:rPr>
        <w:t>Plantillas</w:t>
      </w:r>
      <w:r>
        <w:rPr>
          <w:b w:val="0"/>
          <w:i w:val="0"/>
        </w:rPr>
        <w:t>: documentos de partida con formato y contenido predefinidos.</w:t>
      </w:r>
    </w:p>
    <w:p>
      <w:pPr>
        <w:pStyle w:val="ListBullet"/>
      </w:pPr>
      <w:r>
        <w:rPr>
          <w:b w:val="0"/>
          <w:i w:val="0"/>
        </w:rPr>
      </w:r>
      <w:r>
        <w:rPr>
          <w:b/>
          <w:i w:val="0"/>
        </w:rPr>
        <w:t>Combinar correspondencia</w:t>
      </w:r>
      <w:r>
        <w:rPr>
          <w:b w:val="0"/>
          <w:i w:val="0"/>
        </w:rPr>
        <w:t>: genera un documento por cada registro de un origen de datos —una</w:t>
      </w:r>
      <w:r>
        <w:t xml:space="preserve"> </w:t>
      </w:r>
      <w:r>
        <w:rPr>
          <w:b w:val="0"/>
          <w:i w:val="0"/>
        </w:rPr>
        <w:t>tabla de Excel, una lista de contactos—. Es la función que produce cartas o etiquetas</w:t>
      </w:r>
      <w:r>
        <w:t xml:space="preserve"> </w:t>
      </w:r>
      <w:r>
        <w:rPr>
          <w:b w:val="0"/>
          <w:i w:val="0"/>
        </w:rPr>
        <w:t>personalizadas en serie.</w:t>
      </w:r>
    </w:p>
    <w:p>
      <w:pPr>
        <w:pStyle w:val="ListBullet"/>
      </w:pPr>
      <w:r>
        <w:rPr>
          <w:b w:val="0"/>
          <w:i w:val="0"/>
        </w:rPr>
      </w:r>
      <w:r>
        <w:rPr>
          <w:b/>
          <w:i w:val="0"/>
        </w:rPr>
        <w:t>Personalización del entorno</w:t>
      </w:r>
      <w:r>
        <w:rPr>
          <w:b w:val="0"/>
          <w:i w:val="0"/>
        </w:rPr>
        <w:t xml:space="preserve">: la cinta de opciones y la </w:t>
      </w:r>
      <w:r>
        <w:rPr>
          <w:b/>
          <w:i w:val="0"/>
        </w:rPr>
        <w:t>barra de herramientas de acceso</w:t>
      </w:r>
      <w:r>
        <w:t xml:space="preserve"> </w:t>
      </w:r>
      <w:r>
        <w:rPr>
          <w:b/>
          <w:i w:val="0"/>
        </w:rPr>
        <w:t>rápido</w:t>
      </w:r>
      <w:r>
        <w:rPr>
          <w:b w:val="0"/>
          <w:i w:val="0"/>
        </w:rPr>
        <w:t>, que se configura con los comandos de uso frecuente.</w:t>
      </w:r>
    </w:p>
    <w:p>
      <w:pPr>
        <w:pStyle w:val="ListBullet"/>
      </w:pPr>
      <w:r>
        <w:rPr>
          <w:b w:val="0"/>
          <w:i w:val="0"/>
        </w:rPr>
      </w:r>
      <w:r>
        <w:rPr>
          <w:b/>
          <w:i w:val="0"/>
        </w:rPr>
        <w:t>Gestión de ficheros</w:t>
      </w:r>
      <w:r>
        <w:rPr>
          <w:b w:val="0"/>
          <w:i w:val="0"/>
        </w:rPr>
        <w:t>: guardar, guardar como, exportar a PDF, imprimir, recuperar versiones</w:t>
      </w:r>
      <w:r>
        <w:t xml:space="preserve"> </w:t>
      </w:r>
      <w:r>
        <w:rPr>
          <w:b w:val="0"/>
          <w:i w:val="0"/>
        </w:rPr>
        <w:t>autoguardadas.</w:t>
      </w:r>
    </w:p>
    <w:p>
      <w:pPr>
        <w:pStyle w:val="Separador"/>
        <w:pBdr>
          <w:bottom w:val="single" w:sz="4" w:color="BBBBBB"/>
        </w:pBdr>
      </w:pPr>
    </w:p>
    <w:p>
      <w:pPr>
        <w:pStyle w:val="Heading2"/>
      </w:pPr>
      <w:r>
        <w:rPr>
          <w:b w:val="0"/>
          <w:i w:val="0"/>
        </w:rPr>
        <w:t>11.2 Excel 2019</w:t>
      </w:r>
    </w:p>
    <w:p>
      <w:pPr>
        <w:pStyle w:val="Heading3"/>
      </w:pPr>
      <w:r>
        <w:rPr>
          <w:b w:val="0"/>
          <w:i w:val="0"/>
        </w:rPr>
        <w:t>11.2.1 Libros, hojas y celdas</w:t>
      </w:r>
    </w:p>
    <w:p>
      <w:pPr/>
      <w:r>
        <w:rPr>
          <w:b w:val="0"/>
          <w:i w:val="0"/>
        </w:rPr>
        <w:t xml:space="preserve">Un </w:t>
      </w:r>
      <w:r>
        <w:rPr>
          <w:b/>
          <w:i w:val="0"/>
        </w:rPr>
        <w:t>libro</w:t>
      </w:r>
      <w:r>
        <w:rPr>
          <w:b w:val="0"/>
          <w:i w:val="0"/>
        </w:rPr>
        <w:t xml:space="preserve"> contiene </w:t>
      </w:r>
      <w:r>
        <w:rPr>
          <w:b/>
          <w:i w:val="0"/>
        </w:rPr>
        <w:t>hojas</w:t>
      </w:r>
      <w:r>
        <w:rPr>
          <w:b w:val="0"/>
          <w:i w:val="0"/>
        </w:rPr>
        <w:t xml:space="preserve">; cada hoja es una cuadrícula de </w:t>
      </w:r>
      <w:r>
        <w:rPr>
          <w:b/>
          <w:i w:val="0"/>
        </w:rPr>
        <w:t>celdas</w:t>
      </w:r>
      <w:r>
        <w:rPr>
          <w:b w:val="0"/>
          <w:i w:val="0"/>
        </w:rPr>
        <w:t xml:space="preserve"> identificadas por columna</w:t>
      </w:r>
      <w:r>
        <w:t xml:space="preserve"> </w:t>
      </w:r>
      <w:r>
        <w:rPr>
          <w:b w:val="0"/>
          <w:i w:val="0"/>
        </w:rPr>
        <w:t>y fila —</w:t>
      </w:r>
      <w:r>
        <w:rPr>
          <w:rStyle w:val="Código"/>
          <w:b w:val="0"/>
          <w:i w:val="0"/>
        </w:rPr>
        <w:t>A1</w:t>
      </w:r>
      <w:r>
        <w:rPr>
          <w:b w:val="0"/>
          <w:i w:val="0"/>
        </w:rPr>
        <w:t xml:space="preserve">—. El </w:t>
      </w:r>
      <w:r>
        <w:rPr>
          <w:b/>
          <w:i w:val="0"/>
        </w:rPr>
        <w:t>rango</w:t>
      </w:r>
      <w:r>
        <w:rPr>
          <w:b w:val="0"/>
          <w:i w:val="0"/>
        </w:rPr>
        <w:t xml:space="preserve"> es un conjunto de celdas —</w:t>
      </w:r>
      <w:r>
        <w:rPr>
          <w:rStyle w:val="Código"/>
          <w:b w:val="0"/>
          <w:i w:val="0"/>
        </w:rPr>
        <w:t>A1:B10</w:t>
      </w:r>
      <w:r>
        <w:rPr>
          <w:b w:val="0"/>
          <w:i w:val="0"/>
        </w:rPr>
        <w:t>—.</w:t>
      </w:r>
    </w:p>
    <w:p>
      <w:pPr/>
      <w:r>
        <w:rPr>
          <w:b w:val="0"/>
          <w:i w:val="0"/>
        </w:rPr>
      </w:r>
      <w:r>
        <w:rPr>
          <w:b/>
          <w:i w:val="0"/>
        </w:rPr>
        <w:t>Referencias</w:t>
      </w:r>
      <w:r>
        <w:rPr>
          <w:b w:val="0"/>
          <w:i w:val="0"/>
        </w:rPr>
        <w:t>, que es lo que decide si una fórmula se puede arrastrar:</w:t>
      </w:r>
    </w:p>
    <w:p>
      <w:pPr>
        <w:pStyle w:val="ListBullet"/>
      </w:pPr>
      <w:r>
        <w:rPr>
          <w:b w:val="0"/>
          <w:i w:val="0"/>
        </w:rPr>
      </w:r>
      <w:r>
        <w:rPr>
          <w:b/>
          <w:i w:val="0"/>
        </w:rPr>
        <w:t>Relativa</w:t>
      </w:r>
      <w:r>
        <w:rPr>
          <w:b w:val="0"/>
          <w:i w:val="0"/>
        </w:rPr>
        <w:t xml:space="preserve"> (</w:t>
      </w:r>
      <w:r>
        <w:rPr>
          <w:rStyle w:val="Código"/>
          <w:b w:val="0"/>
          <w:i w:val="0"/>
        </w:rPr>
        <w:t>A1</w:t>
      </w:r>
      <w:r>
        <w:rPr>
          <w:b w:val="0"/>
          <w:i w:val="0"/>
        </w:rPr>
        <w:t>): al copiar la fórmula, se desplaza.</w:t>
      </w:r>
    </w:p>
    <w:p>
      <w:pPr>
        <w:pStyle w:val="ListBullet"/>
      </w:pPr>
      <w:r>
        <w:rPr>
          <w:b w:val="0"/>
          <w:i w:val="0"/>
        </w:rPr>
      </w:r>
      <w:r>
        <w:rPr>
          <w:b/>
          <w:i w:val="0"/>
        </w:rPr>
        <w:t>Absoluta</w:t>
      </w:r>
      <w:r>
        <w:rPr>
          <w:b w:val="0"/>
          <w:i w:val="0"/>
        </w:rPr>
        <w:t xml:space="preserve"> (</w:t>
      </w:r>
      <w:r>
        <w:rPr>
          <w:rStyle w:val="Código"/>
          <w:b w:val="0"/>
          <w:i w:val="0"/>
        </w:rPr>
        <w:t>$A$1</w:t>
      </w:r>
      <w:r>
        <w:rPr>
          <w:b w:val="0"/>
          <w:i w:val="0"/>
        </w:rPr>
        <w:t>): no se desplaza.</w:t>
      </w:r>
    </w:p>
    <w:p>
      <w:pPr>
        <w:pStyle w:val="ListBullet"/>
      </w:pPr>
      <w:r>
        <w:rPr>
          <w:b w:val="0"/>
          <w:i w:val="0"/>
        </w:rPr>
      </w:r>
      <w:r>
        <w:rPr>
          <w:b/>
          <w:i w:val="0"/>
        </w:rPr>
        <w:t>Mixta</w:t>
      </w:r>
      <w:r>
        <w:rPr>
          <w:b w:val="0"/>
          <w:i w:val="0"/>
        </w:rPr>
        <w:t xml:space="preserve"> (</w:t>
      </w:r>
      <w:r>
        <w:rPr>
          <w:rStyle w:val="Código"/>
          <w:b w:val="0"/>
          <w:i w:val="0"/>
        </w:rPr>
        <w:t>$A1</w:t>
      </w:r>
      <w:r>
        <w:rPr>
          <w:b w:val="0"/>
          <w:i w:val="0"/>
        </w:rPr>
        <w:t xml:space="preserve"> o </w:t>
      </w:r>
      <w:r>
        <w:rPr>
          <w:rStyle w:val="Código"/>
          <w:b w:val="0"/>
          <w:i w:val="0"/>
        </w:rPr>
        <w:t>A$1</w:t>
      </w:r>
      <w:r>
        <w:rPr>
          <w:b w:val="0"/>
          <w:i w:val="0"/>
        </w:rPr>
        <w:t>): se fija la columna o la fila.</w:t>
      </w:r>
    </w:p>
    <w:p>
      <w:pPr>
        <w:pStyle w:val="Heading3"/>
      </w:pPr>
      <w:r>
        <w:rPr>
          <w:b w:val="0"/>
          <w:i w:val="0"/>
        </w:rPr>
        <w:t>11.2.2 Cálculos, fórmulas y funciones</w:t>
      </w:r>
    </w:p>
    <w:p>
      <w:pPr>
        <w:pStyle w:val="ListBullet"/>
      </w:pPr>
      <w:r>
        <w:rPr>
          <w:b w:val="0"/>
          <w:i w:val="0"/>
        </w:rPr>
        <w:t xml:space="preserve">Toda fórmula empieza por </w:t>
      </w:r>
      <w:r>
        <w:rPr>
          <w:rStyle w:val="Código"/>
          <w:b/>
          <w:i w:val="0"/>
        </w:rPr>
        <w:t>=</w:t>
      </w:r>
      <w:r>
        <w:rPr>
          <w:b w:val="0"/>
          <w:i w:val="0"/>
        </w:rPr>
        <w:t>.</w:t>
      </w:r>
    </w:p>
    <w:p>
      <w:pPr>
        <w:pStyle w:val="ListBullet"/>
      </w:pPr>
      <w:r>
        <w:rPr>
          <w:b w:val="0"/>
          <w:i w:val="0"/>
        </w:rPr>
        <w:t xml:space="preserve">Funciones habituales: </w:t>
      </w:r>
      <w:r>
        <w:rPr>
          <w:rStyle w:val="Código"/>
          <w:b w:val="0"/>
          <w:i w:val="0"/>
        </w:rPr>
        <w:t>SUMA</w:t>
      </w:r>
      <w:r>
        <w:rPr>
          <w:b w:val="0"/>
          <w:i w:val="0"/>
        </w:rPr>
        <w:t xml:space="preserve">, </w:t>
      </w:r>
      <w:r>
        <w:rPr>
          <w:rStyle w:val="Código"/>
          <w:b w:val="0"/>
          <w:i w:val="0"/>
        </w:rPr>
        <w:t>PROMEDIO</w:t>
      </w:r>
      <w:r>
        <w:rPr>
          <w:b w:val="0"/>
          <w:i w:val="0"/>
        </w:rPr>
        <w:t xml:space="preserve">, </w:t>
      </w:r>
      <w:r>
        <w:rPr>
          <w:rStyle w:val="Código"/>
          <w:b w:val="0"/>
          <w:i w:val="0"/>
        </w:rPr>
        <w:t>CONTAR</w:t>
      </w:r>
      <w:r>
        <w:rPr>
          <w:b w:val="0"/>
          <w:i w:val="0"/>
        </w:rPr>
        <w:t xml:space="preserve">, </w:t>
      </w:r>
      <w:r>
        <w:rPr>
          <w:rStyle w:val="Código"/>
          <w:b w:val="0"/>
          <w:i w:val="0"/>
        </w:rPr>
        <w:t>CONTARA</w:t>
      </w:r>
      <w:r>
        <w:rPr>
          <w:b w:val="0"/>
          <w:i w:val="0"/>
        </w:rPr>
        <w:t xml:space="preserve">, </w:t>
      </w:r>
      <w:r>
        <w:rPr>
          <w:rStyle w:val="Código"/>
          <w:b w:val="0"/>
          <w:i w:val="0"/>
        </w:rPr>
        <w:t>SI</w:t>
      </w:r>
      <w:r>
        <w:rPr>
          <w:b w:val="0"/>
          <w:i w:val="0"/>
        </w:rPr>
        <w:t xml:space="preserve">, </w:t>
      </w:r>
      <w:r>
        <w:rPr>
          <w:rStyle w:val="Código"/>
          <w:b w:val="0"/>
          <w:i w:val="0"/>
        </w:rPr>
        <w:t>BUSCARV</w:t>
      </w:r>
      <w:r>
        <w:rPr>
          <w:b w:val="0"/>
          <w:i w:val="0"/>
        </w:rPr>
        <w:t xml:space="preserve">, </w:t>
      </w:r>
      <w:r>
        <w:rPr>
          <w:rStyle w:val="Código"/>
          <w:b w:val="0"/>
          <w:i w:val="0"/>
        </w:rPr>
        <w:t>SUMAR.SI</w:t>
      </w:r>
      <w:r>
        <w:rPr>
          <w:b w:val="0"/>
          <w:i w:val="0"/>
        </w:rPr>
        <w:t>,</w:t>
      </w:r>
      <w:r>
        <w:t xml:space="preserve"> </w:t>
      </w:r>
      <w:r>
        <w:rPr>
          <w:rStyle w:val="Código"/>
          <w:b w:val="0"/>
          <w:i w:val="0"/>
        </w:rPr>
        <w:t>CONTAR.SI</w:t>
      </w:r>
      <w:r>
        <w:rPr>
          <w:b w:val="0"/>
          <w:i w:val="0"/>
        </w:rPr>
        <w:t xml:space="preserve">, </w:t>
      </w:r>
      <w:r>
        <w:rPr>
          <w:rStyle w:val="Código"/>
          <w:b w:val="0"/>
          <w:i w:val="0"/>
        </w:rPr>
        <w:t>MAX</w:t>
      </w:r>
      <w:r>
        <w:rPr>
          <w:b w:val="0"/>
          <w:i w:val="0"/>
        </w:rPr>
        <w:t xml:space="preserve">, </w:t>
      </w:r>
      <w:r>
        <w:rPr>
          <w:rStyle w:val="Código"/>
          <w:b w:val="0"/>
          <w:i w:val="0"/>
        </w:rPr>
        <w:t>MIN</w:t>
      </w:r>
      <w:r>
        <w:rPr>
          <w:b w:val="0"/>
          <w:i w:val="0"/>
        </w:rPr>
        <w:t xml:space="preserve">, </w:t>
      </w:r>
      <w:r>
        <w:rPr>
          <w:rStyle w:val="Código"/>
          <w:b w:val="0"/>
          <w:i w:val="0"/>
        </w:rPr>
        <w:t>HOY</w:t>
      </w:r>
      <w:r>
        <w:rPr>
          <w:b w:val="0"/>
          <w:i w:val="0"/>
        </w:rPr>
        <w:t>.</w:t>
      </w:r>
    </w:p>
    <w:p>
      <w:pPr>
        <w:pStyle w:val="ListBullet"/>
      </w:pPr>
      <w:r>
        <w:rPr>
          <w:b w:val="0"/>
          <w:i w:val="0"/>
        </w:rPr>
      </w:r>
      <w:r>
        <w:rPr>
          <w:b/>
          <w:i w:val="0"/>
        </w:rPr>
        <w:t>Errores frecuentes y qué significan</w:t>
      </w:r>
      <w:r>
        <w:rPr>
          <w:b w:val="0"/>
          <w:i w:val="0"/>
        </w:rPr>
        <w:t xml:space="preserve">: </w:t>
      </w:r>
      <w:r>
        <w:rPr>
          <w:rStyle w:val="Código"/>
          <w:b w:val="0"/>
          <w:i w:val="0"/>
        </w:rPr>
        <w:t>#¡DIV/0!</w:t>
      </w:r>
      <w:r>
        <w:rPr>
          <w:b w:val="0"/>
          <w:i w:val="0"/>
        </w:rPr>
        <w:t xml:space="preserve"> división por cero; </w:t>
      </w:r>
      <w:r>
        <w:rPr>
          <w:rStyle w:val="Código"/>
          <w:b w:val="0"/>
          <w:i w:val="0"/>
        </w:rPr>
        <w:t>#¡VALOR!</w:t>
      </w:r>
      <w:r>
        <w:rPr>
          <w:b w:val="0"/>
          <w:i w:val="0"/>
        </w:rPr>
        <w:t xml:space="preserve"> tipo de dato</w:t>
      </w:r>
      <w:r>
        <w:t xml:space="preserve"> </w:t>
      </w:r>
      <w:r>
        <w:rPr>
          <w:b w:val="0"/>
          <w:i w:val="0"/>
        </w:rPr>
        <w:t xml:space="preserve">incorrecto; </w:t>
      </w:r>
      <w:r>
        <w:rPr>
          <w:rStyle w:val="Código"/>
          <w:b w:val="0"/>
          <w:i w:val="0"/>
        </w:rPr>
        <w:t>#¡REF!</w:t>
      </w:r>
      <w:r>
        <w:rPr>
          <w:b w:val="0"/>
          <w:i w:val="0"/>
        </w:rPr>
        <w:t xml:space="preserve"> referencia a una celda que ya no existe; </w:t>
      </w:r>
      <w:r>
        <w:rPr>
          <w:rStyle w:val="Código"/>
          <w:b w:val="0"/>
          <w:i w:val="0"/>
        </w:rPr>
        <w:t>#N/A</w:t>
      </w:r>
      <w:r>
        <w:rPr>
          <w:b w:val="0"/>
          <w:i w:val="0"/>
        </w:rPr>
        <w:t xml:space="preserve"> valor no encontrado.</w:t>
      </w:r>
    </w:p>
    <w:p>
      <w:pPr>
        <w:pStyle w:val="Heading3"/>
      </w:pPr>
      <w:r>
        <w:rPr>
          <w:b w:val="0"/>
          <w:i w:val="0"/>
        </w:rPr>
        <w:t>11.2.3 Gestión y análisis de datos</w:t>
      </w:r>
    </w:p>
    <w:p>
      <w:pPr>
        <w:pStyle w:val="ListBullet"/>
      </w:pPr>
      <w:r>
        <w:rPr>
          <w:b w:val="0"/>
          <w:i w:val="0"/>
        </w:rPr>
      </w:r>
      <w:r>
        <w:rPr>
          <w:b/>
          <w:i w:val="0"/>
        </w:rPr>
        <w:t>Ordenar y filtrar</w:t>
      </w:r>
      <w:r>
        <w:rPr>
          <w:b w:val="0"/>
          <w:i w:val="0"/>
        </w:rPr>
        <w:t>, con autofiltro y filtros avanzados.</w:t>
      </w:r>
    </w:p>
    <w:p>
      <w:pPr>
        <w:pStyle w:val="ListBullet"/>
      </w:pPr>
      <w:r>
        <w:rPr>
          <w:b w:val="0"/>
          <w:i w:val="0"/>
        </w:rPr>
      </w:r>
      <w:r>
        <w:rPr>
          <w:b/>
          <w:i w:val="0"/>
        </w:rPr>
        <w:t>Formato condicional</w:t>
      </w:r>
      <w:r>
        <w:rPr>
          <w:b w:val="0"/>
          <w:i w:val="0"/>
        </w:rPr>
        <w:t>, que aplica formato según el valor.</w:t>
      </w:r>
    </w:p>
    <w:p>
      <w:pPr>
        <w:pStyle w:val="ListBullet"/>
      </w:pPr>
      <w:r>
        <w:rPr>
          <w:b w:val="0"/>
          <w:i w:val="0"/>
        </w:rPr>
      </w:r>
      <w:r>
        <w:rPr>
          <w:b/>
          <w:i w:val="0"/>
        </w:rPr>
        <w:t>Validación de datos</w:t>
      </w:r>
      <w:r>
        <w:rPr>
          <w:b w:val="0"/>
          <w:i w:val="0"/>
        </w:rPr>
        <w:t>, que restringe lo que se puede escribir.</w:t>
      </w:r>
    </w:p>
    <w:p>
      <w:pPr>
        <w:pStyle w:val="ListBullet"/>
      </w:pPr>
      <w:r>
        <w:rPr>
          <w:b w:val="0"/>
          <w:i w:val="0"/>
        </w:rPr>
      </w:r>
      <w:r>
        <w:rPr>
          <w:b/>
          <w:i w:val="0"/>
        </w:rPr>
        <w:t>Tablas dinámicas</w:t>
      </w:r>
      <w:r>
        <w:rPr>
          <w:b w:val="0"/>
          <w:i w:val="0"/>
        </w:rPr>
        <w:t>: resumen y reagrupan grandes conjuntos de datos por campos de fila, columna,</w:t>
      </w:r>
      <w:r>
        <w:t xml:space="preserve"> </w:t>
      </w:r>
      <w:r>
        <w:rPr>
          <w:b w:val="0"/>
          <w:i w:val="0"/>
        </w:rPr>
        <w:t>valor y filtro, sin modificar el origen. Es la herramienta de análisis más potente de la</w:t>
      </w:r>
      <w:r>
        <w:t xml:space="preserve"> </w:t>
      </w:r>
      <w:r>
        <w:rPr>
          <w:b w:val="0"/>
          <w:i w:val="0"/>
        </w:rPr>
        <w:t xml:space="preserve">aplicación, y el punto 30 del temario de </w:t>
      </w:r>
      <w:r>
        <w:rPr>
          <w:b/>
          <w:i w:val="0"/>
        </w:rPr>
        <w:t>Gestión</w:t>
      </w:r>
      <w:r>
        <w:rPr>
          <w:b w:val="0"/>
          <w:i w:val="0"/>
        </w:rPr>
        <w:t xml:space="preserve"> la desarrolla aún más.</w:t>
      </w:r>
    </w:p>
    <w:p>
      <w:pPr>
        <w:pStyle w:val="ListBullet"/>
      </w:pPr>
      <w:r>
        <w:rPr>
          <w:b w:val="0"/>
          <w:i w:val="0"/>
        </w:rPr>
      </w:r>
      <w:r>
        <w:rPr>
          <w:b/>
          <w:i w:val="0"/>
        </w:rPr>
        <w:t>Gráficos</w:t>
      </w:r>
      <w:r>
        <w:rPr>
          <w:b w:val="0"/>
          <w:i w:val="0"/>
        </w:rPr>
        <w:t>: columnas, líneas, circulares, dispersión.</w:t>
      </w:r>
    </w:p>
    <w:p>
      <w:pPr>
        <w:pStyle w:val="ListBullet"/>
      </w:pPr>
      <w:r>
        <w:rPr>
          <w:b w:val="0"/>
          <w:i w:val="0"/>
        </w:rPr>
      </w:r>
      <w:r>
        <w:rPr>
          <w:b/>
          <w:i w:val="0"/>
        </w:rPr>
        <w:t>Automatismos</w:t>
      </w:r>
      <w:r>
        <w:rPr>
          <w:b w:val="0"/>
          <w:i w:val="0"/>
        </w:rPr>
        <w:t xml:space="preserve">: </w:t>
      </w:r>
      <w:r>
        <w:rPr>
          <w:b/>
          <w:i w:val="0"/>
        </w:rPr>
        <w:t>macros</w:t>
      </w:r>
      <w:r>
        <w:rPr>
          <w:b w:val="0"/>
          <w:i w:val="0"/>
        </w:rPr>
        <w:t xml:space="preserve"> grabadas o escritas en VBA.</w:t>
      </w:r>
    </w:p>
    <w:p>
      <w:pPr>
        <w:pStyle w:val="ListBullet"/>
      </w:pPr>
      <w:r>
        <w:rPr>
          <w:b w:val="0"/>
          <w:i w:val="0"/>
        </w:rPr>
      </w:r>
      <w:r>
        <w:rPr>
          <w:b/>
          <w:i w:val="0"/>
        </w:rPr>
        <w:t>Protección</w:t>
      </w:r>
      <w:r>
        <w:rPr>
          <w:b w:val="0"/>
          <w:i w:val="0"/>
        </w:rPr>
        <w:t>: de celdas, de hoja y de libro, con contraseña.</w:t>
      </w:r>
    </w:p>
    <w:p>
      <w:pPr>
        <w:pStyle w:val="Separador"/>
        <w:pBdr>
          <w:bottom w:val="single" w:sz="4" w:color="BBBBBB"/>
        </w:pBdr>
      </w:pPr>
    </w:p>
    <w:p>
      <w:pPr>
        <w:pStyle w:val="Heading2"/>
      </w:pPr>
      <w:r>
        <w:rPr>
          <w:b w:val="0"/>
          <w:i w:val="0"/>
        </w:rPr>
        <w:t>11.3 PowerPoint 2019</w:t>
      </w:r>
    </w:p>
    <w:p>
      <w:pPr>
        <w:pStyle w:val="ListBullet"/>
      </w:pPr>
      <w:r>
        <w:rPr>
          <w:b w:val="0"/>
          <w:i w:val="0"/>
        </w:rPr>
      </w:r>
      <w:r>
        <w:rPr>
          <w:b/>
          <w:i w:val="0"/>
        </w:rPr>
        <w:t>Vistas</w:t>
      </w:r>
      <w:r>
        <w:rPr>
          <w:b w:val="0"/>
          <w:i w:val="0"/>
        </w:rPr>
        <w:t>: normal, esquema, clasificador de diapositivas, página de notas y presentación con</w:t>
      </w:r>
      <w:r>
        <w:t xml:space="preserve"> </w:t>
      </w:r>
      <w:r>
        <w:rPr>
          <w:b w:val="0"/>
          <w:i w:val="0"/>
        </w:rPr>
        <w:t>diapositivas.</w:t>
      </w:r>
    </w:p>
    <w:p>
      <w:pPr>
        <w:pStyle w:val="ListBullet"/>
      </w:pPr>
      <w:r>
        <w:rPr>
          <w:b w:val="0"/>
          <w:i w:val="0"/>
        </w:rPr>
      </w:r>
      <w:r>
        <w:rPr>
          <w:b/>
          <w:i w:val="0"/>
        </w:rPr>
        <w:t>Patrón de diapositivas</w:t>
      </w:r>
      <w:r>
        <w:rPr>
          <w:b w:val="0"/>
          <w:i w:val="0"/>
        </w:rPr>
        <w:t xml:space="preserve">: la plantilla interna que define el aspecto de todas. </w:t>
      </w:r>
      <w:r>
        <w:rPr>
          <w:b/>
          <w:i w:val="0"/>
        </w:rPr>
        <w:t>Cambiar el</w:t>
      </w:r>
      <w:r>
        <w:t xml:space="preserve"> </w:t>
      </w:r>
      <w:r>
        <w:rPr>
          <w:b/>
          <w:i w:val="0"/>
        </w:rPr>
        <w:t>patrón cambia la presentación entera</w:t>
      </w:r>
      <w:r>
        <w:rPr>
          <w:b w:val="0"/>
          <w:i w:val="0"/>
        </w:rPr>
        <w:t>, que es el equivalente a los estilos de Word.</w:t>
      </w:r>
    </w:p>
    <w:p>
      <w:pPr>
        <w:pStyle w:val="ListBullet"/>
      </w:pPr>
      <w:r>
        <w:rPr>
          <w:b w:val="0"/>
          <w:i w:val="0"/>
        </w:rPr>
      </w:r>
      <w:r>
        <w:rPr>
          <w:b/>
          <w:i w:val="0"/>
        </w:rPr>
        <w:t>Objetos</w:t>
      </w:r>
      <w:r>
        <w:rPr>
          <w:b w:val="0"/>
          <w:i w:val="0"/>
        </w:rPr>
        <w:t>: textos, imágenes, tablas, gráficos, diagramas —</w:t>
      </w:r>
      <w:r>
        <w:rPr>
          <w:b/>
          <w:i w:val="0"/>
        </w:rPr>
        <w:t>SmartArt</w:t>
      </w:r>
      <w:r>
        <w:rPr>
          <w:b w:val="0"/>
          <w:i w:val="0"/>
        </w:rPr>
        <w:t>—, formas.</w:t>
      </w:r>
    </w:p>
    <w:p>
      <w:pPr>
        <w:pStyle w:val="ListBullet"/>
      </w:pPr>
      <w:r>
        <w:rPr>
          <w:b w:val="0"/>
          <w:i w:val="0"/>
        </w:rPr>
      </w:r>
      <w:r>
        <w:rPr>
          <w:b/>
          <w:i w:val="0"/>
        </w:rPr>
        <w:t>Elementos multimedia</w:t>
      </w:r>
      <w:r>
        <w:rPr>
          <w:b w:val="0"/>
          <w:i w:val="0"/>
        </w:rPr>
        <w:t>: audio y vídeo insertados o enlazados.</w:t>
      </w:r>
    </w:p>
    <w:p>
      <w:pPr>
        <w:pStyle w:val="ListBullet"/>
      </w:pPr>
      <w:r>
        <w:rPr>
          <w:b w:val="0"/>
          <w:i w:val="0"/>
        </w:rPr>
      </w:r>
      <w:r>
        <w:rPr>
          <w:b/>
          <w:i w:val="0"/>
        </w:rPr>
        <w:t>Animaciones</w:t>
      </w:r>
      <w:r>
        <w:rPr>
          <w:b w:val="0"/>
          <w:i w:val="0"/>
        </w:rPr>
        <w:t xml:space="preserve">: efectos sobre los objetos </w:t>
      </w:r>
      <w:r>
        <w:rPr>
          <w:b/>
          <w:i w:val="0"/>
        </w:rPr>
        <w:t>dentro</w:t>
      </w:r>
      <w:r>
        <w:rPr>
          <w:b w:val="0"/>
          <w:i w:val="0"/>
        </w:rPr>
        <w:t xml:space="preserve"> de una diapositiva.</w:t>
      </w:r>
    </w:p>
    <w:p>
      <w:pPr>
        <w:pStyle w:val="ListBullet"/>
      </w:pPr>
      <w:r>
        <w:rPr>
          <w:b w:val="0"/>
          <w:i w:val="0"/>
        </w:rPr>
      </w:r>
      <w:r>
        <w:rPr>
          <w:b/>
          <w:i w:val="0"/>
        </w:rPr>
        <w:t>Transiciones</w:t>
      </w:r>
      <w:r>
        <w:rPr>
          <w:b w:val="0"/>
          <w:i w:val="0"/>
        </w:rPr>
        <w:t xml:space="preserve">: efectos </w:t>
      </w:r>
      <w:r>
        <w:rPr>
          <w:b/>
          <w:i w:val="0"/>
        </w:rPr>
        <w:t>entre</w:t>
      </w:r>
      <w:r>
        <w:rPr>
          <w:b w:val="0"/>
          <w:i w:val="0"/>
        </w:rPr>
        <w:t xml:space="preserve"> una diapositiva y la siguiente.</w:t>
      </w:r>
    </w:p>
    <w:p>
      <w:pPr/>
      <w:r>
        <w:rPr>
          <w:b w:val="0"/>
          <w:i w:val="0"/>
        </w:rPr>
      </w:r>
      <w:r>
        <w:rPr>
          <w:b/>
          <w:i w:val="0"/>
        </w:rPr>
        <w:t>Animación y transición no son lo mismo</w:t>
      </w:r>
      <w:r>
        <w:rPr>
          <w:b w:val="0"/>
          <w:i w:val="0"/>
        </w:rPr>
        <w:t>, y es la distinción que un test aprovecha: la primera</w:t>
      </w:r>
      <w:r>
        <w:t xml:space="preserve"> </w:t>
      </w:r>
      <w:r>
        <w:rPr>
          <w:b w:val="0"/>
          <w:i w:val="0"/>
        </w:rPr>
        <w:t>mueve un elemento; la segunda, la diapositiva completa.</w:t>
      </w:r>
    </w:p>
    <w:p>
      <w:pPr>
        <w:pStyle w:val="Separador"/>
        <w:pBdr>
          <w:bottom w:val="single" w:sz="4" w:color="BBBBBB"/>
        </w:pBdr>
      </w:pPr>
    </w:p>
    <w:p>
      <w:pPr>
        <w:pStyle w:val="Heading2"/>
      </w:pPr>
      <w:r>
        <w:rPr>
          <w:b w:val="0"/>
          <w:i w:val="0"/>
        </w:rPr>
        <w:t>11.4 Outlook 2019</w:t>
      </w:r>
    </w:p>
    <w:p>
      <w:pPr>
        <w:pStyle w:val="ListBullet"/>
      </w:pPr>
      <w:r>
        <w:rPr>
          <w:b w:val="0"/>
          <w:i w:val="0"/>
        </w:rPr>
      </w:r>
      <w:r>
        <w:rPr>
          <w:b/>
          <w:i w:val="0"/>
        </w:rPr>
        <w:t>Entorno</w:t>
      </w:r>
      <w:r>
        <w:rPr>
          <w:b w:val="0"/>
          <w:i w:val="0"/>
        </w:rPr>
        <w:t>: carpetas de correo, calendario, contactos, tareas y notas.</w:t>
      </w:r>
    </w:p>
    <w:p>
      <w:pPr>
        <w:pStyle w:val="ListBullet"/>
      </w:pPr>
      <w:r>
        <w:rPr>
          <w:b w:val="0"/>
          <w:i w:val="0"/>
        </w:rPr>
      </w:r>
      <w:r>
        <w:rPr>
          <w:b/>
          <w:i w:val="0"/>
        </w:rPr>
        <w:t>Enviar, recibir, responder y reenviar</w:t>
      </w:r>
      <w:r>
        <w:rPr>
          <w:b w:val="0"/>
          <w:i w:val="0"/>
        </w:rPr>
        <w:t xml:space="preserve">. </w:t>
      </w:r>
      <w:r>
        <w:rPr>
          <w:b/>
          <w:i w:val="0"/>
        </w:rPr>
        <w:t>Responder</w:t>
      </w:r>
      <w:r>
        <w:rPr>
          <w:b w:val="0"/>
          <w:i w:val="0"/>
        </w:rPr>
        <w:t xml:space="preserve"> contesta al remitente; </w:t>
      </w:r>
      <w:r>
        <w:rPr>
          <w:b/>
          <w:i w:val="0"/>
        </w:rPr>
        <w:t>responder a</w:t>
      </w:r>
      <w:r>
        <w:t xml:space="preserve"> </w:t>
      </w:r>
      <w:r>
        <w:rPr>
          <w:b/>
          <w:i w:val="0"/>
        </w:rPr>
        <w:t>todos</w:t>
      </w:r>
      <w:r>
        <w:rPr>
          <w:b w:val="0"/>
          <w:i w:val="0"/>
        </w:rPr>
        <w:t xml:space="preserve">, también a los demás destinatarios; </w:t>
      </w:r>
      <w:r>
        <w:rPr>
          <w:b/>
          <w:i w:val="0"/>
        </w:rPr>
        <w:t>reenviar</w:t>
      </w:r>
      <w:r>
        <w:rPr>
          <w:b w:val="0"/>
          <w:i w:val="0"/>
        </w:rPr>
        <w:t xml:space="preserve"> manda el mensaje a alguien nuevo, con sus</w:t>
      </w:r>
      <w:r>
        <w:t xml:space="preserve"> </w:t>
      </w:r>
      <w:r>
        <w:rPr>
          <w:b w:val="0"/>
          <w:i w:val="0"/>
        </w:rPr>
        <w:t>archivos adjuntos.</w:t>
      </w:r>
    </w:p>
    <w:p>
      <w:pPr>
        <w:pStyle w:val="ListBullet"/>
      </w:pPr>
      <w:r>
        <w:rPr>
          <w:b w:val="0"/>
          <w:i w:val="0"/>
        </w:rPr>
      </w:r>
      <w:r>
        <w:rPr>
          <w:b/>
          <w:i w:val="0"/>
        </w:rPr>
        <w:t>Reglas de mensaje</w:t>
      </w:r>
      <w:r>
        <w:rPr>
          <w:b w:val="0"/>
          <w:i w:val="0"/>
        </w:rPr>
        <w:t>: condiciones que Outlook aplica automáticamente a los mensajes que llegan</w:t>
      </w:r>
      <w:r>
        <w:t xml:space="preserve"> </w:t>
      </w:r>
      <w:r>
        <w:rPr>
          <w:b w:val="0"/>
          <w:i w:val="0"/>
        </w:rPr>
        <w:t>—mover a una carpeta, marcar, reenviar—.</w:t>
      </w:r>
    </w:p>
    <w:p>
      <w:pPr>
        <w:pStyle w:val="ListBullet"/>
      </w:pPr>
      <w:r>
        <w:rPr>
          <w:b w:val="0"/>
          <w:i w:val="0"/>
        </w:rPr>
      </w:r>
      <w:r>
        <w:rPr>
          <w:b/>
          <w:i w:val="0"/>
        </w:rPr>
        <w:t>Libreta de direcciones</w:t>
      </w:r>
      <w:r>
        <w:rPr>
          <w:b w:val="0"/>
          <w:i w:val="0"/>
        </w:rPr>
        <w:t>: contactos, listas de distribución y, en entornos corporativos, la lista</w:t>
      </w:r>
      <w:r>
        <w:t xml:space="preserve"> </w:t>
      </w:r>
      <w:r>
        <w:rPr>
          <w:b w:val="0"/>
          <w:i w:val="0"/>
        </w:rPr>
        <w:t>global de la organización.</w:t>
      </w:r>
    </w:p>
    <w:p>
      <w:pPr>
        <w:pStyle w:val="Heading3"/>
      </w:pPr>
      <w:r>
        <w:rPr>
          <w:b w:val="0"/>
          <w:i w:val="0"/>
        </w:rPr>
        <w:t>11.4.1 Métodos abreviados de teclado</w:t>
      </w:r>
    </w:p>
    <w:p>
      <w:pPr/>
      <w:r>
        <w:rPr>
          <w:b w:val="0"/>
          <w:i w:val="0"/>
        </w:rPr>
        <w:t>La documentación de Microsoft para Outlook publica, entre otros: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Combinación</w:t>
            </w:r>
          </w:p>
        </w:tc>
      </w:tr>
      <w:tr>
        <w:tc>
          <w:tcPr>
            <w:tcW w:type="dxa" w:w="4706"/>
          </w:tcPr>
          <w:p>
            <w:pPr>
              <w:pStyle w:val="Tabla"/>
            </w:pPr>
            <w:r/>
            <w:r>
              <w:rPr>
                <w:b w:val="0"/>
                <w:i w:val="0"/>
              </w:rPr>
            </w:r>
            <w:r>
              <w:rPr>
                <w:b/>
                <w:i w:val="0"/>
              </w:rPr>
              <w:t>Reenviar un mensaje</w:t>
            </w:r>
            <w:r>
              <w:rPr>
                <w:b w:val="0"/>
                <w:i w:val="0"/>
              </w:rPr>
            </w:r>
          </w:p>
        </w:tc>
        <w:tc>
          <w:tcPr>
            <w:tcW w:type="dxa" w:w="4706"/>
          </w:tcPr>
          <w:p>
            <w:pPr>
              <w:pStyle w:val="Tabla"/>
            </w:pPr>
            <w:r/>
            <w:r>
              <w:rPr>
                <w:b w:val="0"/>
                <w:i w:val="0"/>
              </w:rPr>
            </w:r>
            <w:r>
              <w:rPr>
                <w:b/>
                <w:i w:val="0"/>
              </w:rPr>
              <w:t>Ctrl + F</w:t>
            </w:r>
            <w:r>
              <w:rPr>
                <w:b w:val="0"/>
                <w:i w:val="0"/>
              </w:rPr>
            </w:r>
          </w:p>
        </w:tc>
      </w:tr>
      <w:tr>
        <w:tc>
          <w:tcPr>
            <w:tcW w:type="dxa" w:w="4706"/>
          </w:tcPr>
          <w:p>
            <w:pPr>
              <w:pStyle w:val="Tabla"/>
            </w:pPr>
            <w:r/>
            <w:r>
              <w:rPr>
                <w:b w:val="0"/>
                <w:i w:val="0"/>
              </w:rPr>
            </w:r>
            <w:r>
              <w:rPr>
                <w:b/>
                <w:i w:val="0"/>
              </w:rPr>
              <w:t>Responder a un mensaje</w:t>
            </w:r>
            <w:r>
              <w:rPr>
                <w:b w:val="0"/>
                <w:i w:val="0"/>
              </w:rPr>
            </w:r>
          </w:p>
        </w:tc>
        <w:tc>
          <w:tcPr>
            <w:tcW w:type="dxa" w:w="4706"/>
          </w:tcPr>
          <w:p>
            <w:pPr>
              <w:pStyle w:val="Tabla"/>
            </w:pPr>
            <w:r/>
            <w:r>
              <w:rPr>
                <w:b w:val="0"/>
                <w:i w:val="0"/>
              </w:rPr>
            </w:r>
            <w:r>
              <w:rPr>
                <w:b/>
                <w:i w:val="0"/>
              </w:rPr>
              <w:t>Ctrl + R</w:t>
            </w:r>
            <w:r>
              <w:rPr>
                <w:b w:val="0"/>
                <w:i w:val="0"/>
              </w:rPr>
            </w:r>
          </w:p>
        </w:tc>
      </w:tr>
      <w:tr>
        <w:tc>
          <w:tcPr>
            <w:tcW w:type="dxa" w:w="4706"/>
          </w:tcPr>
          <w:p>
            <w:pPr>
              <w:pStyle w:val="Tabla"/>
            </w:pPr>
            <w:r/>
            <w:r>
              <w:rPr>
                <w:b w:val="0"/>
                <w:i w:val="0"/>
              </w:rPr>
              <w:t>Responder a todos</w:t>
            </w:r>
          </w:p>
        </w:tc>
        <w:tc>
          <w:tcPr>
            <w:tcW w:type="dxa" w:w="4706"/>
          </w:tcPr>
          <w:p>
            <w:pPr>
              <w:pStyle w:val="Tabla"/>
            </w:pPr>
            <w:r/>
            <w:r>
              <w:rPr>
                <w:b w:val="0"/>
                <w:i w:val="0"/>
              </w:rPr>
              <w:t>Ctrl + Mayús + R</w:t>
            </w:r>
          </w:p>
        </w:tc>
      </w:tr>
      <w:tr>
        <w:tc>
          <w:tcPr>
            <w:tcW w:type="dxa" w:w="4706"/>
          </w:tcPr>
          <w:p>
            <w:pPr>
              <w:pStyle w:val="Tabla"/>
            </w:pPr>
            <w:r/>
            <w:r>
              <w:rPr>
                <w:b w:val="0"/>
                <w:i w:val="0"/>
              </w:rPr>
              <w:t>Nuevo mensaje</w:t>
            </w:r>
          </w:p>
        </w:tc>
        <w:tc>
          <w:tcPr>
            <w:tcW w:type="dxa" w:w="4706"/>
          </w:tcPr>
          <w:p>
            <w:pPr>
              <w:pStyle w:val="Tabla"/>
            </w:pPr>
            <w:r/>
            <w:r>
              <w:rPr>
                <w:b w:val="0"/>
                <w:i w:val="0"/>
              </w:rPr>
              <w:t>Ctrl + Mayús + M</w:t>
            </w:r>
          </w:p>
        </w:tc>
      </w:tr>
      <w:tr>
        <w:tc>
          <w:tcPr>
            <w:tcW w:type="dxa" w:w="4706"/>
          </w:tcPr>
          <w:p>
            <w:pPr>
              <w:pStyle w:val="Tabla"/>
            </w:pPr>
            <w:r/>
            <w:r>
              <w:rPr>
                <w:b w:val="0"/>
                <w:i w:val="0"/>
              </w:rPr>
              <w:t>Enviar</w:t>
            </w:r>
          </w:p>
        </w:tc>
        <w:tc>
          <w:tcPr>
            <w:tcW w:type="dxa" w:w="4706"/>
          </w:tcPr>
          <w:p>
            <w:pPr>
              <w:pStyle w:val="Tabla"/>
            </w:pPr>
            <w:r/>
            <w:r>
              <w:rPr>
                <w:b w:val="0"/>
                <w:i w:val="0"/>
              </w:rPr>
              <w:t>Alt + S</w:t>
            </w:r>
          </w:p>
        </w:tc>
      </w:tr>
    </w:tbl>
    <w:p>
      <w:pPr/>
    </w:p>
    <w:p>
      <w:pPr/>
      <w:r>
        <w:rPr>
          <w:b w:val="0"/>
          <w:i w:val="0"/>
        </w:rPr>
      </w:r>
      <w:r>
        <w:rPr>
          <w:b/>
          <w:i w:val="0"/>
        </w:rPr>
        <w:t>Aquí está la trampa que el examen usa</w:t>
      </w:r>
      <w:r>
        <w:rPr>
          <w:b w:val="0"/>
          <w:i w:val="0"/>
        </w:rPr>
        <w:t>, y merece explicarse: en la mayoría de las aplicaciones,</w:t>
      </w:r>
      <w:r>
        <w:t xml:space="preserve"> </w:t>
      </w:r>
      <w:r>
        <w:rPr>
          <w:b w:val="0"/>
          <w:i w:val="0"/>
        </w:rPr>
      </w:r>
      <w:r>
        <w:rPr>
          <w:b/>
          <w:i w:val="0"/>
        </w:rPr>
        <w:t>Ctrl + F abre la búsqueda</w:t>
      </w:r>
      <w:r>
        <w:rPr>
          <w:b w:val="0"/>
          <w:i w:val="0"/>
        </w:rPr>
        <w:t xml:space="preserve"> —</w:t>
      </w:r>
      <w:r>
        <w:rPr>
          <w:b w:val="0"/>
          <w:i/>
        </w:rPr>
        <w:t>find</w:t>
      </w:r>
      <w:r>
        <w:rPr>
          <w:b w:val="0"/>
          <w:i w:val="0"/>
        </w:rPr>
        <w:t xml:space="preserve">, en inglés—. </w:t>
      </w:r>
      <w:r>
        <w:rPr>
          <w:b/>
          <w:i w:val="0"/>
        </w:rPr>
        <w:t>En Outlook, Ctrl + F reenvía</w:t>
      </w:r>
      <w:r>
        <w:rPr>
          <w:b w:val="0"/>
          <w:i w:val="0"/>
        </w:rPr>
        <w:t xml:space="preserve"> —</w:t>
      </w:r>
      <w:r>
        <w:rPr>
          <w:b w:val="0"/>
          <w:i/>
        </w:rPr>
        <w:t>forward</w:t>
      </w:r>
      <w:r>
        <w:rPr>
          <w:b w:val="0"/>
          <w:i w:val="0"/>
        </w:rPr>
        <w:t>—.</w:t>
      </w:r>
      <w:r>
        <w:t xml:space="preserve"> </w:t>
      </w:r>
      <w:r>
        <w:rPr>
          <w:b w:val="0"/>
          <w:i w:val="0"/>
        </w:rPr>
        <w:t>Quien traslade el hábito de otras aplicaciones falla la pregunta.</w:t>
      </w:r>
    </w:p>
    <w:p>
      <w:pPr>
        <w:pStyle w:val="Separador"/>
        <w:pBdr>
          <w:bottom w:val="single" w:sz="4" w:color="BBBBBB"/>
        </w:pBdr>
      </w:pPr>
    </w:p>
    <w:p>
      <w:pPr>
        <w:pStyle w:val="Heading2"/>
      </w:pPr>
      <w:r>
        <w:rPr>
          <w:b w:val="0"/>
          <w:i w:val="0"/>
        </w:rPr>
        <w:t>11.5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Dónde se contesta</w:t>
            </w:r>
          </w:p>
        </w:tc>
      </w:tr>
      <w:tr>
        <w:tc>
          <w:tcPr>
            <w:tcW w:type="dxa" w:w="3137"/>
          </w:tcPr>
          <w:p>
            <w:pPr>
              <w:pStyle w:val="Tabla"/>
            </w:pPr>
            <w:r/>
            <w:r>
              <w:rPr>
                <w:b w:val="0"/>
                <w:i w:val="0"/>
              </w:rPr>
              <w:t>15</w:t>
            </w:r>
          </w:p>
        </w:tc>
        <w:tc>
          <w:tcPr>
            <w:tcW w:type="dxa" w:w="3137"/>
          </w:tcPr>
          <w:p>
            <w:pPr>
              <w:pStyle w:val="Tabla"/>
            </w:pPr>
            <w:r/>
            <w:r>
              <w:rPr>
                <w:b w:val="0"/>
                <w:i w:val="0"/>
              </w:rPr>
              <w:t>Combinación asociada a «Reenviar» en Outlook 2019</w:t>
            </w:r>
          </w:p>
        </w:tc>
        <w:tc>
          <w:tcPr>
            <w:tcW w:type="dxa" w:w="3137"/>
          </w:tcPr>
          <w:p>
            <w:pPr>
              <w:pStyle w:val="Tabla"/>
            </w:pPr>
            <w:r/>
            <w:r>
              <w:rPr>
                <w:b w:val="0"/>
                <w:i w:val="0"/>
              </w:rPr>
              <w:t xml:space="preserve">11.4: </w:t>
            </w:r>
            <w:r>
              <w:rPr>
                <w:b/>
                <w:i w:val="0"/>
              </w:rPr>
              <w:t>Ctrl + F</w:t>
            </w:r>
            <w:r>
              <w:rPr>
                <w:b w:val="0"/>
                <w:i w:val="0"/>
              </w:rPr>
            </w:r>
          </w:p>
        </w:tc>
      </w:tr>
      <w:tr>
        <w:tc>
          <w:tcPr>
            <w:tcW w:type="dxa" w:w="3137"/>
          </w:tcPr>
          <w:p>
            <w:pPr>
              <w:pStyle w:val="Tabla"/>
            </w:pPr>
            <w:r/>
            <w:r>
              <w:rPr>
                <w:b w:val="0"/>
                <w:i w:val="0"/>
              </w:rPr>
              <w:t>80</w:t>
            </w:r>
          </w:p>
        </w:tc>
        <w:tc>
          <w:tcPr>
            <w:tcW w:type="dxa" w:w="3137"/>
          </w:tcPr>
          <w:p>
            <w:pPr>
              <w:pStyle w:val="Tabla"/>
            </w:pPr>
            <w:r/>
            <w:r>
              <w:rPr>
                <w:b w:val="0"/>
                <w:i w:val="0"/>
              </w:rPr>
              <w:t>Qué herramienta da estructura jerárquica de puntos</w:t>
            </w:r>
          </w:p>
        </w:tc>
        <w:tc>
          <w:tcPr>
            <w:tcW w:type="dxa" w:w="3137"/>
          </w:tcPr>
          <w:p>
            <w:pPr>
              <w:pStyle w:val="Tabla"/>
            </w:pPr>
            <w:r/>
            <w:r>
              <w:rPr>
                <w:b w:val="0"/>
                <w:i w:val="0"/>
              </w:rPr>
              <w:t xml:space="preserve">11.1: </w:t>
            </w:r>
            <w:r>
              <w:rPr>
                <w:b/>
                <w:i w:val="0"/>
              </w:rPr>
              <w:t>listas numeradas y con viñetas</w:t>
            </w:r>
            <w:r>
              <w:rPr>
                <w:b w:val="0"/>
                <w:i w:val="0"/>
              </w:rPr>
            </w:r>
          </w:p>
        </w:tc>
      </w:tr>
    </w:tbl>
    <w:p>
      <w:pPr/>
    </w:p>
    <w:p>
      <w:pPr/>
      <w:r>
        <w:rPr>
          <w:b w:val="0"/>
          <w:i w:val="0"/>
        </w:rPr>
      </w:r>
      <w:r>
        <w:rPr>
          <w:b/>
          <w:i w:val="0"/>
        </w:rPr>
        <w:t>Dos preguntas para el subpunto más largo del Anexo 2</w:t>
      </w:r>
      <w:r>
        <w:rPr>
          <w:b w:val="0"/>
          <w:i w:val="0"/>
        </w:rPr>
        <w:t>, y ninguna de Excel ni de PowerPoint. La</w:t>
      </w:r>
      <w:r>
        <w:t xml:space="preserve"> </w:t>
      </w:r>
      <w:r>
        <w:rPr>
          <w:b w:val="0"/>
          <w:i w:val="0"/>
        </w:rPr>
        <w:t>desproporción está anotada en el informe de cobertura.</w:t>
      </w:r>
    </w:p>
    <w:p>
      <w:pPr>
        <w:pStyle w:val="Separador"/>
        <w:pBdr>
          <w:bottom w:val="single" w:sz="4" w:color="BBBBBB"/>
        </w:pBdr>
      </w:pPr>
    </w:p>
    <w:p>
      <w:pPr>
        <w:pStyle w:val="Heading2"/>
      </w:pPr>
      <w:r>
        <w:rPr>
          <w:b w:val="0"/>
          <w:i w:val="0"/>
        </w:rPr>
        <w:t>11.6 Trazabilidad</w:t>
      </w:r>
    </w:p>
    <w:p>
      <w:pPr>
        <w:pStyle w:val="ListBullet"/>
      </w:pPr>
      <w:r>
        <w:rPr>
          <w:b w:val="0"/>
          <w:i w:val="0"/>
        </w:rPr>
      </w:r>
      <w:r>
        <w:rPr>
          <w:b/>
          <w:i w:val="0"/>
        </w:rPr>
        <w:t>Métodos abreviados de teclado para Outlook</w:t>
      </w:r>
      <w:r>
        <w:rPr>
          <w:b w:val="0"/>
          <w:i w:val="0"/>
        </w:rPr>
        <w:t>, documentación de soporte de Microsoft, en</w:t>
      </w:r>
      <w:r>
        <w:t xml:space="preserve"> </w:t>
      </w:r>
      <w:r>
        <w:rPr>
          <w:rStyle w:val="Código"/>
          <w:b w:val="0"/>
          <w:i w:val="0"/>
        </w:rPr>
        <w:t>support.microsoft.com/es-es/office/…3cdeb221</w:t>
      </w:r>
      <w:r>
        <w:rPr>
          <w:b w:val="0"/>
          <w:i w:val="0"/>
        </w:rPr>
        <w:t>, descargada el 2 de septiembre de 2026. De ahí sale</w:t>
      </w:r>
      <w:r>
        <w:t xml:space="preserve"> </w:t>
      </w:r>
      <w:r>
        <w:rPr>
          <w:b w:val="0"/>
          <w:i w:val="0"/>
        </w:rPr>
        <w:t xml:space="preserve">la tabla de 11.4, con </w:t>
      </w:r>
      <w:r>
        <w:rPr>
          <w:b/>
          <w:i w:val="0"/>
        </w:rPr>
        <w:t>Ctrl + F</w:t>
      </w:r>
      <w:r>
        <w:rPr>
          <w:b w:val="0"/>
          <w:i w:val="0"/>
        </w:rPr>
        <w:t xml:space="preserve"> para reenviar y </w:t>
      </w:r>
      <w:r>
        <w:rPr>
          <w:b/>
          <w:i w:val="0"/>
        </w:rPr>
        <w:t>Ctrl + R</w:t>
      </w:r>
      <w:r>
        <w:rPr>
          <w:b w:val="0"/>
          <w:i w:val="0"/>
        </w:rPr>
        <w:t xml:space="preserve"> para responder.</w:t>
      </w:r>
    </w:p>
    <w:p>
      <w:pPr>
        <w:pStyle w:val="ListBullet"/>
      </w:pPr>
      <w:r>
        <w:rPr>
          <w:b w:val="0"/>
          <w:i w:val="0"/>
        </w:rPr>
      </w:r>
      <w:r>
        <w:rPr>
          <w:b/>
          <w:i w:val="0"/>
        </w:rPr>
        <w:t>Crear una lista con viñetas o numerada</w:t>
      </w:r>
      <w:r>
        <w:rPr>
          <w:b w:val="0"/>
          <w:i w:val="0"/>
        </w:rPr>
        <w:t>, documentación de soporte de Microsoft, en</w:t>
      </w:r>
      <w:r>
        <w:t xml:space="preserve"> </w:t>
      </w:r>
      <w:r>
        <w:rPr>
          <w:rStyle w:val="Código"/>
          <w:b w:val="0"/>
          <w:i w:val="0"/>
        </w:rPr>
        <w:t>support.microsoft.com/es-es/office/…9ff81241</w:t>
      </w:r>
      <w:r>
        <w:rPr>
          <w:b w:val="0"/>
          <w:i w:val="0"/>
        </w:rPr>
        <w:t>, misma fecha.</w:t>
      </w:r>
    </w:p>
    <w:p>
      <w:pPr>
        <w:pStyle w:val="ListBullet"/>
      </w:pPr>
      <w:r>
        <w:rPr>
          <w:b w:val="0"/>
          <w:i w:val="0"/>
        </w:rPr>
      </w:r>
      <w:r>
        <w:rPr>
          <w:b/>
          <w:i w:val="0"/>
        </w:rPr>
        <w:t xml:space="preserve">Cuadernillo </w:t>
      </w:r>
      <w:r>
        <w:rPr>
          <w:rStyle w:val="Código"/>
          <w:b/>
          <w:i w:val="0"/>
        </w:rPr>
        <w:t>23_preguntas_gea</w:t>
      </w:r>
      <w:r>
        <w:rPr>
          <w:b w:val="0"/>
          <w:i w:val="0"/>
        </w:rPr>
        <w:t>, preguntas 15 y 80, con su plantilla oficial.</w:t>
      </w:r>
    </w:p>
    <w:p>
      <w:pPr/>
      <w:r>
        <w:rPr>
          <w:b w:val="0"/>
          <w:i w:val="0"/>
        </w:rPr>
      </w:r>
      <w:r>
        <w:rPr>
          <w:b/>
          <w:i w:val="0"/>
        </w:rPr>
        <w:t>Lo que no se ha podido verificar y va dicho</w:t>
      </w:r>
      <w:r>
        <w:rPr>
          <w:b w:val="0"/>
          <w:i w:val="0"/>
        </w:rPr>
        <w:t xml:space="preserve">: la documentación descargada es </w:t>
      </w:r>
      <w:r>
        <w:rPr>
          <w:b/>
          <w:i w:val="0"/>
        </w:rPr>
        <w:t>la página viva de</w:t>
      </w:r>
      <w:r>
        <w:t xml:space="preserve"> </w:t>
      </w:r>
      <w:r>
        <w:rPr>
          <w:b/>
          <w:i w:val="0"/>
        </w:rPr>
        <w:t>hoy</w:t>
      </w:r>
      <w:r>
        <w:rPr>
          <w:b w:val="0"/>
          <w:i w:val="0"/>
        </w:rPr>
        <w:t>, no una versión fechada en 2019. Los dos datos que el examen pregunta —el atajo de reenviar y</w:t>
      </w:r>
      <w:r>
        <w:t xml:space="preserve"> </w:t>
      </w:r>
      <w:r>
        <w:rPr>
          <w:b w:val="0"/>
          <w:i w:val="0"/>
        </w:rPr>
        <w:t xml:space="preserve">la función de las listas— </w:t>
      </w:r>
      <w:r>
        <w:rPr>
          <w:b/>
          <w:i w:val="0"/>
        </w:rPr>
        <w:t>no han cambiado</w:t>
      </w:r>
      <w:r>
        <w:rPr>
          <w:b w:val="0"/>
          <w:i w:val="0"/>
        </w:rPr>
        <w:t xml:space="preserve">, y así se comprueban. </w:t>
      </w:r>
      <w:r>
        <w:rPr>
          <w:b/>
          <w:i w:val="0"/>
        </w:rPr>
        <w:t>La descripción del resto de la</w:t>
      </w:r>
      <w:r>
        <w:t xml:space="preserve"> </w:t>
      </w:r>
      <w:r>
        <w:rPr>
          <w:b/>
          <w:i w:val="0"/>
        </w:rPr>
        <w:t>interfaz procede del conocimiento común de estas aplicaciones</w:t>
      </w:r>
      <w:r>
        <w:rPr>
          <w:b w:val="0"/>
          <w:i w:val="0"/>
        </w:rPr>
        <w:t>, no de un manual concreto, y se</w:t>
      </w:r>
      <w:r>
        <w:t xml:space="preserve"> </w:t>
      </w:r>
      <w:r>
        <w:rPr>
          <w:b w:val="0"/>
          <w:i w:val="0"/>
        </w:rPr>
        <w:t>expone como tal.</w:t>
      </w:r>
    </w:p>
    <w:p>
      <w:r>
        <w:br w:type="page"/>
      </w:r>
    </w:p>
    <w:p>
      <w:pPr>
        <w:pStyle w:val="Rótulo"/>
      </w:pPr>
      <w:r>
        <w:t>Para repasar</w:t>
      </w:r>
    </w:p>
    <w:p>
      <w:pPr>
        <w:pStyle w:val="Heading1"/>
      </w:pPr>
      <w:r>
        <w:t>Esquema de repaso · tema 11</w:t>
      </w:r>
    </w:p>
    <w:p>
      <w:pPr/>
      <w:r>
        <w:rPr>
          <w:b w:val="0"/>
          <w:i w:val="0"/>
        </w:rPr>
        <w:t>Esqueleto para repasar. Todo desarrollado en el tema.</w:t>
      </w:r>
    </w:p>
    <w:p>
      <w:pPr>
        <w:pStyle w:val="Heading2"/>
      </w:pPr>
      <w:r>
        <w:rPr>
          <w:b w:val="0"/>
          <w:i w:val="0"/>
        </w:rPr>
        <w:t>Word</w:t>
      </w:r>
    </w:p>
    <w:p>
      <w:pPr>
        <w:pStyle w:val="ListBullet"/>
      </w:pPr>
      <w:r>
        <w:rPr>
          <w:b w:val="0"/>
          <w:i w:val="0"/>
        </w:rPr>
      </w:r>
      <w:r>
        <w:rPr>
          <w:b/>
          <w:i w:val="0"/>
        </w:rPr>
        <w:t>Estilos</w:t>
      </w:r>
      <w:r>
        <w:rPr>
          <w:b w:val="0"/>
          <w:i w:val="0"/>
        </w:rPr>
        <w:t>, no formato directo: dan índice automático, cambio global y panel de navegación.</w:t>
      </w:r>
      <w:r>
        <w:t xml:space="preserve"> </w:t>
      </w:r>
      <w:r>
        <w:rPr>
          <w:b w:val="0"/>
          <w:i w:val="0"/>
        </w:rPr>
      </w:r>
      <w:r>
        <w:rPr>
          <w:b/>
          <w:i w:val="0"/>
        </w:rPr>
        <w:t>Título 1, 2, 3</w:t>
      </w:r>
      <w:r>
        <w:rPr>
          <w:b w:val="0"/>
          <w:i w:val="0"/>
        </w:rPr>
        <w:t xml:space="preserve"> definen la jerarquía.</w:t>
      </w:r>
    </w:p>
    <w:p>
      <w:pPr>
        <w:pStyle w:val="ListBullet"/>
      </w:pPr>
      <w:r>
        <w:rPr>
          <w:b w:val="0"/>
          <w:i w:val="0"/>
        </w:rPr>
      </w:r>
      <w:r>
        <w:rPr>
          <w:b/>
          <w:i w:val="0"/>
        </w:rPr>
        <w:t>Secciones</w:t>
      </w:r>
      <w:r>
        <w:rPr>
          <w:b w:val="0"/>
          <w:i w:val="0"/>
        </w:rPr>
        <w:t xml:space="preserve">: distinta orientación, márgenes y encabezados. </w:t>
      </w:r>
      <w:r>
        <w:rPr>
          <w:b/>
          <w:i w:val="0"/>
        </w:rPr>
        <w:t>Salto de sección ≠ salto de</w:t>
      </w:r>
      <w:r>
        <w:t xml:space="preserve"> </w:t>
      </w:r>
      <w:r>
        <w:rPr>
          <w:b/>
          <w:i w:val="0"/>
        </w:rPr>
        <w:t>página.</w:t>
      </w:r>
      <w:r>
        <w:rPr>
          <w:b w:val="0"/>
          <w:i w:val="0"/>
        </w:rPr>
      </w:r>
    </w:p>
    <w:p>
      <w:pPr>
        <w:pStyle w:val="ListBullet"/>
      </w:pPr>
      <w:r>
        <w:rPr>
          <w:b w:val="0"/>
          <w:i w:val="0"/>
        </w:rPr>
      </w:r>
      <w:r>
        <w:rPr>
          <w:b/>
          <w:i w:val="0"/>
        </w:rPr>
        <w:t>Listas numeradas y con viñetas</w:t>
      </w:r>
      <w:r>
        <w:rPr>
          <w:b w:val="0"/>
          <w:i w:val="0"/>
        </w:rPr>
        <w:t xml:space="preserve">: la herramienta que da </w:t>
      </w:r>
      <w:r>
        <w:rPr>
          <w:b/>
          <w:i w:val="0"/>
        </w:rPr>
        <w:t>estructura jerárquica de puntos</w:t>
      </w:r>
      <w:r>
        <w:rPr>
          <w:b w:val="0"/>
          <w:i w:val="0"/>
        </w:rPr>
        <w:t>. Las</w:t>
      </w:r>
      <w:r>
        <w:t xml:space="preserve"> </w:t>
      </w:r>
      <w:r>
        <w:rPr>
          <w:b w:val="0"/>
          <w:i w:val="0"/>
        </w:rPr>
      </w:r>
      <w:r>
        <w:rPr>
          <w:b/>
          <w:i w:val="0"/>
        </w:rPr>
        <w:t>multinivel</w:t>
      </w:r>
      <w:r>
        <w:rPr>
          <w:b w:val="0"/>
          <w:i w:val="0"/>
        </w:rPr>
        <w:t xml:space="preserve"> enlazan con los estilos de título.</w:t>
      </w:r>
    </w:p>
    <w:p>
      <w:pPr>
        <w:pStyle w:val="ListBullet"/>
      </w:pPr>
      <w:r>
        <w:rPr>
          <w:b w:val="0"/>
          <w:i w:val="0"/>
        </w:rPr>
      </w:r>
      <w:r>
        <w:rPr>
          <w:b/>
          <w:i w:val="0"/>
        </w:rPr>
        <w:t>Plantillas</w:t>
      </w:r>
      <w:r>
        <w:rPr>
          <w:b w:val="0"/>
          <w:i w:val="0"/>
        </w:rPr>
        <w:t xml:space="preserve"> · </w:t>
      </w:r>
      <w:r>
        <w:rPr>
          <w:b/>
          <w:i w:val="0"/>
        </w:rPr>
        <w:t>combinar correspondencia</w:t>
      </w:r>
      <w:r>
        <w:rPr>
          <w:b w:val="0"/>
          <w:i w:val="0"/>
        </w:rPr>
        <w:t xml:space="preserve"> (un documento por registro) · </w:t>
      </w:r>
      <w:r>
        <w:rPr>
          <w:b/>
          <w:i w:val="0"/>
        </w:rPr>
        <w:t>barra de acceso</w:t>
      </w:r>
      <w:r>
        <w:t xml:space="preserve"> </w:t>
      </w:r>
      <w:r>
        <w:rPr>
          <w:b/>
          <w:i w:val="0"/>
        </w:rPr>
        <w:t>rápido</w:t>
      </w:r>
      <w:r>
        <w:rPr>
          <w:b w:val="0"/>
          <w:i w:val="0"/>
        </w:rPr>
        <w:t xml:space="preserve"> · exportar a PDF.</w:t>
      </w:r>
    </w:p>
    <w:p>
      <w:pPr>
        <w:pStyle w:val="Heading2"/>
      </w:pPr>
      <w:r>
        <w:rPr>
          <w:b w:val="0"/>
          <w:i w:val="0"/>
        </w:rPr>
        <w:t>Excel</w:t>
      </w:r>
    </w:p>
    <w:p>
      <w:pPr>
        <w:pStyle w:val="ListBullet"/>
      </w:pPr>
      <w:r>
        <w:rPr>
          <w:b w:val="0"/>
          <w:i w:val="0"/>
        </w:rPr>
      </w:r>
      <w:r>
        <w:rPr>
          <w:b/>
          <w:i w:val="0"/>
        </w:rPr>
        <w:t>Libro → hojas → celdas</w:t>
      </w:r>
      <w:r>
        <w:rPr>
          <w:b w:val="0"/>
          <w:i w:val="0"/>
        </w:rPr>
        <w:t xml:space="preserve">; rango </w:t>
      </w:r>
      <w:r>
        <w:rPr>
          <w:rStyle w:val="Código"/>
          <w:b w:val="0"/>
          <w:i w:val="0"/>
        </w:rPr>
        <w:t>A1:B10</w:t>
      </w:r>
      <w:r>
        <w:rPr>
          <w:b w:val="0"/>
          <w:i w:val="0"/>
        </w:rPr>
        <w:t>.</w:t>
      </w:r>
    </w:p>
    <w:p>
      <w:pPr>
        <w:pStyle w:val="ListBullet"/>
      </w:pPr>
      <w:r>
        <w:rPr>
          <w:b w:val="0"/>
          <w:i w:val="0"/>
        </w:rPr>
      </w:r>
      <w:r>
        <w:rPr>
          <w:b/>
          <w:i w:val="0"/>
        </w:rPr>
        <w:t>Referencias</w:t>
      </w:r>
      <w:r>
        <w:rPr>
          <w:b w:val="0"/>
          <w:i w:val="0"/>
        </w:rPr>
        <w:t xml:space="preserve">: relativa </w:t>
      </w:r>
      <w:r>
        <w:rPr>
          <w:rStyle w:val="Código"/>
          <w:b w:val="0"/>
          <w:i w:val="0"/>
        </w:rPr>
        <w:t>A1</w:t>
      </w:r>
      <w:r>
        <w:rPr>
          <w:b w:val="0"/>
          <w:i w:val="0"/>
        </w:rPr>
        <w:t xml:space="preserve"> · </w:t>
      </w:r>
      <w:r>
        <w:rPr>
          <w:b/>
          <w:i w:val="0"/>
        </w:rPr>
        <w:t xml:space="preserve">absoluta </w:t>
      </w:r>
      <w:r>
        <w:rPr>
          <w:rStyle w:val="Código"/>
          <w:b/>
          <w:i w:val="0"/>
        </w:rPr>
        <w:t>$A$1</w:t>
      </w:r>
      <w:r>
        <w:rPr>
          <w:b w:val="0"/>
          <w:i w:val="0"/>
        </w:rPr>
        <w:t xml:space="preserve"> · mixta </w:t>
      </w:r>
      <w:r>
        <w:rPr>
          <w:rStyle w:val="Código"/>
          <w:b w:val="0"/>
          <w:i w:val="0"/>
        </w:rPr>
        <w:t>$A1</w:t>
      </w:r>
      <w:r>
        <w:rPr>
          <w:b w:val="0"/>
          <w:i w:val="0"/>
        </w:rPr>
        <w:t xml:space="preserve">, </w:t>
      </w:r>
      <w:r>
        <w:rPr>
          <w:rStyle w:val="Código"/>
          <w:b w:val="0"/>
          <w:i w:val="0"/>
        </w:rPr>
        <w:t>A$1</w:t>
      </w:r>
      <w:r>
        <w:rPr>
          <w:b w:val="0"/>
          <w:i w:val="0"/>
        </w:rPr>
        <w:t>.</w:t>
      </w:r>
    </w:p>
    <w:p>
      <w:pPr>
        <w:pStyle w:val="ListBullet"/>
      </w:pPr>
      <w:r>
        <w:rPr>
          <w:b w:val="0"/>
          <w:i w:val="0"/>
        </w:rPr>
        <w:t xml:space="preserve">Toda fórmula empieza por </w:t>
      </w:r>
      <w:r>
        <w:rPr>
          <w:rStyle w:val="Código"/>
          <w:b/>
          <w:i w:val="0"/>
        </w:rPr>
        <w:t>=</w:t>
      </w:r>
      <w:r>
        <w:rPr>
          <w:b w:val="0"/>
          <w:i w:val="0"/>
        </w:rPr>
        <w:t>.</w:t>
      </w:r>
    </w:p>
    <w:p>
      <w:pPr>
        <w:pStyle w:val="ListBullet"/>
      </w:pPr>
      <w:r>
        <w:rPr>
          <w:b w:val="0"/>
          <w:i w:val="0"/>
        </w:rPr>
      </w:r>
      <w:r>
        <w:rPr>
          <w:b/>
          <w:i w:val="0"/>
        </w:rPr>
        <w:t>Errores</w:t>
      </w:r>
      <w:r>
        <w:rPr>
          <w:b w:val="0"/>
          <w:i w:val="0"/>
        </w:rPr>
        <w:t xml:space="preserve">: </w:t>
      </w:r>
      <w:r>
        <w:rPr>
          <w:rStyle w:val="Código"/>
          <w:b w:val="0"/>
          <w:i w:val="0"/>
        </w:rPr>
        <w:t>#¡DIV/0!</w:t>
      </w:r>
      <w:r>
        <w:rPr>
          <w:b w:val="0"/>
          <w:i w:val="0"/>
        </w:rPr>
        <w:t xml:space="preserve"> dividir por cero · </w:t>
      </w:r>
      <w:r>
        <w:rPr>
          <w:rStyle w:val="Código"/>
          <w:b w:val="0"/>
          <w:i w:val="0"/>
        </w:rPr>
        <w:t>#¡VALOR!</w:t>
      </w:r>
      <w:r>
        <w:rPr>
          <w:b w:val="0"/>
          <w:i w:val="0"/>
        </w:rPr>
        <w:t xml:space="preserve"> tipo incorrecto · </w:t>
      </w:r>
      <w:r>
        <w:rPr>
          <w:rStyle w:val="Código"/>
          <w:b w:val="0"/>
          <w:i w:val="0"/>
        </w:rPr>
        <w:t>#¡REF!</w:t>
      </w:r>
      <w:r>
        <w:rPr>
          <w:b w:val="0"/>
          <w:i w:val="0"/>
        </w:rPr>
        <w:t xml:space="preserve"> celda que ya no</w:t>
      </w:r>
      <w:r>
        <w:t xml:space="preserve"> </w:t>
      </w:r>
      <w:r>
        <w:rPr>
          <w:b w:val="0"/>
          <w:i w:val="0"/>
        </w:rPr>
        <w:t xml:space="preserve">existe · </w:t>
      </w:r>
      <w:r>
        <w:rPr>
          <w:rStyle w:val="Código"/>
          <w:b w:val="0"/>
          <w:i w:val="0"/>
        </w:rPr>
        <w:t>#N/A</w:t>
      </w:r>
      <w:r>
        <w:rPr>
          <w:b w:val="0"/>
          <w:i w:val="0"/>
        </w:rPr>
        <w:t xml:space="preserve"> no encontrado.</w:t>
      </w:r>
    </w:p>
    <w:p>
      <w:pPr>
        <w:pStyle w:val="ListBullet"/>
      </w:pPr>
      <w:r>
        <w:rPr>
          <w:b w:val="0"/>
          <w:i w:val="0"/>
        </w:rPr>
        <w:t xml:space="preserve">Ordenar y filtrar · formato condicional · validación · </w:t>
      </w:r>
      <w:r>
        <w:rPr>
          <w:b/>
          <w:i w:val="0"/>
        </w:rPr>
        <w:t>tablas dinámicas</w:t>
      </w:r>
      <w:r>
        <w:rPr>
          <w:b w:val="0"/>
          <w:i w:val="0"/>
        </w:rPr>
        <w:t xml:space="preserve"> · gráficos · </w:t>
      </w:r>
      <w:r>
        <w:rPr>
          <w:b/>
          <w:i w:val="0"/>
        </w:rPr>
        <w:t>macros</w:t>
      </w:r>
      <w:r>
        <w:rPr>
          <w:b w:val="0"/>
          <w:i w:val="0"/>
        </w:rPr>
      </w:r>
      <w:r>
        <w:t xml:space="preserve"> </w:t>
      </w:r>
      <w:r>
        <w:rPr>
          <w:b w:val="0"/>
          <w:i w:val="0"/>
        </w:rPr>
        <w:t>· protección de celda, hoja y libro.</w:t>
      </w:r>
    </w:p>
    <w:p>
      <w:pPr>
        <w:pStyle w:val="Heading2"/>
      </w:pPr>
      <w:r>
        <w:rPr>
          <w:b w:val="0"/>
          <w:i w:val="0"/>
        </w:rPr>
        <w:t>PowerPoint</w:t>
      </w:r>
    </w:p>
    <w:p>
      <w:pPr>
        <w:pStyle w:val="ListBullet"/>
      </w:pPr>
      <w:r>
        <w:rPr>
          <w:b w:val="0"/>
          <w:i w:val="0"/>
        </w:rPr>
      </w:r>
      <w:r>
        <w:rPr>
          <w:b/>
          <w:i w:val="0"/>
        </w:rPr>
        <w:t>Vistas</w:t>
      </w:r>
      <w:r>
        <w:rPr>
          <w:b w:val="0"/>
          <w:i w:val="0"/>
        </w:rPr>
        <w:t>: normal, esquema, clasificador, notas, presentación.</w:t>
      </w:r>
    </w:p>
    <w:p>
      <w:pPr>
        <w:pStyle w:val="ListBullet"/>
      </w:pPr>
      <w:r>
        <w:rPr>
          <w:b w:val="0"/>
          <w:i w:val="0"/>
        </w:rPr>
      </w:r>
      <w:r>
        <w:rPr>
          <w:b/>
          <w:i w:val="0"/>
        </w:rPr>
        <w:t>Patrón de diapositivas</w:t>
      </w:r>
      <w:r>
        <w:rPr>
          <w:b w:val="0"/>
          <w:i w:val="0"/>
        </w:rPr>
        <w:t>: cambia la presentación entera. Es el equivalente a los estilos de Word.</w:t>
      </w:r>
    </w:p>
    <w:p>
      <w:pPr>
        <w:pStyle w:val="ListBullet"/>
      </w:pPr>
      <w:r>
        <w:rPr>
          <w:b w:val="0"/>
          <w:i w:val="0"/>
        </w:rPr>
      </w:r>
      <w:r>
        <w:rPr>
          <w:b/>
          <w:i w:val="0"/>
        </w:rPr>
        <w:t>Animación = dentro de una diapositiva. Transición = entre diapositivas.</w:t>
      </w:r>
      <w:r>
        <w:rPr>
          <w:b w:val="0"/>
          <w:i w:val="0"/>
        </w:rPr>
      </w:r>
    </w:p>
    <w:p>
      <w:pPr>
        <w:pStyle w:val="Heading2"/>
      </w:pPr>
      <w:r>
        <w:rPr>
          <w:b w:val="0"/>
          <w:i w:val="0"/>
        </w:rPr>
        <w:t>Outlook</w:t>
      </w:r>
    </w:p>
    <w:p>
      <w:pPr>
        <w:pStyle w:val="ListBullet"/>
      </w:pPr>
      <w:r>
        <w:rPr>
          <w:b w:val="0"/>
          <w:i w:val="0"/>
        </w:rPr>
        <w:t>Correo, calendario, contactos, tareas, notas.</w:t>
      </w:r>
    </w:p>
    <w:p>
      <w:pPr>
        <w:pStyle w:val="ListBullet"/>
      </w:pPr>
      <w:r>
        <w:rPr>
          <w:b w:val="0"/>
          <w:i w:val="0"/>
        </w:rPr>
      </w:r>
      <w:r>
        <w:rPr>
          <w:b/>
          <w:i w:val="0"/>
        </w:rPr>
        <w:t>Responder</w:t>
      </w:r>
      <w:r>
        <w:rPr>
          <w:b w:val="0"/>
          <w:i w:val="0"/>
        </w:rPr>
        <w:t xml:space="preserve"> (al remitente) · </w:t>
      </w:r>
      <w:r>
        <w:rPr>
          <w:b/>
          <w:i w:val="0"/>
        </w:rPr>
        <w:t>responder a todos</w:t>
      </w:r>
      <w:r>
        <w:rPr>
          <w:b w:val="0"/>
          <w:i w:val="0"/>
        </w:rPr>
        <w:t xml:space="preserve"> · </w:t>
      </w:r>
      <w:r>
        <w:rPr>
          <w:b/>
          <w:i w:val="0"/>
        </w:rPr>
        <w:t>reenviar</w:t>
      </w:r>
      <w:r>
        <w:rPr>
          <w:b w:val="0"/>
          <w:i w:val="0"/>
        </w:rPr>
        <w:t xml:space="preserve"> (a alguien nuevo, con adjuntos).</w:t>
      </w:r>
    </w:p>
    <w:p>
      <w:pPr>
        <w:pStyle w:val="ListBullet"/>
      </w:pPr>
      <w:r>
        <w:rPr>
          <w:b w:val="0"/>
          <w:i w:val="0"/>
        </w:rPr>
      </w:r>
      <w:r>
        <w:rPr>
          <w:b/>
          <w:i w:val="0"/>
        </w:rPr>
        <w:t>Reglas de mensaje</w:t>
      </w:r>
      <w:r>
        <w:rPr>
          <w:b w:val="0"/>
          <w:i w:val="0"/>
        </w:rPr>
        <w:t xml:space="preserve"> · </w:t>
      </w:r>
      <w:r>
        <w:rPr>
          <w:b/>
          <w:i w:val="0"/>
        </w:rPr>
        <w:t>libreta de direcciones</w:t>
      </w:r>
      <w:r>
        <w:rPr>
          <w:b w:val="0"/>
          <w:i w:val="0"/>
        </w:rPr>
        <w:t>.</w:t>
      </w:r>
    </w:p>
    <w:p>
      <w:pPr/>
      <w:r>
        <w:rPr>
          <w:b w:val="0"/>
          <w:i w:val="0"/>
        </w:rPr>
        <w:t xml:space="preserve">| </w:t>
      </w:r>
      <w:r>
        <w:rPr>
          <w:b/>
          <w:i w:val="0"/>
        </w:rPr>
        <w:t>Reenviar</w:t>
      </w:r>
      <w:r>
        <w:rPr>
          <w:b w:val="0"/>
          <w:i w:val="0"/>
        </w:rPr>
        <w:t xml:space="preserve"> | </w:t>
      </w:r>
      <w:r>
        <w:rPr>
          <w:b/>
          <w:i w:val="0"/>
        </w:rPr>
        <w:t>Ctrl+F</w:t>
      </w:r>
      <w:r>
        <w:rPr>
          <w:b w:val="0"/>
          <w:i w:val="0"/>
        </w:rPr>
        <w:t xml:space="preserve"> | </w:t>
      </w:r>
      <w:r>
        <w:rPr>
          <w:b/>
          <w:i w:val="0"/>
        </w:rPr>
        <w:t>Responder</w:t>
      </w:r>
      <w:r>
        <w:rPr>
          <w:b w:val="0"/>
          <w:i w:val="0"/>
        </w:rPr>
        <w:t xml:space="preserve"> | </w:t>
      </w:r>
      <w:r>
        <w:rPr>
          <w:b/>
          <w:i w:val="0"/>
        </w:rPr>
        <w:t>Ctrl+R</w:t>
      </w:r>
      <w:r>
        <w:rPr>
          <w:b w:val="0"/>
          <w:i w:val="0"/>
        </w:rPr>
        <w:t xml:space="preserve"> |</w:t>
      </w:r>
      <w:r>
        <w:t xml:space="preserve"> </w:t>
      </w:r>
      <w:r>
        <w:rPr>
          <w:b w:val="0"/>
          <w:i w:val="0"/>
        </w:rPr>
        <w:t>| Responder a todos | Ctrl+Mayús+R | Nuevo mensaje | Ctrl+Mayús+M | Enviar | Alt+S |</w:t>
      </w:r>
    </w:p>
    <w:p>
      <w:pPr/>
      <w:r>
        <w:rPr>
          <w:b w:val="0"/>
          <w:i w:val="0"/>
        </w:rPr>
      </w:r>
      <w:r>
        <w:rPr>
          <w:b/>
          <w:i w:val="0"/>
        </w:rPr>
        <w:t>La trampa</w:t>
      </w:r>
      <w:r>
        <w:rPr>
          <w:b w:val="0"/>
          <w:i w:val="0"/>
        </w:rPr>
        <w:t xml:space="preserve">: en casi todas las aplicaciones </w:t>
      </w:r>
      <w:r>
        <w:rPr>
          <w:b/>
          <w:i w:val="0"/>
        </w:rPr>
        <w:t>Ctrl+F busca</w:t>
      </w:r>
      <w:r>
        <w:rPr>
          <w:b w:val="0"/>
          <w:i w:val="0"/>
        </w:rPr>
        <w:t xml:space="preserve">; </w:t>
      </w:r>
      <w:r>
        <w:rPr>
          <w:b/>
          <w:i w:val="0"/>
        </w:rPr>
        <w:t>en Outlook reenvía</w:t>
      </w:r>
      <w:r>
        <w:rPr>
          <w:b w:val="0"/>
          <w:i w:val="0"/>
        </w:rPr>
        <w:t xml:space="preserve"> (</w:t>
      </w:r>
      <w:r>
        <w:rPr>
          <w:b w:val="0"/>
          <w:i/>
        </w:rPr>
        <w:t>forward</w:t>
      </w:r>
      <w:r>
        <w:rPr>
          <w:b w:val="0"/>
          <w:i w:val="0"/>
        </w:rPr>
        <w:t>).</w:t>
      </w:r>
    </w:p>
    <w:p>
      <w:pPr>
        <w:pStyle w:val="Heading2"/>
      </w:pPr>
      <w:r>
        <w:rPr>
          <w:b w:val="0"/>
          <w:i w:val="0"/>
        </w:rPr>
        <w:t>Las dos preguntas</w:t>
      </w:r>
    </w:p>
    <w:p>
      <w:pPr/>
      <w:r>
        <w:rPr>
          <w:b w:val="0"/>
          <w:i w:val="0"/>
        </w:rPr>
        <w:t>15 (</w:t>
      </w:r>
      <w:r>
        <w:rPr>
          <w:b/>
          <w:i w:val="0"/>
        </w:rPr>
        <w:t>Ctrl+F</w:t>
      </w:r>
      <w:r>
        <w:rPr>
          <w:b w:val="0"/>
          <w:i w:val="0"/>
        </w:rPr>
        <w:t>) y 80 (</w:t>
      </w:r>
      <w:r>
        <w:rPr>
          <w:b/>
          <w:i w:val="0"/>
        </w:rPr>
        <w:t>listas numeradas y con viñetas</w:t>
      </w:r>
      <w:r>
        <w:rPr>
          <w:b w:val="0"/>
          <w:i w:val="0"/>
        </w:rPr>
        <w:t xml:space="preserve">). </w:t>
      </w:r>
      <w:r>
        <w:rPr>
          <w:b/>
          <w:i w:val="0"/>
        </w:rPr>
        <w:t>Ni una de Excel ni de PowerPoint.</w:t>
      </w:r>
      <w:r>
        <w:rPr>
          <w:b w:val="0"/>
          <w:i w:val="0"/>
        </w:rPr>
      </w:r>
    </w:p>
    <w:p>
      <w:r>
        <w:br w:type="page"/>
      </w:r>
    </w:p>
    <w:p>
      <w:pPr>
        <w:pStyle w:val="Rótulo"/>
      </w:pPr>
      <w:r>
        <w:t>Para comprobar si el tema se sostiene</w:t>
      </w:r>
    </w:p>
    <w:p>
      <w:pPr>
        <w:pStyle w:val="Heading1"/>
      </w:pPr>
      <w:r>
        <w:t>Preguntas reales de examen · tema 11</w:t>
      </w:r>
    </w:p>
    <w:p>
      <w:pPr/>
      <w:r>
        <w:rPr>
          <w:i/>
        </w:rPr>
        <w:t>2 preguntas de los cuadernillos de 2024. Las respuestas, al final del volumen.</w:t>
      </w:r>
    </w:p>
    <w:p>
      <w:pPr>
        <w:pStyle w:val="Pregunta"/>
      </w:pPr>
      <w:r>
        <w:rPr>
          <w:rStyle w:val="Númerodepregunta"/>
        </w:rPr>
        <w:t xml:space="preserve">1. </w:t>
      </w:r>
      <w:r>
        <w:rPr>
          <w:b/>
        </w:rPr>
        <w:t>En Microsoft Outlook 2019 ¿cuál de las siguientes combinaciones de teclas está asociada a “Reenviar” un mensaje?</w:t>
      </w:r>
    </w:p>
    <w:p>
      <w:pPr>
        <w:pStyle w:val="Opción"/>
      </w:pPr>
      <w:r>
        <w:t>a) Ctrl+R.</w:t>
      </w:r>
    </w:p>
    <w:p>
      <w:pPr>
        <w:pStyle w:val="Opción"/>
      </w:pPr>
      <w:r>
        <w:t>b) Ctrl+Mayús+R.</w:t>
      </w:r>
    </w:p>
    <w:p>
      <w:pPr>
        <w:pStyle w:val="Opción"/>
      </w:pPr>
      <w:r>
        <w:t>c) Ctrl+F.</w:t>
      </w:r>
    </w:p>
    <w:p>
      <w:pPr>
        <w:pStyle w:val="Opción"/>
      </w:pPr>
      <w:r>
        <w:t>d) Ctrl+U.</w:t>
      </w:r>
    </w:p>
    <w:p>
      <w:pPr>
        <w:pStyle w:val="Pregunta"/>
      </w:pPr>
      <w:r>
        <w:rPr>
          <w:rStyle w:val="Númerodepregunta"/>
        </w:rPr>
        <w:t xml:space="preserve">2. </w:t>
      </w:r>
      <w:r>
        <w:rPr>
          <w:b/>
        </w:rPr>
        <w:t>¿Qué herramienta permite establecer una estructura jerárquica de puntos dentro de un documento?</w:t>
      </w:r>
    </w:p>
    <w:p>
      <w:pPr>
        <w:pStyle w:val="Opción"/>
      </w:pPr>
      <w:r>
        <w:t>a) Columnas.</w:t>
      </w:r>
    </w:p>
    <w:p>
      <w:pPr>
        <w:pStyle w:val="Opción"/>
      </w:pPr>
      <w:r>
        <w:t>b) Tablas.</w:t>
      </w:r>
    </w:p>
    <w:p>
      <w:pPr>
        <w:pStyle w:val="Opción"/>
      </w:pPr>
      <w:r>
        <w:t>c) Listas numeradas y con viñetas.</w:t>
      </w:r>
    </w:p>
    <w:p>
      <w:pPr>
        <w:pStyle w:val="Opción"/>
      </w:pPr>
      <w:r>
        <w:t>d) Plantillas.</w:t>
      </w:r>
    </w:p>
    <w:p>
      <w:r>
        <w:br w:type="page"/>
      </w:r>
    </w:p>
    <w:p>
      <w:pPr>
        <w:pStyle w:val="Rótulo"/>
      </w:pPr>
      <w:r>
        <w:t>Temario específico · Gestión Administrativa</w:t>
      </w:r>
    </w:p>
    <w:p>
      <w:pPr>
        <w:pStyle w:val="Heading1"/>
      </w:pPr>
      <w:r>
        <w:t>TEMA 12 – Microsoft Teams, versión 1.6.00.376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Administrativa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 Administrativa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Documentación de Microsoft sobre canales de Teams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learn.microsoft.com/es-es/microsoftteams/private-channels</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Página viva, descargada el 02/09/2026</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versión que el programa cita, la 1.6.00.376, no tiene documentación propia</w:t>
            </w:r>
            <w:r>
              <w:rPr>
                <w:b w:val="0"/>
                <w:i w:val="0"/>
              </w:rPr>
              <w:t xml:space="preserve">: Microsoft documenta Teams como servicio, no compilación a compilación. El tema </w:t>
            </w:r>
            <w:r>
              <w:rPr>
                <w:b/>
                <w:i w:val="0"/>
              </w:rPr>
              <w:t>no promete describir esa versión</w:t>
            </w:r>
            <w:r>
              <w:rPr>
                <w:b w:val="0"/>
                <w:i w:val="0"/>
              </w:rPr>
              <w:t xml:space="preserve">; describe lo documentado y avisa de qué es configurable por cada organización. </w:t>
            </w:r>
            <w:r>
              <w:rPr>
                <w:b/>
                <w:i w:val="0"/>
              </w:rPr>
              <w:t>Una sola pregunta</w:t>
            </w:r>
            <w:r>
              <w:rPr>
                <w:b w:val="0"/>
                <w:i w:val="0"/>
              </w:rPr>
              <w:t xml:space="preserve">, la de los permisos del canal privado, cuya respuesta es correcta con un matiz: quien añade gente es el propietario </w:t>
            </w:r>
            <w:r>
              <w:rPr>
                <w:b/>
                <w:i w:val="0"/>
              </w:rPr>
              <w:t>del canal</w:t>
            </w:r>
            <w:r>
              <w:rPr>
                <w:b w:val="0"/>
                <w:i w:val="0"/>
              </w:rPr>
              <w:t>, no necesariamente el del equipo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1.259 palabras</w:t>
            </w:r>
            <w:r>
              <w:rPr>
                <w:b w:val="0"/>
                <w:i w:val="0"/>
              </w:rPr>
            </w:r>
          </w:p>
        </w:tc>
      </w:tr>
    </w:tbl>
    <w:p>
      <w:pPr/>
    </w:p>
    <w:p>
      <w:pPr/>
      <w:r>
        <w:rPr>
          <w:b w:val="0"/>
          <w:i w:val="0"/>
        </w:rPr>
      </w:r>
      <w:r>
        <w:rPr>
          <w:b/>
          <w:i w:val="0"/>
        </w:rPr>
        <w:t>Las siglas de este tema, presentadas de entrada</w:t>
      </w:r>
      <w:r>
        <w:rPr>
          <w:b w:val="0"/>
          <w:i w:val="0"/>
        </w:rPr>
        <w:t>: el identificador de usuario de la organización</w:t>
      </w:r>
      <w:r>
        <w:t xml:space="preserve"> </w:t>
      </w:r>
      <w:r>
        <w:rPr>
          <w:b w:val="0"/>
          <w:i w:val="0"/>
        </w:rPr>
        <w:t>(</w:t>
      </w:r>
      <w:r>
        <w:rPr>
          <w:b/>
          <w:i w:val="0"/>
        </w:rPr>
        <w:t>cuenta corporativa</w:t>
      </w:r>
      <w:r>
        <w:rPr>
          <w:b w:val="0"/>
          <w:i w:val="0"/>
        </w:rPr>
        <w:t>), el protocolo de voz sobre internet (</w:t>
      </w:r>
      <w:r>
        <w:rPr>
          <w:b/>
          <w:i w:val="0"/>
        </w:rPr>
        <w:t>VoIP</w:t>
      </w:r>
      <w:r>
        <w:rPr>
          <w:b w:val="0"/>
          <w:i w:val="0"/>
        </w:rPr>
        <w:t>), el fichero de documento</w:t>
      </w:r>
      <w:r>
        <w:t xml:space="preserve"> </w:t>
      </w:r>
      <w:r>
        <w:rPr>
          <w:b w:val="0"/>
          <w:i w:val="0"/>
        </w:rPr>
        <w:t>portátil (</w:t>
      </w:r>
      <w:r>
        <w:rPr>
          <w:b/>
          <w:i w:val="0"/>
        </w:rPr>
        <w:t>PDF</w:t>
      </w:r>
      <w:r>
        <w:rPr>
          <w:b w:val="0"/>
          <w:i w:val="0"/>
        </w:rPr>
        <w:t>) y la red privada virtual (</w:t>
      </w:r>
      <w:r>
        <w:rPr>
          <w:b/>
          <w:i w:val="0"/>
        </w:rPr>
        <w:t>VPN</w:t>
      </w:r>
      <w:r>
        <w:rPr>
          <w:b w:val="0"/>
          <w:i w:val="0"/>
        </w:rPr>
        <w:t>).</w:t>
      </w:r>
    </w:p>
    <w:p>
      <w:pPr>
        <w:pStyle w:val="Citadelanorma"/>
      </w:pPr>
      <w:r>
        <w:rPr>
          <w:b w:val="0"/>
          <w:i w:val="0"/>
        </w:rPr>
      </w:r>
      <w:r>
        <w:rPr>
          <w:b/>
          <w:i w:val="0"/>
        </w:rPr>
        <w:t>Enunciado de la convocatoria (Anexo 2, temario específico de Gestión Administrativa, punto 12):</w:t>
      </w:r>
      <w:r>
        <w:rPr>
          <w:b w:val="0"/>
          <w:i w:val="0"/>
        </w:rPr>
      </w:r>
      <w:r>
        <w:t xml:space="preserve"> </w:t>
      </w:r>
      <w:r>
        <w:rPr>
          <w:b w:val="0"/>
          <w:i w:val="0"/>
        </w:rPr>
        <w:t>«Microsoft Teams (versión 1.6.00.376). Configuración y personalización. Crear grupos, gestionar</w:t>
      </w:r>
      <w:r>
        <w:t xml:space="preserve"> </w:t>
      </w:r>
      <w:r>
        <w:rPr>
          <w:b w:val="0"/>
          <w:i w:val="0"/>
        </w:rPr>
        <w:t>miembros, gestión de canales, trabajar con mensajes y publicaciones. Chats y llamadas. Configurar</w:t>
      </w:r>
      <w:r>
        <w:t xml:space="preserve"> </w:t>
      </w:r>
      <w:r>
        <w:rPr>
          <w:b w:val="0"/>
          <w:i w:val="0"/>
        </w:rPr>
        <w:t>eventos en directo. Crear y administrar reuniones. Compartir documentos. Compartir pantalla.»</w:t>
      </w:r>
    </w:p>
    <w:p>
      <w:pPr>
        <w:pStyle w:val="Heading2"/>
      </w:pPr>
      <w:r>
        <w:rPr>
          <w:b w:val="0"/>
          <w:i w:val="0"/>
        </w:rPr>
        <w:t>12.1 Antes de empezar: la versión que el programa cita no tiene documentación propia</w:t>
      </w:r>
    </w:p>
    <w:p>
      <w:pPr/>
      <w:r>
        <w:rPr>
          <w:b w:val="0"/>
          <w:i w:val="0"/>
        </w:rPr>
      </w:r>
      <w:r>
        <w:rPr>
          <w:b/>
          <w:i w:val="0"/>
        </w:rPr>
        <w:t>El Anexo 2 fija la versión 1.6.00.376.</w:t>
      </w:r>
      <w:r>
        <w:rPr>
          <w:b w:val="0"/>
          <w:i w:val="0"/>
        </w:rPr>
        <w:t xml:space="preserve"> Microsoft </w:t>
      </w:r>
      <w:r>
        <w:rPr>
          <w:b/>
          <w:i w:val="0"/>
        </w:rPr>
        <w:t>no publica notas de una compilación de</w:t>
      </w:r>
      <w:r>
        <w:t xml:space="preserve"> </w:t>
      </w:r>
      <w:r>
        <w:rPr>
          <w:b/>
          <w:i w:val="0"/>
        </w:rPr>
        <w:t>escritorio con ese número</w:t>
      </w:r>
      <w:r>
        <w:rPr>
          <w:b w:val="0"/>
          <w:i w:val="0"/>
        </w:rPr>
        <w:t>: documenta Teams como servicio, con páginas vivas que describen su</w:t>
      </w:r>
      <w:r>
        <w:t xml:space="preserve"> </w:t>
      </w:r>
      <w:r>
        <w:rPr>
          <w:b w:val="0"/>
          <w:i w:val="0"/>
        </w:rPr>
        <w:t>funcionamiento actual.</w:t>
      </w:r>
    </w:p>
    <w:p>
      <w:pPr/>
      <w:r>
        <w:rPr>
          <w:b w:val="0"/>
          <w:i w:val="0"/>
        </w:rPr>
      </w:r>
      <w:r>
        <w:rPr>
          <w:b/>
          <w:i w:val="0"/>
        </w:rPr>
        <w:t>Eso significa que este tema no puede prometer que describe esa compilación exacta</w:t>
      </w:r>
      <w:r>
        <w:rPr>
          <w:b w:val="0"/>
          <w:i w:val="0"/>
        </w:rPr>
        <w:t>, y no lo</w:t>
      </w:r>
      <w:r>
        <w:t xml:space="preserve"> </w:t>
      </w:r>
      <w:r>
        <w:rPr>
          <w:b w:val="0"/>
          <w:i w:val="0"/>
        </w:rPr>
        <w:t xml:space="preserve">promete. Describe </w:t>
      </w:r>
      <w:r>
        <w:rPr>
          <w:b/>
          <w:i w:val="0"/>
        </w:rPr>
        <w:t>el funcionamiento documentado de Teams</w:t>
      </w:r>
      <w:r>
        <w:rPr>
          <w:b w:val="0"/>
          <w:i w:val="0"/>
        </w:rPr>
        <w:t xml:space="preserve"> en lo que es estable —la estructura de</w:t>
      </w:r>
      <w:r>
        <w:t xml:space="preserve"> </w:t>
      </w:r>
      <w:r>
        <w:rPr>
          <w:b w:val="0"/>
          <w:i w:val="0"/>
        </w:rPr>
        <w:t>equipos y canales, los tipos de canal, el reparto de permisos—, señalando lo que es configurable por</w:t>
      </w:r>
      <w:r>
        <w:t xml:space="preserve"> </w:t>
      </w:r>
      <w:r>
        <w:rPr>
          <w:b w:val="0"/>
          <w:i w:val="0"/>
        </w:rPr>
        <w:t>la organización y por tanto variable de una casa a otra.</w:t>
      </w:r>
    </w:p>
    <w:p>
      <w:pPr>
        <w:pStyle w:val="Separador"/>
        <w:pBdr>
          <w:bottom w:val="single" w:sz="4" w:color="BBBBBB"/>
        </w:pBdr>
      </w:pPr>
    </w:p>
    <w:p>
      <w:pPr>
        <w:pStyle w:val="Heading2"/>
      </w:pPr>
      <w:r>
        <w:rPr>
          <w:b w:val="0"/>
          <w:i w:val="0"/>
        </w:rPr>
        <w:t>12.2 La estructura: equipos, canales y pestañas</w:t>
      </w:r>
    </w:p>
    <w:p>
      <w:pPr>
        <w:pStyle w:val="ListBullet"/>
      </w:pPr>
      <w:r>
        <w:rPr>
          <w:b w:val="0"/>
          <w:i w:val="0"/>
        </w:rPr>
      </w:r>
      <w:r>
        <w:rPr>
          <w:b/>
          <w:i w:val="0"/>
        </w:rPr>
        <w:t>Equipo</w:t>
      </w:r>
      <w:r>
        <w:rPr>
          <w:b w:val="0"/>
          <w:i w:val="0"/>
        </w:rPr>
        <w:t>: el contenedor. Agrupa a un conjunto de personas y todo lo que producen.</w:t>
      </w:r>
    </w:p>
    <w:p>
      <w:pPr>
        <w:pStyle w:val="ListBullet"/>
      </w:pPr>
      <w:r>
        <w:rPr>
          <w:b w:val="0"/>
          <w:i w:val="0"/>
        </w:rPr>
      </w:r>
      <w:r>
        <w:rPr>
          <w:b/>
          <w:i w:val="0"/>
        </w:rPr>
        <w:t>Canal</w:t>
      </w:r>
      <w:r>
        <w:rPr>
          <w:b w:val="0"/>
          <w:i w:val="0"/>
        </w:rPr>
        <w:t xml:space="preserve">: la subdivisión temática dentro de un equipo. Todo equipo tiene un canal </w:t>
      </w:r>
      <w:r>
        <w:rPr>
          <w:b/>
          <w:i w:val="0"/>
        </w:rPr>
        <w:t>General</w:t>
      </w:r>
      <w:r>
        <w:rPr>
          <w:b w:val="0"/>
          <w:i w:val="0"/>
        </w:rPr>
        <w:t xml:space="preserve"> que</w:t>
      </w:r>
      <w:r>
        <w:t xml:space="preserve"> </w:t>
      </w:r>
      <w:r>
        <w:rPr>
          <w:b w:val="0"/>
          <w:i w:val="0"/>
        </w:rPr>
        <w:t>no se puede eliminar.</w:t>
      </w:r>
    </w:p>
    <w:p>
      <w:pPr>
        <w:pStyle w:val="ListBullet"/>
      </w:pPr>
      <w:r>
        <w:rPr>
          <w:b w:val="0"/>
          <w:i w:val="0"/>
        </w:rPr>
      </w:r>
      <w:r>
        <w:rPr>
          <w:b/>
          <w:i w:val="0"/>
        </w:rPr>
        <w:t>Pestañas</w:t>
      </w:r>
      <w:r>
        <w:rPr>
          <w:b w:val="0"/>
          <w:i w:val="0"/>
        </w:rPr>
        <w:t>: dentro de cada canal, las secciones —Publicaciones, Archivos y las que se añadan—.</w:t>
      </w:r>
    </w:p>
    <w:p>
      <w:pPr/>
      <w:r>
        <w:rPr>
          <w:b w:val="0"/>
          <w:i w:val="0"/>
        </w:rPr>
      </w:r>
      <w:r>
        <w:rPr>
          <w:b/>
          <w:i w:val="0"/>
        </w:rPr>
        <w:t>Cada canal tiene su propia carpeta de archivos</w:t>
      </w:r>
      <w:r>
        <w:rPr>
          <w:b w:val="0"/>
          <w:i w:val="0"/>
        </w:rPr>
        <w:t>, y de ahí sale la regla de convivencia más útil:</w:t>
      </w:r>
      <w:r>
        <w:t xml:space="preserve"> </w:t>
      </w:r>
      <w:r>
        <w:rPr>
          <w:b w:val="0"/>
          <w:i w:val="0"/>
        </w:rPr>
      </w:r>
      <w:r>
        <w:rPr>
          <w:b/>
          <w:i w:val="0"/>
        </w:rPr>
        <w:t>lo que se sube a un canal queda en la biblioteca de ese canal</w:t>
      </w:r>
      <w:r>
        <w:rPr>
          <w:b w:val="0"/>
          <w:i w:val="0"/>
        </w:rPr>
        <w:t>, no en la del equipo entero.</w:t>
      </w:r>
    </w:p>
    <w:p>
      <w:pPr>
        <w:pStyle w:val="Separador"/>
        <w:pBdr>
          <w:bottom w:val="single" w:sz="4" w:color="BBBBBB"/>
        </w:pBdr>
      </w:pPr>
    </w:p>
    <w:p>
      <w:pPr>
        <w:pStyle w:val="Heading2"/>
      </w:pPr>
      <w:r>
        <w:rPr>
          <w:b w:val="0"/>
          <w:i w:val="0"/>
        </w:rPr>
        <w:t>12.3 Tipos de canal y reparto de permisos</w:t>
      </w:r>
    </w:p>
    <w:p>
      <w:pPr/>
      <w:r>
        <w:rPr>
          <w:b w:val="0"/>
          <w:i w:val="0"/>
        </w:rPr>
      </w:r>
      <w:r>
        <w:rPr>
          <w:b/>
          <w:i w:val="0"/>
        </w:rPr>
        <w:t>Es el epígrafe que el examen pregunta</w:t>
      </w:r>
      <w:r>
        <w:rPr>
          <w:b w:val="0"/>
          <w:i w:val="0"/>
        </w:rPr>
        <w:t>, y conviene apoyarlo en la documentación literal.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Quién ve el contenido</w:t>
            </w:r>
          </w:p>
        </w:tc>
      </w:tr>
      <w:tr>
        <w:tc>
          <w:tcPr>
            <w:tcW w:type="dxa" w:w="4706"/>
          </w:tcPr>
          <w:p>
            <w:pPr>
              <w:pStyle w:val="Tabla"/>
            </w:pPr>
            <w:r/>
            <w:r>
              <w:rPr>
                <w:b w:val="0"/>
                <w:i w:val="0"/>
              </w:rPr>
            </w:r>
            <w:r>
              <w:rPr>
                <w:b/>
                <w:i w:val="0"/>
              </w:rPr>
              <w:t>Estándar</w:t>
            </w:r>
            <w:r>
              <w:rPr>
                <w:b w:val="0"/>
                <w:i w:val="0"/>
              </w:rPr>
            </w:r>
          </w:p>
        </w:tc>
        <w:tc>
          <w:tcPr>
            <w:tcW w:type="dxa" w:w="4706"/>
          </w:tcPr>
          <w:p>
            <w:pPr>
              <w:pStyle w:val="Tabla"/>
            </w:pPr>
            <w:r/>
            <w:r>
              <w:rPr>
                <w:b w:val="0"/>
                <w:i w:val="0"/>
              </w:rPr>
              <w:t>Todos los miembros del equipo</w:t>
            </w:r>
          </w:p>
        </w:tc>
      </w:tr>
      <w:tr>
        <w:tc>
          <w:tcPr>
            <w:tcW w:type="dxa" w:w="4706"/>
          </w:tcPr>
          <w:p>
            <w:pPr>
              <w:pStyle w:val="Tabla"/>
            </w:pPr>
            <w:r/>
            <w:r>
              <w:rPr>
                <w:b w:val="0"/>
                <w:i w:val="0"/>
              </w:rPr>
            </w:r>
            <w:r>
              <w:rPr>
                <w:b/>
                <w:i w:val="0"/>
              </w:rPr>
              <w:t>Privado</w:t>
            </w:r>
            <w:r>
              <w:rPr>
                <w:b w:val="0"/>
                <w:i w:val="0"/>
              </w:rPr>
            </w:r>
          </w:p>
        </w:tc>
        <w:tc>
          <w:tcPr>
            <w:tcW w:type="dxa" w:w="4706"/>
          </w:tcPr>
          <w:p>
            <w:pPr>
              <w:pStyle w:val="Tabla"/>
            </w:pPr>
            <w:r/>
            <w:r>
              <w:rPr>
                <w:b w:val="0"/>
                <w:i w:val="0"/>
              </w:rPr>
              <w:t>Sólo los miembros del canal, que son un subconjunto del equipo</w:t>
            </w:r>
          </w:p>
        </w:tc>
      </w:tr>
      <w:tr>
        <w:tc>
          <w:tcPr>
            <w:tcW w:type="dxa" w:w="4706"/>
          </w:tcPr>
          <w:p>
            <w:pPr>
              <w:pStyle w:val="Tabla"/>
            </w:pPr>
            <w:r/>
            <w:r>
              <w:rPr>
                <w:b w:val="0"/>
                <w:i w:val="0"/>
              </w:rPr>
            </w:r>
            <w:r>
              <w:rPr>
                <w:b/>
                <w:i w:val="0"/>
              </w:rPr>
              <w:t>Compartido</w:t>
            </w:r>
            <w:r>
              <w:rPr>
                <w:b w:val="0"/>
                <w:i w:val="0"/>
              </w:rPr>
            </w:r>
          </w:p>
        </w:tc>
        <w:tc>
          <w:tcPr>
            <w:tcW w:type="dxa" w:w="4706"/>
          </w:tcPr>
          <w:p>
            <w:pPr>
              <w:pStyle w:val="Tabla"/>
            </w:pPr>
            <w:r/>
            <w:r>
              <w:rPr>
                <w:b w:val="0"/>
                <w:i w:val="0"/>
              </w:rPr>
              <w:t>Miembros del canal, que pueden pertenecer a otros equipos o a otras organizaciones</w:t>
            </w:r>
          </w:p>
        </w:tc>
      </w:tr>
    </w:tbl>
    <w:p>
      <w:pPr/>
    </w:p>
    <w:p>
      <w:pPr/>
      <w:r>
        <w:rPr>
          <w:b w:val="0"/>
          <w:i w:val="0"/>
        </w:rPr>
      </w:r>
      <w:r>
        <w:rPr>
          <w:b/>
          <w:i w:val="0"/>
        </w:rPr>
        <w:t>Sobre el canal privado, la documentación de Microsoft dice:</w:t>
      </w:r>
      <w:r>
        <w:rPr>
          <w:b w:val="0"/>
          <w:i w:val="0"/>
        </w:rPr>
      </w:r>
    </w:p>
    <w:p>
      <w:pPr>
        <w:pStyle w:val="Citadelanorma"/>
      </w:pPr>
      <w:r>
        <w:rPr>
          <w:b w:val="0"/>
          <w:i w:val="0"/>
        </w:rPr>
        <w:t>«Los canales privados de Microsoft Teams crean espacios prioritarios para la colaboración de los</w:t>
      </w:r>
      <w:r>
        <w:t xml:space="preserve"> </w:t>
      </w:r>
      <w:r>
        <w:rPr>
          <w:b w:val="0"/>
          <w:i w:val="0"/>
        </w:rPr>
        <w:t xml:space="preserve">equipos. </w:t>
      </w:r>
      <w:r>
        <w:rPr>
          <w:b/>
          <w:i w:val="0"/>
        </w:rPr>
        <w:t>Solo los usuarios del equipo que sean propietarios o miembros del canal privado podrán</w:t>
      </w:r>
      <w:r>
        <w:t xml:space="preserve"> </w:t>
      </w:r>
      <w:r>
        <w:rPr>
          <w:b/>
          <w:i w:val="0"/>
        </w:rPr>
        <w:t>acceder al canal.</w:t>
      </w:r>
      <w:r>
        <w:rPr>
          <w:b w:val="0"/>
          <w:i w:val="0"/>
        </w:rPr>
        <w:t xml:space="preserve"> Cualquier persona, incluidos los invitados, puede agregarse como miembro de un</w:t>
      </w:r>
      <w:r>
        <w:t xml:space="preserve"> </w:t>
      </w:r>
      <w:r>
        <w:rPr>
          <w:b w:val="0"/>
          <w:i w:val="0"/>
        </w:rPr>
        <w:t xml:space="preserve">canal privado </w:t>
      </w:r>
      <w:r>
        <w:rPr>
          <w:b/>
          <w:i w:val="0"/>
        </w:rPr>
        <w:t>siempre y cuando sean miembros existentes del equipo</w:t>
      </w:r>
      <w:r>
        <w:rPr>
          <w:b w:val="0"/>
          <w:i w:val="0"/>
        </w:rPr>
        <w:t>.»</w:t>
      </w:r>
    </w:p>
    <w:p>
      <w:pPr/>
      <w:r>
        <w:rPr>
          <w:b w:val="0"/>
          <w:i w:val="0"/>
        </w:rPr>
        <w:t>Y sobre quién manda dentro de él:</w:t>
      </w:r>
    </w:p>
    <w:p>
      <w:pPr>
        <w:pStyle w:val="Citadelanorma"/>
      </w:pPr>
      <w:r>
        <w:rPr>
          <w:b w:val="0"/>
          <w:i w:val="0"/>
        </w:rPr>
        <w:t>«</w:t>
      </w:r>
      <w:r>
        <w:rPr>
          <w:b/>
          <w:i w:val="0"/>
        </w:rPr>
        <w:t>La persona que crea un canal privado es el propietario del canal privado y solo el propietario</w:t>
      </w:r>
      <w:r>
        <w:t xml:space="preserve"> </w:t>
      </w:r>
      <w:r>
        <w:rPr>
          <w:b/>
          <w:i w:val="0"/>
        </w:rPr>
        <w:t>del canal privado puede agregar o quitar personas directamente.</w:t>
      </w:r>
      <w:r>
        <w:rPr>
          <w:b w:val="0"/>
          <w:i w:val="0"/>
        </w:rPr>
        <w:t xml:space="preserve"> El propietario de un canal</w:t>
      </w:r>
      <w:r>
        <w:t xml:space="preserve"> </w:t>
      </w:r>
      <w:r>
        <w:rPr>
          <w:b w:val="0"/>
          <w:i w:val="0"/>
        </w:rPr>
        <w:t>privado puede agregar cualquier miembro del equipo a un canal privado que haya creado, incluyendo</w:t>
      </w:r>
      <w:r>
        <w:t xml:space="preserve"> </w:t>
      </w:r>
      <w:r>
        <w:rPr>
          <w:b w:val="0"/>
          <w:i w:val="0"/>
        </w:rPr>
        <w:t>invitados. Los miembros de un canal privado tienen un espacio de conversación seguro, y cuando se</w:t>
      </w:r>
      <w:r>
        <w:t xml:space="preserve"> </w:t>
      </w:r>
      <w:r>
        <w:rPr>
          <w:b w:val="0"/>
          <w:i w:val="0"/>
        </w:rPr>
        <w:t xml:space="preserve">agregan nuevos miembros, </w:t>
      </w:r>
      <w:r>
        <w:rPr>
          <w:b/>
          <w:i w:val="0"/>
        </w:rPr>
        <w:t>pueden ver todas las conversaciones (incluso las conversaciones</w:t>
      </w:r>
      <w:r>
        <w:t xml:space="preserve"> </w:t>
      </w:r>
      <w:r>
        <w:rPr>
          <w:b/>
          <w:i w:val="0"/>
        </w:rPr>
        <w:t>antiguas)</w:t>
      </w:r>
      <w:r>
        <w:rPr>
          <w:b w:val="0"/>
          <w:i w:val="0"/>
        </w:rPr>
        <w:t xml:space="preserve"> en ese canal privado.»</w:t>
      </w:r>
    </w:p>
    <w:p>
      <w:pPr/>
      <w:r>
        <w:rPr>
          <w:b w:val="0"/>
          <w:i w:val="0"/>
        </w:rPr>
      </w:r>
      <w:r>
        <w:rPr>
          <w:b/>
          <w:i w:val="0"/>
        </w:rPr>
        <w:t>Y sobre quién puede crearlos:</w:t>
      </w:r>
      <w:r>
        <w:rPr>
          <w:b w:val="0"/>
          <w:i w:val="0"/>
        </w:rPr>
      </w:r>
    </w:p>
    <w:p>
      <w:pPr>
        <w:pStyle w:val="Citadelanorma"/>
      </w:pPr>
      <w:r>
        <w:rPr>
          <w:b w:val="0"/>
          <w:i w:val="0"/>
        </w:rPr>
        <w:t>«</w:t>
      </w:r>
      <w:r>
        <w:rPr>
          <w:b/>
          <w:i w:val="0"/>
        </w:rPr>
        <w:t>De forma predeterminada, los miembros del equipo o el propietario del equipo pueden crear un</w:t>
      </w:r>
      <w:r>
        <w:t xml:space="preserve"> </w:t>
      </w:r>
      <w:r>
        <w:rPr>
          <w:b/>
          <w:i w:val="0"/>
        </w:rPr>
        <w:t>canal privado. Los invitados no pueden crear canales privados.</w:t>
      </w:r>
      <w:r>
        <w:rPr>
          <w:b w:val="0"/>
          <w:i w:val="0"/>
        </w:rPr>
        <w:t xml:space="preserve"> La posibilidad de crear canales</w:t>
      </w:r>
      <w:r>
        <w:t xml:space="preserve"> </w:t>
      </w:r>
      <w:r>
        <w:rPr>
          <w:b w:val="0"/>
          <w:i w:val="0"/>
        </w:rPr>
        <w:t>privados se puede administrar a nivel de equipo y de organización.»</w:t>
      </w:r>
    </w:p>
    <w:p>
      <w:pPr/>
      <w:r>
        <w:rPr>
          <w:b w:val="0"/>
          <w:i w:val="0"/>
        </w:rPr>
      </w:r>
      <w:r>
        <w:rPr>
          <w:b/>
          <w:i w:val="0"/>
        </w:rPr>
        <w:t>Tres consecuencias que hay que retener por separado:</w:t>
      </w:r>
      <w:r>
        <w:rPr>
          <w:b w:val="0"/>
          <w:i w:val="0"/>
        </w:rPr>
      </w:r>
    </w:p>
    <w:p>
      <w:pPr>
        <w:pStyle w:val="ListNumber"/>
      </w:pPr>
      <w:r>
        <w:rPr>
          <w:b w:val="0"/>
          <w:i w:val="0"/>
        </w:rPr>
      </w:r>
      <w:r>
        <w:rPr>
          <w:b/>
          <w:i w:val="0"/>
        </w:rPr>
        <w:t>Sólo el propietario del canal privado añade o quita gente directamente.</w:t>
      </w:r>
      <w:r>
        <w:rPr>
          <w:b w:val="0"/>
          <w:i w:val="0"/>
        </w:rPr>
        <w:t xml:space="preserve"> Los demás miembros del</w:t>
      </w:r>
      <w:r>
        <w:t xml:space="preserve"> </w:t>
      </w:r>
      <w:r>
        <w:rPr>
          <w:b w:val="0"/>
          <w:i w:val="0"/>
        </w:rPr>
        <w:t>canal, no.</w:t>
      </w:r>
    </w:p>
    <w:p>
      <w:pPr>
        <w:pStyle w:val="ListNumber"/>
      </w:pPr>
      <w:r>
        <w:rPr>
          <w:b w:val="0"/>
          <w:i w:val="0"/>
        </w:rPr>
      </w:r>
      <w:r>
        <w:rPr>
          <w:b/>
          <w:i w:val="0"/>
        </w:rPr>
        <w:t>Sólo se puede añadir a quien ya sea miembro del equipo.</w:t>
      </w:r>
      <w:r>
        <w:rPr>
          <w:b w:val="0"/>
          <w:i w:val="0"/>
        </w:rPr>
        <w:t xml:space="preserve"> Un canal privado no es una puerta de</w:t>
      </w:r>
      <w:r>
        <w:t xml:space="preserve"> </w:t>
      </w:r>
      <w:r>
        <w:rPr>
          <w:b w:val="0"/>
          <w:i w:val="0"/>
        </w:rPr>
        <w:t>entrada al equipo.</w:t>
      </w:r>
    </w:p>
    <w:p>
      <w:pPr>
        <w:pStyle w:val="ListNumber"/>
      </w:pPr>
      <w:r>
        <w:rPr>
          <w:b w:val="0"/>
          <w:i w:val="0"/>
        </w:rPr>
      </w:r>
      <w:r>
        <w:rPr>
          <w:b/>
          <w:i w:val="0"/>
        </w:rPr>
        <w:t>Un miembro del equipo puede crear canales privados por defecto</w:t>
      </w:r>
      <w:r>
        <w:rPr>
          <w:b w:val="0"/>
          <w:i w:val="0"/>
        </w:rPr>
        <w:t>, no hace falta ser propietario</w:t>
      </w:r>
      <w:r>
        <w:t xml:space="preserve"> </w:t>
      </w:r>
      <w:r>
        <w:rPr>
          <w:b w:val="0"/>
          <w:i w:val="0"/>
        </w:rPr>
        <w:t xml:space="preserve">del equipo ni administrador global. Pero eso </w:t>
      </w:r>
      <w:r>
        <w:rPr>
          <w:b/>
          <w:i w:val="0"/>
        </w:rPr>
        <w:t>se puede restringir por directiva</w:t>
      </w:r>
      <w:r>
        <w:rPr>
          <w:b w:val="0"/>
          <w:i w:val="0"/>
        </w:rPr>
        <w:t>, y ahí la</w:t>
      </w:r>
      <w:r>
        <w:t xml:space="preserve"> </w:t>
      </w:r>
      <w:r>
        <w:rPr>
          <w:b w:val="0"/>
          <w:i w:val="0"/>
        </w:rPr>
        <w:t>respuesta depende de cómo lo tenga configurado cada organización.</w:t>
      </w:r>
    </w:p>
    <w:p>
      <w:pPr/>
      <w:r>
        <w:rPr>
          <w:b w:val="0"/>
          <w:i w:val="0"/>
        </w:rPr>
      </w:r>
      <w:r>
        <w:rPr>
          <w:b/>
          <w:i w:val="0"/>
        </w:rPr>
        <w:t>Un canal privado se identifica por un icono de candado</w:t>
      </w:r>
      <w:r>
        <w:rPr>
          <w:b w:val="0"/>
          <w:i w:val="0"/>
        </w:rPr>
        <w:t xml:space="preserve">, y quien se incorpora </w:t>
      </w:r>
      <w:r>
        <w:rPr>
          <w:b/>
          <w:i w:val="0"/>
        </w:rPr>
        <w:t>ve el historial</w:t>
      </w:r>
      <w:r>
        <w:t xml:space="preserve"> </w:t>
      </w:r>
      <w:r>
        <w:rPr>
          <w:b/>
          <w:i w:val="0"/>
        </w:rPr>
        <w:t>completo</w:t>
      </w:r>
      <w:r>
        <w:rPr>
          <w:b w:val="0"/>
          <w:i w:val="0"/>
        </w:rPr>
        <w:t xml:space="preserve"> de las conversaciones anteriores.</w:t>
      </w:r>
    </w:p>
    <w:p>
      <w:pPr>
        <w:pStyle w:val="Separador"/>
        <w:pBdr>
          <w:bottom w:val="single" w:sz="4" w:color="BBBBBB"/>
        </w:pBdr>
      </w:pPr>
    </w:p>
    <w:p>
      <w:pPr>
        <w:pStyle w:val="Heading2"/>
      </w:pPr>
      <w:r>
        <w:rPr>
          <w:b w:val="0"/>
          <w:i w:val="0"/>
        </w:rPr>
        <w:t>12.4 Mensajes y publicaciones</w:t>
      </w:r>
    </w:p>
    <w:p>
      <w:pPr>
        <w:pStyle w:val="ListBullet"/>
      </w:pPr>
      <w:r>
        <w:rPr>
          <w:b w:val="0"/>
          <w:i w:val="0"/>
        </w:rPr>
      </w:r>
      <w:r>
        <w:rPr>
          <w:b/>
          <w:i w:val="0"/>
        </w:rPr>
        <w:t>Publicación</w:t>
      </w:r>
      <w:r>
        <w:rPr>
          <w:b w:val="0"/>
          <w:i w:val="0"/>
        </w:rPr>
        <w:t xml:space="preserve">: el mensaje en un canal, visible para quien tiene acceso a él. Genera </w:t>
      </w:r>
      <w:r>
        <w:rPr>
          <w:b/>
          <w:i w:val="0"/>
        </w:rPr>
        <w:t>hilo</w:t>
      </w:r>
      <w:r>
        <w:rPr>
          <w:b w:val="0"/>
          <w:i w:val="0"/>
        </w:rPr>
        <w:t>: las</w:t>
      </w:r>
      <w:r>
        <w:t xml:space="preserve"> </w:t>
      </w:r>
      <w:r>
        <w:rPr>
          <w:b w:val="0"/>
          <w:i w:val="0"/>
        </w:rPr>
        <w:t>respuestas quedan colgadas de la publicación original, no sueltas.</w:t>
      </w:r>
    </w:p>
    <w:p>
      <w:pPr>
        <w:pStyle w:val="ListBullet"/>
      </w:pPr>
      <w:r>
        <w:rPr>
          <w:b w:val="0"/>
          <w:i w:val="0"/>
        </w:rPr>
      </w:r>
      <w:r>
        <w:rPr>
          <w:b/>
          <w:i w:val="0"/>
        </w:rPr>
        <w:t>Menciones</w:t>
      </w:r>
      <w:r>
        <w:rPr>
          <w:b w:val="0"/>
          <w:i w:val="0"/>
        </w:rPr>
        <w:t xml:space="preserve">: </w:t>
      </w:r>
      <w:r>
        <w:rPr>
          <w:rStyle w:val="Código"/>
          <w:b w:val="0"/>
          <w:i w:val="0"/>
        </w:rPr>
        <w:t>@persona</w:t>
      </w:r>
      <w:r>
        <w:rPr>
          <w:b w:val="0"/>
          <w:i w:val="0"/>
        </w:rPr>
        <w:t xml:space="preserve">, </w:t>
      </w:r>
      <w:r>
        <w:rPr>
          <w:rStyle w:val="Código"/>
          <w:b w:val="0"/>
          <w:i w:val="0"/>
        </w:rPr>
        <w:t>@canal</w:t>
      </w:r>
      <w:r>
        <w:rPr>
          <w:b w:val="0"/>
          <w:i w:val="0"/>
        </w:rPr>
        <w:t xml:space="preserve"> y </w:t>
      </w:r>
      <w:r>
        <w:rPr>
          <w:rStyle w:val="Código"/>
          <w:b w:val="0"/>
          <w:i w:val="0"/>
        </w:rPr>
        <w:t>@equipo</w:t>
      </w:r>
      <w:r>
        <w:rPr>
          <w:b w:val="0"/>
          <w:i w:val="0"/>
        </w:rPr>
        <w:t>, que notifican al destinatario.</w:t>
      </w:r>
    </w:p>
    <w:p>
      <w:pPr>
        <w:pStyle w:val="ListBullet"/>
      </w:pPr>
      <w:r>
        <w:rPr>
          <w:b w:val="0"/>
          <w:i w:val="0"/>
        </w:rPr>
      </w:r>
      <w:r>
        <w:rPr>
          <w:b/>
          <w:i w:val="0"/>
        </w:rPr>
        <w:t>Anuncio</w:t>
      </w:r>
      <w:r>
        <w:rPr>
          <w:b w:val="0"/>
          <w:i w:val="0"/>
        </w:rPr>
        <w:t>: publicación con encabezado destacado.</w:t>
      </w:r>
    </w:p>
    <w:p>
      <w:pPr>
        <w:pStyle w:val="ListBullet"/>
      </w:pPr>
      <w:r>
        <w:rPr>
          <w:b w:val="0"/>
          <w:i w:val="0"/>
        </w:rPr>
      </w:r>
      <w:r>
        <w:rPr>
          <w:b/>
          <w:i w:val="0"/>
        </w:rPr>
        <w:t>Formato</w:t>
      </w:r>
      <w:r>
        <w:rPr>
          <w:b w:val="0"/>
          <w:i w:val="0"/>
        </w:rPr>
        <w:t>: texto enriquecido, adjuntos, emojis, reacciones, marcado como importante o urgente.</w:t>
      </w:r>
    </w:p>
    <w:p>
      <w:pPr>
        <w:pStyle w:val="Separador"/>
        <w:pBdr>
          <w:bottom w:val="single" w:sz="4" w:color="BBBBBB"/>
        </w:pBdr>
      </w:pPr>
    </w:p>
    <w:p>
      <w:pPr>
        <w:pStyle w:val="Heading2"/>
      </w:pPr>
      <w:r>
        <w:rPr>
          <w:b w:val="0"/>
          <w:i w:val="0"/>
        </w:rPr>
        <w:t>12.5 Chats y llamadas</w:t>
      </w:r>
    </w:p>
    <w:p>
      <w:pPr>
        <w:pStyle w:val="ListBullet"/>
      </w:pPr>
      <w:r>
        <w:rPr>
          <w:b w:val="0"/>
          <w:i w:val="0"/>
        </w:rPr>
      </w:r>
      <w:r>
        <w:rPr>
          <w:b/>
          <w:i w:val="0"/>
        </w:rPr>
        <w:t>Chat</w:t>
      </w:r>
      <w:r>
        <w:rPr>
          <w:b w:val="0"/>
          <w:i w:val="0"/>
        </w:rPr>
        <w:t xml:space="preserve">: conversación privada entre dos personas o en grupo. </w:t>
      </w:r>
      <w:r>
        <w:rPr>
          <w:b/>
          <w:i w:val="0"/>
        </w:rPr>
        <w:t>Vive fuera de los canales</w:t>
      </w:r>
      <w:r>
        <w:rPr>
          <w:b w:val="0"/>
          <w:i w:val="0"/>
        </w:rPr>
        <w:t>, y por</w:t>
      </w:r>
      <w:r>
        <w:t xml:space="preserve"> </w:t>
      </w:r>
      <w:r>
        <w:rPr>
          <w:b w:val="0"/>
          <w:i w:val="0"/>
        </w:rPr>
        <w:t xml:space="preserve">tanto </w:t>
      </w:r>
      <w:r>
        <w:rPr>
          <w:b/>
          <w:i w:val="0"/>
        </w:rPr>
        <w:t>fuera del equipo</w:t>
      </w:r>
      <w:r>
        <w:rPr>
          <w:b w:val="0"/>
          <w:i w:val="0"/>
        </w:rPr>
        <w:t>: sus archivos van al almacenamiento personal de quien los comparte, no a</w:t>
      </w:r>
      <w:r>
        <w:t xml:space="preserve"> </w:t>
      </w:r>
      <w:r>
        <w:rPr>
          <w:b w:val="0"/>
          <w:i w:val="0"/>
        </w:rPr>
        <w:t>la biblioteca del canal. Es la distinción práctica más importante y la que produce más archivos</w:t>
      </w:r>
      <w:r>
        <w:t xml:space="preserve"> </w:t>
      </w:r>
      <w:r>
        <w:rPr>
          <w:b w:val="0"/>
          <w:i w:val="0"/>
        </w:rPr>
        <w:t>perdidos.</w:t>
      </w:r>
    </w:p>
    <w:p>
      <w:pPr>
        <w:pStyle w:val="ListBullet"/>
      </w:pPr>
      <w:r>
        <w:rPr>
          <w:b w:val="0"/>
          <w:i w:val="0"/>
        </w:rPr>
      </w:r>
      <w:r>
        <w:rPr>
          <w:b/>
          <w:i w:val="0"/>
        </w:rPr>
        <w:t>Llamadas</w:t>
      </w:r>
      <w:r>
        <w:rPr>
          <w:b w:val="0"/>
          <w:i w:val="0"/>
        </w:rPr>
        <w:t>: de voz y de vídeo, entre personas o en grupo.</w:t>
      </w:r>
    </w:p>
    <w:p>
      <w:pPr>
        <w:pStyle w:val="ListBullet"/>
      </w:pPr>
      <w:r>
        <w:rPr>
          <w:b w:val="0"/>
          <w:i w:val="0"/>
        </w:rPr>
      </w:r>
      <w:r>
        <w:rPr>
          <w:b/>
          <w:i w:val="0"/>
        </w:rPr>
        <w:t>Estado de presencia</w:t>
      </w:r>
      <w:r>
        <w:rPr>
          <w:b w:val="0"/>
          <w:i w:val="0"/>
        </w:rPr>
        <w:t>: disponible, ocupado, no molestar, vuelvo enseguida, ausente, sin conexión.</w:t>
      </w:r>
    </w:p>
    <w:p>
      <w:pPr>
        <w:pStyle w:val="Separador"/>
        <w:pBdr>
          <w:bottom w:val="single" w:sz="4" w:color="BBBBBB"/>
        </w:pBdr>
      </w:pPr>
    </w:p>
    <w:p>
      <w:pPr>
        <w:pStyle w:val="Heading2"/>
      </w:pPr>
      <w:r>
        <w:rPr>
          <w:b w:val="0"/>
          <w:i w:val="0"/>
        </w:rPr>
        <w:t>12.6 Reuniones y eventos en directo</w:t>
      </w:r>
    </w:p>
    <w:p>
      <w:pPr/>
      <w:r>
        <w:rPr>
          <w:b w:val="0"/>
          <w:i w:val="0"/>
        </w:rPr>
      </w:r>
      <w:r>
        <w:rPr>
          <w:b/>
          <w:i w:val="0"/>
        </w:rPr>
        <w:t>Reunión</w:t>
      </w:r>
      <w:r>
        <w:rPr>
          <w:b w:val="0"/>
          <w:i w:val="0"/>
        </w:rPr>
        <w:t>: encuentro programado o instantáneo, con calendario, invitados, sala de espera, grabación</w:t>
      </w:r>
      <w:r>
        <w:t xml:space="preserve"> </w:t>
      </w:r>
      <w:r>
        <w:rPr>
          <w:b w:val="0"/>
          <w:i w:val="0"/>
        </w:rPr>
        <w:t xml:space="preserve">y transcripción si la organización lo permite. Sus roles son </w:t>
      </w:r>
      <w:r>
        <w:rPr>
          <w:b/>
          <w:i w:val="0"/>
        </w:rPr>
        <w:t>organizador</w:t>
      </w:r>
      <w:r>
        <w:rPr>
          <w:b w:val="0"/>
          <w:i w:val="0"/>
        </w:rPr>
        <w:t xml:space="preserve">, </w:t>
      </w:r>
      <w:r>
        <w:rPr>
          <w:b/>
          <w:i w:val="0"/>
        </w:rPr>
        <w:t>moderador</w:t>
      </w:r>
      <w:r>
        <w:rPr>
          <w:b w:val="0"/>
          <w:i w:val="0"/>
        </w:rPr>
        <w:t xml:space="preserve"> y</w:t>
      </w:r>
      <w:r>
        <w:t xml:space="preserve"> </w:t>
      </w:r>
      <w:r>
        <w:rPr>
          <w:b w:val="0"/>
          <w:i w:val="0"/>
        </w:rPr>
      </w:r>
      <w:r>
        <w:rPr>
          <w:b/>
          <w:i w:val="0"/>
        </w:rPr>
        <w:t>asistente</w:t>
      </w:r>
      <w:r>
        <w:rPr>
          <w:b w:val="0"/>
          <w:i w:val="0"/>
        </w:rPr>
        <w:t>, y de ellos depende quién puede compartir, silenciar o admitir a alguien.</w:t>
      </w:r>
    </w:p>
    <w:p>
      <w:pPr/>
      <w:r>
        <w:rPr>
          <w:b w:val="0"/>
          <w:i w:val="0"/>
        </w:rPr>
      </w:r>
      <w:r>
        <w:rPr>
          <w:b/>
          <w:i w:val="0"/>
        </w:rPr>
        <w:t>Evento en directo</w:t>
      </w:r>
      <w:r>
        <w:rPr>
          <w:b w:val="0"/>
          <w:i w:val="0"/>
        </w:rPr>
        <w:t xml:space="preserve">: es una emisión, no una reunión. </w:t>
      </w:r>
      <w:r>
        <w:rPr>
          <w:b/>
          <w:i w:val="0"/>
        </w:rPr>
        <w:t>La distinción es de arquitectura</w:t>
      </w:r>
      <w:r>
        <w:rPr>
          <w:b w:val="0"/>
          <w:i w:val="0"/>
        </w:rPr>
        <w:t>: en una</w:t>
      </w:r>
      <w:r>
        <w:t xml:space="preserve"> </w:t>
      </w:r>
      <w:r>
        <w:rPr>
          <w:b w:val="0"/>
          <w:i w:val="0"/>
        </w:rPr>
        <w:t xml:space="preserve">reunión todos pueden hablar y verse; en un evento en directo hay </w:t>
      </w:r>
      <w:r>
        <w:rPr>
          <w:b/>
          <w:i w:val="0"/>
        </w:rPr>
        <w:t>un grupo que produce y emite</w:t>
      </w:r>
      <w:r>
        <w:rPr>
          <w:b w:val="0"/>
          <w:i w:val="0"/>
        </w:rPr>
        <w:t xml:space="preserve"> y</w:t>
      </w:r>
      <w:r>
        <w:t xml:space="preserve"> </w:t>
      </w:r>
      <w:r>
        <w:rPr>
          <w:b w:val="0"/>
          <w:i w:val="0"/>
        </w:rPr>
      </w:r>
      <w:r>
        <w:rPr>
          <w:b/>
          <w:i w:val="0"/>
        </w:rPr>
        <w:t>una audiencia que recibe</w:t>
      </w:r>
      <w:r>
        <w:rPr>
          <w:b w:val="0"/>
          <w:i w:val="0"/>
        </w:rPr>
        <w:t xml:space="preserve"> y sólo interviene por un panel de preguntas y respuestas moderado.</w:t>
      </w:r>
      <w:r>
        <w:t xml:space="preserve"> </w:t>
      </w:r>
      <w:r>
        <w:rPr>
          <w:b w:val="0"/>
          <w:i w:val="0"/>
        </w:rPr>
        <w:t>Admite audiencias mucho mayores.</w:t>
      </w:r>
    </w:p>
    <w:p>
      <w:pPr/>
      <w:r>
        <w:rPr>
          <w:b w:val="0"/>
          <w:i w:val="0"/>
        </w:rPr>
      </w:r>
      <w:r>
        <w:rPr>
          <w:b/>
          <w:i w:val="0"/>
        </w:rPr>
        <w:t>Compartir pantalla</w:t>
      </w:r>
      <w:r>
        <w:rPr>
          <w:b w:val="0"/>
          <w:i w:val="0"/>
        </w:rPr>
        <w:t xml:space="preserve"> dentro de una reunión permite mostrar el escritorio completo, una ventana, una</w:t>
      </w:r>
      <w:r>
        <w:t xml:space="preserve"> </w:t>
      </w:r>
      <w:r>
        <w:rPr>
          <w:b w:val="0"/>
          <w:i w:val="0"/>
        </w:rPr>
        <w:t xml:space="preserve">pizarra o una presentación, y </w:t>
      </w:r>
      <w:r>
        <w:rPr>
          <w:b/>
          <w:i w:val="0"/>
        </w:rPr>
        <w:t>dar el control</w:t>
      </w:r>
      <w:r>
        <w:rPr>
          <w:b w:val="0"/>
          <w:i w:val="0"/>
        </w:rPr>
        <w:t xml:space="preserve"> a otro participante.</w:t>
      </w:r>
    </w:p>
    <w:p>
      <w:pPr/>
      <w:r>
        <w:rPr>
          <w:b w:val="0"/>
          <w:i w:val="0"/>
        </w:rPr>
      </w:r>
      <w:r>
        <w:rPr>
          <w:b/>
          <w:i w:val="0"/>
        </w:rPr>
        <w:t>Compartir documentos</w:t>
      </w:r>
      <w:r>
        <w:rPr>
          <w:b w:val="0"/>
          <w:i w:val="0"/>
        </w:rPr>
        <w:t xml:space="preserve">: los archivos de un canal se editan </w:t>
      </w:r>
      <w:r>
        <w:rPr>
          <w:b/>
          <w:i w:val="0"/>
        </w:rPr>
        <w:t>en el propio Teams</w:t>
      </w:r>
      <w:r>
        <w:rPr>
          <w:b w:val="0"/>
          <w:i w:val="0"/>
        </w:rPr>
        <w:t>, con coautoría en</w:t>
      </w:r>
      <w:r>
        <w:t xml:space="preserve"> </w:t>
      </w:r>
      <w:r>
        <w:rPr>
          <w:b w:val="0"/>
          <w:i w:val="0"/>
        </w:rPr>
        <w:t>tiempo real, y se guardan en la biblioteca del canal con su historial de versiones.</w:t>
      </w:r>
    </w:p>
    <w:p>
      <w:pPr>
        <w:pStyle w:val="Separador"/>
        <w:pBdr>
          <w:bottom w:val="single" w:sz="4" w:color="BBBBBB"/>
        </w:pBdr>
      </w:pPr>
    </w:p>
    <w:p>
      <w:pPr>
        <w:pStyle w:val="Heading2"/>
      </w:pPr>
      <w:r>
        <w:rPr>
          <w:b w:val="0"/>
          <w:i w:val="0"/>
        </w:rPr>
        <w:t>12.7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Dónde se contesta</w:t>
            </w:r>
          </w:p>
        </w:tc>
      </w:tr>
      <w:tr>
        <w:tc>
          <w:tcPr>
            <w:tcW w:type="dxa" w:w="3137"/>
          </w:tcPr>
          <w:p>
            <w:pPr>
              <w:pStyle w:val="Tabla"/>
            </w:pPr>
            <w:r/>
            <w:r>
              <w:rPr>
                <w:b w:val="0"/>
                <w:i w:val="0"/>
              </w:rPr>
              <w:t>76</w:t>
            </w:r>
          </w:p>
        </w:tc>
        <w:tc>
          <w:tcPr>
            <w:tcW w:type="dxa" w:w="3137"/>
          </w:tcPr>
          <w:p>
            <w:pPr>
              <w:pStyle w:val="Tabla"/>
            </w:pPr>
            <w:r/>
            <w:r>
              <w:rPr>
                <w:b w:val="0"/>
                <w:i w:val="0"/>
              </w:rPr>
              <w:t>Cómo se gestionan los permisos al crear un canal privado</w:t>
            </w:r>
          </w:p>
        </w:tc>
        <w:tc>
          <w:tcPr>
            <w:tcW w:type="dxa" w:w="3137"/>
          </w:tcPr>
          <w:p>
            <w:pPr>
              <w:pStyle w:val="Tabla"/>
            </w:pPr>
            <w:r/>
            <w:r>
              <w:rPr>
                <w:b w:val="0"/>
                <w:i w:val="0"/>
              </w:rPr>
              <w:t>Epígrafe 2</w:t>
            </w:r>
          </w:p>
        </w:tc>
      </w:tr>
    </w:tbl>
    <w:p>
      <w:pPr/>
    </w:p>
    <w:p>
      <w:pPr/>
      <w:r>
        <w:rPr>
          <w:b w:val="0"/>
          <w:i w:val="0"/>
        </w:rPr>
      </w:r>
      <w:r>
        <w:rPr>
          <w:b/>
          <w:i w:val="0"/>
        </w:rPr>
        <w:t>Una sola pregunta</w:t>
      </w:r>
      <w:r>
        <w:rPr>
          <w:b w:val="0"/>
          <w:i w:val="0"/>
        </w:rPr>
        <w:t xml:space="preserve">, y su respuesta oficial es la que dice que </w:t>
      </w:r>
      <w:r>
        <w:rPr>
          <w:b/>
          <w:i w:val="0"/>
        </w:rPr>
        <w:t>los propietarios del equipo pueden</w:t>
      </w:r>
      <w:r>
        <w:t xml:space="preserve"> </w:t>
      </w:r>
      <w:r>
        <w:rPr>
          <w:b/>
          <w:i w:val="0"/>
        </w:rPr>
        <w:t>crear un canal privado y asignarle miembros, y que los miembros del canal no pueden añadir a otros ni</w:t>
      </w:r>
      <w:r>
        <w:t xml:space="preserve"> </w:t>
      </w:r>
      <w:r>
        <w:rPr>
          <w:b/>
          <w:i w:val="0"/>
        </w:rPr>
        <w:t>modificar permisos</w:t>
      </w:r>
      <w:r>
        <w:rPr>
          <w:b w:val="0"/>
          <w:i w:val="0"/>
        </w:rPr>
        <w:t>.</w:t>
      </w:r>
    </w:p>
    <w:p>
      <w:pPr/>
      <w:r>
        <w:rPr>
          <w:b w:val="0"/>
          <w:i w:val="0"/>
        </w:rPr>
      </w:r>
      <w:r>
        <w:rPr>
          <w:b/>
          <w:i w:val="0"/>
        </w:rPr>
        <w:t>Es correcta en lo que importa</w:t>
      </w:r>
      <w:r>
        <w:rPr>
          <w:b w:val="0"/>
          <w:i w:val="0"/>
        </w:rPr>
        <w:t xml:space="preserve"> —los miembros no añaden ni cambian permisos— y </w:t>
      </w:r>
      <w:r>
        <w:rPr>
          <w:b/>
          <w:i w:val="0"/>
        </w:rPr>
        <w:t>la documentación</w:t>
      </w:r>
      <w:r>
        <w:t xml:space="preserve"> </w:t>
      </w:r>
      <w:r>
        <w:rPr>
          <w:b/>
          <w:i w:val="0"/>
        </w:rPr>
        <w:t>la matiza en un punto</w:t>
      </w:r>
      <w:r>
        <w:rPr>
          <w:b w:val="0"/>
          <w:i w:val="0"/>
        </w:rPr>
        <w:t xml:space="preserve">: quien añade o quita directamente es </w:t>
      </w:r>
      <w:r>
        <w:rPr>
          <w:b/>
          <w:i w:val="0"/>
        </w:rPr>
        <w:t>el propietario del canal privado</w:t>
      </w:r>
      <w:r>
        <w:rPr>
          <w:b w:val="0"/>
          <w:i w:val="0"/>
        </w:rPr>
        <w:t>,</w:t>
      </w:r>
      <w:r>
        <w:t xml:space="preserve"> </w:t>
      </w:r>
      <w:r>
        <w:rPr>
          <w:b w:val="0"/>
          <w:i w:val="0"/>
        </w:rPr>
        <w:t xml:space="preserve">que es quien lo creó, y </w:t>
      </w:r>
      <w:r>
        <w:rPr>
          <w:b/>
          <w:i w:val="0"/>
        </w:rPr>
        <w:t>no necesariamente un propietario del equipo</w:t>
      </w:r>
      <w:r>
        <w:rPr>
          <w:b w:val="0"/>
          <w:i w:val="0"/>
        </w:rPr>
        <w:t xml:space="preserve">, porque </w:t>
      </w:r>
      <w:r>
        <w:rPr>
          <w:b/>
          <w:i w:val="0"/>
        </w:rPr>
        <w:t>por defecto también</w:t>
      </w:r>
      <w:r>
        <w:t xml:space="preserve"> </w:t>
      </w:r>
      <w:r>
        <w:rPr>
          <w:b/>
          <w:i w:val="0"/>
        </w:rPr>
        <w:t>un miembro puede crear canales privados</w:t>
      </w:r>
      <w:r>
        <w:rPr>
          <w:b w:val="0"/>
          <w:i w:val="0"/>
        </w:rPr>
        <w:t>. Las otras tres opciones son falsas sin matiz: los miembros</w:t>
      </w:r>
      <w:r>
        <w:t xml:space="preserve"> </w:t>
      </w:r>
      <w:r>
        <w:rPr>
          <w:b w:val="0"/>
          <w:i w:val="0"/>
        </w:rPr>
        <w:t xml:space="preserve">no invitan sin restricciones, no hacen falta administradores globales y </w:t>
      </w:r>
      <w:r>
        <w:rPr>
          <w:b/>
          <w:i w:val="0"/>
        </w:rPr>
        <w:t>nadie convierte un canal</w:t>
      </w:r>
      <w:r>
        <w:t xml:space="preserve"> </w:t>
      </w:r>
      <w:r>
        <w:rPr>
          <w:b/>
          <w:i w:val="0"/>
        </w:rPr>
        <w:t>privado en estándar</w:t>
      </w:r>
      <w:r>
        <w:rPr>
          <w:b w:val="0"/>
          <w:i w:val="0"/>
        </w:rPr>
        <w:t>.</w:t>
      </w:r>
    </w:p>
    <w:p>
      <w:pPr/>
      <w:r>
        <w:rPr>
          <w:b w:val="0"/>
          <w:i w:val="0"/>
        </w:rPr>
      </w:r>
      <w:r>
        <w:rPr>
          <w:b/>
          <w:i w:val="0"/>
        </w:rPr>
        <w:t>Queda anotado como matiz de la respuesta, no como errata</w:t>
      </w:r>
      <w:r>
        <w:rPr>
          <w:b w:val="0"/>
          <w:i w:val="0"/>
        </w:rPr>
        <w:t>: la opción escogida es la única</w:t>
      </w:r>
      <w:r>
        <w:t xml:space="preserve"> </w:t>
      </w:r>
      <w:r>
        <w:rPr>
          <w:b w:val="0"/>
          <w:i w:val="0"/>
        </w:rPr>
        <w:t>marcable.</w:t>
      </w:r>
    </w:p>
    <w:p>
      <w:pPr>
        <w:pStyle w:val="Separador"/>
        <w:pBdr>
          <w:bottom w:val="single" w:sz="4" w:color="BBBBBB"/>
        </w:pBdr>
      </w:pPr>
    </w:p>
    <w:p>
      <w:pPr>
        <w:pStyle w:val="Heading2"/>
      </w:pPr>
      <w:r>
        <w:rPr>
          <w:b w:val="0"/>
          <w:i w:val="0"/>
        </w:rPr>
        <w:t>12.8 Trazabilidad</w:t>
      </w:r>
    </w:p>
    <w:p>
      <w:pPr>
        <w:pStyle w:val="ListBullet"/>
      </w:pPr>
      <w:r>
        <w:rPr>
          <w:b w:val="0"/>
          <w:i w:val="0"/>
        </w:rPr>
      </w:r>
      <w:r>
        <w:rPr>
          <w:b/>
          <w:i w:val="0"/>
        </w:rPr>
        <w:t>Canales privados en Microsoft Teams</w:t>
      </w:r>
      <w:r>
        <w:rPr>
          <w:b w:val="0"/>
          <w:i w:val="0"/>
        </w:rPr>
        <w:t>, documentación de Microsoft, en</w:t>
      </w:r>
      <w:r>
        <w:t xml:space="preserve"> </w:t>
      </w:r>
      <w:r>
        <w:rPr>
          <w:rStyle w:val="Código"/>
          <w:b w:val="0"/>
          <w:i w:val="0"/>
        </w:rPr>
        <w:t>learn.microsoft.com/es-es/microsoftteams/private-channels</w:t>
      </w:r>
      <w:r>
        <w:rPr>
          <w:b w:val="0"/>
          <w:i w:val="0"/>
        </w:rPr>
        <w:t>, descargada el 2 de septiembre de 2026.</w:t>
      </w:r>
      <w:r>
        <w:t xml:space="preserve"> </w:t>
      </w:r>
      <w:r>
        <w:rPr>
          <w:b w:val="0"/>
          <w:i w:val="0"/>
        </w:rPr>
        <w:t>De ahí salen las tres citas literales del epígrafe 2.</w:t>
      </w:r>
    </w:p>
    <w:p>
      <w:pPr>
        <w:pStyle w:val="ListBullet"/>
      </w:pPr>
      <w:r>
        <w:rPr>
          <w:b w:val="0"/>
          <w:i w:val="0"/>
        </w:rPr>
      </w:r>
      <w:r>
        <w:rPr>
          <w:b/>
          <w:i w:val="0"/>
        </w:rPr>
        <w:t xml:space="preserve">Cuadernillo </w:t>
      </w:r>
      <w:r>
        <w:rPr>
          <w:rStyle w:val="Código"/>
          <w:b/>
          <w:i w:val="0"/>
        </w:rPr>
        <w:t>23_preguntas_gea</w:t>
      </w:r>
      <w:r>
        <w:rPr>
          <w:b w:val="0"/>
          <w:i w:val="0"/>
        </w:rPr>
        <w:t>, pregunta 76, con su plantilla oficial.</w:t>
      </w:r>
    </w:p>
    <w:p>
      <w:pPr/>
      <w:r>
        <w:rPr>
          <w:b w:val="0"/>
          <w:i w:val="0"/>
        </w:rPr>
      </w:r>
      <w:r>
        <w:rPr>
          <w:b/>
          <w:i w:val="0"/>
        </w:rPr>
        <w:t>Lo que no se ha podido conseguir y va dicho</w:t>
      </w:r>
      <w:r>
        <w:rPr>
          <w:b w:val="0"/>
          <w:i w:val="0"/>
        </w:rPr>
        <w:t>: la documentación de la versión 1.6.00.376 que el programa</w:t>
      </w:r>
      <w:r>
        <w:t xml:space="preserve"> </w:t>
      </w:r>
      <w:r>
        <w:rPr>
          <w:b w:val="0"/>
          <w:i w:val="0"/>
        </w:rPr>
        <w:t xml:space="preserve">cita </w:t>
      </w:r>
      <w:r>
        <w:rPr>
          <w:b/>
          <w:i w:val="0"/>
        </w:rPr>
        <w:t>no existe como tal</w:t>
      </w:r>
      <w:r>
        <w:rPr>
          <w:b w:val="0"/>
          <w:i w:val="0"/>
        </w:rPr>
        <w:t>. Microsoft documenta Teams como servicio y publica páginas vivas.</w:t>
      </w:r>
      <w:r>
        <w:t xml:space="preserve"> </w:t>
      </w:r>
      <w:r>
        <w:rPr>
          <w:b w:val="0"/>
          <w:i w:val="0"/>
        </w:rPr>
        <w:t xml:space="preserve">Este tema </w:t>
      </w:r>
      <w:r>
        <w:rPr>
          <w:b/>
          <w:i w:val="0"/>
        </w:rPr>
        <w:t>no promete describir esa compilación</w:t>
      </w:r>
      <w:r>
        <w:rPr>
          <w:b w:val="0"/>
          <w:i w:val="0"/>
        </w:rPr>
        <w:t>: describe el funcionamiento documentado del</w:t>
      </w:r>
      <w:r>
        <w:t xml:space="preserve"> </w:t>
      </w:r>
      <w:r>
        <w:rPr>
          <w:b w:val="0"/>
          <w:i w:val="0"/>
        </w:rPr>
        <w:t>producto y avisa de qué partes son configurables por cada organización.</w:t>
      </w:r>
    </w:p>
    <w:p>
      <w:r>
        <w:br w:type="page"/>
      </w:r>
    </w:p>
    <w:p>
      <w:pPr>
        <w:pStyle w:val="Rótulo"/>
      </w:pPr>
      <w:r>
        <w:t>Para repasar</w:t>
      </w:r>
    </w:p>
    <w:p>
      <w:pPr>
        <w:pStyle w:val="Heading1"/>
      </w:pPr>
      <w:r>
        <w:t>Esquema de repaso · tema 12</w:t>
      </w:r>
    </w:p>
    <w:p>
      <w:pPr/>
      <w:r>
        <w:rPr>
          <w:b w:val="0"/>
          <w:i w:val="0"/>
        </w:rPr>
        <w:t>Esqueleto para repasar. Todo desarrollado en el tema.</w:t>
      </w:r>
    </w:p>
    <w:p>
      <w:pPr>
        <w:pStyle w:val="Heading2"/>
      </w:pPr>
      <w:r>
        <w:rPr>
          <w:b w:val="0"/>
          <w:i w:val="0"/>
        </w:rPr>
        <w:t>Lo primero</w:t>
      </w:r>
    </w:p>
    <w:p>
      <w:pPr/>
      <w:r>
        <w:rPr>
          <w:b w:val="0"/>
          <w:i w:val="0"/>
        </w:rPr>
      </w:r>
      <w:r>
        <w:rPr>
          <w:b/>
          <w:i w:val="0"/>
        </w:rPr>
        <w:t>La versión 1.6.00.376 que el programa cita no tiene documentación propia.</w:t>
      </w:r>
      <w:r>
        <w:rPr>
          <w:b w:val="0"/>
          <w:i w:val="0"/>
        </w:rPr>
        <w:t xml:space="preserve"> Microsoft documenta</w:t>
      </w:r>
      <w:r>
        <w:t xml:space="preserve"> </w:t>
      </w:r>
      <w:r>
        <w:rPr>
          <w:b w:val="0"/>
          <w:i w:val="0"/>
        </w:rPr>
        <w:t xml:space="preserve">Teams como servicio. El tema </w:t>
      </w:r>
      <w:r>
        <w:rPr>
          <w:b/>
          <w:i w:val="0"/>
        </w:rPr>
        <w:t>no promete describir esa compilación</w:t>
      </w:r>
      <w:r>
        <w:rPr>
          <w:b w:val="0"/>
          <w:i w:val="0"/>
        </w:rPr>
        <w:t>.</w:t>
      </w:r>
    </w:p>
    <w:p>
      <w:pPr>
        <w:pStyle w:val="Heading2"/>
      </w:pPr>
      <w:r>
        <w:rPr>
          <w:b w:val="0"/>
          <w:i w:val="0"/>
        </w:rPr>
        <w:t>Estructura</w:t>
      </w:r>
    </w:p>
    <w:p>
      <w:pPr/>
      <w:r>
        <w:rPr>
          <w:b w:val="0"/>
          <w:i w:val="0"/>
        </w:rPr>
      </w:r>
      <w:r>
        <w:rPr>
          <w:b/>
          <w:i w:val="0"/>
        </w:rPr>
        <w:t>Equipo → canales → pestañas.</w:t>
      </w:r>
      <w:r>
        <w:rPr>
          <w:b w:val="0"/>
          <w:i w:val="0"/>
        </w:rPr>
        <w:t xml:space="preserve"> Todo equipo tiene un canal </w:t>
      </w:r>
      <w:r>
        <w:rPr>
          <w:b/>
          <w:i w:val="0"/>
        </w:rPr>
        <w:t>General</w:t>
      </w:r>
      <w:r>
        <w:rPr>
          <w:b w:val="0"/>
          <w:i w:val="0"/>
        </w:rPr>
        <w:t xml:space="preserve"> que no se borra.</w:t>
      </w:r>
      <w:r>
        <w:t xml:space="preserve"> </w:t>
      </w:r>
      <w:r>
        <w:rPr>
          <w:b w:val="0"/>
          <w:i w:val="0"/>
        </w:rPr>
      </w:r>
      <w:r>
        <w:rPr>
          <w:b/>
          <w:i w:val="0"/>
        </w:rPr>
        <w:t>Cada canal tiene su propia carpeta de archivos.</w:t>
      </w:r>
      <w:r>
        <w:rPr>
          <w:b w:val="0"/>
          <w:i w:val="0"/>
        </w:rPr>
      </w:r>
    </w:p>
    <w:p>
      <w:pPr>
        <w:pStyle w:val="Heading2"/>
      </w:pPr>
      <w:r>
        <w:rPr>
          <w:b w:val="0"/>
          <w:i w:val="0"/>
        </w:rPr>
        <w:t>Tipos de canal</w:t>
      </w:r>
    </w:p>
    <w:p>
      <w:pPr/>
      <w:r>
        <w:rPr>
          <w:b w:val="0"/>
          <w:i w:val="0"/>
        </w:rPr>
        <w:t xml:space="preserve">| </w:t>
      </w:r>
      <w:r>
        <w:rPr>
          <w:b/>
          <w:i w:val="0"/>
        </w:rPr>
        <w:t>Estándar</w:t>
      </w:r>
      <w:r>
        <w:rPr>
          <w:b w:val="0"/>
          <w:i w:val="0"/>
        </w:rPr>
        <w:t xml:space="preserve"> | lo ven todos los miembros del equipo |</w:t>
      </w:r>
      <w:r>
        <w:t xml:space="preserve"> </w:t>
      </w:r>
      <w:r>
        <w:rPr>
          <w:b w:val="0"/>
          <w:i w:val="0"/>
        </w:rPr>
        <w:t xml:space="preserve">| </w:t>
      </w:r>
      <w:r>
        <w:rPr>
          <w:b/>
          <w:i w:val="0"/>
        </w:rPr>
        <w:t>Privado</w:t>
      </w:r>
      <w:r>
        <w:rPr>
          <w:b w:val="0"/>
          <w:i w:val="0"/>
        </w:rPr>
        <w:t xml:space="preserve"> | sólo los miembros del canal, </w:t>
      </w:r>
      <w:r>
        <w:rPr>
          <w:b/>
          <w:i w:val="0"/>
        </w:rPr>
        <w:t>subconjunto del equipo</w:t>
      </w:r>
      <w:r>
        <w:rPr>
          <w:b w:val="0"/>
          <w:i w:val="0"/>
        </w:rPr>
        <w:t xml:space="preserve"> |</w:t>
      </w:r>
      <w:r>
        <w:t xml:space="preserve"> </w:t>
      </w:r>
      <w:r>
        <w:rPr>
          <w:b w:val="0"/>
          <w:i w:val="0"/>
        </w:rPr>
        <w:t xml:space="preserve">| </w:t>
      </w:r>
      <w:r>
        <w:rPr>
          <w:b/>
          <w:i w:val="0"/>
        </w:rPr>
        <w:t>Compartido</w:t>
      </w:r>
      <w:r>
        <w:rPr>
          <w:b w:val="0"/>
          <w:i w:val="0"/>
        </w:rPr>
        <w:t xml:space="preserve"> | miembros que pueden ser de otros equipos u organizaciones |</w:t>
      </w:r>
    </w:p>
    <w:p>
      <w:pPr/>
      <w:r>
        <w:rPr>
          <w:b w:val="0"/>
          <w:i w:val="0"/>
        </w:rPr>
      </w:r>
      <w:r>
        <w:rPr>
          <w:b/>
          <w:i w:val="0"/>
        </w:rPr>
        <w:t>Canal privado, tres reglas:</w:t>
      </w:r>
      <w:r>
        <w:rPr>
          <w:b w:val="0"/>
          <w:i w:val="0"/>
        </w:rPr>
      </w:r>
    </w:p>
    <w:p>
      <w:pPr>
        <w:pStyle w:val="ListNumber"/>
      </w:pPr>
      <w:r>
        <w:rPr>
          <w:b w:val="0"/>
          <w:i w:val="0"/>
        </w:rPr>
      </w:r>
      <w:r>
        <w:rPr>
          <w:b/>
          <w:i w:val="0"/>
        </w:rPr>
        <w:t>Sólo el propietario del canal privado añade o quita gente directamente.</w:t>
      </w:r>
      <w:r>
        <w:rPr>
          <w:b w:val="0"/>
          <w:i w:val="0"/>
        </w:rPr>
      </w:r>
    </w:p>
    <w:p>
      <w:pPr>
        <w:pStyle w:val="ListNumber"/>
      </w:pPr>
      <w:r>
        <w:rPr>
          <w:b w:val="0"/>
          <w:i w:val="0"/>
        </w:rPr>
      </w:r>
      <w:r>
        <w:rPr>
          <w:b/>
          <w:i w:val="0"/>
        </w:rPr>
        <w:t>Sólo se puede añadir a quien ya sea miembro del equipo.</w:t>
      </w:r>
      <w:r>
        <w:rPr>
          <w:b w:val="0"/>
          <w:i w:val="0"/>
        </w:rPr>
        <w:t xml:space="preserve"> No es puerta de entrada.</w:t>
      </w:r>
    </w:p>
    <w:p>
      <w:pPr>
        <w:pStyle w:val="ListNumber"/>
      </w:pPr>
      <w:r>
        <w:rPr>
          <w:b w:val="0"/>
          <w:i w:val="0"/>
        </w:rPr>
      </w:r>
      <w:r>
        <w:rPr>
          <w:b/>
          <w:i w:val="0"/>
        </w:rPr>
        <w:t>Por defecto un miembro del equipo puede crear canales privados</w:t>
      </w:r>
      <w:r>
        <w:rPr>
          <w:b w:val="0"/>
          <w:i w:val="0"/>
        </w:rPr>
        <w:t xml:space="preserve">; los invitados no. </w:t>
      </w:r>
      <w:r>
        <w:rPr>
          <w:b/>
          <w:i w:val="0"/>
        </w:rPr>
        <w:t>Se puede</w:t>
      </w:r>
      <w:r>
        <w:t xml:space="preserve"> </w:t>
      </w:r>
      <w:r>
        <w:rPr>
          <w:b/>
          <w:i w:val="0"/>
        </w:rPr>
        <w:t>restringir por directiva.</w:t>
      </w:r>
      <w:r>
        <w:rPr>
          <w:b w:val="0"/>
          <w:i w:val="0"/>
        </w:rPr>
      </w:r>
    </w:p>
    <w:p>
      <w:pPr/>
      <w:r>
        <w:rPr>
          <w:b w:val="0"/>
          <w:i w:val="0"/>
        </w:rPr>
        <w:t xml:space="preserve">Icono de </w:t>
      </w:r>
      <w:r>
        <w:rPr>
          <w:b/>
          <w:i w:val="0"/>
        </w:rPr>
        <w:t>candado</w:t>
      </w:r>
      <w:r>
        <w:rPr>
          <w:b w:val="0"/>
          <w:i w:val="0"/>
        </w:rPr>
        <w:t xml:space="preserve">. Quien entra </w:t>
      </w:r>
      <w:r>
        <w:rPr>
          <w:b/>
          <w:i w:val="0"/>
        </w:rPr>
        <w:t>ve todo el historial anterior</w:t>
      </w:r>
      <w:r>
        <w:rPr>
          <w:b w:val="0"/>
          <w:i w:val="0"/>
        </w:rPr>
        <w:t>.</w:t>
      </w:r>
    </w:p>
    <w:p>
      <w:pPr>
        <w:pStyle w:val="Heading2"/>
      </w:pPr>
      <w:r>
        <w:rPr>
          <w:b w:val="0"/>
          <w:i w:val="0"/>
        </w:rPr>
        <w:t>Mensajes</w:t>
      </w:r>
    </w:p>
    <w:p>
      <w:pPr/>
      <w:r>
        <w:rPr>
          <w:b w:val="0"/>
          <w:i w:val="0"/>
        </w:rPr>
        <w:t xml:space="preserve">Publicación (hace </w:t>
      </w:r>
      <w:r>
        <w:rPr>
          <w:b/>
          <w:i w:val="0"/>
        </w:rPr>
        <w:t>hilo</w:t>
      </w:r>
      <w:r>
        <w:rPr>
          <w:b w:val="0"/>
          <w:i w:val="0"/>
        </w:rPr>
        <w:t xml:space="preserve">) · menciones </w:t>
      </w:r>
      <w:r>
        <w:rPr>
          <w:rStyle w:val="Código"/>
          <w:b w:val="0"/>
          <w:i w:val="0"/>
        </w:rPr>
        <w:t>@</w:t>
      </w:r>
      <w:r>
        <w:rPr>
          <w:b w:val="0"/>
          <w:i w:val="0"/>
        </w:rPr>
        <w:t xml:space="preserve"> · anuncio · formato, reacciones, importante o urgente.</w:t>
      </w:r>
    </w:p>
    <w:p>
      <w:pPr>
        <w:pStyle w:val="Heading2"/>
      </w:pPr>
      <w:r>
        <w:rPr>
          <w:b w:val="0"/>
          <w:i w:val="0"/>
        </w:rPr>
        <w:t>Chats y llamadas</w:t>
      </w:r>
    </w:p>
    <w:p>
      <w:pPr>
        <w:pStyle w:val="ListBullet"/>
      </w:pPr>
      <w:r>
        <w:rPr>
          <w:b w:val="0"/>
          <w:i w:val="0"/>
        </w:rPr>
      </w:r>
      <w:r>
        <w:rPr>
          <w:b/>
          <w:i w:val="0"/>
        </w:rPr>
        <w:t>El chat vive fuera de los canales</w:t>
      </w:r>
      <w:r>
        <w:rPr>
          <w:b w:val="0"/>
          <w:i w:val="0"/>
        </w:rPr>
        <w:t xml:space="preserve">: sus archivos van al almacenamiento </w:t>
      </w:r>
      <w:r>
        <w:rPr>
          <w:b/>
          <w:i w:val="0"/>
        </w:rPr>
        <w:t>personal</w:t>
      </w:r>
      <w:r>
        <w:rPr>
          <w:b w:val="0"/>
          <w:i w:val="0"/>
        </w:rPr>
        <w:t>, no a la</w:t>
      </w:r>
      <w:r>
        <w:t xml:space="preserve"> </w:t>
      </w:r>
      <w:r>
        <w:rPr>
          <w:b w:val="0"/>
          <w:i w:val="0"/>
        </w:rPr>
        <w:t>biblioteca del canal. Es donde más archivos se pierden.</w:t>
      </w:r>
    </w:p>
    <w:p>
      <w:pPr>
        <w:pStyle w:val="ListBullet"/>
      </w:pPr>
      <w:r>
        <w:rPr>
          <w:b w:val="0"/>
          <w:i w:val="0"/>
        </w:rPr>
        <w:t xml:space="preserve">Llamadas de voz y vídeo. </w:t>
      </w:r>
      <w:r>
        <w:rPr>
          <w:b/>
          <w:i w:val="0"/>
        </w:rPr>
        <w:t>Presencia</w:t>
      </w:r>
      <w:r>
        <w:rPr>
          <w:b w:val="0"/>
          <w:i w:val="0"/>
        </w:rPr>
        <w:t>: disponible, ocupado, no molestar, vuelvo enseguida,</w:t>
      </w:r>
      <w:r>
        <w:t xml:space="preserve"> </w:t>
      </w:r>
      <w:r>
        <w:rPr>
          <w:b w:val="0"/>
          <w:i w:val="0"/>
        </w:rPr>
        <w:t>ausente, sin conexión.</w:t>
      </w:r>
    </w:p>
    <w:p>
      <w:pPr>
        <w:pStyle w:val="Heading2"/>
      </w:pPr>
      <w:r>
        <w:rPr>
          <w:b w:val="0"/>
          <w:i w:val="0"/>
        </w:rPr>
        <w:t>Reuniones y eventos</w:t>
      </w:r>
    </w:p>
    <w:p>
      <w:pPr>
        <w:pStyle w:val="ListBullet"/>
      </w:pPr>
      <w:r>
        <w:rPr>
          <w:b w:val="0"/>
          <w:i w:val="0"/>
        </w:rPr>
      </w:r>
      <w:r>
        <w:rPr>
          <w:b/>
          <w:i w:val="0"/>
        </w:rPr>
        <w:t>Reunión</w:t>
      </w:r>
      <w:r>
        <w:rPr>
          <w:b w:val="0"/>
          <w:i w:val="0"/>
        </w:rPr>
        <w:t xml:space="preserve">: todos pueden hablar. Roles </w:t>
      </w:r>
      <w:r>
        <w:rPr>
          <w:b/>
          <w:i w:val="0"/>
        </w:rPr>
        <w:t>organizador · moderador · asistente</w:t>
      </w:r>
      <w:r>
        <w:rPr>
          <w:b w:val="0"/>
          <w:i w:val="0"/>
        </w:rPr>
        <w:t>. Sala de espera,</w:t>
      </w:r>
      <w:r>
        <w:t xml:space="preserve"> </w:t>
      </w:r>
      <w:r>
        <w:rPr>
          <w:b w:val="0"/>
          <w:i w:val="0"/>
        </w:rPr>
        <w:t>grabación, transcripción.</w:t>
      </w:r>
    </w:p>
    <w:p>
      <w:pPr>
        <w:pStyle w:val="ListBullet"/>
      </w:pPr>
      <w:r>
        <w:rPr>
          <w:b w:val="0"/>
          <w:i w:val="0"/>
        </w:rPr>
      </w:r>
      <w:r>
        <w:rPr>
          <w:b/>
          <w:i w:val="0"/>
        </w:rPr>
        <w:t>Evento en directo</w:t>
      </w:r>
      <w:r>
        <w:rPr>
          <w:b w:val="0"/>
          <w:i w:val="0"/>
        </w:rPr>
        <w:t xml:space="preserve">: </w:t>
      </w:r>
      <w:r>
        <w:rPr>
          <w:b/>
          <w:i w:val="0"/>
        </w:rPr>
        <w:t>un grupo emite y una audiencia recibe</w:t>
      </w:r>
      <w:r>
        <w:rPr>
          <w:b w:val="0"/>
          <w:i w:val="0"/>
        </w:rPr>
        <w:t>, con preguntas moderadas. Admite</w:t>
      </w:r>
      <w:r>
        <w:t xml:space="preserve"> </w:t>
      </w:r>
      <w:r>
        <w:rPr>
          <w:b w:val="0"/>
          <w:i w:val="0"/>
        </w:rPr>
        <w:t>audiencias mucho mayores.</w:t>
      </w:r>
    </w:p>
    <w:p>
      <w:pPr>
        <w:pStyle w:val="ListBullet"/>
      </w:pPr>
      <w:r>
        <w:rPr>
          <w:b w:val="0"/>
          <w:i w:val="0"/>
        </w:rPr>
      </w:r>
      <w:r>
        <w:rPr>
          <w:b/>
          <w:i w:val="0"/>
        </w:rPr>
        <w:t>Compartir pantalla</w:t>
      </w:r>
      <w:r>
        <w:rPr>
          <w:b w:val="0"/>
          <w:i w:val="0"/>
        </w:rPr>
        <w:t xml:space="preserve">: escritorio, ventana, pizarra o presentación; se puede </w:t>
      </w:r>
      <w:r>
        <w:rPr>
          <w:b/>
          <w:i w:val="0"/>
        </w:rPr>
        <w:t>dar el control</w:t>
      </w:r>
      <w:r>
        <w:rPr>
          <w:b w:val="0"/>
          <w:i w:val="0"/>
        </w:rPr>
        <w:t>.</w:t>
      </w:r>
    </w:p>
    <w:p>
      <w:pPr>
        <w:pStyle w:val="ListBullet"/>
      </w:pPr>
      <w:r>
        <w:rPr>
          <w:b w:val="0"/>
          <w:i w:val="0"/>
        </w:rPr>
      </w:r>
      <w:r>
        <w:rPr>
          <w:b/>
          <w:i w:val="0"/>
        </w:rPr>
        <w:t>Documentos</w:t>
      </w:r>
      <w:r>
        <w:rPr>
          <w:b w:val="0"/>
          <w:i w:val="0"/>
        </w:rPr>
        <w:t>: coautoría en tiempo real, con historial de versiones en la biblioteca del canal.</w:t>
      </w:r>
    </w:p>
    <w:p>
      <w:pPr>
        <w:pStyle w:val="Heading2"/>
      </w:pPr>
      <w:r>
        <w:rPr>
          <w:b w:val="0"/>
          <w:i w:val="0"/>
        </w:rPr>
        <w:t>La única pregunta</w:t>
      </w:r>
    </w:p>
    <w:p>
      <w:pPr/>
      <w:r>
        <w:rPr>
          <w:b w:val="0"/>
          <w:i w:val="0"/>
        </w:rPr>
        <w:t xml:space="preserve">76: los miembros del canal privado </w:t>
      </w:r>
      <w:r>
        <w:rPr>
          <w:b/>
          <w:i w:val="0"/>
        </w:rPr>
        <w:t>no añaden a otros ni cambian permisos</w:t>
      </w:r>
      <w:r>
        <w:rPr>
          <w:b w:val="0"/>
          <w:i w:val="0"/>
        </w:rPr>
        <w:t xml:space="preserve">. </w:t>
      </w:r>
      <w:r>
        <w:rPr>
          <w:b/>
          <w:i w:val="0"/>
        </w:rPr>
        <w:t>Matiz</w:t>
      </w:r>
      <w:r>
        <w:rPr>
          <w:b w:val="0"/>
          <w:i w:val="0"/>
        </w:rPr>
        <w:t>: quien añade</w:t>
      </w:r>
      <w:r>
        <w:t xml:space="preserve"> </w:t>
      </w:r>
      <w:r>
        <w:rPr>
          <w:b w:val="0"/>
          <w:i w:val="0"/>
        </w:rPr>
        <w:t xml:space="preserve">es el propietario </w:t>
      </w:r>
      <w:r>
        <w:rPr>
          <w:b/>
          <w:i w:val="0"/>
        </w:rPr>
        <w:t>del canal</w:t>
      </w:r>
      <w:r>
        <w:rPr>
          <w:b w:val="0"/>
          <w:i w:val="0"/>
        </w:rPr>
        <w:t>, no necesariamente el del equipo.</w:t>
      </w:r>
    </w:p>
    <w:p>
      <w:r>
        <w:br w:type="page"/>
      </w:r>
    </w:p>
    <w:p>
      <w:pPr>
        <w:pStyle w:val="Rótulo"/>
      </w:pPr>
      <w:r>
        <w:t>Para comprobar si el tema se sostiene</w:t>
      </w:r>
    </w:p>
    <w:p>
      <w:pPr>
        <w:pStyle w:val="Heading1"/>
      </w:pPr>
      <w:r>
        <w:t>Preguntas reales de examen · tema 12</w:t>
      </w:r>
    </w:p>
    <w:p>
      <w:pPr/>
      <w:r>
        <w:rPr>
          <w:i/>
        </w:rPr>
        <w:t>1 preguntas de los cuadernillos de 2024. Las respuestas, al final del volumen.</w:t>
      </w:r>
    </w:p>
    <w:p>
      <w:pPr>
        <w:pStyle w:val="Pregunta"/>
      </w:pPr>
      <w:r>
        <w:rPr>
          <w:rStyle w:val="Númerodepregunta"/>
        </w:rPr>
        <w:t xml:space="preserve">1. </w:t>
      </w:r>
      <w:r>
        <w:rPr>
          <w:b/>
        </w:rPr>
        <w:t>En Microsoft Teams, ¿cómo se gestionan los permisos en un equipo cuando se crea un canal privado?</w:t>
      </w:r>
    </w:p>
    <w:p>
      <w:pPr>
        <w:pStyle w:val="Opción"/>
      </w:pPr>
      <w:r>
        <w:t>a) Solo los propietarios del equipo pueden agregar miembros a un canal privado, pero los miembros de dicho canal tienen la capacidad de invitar a otras personas al canal sin restricciones.</w:t>
      </w:r>
    </w:p>
    <w:p>
      <w:pPr>
        <w:pStyle w:val="Opción"/>
      </w:pPr>
      <w:r>
        <w:t>b) Los canales privados deben ser creados por administradores globales, y solo los administradores pueden gestionar los permisos dentro del canal.</w:t>
      </w:r>
    </w:p>
    <w:p>
      <w:pPr>
        <w:pStyle w:val="Opción"/>
      </w:pPr>
      <w:r>
        <w:t>c) Los propietarios del equipo pueden crear un canal privado y asignar miembros a él, pero los miembros del canal privado, no pueden agregar a otros miembros ni modificar los permisos de acceso.</w:t>
      </w:r>
    </w:p>
    <w:p>
      <w:pPr>
        <w:pStyle w:val="Opción"/>
      </w:pPr>
      <w:r>
        <w:t>d) Los miembros de un canal privado, pueden cambiar el tipo de canal de privado a estándar, si consideran que hay más personas que deberían tener acceso al contenido.</w:t>
      </w:r>
    </w:p>
    <w:p>
      <w:r>
        <w:br w:type="page"/>
      </w:r>
    </w:p>
    <w:p>
      <w:pPr>
        <w:pStyle w:val="Rótulo"/>
      </w:pPr>
      <w:r>
        <w:t>Temario específico · Gestión Administrativa</w:t>
      </w:r>
    </w:p>
    <w:p>
      <w:pPr>
        <w:pStyle w:val="Heading1"/>
      </w:pPr>
      <w:r>
        <w:t>TEMA 13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13.1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13.1.1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13.2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13.2.1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13.2.2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13.2.3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13.2.4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13.2.5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13.2.6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13.2.7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13.2.8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13.3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13.3.1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13.3.2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13.3.3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13.3.4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13.3.5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13.3.6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13.3.7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13.3.8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13.4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13.4.1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13.4.2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13.4.3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13.4.4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13.4.5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13.4.6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13.5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13.5.1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13.5.2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13.5.3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13.5.4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13.6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13.6.1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13.6.2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13.6.3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13.6.4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13.6.5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13.6.6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13.6.7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13.6.8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13.6.9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13.6.10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13.7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13.7.1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13.7.2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13.7.3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13.7.4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13.8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13.8.1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13.8.2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13.8.3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13.9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13.9.1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13.9.2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13.10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13.10.1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13.10.2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13.10.3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13.10.4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13.10.5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13.10.6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13.10.7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13.10.8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13.10.9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13.11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13.11.1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13.11.2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13.11.3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13.11.4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13.12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13.13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13.13.1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13.13.2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13.14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13</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13</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6: </w:t>
      </w:r>
      <w:r>
        <w:t>La opción buena enseña la regla al revés. Da por bueno que los actos administrativos «pueden ser orales, salvo que una norma exija forma escrita», y el artículo 36.1 de la Ley 39/2015 dice lo contrario: se producirán por escrito a través de medios electrónicos, salvo que su naturaleza exija otra forma. Aun así es la única marcable, porque la alternativa dice «siempre por escrito» y ese «siempre» también es falso.</w:t>
      </w:r>
    </w:p>
    <w:p>
      <w:pPr>
        <w:pStyle w:val="Heading2"/>
      </w:pPr>
      <w:r>
        <w:t>Tema 2</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La plantilla da 33 días de indemnización por despido objetivo, con tope de 12 mensualidades. El artículo 53.1.b) del Estatuto de los Trabajadores dice veinte días por año de servicio, con un máximo de doce mensualidades. Los treinta y tres días son del despido improcedente (art. 56.1), y allí el tope no es doce sino veinticuatro. La opción escogida mezcla la cuantía de un despido con el tope del otro, y ninguna de las otras tres salva la pregunta: la c) acierta los veinte días y los estropea diciendo que no hay límite.</w:t>
      </w:r>
    </w:p>
    <w:p>
      <w:pPr>
        <w:pStyle w:val="Aviso"/>
        <w:pBdr>
          <w:top w:val="single" w:sz="8" w:space="8" w:color="111111"/>
          <w:left w:val="single" w:sz="8" w:space="8" w:color="111111"/>
          <w:bottom w:val="single" w:sz="8" w:space="8" w:color="111111"/>
          <w:right w:val="single" w:sz="8" w:space="8" w:color="111111"/>
        </w:pBdr>
      </w:pPr>
      <w:r>
        <w:rPr>
          <w:b/>
        </w:rPr>
        <w:t xml:space="preserve">Ojo con la 3: </w:t>
      </w:r>
      <w:r>
        <w:t>Los quince días de preaviso al dimitir no están en ninguna norma. El artículo 49.1.d) del Estatuto remite «al preaviso que señalen los convenios colectivos o la costumbre del lugar», y el III Convenio Colectivo de RTVE tampoco lo fija: comprobados los dos. Son costumbre, y coinciden con el plazo que el artículo 53.1.c) impone al empresario en el despido objetivo.</w:t>
      </w:r>
    </w:p>
    <w:p>
      <w:pPr>
        <w:pStyle w:val="Aviso"/>
        <w:pBdr>
          <w:top w:val="single" w:sz="8" w:space="8" w:color="111111"/>
          <w:left w:val="single" w:sz="8" w:space="8" w:color="111111"/>
          <w:bottom w:val="single" w:sz="8" w:space="8" w:color="111111"/>
          <w:right w:val="single" w:sz="8" w:space="8" w:color="111111"/>
        </w:pBdr>
      </w:pPr>
      <w:r>
        <w:rPr>
          <w:b/>
        </w:rPr>
        <w:t xml:space="preserve">Ojo con la 8: </w:t>
      </w:r>
      <w:r>
        <w:t>Tres de las cuatro opciones nombran contratos derogados. El RDL 32/2021, en vigor desde el 30 de marzo de 2022, suprimió el contrato de obra o servicio, el de prácticas y el de formación y aprendizaje. La plantilla escoge el que cumplía esa función hasta esa fecha, nueve meses antes del examen.</w:t>
      </w:r>
    </w:p>
    <w:p>
      <w:pPr>
        <w:pStyle w:val="Heading2"/>
      </w:pPr>
      <w:r>
        <w:t>Tema 3</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plantilla da 48 horas para comunicar altas y bajas. El artículo 32.3 del RD 84/1996 no contempla ese plazo, y además no hay un plazo, hay dos: el alta se solicita antes del comienzo de la prestación —sin poder anticiparse más de sesenta días naturales—, y la baja, dentro de los tres días naturales siguientes al cese. La única opción que roza algo real es la de setenta y dos horas, y sólo para las bajas.</w:t>
      </w:r>
    </w:p>
    <w:p>
      <w:pPr>
        <w:pStyle w:val="Heading2"/>
      </w:pPr>
      <w:r>
        <w:t>Tema 4</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respuesta es correcta y su norma no está en el temario. El porcentaje de retención lo fijan la Ley 35/2006 y el RD 439/2007, que el Anexo 2 no cita. Lo que sí queda cerrado con norma es la falsedad de las otras tres: el artículo 26.4 del Estatuto declara nulo todo pacto que traslade la carga fiscal, así que no puede depender del convenio; y la base del cálculo es la retribución total, no el salario base.</w:t>
      </w:r>
    </w:p>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plantilla dice que las cuentas anuales son tres documentos. La norma de elaboración 1.ª del Plan General de Contabilidad dice que son cinco —balance, cuenta de pérdidas y ganancias, estado de cambios en el patrimonio neto, estado de flujos de efectivo y memoria— y que dos de ellos sólo decaen en el modelo abreviado. Y la prueba está en este mismo examen: la pregunta 93 da por buena esa enumeración de cinco, y la 68 da por no obligatorios el estado de cambios y el de flujos, lo que sólo tiene sentido si la regla son cinco.</w:t>
      </w:r>
    </w:p>
    <w:p>
      <w:pPr>
        <w:pStyle w:val="Heading2"/>
      </w:pPr>
      <w:r>
        <w:t>Tema 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5: </w:t>
      </w:r>
      <w:r>
        <w:t>La plantilla da 2.400 €, que es el capital de partida. Con interés simple, C = 2.400 · (1 + 0,10 · 10) = 2.400 · 2 = 4.800 €, que es la opción d). Lo que hace creíble el error conviene saberlo: al 10 % durante diez años los intereses simples valen exactamente lo mismo que el capital, así que quien calcula los intereses y se detiene ahí encuentra su resultado entre las opciones.</w:t>
      </w:r>
    </w:p>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a</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Correcta con un matiz. Acierta en que los miembros de un canal privado no añaden a otros ni cambian permisos. Se queda corta en quién sí: la documentación de Microsoft dice que es el propietario del canal privado —quien lo creó—, y que por defecto también un miembro del equipo puede crear canales privados, no sólo un propietario del equipo.</w:t>
      </w:r>
    </w:p>
    <w:p>
      <w:pPr>
        <w:pStyle w:val="Heading2"/>
      </w:pPr>
      <w:r>
        <w:t>Tema 13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Gestión Administrativa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