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diecisiete temas de Ingeniería Técnica · Industrial</w:t>
      </w:r>
    </w:p>
    <w:p>
      <w:pPr>
        <w:pStyle w:val="Portadadato"/>
      </w:pPr>
      <w:r>
        <w:t>Redacción vigente a 21 de diciembre de 2022</w:t>
      </w:r>
    </w:p>
    <w:p>
      <w:pPr>
        <w:pStyle w:val="Portadadato"/>
      </w:pPr>
      <w:r>
        <w:t>Diecisiete temas · diecisiete esquemas de repaso · 48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Seis plazas convocadas</w:t>
      </w:r>
      <w:r>
        <w:rPr>
          <w:b w:val="0"/>
          <w:i w:val="0"/>
        </w:rPr>
        <w:t xml:space="preserve"> en la convocatoria 1/2025 y, por primera vez en este proyecto, </w:t>
      </w:r>
      <w:r>
        <w:rPr>
          <w:b/>
          <w:i w:val="0"/>
        </w:rPr>
        <w:t>ningún examen que estudiar</w:t>
      </w:r>
      <w:r>
        <w:rPr>
          <w:b w:val="0"/>
          <w:i w:val="0"/>
        </w:rPr>
        <w:t xml:space="preserve">: la convocatoria anterior no publicó cuadernillo de esta especialidad. El volumen no lo disimula —lo dice aquí y en el apéndice de respuestas— y hace con ello lo único honrado: </w:t>
      </w:r>
      <w:r>
        <w:rPr>
          <w:b/>
          <w:i w:val="0"/>
        </w:rPr>
        <w:t>apoyarse entero en el Boletín Oficial del Estado</w:t>
      </w:r>
      <w:r>
        <w:rPr>
          <w:b w:val="0"/>
          <w:i w:val="0"/>
        </w:rPr>
        <w:t xml:space="preserve">. </w:t>
      </w:r>
      <w:r>
        <w:rPr>
          <w:b/>
          <w:i w:val="0"/>
        </w:rPr>
        <w:t>Es la ocupación más normativa de todo el proyecto.</w:t>
      </w:r>
      <w:r>
        <w:rPr>
          <w:b w:val="0"/>
          <w:i w:val="0"/>
        </w:rPr>
        <w:t xml:space="preserve"> Trece de sus dieciséis puntos nombran uno o varios reales decretos con su número, su fecha y su última consolidación: </w:t>
      </w:r>
      <w:r>
        <w:rPr>
          <w:b/>
          <w:i w:val="0"/>
        </w:rPr>
        <w:t>veintitrés normas en total</w:t>
      </w:r>
      <w:r>
        <w:rPr>
          <w:b w:val="0"/>
          <w:i w:val="0"/>
        </w:rPr>
        <w:t xml:space="preserve">, todas volcadas del boletín y citadas en su redacción vigente el </w:t>
      </w:r>
      <w:r>
        <w:rPr>
          <w:b/>
          <w:i w:val="0"/>
        </w:rPr>
        <w:t>21 de diciembre de 2022</w:t>
      </w:r>
      <w:r>
        <w:rPr>
          <w:b w:val="0"/>
          <w:i w:val="0"/>
        </w:rPr>
        <w:t xml:space="preserve">. Aquí no hay casi nada de oficio: hay reglamento. </w:t>
      </w:r>
      <w:r>
        <w:rPr>
          <w:b/>
          <w:i w:val="0"/>
        </w:rPr>
        <w:t>Los tres puntos restantes —control automatizado, control de calidad y programas de diseño— no nombran ninguna norma</w:t>
      </w:r>
      <w:r>
        <w:rPr>
          <w:b w:val="0"/>
          <w:i w:val="0"/>
        </w:rPr>
        <w:t xml:space="preserve">, y uno de ellos nombra dos productos comerciales. Sus temas van enteros como oficio de ingeniería, </w:t>
      </w:r>
      <w:r>
        <w:rPr>
          <w:b/>
          <w:i w:val="0"/>
        </w:rPr>
        <w:t>declarado como tal</w:t>
      </w:r>
      <w:r>
        <w:rPr>
          <w:b w:val="0"/>
          <w:i w:val="0"/>
        </w:rPr>
        <w:t xml:space="preserve">, y ninguno describe el funcionamiento de un programa concreto: lo que no caduca es el flujo de trabajo, no la versión. Y una excepción declarada, la única del proyecto: </w:t>
      </w:r>
      <w:r>
        <w:rPr>
          <w:b/>
          <w:i w:val="0"/>
        </w:rPr>
        <w:t>el punto 1 cita una norma que a la fecha de corte estaba en vacatio legis</w:t>
      </w:r>
      <w:r>
        <w:rPr>
          <w:b w:val="0"/>
          <w:i w:val="0"/>
        </w:rPr>
        <w:t xml:space="preserve"> —el Real Decreto 487/2022, de legionelosis, en vigor el 2 de enero de 2023—. Su volcado al corte sale con el índice entero y </w:t>
      </w:r>
      <w:r>
        <w:rPr>
          <w:b/>
          <w:i w:val="0"/>
        </w:rPr>
        <w:t>sin un solo artículo con texto</w:t>
      </w:r>
      <w:r>
        <w:rPr>
          <w:b w:val="0"/>
          <w:i w:val="0"/>
        </w:rPr>
        <w:t xml:space="preserve">. Se lee, por tanto, de un volcado posterior, y </w:t>
      </w:r>
      <w:r>
        <w:rPr>
          <w:b/>
          <w:i w:val="0"/>
        </w:rPr>
        <w:t>esa fecha va escrita al pie de cada cita</w:t>
      </w:r>
      <w:r>
        <w:rPr>
          <w:b w:val="0"/>
          <w:i w:val="0"/>
        </w:rPr>
        <w:t>.</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Ing. Técnica Industrial</w:t>
      </w:r>
    </w:p>
    <w:p>
      <w:pPr>
        <w:pStyle w:val="Heading1"/>
      </w:pPr>
      <w:r>
        <w:t>TEMA 1 – Industrial · Instalaciones térmicas en los edificios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1027/2007, de 20 de julio, por el que se aprueba el Reglamento de Instalaciones Térmicas en los Edificios</w:t>
            </w:r>
            <w:r>
              <w:rPr>
                <w:b w:val="0"/>
                <w:i w:val="0"/>
              </w:rPr>
              <w:t xml:space="preserve">, y </w:t>
            </w:r>
            <w:r>
              <w:rPr>
                <w:b/>
                <w:i w:val="0"/>
              </w:rPr>
              <w:t>Real Decreto 487/2022, de 21 de junio, de prevención y control de la legionelosis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BOE-A-2007-15820</w:t>
            </w:r>
            <w:r>
              <w:rPr>
                <w:b w:val="0"/>
                <w:i w:val="0"/>
              </w:rPr>
              <w:t xml:space="preserve"> · BOE núm. 207, de 29/08/2007 · y </w:t>
            </w:r>
            <w:r>
              <w:rPr>
                <w:rStyle w:val="Código"/>
                <w:b w:val="0"/>
                <w:i w:val="0"/>
              </w:rPr>
              <w:t>BOE-A-2022-10297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para el primero: se citan </w:t>
            </w:r>
            <w:r>
              <w:rPr>
                <w:b/>
                <w:i w:val="0"/>
              </w:rPr>
              <w:t>el artículo 1</w:t>
            </w:r>
            <w:r>
              <w:rPr>
                <w:b w:val="0"/>
                <w:i w:val="0"/>
              </w:rPr>
              <w:t xml:space="preserve">, </w:t>
            </w:r>
            <w:r>
              <w:rPr>
                <w:b/>
                <w:i w:val="0"/>
              </w:rPr>
              <w:t>el 2.6</w:t>
            </w:r>
            <w:r>
              <w:rPr>
                <w:b w:val="0"/>
                <w:i w:val="0"/>
              </w:rPr>
              <w:t xml:space="preserve">, </w:t>
            </w:r>
            <w:r>
              <w:rPr>
                <w:b/>
                <w:i w:val="0"/>
              </w:rPr>
              <w:t>el 12.4</w:t>
            </w:r>
            <w:r>
              <w:rPr>
                <w:b w:val="0"/>
                <w:i w:val="0"/>
              </w:rPr>
              <w:t xml:space="preserve"> y </w:t>
            </w:r>
            <w:r>
              <w:rPr>
                <w:b/>
                <w:i w:val="0"/>
              </w:rPr>
              <w:t>las letras a) y b) del 15.1</w:t>
            </w:r>
            <w:r>
              <w:rPr>
                <w:b w:val="0"/>
                <w:i w:val="0"/>
              </w:rPr>
              <w:t xml:space="preserve">. El segundo estaba </w:t>
            </w:r>
            <w:r>
              <w:rPr>
                <w:b/>
                <w:i w:val="0"/>
              </w:rPr>
              <w:t>en vacatio al corte</w:t>
            </w:r>
            <w:r>
              <w:rPr>
                <w:b w:val="0"/>
                <w:i w:val="0"/>
              </w:rPr>
              <w:t xml:space="preserve"> —entró en vigor el </w:t>
            </w:r>
            <w:r>
              <w:rPr>
                <w:b/>
                <w:i w:val="0"/>
              </w:rPr>
              <w:t>02/01/2023</w:t>
            </w:r>
            <w:r>
              <w:rPr>
                <w:b w:val="0"/>
                <w:i w:val="0"/>
              </w:rPr>
              <w:t xml:space="preserve">— y se lee en un volcado a </w:t>
            </w:r>
            <w:r>
              <w:rPr>
                <w:b/>
                <w:i w:val="0"/>
              </w:rPr>
              <w:t>01/06/2023</w:t>
            </w:r>
            <w:r>
              <w:rPr>
                <w:b w:val="0"/>
                <w:i w:val="0"/>
              </w:rPr>
              <w:t>, con la fecha al pie de cada cita</w:t>
            </w:r>
          </w:p>
        </w:tc>
      </w:tr>
      <w:tr>
        <w:tc>
          <w:tcPr>
            <w:tcW w:type="dxa" w:w="4706"/>
          </w:tcPr>
          <w:p>
            <w:pPr>
              <w:pStyle w:val="Tabla"/>
            </w:pPr>
            <w:r/>
            <w:r>
              <w:rPr>
                <w:b w:val="0"/>
                <w:i w:val="0"/>
              </w:rPr>
            </w:r>
            <w:r>
              <w:rPr>
                <w:b/>
                <w:i w:val="0"/>
              </w:rPr>
              <w:t>Excepción declarada</w:t>
            </w:r>
            <w:r>
              <w:rPr>
                <w:b w:val="0"/>
                <w:i w:val="0"/>
              </w:rPr>
            </w:r>
          </w:p>
        </w:tc>
        <w:tc>
          <w:tcPr>
            <w:tcW w:type="dxa" w:w="4706"/>
          </w:tcPr>
          <w:p>
            <w:pPr>
              <w:pStyle w:val="Tabla"/>
            </w:pPr>
            <w:r/>
            <w:r>
              <w:rPr>
                <w:b w:val="0"/>
                <w:i w:val="0"/>
              </w:rPr>
            </w:r>
            <w:r>
              <w:rPr>
                <w:b/>
                <w:i w:val="0"/>
              </w:rPr>
              <w:t>Es la única norma de todo el proyecto posterior a la fecha de corte.</w:t>
            </w:r>
            <w:r>
              <w:rPr>
                <w:b w:val="0"/>
                <w:i w:val="0"/>
              </w:rPr>
              <w:t xml:space="preserve"> El anexo la cita por su fecha de PUBLICACIÓN y su disposición final tercera dice otra: </w:t>
            </w:r>
            <w:r>
              <w:rPr>
                <w:b/>
                <w:i w:val="0"/>
              </w:rPr>
              <w:t>el volcado al corte sale con el índice entero y sin un solo artículo con texto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3.818 palabras</w:t>
            </w:r>
            <w:r>
              <w:rPr>
                <w:b w:val="0"/>
                <w:i w:val="0"/>
              </w:rPr>
            </w:r>
          </w:p>
        </w:tc>
      </w:tr>
    </w:tbl>
    <w:p>
      <w:pPr/>
    </w:p>
    <w:p>
      <w:pPr/>
      <w:r>
        <w:rPr>
          <w:b w:val="0"/>
          <w:i w:val="0"/>
        </w:rPr>
        <w:t>Las siglas de este tema, presentadas de entrada: el Reglamento de Instalaciones Térmicas en los</w:t>
      </w:r>
      <w:r>
        <w:t xml:space="preserve"> </w:t>
      </w:r>
      <w:r>
        <w:rPr>
          <w:b w:val="0"/>
          <w:i w:val="0"/>
        </w:rPr>
        <w:t>Edificios (</w:t>
      </w:r>
      <w:r>
        <w:rPr>
          <w:b/>
          <w:i w:val="0"/>
        </w:rPr>
        <w:t>RITE</w:t>
      </w:r>
      <w:r>
        <w:rPr>
          <w:b w:val="0"/>
          <w:i w:val="0"/>
        </w:rPr>
        <w:t>), que la propia norma se llama a sí misma; sus instrucciones técnicas (</w:t>
      </w:r>
      <w:r>
        <w:rPr>
          <w:b/>
          <w:i w:val="0"/>
        </w:rPr>
        <w:t>IT</w:t>
      </w:r>
      <w:r>
        <w:rPr>
          <w:b w:val="0"/>
          <w:i w:val="0"/>
        </w:rPr>
        <w:t>); el</w:t>
      </w:r>
      <w:r>
        <w:t xml:space="preserve"> </w:t>
      </w:r>
      <w:r>
        <w:rPr>
          <w:b w:val="0"/>
          <w:i w:val="0"/>
        </w:rPr>
        <w:t>agua caliente sanitaria (</w:t>
      </w:r>
      <w:r>
        <w:rPr>
          <w:b/>
          <w:i w:val="0"/>
        </w:rPr>
        <w:t>ACS</w:t>
      </w:r>
      <w:r>
        <w:rPr>
          <w:b w:val="0"/>
          <w:i w:val="0"/>
        </w:rPr>
        <w:t>); el kilovatio (</w:t>
      </w:r>
      <w:r>
        <w:rPr>
          <w:b/>
          <w:i w:val="0"/>
        </w:rPr>
        <w:t>kW</w:t>
      </w:r>
      <w:r>
        <w:rPr>
          <w:b w:val="0"/>
          <w:i w:val="0"/>
        </w:rPr>
        <w:t>) y el metro cuadrado (</w:t>
      </w:r>
      <w:r>
        <w:rPr>
          <w:b/>
          <w:i w:val="0"/>
        </w:rPr>
        <w:t>m²</w:t>
      </w:r>
      <w:r>
        <w:rPr>
          <w:b w:val="0"/>
          <w:i w:val="0"/>
        </w:rPr>
        <w:t>); el Plan de</w:t>
      </w:r>
      <w:r>
        <w:t xml:space="preserve"> </w:t>
      </w:r>
      <w:r>
        <w:rPr>
          <w:b w:val="0"/>
          <w:i w:val="0"/>
        </w:rPr>
        <w:t>Prevención y Control de Legionella (</w:t>
      </w:r>
      <w:r>
        <w:rPr>
          <w:b/>
          <w:i w:val="0"/>
        </w:rPr>
        <w:t>PPCL</w:t>
      </w:r>
      <w:r>
        <w:rPr>
          <w:b w:val="0"/>
          <w:i w:val="0"/>
        </w:rPr>
        <w:t>) y el Plan Sanitario frente a Legionella (</w:t>
      </w:r>
      <w:r>
        <w:rPr>
          <w:b/>
          <w:i w:val="0"/>
        </w:rPr>
        <w:t>PSL</w:t>
      </w:r>
      <w:r>
        <w:rPr>
          <w:b w:val="0"/>
          <w:i w:val="0"/>
        </w:rPr>
        <w:t>); la</w:t>
      </w:r>
      <w:r>
        <w:t xml:space="preserve"> </w:t>
      </w:r>
      <w:r>
        <w:rPr>
          <w:b w:val="0"/>
          <w:i w:val="0"/>
        </w:rPr>
        <w:t>Asociación Española de Normalización (</w:t>
      </w:r>
      <w:r>
        <w:rPr>
          <w:b/>
          <w:i w:val="0"/>
        </w:rPr>
        <w:t>UNE</w:t>
      </w:r>
      <w:r>
        <w:rPr>
          <w:b w:val="0"/>
          <w:i w:val="0"/>
        </w:rPr>
        <w:t>); y el Código Técnico de la Edificación (</w:t>
      </w:r>
      <w:r>
        <w:rPr>
          <w:b/>
          <w:i w:val="0"/>
        </w:rPr>
        <w:t>CTE</w:t>
      </w:r>
      <w:r>
        <w:rPr>
          <w:b w:val="0"/>
          <w:i w:val="0"/>
        </w:rPr>
        <w:t>), que</w:t>
      </w:r>
      <w:r>
        <w:t xml:space="preserve"> </w:t>
      </w:r>
      <w:r>
        <w:rPr>
          <w:b w:val="0"/>
          <w:i w:val="0"/>
        </w:rPr>
        <w:t>es el tema 3 de este mismo específico.</w:t>
      </w:r>
    </w:p>
    <w:p>
      <w:pPr>
        <w:pStyle w:val="Citadelanorma"/>
      </w:pPr>
      <w:r>
        <w:rPr>
          <w:b w:val="0"/>
          <w:i w:val="0"/>
        </w:rPr>
        <w:t>Enunciado de la convocatoria (Anexo 2, temario específico de Ingeniería Técnica · especialidad</w:t>
      </w:r>
      <w:r>
        <w:t xml:space="preserve"> </w:t>
      </w:r>
      <w:r>
        <w:rPr>
          <w:b w:val="0"/>
          <w:i w:val="0"/>
        </w:rPr>
        <w:t>Industrial, punto 1):</w:t>
      </w:r>
      <w:r>
        <w:t xml:space="preserve"> </w:t>
      </w:r>
      <w:r>
        <w:rPr>
          <w:b w:val="0"/>
          <w:i w:val="0"/>
        </w:rPr>
        <w:t>«Instalaciones térmicas en los edificios: Climatización, calefacción y agua caliente sanitaria.</w:t>
      </w:r>
      <w:r>
        <w:t xml:space="preserve"> </w:t>
      </w:r>
      <w:r>
        <w:rPr>
          <w:b w:val="0"/>
          <w:i w:val="0"/>
        </w:rPr>
        <w:t>Cálculo, diseño, mantenimiento y normativa.</w:t>
      </w:r>
      <w:r>
        <w:t xml:space="preserve"> </w:t>
      </w:r>
      <w:r>
        <w:rPr>
          <w:b w:val="0"/>
          <w:i w:val="0"/>
        </w:rPr>
        <w:t>1.1. Reglamento de instalaciones térmicas en los edificios (Real Decreto 1027/2007. BOE núm. 207,</w:t>
      </w:r>
      <w:r>
        <w:t xml:space="preserve"> </w:t>
      </w:r>
      <w:r>
        <w:rPr>
          <w:b w:val="0"/>
          <w:i w:val="0"/>
        </w:rPr>
        <w:t>de 29/08/2007. Texto consolidado: última actualización publicada el 02/08/2022)</w:t>
      </w:r>
      <w:r>
        <w:t xml:space="preserve"> </w:t>
      </w:r>
      <w:r>
        <w:rPr>
          <w:b w:val="0"/>
          <w:i w:val="0"/>
        </w:rPr>
        <w:t>1.2. Real Decreto 487/2022, de 21 de junio, por el que se establecen los requisitos sanitarios para</w:t>
      </w:r>
      <w:r>
        <w:t xml:space="preserve"> </w:t>
      </w:r>
      <w:r>
        <w:rPr>
          <w:b w:val="0"/>
          <w:i w:val="0"/>
        </w:rPr>
        <w:t>la prevención y el control de la legionelosis (BOE núm. 148, Texto inicial de 22/06/2022).»</w:t>
      </w:r>
    </w:p>
    <w:p>
      <w:pPr/>
      <w:r>
        <w:rPr>
          <w:b w:val="0"/>
          <w:i w:val="0"/>
        </w:rPr>
      </w:r>
      <w:r>
        <w:rPr>
          <w:b/>
          <w:i w:val="0"/>
        </w:rPr>
        <w:t>Esta ocupación no tiene examen publicado</w:t>
      </w:r>
      <w:r>
        <w:rPr>
          <w:b w:val="0"/>
          <w:i w:val="0"/>
        </w:rPr>
        <w:t xml:space="preserve">, así que </w:t>
      </w:r>
      <w:r>
        <w:rPr>
          <w:b/>
          <w:i w:val="0"/>
        </w:rPr>
        <w:t>todo su temario se escribe contra el</w:t>
      </w:r>
      <w:r>
        <w:t xml:space="preserve"> </w:t>
      </w:r>
      <w:r>
        <w:rPr>
          <w:b/>
          <w:i w:val="0"/>
        </w:rPr>
        <w:t>programa.</w:t>
      </w:r>
      <w:r>
        <w:rPr>
          <w:b w:val="0"/>
          <w:i w:val="0"/>
        </w:rPr>
        <w:t xml:space="preserve"> </w:t>
      </w:r>
      <w:r>
        <w:rPr>
          <w:b/>
          <w:i w:val="0"/>
        </w:rPr>
        <w:t>Y esta ocupación es la más normativa de todo el proyecto</w:t>
      </w:r>
      <w:r>
        <w:rPr>
          <w:b w:val="0"/>
          <w:i w:val="0"/>
        </w:rPr>
        <w:t xml:space="preserve">: </w:t>
      </w:r>
      <w:r>
        <w:rPr>
          <w:b/>
          <w:i w:val="0"/>
        </w:rPr>
        <w:t>sus dieciséis puntos</w:t>
      </w:r>
      <w:r>
        <w:t xml:space="preserve"> </w:t>
      </w:r>
      <w:r>
        <w:rPr>
          <w:b/>
          <w:i w:val="0"/>
        </w:rPr>
        <w:t>propios nombran veintidós normas del Boletín Oficial del Estado, con su identificador y su fecha de</w:t>
      </w:r>
      <w:r>
        <w:t xml:space="preserve"> </w:t>
      </w:r>
      <w:r>
        <w:rPr>
          <w:b/>
          <w:i w:val="0"/>
        </w:rPr>
        <w:t>consolidación.</w:t>
      </w:r>
      <w:r>
        <w:rPr>
          <w:b w:val="0"/>
          <w:i w:val="0"/>
        </w:rPr>
        <w:t xml:space="preserve"> </w:t>
      </w:r>
      <w:r>
        <w:rPr>
          <w:b/>
          <w:i w:val="0"/>
        </w:rPr>
        <w:t>Aquí no hay nada de oficio: hay reglamento.</w:t>
      </w:r>
      <w:r>
        <w:rPr>
          <w:b w:val="0"/>
          <w:i w:val="0"/>
        </w:rPr>
      </w:r>
    </w:p>
    <w:p>
      <w:pPr/>
      <w:r>
        <w:rPr>
          <w:b w:val="0"/>
          <w:i w:val="0"/>
        </w:rPr>
      </w:r>
      <w:r>
        <w:rPr>
          <w:b/>
          <w:i w:val="0"/>
        </w:rPr>
        <w:t>Un aviso que este tema tiene que dar el primero, porque no se repite</w:t>
      </w:r>
      <w:r>
        <w:rPr>
          <w:b w:val="0"/>
          <w:i w:val="0"/>
        </w:rPr>
        <w:t xml:space="preserve">: </w:t>
      </w:r>
      <w:r>
        <w:rPr>
          <w:b/>
          <w:i w:val="0"/>
        </w:rPr>
        <w:t>la segunda norma que el</w:t>
      </w:r>
      <w:r>
        <w:t xml:space="preserve"> </w:t>
      </w:r>
      <w:r>
        <w:rPr>
          <w:b/>
          <w:i w:val="0"/>
        </w:rPr>
        <w:t>enunciado nombra —la de legionelosis— NO estaba en vigor a la fecha de corte de este proyecto.</w:t>
      </w:r>
      <w:r>
        <w:rPr>
          <w:b w:val="0"/>
          <w:i w:val="0"/>
        </w:rPr>
      </w:r>
      <w:r>
        <w:t xml:space="preserve"> </w:t>
      </w:r>
      <w:r>
        <w:rPr>
          <w:b w:val="0"/>
          <w:i w:val="0"/>
        </w:rPr>
      </w:r>
      <w:r>
        <w:rPr>
          <w:b/>
          <w:i w:val="0"/>
        </w:rPr>
        <w:t>Entró en vigor el 2 de enero de 2023.</w:t>
      </w:r>
      <w:r>
        <w:rPr>
          <w:b w:val="0"/>
          <w:i w:val="0"/>
        </w:rPr>
        <w:t xml:space="preserve"> </w:t>
      </w:r>
      <w:r>
        <w:rPr>
          <w:b/>
          <w:i w:val="0"/>
        </w:rPr>
        <w:t>El anexo la cita por su fecha de PUBLICACIÓN, que es el</w:t>
      </w:r>
      <w:r>
        <w:t xml:space="preserve"> </w:t>
      </w:r>
      <w:r>
        <w:rPr>
          <w:b/>
          <w:i w:val="0"/>
        </w:rPr>
        <w:t>22 de junio de 2022</w:t>
      </w:r>
      <w:r>
        <w:rPr>
          <w:b w:val="0"/>
          <w:i w:val="0"/>
        </w:rPr>
        <w:t xml:space="preserve">, y </w:t>
      </w:r>
      <w:r>
        <w:rPr>
          <w:b/>
          <w:i w:val="0"/>
        </w:rPr>
        <w:t>eso es lo que despista.</w:t>
      </w:r>
      <w:r>
        <w:rPr>
          <w:b w:val="0"/>
          <w:i w:val="0"/>
        </w:rPr>
        <w:t xml:space="preserve"> El epígrafe 6 lo desarrolla.</w:t>
      </w:r>
    </w:p>
    <w:p>
      <w:pPr>
        <w:pStyle w:val="Heading2"/>
      </w:pPr>
      <w:r>
        <w:rPr>
          <w:b w:val="0"/>
          <w:i w:val="0"/>
        </w:rPr>
        <w:t>1.1 Qué es el RITE y a qué se aplica</w:t>
      </w:r>
    </w:p>
    <w:p>
      <w:pPr/>
      <w:r>
        <w:rPr>
          <w:b w:val="0"/>
          <w:i w:val="0"/>
        </w:rPr>
      </w:r>
      <w:r>
        <w:rPr>
          <w:b/>
          <w:i w:val="0"/>
        </w:rPr>
        <w:t>El reglamento se define a sí mismo en su primer artículo</w:t>
      </w:r>
      <w:r>
        <w:rPr>
          <w:b w:val="0"/>
          <w:i w:val="0"/>
        </w:rPr>
        <w:t xml:space="preserve">, y conviene leerlo entero porque </w:t>
      </w:r>
      <w:r>
        <w:rPr>
          <w:b/>
          <w:i w:val="0"/>
        </w:rPr>
        <w:t>fija</w:t>
      </w:r>
      <w:r>
        <w:t xml:space="preserve"> </w:t>
      </w:r>
      <w:r>
        <w:rPr>
          <w:b/>
          <w:i w:val="0"/>
        </w:rPr>
        <w:t>las dos palabras que gobiernan todo lo demás: eficiencia energética y seguridad.</w:t>
      </w:r>
      <w:r>
        <w:rPr>
          <w:b w:val="0"/>
          <w:i w:val="0"/>
        </w:rPr>
      </w:r>
    </w:p>
    <w:p>
      <w:pPr/>
      <w:r>
        <w:rPr>
          <w:b w:val="0"/>
          <w:i w:val="0"/>
        </w:rPr>
      </w:r>
      <w:r>
        <w:rPr>
          <w:b/>
          <w:i w:val="0"/>
        </w:rPr>
        <w:t>Artículo 1</w:t>
      </w:r>
      <w:r>
        <w:rPr>
          <w:b w:val="0"/>
          <w:i w:val="0"/>
        </w:rPr>
        <w:t>, entero:</w:t>
      </w:r>
    </w:p>
    <w:p>
      <w:pPr>
        <w:pStyle w:val="Citadelanorma"/>
      </w:pPr>
      <w:r>
        <w:rPr>
          <w:b w:val="0"/>
          <w:i w:val="0"/>
        </w:rPr>
        <w:t>«</w:t>
      </w:r>
      <w:r>
        <w:rPr>
          <w:b/>
          <w:i w:val="0"/>
        </w:rPr>
        <w:t>El Reglamento de Instalaciones Térmicas en los Edificios, en adelante RITE, tiene por objeto</w:t>
      </w:r>
      <w:r>
        <w:t xml:space="preserve"> </w:t>
      </w:r>
      <w:r>
        <w:rPr>
          <w:b/>
          <w:i w:val="0"/>
        </w:rPr>
        <w:t>establecer las exigencias de eficiencia energética y seguridad que deben cumplir las instalaciones</w:t>
      </w:r>
      <w:r>
        <w:t xml:space="preserve"> </w:t>
      </w:r>
      <w:r>
        <w:rPr>
          <w:b/>
          <w:i w:val="0"/>
        </w:rPr>
        <w:t>térmicas en los edificios destinadas a atender la demanda de bienestar e higiene de las personas,</w:t>
      </w:r>
      <w:r>
        <w:t xml:space="preserve"> </w:t>
      </w:r>
      <w:r>
        <w:rPr>
          <w:b/>
          <w:i w:val="0"/>
        </w:rPr>
        <w:t>durante su diseño y dimensionado, ejecución, mantenimiento y uso, así como determinar los</w:t>
      </w:r>
      <w:r>
        <w:t xml:space="preserve"> </w:t>
      </w:r>
      <w:r>
        <w:rPr>
          <w:b/>
          <w:i w:val="0"/>
        </w:rPr>
        <w:t>procedimientos que permitan acreditar su cumplimiento.</w:t>
      </w:r>
      <w:r>
        <w:rPr>
          <w:b w:val="0"/>
          <w:i w:val="0"/>
        </w:rPr>
        <w:t>»</w:t>
      </w:r>
    </w:p>
    <w:p>
      <w:pPr>
        <w:pStyle w:val="Citadelanorma"/>
      </w:pPr>
      <w:r>
        <w:rPr>
          <w:b w:val="0"/>
          <w:i w:val="0"/>
        </w:rPr>
        <w:t>— Real Decreto 1027/2007, artículo 1 (</w:t>
      </w:r>
      <w:r>
        <w:rPr>
          <w:rStyle w:val="Código"/>
          <w:b w:val="0"/>
          <w:i w:val="0"/>
        </w:rPr>
        <w:t>BOE-A-2007-15820</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Las cinco fases que ese artículo enumera son el esqueleto del reglamento entero</w:t>
      </w:r>
      <w:r>
        <w:rPr>
          <w:b w:val="0"/>
          <w:i w:val="0"/>
        </w:rPr>
        <w:t xml:space="preserve">, y </w:t>
      </w:r>
      <w:r>
        <w:rPr>
          <w:b/>
          <w:i w:val="0"/>
        </w:rPr>
        <w:t>el enunciado</w:t>
      </w:r>
      <w:r>
        <w:t xml:space="preserve"> </w:t>
      </w:r>
      <w:r>
        <w:rPr>
          <w:b/>
          <w:i w:val="0"/>
        </w:rPr>
        <w:t>del anexo las repite con otras palabras</w:t>
      </w:r>
      <w:r>
        <w:rPr>
          <w:b w:val="0"/>
          <w:i w:val="0"/>
        </w:rPr>
        <w:t xml:space="preserve">: </w:t>
      </w:r>
      <w:r>
        <w:rPr>
          <w:b/>
          <w:i w:val="0"/>
        </w:rPr>
        <w:t>diseño y dimensionado, ejecución, mantenimiento, uso</w:t>
      </w:r>
      <w:r>
        <w:rPr>
          <w:b w:val="0"/>
          <w:i w:val="0"/>
        </w:rPr>
      </w:r>
      <w:r>
        <w:t xml:space="preserve"> </w:t>
      </w:r>
      <w:r>
        <w:rPr>
          <w:b w:val="0"/>
          <w:i w:val="0"/>
        </w:rPr>
        <w:t>—y la inspección, que el capítulo VII añade—.</w:t>
      </w:r>
    </w:p>
    <w:p>
      <w:pPr/>
      <w:r>
        <w:rPr>
          <w:b w:val="0"/>
          <w:i w:val="0"/>
        </w:rPr>
      </w:r>
      <w:r>
        <w:rPr>
          <w:b/>
          <w:i w:val="0"/>
        </w:rPr>
        <w:t>Qué es una instalación térmica, según el artículo 2, apartado 1:</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Instalación</w:t>
            </w:r>
          </w:p>
        </w:tc>
        <w:tc>
          <w:tcPr>
            <w:tcW w:type="dxa" w:w="4706"/>
            <w:shd w:val="clear" w:color="auto" w:fill="E4E4E4"/>
          </w:tcPr>
          <w:p>
            <w:pPr>
              <w:pStyle w:val="Tablacabecera"/>
            </w:pPr>
            <w:r/>
            <w:r>
              <w:rPr>
                <w:b w:val="0"/>
                <w:i w:val="0"/>
              </w:rPr>
              <w:t>¿Entra en el RITE?</w:t>
            </w:r>
          </w:p>
        </w:tc>
      </w:tr>
      <w:tr>
        <w:tc>
          <w:tcPr>
            <w:tcW w:type="dxa" w:w="4706"/>
          </w:tcPr>
          <w:p>
            <w:pPr>
              <w:pStyle w:val="Tabla"/>
            </w:pPr>
            <w:r/>
            <w:r>
              <w:rPr>
                <w:b w:val="0"/>
                <w:i w:val="0"/>
              </w:rPr>
            </w:r>
            <w:r>
              <w:rPr>
                <w:b/>
                <w:i w:val="0"/>
              </w:rPr>
              <w:t>Climatización fija: calefacción, refrigeración y ventilación</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Producción de agua caliente sanitaria</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Interconexión con redes urbanas de calefacción o refrigeración</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Sistemas de automatización y control de las anteriores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Instalaciones térmicas de procesos industriales o agrícolas</w:t>
            </w:r>
            <w:r>
              <w:rPr>
                <w:b w:val="0"/>
                <w:i w:val="0"/>
              </w:rPr>
            </w:r>
          </w:p>
        </w:tc>
        <w:tc>
          <w:tcPr>
            <w:tcW w:type="dxa" w:w="4706"/>
          </w:tcPr>
          <w:p>
            <w:pPr>
              <w:pStyle w:val="Tabla"/>
            </w:pPr>
            <w:r/>
            <w:r>
              <w:rPr>
                <w:b w:val="0"/>
                <w:i w:val="0"/>
              </w:rPr>
            </w:r>
            <w:r>
              <w:rPr>
                <w:b/>
                <w:i w:val="0"/>
              </w:rPr>
              <w:t>NO</w:t>
            </w:r>
            <w:r>
              <w:rPr>
                <w:b w:val="0"/>
                <w:i w:val="0"/>
              </w:rPr>
              <w:t>, en la parte que no atiende bienestar e higiene de las personas</w:t>
            </w:r>
          </w:p>
        </w:tc>
      </w:tr>
    </w:tbl>
    <w:p>
      <w:pPr/>
    </w:p>
    <w:p>
      <w:pPr/>
      <w:r>
        <w:rPr>
          <w:b w:val="0"/>
          <w:i w:val="0"/>
        </w:rPr>
      </w:r>
      <w:r>
        <w:rPr>
          <w:b/>
          <w:i w:val="0"/>
        </w:rPr>
        <w:t>La exclusión del apartado 6 es la que más se malinterpreta.</w:t>
      </w:r>
      <w:r>
        <w:rPr>
          <w:b w:val="0"/>
          <w:i w:val="0"/>
        </w:rPr>
      </w:r>
    </w:p>
    <w:p>
      <w:pPr/>
      <w:r>
        <w:rPr>
          <w:b w:val="0"/>
          <w:i w:val="0"/>
        </w:rPr>
      </w:r>
      <w:r>
        <w:rPr>
          <w:b/>
          <w:i w:val="0"/>
        </w:rPr>
        <w:t>Artículo 2</w:t>
      </w:r>
      <w:r>
        <w:rPr>
          <w:b w:val="0"/>
          <w:i w:val="0"/>
        </w:rPr>
        <w:t>, apartado 6:</w:t>
      </w:r>
    </w:p>
    <w:p>
      <w:pPr>
        <w:pStyle w:val="Citadelanorma"/>
      </w:pPr>
      <w:r>
        <w:rPr>
          <w:b w:val="0"/>
          <w:i w:val="0"/>
        </w:rPr>
        <w:t>«</w:t>
      </w:r>
      <w:r>
        <w:rPr>
          <w:b/>
          <w:i w:val="0"/>
        </w:rPr>
        <w:t>No será de aplicación el RITE a las instalaciones térmicas de procesos industriales, agrícolas o</w:t>
      </w:r>
      <w:r>
        <w:t xml:space="preserve"> </w:t>
      </w:r>
      <w:r>
        <w:rPr>
          <w:b/>
          <w:i w:val="0"/>
        </w:rPr>
        <w:t>de otro tipo, en la parte que no esté destinada a atender la demanda de bienestar térmico e higiene</w:t>
      </w:r>
      <w:r>
        <w:t xml:space="preserve"> </w:t>
      </w:r>
      <w:r>
        <w:rPr>
          <w:b/>
          <w:i w:val="0"/>
        </w:rPr>
        <w:t>de las personas.</w:t>
      </w:r>
      <w:r>
        <w:rPr>
          <w:b w:val="0"/>
          <w:i w:val="0"/>
        </w:rPr>
        <w:t>»</w:t>
      </w:r>
    </w:p>
    <w:p>
      <w:pPr>
        <w:pStyle w:val="Citadelanorma"/>
      </w:pPr>
      <w:r>
        <w:rPr>
          <w:b w:val="0"/>
          <w:i w:val="0"/>
        </w:rPr>
        <w:t>— Real Decreto 1027/2007, artículo 2.6 (</w:t>
      </w:r>
      <w:r>
        <w:rPr>
          <w:rStyle w:val="Código"/>
          <w:b w:val="0"/>
          <w:i w:val="0"/>
        </w:rPr>
        <w:t>BOE-A-2007-15820</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Las cinco palabras que deciden son «en la parte que no»</w:t>
      </w:r>
      <w:r>
        <w:rPr>
          <w:b w:val="0"/>
          <w:i w:val="0"/>
        </w:rPr>
        <w:t xml:space="preserve">: </w:t>
      </w:r>
      <w:r>
        <w:rPr>
          <w:b/>
          <w:i w:val="0"/>
        </w:rPr>
        <w:t>la exclusión es PARCIAL y no de la</w:t>
      </w:r>
      <w:r>
        <w:t xml:space="preserve"> </w:t>
      </w:r>
      <w:r>
        <w:rPr>
          <w:b/>
          <w:i w:val="0"/>
        </w:rPr>
        <w:t>instalación entera.</w:t>
      </w:r>
      <w:r>
        <w:rPr>
          <w:b w:val="0"/>
          <w:i w:val="0"/>
        </w:rPr>
        <w:t xml:space="preserve"> </w:t>
      </w:r>
      <w:r>
        <w:rPr>
          <w:b/>
          <w:i w:val="0"/>
        </w:rPr>
        <w:t>Una nave con una enfriadora que sirve a la vez a un proceso y a las oficinas</w:t>
      </w:r>
      <w:r>
        <w:t xml:space="preserve"> </w:t>
      </w:r>
      <w:r>
        <w:rPr>
          <w:b/>
          <w:i w:val="0"/>
        </w:rPr>
        <w:t>está dentro del RITE en la parte de las oficinas</w:t>
      </w:r>
      <w:r>
        <w:rPr>
          <w:b w:val="0"/>
          <w:i w:val="0"/>
        </w:rPr>
        <w:t xml:space="preserve">, y </w:t>
      </w:r>
      <w:r>
        <w:rPr>
          <w:b/>
          <w:i w:val="0"/>
        </w:rPr>
        <w:t>fuera en la del proceso.</w:t>
      </w:r>
      <w:r>
        <w:rPr>
          <w:b w:val="0"/>
          <w:i w:val="0"/>
        </w:rPr>
      </w:r>
    </w:p>
    <w:p>
      <w:pPr/>
      <w:r>
        <w:rPr>
          <w:b w:val="0"/>
          <w:i w:val="0"/>
        </w:rPr>
      </w:r>
      <w:r>
        <w:rPr>
          <w:b/>
          <w:i w:val="0"/>
        </w:rPr>
        <w:t>Y qué cuenta como reforma, que es lo que determina si hay que rehacer papeles</w:t>
      </w:r>
      <w:r>
        <w:rPr>
          <w:b w:val="0"/>
          <w:i w:val="0"/>
        </w:rPr>
        <w:t>, del artículo 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¿Es reforma?</w:t>
            </w:r>
          </w:p>
        </w:tc>
      </w:tr>
      <w:tr>
        <w:tc>
          <w:tcPr>
            <w:tcW w:type="dxa" w:w="4706"/>
          </w:tcPr>
          <w:p>
            <w:pPr>
              <w:pStyle w:val="Tabla"/>
            </w:pPr>
            <w:r/>
            <w:r>
              <w:rPr>
                <w:b w:val="0"/>
                <w:i w:val="0"/>
              </w:rPr>
            </w:r>
            <w:r>
              <w:rPr>
                <w:b/>
                <w:i w:val="0"/>
              </w:rPr>
              <w:t>Incorporar o modificar subsistemas de climatización o de agua caliente sanitaria</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Sustituir un generador por otro de DIFERENTES características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Ampliar el número de generadores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Cambiar el tipo de energía o incorporar renovables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Cambiar el uso previsto del edificio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Sustituir un generador por otro de SIMILARES características</w:t>
            </w:r>
            <w:r>
              <w:rPr>
                <w:b w:val="0"/>
                <w:i w:val="0"/>
              </w:rPr>
            </w:r>
          </w:p>
        </w:tc>
        <w:tc>
          <w:tcPr>
            <w:tcW w:type="dxa" w:w="4706"/>
          </w:tcPr>
          <w:p>
            <w:pPr>
              <w:pStyle w:val="Tabla"/>
            </w:pPr>
            <w:r/>
            <w:r>
              <w:rPr>
                <w:b w:val="0"/>
                <w:i w:val="0"/>
              </w:rPr>
            </w:r>
            <w:r>
              <w:rPr>
                <w:b/>
                <w:i w:val="0"/>
              </w:rPr>
              <w:t>Sí, por el apartado 4</w:t>
            </w:r>
            <w:r>
              <w:rPr>
                <w:b w:val="0"/>
                <w:i w:val="0"/>
              </w:rPr>
              <w:t>, aunque no modifique el proyecto</w:t>
            </w:r>
          </w:p>
        </w:tc>
      </w:tr>
    </w:tbl>
    <w:p>
      <w:pPr/>
    </w:p>
    <w:p>
      <w:pPr/>
      <w:r>
        <w:rPr>
          <w:b w:val="0"/>
          <w:i w:val="0"/>
        </w:rPr>
      </w:r>
      <w:r>
        <w:rPr>
          <w:b/>
          <w:i w:val="0"/>
        </w:rPr>
        <w:t>El apartado 4 es la trampa de esta lista</w:t>
      </w:r>
      <w:r>
        <w:rPr>
          <w:b w:val="0"/>
          <w:i w:val="0"/>
        </w:rPr>
        <w:t xml:space="preserve">: </w:t>
      </w:r>
      <w:r>
        <w:rPr>
          <w:b/>
          <w:i w:val="0"/>
        </w:rPr>
        <w:t>cambiar una caldera por otra igual TAMBIÉN es</w:t>
      </w:r>
      <w:r>
        <w:t xml:space="preserve"> </w:t>
      </w:r>
      <w:r>
        <w:rPr>
          <w:b/>
          <w:i w:val="0"/>
        </w:rPr>
        <w:t>reforma</w:t>
      </w:r>
      <w:r>
        <w:rPr>
          <w:b w:val="0"/>
          <w:i w:val="0"/>
        </w:rPr>
        <w:t xml:space="preserve">, aunque el proyecto no cambie ni una línea. </w:t>
      </w:r>
      <w:r>
        <w:rPr>
          <w:b/>
          <w:i w:val="0"/>
        </w:rPr>
        <w:t>Y toda reforma exige proyecto o memoria</w:t>
      </w:r>
      <w:r>
        <w:t xml:space="preserve"> </w:t>
      </w:r>
      <w:r>
        <w:rPr>
          <w:b/>
          <w:i w:val="0"/>
        </w:rPr>
        <w:t>técnica previos, por el artículo 15.4.</w:t>
      </w:r>
      <w:r>
        <w:rPr>
          <w:b w:val="0"/>
          <w:i w:val="0"/>
        </w:rPr>
      </w:r>
    </w:p>
    <w:p>
      <w:pPr>
        <w:pStyle w:val="Heading2"/>
      </w:pPr>
      <w:r>
        <w:rPr>
          <w:b w:val="0"/>
          <w:i w:val="0"/>
        </w:rPr>
        <w:t>1.2 Las tres exigencias técnicas</w:t>
      </w:r>
    </w:p>
    <w:p>
      <w:pPr/>
      <w:r>
        <w:rPr>
          <w:b w:val="0"/>
          <w:i w:val="0"/>
        </w:rPr>
      </w:r>
      <w:r>
        <w:rPr>
          <w:b/>
          <w:i w:val="0"/>
        </w:rPr>
        <w:t>El artículo 10 las enuncia y los artículos 11, 12 y 13 las desarrollan</w:t>
      </w:r>
      <w:r>
        <w:rPr>
          <w:b w:val="0"/>
          <w:i w:val="0"/>
        </w:rPr>
        <w:t xml:space="preserve">, uno por exigencia. </w:t>
      </w:r>
      <w:r>
        <w:rPr>
          <w:b/>
          <w:i w:val="0"/>
        </w:rPr>
        <w:t>Ésa es</w:t>
      </w:r>
      <w:r>
        <w:t xml:space="preserve"> </w:t>
      </w:r>
      <w:r>
        <w:rPr>
          <w:b/>
          <w:i w:val="0"/>
        </w:rPr>
        <w:t>la estructura que hay que llevar aprendida: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Exigencia</w:t>
            </w:r>
          </w:p>
        </w:tc>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Qué contiene</w:t>
            </w:r>
          </w:p>
        </w:tc>
      </w:tr>
      <w:tr>
        <w:tc>
          <w:tcPr>
            <w:tcW w:type="dxa" w:w="3137"/>
          </w:tcPr>
          <w:p>
            <w:pPr>
              <w:pStyle w:val="Tabla"/>
            </w:pPr>
            <w:r/>
            <w:r>
              <w:rPr>
                <w:b w:val="0"/>
                <w:i w:val="0"/>
              </w:rPr>
            </w:r>
            <w:r>
              <w:rPr>
                <w:b/>
                <w:i w:val="0"/>
              </w:rPr>
              <w:t>Bienestar e higiene</w:t>
            </w:r>
            <w:r>
              <w:rPr>
                <w:b w:val="0"/>
                <w:i w:val="0"/>
              </w:rPr>
            </w:r>
          </w:p>
        </w:tc>
        <w:tc>
          <w:tcPr>
            <w:tcW w:type="dxa" w:w="3137"/>
          </w:tcPr>
          <w:p>
            <w:pPr>
              <w:pStyle w:val="Tabla"/>
            </w:pPr>
            <w:r/>
            <w:r>
              <w:rPr>
                <w:b w:val="0"/>
                <w:i w:val="0"/>
              </w:rPr>
            </w:r>
            <w:r>
              <w:rPr>
                <w:b/>
                <w:i w:val="0"/>
              </w:rPr>
              <w:t>11</w:t>
            </w:r>
            <w:r>
              <w:rPr>
                <w:b w:val="0"/>
                <w:i w:val="0"/>
              </w:rPr>
            </w:r>
          </w:p>
        </w:tc>
        <w:tc>
          <w:tcPr>
            <w:tcW w:type="dxa" w:w="3137"/>
          </w:tcPr>
          <w:p>
            <w:pPr>
              <w:pStyle w:val="Tabla"/>
            </w:pPr>
            <w:r/>
            <w:r>
              <w:rPr>
                <w:b w:val="0"/>
                <w:i w:val="0"/>
              </w:rPr>
            </w:r>
            <w:r>
              <w:rPr>
                <w:b/>
                <w:i w:val="0"/>
              </w:rPr>
              <w:t>Calidad térmica del ambiente, calidad del aire interior, higiene —el agua caliente— y calidad del ambiente acústico</w:t>
            </w:r>
            <w:r>
              <w:rPr>
                <w:b w:val="0"/>
                <w:i w:val="0"/>
              </w:rPr>
            </w:r>
          </w:p>
        </w:tc>
      </w:tr>
      <w:tr>
        <w:tc>
          <w:tcPr>
            <w:tcW w:type="dxa" w:w="3137"/>
          </w:tcPr>
          <w:p>
            <w:pPr>
              <w:pStyle w:val="Tabla"/>
            </w:pPr>
            <w:r/>
            <w:r>
              <w:rPr>
                <w:b w:val="0"/>
                <w:i w:val="0"/>
              </w:rPr>
            </w:r>
            <w:r>
              <w:rPr>
                <w:b/>
                <w:i w:val="0"/>
              </w:rPr>
              <w:t>Eficiencia energética, energías renovables y residuales</w:t>
            </w:r>
            <w:r>
              <w:rPr>
                <w:b w:val="0"/>
                <w:i w:val="0"/>
              </w:rPr>
            </w:r>
          </w:p>
        </w:tc>
        <w:tc>
          <w:tcPr>
            <w:tcW w:type="dxa" w:w="3137"/>
          </w:tcPr>
          <w:p>
            <w:pPr>
              <w:pStyle w:val="Tabla"/>
            </w:pPr>
            <w:r/>
            <w:r>
              <w:rPr>
                <w:b w:val="0"/>
                <w:i w:val="0"/>
              </w:rPr>
            </w:r>
            <w:r>
              <w:rPr>
                <w:b/>
                <w:i w:val="0"/>
              </w:rPr>
              <w:t>12</w:t>
            </w:r>
            <w:r>
              <w:rPr>
                <w:b w:val="0"/>
                <w:i w:val="0"/>
              </w:rPr>
            </w:r>
          </w:p>
        </w:tc>
        <w:tc>
          <w:tcPr>
            <w:tcW w:type="dxa" w:w="3137"/>
          </w:tcPr>
          <w:p>
            <w:pPr>
              <w:pStyle w:val="Tabla"/>
            </w:pPr>
            <w:r/>
            <w:r>
              <w:rPr>
                <w:b w:val="0"/>
                <w:i w:val="0"/>
              </w:rPr>
            </w:r>
            <w:r>
              <w:rPr>
                <w:b/>
                <w:i w:val="0"/>
              </w:rPr>
              <w:t>Siete requisitos</w:t>
            </w:r>
            <w:r>
              <w:rPr>
                <w:b w:val="0"/>
                <w:i w:val="0"/>
              </w:rPr>
              <w:t>: equipos, distribución de fluidos, regulación y control, contabilización de consumos, emisores, recuperación de energía y uso de renovables y residuales</w:t>
            </w:r>
          </w:p>
        </w:tc>
      </w:tr>
      <w:tr>
        <w:tc>
          <w:tcPr>
            <w:tcW w:type="dxa" w:w="3137"/>
          </w:tcPr>
          <w:p>
            <w:pPr>
              <w:pStyle w:val="Tabla"/>
            </w:pPr>
            <w:r/>
            <w:r>
              <w:rPr>
                <w:b w:val="0"/>
                <w:i w:val="0"/>
              </w:rPr>
            </w:r>
            <w:r>
              <w:rPr>
                <w:b/>
                <w:i w:val="0"/>
              </w:rPr>
              <w:t>Seguridad</w:t>
            </w:r>
            <w:r>
              <w:rPr>
                <w:b w:val="0"/>
                <w:i w:val="0"/>
              </w:rPr>
            </w:r>
          </w:p>
        </w:tc>
        <w:tc>
          <w:tcPr>
            <w:tcW w:type="dxa" w:w="3137"/>
          </w:tcPr>
          <w:p>
            <w:pPr>
              <w:pStyle w:val="Tabla"/>
            </w:pPr>
            <w:r/>
            <w:r>
              <w:rPr>
                <w:b w:val="0"/>
                <w:i w:val="0"/>
              </w:rPr>
            </w:r>
            <w:r>
              <w:rPr>
                <w:b/>
                <w:i w:val="0"/>
              </w:rPr>
              <w:t>13</w:t>
            </w:r>
            <w:r>
              <w:rPr>
                <w:b w:val="0"/>
                <w:i w:val="0"/>
              </w:rPr>
            </w:r>
          </w:p>
        </w:tc>
        <w:tc>
          <w:tcPr>
            <w:tcW w:type="dxa" w:w="3137"/>
          </w:tcPr>
          <w:p>
            <w:pPr>
              <w:pStyle w:val="Tabla"/>
            </w:pPr>
            <w:r/>
            <w:r>
              <w:rPr>
                <w:b w:val="0"/>
                <w:i w:val="0"/>
              </w:rPr>
            </w:r>
            <w:r>
              <w:rPr>
                <w:b/>
                <w:i w:val="0"/>
              </w:rPr>
              <w:t>Prevenir y reducir a límites aceptables el riesgo de accidentes y siniestros</w:t>
            </w:r>
            <w:r>
              <w:rPr>
                <w:b w:val="0"/>
                <w:i w:val="0"/>
              </w:rPr>
            </w:r>
          </w:p>
        </w:tc>
      </w:tr>
    </w:tbl>
    <w:p>
      <w:pPr/>
    </w:p>
    <w:p>
      <w:pPr/>
      <w:r>
        <w:rPr>
          <w:b w:val="0"/>
          <w:i w:val="0"/>
        </w:rPr>
      </w:r>
      <w:r>
        <w:rPr>
          <w:b/>
          <w:i w:val="0"/>
        </w:rPr>
        <w:t>Lo que sorprende de la primera y hay que saber</w:t>
      </w:r>
      <w:r>
        <w:rPr>
          <w:b w:val="0"/>
          <w:i w:val="0"/>
        </w:rPr>
        <w:t xml:space="preserve">: </w:t>
      </w:r>
      <w:r>
        <w:rPr>
          <w:b/>
          <w:i w:val="0"/>
        </w:rPr>
        <w:t>la calidad ACÚSTICA es una exigencia de bienestar</w:t>
      </w:r>
      <w:r>
        <w:t xml:space="preserve"> </w:t>
      </w:r>
      <w:r>
        <w:rPr>
          <w:b/>
          <w:i w:val="0"/>
        </w:rPr>
        <w:t>del RITE</w:t>
      </w:r>
      <w:r>
        <w:rPr>
          <w:b w:val="0"/>
          <w:i w:val="0"/>
        </w:rPr>
        <w:t xml:space="preserve">, no sólo del Código Técnico. </w:t>
      </w:r>
      <w:r>
        <w:rPr>
          <w:b/>
          <w:i w:val="0"/>
        </w:rPr>
        <w:t>El apartado 4 del artículo 11 la enuncia expresamente</w:t>
      </w:r>
      <w:r>
        <w:rPr>
          <w:b w:val="0"/>
          <w:i w:val="0"/>
        </w:rPr>
        <w:t>, y</w:t>
      </w:r>
      <w:r>
        <w:t xml:space="preserve"> </w:t>
      </w:r>
      <w:r>
        <w:rPr>
          <w:b w:val="0"/>
          <w:i w:val="0"/>
        </w:rPr>
      </w:r>
      <w:r>
        <w:rPr>
          <w:b/>
          <w:i w:val="0"/>
        </w:rPr>
        <w:t>el propio artículo 11 dice que se cumple «sin perjuicio de los posibles requisitos adicionales</w:t>
      </w:r>
      <w:r>
        <w:t xml:space="preserve"> </w:t>
      </w:r>
      <w:r>
        <w:rPr>
          <w:b/>
          <w:i w:val="0"/>
        </w:rPr>
        <w:t>establecidos en el Código Técnico de la Edificación».</w:t>
      </w:r>
      <w:r>
        <w:rPr>
          <w:b w:val="0"/>
          <w:i w:val="0"/>
        </w:rPr>
        <w:t xml:space="preserve"> </w:t>
      </w:r>
      <w:r>
        <w:rPr>
          <w:b/>
          <w:i w:val="0"/>
        </w:rPr>
        <w:t>Las dos normas se suman; ninguna sustituye a</w:t>
      </w:r>
      <w:r>
        <w:t xml:space="preserve"> </w:t>
      </w:r>
      <w:r>
        <w:rPr>
          <w:b/>
          <w:i w:val="0"/>
        </w:rPr>
        <w:t>la otra.</w:t>
      </w:r>
      <w:r>
        <w:rPr>
          <w:b w:val="0"/>
          <w:i w:val="0"/>
        </w:rPr>
      </w:r>
    </w:p>
    <w:p>
      <w:pPr/>
      <w:r>
        <w:rPr>
          <w:b w:val="0"/>
          <w:i w:val="0"/>
        </w:rPr>
      </w:r>
      <w:r>
        <w:rPr>
          <w:b/>
          <w:i w:val="0"/>
        </w:rPr>
        <w:t>Y de la segunda, el requisito que más ha crecido en la reforma de 2021.</w:t>
      </w:r>
      <w:r>
        <w:rPr>
          <w:b w:val="0"/>
          <w:i w:val="0"/>
        </w:rPr>
      </w:r>
    </w:p>
    <w:p>
      <w:pPr/>
      <w:r>
        <w:rPr>
          <w:b w:val="0"/>
          <w:i w:val="0"/>
        </w:rPr>
      </w:r>
      <w:r>
        <w:rPr>
          <w:b/>
          <w:i w:val="0"/>
        </w:rPr>
        <w:t>Artículo 12</w:t>
      </w:r>
      <w:r>
        <w:rPr>
          <w:b w:val="0"/>
          <w:i w:val="0"/>
        </w:rPr>
        <w:t>, apartado 4:</w:t>
      </w:r>
    </w:p>
    <w:p>
      <w:pPr>
        <w:pStyle w:val="Citadelanorma"/>
      </w:pPr>
      <w:r>
        <w:rPr>
          <w:b w:val="0"/>
          <w:i w:val="0"/>
        </w:rPr>
        <w:t>«</w:t>
      </w:r>
      <w:r>
        <w:rPr>
          <w:b/>
          <w:i w:val="0"/>
        </w:rPr>
        <w:t>Contabilización de consumos: las instalaciones térmicas deben estar equipadas con sistemas de</w:t>
      </w:r>
      <w:r>
        <w:t xml:space="preserve"> </w:t>
      </w:r>
      <w:r>
        <w:rPr>
          <w:b/>
          <w:i w:val="0"/>
        </w:rPr>
        <w:t>contabilización para que el usuario conozca su consumo de energía, y para permitir el reparto de los</w:t>
      </w:r>
      <w:r>
        <w:t xml:space="preserve"> </w:t>
      </w:r>
      <w:r>
        <w:rPr>
          <w:b/>
          <w:i w:val="0"/>
        </w:rPr>
        <w:t>gastos de explotación en función del consumo, entre distintos usuarios, cuando la instalación</w:t>
      </w:r>
      <w:r>
        <w:t xml:space="preserve"> </w:t>
      </w:r>
      <w:r>
        <w:rPr>
          <w:b/>
          <w:i w:val="0"/>
        </w:rPr>
        <w:t>satisfaga la demanda de múltiples consumidores.</w:t>
      </w:r>
      <w:r>
        <w:rPr>
          <w:b w:val="0"/>
          <w:i w:val="0"/>
        </w:rPr>
        <w:t>»</w:t>
      </w:r>
    </w:p>
    <w:p>
      <w:pPr>
        <w:pStyle w:val="Citadelanorma"/>
      </w:pPr>
      <w:r>
        <w:rPr>
          <w:b w:val="0"/>
          <w:i w:val="0"/>
        </w:rPr>
        <w:t>— Real Decreto 1027/2007, artículo 12.4 (</w:t>
      </w:r>
      <w:r>
        <w:rPr>
          <w:rStyle w:val="Código"/>
          <w:b w:val="0"/>
          <w:i w:val="0"/>
        </w:rPr>
        <w:t>BOE-A-2007-15820</w:t>
      </w:r>
      <w:r>
        <w:rPr>
          <w:b w:val="0"/>
          <w:i w:val="0"/>
        </w:rPr>
        <w:t>), redacción vigente el 21 de diciembre</w:t>
      </w:r>
      <w:r>
        <w:t xml:space="preserve"> </w:t>
      </w:r>
      <w:r>
        <w:rPr>
          <w:b w:val="0"/>
          <w:i w:val="0"/>
        </w:rPr>
        <w:t>de 2022.</w:t>
      </w:r>
    </w:p>
    <w:p>
      <w:pPr>
        <w:pStyle w:val="Separador"/>
        <w:pBdr>
          <w:bottom w:val="single" w:sz="4" w:color="BBBBBB"/>
        </w:pBdr>
      </w:pPr>
    </w:p>
    <w:p>
      <w:pPr/>
      <w:r>
        <w:rPr>
          <w:b w:val="0"/>
          <w:i w:val="0"/>
        </w:rPr>
      </w:r>
      <w:r>
        <w:rPr>
          <w:b/>
          <w:i w:val="0"/>
        </w:rPr>
        <w:t>Ése es el fundamento reglamentario de los repartidores de coste de calefacción central</w:t>
      </w:r>
      <w:r>
        <w:rPr>
          <w:b w:val="0"/>
          <w:i w:val="0"/>
        </w:rPr>
        <w:t xml:space="preserve">, y </w:t>
      </w:r>
      <w:r>
        <w:rPr>
          <w:b/>
          <w:i w:val="0"/>
        </w:rPr>
        <w:t>la</w:t>
      </w:r>
      <w:r>
        <w:t xml:space="preserve"> </w:t>
      </w:r>
      <w:r>
        <w:rPr>
          <w:b/>
          <w:i w:val="0"/>
        </w:rPr>
        <w:t>razón por la que un edificio con caldera única tiene que instalarlos.</w:t>
      </w:r>
      <w:r>
        <w:rPr>
          <w:b w:val="0"/>
          <w:i w:val="0"/>
        </w:rPr>
      </w:r>
    </w:p>
    <w:p>
      <w:pPr/>
      <w:r>
        <w:rPr>
          <w:b w:val="0"/>
          <w:i w:val="0"/>
        </w:rPr>
      </w:r>
      <w:r>
        <w:rPr>
          <w:b/>
          <w:i w:val="0"/>
        </w:rPr>
        <w:t>Las dos vías para acreditar el cumplimiento, del artículo 14.2</w:t>
      </w:r>
      <w:r>
        <w:rPr>
          <w:b w:val="0"/>
          <w:i w:val="0"/>
        </w:rPr>
        <w:t>, que es lo que un examen pediría: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Soluciones basadas en las instrucciones técnicas</w:t>
            </w:r>
            <w:r>
              <w:rPr>
                <w:b w:val="0"/>
                <w:i w:val="0"/>
              </w:rPr>
            </w:r>
          </w:p>
        </w:tc>
        <w:tc>
          <w:tcPr>
            <w:tcW w:type="dxa" w:w="3137"/>
          </w:tcPr>
          <w:p>
            <w:pPr>
              <w:pStyle w:val="Tabla"/>
            </w:pPr>
            <w:r/>
            <w:r>
              <w:rPr>
                <w:b w:val="0"/>
                <w:i w:val="0"/>
              </w:rPr>
            </w:r>
            <w:r>
              <w:rPr>
                <w:b/>
                <w:i w:val="0"/>
              </w:rPr>
              <w:t>Aplicarlas correctamente</w:t>
            </w:r>
            <w:r>
              <w:rPr>
                <w:b w:val="0"/>
                <w:i w:val="0"/>
              </w:rPr>
            </w:r>
          </w:p>
        </w:tc>
        <w:tc>
          <w:tcPr>
            <w:tcW w:type="dxa" w:w="3137"/>
          </w:tcPr>
          <w:p>
            <w:pPr>
              <w:pStyle w:val="Tabla"/>
            </w:pPr>
            <w:r/>
            <w:r>
              <w:rPr>
                <w:b w:val="0"/>
                <w:i w:val="0"/>
              </w:rPr>
            </w:r>
            <w:r>
              <w:rPr>
                <w:b/>
                <w:i w:val="0"/>
              </w:rPr>
              <w:t>Nada más: basta con aplicarlas</w:t>
            </w:r>
            <w:r>
              <w:rPr>
                <w:b w:val="0"/>
                <w:i w:val="0"/>
              </w:rPr>
            </w:r>
          </w:p>
        </w:tc>
      </w:tr>
      <w:tr>
        <w:tc>
          <w:tcPr>
            <w:tcW w:type="dxa" w:w="3137"/>
          </w:tcPr>
          <w:p>
            <w:pPr>
              <w:pStyle w:val="Tabla"/>
            </w:pPr>
            <w:r/>
            <w:r>
              <w:rPr>
                <w:b w:val="0"/>
                <w:i w:val="0"/>
              </w:rPr>
            </w:r>
            <w:r>
              <w:rPr>
                <w:b/>
                <w:i w:val="0"/>
              </w:rPr>
              <w:t>Soluciones alternativas</w:t>
            </w:r>
            <w:r>
              <w:rPr>
                <w:b w:val="0"/>
                <w:i w:val="0"/>
              </w:rPr>
            </w:r>
          </w:p>
        </w:tc>
        <w:tc>
          <w:tcPr>
            <w:tcW w:type="dxa" w:w="3137"/>
          </w:tcPr>
          <w:p>
            <w:pPr>
              <w:pStyle w:val="Tabla"/>
            </w:pPr>
            <w:r/>
            <w:r>
              <w:rPr>
                <w:b w:val="0"/>
                <w:i w:val="0"/>
              </w:rPr>
            </w:r>
            <w:r>
              <w:rPr>
                <w:b/>
                <w:i w:val="0"/>
              </w:rPr>
              <w:t>Apartarse parcial o totalmente de ellas</w:t>
            </w:r>
            <w:r>
              <w:rPr>
                <w:b w:val="0"/>
                <w:i w:val="0"/>
              </w:rPr>
            </w:r>
          </w:p>
        </w:tc>
        <w:tc>
          <w:tcPr>
            <w:tcW w:type="dxa" w:w="3137"/>
          </w:tcPr>
          <w:p>
            <w:pPr>
              <w:pStyle w:val="Tabla"/>
            </w:pPr>
            <w:r/>
            <w:r>
              <w:rPr>
                <w:b w:val="0"/>
                <w:i w:val="0"/>
              </w:rPr>
            </w:r>
            <w:r>
              <w:rPr>
                <w:b/>
                <w:i w:val="0"/>
              </w:rPr>
              <w:t>Justificar documentalmente prestaciones AL MENOS EQUIVALENTES</w:t>
            </w:r>
            <w:r>
              <w:rPr>
                <w:b w:val="0"/>
                <w:i w:val="0"/>
              </w:rPr>
              <w:t xml:space="preserve">, bajo responsabilidad del proyectista o el director y </w:t>
            </w:r>
            <w:r>
              <w:rPr>
                <w:b/>
                <w:i w:val="0"/>
              </w:rPr>
              <w:t>previa conformidad de la propiedad</w:t>
            </w:r>
            <w:r>
              <w:rPr>
                <w:b w:val="0"/>
                <w:i w:val="0"/>
              </w:rPr>
            </w:r>
          </w:p>
        </w:tc>
      </w:tr>
    </w:tbl>
    <w:p>
      <w:pPr/>
    </w:p>
    <w:p>
      <w:pPr/>
      <w:r>
        <w:rPr>
          <w:b w:val="0"/>
          <w:i w:val="0"/>
        </w:rPr>
      </w:r>
      <w:r>
        <w:rPr>
          <w:b/>
          <w:i w:val="0"/>
        </w:rPr>
        <w:t>Las tres condiciones de la segunda vía se preguntan juntas</w:t>
      </w:r>
      <w:r>
        <w:rPr>
          <w:b w:val="0"/>
          <w:i w:val="0"/>
        </w:rPr>
        <w:t xml:space="preserve">: </w:t>
      </w:r>
      <w:r>
        <w:rPr>
          <w:b/>
          <w:i w:val="0"/>
        </w:rPr>
        <w:t>justificación documental,</w:t>
      </w:r>
      <w:r>
        <w:t xml:space="preserve"> </w:t>
      </w:r>
      <w:r>
        <w:rPr>
          <w:b/>
          <w:i w:val="0"/>
        </w:rPr>
        <w:t>responsabilidad del técnico y conformidad de la propiedad.</w:t>
      </w:r>
      <w:r>
        <w:rPr>
          <w:b w:val="0"/>
          <w:i w:val="0"/>
        </w:rPr>
        <w:t xml:space="preserve"> </w:t>
      </w:r>
      <w:r>
        <w:rPr>
          <w:b/>
          <w:i w:val="0"/>
        </w:rPr>
        <w:t>Falta una y la solución alternativa no</w:t>
      </w:r>
      <w:r>
        <w:t xml:space="preserve"> </w:t>
      </w:r>
      <w:r>
        <w:rPr>
          <w:b/>
          <w:i w:val="0"/>
        </w:rPr>
        <w:t>vale.</w:t>
      </w:r>
      <w:r>
        <w:rPr>
          <w:b w:val="0"/>
          <w:i w:val="0"/>
        </w:rPr>
      </w:r>
    </w:p>
    <w:p>
      <w:pPr>
        <w:pStyle w:val="Heading2"/>
      </w:pPr>
      <w:r>
        <w:rPr>
          <w:b w:val="0"/>
          <w:i w:val="0"/>
        </w:rPr>
        <w:t>1.3 El umbral que lo decide todo: proyecto o memoria técnica</w:t>
      </w:r>
    </w:p>
    <w:p>
      <w:pPr/>
      <w:r>
        <w:rPr>
          <w:b w:val="0"/>
          <w:i w:val="0"/>
        </w:rPr>
      </w:r>
      <w:r>
        <w:rPr>
          <w:b/>
          <w:i w:val="0"/>
        </w:rPr>
        <w:t>Éste es el artículo que un ingeniero técnico industrial usa todas las semanas</w:t>
      </w:r>
      <w:r>
        <w:rPr>
          <w:b w:val="0"/>
          <w:i w:val="0"/>
        </w:rPr>
        <w:t xml:space="preserve">, y </w:t>
      </w:r>
      <w:r>
        <w:rPr>
          <w:b/>
          <w:i w:val="0"/>
        </w:rPr>
        <w:t>sus tres cifras</w:t>
      </w:r>
      <w:r>
        <w:t xml:space="preserve"> </w:t>
      </w:r>
      <w:r>
        <w:rPr>
          <w:b/>
          <w:i w:val="0"/>
        </w:rPr>
        <w:t>son lo más preguntable del punto.</w:t>
      </w:r>
      <w:r>
        <w:rPr>
          <w:b w:val="0"/>
          <w:i w:val="0"/>
        </w:rPr>
      </w:r>
    </w:p>
    <w:p>
      <w:pPr/>
      <w:r>
        <w:rPr>
          <w:b w:val="0"/>
          <w:i w:val="0"/>
        </w:rPr>
      </w:r>
      <w:r>
        <w:rPr>
          <w:b/>
          <w:i w:val="0"/>
        </w:rPr>
        <w:t>Artículo 15</w:t>
      </w:r>
      <w:r>
        <w:rPr>
          <w:b w:val="0"/>
          <w:i w:val="0"/>
        </w:rPr>
        <w:t>, apartado 1:</w:t>
      </w:r>
    </w:p>
    <w:p>
      <w:pPr>
        <w:pStyle w:val="Citadelanorma"/>
      </w:pPr>
      <w:r>
        <w:rPr>
          <w:b w:val="0"/>
          <w:i w:val="0"/>
        </w:rPr>
        <w:t>«</w:t>
      </w:r>
      <w:r>
        <w:rPr>
          <w:b/>
          <w:i w:val="0"/>
        </w:rPr>
        <w:t>Las instalaciones térmicas incluidas en el ámbito de aplicación del RITE deben ejecutarse sobre la</w:t>
      </w:r>
      <w:r>
        <w:t xml:space="preserve"> </w:t>
      </w:r>
      <w:r>
        <w:rPr>
          <w:b/>
          <w:i w:val="0"/>
        </w:rPr>
        <w:t>base de una documentación técnica que, en función de su importancia, debe adoptar una de las</w:t>
      </w:r>
      <w:r>
        <w:t xml:space="preserve"> </w:t>
      </w:r>
      <w:r>
        <w:rPr>
          <w:b/>
          <w:i w:val="0"/>
        </w:rPr>
        <w:t>siguientes modalidades:</w:t>
      </w:r>
      <w:r>
        <w:t xml:space="preserve"> </w:t>
      </w:r>
      <w:r>
        <w:rPr>
          <w:b/>
          <w:i w:val="0"/>
        </w:rPr>
        <w:t>a) cuando la potencia térmica nominal a instalar en generación de calor o frío sea mayor que 70 kW,</w:t>
      </w:r>
      <w:r>
        <w:t xml:space="preserve"> </w:t>
      </w:r>
      <w:r>
        <w:rPr>
          <w:b/>
          <w:i w:val="0"/>
        </w:rPr>
        <w:t>se requerirá la realización de un proyecto;</w:t>
      </w:r>
      <w:r>
        <w:t xml:space="preserve"> </w:t>
      </w:r>
      <w:r>
        <w:rPr>
          <w:b/>
          <w:i w:val="0"/>
        </w:rPr>
        <w:t>b) cuando la potencia térmica nominal a instalar en generación de calor o frío sea mayor o igual que</w:t>
      </w:r>
      <w:r>
        <w:t xml:space="preserve"> </w:t>
      </w:r>
      <w:r>
        <w:rPr>
          <w:b/>
          <w:i w:val="0"/>
        </w:rPr>
        <w:t>5 kW y menor o igual que 70 kW, el proyecto podrá ser sustituido por una memoria técnica;</w:t>
      </w:r>
      <w:r>
        <w:rPr>
          <w:b w:val="0"/>
          <w:i w:val="0"/>
        </w:rPr>
        <w:t>»</w:t>
      </w:r>
    </w:p>
    <w:p>
      <w:pPr>
        <w:pStyle w:val="Citadelanorma"/>
      </w:pPr>
      <w:r>
        <w:rPr>
          <w:b w:val="0"/>
          <w:i w:val="0"/>
        </w:rPr>
        <w:t>— Real Decreto 1027/2007, artículo 15.1, letras a) y b) (</w:t>
      </w:r>
      <w:r>
        <w:rPr>
          <w:rStyle w:val="Código"/>
          <w:b w:val="0"/>
          <w:i w:val="0"/>
        </w:rPr>
        <w:t>BOE-A-2007-15820</w:t>
      </w:r>
      <w:r>
        <w:rPr>
          <w:b w:val="0"/>
          <w:i w:val="0"/>
        </w:rPr>
        <w:t>), redacción vigente el</w:t>
      </w:r>
      <w:r>
        <w:t xml:space="preserve"> </w:t>
      </w:r>
      <w:r>
        <w:rPr>
          <w:b w:val="0"/>
          <w:i w:val="0"/>
        </w:rPr>
        <w:t>21 de diciembre de 2022.</w:t>
      </w:r>
    </w:p>
    <w:p>
      <w:pPr>
        <w:pStyle w:val="Separador"/>
        <w:pBdr>
          <w:bottom w:val="single" w:sz="4" w:color="BBBBBB"/>
        </w:pBdr>
      </w:pPr>
    </w:p>
    <w:p>
      <w:pPr/>
      <w:r>
        <w:rPr>
          <w:b w:val="0"/>
          <w:i w:val="0"/>
        </w:rPr>
      </w:r>
      <w:r>
        <w:rPr>
          <w:b/>
          <w:i w:val="0"/>
        </w:rPr>
        <w:t>La escalera completa, con la letra c) resumida: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Potencia térmica nominal</w:t>
            </w:r>
          </w:p>
        </w:tc>
        <w:tc>
          <w:tcPr>
            <w:tcW w:type="dxa" w:w="3137"/>
            <w:shd w:val="clear" w:color="auto" w:fill="E4E4E4"/>
          </w:tcPr>
          <w:p>
            <w:pPr>
              <w:pStyle w:val="Tablacabecera"/>
            </w:pPr>
            <w:r/>
            <w:r>
              <w:rPr>
                <w:b w:val="0"/>
                <w:i w:val="0"/>
              </w:rPr>
              <w:t>Documentación</w:t>
            </w:r>
          </w:p>
        </w:tc>
        <w:tc>
          <w:tcPr>
            <w:tcW w:type="dxa" w:w="3137"/>
            <w:shd w:val="clear" w:color="auto" w:fill="E4E4E4"/>
          </w:tcPr>
          <w:p>
            <w:pPr>
              <w:pStyle w:val="Tablacabecera"/>
            </w:pPr>
            <w:r/>
            <w:r>
              <w:rPr>
                <w:b w:val="0"/>
                <w:i w:val="0"/>
              </w:rPr>
              <w:t>Quién la firma</w:t>
            </w:r>
          </w:p>
        </w:tc>
      </w:tr>
      <w:tr>
        <w:tc>
          <w:tcPr>
            <w:tcW w:type="dxa" w:w="3137"/>
          </w:tcPr>
          <w:p>
            <w:pPr>
              <w:pStyle w:val="Tabla"/>
            </w:pPr>
            <w:r/>
            <w:r>
              <w:rPr>
                <w:b w:val="0"/>
                <w:i w:val="0"/>
              </w:rPr>
            </w:r>
            <w:r>
              <w:rPr>
                <w:b/>
                <w:i w:val="0"/>
              </w:rPr>
              <w:t>Menor que 5 kW</w:t>
            </w:r>
            <w:r>
              <w:rPr>
                <w:b w:val="0"/>
                <w:i w:val="0"/>
              </w:rPr>
            </w:r>
          </w:p>
        </w:tc>
        <w:tc>
          <w:tcPr>
            <w:tcW w:type="dxa" w:w="3137"/>
          </w:tcPr>
          <w:p>
            <w:pPr>
              <w:pStyle w:val="Tabla"/>
            </w:pPr>
            <w:r/>
            <w:r>
              <w:rPr>
                <w:b w:val="0"/>
                <w:i w:val="0"/>
              </w:rPr>
            </w:r>
            <w:r>
              <w:rPr>
                <w:b/>
                <w:i w:val="0"/>
              </w:rPr>
              <w:t>Ninguna</w:t>
            </w:r>
            <w:r>
              <w:rPr>
                <w:b w:val="0"/>
                <w:i w:val="0"/>
              </w:rPr>
              <w:t xml:space="preserve"> ante el órgano competente</w:t>
            </w:r>
          </w:p>
        </w:tc>
        <w:tc>
          <w:tcPr>
            <w:tcW w:type="dxa" w:w="3137"/>
          </w:tcPr>
          <w:p>
            <w:pPr>
              <w:pStyle w:val="Tabla"/>
            </w:pPr>
            <w:r/>
            <w:r>
              <w:rPr>
                <w:b w:val="0"/>
                <w:i w:val="0"/>
              </w:rPr>
            </w:r>
            <w:r>
              <w:rPr>
                <w:b/>
                <w:i w:val="0"/>
              </w:rPr>
              <w:t>—</w:t>
            </w:r>
            <w:r>
              <w:rPr>
                <w:b w:val="0"/>
                <w:i w:val="0"/>
              </w:rPr>
            </w:r>
          </w:p>
        </w:tc>
      </w:tr>
      <w:tr>
        <w:tc>
          <w:tcPr>
            <w:tcW w:type="dxa" w:w="3137"/>
          </w:tcPr>
          <w:p>
            <w:pPr>
              <w:pStyle w:val="Tabla"/>
            </w:pPr>
            <w:r/>
            <w:r>
              <w:rPr>
                <w:b w:val="0"/>
                <w:i w:val="0"/>
              </w:rPr>
            </w:r>
            <w:r>
              <w:rPr>
                <w:b/>
                <w:i w:val="0"/>
              </w:rPr>
              <w:t>De 5 a 70 kW</w:t>
            </w:r>
            <w:r>
              <w:rPr>
                <w:b w:val="0"/>
                <w:i w:val="0"/>
              </w:rPr>
              <w:t>, los dos incluidos</w:t>
            </w:r>
          </w:p>
        </w:tc>
        <w:tc>
          <w:tcPr>
            <w:tcW w:type="dxa" w:w="3137"/>
          </w:tcPr>
          <w:p>
            <w:pPr>
              <w:pStyle w:val="Tabla"/>
            </w:pPr>
            <w:r/>
            <w:r>
              <w:rPr>
                <w:b w:val="0"/>
                <w:i w:val="0"/>
              </w:rPr>
            </w:r>
            <w:r>
              <w:rPr>
                <w:b/>
                <w:i w:val="0"/>
              </w:rPr>
              <w:t>Memoria técnica</w:t>
            </w:r>
            <w:r>
              <w:rPr>
                <w:b w:val="0"/>
                <w:i w:val="0"/>
              </w:rPr>
            </w:r>
          </w:p>
        </w:tc>
        <w:tc>
          <w:tcPr>
            <w:tcW w:type="dxa" w:w="3137"/>
          </w:tcPr>
          <w:p>
            <w:pPr>
              <w:pStyle w:val="Tabla"/>
            </w:pPr>
            <w:r/>
            <w:r>
              <w:rPr>
                <w:b w:val="0"/>
                <w:i w:val="0"/>
              </w:rPr>
            </w:r>
            <w:r>
              <w:rPr>
                <w:b/>
                <w:i w:val="0"/>
              </w:rPr>
              <w:t>Instalador habilitado o técnico titulado competente</w:t>
            </w:r>
            <w:r>
              <w:rPr>
                <w:b w:val="0"/>
                <w:i w:val="0"/>
              </w:rPr>
            </w:r>
          </w:p>
        </w:tc>
      </w:tr>
      <w:tr>
        <w:tc>
          <w:tcPr>
            <w:tcW w:type="dxa" w:w="3137"/>
          </w:tcPr>
          <w:p>
            <w:pPr>
              <w:pStyle w:val="Tabla"/>
            </w:pPr>
            <w:r/>
            <w:r>
              <w:rPr>
                <w:b w:val="0"/>
                <w:i w:val="0"/>
              </w:rPr>
            </w:r>
            <w:r>
              <w:rPr>
                <w:b/>
                <w:i w:val="0"/>
              </w:rPr>
              <w:t>Mayor que 70 kW</w:t>
            </w:r>
            <w:r>
              <w:rPr>
                <w:b w:val="0"/>
                <w:i w:val="0"/>
              </w:rPr>
            </w:r>
          </w:p>
        </w:tc>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Técnico titulado competente</w:t>
            </w:r>
            <w:r>
              <w:rPr>
                <w:b w:val="0"/>
                <w:i w:val="0"/>
              </w:rPr>
            </w:r>
          </w:p>
        </w:tc>
      </w:tr>
    </w:tbl>
    <w:p>
      <w:pPr/>
    </w:p>
    <w:p>
      <w:pPr/>
      <w:r>
        <w:rPr>
          <w:b w:val="0"/>
          <w:i w:val="0"/>
        </w:rPr>
      </w:r>
      <w:r>
        <w:rPr>
          <w:b/>
          <w:i w:val="0"/>
        </w:rPr>
        <w:t>Las tres exenciones de la letra c), que conviene tener aparte porque no son de potencia:</w:t>
      </w:r>
      <w:r>
        <w:rPr>
          <w:b w:val="0"/>
          <w:i w:val="0"/>
        </w:rPr>
      </w:r>
    </w:p>
    <w:p>
      <w:pPr>
        <w:pStyle w:val="ListNumber"/>
      </w:pPr>
      <w:r>
        <w:rPr>
          <w:b w:val="0"/>
          <w:i w:val="0"/>
        </w:rPr>
      </w:r>
      <w:r>
        <w:rPr>
          <w:b/>
          <w:i w:val="0"/>
        </w:rPr>
        <w:t>Instalaciones de potencia menor que 5 kW.</w:t>
      </w:r>
      <w:r>
        <w:rPr>
          <w:b w:val="0"/>
          <w:i w:val="0"/>
        </w:rPr>
      </w:r>
    </w:p>
    <w:p>
      <w:pPr>
        <w:pStyle w:val="ListNumber"/>
      </w:pPr>
      <w:r>
        <w:rPr>
          <w:b w:val="0"/>
          <w:i w:val="0"/>
        </w:rPr>
      </w:r>
      <w:r>
        <w:rPr>
          <w:b/>
          <w:i w:val="0"/>
        </w:rPr>
        <w:t>Agua caliente sanitaria por calentadores instantáneos, calentadores acumuladores y termos</w:t>
      </w:r>
      <w:r>
        <w:t xml:space="preserve"> </w:t>
      </w:r>
      <w:r>
        <w:rPr>
          <w:b/>
          <w:i w:val="0"/>
        </w:rPr>
        <w:t>eléctricos</w:t>
      </w:r>
      <w:r>
        <w:rPr>
          <w:b w:val="0"/>
          <w:i w:val="0"/>
        </w:rPr>
        <w:t xml:space="preserve">, cuando </w:t>
      </w:r>
      <w:r>
        <w:rPr>
          <w:b/>
          <w:i w:val="0"/>
        </w:rPr>
        <w:t>cada uno por separado o su suma sea menor o igual que 70 kW.</w:t>
      </w:r>
      <w:r>
        <w:rPr>
          <w:b w:val="0"/>
          <w:i w:val="0"/>
        </w:rPr>
      </w:r>
    </w:p>
    <w:p>
      <w:pPr>
        <w:pStyle w:val="ListNumber"/>
      </w:pPr>
      <w:r>
        <w:rPr>
          <w:b w:val="0"/>
          <w:i w:val="0"/>
        </w:rPr>
      </w:r>
      <w:r>
        <w:rPr>
          <w:b/>
          <w:i w:val="0"/>
        </w:rPr>
        <w:t>Sistemas solares consistentes en un único elemento prefabricado.</w:t>
      </w:r>
      <w:r>
        <w:rPr>
          <w:b w:val="0"/>
          <w:i w:val="0"/>
        </w:rPr>
      </w:r>
    </w:p>
    <w:p>
      <w:pPr/>
      <w:r>
        <w:rPr>
          <w:b w:val="0"/>
          <w:i w:val="0"/>
        </w:rPr>
      </w:r>
      <w:r>
        <w:rPr>
          <w:b/>
          <w:i w:val="0"/>
        </w:rPr>
        <w:t>Cómo se suma la potencia cuando hay varios generadores</w:t>
      </w:r>
      <w:r>
        <w:rPr>
          <w:b w:val="0"/>
          <w:i w:val="0"/>
        </w:rPr>
        <w:t xml:space="preserve">, del apartado 2: </w:t>
      </w:r>
      <w:r>
        <w:rPr>
          <w:b/>
          <w:i w:val="0"/>
        </w:rPr>
        <w:t>se suman las de los</w:t>
      </w:r>
      <w:r>
        <w:t xml:space="preserve"> </w:t>
      </w:r>
      <w:r>
        <w:rPr>
          <w:b/>
          <w:i w:val="0"/>
        </w:rPr>
        <w:t>generadores de calor, o las de los de frío, necesarios para cubrir el servicio</w:t>
      </w:r>
      <w:r>
        <w:rPr>
          <w:b w:val="0"/>
          <w:i w:val="0"/>
        </w:rPr>
        <w:t xml:space="preserve">, y </w:t>
      </w:r>
      <w:r>
        <w:rPr>
          <w:b/>
          <w:i w:val="0"/>
        </w:rPr>
        <w:t>la instalación</w:t>
      </w:r>
      <w:r>
        <w:t xml:space="preserve"> </w:t>
      </w:r>
      <w:r>
        <w:rPr>
          <w:b/>
          <w:i w:val="0"/>
        </w:rPr>
        <w:t>solar térmica NO se cuenta en esa suma.</w:t>
      </w:r>
      <w:r>
        <w:rPr>
          <w:b w:val="0"/>
          <w:i w:val="0"/>
        </w:rPr>
      </w:r>
    </w:p>
    <w:p>
      <w:pPr/>
      <w:r>
        <w:rPr>
          <w:b w:val="0"/>
          <w:i w:val="0"/>
        </w:rPr>
      </w:r>
      <w:r>
        <w:rPr>
          <w:b/>
          <w:i w:val="0"/>
        </w:rPr>
        <w:t>La regla de cálculo de la solar térmica, del apartado 3 y repetida en el 26.7, que es una cifra que</w:t>
      </w:r>
      <w:r>
        <w:t xml:space="preserve"> </w:t>
      </w:r>
      <w:r>
        <w:rPr>
          <w:b/>
          <w:i w:val="0"/>
        </w:rPr>
        <w:t>hay que memorizar</w:t>
      </w:r>
      <w:r>
        <w:rPr>
          <w:b w:val="0"/>
          <w:i w:val="0"/>
        </w:rPr>
        <w:t xml:space="preserve">: </w:t>
      </w:r>
      <w:r>
        <w:rPr>
          <w:b/>
          <w:i w:val="0"/>
        </w:rPr>
        <w:t>si hay equipo de apoyo, la potencia es la del apoyo</w:t>
      </w:r>
      <w:r>
        <w:rPr>
          <w:b w:val="0"/>
          <w:i w:val="0"/>
        </w:rPr>
        <w:t xml:space="preserve">; </w:t>
      </w:r>
      <w:r>
        <w:rPr>
          <w:b/>
          <w:i w:val="0"/>
        </w:rPr>
        <w:t>si no lo hay, se</w:t>
      </w:r>
      <w:r>
        <w:t xml:space="preserve"> </w:t>
      </w:r>
      <w:r>
        <w:rPr>
          <w:b/>
          <w:i w:val="0"/>
        </w:rPr>
        <w:t>multiplica la superficie de apertura de campo de los captadores por 0,7 kW/m².</w:t>
      </w:r>
      <w:r>
        <w:rPr>
          <w:b w:val="0"/>
          <w:i w:val="0"/>
        </w:rPr>
      </w:r>
    </w:p>
    <w:p>
      <w:pPr/>
      <w:r>
        <w:rPr>
          <w:b w:val="0"/>
          <w:i w:val="0"/>
        </w:rPr>
      </w:r>
      <w:r>
        <w:rPr>
          <w:b/>
          <w:i w:val="0"/>
        </w:rPr>
        <w:t>Y el contenido mínimo de cada documento, que es lo que separa a los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Proyecto</w:t>
            </w:r>
            <w:r>
              <w:rPr>
                <w:b w:val="0"/>
                <w:i w:val="0"/>
              </w:rPr>
              <w:t xml:space="preserve"> —artículo 16.3—</w:t>
            </w:r>
          </w:p>
        </w:tc>
        <w:tc>
          <w:tcPr>
            <w:tcW w:type="dxa" w:w="3137"/>
            <w:shd w:val="clear" w:color="auto" w:fill="E4E4E4"/>
          </w:tcPr>
          <w:p>
            <w:pPr>
              <w:pStyle w:val="Tablacabecera"/>
            </w:pPr>
            <w:r/>
            <w:r>
              <w:rPr>
                <w:b w:val="0"/>
                <w:i w:val="0"/>
              </w:rPr>
            </w:r>
            <w:r>
              <w:rPr>
                <w:b/>
                <w:i w:val="0"/>
              </w:rPr>
              <w:t>Memoria técnica</w:t>
            </w:r>
            <w:r>
              <w:rPr>
                <w:b w:val="0"/>
                <w:i w:val="0"/>
              </w:rPr>
              <w:t xml:space="preserve"> —artículo 17.1—</w:t>
            </w:r>
          </w:p>
        </w:tc>
      </w:tr>
      <w:tr>
        <w:tc>
          <w:tcPr>
            <w:tcW w:type="dxa" w:w="3137"/>
          </w:tcPr>
          <w:p>
            <w:pPr>
              <w:pStyle w:val="Tabla"/>
            </w:pPr>
            <w:r/>
            <w:r>
              <w:rPr>
                <w:b w:val="0"/>
                <w:i w:val="0"/>
              </w:rPr>
            </w:r>
            <w:r>
              <w:rPr>
                <w:b/>
                <w:i w:val="0"/>
              </w:rPr>
              <w:t>Justificación de exigencias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Características técnicas de equipos y materiales, suministro y control de recepción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Verificaciones y pruebas de control</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Manual de Uso y Mantenimiento</w:t>
            </w:r>
            <w:r>
              <w:rPr>
                <w:b w:val="0"/>
                <w:i w:val="0"/>
              </w:rPr>
            </w:r>
          </w:p>
        </w:tc>
        <w:tc>
          <w:tcPr>
            <w:tcW w:type="dxa" w:w="3137"/>
          </w:tcPr>
          <w:p>
            <w:pPr>
              <w:pStyle w:val="Tabla"/>
            </w:pPr>
            <w:r/>
            <w:r>
              <w:rPr>
                <w:b w:val="0"/>
                <w:i w:val="0"/>
              </w:rPr>
            </w:r>
            <w:r>
              <w:rPr>
                <w:b/>
                <w:i w:val="0"/>
              </w:rPr>
              <w:t>Sí</w:t>
            </w:r>
            <w:r>
              <w:rPr>
                <w:b w:val="0"/>
                <w:i w:val="0"/>
              </w:rPr>
              <w:t>, con las instrucciones de la IT 3</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Memoria descriptiva</w:t>
            </w:r>
            <w:r>
              <w:rPr>
                <w:b w:val="0"/>
                <w:i w:val="0"/>
              </w:rPr>
            </w:r>
          </w:p>
        </w:tc>
        <w:tc>
          <w:tcPr>
            <w:tcW w:type="dxa" w:w="3137"/>
          </w:tcPr>
          <w:p>
            <w:pPr>
              <w:pStyle w:val="Tabla"/>
            </w:pPr>
            <w:r/>
            <w:r>
              <w:rPr>
                <w:b w:val="0"/>
                <w:i w:val="0"/>
              </w:rPr>
            </w:r>
            <w:r>
              <w:rPr>
                <w:b/>
                <w:i w:val="0"/>
              </w:rPr>
              <w:t>Implícita en la descripción</w:t>
            </w:r>
            <w:r>
              <w:rPr>
                <w:b w:val="0"/>
                <w:i w:val="0"/>
              </w:rPr>
            </w:r>
          </w:p>
        </w:tc>
        <w:tc>
          <w:tcPr>
            <w:tcW w:type="dxa" w:w="3137"/>
          </w:tcPr>
          <w:p>
            <w:pPr>
              <w:pStyle w:val="Tabla"/>
            </w:pPr>
            <w:r/>
            <w:r>
              <w:rPr>
                <w:b w:val="0"/>
                <w:i w:val="0"/>
              </w:rPr>
            </w:r>
            <w:r>
              <w:rPr>
                <w:b/>
                <w:i w:val="0"/>
              </w:rPr>
              <w:t>Sí, breve</w:t>
            </w:r>
            <w:r>
              <w:rPr>
                <w:b w:val="0"/>
                <w:i w:val="0"/>
              </w:rPr>
            </w:r>
          </w:p>
        </w:tc>
      </w:tr>
      <w:tr>
        <w:tc>
          <w:tcPr>
            <w:tcW w:type="dxa" w:w="3137"/>
          </w:tcPr>
          <w:p>
            <w:pPr>
              <w:pStyle w:val="Tabla"/>
            </w:pPr>
            <w:r/>
            <w:r>
              <w:rPr>
                <w:b w:val="0"/>
                <w:i w:val="0"/>
              </w:rPr>
            </w:r>
            <w:r>
              <w:rPr>
                <w:b/>
                <w:i w:val="0"/>
              </w:rPr>
              <w:t>Cálculo de potencia con procedimiento reconocido</w:t>
            </w:r>
            <w:r>
              <w:rPr>
                <w:b w:val="0"/>
                <w:i w:val="0"/>
              </w:rPr>
            </w:r>
          </w:p>
        </w:tc>
        <w:tc>
          <w:tcPr>
            <w:tcW w:type="dxa" w:w="3137"/>
          </w:tcPr>
          <w:p>
            <w:pPr>
              <w:pStyle w:val="Tabla"/>
            </w:pPr>
            <w:r/>
            <w:r>
              <w:rPr>
                <w:b w:val="0"/>
                <w:i w:val="0"/>
              </w:rPr>
            </w:r>
            <w:r>
              <w:rPr>
                <w:b/>
                <w:i w:val="0"/>
              </w:rPr>
              <w:t>Implícito</w:t>
            </w:r>
            <w:r>
              <w:rPr>
                <w:b w:val="0"/>
                <w:i w:val="0"/>
              </w:rPr>
            </w:r>
          </w:p>
        </w:tc>
        <w:tc>
          <w:tcPr>
            <w:tcW w:type="dxa" w:w="3137"/>
          </w:tcPr>
          <w:p>
            <w:pPr>
              <w:pStyle w:val="Tabla"/>
            </w:pPr>
            <w:r/>
            <w:r>
              <w:rPr>
                <w:b w:val="0"/>
                <w:i w:val="0"/>
              </w:rPr>
            </w:r>
            <w:r>
              <w:rPr>
                <w:b/>
                <w:i w:val="0"/>
              </w:rPr>
              <w:t>Sí, con los parámetros de diseño explicitados</w:t>
            </w:r>
            <w:r>
              <w:rPr>
                <w:b w:val="0"/>
                <w:i w:val="0"/>
              </w:rPr>
            </w:r>
          </w:p>
        </w:tc>
      </w:tr>
      <w:tr>
        <w:tc>
          <w:tcPr>
            <w:tcW w:type="dxa" w:w="3137"/>
          </w:tcPr>
          <w:p>
            <w:pPr>
              <w:pStyle w:val="Tabla"/>
            </w:pPr>
            <w:r/>
            <w:r>
              <w:rPr>
                <w:b w:val="0"/>
                <w:i w:val="0"/>
              </w:rPr>
            </w:r>
            <w:r>
              <w:rPr>
                <w:b/>
                <w:i w:val="0"/>
              </w:rPr>
              <w:t>Planos o esquemas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Sí</w:t>
            </w:r>
            <w:r>
              <w:rPr>
                <w:b w:val="0"/>
                <w:i w:val="0"/>
              </w:rPr>
            </w:r>
          </w:p>
        </w:tc>
      </w:tr>
    </w:tbl>
    <w:p>
      <w:pPr/>
    </w:p>
    <w:p>
      <w:pPr/>
      <w:r>
        <w:rPr>
          <w:b w:val="0"/>
          <w:i w:val="0"/>
        </w:rPr>
      </w:r>
      <w:r>
        <w:rPr>
          <w:b/>
          <w:i w:val="0"/>
        </w:rPr>
        <w:t>La diferencia de fondo, dicha en una línea</w:t>
      </w:r>
      <w:r>
        <w:rPr>
          <w:b w:val="0"/>
          <w:i w:val="0"/>
        </w:rPr>
        <w:t xml:space="preserve">: </w:t>
      </w:r>
      <w:r>
        <w:rPr>
          <w:b/>
          <w:i w:val="0"/>
        </w:rPr>
        <w:t>el proyecto describe además CÓMO se va a comprobar</w:t>
      </w:r>
      <w:r>
        <w:t xml:space="preserve"> </w:t>
      </w:r>
      <w:r>
        <w:rPr>
          <w:b/>
          <w:i w:val="0"/>
        </w:rPr>
        <w:t>que la instalación cumple</w:t>
      </w:r>
      <w:r>
        <w:rPr>
          <w:b w:val="0"/>
          <w:i w:val="0"/>
        </w:rPr>
        <w:t xml:space="preserve">; </w:t>
      </w:r>
      <w:r>
        <w:rPr>
          <w:b/>
          <w:i w:val="0"/>
        </w:rPr>
        <w:t>la memoria técnica sólo dice que cumple.</w:t>
      </w:r>
      <w:r>
        <w:rPr>
          <w:b w:val="0"/>
          <w:i w:val="0"/>
        </w:rPr>
      </w:r>
    </w:p>
    <w:p>
      <w:pPr>
        <w:pStyle w:val="Heading2"/>
      </w:pPr>
      <w:r>
        <w:rPr>
          <w:b w:val="0"/>
          <w:i w:val="0"/>
        </w:rPr>
        <w:t>1.4 El mantenimiento</w:t>
      </w:r>
    </w:p>
    <w:p>
      <w:pPr/>
      <w:r>
        <w:rPr>
          <w:b w:val="0"/>
          <w:i w:val="0"/>
        </w:rPr>
      </w:r>
      <w:r>
        <w:rPr>
          <w:b/>
          <w:i w:val="0"/>
        </w:rPr>
        <w:t>El artículo 26 escalona el mantenimiento en tres tramos, y sus cifras no son las del artículo 15.</w:t>
      </w:r>
      <w:r>
        <w:rPr>
          <w:b w:val="0"/>
          <w:i w:val="0"/>
        </w:rPr>
      </w:r>
      <w:r>
        <w:t xml:space="preserve"> </w:t>
      </w:r>
      <w:r>
        <w:rPr>
          <w:b w:val="0"/>
          <w:i w:val="0"/>
        </w:rPr>
      </w:r>
      <w:r>
        <w:rPr>
          <w:b/>
          <w:i w:val="0"/>
        </w:rPr>
        <w:t>Confundirlas es el error más caro de este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Potencia térmica nominal total instalada</w:t>
            </w:r>
          </w:p>
        </w:tc>
        <w:tc>
          <w:tcPr>
            <w:tcW w:type="dxa" w:w="4706"/>
            <w:shd w:val="clear" w:color="auto" w:fill="E4E4E4"/>
          </w:tcPr>
          <w:p>
            <w:pPr>
              <w:pStyle w:val="Tablacabecera"/>
            </w:pPr>
            <w:r/>
            <w:r>
              <w:rPr>
                <w:b w:val="0"/>
                <w:i w:val="0"/>
              </w:rPr>
              <w:t>Qué exige el artículo 26.6</w:t>
            </w:r>
          </w:p>
        </w:tc>
      </w:tr>
      <w:tr>
        <w:tc>
          <w:tcPr>
            <w:tcW w:type="dxa" w:w="4706"/>
          </w:tcPr>
          <w:p>
            <w:pPr>
              <w:pStyle w:val="Tabla"/>
            </w:pPr>
            <w:r/>
            <w:r>
              <w:rPr>
                <w:b w:val="0"/>
                <w:i w:val="0"/>
              </w:rPr>
            </w:r>
            <w:r>
              <w:rPr>
                <w:b/>
                <w:i w:val="0"/>
              </w:rPr>
              <w:t>De 5 a 70 kW</w:t>
            </w:r>
            <w:r>
              <w:rPr>
                <w:b w:val="0"/>
                <w:i w:val="0"/>
              </w:rPr>
              <w:t>, los dos incluidos</w:t>
            </w:r>
          </w:p>
        </w:tc>
        <w:tc>
          <w:tcPr>
            <w:tcW w:type="dxa" w:w="4706"/>
          </w:tcPr>
          <w:p>
            <w:pPr>
              <w:pStyle w:val="Tabla"/>
            </w:pPr>
            <w:r/>
            <w:r>
              <w:rPr>
                <w:b w:val="0"/>
                <w:i w:val="0"/>
              </w:rPr>
            </w:r>
            <w:r>
              <w:rPr>
                <w:b/>
                <w:i w:val="0"/>
              </w:rPr>
              <w:t>Empresa mantenedora</w:t>
            </w:r>
            <w:r>
              <w:rPr>
                <w:b w:val="0"/>
                <w:i w:val="0"/>
              </w:rPr>
              <w:t>, según el Manual de Uso y Mantenimiento</w:t>
            </w:r>
          </w:p>
        </w:tc>
      </w:tr>
      <w:tr>
        <w:tc>
          <w:tcPr>
            <w:tcW w:type="dxa" w:w="4706"/>
          </w:tcPr>
          <w:p>
            <w:pPr>
              <w:pStyle w:val="Tabla"/>
            </w:pPr>
            <w:r/>
            <w:r>
              <w:rPr>
                <w:b w:val="0"/>
                <w:i w:val="0"/>
              </w:rPr>
            </w:r>
            <w:r>
              <w:rPr>
                <w:b/>
                <w:i w:val="0"/>
              </w:rPr>
              <w:t>Mayor que 70 kW</w:t>
            </w:r>
            <w:r>
              <w:rPr>
                <w:b w:val="0"/>
                <w:i w:val="0"/>
              </w:rPr>
            </w:r>
          </w:p>
        </w:tc>
        <w:tc>
          <w:tcPr>
            <w:tcW w:type="dxa" w:w="4706"/>
          </w:tcPr>
          <w:p>
            <w:pPr>
              <w:pStyle w:val="Tabla"/>
            </w:pPr>
            <w:r/>
            <w:r>
              <w:rPr>
                <w:b w:val="0"/>
                <w:i w:val="0"/>
              </w:rPr>
            </w:r>
            <w:r>
              <w:rPr>
                <w:b/>
                <w:i w:val="0"/>
              </w:rPr>
              <w:t>Empresa mantenedora Y CONTRATO de mantenimiento suscrito por el titular</w:t>
            </w:r>
            <w:r>
              <w:rPr>
                <w:b w:val="0"/>
                <w:i w:val="0"/>
              </w:rPr>
            </w:r>
          </w:p>
        </w:tc>
      </w:tr>
      <w:tr>
        <w:tc>
          <w:tcPr>
            <w:tcW w:type="dxa" w:w="4706"/>
          </w:tcPr>
          <w:p>
            <w:pPr>
              <w:pStyle w:val="Tabla"/>
            </w:pPr>
            <w:r/>
            <w:r>
              <w:rPr>
                <w:b w:val="0"/>
                <w:i w:val="0"/>
              </w:rPr>
            </w:r>
            <w:r>
              <w:rPr>
                <w:b/>
                <w:i w:val="0"/>
              </w:rPr>
              <w:t>Mayor que 5.000 kW en calor y/o 1.000 kW en frío</w:t>
            </w:r>
            <w:r>
              <w:rPr>
                <w:b w:val="0"/>
                <w:i w:val="0"/>
              </w:rPr>
              <w:t xml:space="preserve">, o </w:t>
            </w:r>
            <w:r>
              <w:rPr>
                <w:b/>
                <w:i w:val="0"/>
              </w:rPr>
              <w:t>solar de calefacción o refrigeración mayor que 400 kW</w:t>
            </w:r>
            <w:r>
              <w:rPr>
                <w:b w:val="0"/>
                <w:i w:val="0"/>
              </w:rPr>
            </w:r>
          </w:p>
        </w:tc>
        <w:tc>
          <w:tcPr>
            <w:tcW w:type="dxa" w:w="4706"/>
          </w:tcPr>
          <w:p>
            <w:pPr>
              <w:pStyle w:val="Tabla"/>
            </w:pPr>
            <w:r/>
            <w:r>
              <w:rPr>
                <w:b w:val="0"/>
                <w:i w:val="0"/>
              </w:rPr>
            </w:r>
            <w:r>
              <w:rPr>
                <w:b/>
                <w:i w:val="0"/>
              </w:rPr>
              <w:t>Lo anterior Y dirección de un técnico titulado competente</w:t>
            </w:r>
            <w:r>
              <w:rPr>
                <w:b w:val="0"/>
                <w:i w:val="0"/>
              </w:rPr>
              <w:t xml:space="preserve"> con funciones de </w:t>
            </w:r>
            <w:r>
              <w:rPr>
                <w:b/>
                <w:i w:val="0"/>
              </w:rPr>
              <w:t>director de mantenimiento</w:t>
            </w:r>
            <w:r>
              <w:rPr>
                <w:b w:val="0"/>
                <w:i w:val="0"/>
              </w:rPr>
            </w:r>
          </w:p>
        </w:tc>
      </w:tr>
    </w:tbl>
    <w:p>
      <w:pPr/>
    </w:p>
    <w:p>
      <w:pPr/>
      <w:r>
        <w:rPr>
          <w:b w:val="0"/>
          <w:i w:val="0"/>
        </w:rPr>
      </w:r>
      <w:r>
        <w:rPr>
          <w:b/>
          <w:i w:val="0"/>
        </w:rPr>
        <w:t>Las tres cifras del tercer tramo —5.000, 1.000 y 400— son las que un examen pediría</w:t>
      </w:r>
      <w:r>
        <w:rPr>
          <w:b w:val="0"/>
          <w:i w:val="0"/>
        </w:rPr>
        <w:t xml:space="preserve">, y </w:t>
      </w:r>
      <w:r>
        <w:rPr>
          <w:b/>
          <w:i w:val="0"/>
        </w:rPr>
        <w:t>la</w:t>
      </w:r>
      <w:r>
        <w:t xml:space="preserve"> </w:t>
      </w:r>
      <w:r>
        <w:rPr>
          <w:b/>
          <w:i w:val="0"/>
        </w:rPr>
        <w:t>asimetría entre calor y frío tiene sentido físico</w:t>
      </w:r>
      <w:r>
        <w:rPr>
          <w:b w:val="0"/>
          <w:i w:val="0"/>
        </w:rPr>
        <w:t xml:space="preserve">: </w:t>
      </w:r>
      <w:r>
        <w:rPr>
          <w:b/>
          <w:i w:val="0"/>
        </w:rPr>
        <w:t>una máquina de frío de 1.000 kW mueve mucha más</w:t>
      </w:r>
      <w:r>
        <w:t xml:space="preserve"> </w:t>
      </w:r>
      <w:r>
        <w:rPr>
          <w:b/>
          <w:i w:val="0"/>
        </w:rPr>
        <w:t>instalación que una caldera de la misma potencia.</w:t>
      </w:r>
      <w:r>
        <w:rPr>
          <w:b w:val="0"/>
          <w:i w:val="0"/>
        </w:rPr>
      </w:r>
    </w:p>
    <w:p>
      <w:pPr/>
      <w:r>
        <w:rPr>
          <w:b w:val="0"/>
          <w:i w:val="0"/>
        </w:rPr>
      </w:r>
      <w:r>
        <w:rPr>
          <w:b/>
          <w:i w:val="0"/>
        </w:rPr>
        <w:t>Y el artículo 26.8 abre la puerta que toda gran organización usa</w:t>
      </w:r>
      <w:r>
        <w:rPr>
          <w:b w:val="0"/>
          <w:i w:val="0"/>
        </w:rPr>
        <w:t xml:space="preserve">: </w:t>
      </w:r>
      <w:r>
        <w:rPr>
          <w:b/>
          <w:i w:val="0"/>
        </w:rPr>
        <w:t>el titular puede mantener sus</w:t>
      </w:r>
      <w:r>
        <w:t xml:space="preserve"> </w:t>
      </w:r>
      <w:r>
        <w:rPr>
          <w:b/>
          <w:i w:val="0"/>
        </w:rPr>
        <w:t>propias instalaciones con personal de plantilla</w:t>
      </w:r>
      <w:r>
        <w:rPr>
          <w:b w:val="0"/>
          <w:i w:val="0"/>
        </w:rPr>
        <w:t xml:space="preserve">, siempre que </w:t>
      </w:r>
      <w:r>
        <w:rPr>
          <w:b/>
          <w:i w:val="0"/>
        </w:rPr>
        <w:t>presente ante la comunidad autónoma</w:t>
      </w:r>
      <w:r>
        <w:t xml:space="preserve"> </w:t>
      </w:r>
      <w:r>
        <w:rPr>
          <w:b/>
          <w:i w:val="0"/>
        </w:rPr>
        <w:t>una declaración responsable de que cumple los requisitos del artículo 37.</w:t>
      </w:r>
      <w:r>
        <w:rPr>
          <w:b w:val="0"/>
          <w:i w:val="0"/>
        </w:rPr>
        <w:t xml:space="preserve"> </w:t>
      </w:r>
      <w:r>
        <w:rPr>
          <w:b/>
          <w:i w:val="0"/>
        </w:rPr>
        <w:t>Es lo que hace una</w:t>
      </w:r>
      <w:r>
        <w:t xml:space="preserve"> </w:t>
      </w:r>
      <w:r>
        <w:rPr>
          <w:b/>
          <w:i w:val="0"/>
        </w:rPr>
        <w:t>corporación con servicios técnicos propios.</w:t>
      </w:r>
      <w:r>
        <w:rPr>
          <w:b w:val="0"/>
          <w:i w:val="0"/>
        </w:rPr>
      </w:r>
    </w:p>
    <w:p>
      <w:pPr/>
      <w:r>
        <w:rPr>
          <w:b w:val="0"/>
          <w:i w:val="0"/>
        </w:rPr>
      </w:r>
      <w:r>
        <w:rPr>
          <w:b/>
          <w:i w:val="0"/>
        </w:rPr>
        <w:t>Los tres documentos del mantenimiento, que hay que distinguir: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responde</w:t>
            </w:r>
          </w:p>
        </w:tc>
      </w:tr>
      <w:tr>
        <w:tc>
          <w:tcPr>
            <w:tcW w:type="dxa" w:w="3137"/>
          </w:tcPr>
          <w:p>
            <w:pPr>
              <w:pStyle w:val="Tabla"/>
            </w:pPr>
            <w:r/>
            <w:r>
              <w:rPr>
                <w:b w:val="0"/>
                <w:i w:val="0"/>
              </w:rPr>
            </w:r>
            <w:r>
              <w:rPr>
                <w:b/>
                <w:i w:val="0"/>
              </w:rPr>
              <w:t>Manual de Uso y Mantenimiento</w:t>
            </w:r>
            <w:r>
              <w:rPr>
                <w:b w:val="0"/>
                <w:i w:val="0"/>
              </w:rPr>
            </w:r>
          </w:p>
        </w:tc>
        <w:tc>
          <w:tcPr>
            <w:tcW w:type="dxa" w:w="3137"/>
          </w:tcPr>
          <w:p>
            <w:pPr>
              <w:pStyle w:val="Tabla"/>
            </w:pPr>
            <w:r/>
            <w:r>
              <w:rPr>
                <w:b w:val="0"/>
                <w:i w:val="0"/>
              </w:rPr>
            </w:r>
            <w:r>
              <w:rPr>
                <w:b/>
                <w:i w:val="0"/>
              </w:rPr>
              <w:t>Instrucciones de seguridad, manejo y maniobra, y los programas de funcionamiento, mantenimiento preventivo y gestión energética</w:t>
            </w:r>
            <w:r>
              <w:rPr>
                <w:b w:val="0"/>
                <w:i w:val="0"/>
              </w:rPr>
            </w:r>
          </w:p>
        </w:tc>
        <w:tc>
          <w:tcPr>
            <w:tcW w:type="dxa" w:w="3137"/>
          </w:tcPr>
          <w:p>
            <w:pPr>
              <w:pStyle w:val="Tabla"/>
            </w:pPr>
            <w:r/>
            <w:r>
              <w:rPr>
                <w:b w:val="0"/>
                <w:i w:val="0"/>
              </w:rPr>
            </w:r>
            <w:r>
              <w:rPr>
                <w:b/>
                <w:i w:val="0"/>
              </w:rPr>
              <w:t>Lo entrega el titular; lo mantiene actualizado el mantenedor habilitado</w:t>
            </w:r>
            <w:r>
              <w:rPr>
                <w:b w:val="0"/>
                <w:i w:val="0"/>
              </w:rPr>
            </w:r>
          </w:p>
        </w:tc>
      </w:tr>
      <w:tr>
        <w:tc>
          <w:tcPr>
            <w:tcW w:type="dxa" w:w="3137"/>
          </w:tcPr>
          <w:p>
            <w:pPr>
              <w:pStyle w:val="Tabla"/>
            </w:pPr>
            <w:r/>
            <w:r>
              <w:rPr>
                <w:b w:val="0"/>
                <w:i w:val="0"/>
              </w:rPr>
            </w:r>
            <w:r>
              <w:rPr>
                <w:b/>
                <w:i w:val="0"/>
              </w:rPr>
              <w:t>Registro de operaciones</w:t>
            </w:r>
            <w:r>
              <w:rPr>
                <w:b w:val="0"/>
                <w:i w:val="0"/>
              </w:rPr>
            </w:r>
          </w:p>
        </w:tc>
        <w:tc>
          <w:tcPr>
            <w:tcW w:type="dxa" w:w="3137"/>
          </w:tcPr>
          <w:p>
            <w:pPr>
              <w:pStyle w:val="Tabla"/>
            </w:pPr>
            <w:r/>
            <w:r>
              <w:rPr>
                <w:b w:val="0"/>
                <w:i w:val="0"/>
              </w:rPr>
            </w:r>
            <w:r>
              <w:rPr>
                <w:b/>
                <w:i w:val="0"/>
              </w:rPr>
              <w:t>Las operaciones y reparaciones, dentro del Libro del Edificio</w:t>
            </w:r>
            <w:r>
              <w:rPr>
                <w:b w:val="0"/>
                <w:i w:val="0"/>
              </w:rPr>
            </w:r>
          </w:p>
        </w:tc>
        <w:tc>
          <w:tcPr>
            <w:tcW w:type="dxa" w:w="3137"/>
          </w:tcPr>
          <w:p>
            <w:pPr>
              <w:pStyle w:val="Tabla"/>
            </w:pPr>
            <w:r/>
            <w:r>
              <w:rPr>
                <w:b w:val="0"/>
                <w:i w:val="0"/>
              </w:rPr>
            </w:r>
            <w:r>
              <w:rPr>
                <w:b/>
                <w:i w:val="0"/>
              </w:rPr>
              <w:t>Lo confecciona la empresa mantenedora; el titular responde de que exista</w:t>
            </w:r>
            <w:r>
              <w:rPr>
                <w:b w:val="0"/>
                <w:i w:val="0"/>
              </w:rPr>
            </w:r>
          </w:p>
        </w:tc>
      </w:tr>
      <w:tr>
        <w:tc>
          <w:tcPr>
            <w:tcW w:type="dxa" w:w="3137"/>
          </w:tcPr>
          <w:p>
            <w:pPr>
              <w:pStyle w:val="Tabla"/>
            </w:pPr>
            <w:r/>
            <w:r>
              <w:rPr>
                <w:b w:val="0"/>
                <w:i w:val="0"/>
              </w:rPr>
            </w:r>
            <w:r>
              <w:rPr>
                <w:b/>
                <w:i w:val="0"/>
              </w:rPr>
              <w:t>Certificado de mantenimiento</w:t>
            </w:r>
            <w:r>
              <w:rPr>
                <w:b w:val="0"/>
                <w:i w:val="0"/>
              </w:rPr>
            </w:r>
          </w:p>
        </w:tc>
        <w:tc>
          <w:tcPr>
            <w:tcW w:type="dxa" w:w="3137"/>
          </w:tcPr>
          <w:p>
            <w:pPr>
              <w:pStyle w:val="Tabla"/>
            </w:pPr>
            <w:r/>
            <w:r>
              <w:rPr>
                <w:b w:val="0"/>
                <w:i w:val="0"/>
              </w:rPr>
            </w:r>
            <w:r>
              <w:rPr>
                <w:b/>
                <w:i w:val="0"/>
              </w:rPr>
              <w:t>Declaración anual de que se ha mantenido conforme al Manual y a la IT 3</w:t>
            </w:r>
            <w:r>
              <w:rPr>
                <w:b w:val="0"/>
                <w:i w:val="0"/>
              </w:rPr>
            </w:r>
          </w:p>
        </w:tc>
        <w:tc>
          <w:tcPr>
            <w:tcW w:type="dxa" w:w="3137"/>
          </w:tcPr>
          <w:p>
            <w:pPr>
              <w:pStyle w:val="Tabla"/>
            </w:pPr>
            <w:r/>
            <w:r>
              <w:rPr>
                <w:b w:val="0"/>
                <w:i w:val="0"/>
              </w:rPr>
            </w:r>
            <w:r>
              <w:rPr>
                <w:b/>
                <w:i w:val="0"/>
              </w:rPr>
              <w:t>La empresa mantenedora y, si procede, el director de mantenimiento</w:t>
            </w:r>
            <w:r>
              <w:rPr>
                <w:b w:val="0"/>
                <w:i w:val="0"/>
              </w:rPr>
            </w:r>
          </w:p>
        </w:tc>
      </w:tr>
    </w:tbl>
    <w:p>
      <w:pPr/>
    </w:p>
    <w:p>
      <w:pPr/>
      <w:r>
        <w:rPr>
          <w:b w:val="0"/>
          <w:i w:val="0"/>
        </w:rPr>
      </w:r>
      <w:r>
        <w:rPr>
          <w:b/>
          <w:i w:val="0"/>
        </w:rPr>
        <w:t>Dos plazos que se preguntan juntos y no son lo mismo</w:t>
      </w:r>
      <w:r>
        <w:rPr>
          <w:b w:val="0"/>
          <w:i w:val="0"/>
        </w:rPr>
        <w:t xml:space="preserve">: </w:t>
      </w:r>
      <w:r>
        <w:rPr>
          <w:b/>
          <w:i w:val="0"/>
        </w:rPr>
        <w:t>el registro se conserva un mínimo de cinco</w:t>
      </w:r>
      <w:r>
        <w:t xml:space="preserve"> </w:t>
      </w:r>
      <w:r>
        <w:rPr>
          <w:b/>
          <w:i w:val="0"/>
        </w:rPr>
        <w:t>años</w:t>
      </w:r>
      <w:r>
        <w:rPr>
          <w:b w:val="0"/>
          <w:i w:val="0"/>
        </w:rPr>
        <w:t xml:space="preserve"> desde cada operación —artículo 27.2—, y </w:t>
      </w:r>
      <w:r>
        <w:rPr>
          <w:b/>
          <w:i w:val="0"/>
        </w:rPr>
        <w:t>el certificado de mantenimiento vale como máximo un</w:t>
      </w:r>
      <w:r>
        <w:t xml:space="preserve"> </w:t>
      </w:r>
      <w:r>
        <w:rPr>
          <w:b/>
          <w:i w:val="0"/>
        </w:rPr>
        <w:t>año</w:t>
      </w:r>
      <w:r>
        <w:rPr>
          <w:b w:val="0"/>
          <w:i w:val="0"/>
        </w:rPr>
        <w:t xml:space="preserve"> —artículo 28.1—.</w:t>
      </w:r>
    </w:p>
    <w:p>
      <w:pPr>
        <w:pStyle w:val="Heading2"/>
      </w:pPr>
      <w:r>
        <w:rPr>
          <w:b w:val="0"/>
          <w:i w:val="0"/>
        </w:rPr>
        <w:t>1.5 Las inspecciones y la calificación</w:t>
      </w:r>
    </w:p>
    <w:p>
      <w:pPr/>
      <w:r>
        <w:rPr>
          <w:b w:val="0"/>
          <w:i w:val="0"/>
        </w:rPr>
      </w:r>
      <w:r>
        <w:rPr>
          <w:b/>
          <w:i w:val="0"/>
        </w:rPr>
        <w:t>Hay dos inspecciones y sólo una es obligatoria por reglamento: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Inspección</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Quién decide</w:t>
            </w:r>
          </w:p>
        </w:tc>
      </w:tr>
      <w:tr>
        <w:tc>
          <w:tcPr>
            <w:tcW w:type="dxa" w:w="3137"/>
          </w:tcPr>
          <w:p>
            <w:pPr>
              <w:pStyle w:val="Tabla"/>
            </w:pPr>
            <w:r/>
            <w:r>
              <w:rPr>
                <w:b w:val="0"/>
                <w:i w:val="0"/>
              </w:rPr>
            </w:r>
            <w:r>
              <w:rPr>
                <w:b/>
                <w:i w:val="0"/>
              </w:rPr>
              <w:t>Inicial</w:t>
            </w:r>
            <w:r>
              <w:rPr>
                <w:b w:val="0"/>
                <w:i w:val="0"/>
              </w:rPr>
            </w:r>
          </w:p>
        </w:tc>
        <w:tc>
          <w:tcPr>
            <w:tcW w:type="dxa" w:w="3137"/>
          </w:tcPr>
          <w:p>
            <w:pPr>
              <w:pStyle w:val="Tabla"/>
            </w:pPr>
            <w:r/>
            <w:r>
              <w:rPr>
                <w:b w:val="0"/>
                <w:i w:val="0"/>
              </w:rPr>
            </w:r>
            <w:r>
              <w:rPr>
                <w:b/>
                <w:i w:val="0"/>
              </w:rPr>
              <w:t>Una vez ejecutada la instalación y presentada la documentación</w:t>
            </w:r>
            <w:r>
              <w:rPr>
                <w:b w:val="0"/>
                <w:i w:val="0"/>
              </w:rPr>
            </w:r>
          </w:p>
        </w:tc>
        <w:tc>
          <w:tcPr>
            <w:tcW w:type="dxa" w:w="3137"/>
          </w:tcPr>
          <w:p>
            <w:pPr>
              <w:pStyle w:val="Tabla"/>
            </w:pPr>
            <w:r/>
            <w:r>
              <w:rPr>
                <w:b w:val="0"/>
                <w:i w:val="0"/>
              </w:rPr>
            </w:r>
            <w:r>
              <w:rPr>
                <w:b/>
                <w:i w:val="0"/>
              </w:rPr>
              <w:t>PODRÁ disponerla el órgano competente de la comunidad autónoma</w:t>
            </w:r>
            <w:r>
              <w:rPr>
                <w:b w:val="0"/>
                <w:i w:val="0"/>
              </w:rPr>
              <w:t xml:space="preserve"> —artículo 30.1—</w:t>
            </w:r>
          </w:p>
        </w:tc>
      </w:tr>
      <w:tr>
        <w:tc>
          <w:tcPr>
            <w:tcW w:type="dxa" w:w="3137"/>
          </w:tcPr>
          <w:p>
            <w:pPr>
              <w:pStyle w:val="Tabla"/>
            </w:pPr>
            <w:r/>
            <w:r>
              <w:rPr>
                <w:b w:val="0"/>
                <w:i w:val="0"/>
              </w:rPr>
            </w:r>
            <w:r>
              <w:rPr>
                <w:b/>
                <w:i w:val="0"/>
              </w:rPr>
              <w:t>Periódica de eficiencia energética</w:t>
            </w:r>
            <w:r>
              <w:rPr>
                <w:b w:val="0"/>
                <w:i w:val="0"/>
              </w:rPr>
            </w:r>
          </w:p>
        </w:tc>
        <w:tc>
          <w:tcPr>
            <w:tcW w:type="dxa" w:w="3137"/>
          </w:tcPr>
          <w:p>
            <w:pPr>
              <w:pStyle w:val="Tabla"/>
            </w:pPr>
            <w:r/>
            <w:r>
              <w:rPr>
                <w:b w:val="0"/>
                <w:i w:val="0"/>
              </w:rPr>
            </w:r>
            <w:r>
              <w:rPr>
                <w:b/>
                <w:i w:val="0"/>
              </w:rPr>
              <w:t>A lo largo de la vida útil</w:t>
            </w:r>
            <w:r>
              <w:rPr>
                <w:b w:val="0"/>
                <w:i w:val="0"/>
              </w:rPr>
            </w:r>
          </w:p>
        </w:tc>
        <w:tc>
          <w:tcPr>
            <w:tcW w:type="dxa" w:w="3137"/>
          </w:tcPr>
          <w:p>
            <w:pPr>
              <w:pStyle w:val="Tabla"/>
            </w:pPr>
            <w:r/>
            <w:r>
              <w:rPr>
                <w:b w:val="0"/>
                <w:i w:val="0"/>
              </w:rPr>
            </w:r>
            <w:r>
              <w:rPr>
                <w:b/>
                <w:i w:val="0"/>
              </w:rPr>
              <w:t>Obligatoria: la IT 4 dice cuáles, cada cuánto y con qué contenido</w:t>
            </w:r>
            <w:r>
              <w:rPr>
                <w:b w:val="0"/>
                <w:i w:val="0"/>
              </w:rPr>
            </w:r>
          </w:p>
        </w:tc>
      </w:tr>
    </w:tbl>
    <w:p>
      <w:pPr/>
    </w:p>
    <w:p>
      <w:pPr/>
      <w:r>
        <w:rPr>
          <w:b w:val="0"/>
          <w:i w:val="0"/>
        </w:rPr>
      </w:r>
      <w:r>
        <w:rPr>
          <w:b/>
          <w:i w:val="0"/>
        </w:rPr>
        <w:t>La palabra del artículo 30.1 es «podrá»</w:t>
      </w:r>
      <w:r>
        <w:rPr>
          <w:b w:val="0"/>
          <w:i w:val="0"/>
        </w:rPr>
        <w:t xml:space="preserve">, y </w:t>
      </w:r>
      <w:r>
        <w:rPr>
          <w:b/>
          <w:i w:val="0"/>
        </w:rPr>
        <w:t>eso significa que la inspección inicial es una</w:t>
      </w:r>
      <w:r>
        <w:t xml:space="preserve"> </w:t>
      </w:r>
      <w:r>
        <w:rPr>
          <w:b/>
          <w:i w:val="0"/>
        </w:rPr>
        <w:t>facultad de la comunidad autónoma, no un trámite del titular.</w:t>
      </w:r>
      <w:r>
        <w:rPr>
          <w:b w:val="0"/>
          <w:i w:val="0"/>
        </w:rPr>
        <w:t xml:space="preserve"> </w:t>
      </w:r>
      <w:r>
        <w:rPr>
          <w:b/>
          <w:i w:val="0"/>
        </w:rPr>
        <w:t>La periódica, en cambio, no es</w:t>
      </w:r>
      <w:r>
        <w:t xml:space="preserve"> </w:t>
      </w:r>
      <w:r>
        <w:rPr>
          <w:b/>
          <w:i w:val="0"/>
        </w:rPr>
        <w:t>facultativa: el artículo 31.1 dice «se inspeccionarán».</w:t>
      </w:r>
      <w:r>
        <w:rPr>
          <w:b w:val="0"/>
          <w:i w:val="0"/>
        </w:rPr>
      </w:r>
    </w:p>
    <w:p>
      <w:pPr/>
      <w:r>
        <w:rPr>
          <w:b w:val="0"/>
          <w:i w:val="0"/>
        </w:rPr>
      </w:r>
      <w:r>
        <w:rPr>
          <w:b/>
          <w:i w:val="0"/>
        </w:rPr>
        <w:t>La calificación que resulta de la inspección de eficiencia energética, del artículo 32</w:t>
      </w:r>
      <w:r>
        <w:rPr>
          <w:b w:val="0"/>
          <w:i w:val="0"/>
        </w:rPr>
        <w:t xml:space="preserve">, y </w:t>
      </w:r>
      <w:r>
        <w:rPr>
          <w:b/>
          <w:i w:val="0"/>
        </w:rPr>
        <w:t>sus</w:t>
      </w:r>
      <w:r>
        <w:t xml:space="preserve"> </w:t>
      </w:r>
      <w:r>
        <w:rPr>
          <w:b/>
          <w:i w:val="0"/>
        </w:rPr>
        <w:t>tres plazos, que es lo más preguntable del capítulo: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Calificación</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ocurre</w:t>
            </w:r>
          </w:p>
        </w:tc>
      </w:tr>
      <w:tr>
        <w:tc>
          <w:tcPr>
            <w:tcW w:type="dxa" w:w="3137"/>
          </w:tcPr>
          <w:p>
            <w:pPr>
              <w:pStyle w:val="Tabla"/>
            </w:pPr>
            <w:r/>
            <w:r>
              <w:rPr>
                <w:b w:val="0"/>
                <w:i w:val="0"/>
              </w:rPr>
            </w:r>
            <w:r>
              <w:rPr>
                <w:b/>
                <w:i w:val="0"/>
              </w:rPr>
              <w:t>Aceptable</w:t>
            </w:r>
            <w:r>
              <w:rPr>
                <w:b w:val="0"/>
                <w:i w:val="0"/>
              </w:rPr>
            </w:r>
          </w:p>
        </w:tc>
        <w:tc>
          <w:tcPr>
            <w:tcW w:type="dxa" w:w="3137"/>
          </w:tcPr>
          <w:p>
            <w:pPr>
              <w:pStyle w:val="Tabla"/>
            </w:pPr>
            <w:r/>
            <w:r>
              <w:rPr>
                <w:b w:val="0"/>
                <w:i w:val="0"/>
              </w:rPr>
            </w:r>
            <w:r>
              <w:rPr>
                <w:b/>
                <w:i w:val="0"/>
              </w:rPr>
              <w:t>Sin defecto grave ni muy grave</w:t>
            </w:r>
            <w:r>
              <w:rPr>
                <w:b w:val="0"/>
                <w:i w:val="0"/>
              </w:rPr>
            </w:r>
          </w:p>
        </w:tc>
        <w:tc>
          <w:tcPr>
            <w:tcW w:type="dxa" w:w="3137"/>
          </w:tcPr>
          <w:p>
            <w:pPr>
              <w:pStyle w:val="Tabla"/>
            </w:pPr>
            <w:r/>
            <w:r>
              <w:rPr>
                <w:b w:val="0"/>
                <w:i w:val="0"/>
              </w:rPr>
            </w:r>
            <w:r>
              <w:rPr>
                <w:b/>
                <w:i w:val="0"/>
              </w:rPr>
              <w:t>Los leves se anotan y se subsanan, acreditándolo antes de tres meses</w:t>
            </w:r>
            <w:r>
              <w:rPr>
                <w:b w:val="0"/>
                <w:i w:val="0"/>
              </w:rPr>
            </w:r>
          </w:p>
        </w:tc>
      </w:tr>
      <w:tr>
        <w:tc>
          <w:tcPr>
            <w:tcW w:type="dxa" w:w="3137"/>
          </w:tcPr>
          <w:p>
            <w:pPr>
              <w:pStyle w:val="Tabla"/>
            </w:pPr>
            <w:r/>
            <w:r>
              <w:rPr>
                <w:b w:val="0"/>
                <w:i w:val="0"/>
              </w:rPr>
            </w:r>
            <w:r>
              <w:rPr>
                <w:b/>
                <w:i w:val="0"/>
              </w:rPr>
              <w:t>Condicionada</w:t>
            </w:r>
            <w:r>
              <w:rPr>
                <w:b w:val="0"/>
                <w:i w:val="0"/>
              </w:rPr>
            </w:r>
          </w:p>
        </w:tc>
        <w:tc>
          <w:tcPr>
            <w:tcW w:type="dxa" w:w="3137"/>
          </w:tcPr>
          <w:p>
            <w:pPr>
              <w:pStyle w:val="Tabla"/>
            </w:pPr>
            <w:r/>
            <w:r>
              <w:rPr>
                <w:b w:val="0"/>
                <w:i w:val="0"/>
              </w:rPr>
            </w:r>
            <w:r>
              <w:rPr>
                <w:b/>
                <w:i w:val="0"/>
              </w:rPr>
              <w:t>Al menos un defecto grave, o un leve ya detectado antes y no corregido</w:t>
            </w:r>
            <w:r>
              <w:rPr>
                <w:b w:val="0"/>
                <w:i w:val="0"/>
              </w:rPr>
            </w:r>
          </w:p>
        </w:tc>
        <w:tc>
          <w:tcPr>
            <w:tcW w:type="dxa" w:w="3137"/>
          </w:tcPr>
          <w:p>
            <w:pPr>
              <w:pStyle w:val="Tabla"/>
            </w:pPr>
            <w:r/>
            <w:r>
              <w:rPr>
                <w:b w:val="0"/>
                <w:i w:val="0"/>
              </w:rPr>
            </w:r>
            <w:r>
              <w:rPr>
                <w:b/>
                <w:i w:val="0"/>
              </w:rPr>
              <w:t>Nueva: no entra en servicio. En servicio: SEIS MESES para subsanar</w:t>
            </w:r>
            <w:r>
              <w:rPr>
                <w:b w:val="0"/>
                <w:i w:val="0"/>
              </w:rPr>
              <w:t>, y si no, puede suspenderse el suministro de energía</w:t>
            </w:r>
          </w:p>
        </w:tc>
      </w:tr>
      <w:tr>
        <w:tc>
          <w:tcPr>
            <w:tcW w:type="dxa" w:w="3137"/>
          </w:tcPr>
          <w:p>
            <w:pPr>
              <w:pStyle w:val="Tabla"/>
            </w:pPr>
            <w:r/>
            <w:r>
              <w:rPr>
                <w:b w:val="0"/>
                <w:i w:val="0"/>
              </w:rPr>
            </w:r>
            <w:r>
              <w:rPr>
                <w:b/>
                <w:i w:val="0"/>
              </w:rPr>
              <w:t>Negativa</w:t>
            </w:r>
            <w:r>
              <w:rPr>
                <w:b w:val="0"/>
                <w:i w:val="0"/>
              </w:rPr>
            </w:r>
          </w:p>
        </w:tc>
        <w:tc>
          <w:tcPr>
            <w:tcW w:type="dxa" w:w="3137"/>
          </w:tcPr>
          <w:p>
            <w:pPr>
              <w:pStyle w:val="Tabla"/>
            </w:pPr>
            <w:r/>
            <w:r>
              <w:rPr>
                <w:b w:val="0"/>
                <w:i w:val="0"/>
              </w:rPr>
            </w:r>
            <w:r>
              <w:rPr>
                <w:b/>
                <w:i w:val="0"/>
              </w:rPr>
              <w:t>Al menos un defecto muy grave</w:t>
            </w:r>
            <w:r>
              <w:rPr>
                <w:b w:val="0"/>
                <w:i w:val="0"/>
              </w:rPr>
            </w:r>
          </w:p>
        </w:tc>
        <w:tc>
          <w:tcPr>
            <w:tcW w:type="dxa" w:w="3137"/>
          </w:tcPr>
          <w:p>
            <w:pPr>
              <w:pStyle w:val="Tabla"/>
            </w:pPr>
            <w:r/>
            <w:r>
              <w:rPr>
                <w:b w:val="0"/>
                <w:i w:val="0"/>
              </w:rPr>
            </w:r>
            <w:r>
              <w:rPr>
                <w:b/>
                <w:i w:val="0"/>
              </w:rPr>
              <w:t>Nueva: no entra en servicio. En servicio: el órgano competente DEBERÁ disponer la suspensión del suministro</w:t>
            </w:r>
            <w:r>
              <w:rPr>
                <w:b w:val="0"/>
                <w:i w:val="0"/>
              </w:rPr>
            </w:r>
          </w:p>
        </w:tc>
      </w:tr>
    </w:tbl>
    <w:p>
      <w:pPr/>
    </w:p>
    <w:p>
      <w:pPr/>
      <w:r>
        <w:rPr>
          <w:b w:val="0"/>
          <w:i w:val="0"/>
        </w:rPr>
      </w:r>
      <w:r>
        <w:rPr>
          <w:b/>
          <w:i w:val="0"/>
        </w:rPr>
        <w:t>El detalle de redacción que distingue las dos últimas y que un examen puede perseguir</w:t>
      </w:r>
      <w:r>
        <w:rPr>
          <w:b w:val="0"/>
          <w:i w:val="0"/>
        </w:rPr>
        <w:t xml:space="preserve">: </w:t>
      </w:r>
      <w:r>
        <w:rPr>
          <w:b/>
          <w:i w:val="0"/>
        </w:rPr>
        <w:t>en la</w:t>
      </w:r>
      <w:r>
        <w:t xml:space="preserve"> </w:t>
      </w:r>
      <w:r>
        <w:rPr>
          <w:b/>
          <w:i w:val="0"/>
        </w:rPr>
        <w:t>condicionada el órgano competente «podrá disponer» la suspensión; en la negativa «deberá</w:t>
      </w:r>
      <w:r>
        <w:t xml:space="preserve"> </w:t>
      </w:r>
      <w:r>
        <w:rPr>
          <w:b/>
          <w:i w:val="0"/>
        </w:rPr>
        <w:t>disponer».</w:t>
      </w:r>
      <w:r>
        <w:rPr>
          <w:b w:val="0"/>
          <w:i w:val="0"/>
        </w:rPr>
        <w:t xml:space="preserve"> </w:t>
      </w:r>
      <w:r>
        <w:rPr>
          <w:b/>
          <w:i w:val="0"/>
        </w:rPr>
        <w:t>Una es facultad y la otra es obligación.</w:t>
      </w:r>
      <w:r>
        <w:rPr>
          <w:b w:val="0"/>
          <w:i w:val="0"/>
        </w:rPr>
      </w:r>
    </w:p>
    <w:p>
      <w:pPr/>
      <w:r>
        <w:rPr>
          <w:b w:val="0"/>
          <w:i w:val="0"/>
        </w:rPr>
      </w:r>
      <w:r>
        <w:rPr>
          <w:b/>
          <w:i w:val="0"/>
        </w:rPr>
        <w:t>Y la clasificación de defectos, del artículo 33</w:t>
      </w:r>
      <w:r>
        <w:rPr>
          <w:b w:val="0"/>
          <w:i w:val="0"/>
        </w:rPr>
        <w:t>, que es la que da sentido a la tabla anterior: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Defecto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Muy grave</w:t>
            </w:r>
            <w:r>
              <w:rPr>
                <w:b w:val="0"/>
                <w:i w:val="0"/>
              </w:rPr>
            </w:r>
          </w:p>
        </w:tc>
        <w:tc>
          <w:tcPr>
            <w:tcW w:type="dxa" w:w="4706"/>
          </w:tcPr>
          <w:p>
            <w:pPr>
              <w:pStyle w:val="Tabla"/>
            </w:pPr>
            <w:r/>
            <w:r>
              <w:rPr>
                <w:b w:val="0"/>
                <w:i w:val="0"/>
              </w:rPr>
            </w:r>
            <w:r>
              <w:rPr>
                <w:b/>
                <w:i w:val="0"/>
              </w:rPr>
              <w:t>Peligro INMEDIATO para la seguridad de las personas, los bienes o el medio ambiente</w:t>
            </w:r>
            <w:r>
              <w:rPr>
                <w:b w:val="0"/>
                <w:i w:val="0"/>
              </w:rPr>
            </w:r>
          </w:p>
        </w:tc>
      </w:tr>
      <w:tr>
        <w:tc>
          <w:tcPr>
            <w:tcW w:type="dxa" w:w="4706"/>
          </w:tcPr>
          <w:p>
            <w:pPr>
              <w:pStyle w:val="Tabla"/>
            </w:pPr>
            <w:r/>
            <w:r>
              <w:rPr>
                <w:b w:val="0"/>
                <w:i w:val="0"/>
              </w:rPr>
            </w:r>
            <w:r>
              <w:rPr>
                <w:b/>
                <w:i w:val="0"/>
              </w:rPr>
              <w:t>Grave</w:t>
            </w:r>
            <w:r>
              <w:rPr>
                <w:b w:val="0"/>
                <w:i w:val="0"/>
              </w:rPr>
            </w:r>
          </w:p>
        </w:tc>
        <w:tc>
          <w:tcPr>
            <w:tcW w:type="dxa" w:w="4706"/>
          </w:tcPr>
          <w:p>
            <w:pPr>
              <w:pStyle w:val="Tabla"/>
            </w:pPr>
            <w:r/>
            <w:r>
              <w:rPr>
                <w:b w:val="0"/>
                <w:i w:val="0"/>
              </w:rPr>
            </w:r>
            <w:r>
              <w:rPr>
                <w:b/>
                <w:i w:val="0"/>
              </w:rPr>
              <w:t>Sin peligro inmediato, pero reduce de modo sustancial la capacidad de utilización, la eficiencia energética o el uso de renovables</w:t>
            </w:r>
            <w:r>
              <w:rPr>
                <w:b w:val="0"/>
                <w:i w:val="0"/>
              </w:rPr>
              <w:t xml:space="preserve">, o </w:t>
            </w:r>
            <w:r>
              <w:rPr>
                <w:b/>
                <w:i w:val="0"/>
              </w:rPr>
              <w:t>la reiteración o acumulación de defectos leves</w:t>
            </w:r>
            <w:r>
              <w:rPr>
                <w:b w:val="0"/>
                <w:i w:val="0"/>
              </w:rPr>
            </w:r>
          </w:p>
        </w:tc>
      </w:tr>
      <w:tr>
        <w:tc>
          <w:tcPr>
            <w:tcW w:type="dxa" w:w="4706"/>
          </w:tcPr>
          <w:p>
            <w:pPr>
              <w:pStyle w:val="Tabla"/>
            </w:pPr>
            <w:r/>
            <w:r>
              <w:rPr>
                <w:b w:val="0"/>
                <w:i w:val="0"/>
              </w:rPr>
            </w:r>
            <w:r>
              <w:rPr>
                <w:b/>
                <w:i w:val="0"/>
              </w:rPr>
              <w:t>Leve</w:t>
            </w:r>
            <w:r>
              <w:rPr>
                <w:b w:val="0"/>
                <w:i w:val="0"/>
              </w:rPr>
            </w:r>
          </w:p>
        </w:tc>
        <w:tc>
          <w:tcPr>
            <w:tcW w:type="dxa" w:w="4706"/>
          </w:tcPr>
          <w:p>
            <w:pPr>
              <w:pStyle w:val="Tabla"/>
            </w:pPr>
            <w:r/>
            <w:r>
              <w:rPr>
                <w:b w:val="0"/>
                <w:i w:val="0"/>
              </w:rPr>
            </w:r>
            <w:r>
              <w:rPr>
                <w:b/>
                <w:i w:val="0"/>
              </w:rPr>
              <w:t>No perturba el funcionamiento y su desviación no tiene valor significativo</w:t>
            </w:r>
            <w:r>
              <w:rPr>
                <w:b w:val="0"/>
                <w:i w:val="0"/>
              </w:rPr>
            </w:r>
          </w:p>
        </w:tc>
      </w:tr>
    </w:tbl>
    <w:p>
      <w:pPr/>
    </w:p>
    <w:p>
      <w:pPr/>
      <w:r>
        <w:rPr>
          <w:b w:val="0"/>
          <w:i w:val="0"/>
        </w:rPr>
      </w:r>
      <w:r>
        <w:rPr>
          <w:b/>
          <w:i w:val="0"/>
        </w:rPr>
        <w:t>La segunda mitad de la definición de defecto grave es la que se olvida</w:t>
      </w:r>
      <w:r>
        <w:rPr>
          <w:b w:val="0"/>
          <w:i w:val="0"/>
        </w:rPr>
        <w:t xml:space="preserve">: </w:t>
      </w:r>
      <w:r>
        <w:rPr>
          <w:b/>
          <w:i w:val="0"/>
        </w:rPr>
        <w:t>acumular defectos leves</w:t>
      </w:r>
      <w:r>
        <w:t xml:space="preserve"> </w:t>
      </w:r>
      <w:r>
        <w:rPr>
          <w:b/>
          <w:i w:val="0"/>
        </w:rPr>
        <w:t>convierte el conjunto en grave.</w:t>
      </w:r>
      <w:r>
        <w:rPr>
          <w:b w:val="0"/>
          <w:i w:val="0"/>
        </w:rPr>
        <w:t xml:space="preserve"> </w:t>
      </w:r>
      <w:r>
        <w:rPr>
          <w:b/>
          <w:i w:val="0"/>
        </w:rPr>
        <w:t>No hace falta un fallo nuevo: basta con no arreglar los pequeños.</w:t>
      </w:r>
      <w:r>
        <w:rPr>
          <w:b w:val="0"/>
          <w:i w:val="0"/>
        </w:rPr>
      </w:r>
    </w:p>
    <w:p>
      <w:pPr>
        <w:pStyle w:val="Heading2"/>
      </w:pPr>
      <w:r>
        <w:rPr>
          <w:b w:val="0"/>
          <w:i w:val="0"/>
        </w:rPr>
        <w:t>1.6 La legionelosis, y por qué su volcado al corte sale vacío</w:t>
      </w:r>
    </w:p>
    <w:p>
      <w:pPr/>
      <w:r>
        <w:rPr>
          <w:b w:val="0"/>
          <w:i w:val="0"/>
        </w:rPr>
      </w:r>
      <w:r>
        <w:rPr>
          <w:b/>
          <w:i w:val="0"/>
        </w:rPr>
        <w:t>El enunciado del anexo cita el Real Decreto 487/2022 como «Texto inicial de 22/06/2022»</w:t>
      </w:r>
      <w:r>
        <w:rPr>
          <w:b w:val="0"/>
          <w:i w:val="0"/>
        </w:rPr>
        <w:t xml:space="preserve">, y </w:t>
      </w:r>
      <w:r>
        <w:rPr>
          <w:b/>
          <w:i w:val="0"/>
        </w:rPr>
        <w:t>ésa</w:t>
      </w:r>
      <w:r>
        <w:t xml:space="preserve"> </w:t>
      </w:r>
      <w:r>
        <w:rPr>
          <w:b/>
          <w:i w:val="0"/>
        </w:rPr>
        <w:t>es la fecha de PUBLICACIÓN.</w:t>
      </w:r>
      <w:r>
        <w:rPr>
          <w:b w:val="0"/>
          <w:i w:val="0"/>
        </w:rPr>
        <w:t xml:space="preserve"> </w:t>
      </w:r>
      <w:r>
        <w:rPr>
          <w:b/>
          <w:i w:val="0"/>
        </w:rPr>
        <w:t>Su disposición final tercera dice otra cosa</w:t>
      </w:r>
      <w:r>
        <w:rPr>
          <w:b w:val="0"/>
          <w:i w:val="0"/>
        </w:rPr>
        <w:t>, y ésta es su letra:</w:t>
      </w:r>
    </w:p>
    <w:p>
      <w:pPr>
        <w:pStyle w:val="Citadelanorma"/>
      </w:pPr>
      <w:r>
        <w:rPr>
          <w:b w:val="0"/>
          <w:i w:val="0"/>
        </w:rPr>
        <w:t>«</w:t>
      </w:r>
      <w:r>
        <w:rPr>
          <w:b/>
          <w:i w:val="0"/>
        </w:rPr>
        <w:t>El presente real decreto entrará en vigor el día dos de enero del año siguiente al de su</w:t>
      </w:r>
      <w:r>
        <w:t xml:space="preserve"> </w:t>
      </w:r>
      <w:r>
        <w:rPr>
          <w:b/>
          <w:i w:val="0"/>
        </w:rPr>
        <w:t>publicación en el "Boletín Oficial del Estado".</w:t>
      </w:r>
      <w:r>
        <w:rPr>
          <w:b w:val="0"/>
          <w:i w:val="0"/>
        </w:rPr>
        <w:t>»</w:t>
      </w:r>
    </w:p>
    <w:p>
      <w:pPr>
        <w:pStyle w:val="Citadelanorma"/>
      </w:pPr>
      <w:r>
        <w:rPr>
          <w:b w:val="0"/>
          <w:i w:val="0"/>
        </w:rPr>
        <w:t>— Real Decreto 487/2022, disposición final tercera (</w:t>
      </w:r>
      <w:r>
        <w:rPr>
          <w:rStyle w:val="Código"/>
          <w:b w:val="0"/>
          <w:i w:val="0"/>
        </w:rPr>
        <w:t>BOE-A-2022-10297</w:t>
      </w:r>
      <w:r>
        <w:rPr>
          <w:b w:val="0"/>
          <w:i w:val="0"/>
        </w:rPr>
        <w:t>), redacción vigente el 1 de</w:t>
      </w:r>
      <w:r>
        <w:t xml:space="preserve"> </w:t>
      </w:r>
      <w:r>
        <w:rPr>
          <w:b w:val="0"/>
          <w:i w:val="0"/>
        </w:rPr>
        <w:t>junio de 2023.</w:t>
      </w:r>
    </w:p>
    <w:p>
      <w:pPr>
        <w:pStyle w:val="Separador"/>
        <w:pBdr>
          <w:bottom w:val="single" w:sz="4" w:color="BBBBBB"/>
        </w:pBdr>
      </w:pPr>
    </w:p>
    <w:p>
      <w:pPr/>
      <w:r>
        <w:rPr>
          <w:b w:val="0"/>
          <w:i w:val="0"/>
        </w:rPr>
      </w:r>
      <w:r>
        <w:rPr>
          <w:b/>
          <w:i w:val="0"/>
        </w:rPr>
        <w:t>Es decir: el 2 de enero de 2023</w:t>
      </w:r>
      <w:r>
        <w:rPr>
          <w:b w:val="0"/>
          <w:i w:val="0"/>
        </w:rPr>
        <w:t xml:space="preserve">, </w:t>
      </w:r>
      <w:r>
        <w:rPr>
          <w:b/>
          <w:i w:val="0"/>
        </w:rPr>
        <w:t>doce días después de la fecha de corte de este proyecto.</w:t>
      </w:r>
      <w:r>
        <w:rPr>
          <w:b w:val="0"/>
          <w:i w:val="0"/>
        </w:rPr>
        <w:t xml:space="preserve"> </w:t>
      </w:r>
      <w:r>
        <w:rPr>
          <w:b/>
          <w:i w:val="0"/>
        </w:rPr>
        <w:t>Y</w:t>
      </w:r>
      <w:r>
        <w:t xml:space="preserve"> </w:t>
      </w:r>
      <w:r>
        <w:rPr>
          <w:b/>
          <w:i w:val="0"/>
        </w:rPr>
        <w:t>la consecuencia práctica es que quien vuelque esa norma a 21 de diciembre de 2022 obtiene el índice</w:t>
      </w:r>
      <w:r>
        <w:t xml:space="preserve"> </w:t>
      </w:r>
      <w:r>
        <w:rPr>
          <w:b/>
          <w:i w:val="0"/>
        </w:rPr>
        <w:t>entero y ni un solo artículo con texto</w:t>
      </w:r>
      <w:r>
        <w:rPr>
          <w:b w:val="0"/>
          <w:i w:val="0"/>
        </w:rPr>
        <w:t>, porque a esa fecha ninguno estaba en vigor.</w:t>
      </w:r>
    </w:p>
    <w:p>
      <w:pPr/>
      <w:r>
        <w:rPr>
          <w:b w:val="0"/>
          <w:i w:val="0"/>
        </w:rPr>
      </w:r>
      <w:r>
        <w:rPr>
          <w:b/>
          <w:i w:val="0"/>
        </w:rPr>
        <w:t>Lo que este proyecto hace, y lo declara</w:t>
      </w:r>
      <w:r>
        <w:rPr>
          <w:b w:val="0"/>
          <w:i w:val="0"/>
        </w:rPr>
        <w:t xml:space="preserve">: </w:t>
      </w:r>
      <w:r>
        <w:rPr>
          <w:b/>
          <w:i w:val="0"/>
        </w:rPr>
        <w:t>estudia la norma que el anexo nombra</w:t>
      </w:r>
      <w:r>
        <w:rPr>
          <w:b w:val="0"/>
          <w:i w:val="0"/>
        </w:rPr>
        <w:t xml:space="preserve">, porque </w:t>
      </w:r>
      <w:r>
        <w:rPr>
          <w:b/>
          <w:i w:val="0"/>
        </w:rPr>
        <w:t>es el</w:t>
      </w:r>
      <w:r>
        <w:t xml:space="preserve"> </w:t>
      </w:r>
      <w:r>
        <w:rPr>
          <w:b/>
          <w:i w:val="0"/>
        </w:rPr>
        <w:t>anexo el que fija el programa</w:t>
      </w:r>
      <w:r>
        <w:rPr>
          <w:b w:val="0"/>
          <w:i w:val="0"/>
        </w:rPr>
        <w:t xml:space="preserve"> y porque </w:t>
      </w:r>
      <w:r>
        <w:rPr>
          <w:b/>
          <w:i w:val="0"/>
        </w:rPr>
        <w:t>cuando se celebre el examen llevará años en vigor.</w:t>
      </w:r>
      <w:r>
        <w:rPr>
          <w:b w:val="0"/>
          <w:i w:val="0"/>
        </w:rPr>
        <w:t xml:space="preserve"> </w:t>
      </w:r>
      <w:r>
        <w:rPr>
          <w:b/>
          <w:i w:val="0"/>
        </w:rPr>
        <w:t>La</w:t>
      </w:r>
      <w:r>
        <w:t xml:space="preserve"> </w:t>
      </w:r>
      <w:r>
        <w:rPr>
          <w:b/>
          <w:i w:val="0"/>
        </w:rPr>
        <w:t>cita se toma de un volcado a fecha posterior, y esa fecha va escrita al pie de cada cita.</w:t>
      </w:r>
      <w:r>
        <w:rPr>
          <w:b w:val="0"/>
          <w:i w:val="0"/>
        </w:rPr>
        <w:t xml:space="preserve"> </w:t>
      </w:r>
      <w:r>
        <w:rPr>
          <w:b/>
          <w:i w:val="0"/>
        </w:rPr>
        <w:t>Hasta el</w:t>
      </w:r>
      <w:r>
        <w:t xml:space="preserve"> </w:t>
      </w:r>
      <w:r>
        <w:rPr>
          <w:b/>
          <w:i w:val="0"/>
        </w:rPr>
        <w:t>2 de enero de 2023 la norma vigente era el Real Decreto 865/2003</w:t>
      </w:r>
      <w:r>
        <w:rPr>
          <w:b w:val="0"/>
          <w:i w:val="0"/>
        </w:rPr>
        <w:t>, al que la nueva deroga.</w:t>
      </w:r>
    </w:p>
    <w:p>
      <w:pPr/>
      <w:r>
        <w:rPr>
          <w:b w:val="0"/>
          <w:i w:val="0"/>
        </w:rPr>
      </w:r>
      <w:r>
        <w:rPr>
          <w:b/>
          <w:i w:val="0"/>
        </w:rPr>
        <w:t>Su ámbito, del artículo 3:</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Instalación</w:t>
            </w:r>
          </w:p>
        </w:tc>
        <w:tc>
          <w:tcPr>
            <w:tcW w:type="dxa" w:w="4706"/>
            <w:shd w:val="clear" w:color="auto" w:fill="E4E4E4"/>
          </w:tcPr>
          <w:p>
            <w:pPr>
              <w:pStyle w:val="Tablacabecera"/>
            </w:pPr>
            <w:r/>
            <w:r>
              <w:rPr>
                <w:b w:val="0"/>
                <w:i w:val="0"/>
              </w:rPr>
              <w:t>¿Entra?</w:t>
            </w:r>
          </w:p>
        </w:tc>
      </w:tr>
      <w:tr>
        <w:tc>
          <w:tcPr>
            <w:tcW w:type="dxa" w:w="4706"/>
          </w:tcPr>
          <w:p>
            <w:pPr>
              <w:pStyle w:val="Tabla"/>
            </w:pPr>
            <w:r/>
            <w:r>
              <w:rPr>
                <w:b w:val="0"/>
                <w:i w:val="0"/>
              </w:rPr>
            </w:r>
            <w:r>
              <w:rPr>
                <w:b/>
                <w:i w:val="0"/>
              </w:rPr>
              <w:t>Las que puedan convertirse en foco de exposición humana a la bacteria durante funcionamiento, pruebas de servicio o mantenimiento</w:t>
            </w:r>
            <w:r>
              <w:rPr>
                <w:b w:val="0"/>
                <w:i w:val="0"/>
              </w:rPr>
            </w:r>
          </w:p>
        </w:tc>
        <w:tc>
          <w:tcPr>
            <w:tcW w:type="dxa" w:w="4706"/>
          </w:tcPr>
          <w:p>
            <w:pPr>
              <w:pStyle w:val="Tabla"/>
            </w:pPr>
            <w:r/>
            <w:r>
              <w:rPr>
                <w:b w:val="0"/>
                <w:i w:val="0"/>
              </w:rPr>
            </w:r>
            <w:r>
              <w:rPr>
                <w:b/>
                <w:i w:val="0"/>
              </w:rPr>
              <w:t>Sí</w:t>
            </w:r>
            <w:r>
              <w:rPr>
                <w:b w:val="0"/>
                <w:i w:val="0"/>
              </w:rPr>
              <w:t>, las del anexo I</w:t>
            </w:r>
          </w:p>
        </w:tc>
      </w:tr>
      <w:tr>
        <w:tc>
          <w:tcPr>
            <w:tcW w:type="dxa" w:w="4706"/>
          </w:tcPr>
          <w:p>
            <w:pPr>
              <w:pStyle w:val="Tabla"/>
            </w:pPr>
            <w:r/>
            <w:r>
              <w:rPr>
                <w:b w:val="0"/>
                <w:i w:val="0"/>
              </w:rPr>
            </w:r>
            <w:r>
              <w:rPr>
                <w:b/>
                <w:i w:val="0"/>
              </w:rPr>
              <w:t>Las de edificios de uso EXCLUSIVO de vivienda</w:t>
            </w:r>
            <w:r>
              <w:rPr>
                <w:b w:val="0"/>
                <w:i w:val="0"/>
              </w:rPr>
            </w:r>
          </w:p>
        </w:tc>
        <w:tc>
          <w:tcPr>
            <w:tcW w:type="dxa" w:w="4706"/>
          </w:tcPr>
          <w:p>
            <w:pPr>
              <w:pStyle w:val="Tabla"/>
            </w:pPr>
            <w:r/>
            <w:r>
              <w:rPr>
                <w:b w:val="0"/>
                <w:i w:val="0"/>
              </w:rPr>
            </w:r>
            <w:r>
              <w:rPr>
                <w:b/>
                <w:i w:val="0"/>
              </w:rPr>
              <w:t>NO</w:t>
            </w:r>
            <w:r>
              <w:rPr>
                <w:b w:val="0"/>
                <w:i w:val="0"/>
              </w:rPr>
              <w:t>, siempre que no afecten al ambiente exterior</w:t>
            </w:r>
          </w:p>
        </w:tc>
      </w:tr>
    </w:tbl>
    <w:p>
      <w:pPr/>
    </w:p>
    <w:p>
      <w:pPr/>
      <w:r>
        <w:rPr>
          <w:b w:val="0"/>
          <w:i w:val="0"/>
        </w:rPr>
      </w:r>
      <w:r>
        <w:rPr>
          <w:b/>
          <w:i w:val="0"/>
        </w:rPr>
        <w:t>La salvedad de la exclusión es la que importa</w:t>
      </w:r>
      <w:r>
        <w:rPr>
          <w:b w:val="0"/>
          <w:i w:val="0"/>
        </w:rPr>
        <w:t xml:space="preserve">: </w:t>
      </w:r>
      <w:r>
        <w:rPr>
          <w:b/>
          <w:i w:val="0"/>
        </w:rPr>
        <w:t>«siempre y cuando no afecten al ambiente exterior</w:t>
      </w:r>
      <w:r>
        <w:t xml:space="preserve"> </w:t>
      </w:r>
      <w:r>
        <w:rPr>
          <w:b/>
          <w:i w:val="0"/>
        </w:rPr>
        <w:t>de estos edificios»</w:t>
      </w:r>
      <w:r>
        <w:rPr>
          <w:b w:val="0"/>
          <w:i w:val="0"/>
        </w:rPr>
        <w:t xml:space="preserve">, y </w:t>
      </w:r>
      <w:r>
        <w:rPr>
          <w:b/>
          <w:i w:val="0"/>
        </w:rPr>
        <w:t>ante sospecha de riesgo para la salud la autoridad sanitaria puede exigir</w:t>
      </w:r>
      <w:r>
        <w:t xml:space="preserve"> </w:t>
      </w:r>
      <w:r>
        <w:rPr>
          <w:b/>
          <w:i w:val="0"/>
        </w:rPr>
        <w:t>igualmente medidas de control.</w:t>
      </w:r>
      <w:r>
        <w:rPr>
          <w:b w:val="0"/>
          <w:i w:val="0"/>
        </w:rPr>
        <w:t xml:space="preserve"> </w:t>
      </w:r>
      <w:r>
        <w:rPr>
          <w:b/>
          <w:i w:val="0"/>
        </w:rPr>
        <w:t>Una torre de refrigeración en la cubierta de un bloque de viviendas</w:t>
      </w:r>
      <w:r>
        <w:t xml:space="preserve"> </w:t>
      </w:r>
      <w:r>
        <w:rPr>
          <w:b/>
          <w:i w:val="0"/>
        </w:rPr>
        <w:t>no está excluida.</w:t>
      </w:r>
      <w:r>
        <w:rPr>
          <w:b w:val="0"/>
          <w:i w:val="0"/>
        </w:rPr>
      </w:r>
    </w:p>
    <w:p>
      <w:pPr/>
      <w:r>
        <w:rPr>
          <w:b w:val="0"/>
          <w:i w:val="0"/>
        </w:rPr>
      </w:r>
      <w:r>
        <w:rPr>
          <w:b/>
          <w:i w:val="0"/>
        </w:rPr>
        <w:t>Quién responde, del artículo 5</w:t>
      </w:r>
      <w:r>
        <w:rPr>
          <w:b w:val="0"/>
          <w:i w:val="0"/>
        </w:rPr>
        <w:t xml:space="preserve">: </w:t>
      </w:r>
      <w:r>
        <w:rPr>
          <w:b/>
          <w:i w:val="0"/>
        </w:rPr>
        <w:t>el titular de la instalación</w:t>
      </w:r>
      <w:r>
        <w:rPr>
          <w:b w:val="0"/>
          <w:i w:val="0"/>
        </w:rPr>
        <w:t xml:space="preserve">, y </w:t>
      </w:r>
      <w:r>
        <w:rPr>
          <w:b/>
          <w:i w:val="0"/>
        </w:rPr>
        <w:t>si la explota otra persona</w:t>
      </w:r>
      <w:r>
        <w:t xml:space="preserve"> </w:t>
      </w:r>
      <w:r>
        <w:rPr>
          <w:b/>
          <w:i w:val="0"/>
        </w:rPr>
        <w:t>distinta, sigue respondiendo el TITULAR.</w:t>
      </w:r>
      <w:r>
        <w:rPr>
          <w:b w:val="0"/>
          <w:i w:val="0"/>
        </w:rPr>
        <w:t xml:space="preserve"> </w:t>
      </w:r>
      <w:r>
        <w:rPr>
          <w:b/>
          <w:i w:val="0"/>
        </w:rPr>
        <w:t>La explotación no traslada la responsabilidad.</w:t>
      </w:r>
      <w:r>
        <w:rPr>
          <w:b w:val="0"/>
          <w:i w:val="0"/>
        </w:rPr>
      </w:r>
    </w:p>
    <w:p>
      <w:pPr/>
      <w:r>
        <w:rPr>
          <w:b w:val="0"/>
          <w:i w:val="0"/>
        </w:rPr>
      </w:r>
      <w:r>
        <w:rPr>
          <w:b/>
          <w:i w:val="0"/>
        </w:rPr>
        <w:t>Los cuatro principios de las medidas preventivas</w:t>
      </w:r>
      <w:r>
        <w:rPr>
          <w:b w:val="0"/>
          <w:i w:val="0"/>
        </w:rPr>
        <w:t>, que son la lista más preguntable de la norma.</w:t>
      </w:r>
    </w:p>
    <w:p>
      <w:pPr/>
      <w:r>
        <w:rPr>
          <w:b w:val="0"/>
          <w:i w:val="0"/>
        </w:rPr>
      </w:r>
      <w:r>
        <w:rPr>
          <w:b/>
          <w:i w:val="0"/>
        </w:rPr>
        <w:t>Artículo 7</w:t>
      </w:r>
      <w:r>
        <w:rPr>
          <w:b w:val="0"/>
          <w:i w:val="0"/>
        </w:rPr>
        <w:t>, apartado 2:</w:t>
      </w:r>
    </w:p>
    <w:p>
      <w:pPr>
        <w:pStyle w:val="Citadelanorma"/>
      </w:pPr>
      <w:r>
        <w:rPr>
          <w:b w:val="0"/>
          <w:i w:val="0"/>
        </w:rPr>
        <w:t>«</w:t>
      </w:r>
      <w:r>
        <w:rPr>
          <w:b/>
          <w:i w:val="0"/>
        </w:rPr>
        <w:t>a) Garantizar la eliminación o reducción de zonas sucias, el acumulo de suciedad, así como los</w:t>
      </w:r>
      <w:r>
        <w:t xml:space="preserve"> </w:t>
      </w:r>
      <w:r>
        <w:rPr>
          <w:b/>
          <w:i w:val="0"/>
        </w:rPr>
        <w:t>estancamientos mediante un buen diseño y el mantenimiento de las instalaciones y equipos.</w:t>
      </w:r>
      <w:r>
        <w:t xml:space="preserve"> </w:t>
      </w:r>
      <w:r>
        <w:rPr>
          <w:b/>
          <w:i w:val="0"/>
        </w:rPr>
        <w:t>b) Evitar las condiciones que favorecen la supervivencia y multiplicación de Legionella, mediante el</w:t>
      </w:r>
      <w:r>
        <w:t xml:space="preserve"> </w:t>
      </w:r>
      <w:r>
        <w:rPr>
          <w:b/>
          <w:i w:val="0"/>
        </w:rPr>
        <w:t>control de la temperatura del agua y la desinfección de la misma.</w:t>
      </w:r>
      <w:r>
        <w:t xml:space="preserve"> </w:t>
      </w:r>
      <w:r>
        <w:rPr>
          <w:b/>
          <w:i w:val="0"/>
        </w:rPr>
        <w:t>c) Minimizar la emisión de aerosoles.</w:t>
      </w:r>
      <w:r>
        <w:t xml:space="preserve"> </w:t>
      </w:r>
      <w:r>
        <w:rPr>
          <w:b/>
          <w:i w:val="0"/>
        </w:rPr>
        <w:t>d) Aplicar medidas correctoras para mitigar el riesgo.</w:t>
      </w:r>
      <w:r>
        <w:rPr>
          <w:b w:val="0"/>
          <w:i w:val="0"/>
        </w:rPr>
        <w:t>»</w:t>
      </w:r>
    </w:p>
    <w:p>
      <w:pPr>
        <w:pStyle w:val="Citadelanorma"/>
      </w:pPr>
      <w:r>
        <w:rPr>
          <w:b w:val="0"/>
          <w:i w:val="0"/>
        </w:rPr>
        <w:t>— Real Decreto 487/2022, artículo 7.2 (</w:t>
      </w:r>
      <w:r>
        <w:rPr>
          <w:rStyle w:val="Código"/>
          <w:b w:val="0"/>
          <w:i w:val="0"/>
        </w:rPr>
        <w:t>BOE-A-2022-10297</w:t>
      </w:r>
      <w:r>
        <w:rPr>
          <w:b w:val="0"/>
          <w:i w:val="0"/>
        </w:rPr>
        <w:t>), redacción vigente el 1 de junio de 2023.</w:t>
      </w:r>
    </w:p>
    <w:p>
      <w:pPr>
        <w:pStyle w:val="Separador"/>
        <w:pBdr>
          <w:bottom w:val="single" w:sz="4" w:color="BBBBBB"/>
        </w:pBdr>
      </w:pPr>
    </w:p>
    <w:p>
      <w:pPr/>
      <w:r>
        <w:rPr>
          <w:b w:val="0"/>
          <w:i w:val="0"/>
        </w:rPr>
      </w:r>
      <w:r>
        <w:rPr>
          <w:b/>
          <w:i w:val="0"/>
        </w:rPr>
        <w:t>Los cuatro se recuerdan por lo que atacan</w:t>
      </w:r>
      <w:r>
        <w:rPr>
          <w:b w:val="0"/>
          <w:i w:val="0"/>
        </w:rPr>
        <w:t xml:space="preserve">: </w:t>
      </w:r>
      <w:r>
        <w:rPr>
          <w:b/>
          <w:i w:val="0"/>
        </w:rPr>
        <w:t>la suciedad, la temperatura, el aerosol y el riesgo</w:t>
      </w:r>
      <w:r>
        <w:t xml:space="preserve"> </w:t>
      </w:r>
      <w:r>
        <w:rPr>
          <w:b/>
          <w:i w:val="0"/>
        </w:rPr>
        <w:t>que queda.</w:t>
      </w:r>
      <w:r>
        <w:rPr>
          <w:b w:val="0"/>
          <w:i w:val="0"/>
        </w:rPr>
        <w:t xml:space="preserve"> </w:t>
      </w:r>
      <w:r>
        <w:rPr>
          <w:b/>
          <w:i w:val="0"/>
        </w:rPr>
        <w:t>Y el orden no es casual: los tres primeros son de diseño y explotación, y el cuarto es</w:t>
      </w:r>
      <w:r>
        <w:t xml:space="preserve"> </w:t>
      </w:r>
      <w:r>
        <w:rPr>
          <w:b/>
          <w:i w:val="0"/>
        </w:rPr>
        <w:t>lo que se hace cuando los tres anteriores no bastan.</w:t>
      </w:r>
      <w:r>
        <w:rPr>
          <w:b w:val="0"/>
          <w:i w:val="0"/>
        </w:rPr>
      </w:r>
    </w:p>
    <w:p>
      <w:pPr/>
      <w:r>
        <w:rPr>
          <w:b w:val="0"/>
          <w:i w:val="0"/>
        </w:rPr>
      </w:r>
      <w:r>
        <w:rPr>
          <w:b/>
          <w:i w:val="0"/>
        </w:rPr>
        <w:t>Y la novedad de esta norma frente a la anterior, que es lo que hay que saber decir</w:t>
      </w:r>
      <w:r>
        <w:rPr>
          <w:b w:val="0"/>
          <w:i w:val="0"/>
        </w:rPr>
        <w:t xml:space="preserve">: </w:t>
      </w:r>
      <w:r>
        <w:rPr>
          <w:b/>
          <w:i w:val="0"/>
        </w:rPr>
        <w:t>el titular</w:t>
      </w:r>
      <w:r>
        <w:t xml:space="preserve"> </w:t>
      </w:r>
      <w:r>
        <w:rPr>
          <w:b/>
          <w:i w:val="0"/>
        </w:rPr>
        <w:t>puede elegir entre dos documentos</w:t>
      </w:r>
      <w:r>
        <w:rPr>
          <w:b w:val="0"/>
          <w:i w:val="0"/>
        </w:rPr>
        <w:t xml:space="preserve">, por el artículo 7.1: </w:t>
      </w:r>
      <w:r>
        <w:rPr>
          <w:b/>
          <w:i w:val="0"/>
        </w:rPr>
        <w:t>un Plan de Prevención y Control de</w:t>
      </w:r>
      <w:r>
        <w:t xml:space="preserve"> </w:t>
      </w:r>
      <w:r>
        <w:rPr>
          <w:b/>
          <w:i w:val="0"/>
        </w:rPr>
        <w:t>Legionella</w:t>
      </w:r>
      <w:r>
        <w:rPr>
          <w:b w:val="0"/>
          <w:i w:val="0"/>
        </w:rPr>
        <w:t xml:space="preserve"> o </w:t>
      </w:r>
      <w:r>
        <w:rPr>
          <w:b/>
          <w:i w:val="0"/>
        </w:rPr>
        <w:t>un Plan Sanitario frente a Legionella.</w:t>
      </w:r>
      <w:r>
        <w:rPr>
          <w:b w:val="0"/>
          <w:i w:val="0"/>
        </w:rPr>
        <w:t xml:space="preserve"> </w:t>
      </w:r>
      <w:r>
        <w:rPr>
          <w:b/>
          <w:i w:val="0"/>
        </w:rPr>
        <w:t>El primero es el régimen general; el</w:t>
      </w:r>
      <w:r>
        <w:t xml:space="preserve"> </w:t>
      </w:r>
      <w:r>
        <w:rPr>
          <w:b/>
          <w:i w:val="0"/>
        </w:rPr>
        <w:t>segundo, más exigente, se reserva a las instalaciones de mayor riesgo.</w:t>
      </w:r>
      <w:r>
        <w:rPr>
          <w:b w:val="0"/>
          <w:i w:val="0"/>
        </w:rPr>
      </w:r>
    </w:p>
    <w:p>
      <w:pPr/>
      <w:r>
        <w:rPr>
          <w:b w:val="0"/>
          <w:i w:val="0"/>
        </w:rPr>
      </w:r>
      <w:r>
        <w:rPr>
          <w:b/>
          <w:i w:val="0"/>
        </w:rPr>
        <w:t>Lo que el primero contiene, del artículo 8.2</w:t>
      </w:r>
      <w:r>
        <w:rPr>
          <w:b w:val="0"/>
          <w:i w:val="0"/>
        </w:rPr>
        <w:t xml:space="preserve">: </w:t>
      </w:r>
      <w:r>
        <w:rPr>
          <w:b/>
          <w:i w:val="0"/>
        </w:rPr>
        <w:t>un diagnóstico inicial con los datos técnicos, un</w:t>
      </w:r>
      <w:r>
        <w:t xml:space="preserve"> </w:t>
      </w:r>
      <w:r>
        <w:rPr>
          <w:b/>
          <w:i w:val="0"/>
        </w:rPr>
        <w:t>plano o esquema del circuito hidráulico actualizado en cada modificación, los puntos de toma de</w:t>
      </w:r>
      <w:r>
        <w:t xml:space="preserve"> </w:t>
      </w:r>
      <w:r>
        <w:rPr>
          <w:b/>
          <w:i w:val="0"/>
        </w:rPr>
        <w:t>muestra y de posible emisión de aerosoles</w:t>
      </w:r>
      <w:r>
        <w:rPr>
          <w:b w:val="0"/>
          <w:i w:val="0"/>
        </w:rPr>
        <w:t xml:space="preserve">, y </w:t>
      </w:r>
      <w:r>
        <w:rPr>
          <w:b/>
          <w:i w:val="0"/>
        </w:rPr>
        <w:t>tres programas</w:t>
      </w:r>
      <w:r>
        <w:rPr>
          <w:b w:val="0"/>
          <w:i w:val="0"/>
        </w:rPr>
        <w:t xml:space="preserve">: </w:t>
      </w:r>
      <w:r>
        <w:rPr>
          <w:b/>
          <w:i w:val="0"/>
        </w:rPr>
        <w:t>mantenimiento y revisión,</w:t>
      </w:r>
      <w:r>
        <w:t xml:space="preserve"> </w:t>
      </w:r>
      <w:r>
        <w:rPr>
          <w:b/>
          <w:i w:val="0"/>
        </w:rPr>
        <w:t>tratamiento —incluida limpieza y desinfección— y muestreo y análisis del agua.</w:t>
      </w:r>
      <w:r>
        <w:rPr>
          <w:b w:val="0"/>
          <w:i w:val="0"/>
        </w:rPr>
      </w:r>
    </w:p>
    <w:p>
      <w:pPr/>
      <w:r>
        <w:rPr>
          <w:b w:val="0"/>
          <w:i w:val="0"/>
        </w:rPr>
      </w:r>
      <w:r>
        <w:rPr>
          <w:b/>
          <w:i w:val="0"/>
        </w:rPr>
        <w:t>Y el aviso de coordinación que este tema deja</w:t>
      </w:r>
      <w:r>
        <w:rPr>
          <w:b w:val="0"/>
          <w:i w:val="0"/>
        </w:rPr>
        <w:t xml:space="preserve">: </w:t>
      </w:r>
      <w:r>
        <w:rPr>
          <w:b/>
          <w:i w:val="0"/>
        </w:rPr>
        <w:t>el artículo 4 remite en materia de prevención de</w:t>
      </w:r>
      <w:r>
        <w:t xml:space="preserve"> </w:t>
      </w:r>
      <w:r>
        <w:rPr>
          <w:b/>
          <w:i w:val="0"/>
        </w:rPr>
        <w:t>riesgos laborales a la Ley 31/1995 y a sus reglamentos</w:t>
      </w:r>
      <w:r>
        <w:rPr>
          <w:b w:val="0"/>
          <w:i w:val="0"/>
        </w:rPr>
        <w:t xml:space="preserve">, y </w:t>
      </w:r>
      <w:r>
        <w:rPr>
          <w:b/>
          <w:i w:val="0"/>
        </w:rPr>
        <w:t>en particular al Real Decreto 664/1997</w:t>
      </w:r>
      <w:r>
        <w:t xml:space="preserve"> </w:t>
      </w:r>
      <w:r>
        <w:rPr>
          <w:b/>
          <w:i w:val="0"/>
        </w:rPr>
        <w:t>sobre agentes biológicos.</w:t>
      </w:r>
      <w:r>
        <w:rPr>
          <w:b w:val="0"/>
          <w:i w:val="0"/>
        </w:rPr>
        <w:t xml:space="preserve"> </w:t>
      </w:r>
      <w:r>
        <w:rPr>
          <w:b/>
          <w:i w:val="0"/>
        </w:rPr>
        <w:t>La legionela es, a la vez, un riesgo sanitario para el público y un</w:t>
      </w:r>
      <w:r>
        <w:t xml:space="preserve"> </w:t>
      </w:r>
      <w:r>
        <w:rPr>
          <w:b/>
          <w:i w:val="0"/>
        </w:rPr>
        <w:t>riesgo laboral para quien mantiene la instalación</w:t>
      </w:r>
      <w:r>
        <w:rPr>
          <w:b w:val="0"/>
          <w:i w:val="0"/>
        </w:rPr>
        <w:t xml:space="preserve">, y </w:t>
      </w:r>
      <w:r>
        <w:rPr>
          <w:b/>
          <w:i w:val="0"/>
        </w:rPr>
        <w:t>las dos normas se aplican a la vez.</w:t>
      </w:r>
      <w:r>
        <w:rPr>
          <w:b w:val="0"/>
          <w:i w:val="0"/>
        </w:rPr>
      </w:r>
    </w:p>
    <w:p>
      <w:pPr>
        <w:pStyle w:val="Heading2"/>
      </w:pPr>
      <w:r>
        <w:rPr>
          <w:b w:val="0"/>
          <w:i w:val="0"/>
        </w:rPr>
        <w:t>1.7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1027/2007, de 20 de julio, por el que se aprueba el Reglamento de Instalaciones Térmicas en los Edificios</w:t>
            </w:r>
            <w:r>
              <w:rPr>
                <w:b w:val="0"/>
                <w:i w:val="0"/>
              </w:rPr>
              <w:t xml:space="preserve"> (</w:t>
            </w:r>
            <w:r>
              <w:rPr>
                <w:rStyle w:val="Código"/>
                <w:b w:val="0"/>
                <w:i w:val="0"/>
              </w:rPr>
              <w:t>BOE-A-2007-15820</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 entero</w:t>
            </w:r>
            <w:r>
              <w:rPr>
                <w:b w:val="0"/>
                <w:i w:val="0"/>
              </w:rPr>
              <w:t xml:space="preserve">, </w:t>
            </w:r>
            <w:r>
              <w:rPr>
                <w:b/>
                <w:i w:val="0"/>
              </w:rPr>
              <w:t>el artículo 2.6</w:t>
            </w:r>
            <w:r>
              <w:rPr>
                <w:b w:val="0"/>
                <w:i w:val="0"/>
              </w:rPr>
              <w:t xml:space="preserve">, </w:t>
            </w:r>
            <w:r>
              <w:rPr>
                <w:b/>
                <w:i w:val="0"/>
              </w:rPr>
              <w:t>el artículo 12.4</w:t>
            </w:r>
            <w:r>
              <w:rPr>
                <w:b w:val="0"/>
                <w:i w:val="0"/>
              </w:rPr>
              <w:t xml:space="preserve"> y </w:t>
            </w:r>
            <w:r>
              <w:rPr>
                <w:b/>
                <w:i w:val="0"/>
              </w:rPr>
              <w:t>las letras a) y b) del artículo 15.1</w:t>
            </w:r>
            <w:r>
              <w:rPr>
                <w:b w:val="0"/>
                <w:i w:val="0"/>
              </w:rPr>
              <w:t>, citados literalmente</w:t>
            </w:r>
          </w:p>
        </w:tc>
      </w:tr>
      <w:tr>
        <w:tc>
          <w:tcPr>
            <w:tcW w:type="dxa" w:w="3137"/>
          </w:tcPr>
          <w:p>
            <w:pPr>
              <w:pStyle w:val="Tabla"/>
            </w:pPr>
            <w:r/>
            <w:r>
              <w:rPr>
                <w:b w:val="0"/>
                <w:i w:val="0"/>
              </w:rPr>
            </w:r>
            <w:r>
              <w:rPr>
                <w:b/>
                <w:i w:val="0"/>
              </w:rPr>
              <w:t>Excepción declarada: norma del anexo en vacatio al corte</w:t>
            </w:r>
            <w:r>
              <w:rPr>
                <w:b w:val="0"/>
                <w:i w:val="0"/>
              </w:rPr>
            </w:r>
          </w:p>
        </w:tc>
        <w:tc>
          <w:tcPr>
            <w:tcW w:type="dxa" w:w="3137"/>
          </w:tcPr>
          <w:p>
            <w:pPr>
              <w:pStyle w:val="Tabla"/>
            </w:pPr>
            <w:r/>
            <w:r>
              <w:rPr>
                <w:b w:val="0"/>
                <w:i w:val="0"/>
              </w:rPr>
            </w:r>
            <w:r>
              <w:rPr>
                <w:b/>
                <w:i w:val="0"/>
              </w:rPr>
              <w:t>Real Decreto 487/2022, de 21 de junio, de requisitos sanitarios para la prevención y el control de la legionelosis</w:t>
            </w:r>
            <w:r>
              <w:rPr>
                <w:b w:val="0"/>
                <w:i w:val="0"/>
              </w:rPr>
              <w:t xml:space="preserve"> (</w:t>
            </w:r>
            <w:r>
              <w:rPr>
                <w:rStyle w:val="Código"/>
                <w:b w:val="0"/>
                <w:i w:val="0"/>
              </w:rPr>
              <w:t>BOE-A-2022-10297</w:t>
            </w:r>
            <w:r>
              <w:rPr>
                <w:b w:val="0"/>
                <w:i w:val="0"/>
              </w:rPr>
              <w:t xml:space="preserve">), </w:t>
            </w:r>
            <w:r>
              <w:rPr>
                <w:b/>
                <w:i w:val="0"/>
              </w:rPr>
              <w:t>en su redacción vigente el 1 de junio de 2023</w:t>
            </w:r>
            <w:r>
              <w:rPr>
                <w:b w:val="0"/>
                <w:i w:val="0"/>
              </w:rPr>
            </w:r>
          </w:p>
        </w:tc>
        <w:tc>
          <w:tcPr>
            <w:tcW w:type="dxa" w:w="3137"/>
          </w:tcPr>
          <w:p>
            <w:pPr>
              <w:pStyle w:val="Tabla"/>
            </w:pPr>
            <w:r/>
            <w:r>
              <w:rPr>
                <w:b w:val="0"/>
                <w:i w:val="0"/>
              </w:rPr>
            </w:r>
            <w:r>
              <w:rPr>
                <w:b/>
                <w:i w:val="0"/>
              </w:rPr>
              <w:t>La disposición final tercera</w:t>
            </w:r>
            <w:r>
              <w:rPr>
                <w:b w:val="0"/>
                <w:i w:val="0"/>
              </w:rPr>
              <w:t xml:space="preserve"> y </w:t>
            </w:r>
            <w:r>
              <w:rPr>
                <w:b/>
                <w:i w:val="0"/>
              </w:rPr>
              <w:t>el artículo 7.2</w:t>
            </w:r>
            <w:r>
              <w:rPr>
                <w:b w:val="0"/>
                <w:i w:val="0"/>
              </w:rPr>
              <w:t>, citados literalmente</w:t>
            </w:r>
          </w:p>
        </w:tc>
      </w:tr>
    </w:tbl>
    <w:p>
      <w:pPr/>
    </w:p>
    <w:p>
      <w:pPr/>
      <w:r>
        <w:rPr>
          <w:b w:val="0"/>
          <w:i w:val="0"/>
        </w:rPr>
      </w:r>
      <w:r>
        <w:rPr>
          <w:b/>
          <w:i w:val="0"/>
        </w:rPr>
        <w:t>Cinco declaraciones expresas:</w:t>
      </w:r>
      <w:r>
        <w:rPr>
          <w:b w:val="0"/>
          <w:i w:val="0"/>
        </w:rPr>
      </w:r>
    </w:p>
    <w:p>
      <w:pPr>
        <w:pStyle w:val="ListNumber"/>
      </w:pPr>
      <w:r>
        <w:rPr>
          <w:b w:val="0"/>
          <w:i w:val="0"/>
        </w:rPr>
      </w:r>
      <w:r>
        <w:rPr>
          <w:b/>
          <w:i w:val="0"/>
        </w:rPr>
        <w:t>La segunda norma no estaba en vigor a la fecha de corte de este proyecto</w:t>
      </w:r>
      <w:r>
        <w:rPr>
          <w:b w:val="0"/>
          <w:i w:val="0"/>
        </w:rPr>
        <w:t xml:space="preserve">, y </w:t>
      </w:r>
      <w:r>
        <w:rPr>
          <w:b/>
          <w:i w:val="0"/>
        </w:rPr>
        <w:t>su volcado a esa</w:t>
      </w:r>
      <w:r>
        <w:t xml:space="preserve"> </w:t>
      </w:r>
      <w:r>
        <w:rPr>
          <w:b/>
          <w:i w:val="0"/>
        </w:rPr>
        <w:t>fecha sale con el índice completo y sin un solo artículo con texto.</w:t>
      </w:r>
      <w:r>
        <w:rPr>
          <w:b w:val="0"/>
          <w:i w:val="0"/>
        </w:rPr>
        <w:t xml:space="preserve"> </w:t>
      </w:r>
      <w:r>
        <w:rPr>
          <w:b/>
          <w:i w:val="0"/>
        </w:rPr>
        <w:t>Se ha volcado además a</w:t>
      </w:r>
      <w:r>
        <w:t xml:space="preserve"> </w:t>
      </w:r>
      <w:r>
        <w:rPr>
          <w:b/>
          <w:i w:val="0"/>
        </w:rPr>
        <w:t>fecha posterior —el 1 de junio de 2023—</w:t>
      </w:r>
      <w:r>
        <w:rPr>
          <w:b w:val="0"/>
          <w:i w:val="0"/>
        </w:rPr>
        <w:t xml:space="preserve">, </w:t>
      </w:r>
      <w:r>
        <w:rPr>
          <w:b/>
          <w:i w:val="0"/>
        </w:rPr>
        <w:t>y la fecha de esa lectura va al pie de cada una de</w:t>
      </w:r>
      <w:r>
        <w:t xml:space="preserve"> </w:t>
      </w:r>
      <w:r>
        <w:rPr>
          <w:b/>
          <w:i w:val="0"/>
        </w:rPr>
        <w:t>sus dos citas.</w:t>
      </w:r>
      <w:r>
        <w:rPr>
          <w:b w:val="0"/>
          <w:i w:val="0"/>
        </w:rPr>
        <w:t xml:space="preserve"> </w:t>
      </w:r>
      <w:r>
        <w:rPr>
          <w:b/>
          <w:i w:val="0"/>
        </w:rPr>
        <w:t>Es el único caso de todo el proyecto</w:t>
      </w:r>
      <w:r>
        <w:rPr>
          <w:b w:val="0"/>
          <w:i w:val="0"/>
        </w:rPr>
        <w:t>, y la excepción va declarada y</w:t>
      </w:r>
      <w:r>
        <w:t xml:space="preserve"> </w:t>
      </w:r>
      <w:r>
        <w:rPr>
          <w:b w:val="0"/>
          <w:i w:val="0"/>
        </w:rPr>
        <w:t>razonada aquí.</w:t>
      </w:r>
    </w:p>
    <w:p>
      <w:pPr>
        <w:pStyle w:val="ListNumber"/>
      </w:pPr>
      <w:r>
        <w:rPr>
          <w:b w:val="0"/>
          <w:i w:val="0"/>
        </w:rPr>
      </w:r>
      <w:r>
        <w:rPr>
          <w:b/>
          <w:i w:val="0"/>
        </w:rPr>
        <w:t>Las instrucciones técnicas del RITE —la IT 1 a la IT 4— no se citan literalmente.</w:t>
      </w:r>
      <w:r>
        <w:rPr>
          <w:b w:val="0"/>
          <w:i w:val="0"/>
        </w:rPr>
        <w:t xml:space="preserve"> </w:t>
      </w:r>
      <w:r>
        <w:rPr>
          <w:b/>
          <w:i w:val="0"/>
        </w:rPr>
        <w:t>Se nombran</w:t>
      </w:r>
      <w:r>
        <w:t xml:space="preserve"> </w:t>
      </w:r>
      <w:r>
        <w:rPr>
          <w:b/>
          <w:i w:val="0"/>
        </w:rPr>
        <w:t>por lo que cada una regula</w:t>
      </w:r>
      <w:r>
        <w:rPr>
          <w:b w:val="0"/>
          <w:i w:val="0"/>
        </w:rPr>
        <w:t xml:space="preserve">, que es lo que los artículos citados dicen de ellas: </w:t>
      </w:r>
      <w:r>
        <w:rPr>
          <w:b/>
          <w:i w:val="0"/>
        </w:rPr>
        <w:t>la IT 3 el</w:t>
      </w:r>
      <w:r>
        <w:t xml:space="preserve"> </w:t>
      </w:r>
      <w:r>
        <w:rPr>
          <w:b/>
          <w:i w:val="0"/>
        </w:rPr>
        <w:t>mantenimiento y la IT 4 las inspecciones periódicas.</w:t>
      </w:r>
      <w:r>
        <w:rPr>
          <w:b w:val="0"/>
          <w:i w:val="0"/>
        </w:rPr>
        <w:t xml:space="preserve"> </w:t>
      </w:r>
      <w:r>
        <w:rPr>
          <w:b/>
          <w:i w:val="0"/>
        </w:rPr>
        <w:t>Sus tablas de valores no se reproducen</w:t>
      </w:r>
      <w:r>
        <w:rPr>
          <w:b w:val="0"/>
          <w:i w:val="0"/>
        </w:rPr>
        <w:t>,</w:t>
      </w:r>
      <w:r>
        <w:t xml:space="preserve"> </w:t>
      </w:r>
      <w:r>
        <w:rPr>
          <w:b w:val="0"/>
          <w:i w:val="0"/>
        </w:rPr>
        <w:t xml:space="preserve">y </w:t>
      </w:r>
      <w:r>
        <w:rPr>
          <w:b/>
          <w:i w:val="0"/>
        </w:rPr>
        <w:t>el temario no atribuye a ninguna un número que no haya leído.</w:t>
      </w:r>
      <w:r>
        <w:rPr>
          <w:b w:val="0"/>
          <w:i w:val="0"/>
        </w:rPr>
      </w:r>
    </w:p>
    <w:p>
      <w:pPr>
        <w:pStyle w:val="ListNumber"/>
      </w:pPr>
      <w:r>
        <w:rPr>
          <w:b w:val="0"/>
          <w:i w:val="0"/>
        </w:rPr>
      </w:r>
      <w:r>
        <w:rPr>
          <w:b/>
          <w:i w:val="0"/>
        </w:rPr>
        <w:t>Los artículos que se resumen en tabla y no se citan van identificados uno a uno</w:t>
      </w:r>
      <w:r>
        <w:rPr>
          <w:b w:val="0"/>
          <w:i w:val="0"/>
        </w:rPr>
        <w:t xml:space="preserve"> —el 2.1, el</w:t>
      </w:r>
      <w:r>
        <w:t xml:space="preserve"> </w:t>
      </w:r>
      <w:r>
        <w:rPr>
          <w:b w:val="0"/>
          <w:i w:val="0"/>
        </w:rPr>
        <w:t>2.3, el 10, el 11, el 12, el 14.2, el 15.1.c), el 15.2, el 15.3, el 16.3, el 17.1, el 26, el 27,</w:t>
      </w:r>
      <w:r>
        <w:t xml:space="preserve"> </w:t>
      </w:r>
      <w:r>
        <w:rPr>
          <w:b w:val="0"/>
          <w:i w:val="0"/>
        </w:rPr>
        <w:t>el 28, el 30, el 31, el 32 y el 33 del RITE, y el 3, el 4, el 5, el 7.1 y el 8.2 de la norma de</w:t>
      </w:r>
      <w:r>
        <w:t xml:space="preserve"> </w:t>
      </w:r>
      <w:r>
        <w:rPr>
          <w:b w:val="0"/>
          <w:i w:val="0"/>
        </w:rPr>
        <w:t xml:space="preserve">legionelosis—. </w:t>
      </w:r>
      <w:r>
        <w:rPr>
          <w:b/>
          <w:i w:val="0"/>
        </w:rPr>
        <w:t>Todos están en las normas citadas arriba.</w:t>
      </w:r>
      <w:r>
        <w:rPr>
          <w:b w:val="0"/>
          <w:i w:val="0"/>
        </w:rPr>
      </w:r>
    </w:p>
    <w:p>
      <w:pPr>
        <w:pStyle w:val="ListNumber"/>
      </w:pPr>
      <w:r>
        <w:rPr>
          <w:b w:val="0"/>
          <w:i w:val="0"/>
        </w:rPr>
      </w:r>
      <w:r>
        <w:rPr>
          <w:b/>
          <w:i w:val="0"/>
        </w:rPr>
        <w:t>El Real Decreto 865/2003, al que la norma de legionelosis deroga, se nombra y no se ha</w:t>
      </w:r>
      <w:r>
        <w:t xml:space="preserve"> </w:t>
      </w:r>
      <w:r>
        <w:rPr>
          <w:b/>
          <w:i w:val="0"/>
        </w:rPr>
        <w:t>consultado</w:t>
      </w:r>
      <w:r>
        <w:rPr>
          <w:b w:val="0"/>
          <w:i w:val="0"/>
        </w:rPr>
        <w:t xml:space="preserve">: </w:t>
      </w:r>
      <w:r>
        <w:rPr>
          <w:b/>
          <w:i w:val="0"/>
        </w:rPr>
        <w:t>el temario sólo afirma de él que era el vigente hasta el 2 de enero de 2023</w:t>
      </w:r>
      <w:r>
        <w:rPr>
          <w:b w:val="0"/>
          <w:i w:val="0"/>
        </w:rPr>
        <w:t>, que</w:t>
      </w:r>
      <w:r>
        <w:t xml:space="preserve"> </w:t>
      </w:r>
      <w:r>
        <w:rPr>
          <w:b w:val="0"/>
          <w:i w:val="0"/>
        </w:rPr>
        <w:t>es lo que la disposición final citada implica.</w:t>
      </w:r>
    </w:p>
    <w:p>
      <w:pPr>
        <w:pStyle w:val="ListNumber"/>
      </w:pPr>
      <w:r>
        <w:rPr>
          <w:b w:val="0"/>
          <w:i w:val="0"/>
        </w:rPr>
      </w:r>
      <w:r>
        <w:rPr>
          <w:b/>
          <w:i w:val="0"/>
        </w:rPr>
        <w:t>El Código Técnico de la Edificación se nombra porque el artículo 11 del RITE lo nombra</w:t>
      </w:r>
      <w:r>
        <w:rPr>
          <w:b w:val="0"/>
          <w:i w:val="0"/>
        </w:rPr>
        <w:t xml:space="preserve">, y </w:t>
      </w:r>
      <w:r>
        <w:rPr>
          <w:b/>
          <w:i w:val="0"/>
        </w:rPr>
        <w:t>se</w:t>
      </w:r>
      <w:r>
        <w:t xml:space="preserve"> </w:t>
      </w:r>
      <w:r>
        <w:rPr>
          <w:b/>
          <w:i w:val="0"/>
        </w:rPr>
        <w:t>desarrolla en el tema 3 de este mismo específico.</w:t>
      </w:r>
      <w:r>
        <w:rPr>
          <w:b w:val="0"/>
          <w:i w:val="0"/>
        </w:rPr>
        <w:t xml:space="preserve"> </w:t>
      </w:r>
      <w:r>
        <w:rPr>
          <w:b/>
          <w:i w:val="0"/>
        </w:rPr>
        <w:t>Aquí no se cita.</w:t>
      </w:r>
      <w:r>
        <w:rPr>
          <w:b w:val="0"/>
          <w:i w:val="0"/>
        </w:rPr>
      </w:r>
    </w:p>
    <w:p>
      <w:pPr/>
      <w:r>
        <w:rPr>
          <w:b w:val="0"/>
          <w:i w:val="0"/>
        </w:rPr>
      </w:r>
      <w:r>
        <w:rPr>
          <w:b/>
          <w:i w:val="0"/>
        </w:rPr>
        <w:t>El resto del tema va como oficio y así se declara</w:t>
      </w:r>
      <w:r>
        <w:rPr>
          <w:b w:val="0"/>
          <w:i w:val="0"/>
        </w:rPr>
        <w:t>: la observación de que la exclusión del artículo</w:t>
      </w:r>
      <w:r>
        <w:t xml:space="preserve"> </w:t>
      </w:r>
      <w:r>
        <w:rPr>
          <w:b w:val="0"/>
          <w:i w:val="0"/>
        </w:rPr>
        <w:t>2.6 es parcial y no de la instalación entera, el aviso de que sustituir una caldera por otra igual</w:t>
      </w:r>
      <w:r>
        <w:t xml:space="preserve"> </w:t>
      </w:r>
      <w:r>
        <w:rPr>
          <w:b w:val="0"/>
          <w:i w:val="0"/>
        </w:rPr>
        <w:t>también es reforma, la lectura del artículo 12.4 como fundamento de los repartidores de coste, la</w:t>
      </w:r>
      <w:r>
        <w:t xml:space="preserve"> </w:t>
      </w:r>
      <w:r>
        <w:rPr>
          <w:b w:val="0"/>
          <w:i w:val="0"/>
        </w:rPr>
        <w:t>advertencia de que las cifras del artículo 26 no son las del 15, la explicación de por qué el tercer</w:t>
      </w:r>
      <w:r>
        <w:t xml:space="preserve"> </w:t>
      </w:r>
      <w:r>
        <w:rPr>
          <w:b w:val="0"/>
          <w:i w:val="0"/>
        </w:rPr>
        <w:t>tramo distingue calor de frío, la distinción entre «podrá» y «deberá» en las calificaciones y la</w:t>
      </w:r>
      <w:r>
        <w:t xml:space="preserve"> </w:t>
      </w:r>
      <w:r>
        <w:rPr>
          <w:b w:val="0"/>
          <w:i w:val="0"/>
        </w:rPr>
        <w:t xml:space="preserve">observación de que acumular defectos leves los convierte en grave. </w:t>
      </w:r>
      <w:r>
        <w:rPr>
          <w:b/>
          <w:i w:val="0"/>
        </w:rPr>
        <w:t>Nada de eso lo dice la norma con</w:t>
      </w:r>
      <w:r>
        <w:t xml:space="preserve"> </w:t>
      </w:r>
      <w:r>
        <w:rPr>
          <w:b/>
          <w:i w:val="0"/>
        </w:rPr>
        <w:t>esas palabras</w:t>
      </w:r>
      <w:r>
        <w:rPr>
          <w:b w:val="0"/>
          <w:i w:val="0"/>
        </w:rPr>
        <w:t>, y el tema no lo presenta como si lo dijera.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propio anexo. </w:t>
      </w:r>
      <w:r>
        <w:rPr>
          <w:b/>
          <w:i w:val="0"/>
        </w:rPr>
        <w:t>Siglas</w:t>
      </w:r>
      <w:r>
        <w:rPr>
          <w:b w:val="0"/>
          <w:i w:val="0"/>
        </w:rPr>
        <w:t>: el Reglamento de</w:t>
      </w:r>
      <w:r>
        <w:t xml:space="preserve"> </w:t>
      </w:r>
      <w:r>
        <w:rPr>
          <w:b w:val="0"/>
          <w:i w:val="0"/>
        </w:rPr>
        <w:t>Instalaciones Térmicas en los Edificios (</w:t>
      </w:r>
      <w:r>
        <w:rPr>
          <w:b/>
          <w:i w:val="0"/>
        </w:rPr>
        <w:t>RITE</w:t>
      </w:r>
      <w:r>
        <w:rPr>
          <w:b w:val="0"/>
          <w:i w:val="0"/>
        </w:rPr>
        <w:t>) y sus instrucciones técnicas (</w:t>
      </w:r>
      <w:r>
        <w:rPr>
          <w:b/>
          <w:i w:val="0"/>
        </w:rPr>
        <w:t>IT</w:t>
      </w:r>
      <w:r>
        <w:rPr>
          <w:b w:val="0"/>
          <w:i w:val="0"/>
        </w:rPr>
        <w:t>); el agua</w:t>
      </w:r>
      <w:r>
        <w:t xml:space="preserve"> </w:t>
      </w:r>
      <w:r>
        <w:rPr>
          <w:b w:val="0"/>
          <w:i w:val="0"/>
        </w:rPr>
        <w:t>caliente sanitaria (</w:t>
      </w:r>
      <w:r>
        <w:rPr>
          <w:b/>
          <w:i w:val="0"/>
        </w:rPr>
        <w:t>ACS</w:t>
      </w:r>
      <w:r>
        <w:rPr>
          <w:b w:val="0"/>
          <w:i w:val="0"/>
        </w:rPr>
        <w:t>); el kilovatio (</w:t>
      </w:r>
      <w:r>
        <w:rPr>
          <w:b/>
          <w:i w:val="0"/>
        </w:rPr>
        <w:t>kW</w:t>
      </w:r>
      <w:r>
        <w:rPr>
          <w:b w:val="0"/>
          <w:i w:val="0"/>
        </w:rPr>
        <w:t>) y el metro cuadrado (</w:t>
      </w:r>
      <w:r>
        <w:rPr>
          <w:b/>
          <w:i w:val="0"/>
        </w:rPr>
        <w:t>m²</w:t>
      </w:r>
      <w:r>
        <w:rPr>
          <w:b w:val="0"/>
          <w:i w:val="0"/>
        </w:rPr>
        <w:t>); el Plan de</w:t>
      </w:r>
      <w:r>
        <w:t xml:space="preserve"> </w:t>
      </w:r>
      <w:r>
        <w:rPr>
          <w:b w:val="0"/>
          <w:i w:val="0"/>
        </w:rPr>
        <w:t>Prevención y Control de Legionella (</w:t>
      </w:r>
      <w:r>
        <w:rPr>
          <w:b/>
          <w:i w:val="0"/>
        </w:rPr>
        <w:t>PPCL</w:t>
      </w:r>
      <w:r>
        <w:rPr>
          <w:b w:val="0"/>
          <w:i w:val="0"/>
        </w:rPr>
        <w:t>) y el Plan Sanitario frente a Legionella (</w:t>
      </w:r>
      <w:r>
        <w:rPr>
          <w:b/>
          <w:i w:val="0"/>
        </w:rPr>
        <w:t>PSL</w:t>
      </w:r>
      <w:r>
        <w:rPr>
          <w:b w:val="0"/>
          <w:i w:val="0"/>
        </w:rPr>
        <w:t>); la</w:t>
      </w:r>
      <w:r>
        <w:t xml:space="preserve"> </w:t>
      </w:r>
      <w:r>
        <w:rPr>
          <w:b w:val="0"/>
          <w:i w:val="0"/>
        </w:rPr>
        <w:t>Asociación Española de Normalización (</w:t>
      </w:r>
      <w:r>
        <w:rPr>
          <w:b/>
          <w:i w:val="0"/>
        </w:rPr>
        <w:t>UNE</w:t>
      </w:r>
      <w:r>
        <w:rPr>
          <w:b w:val="0"/>
          <w:i w:val="0"/>
        </w:rPr>
        <w:t>); y el Código Técnico de la Edificación (</w:t>
      </w:r>
      <w:r>
        <w:rPr>
          <w:b/>
          <w:i w:val="0"/>
        </w:rPr>
        <w:t>CTE</w:t>
      </w:r>
      <w:r>
        <w:rPr>
          <w:b w:val="0"/>
          <w:i w:val="0"/>
        </w:rPr>
        <w:t>).</w:t>
      </w:r>
    </w:p>
    <w:p>
      <w:pPr/>
      <w:r>
        <w:rPr>
          <w:b w:val="0"/>
          <w:i w:val="0"/>
        </w:rPr>
      </w:r>
      <w:r>
        <w:rPr>
          <w:b/>
          <w:i w:val="0"/>
        </w:rPr>
        <w:t>Cabecera.</w:t>
      </w:r>
      <w:r>
        <w:rPr>
          <w:b w:val="0"/>
          <w:i w:val="0"/>
        </w:rPr>
        <w:t xml:space="preserve"> Enunciado: punto 1 del anexo · </w:t>
      </w:r>
      <w:r>
        <w:rPr>
          <w:b/>
          <w:i w:val="0"/>
        </w:rPr>
        <w:t>esta ocupación NO tiene examen publicado</w:t>
      </w:r>
      <w:r>
        <w:rPr>
          <w:b w:val="0"/>
          <w:i w:val="0"/>
        </w:rPr>
        <w:t>: todo su</w:t>
      </w:r>
      <w:r>
        <w:t xml:space="preserve"> </w:t>
      </w:r>
      <w:r>
        <w:rPr>
          <w:b w:val="0"/>
          <w:i w:val="0"/>
        </w:rPr>
        <w:t xml:space="preserve">temario se escribe contra el programa · </w:t>
      </w:r>
      <w:r>
        <w:rPr>
          <w:b/>
          <w:i w:val="0"/>
        </w:rPr>
        <w:t>es la ocupación más normativa del proyecto</w:t>
      </w:r>
      <w:r>
        <w:rPr>
          <w:b w:val="0"/>
          <w:i w:val="0"/>
        </w:rPr>
        <w:t>: dieciséis</w:t>
      </w:r>
      <w:r>
        <w:t xml:space="preserve"> </w:t>
      </w:r>
      <w:r>
        <w:rPr>
          <w:b w:val="0"/>
          <w:i w:val="0"/>
        </w:rPr>
        <w:t xml:space="preserve">puntos propios y veintidós normas del boletín · </w:t>
      </w:r>
      <w:r>
        <w:rPr>
          <w:b/>
          <w:i w:val="0"/>
        </w:rPr>
        <w:t>aviso que no se repite</w:t>
      </w:r>
      <w:r>
        <w:rPr>
          <w:b w:val="0"/>
          <w:i w:val="0"/>
        </w:rPr>
        <w:t xml:space="preserve">: </w:t>
      </w:r>
      <w:r>
        <w:rPr>
          <w:b/>
          <w:i w:val="0"/>
        </w:rPr>
        <w:t>la norma de legionelosis</w:t>
      </w:r>
      <w:r>
        <w:t xml:space="preserve"> </w:t>
      </w:r>
      <w:r>
        <w:rPr>
          <w:b/>
          <w:i w:val="0"/>
        </w:rPr>
        <w:t>NO estaba en vigor al corte</w:t>
      </w:r>
      <w:r>
        <w:rPr>
          <w:b w:val="0"/>
          <w:i w:val="0"/>
        </w:rPr>
        <w:t xml:space="preserve">, entró el 2 de enero de 2023 y </w:t>
      </w:r>
      <w:r>
        <w:rPr>
          <w:b/>
          <w:i w:val="0"/>
        </w:rPr>
        <w:t>el anexo la cita por su fecha de</w:t>
      </w:r>
      <w:r>
        <w:t xml:space="preserve"> </w:t>
      </w:r>
      <w:r>
        <w:rPr>
          <w:b/>
          <w:i w:val="0"/>
        </w:rPr>
        <w:t>publicación.</w:t>
      </w:r>
      <w:r>
        <w:rPr>
          <w:b w:val="0"/>
          <w:i w:val="0"/>
        </w:rPr>
      </w:r>
    </w:p>
    <w:p>
      <w:pPr>
        <w:pStyle w:val="Heading2"/>
      </w:pPr>
      <w:r>
        <w:rPr>
          <w:b w:val="0"/>
          <w:i w:val="0"/>
        </w:rPr>
        <w:t>Qué es el RITE y a qué se aplica</w:t>
      </w:r>
    </w:p>
    <w:p>
      <w:pPr>
        <w:pStyle w:val="ListBullet"/>
      </w:pPr>
      <w:r>
        <w:rPr>
          <w:b w:val="0"/>
          <w:i w:val="0"/>
        </w:rPr>
      </w:r>
      <w:r>
        <w:rPr>
          <w:b/>
          <w:i w:val="0"/>
        </w:rPr>
        <w:t>OBJETO</w:t>
      </w:r>
      <w:r>
        <w:rPr>
          <w:b w:val="0"/>
          <w:i w:val="0"/>
        </w:rPr>
        <w:t xml:space="preserve"> · </w:t>
      </w:r>
      <w:r>
        <w:rPr>
          <w:rStyle w:val="Código"/>
          <w:b w:val="0"/>
          <w:i w:val="0"/>
        </w:rPr>
        <w:t>[BOE]</w:t>
      </w:r>
      <w:r>
        <w:rPr>
          <w:b w:val="0"/>
          <w:i w:val="0"/>
        </w:rPr>
        <w:t xml:space="preserve"> · </w:t>
      </w:r>
      <w:r>
        <w:rPr>
          <w:b/>
          <w:i w:val="0"/>
        </w:rPr>
        <w:t>Artículo 1: exigencias de EFICIENCIA ENERGÉTICA y SEGURIDAD</w:t>
      </w:r>
      <w:r>
        <w:rPr>
          <w:b w:val="0"/>
          <w:i w:val="0"/>
        </w:rPr>
        <w:t xml:space="preserve"> de las</w:t>
      </w:r>
      <w:r>
        <w:t xml:space="preserve"> </w:t>
      </w:r>
      <w:r>
        <w:rPr>
          <w:b w:val="0"/>
          <w:i w:val="0"/>
        </w:rPr>
        <w:t xml:space="preserve">instalaciones térmicas destinadas a la demanda de bienestar e higiene, </w:t>
      </w:r>
      <w:r>
        <w:rPr>
          <w:b/>
          <w:i w:val="0"/>
        </w:rPr>
        <w:t>durante su diseño y</w:t>
      </w:r>
      <w:r>
        <w:t xml:space="preserve"> </w:t>
      </w:r>
      <w:r>
        <w:rPr>
          <w:b/>
          <w:i w:val="0"/>
        </w:rPr>
        <w:t>dimensionado, ejecución, mantenimiento y uso</w:t>
      </w:r>
      <w:r>
        <w:rPr>
          <w:b w:val="0"/>
          <w:i w:val="0"/>
        </w:rPr>
        <w:t>, y los procedimientos para acreditarlo.</w:t>
      </w:r>
    </w:p>
    <w:p>
      <w:pPr>
        <w:pStyle w:val="ListBullet"/>
      </w:pPr>
      <w:r>
        <w:rPr>
          <w:b w:val="0"/>
          <w:i w:val="0"/>
        </w:rPr>
      </w:r>
      <w:r>
        <w:rPr>
          <w:b/>
          <w:i w:val="0"/>
        </w:rPr>
        <w:t>LAS CINCO FASES SON EL ESQUELETO</w:t>
      </w:r>
      <w:r>
        <w:rPr>
          <w:b w:val="0"/>
          <w:i w:val="0"/>
        </w:rPr>
        <w:t xml:space="preserve"> · </w:t>
      </w:r>
      <w:r>
        <w:rPr>
          <w:rStyle w:val="Código"/>
          <w:b w:val="0"/>
          <w:i w:val="0"/>
        </w:rPr>
        <w:t>[of]</w:t>
      </w:r>
      <w:r>
        <w:rPr>
          <w:b w:val="0"/>
          <w:i w:val="0"/>
        </w:rPr>
        <w:t xml:space="preserve"> · </w:t>
      </w:r>
      <w:r>
        <w:rPr>
          <w:b/>
          <w:i w:val="0"/>
        </w:rPr>
        <w:t>Diseño y dimensionado, ejecución, mantenimiento,</w:t>
      </w:r>
      <w:r>
        <w:t xml:space="preserve"> </w:t>
      </w:r>
      <w:r>
        <w:rPr>
          <w:b/>
          <w:i w:val="0"/>
        </w:rPr>
        <w:t>uso</w:t>
      </w:r>
      <w:r>
        <w:rPr>
          <w:b w:val="0"/>
          <w:i w:val="0"/>
        </w:rPr>
        <w:t xml:space="preserve"> —y la inspección, que añade el capítulo VII.</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Instalación · artículo 2.1</w:t>
            </w:r>
          </w:p>
        </w:tc>
        <w:tc>
          <w:tcPr>
            <w:tcW w:type="dxa" w:w="4706"/>
            <w:shd w:val="clear" w:color="auto" w:fill="E4E4E4"/>
          </w:tcPr>
          <w:p>
            <w:pPr>
              <w:pStyle w:val="Tablacabecera"/>
            </w:pPr>
            <w:r/>
            <w:r>
              <w:rPr>
                <w:b w:val="0"/>
                <w:i w:val="0"/>
              </w:rPr>
              <w:t>¿Entra?</w:t>
            </w:r>
          </w:p>
        </w:tc>
      </w:tr>
      <w:tr>
        <w:tc>
          <w:tcPr>
            <w:tcW w:type="dxa" w:w="4706"/>
          </w:tcPr>
          <w:p>
            <w:pPr>
              <w:pStyle w:val="Tabla"/>
            </w:pPr>
            <w:r/>
            <w:r>
              <w:rPr>
                <w:b w:val="0"/>
                <w:i w:val="0"/>
              </w:rPr>
            </w:r>
            <w:r>
              <w:rPr>
                <w:b/>
                <w:i w:val="0"/>
              </w:rPr>
              <w:t>Climatización fija: calefacción, refrigeración, ventilación</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Producción de agua caliente sanitaria</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Interconexión con redes urbanas de calor o frío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Sistemas de automatización y control de las anteriores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Procesos industriales o agrícolas</w:t>
            </w:r>
            <w:r>
              <w:rPr>
                <w:b w:val="0"/>
                <w:i w:val="0"/>
              </w:rPr>
            </w:r>
          </w:p>
        </w:tc>
        <w:tc>
          <w:tcPr>
            <w:tcW w:type="dxa" w:w="4706"/>
          </w:tcPr>
          <w:p>
            <w:pPr>
              <w:pStyle w:val="Tabla"/>
            </w:pPr>
            <w:r/>
            <w:r>
              <w:rPr>
                <w:b w:val="0"/>
                <w:i w:val="0"/>
              </w:rPr>
            </w:r>
            <w:r>
              <w:rPr>
                <w:b/>
                <w:i w:val="0"/>
              </w:rPr>
              <w:t>No, en la parte que no atiende bienestar e higiene</w:t>
            </w:r>
            <w:r>
              <w:rPr>
                <w:b w:val="0"/>
                <w:i w:val="0"/>
              </w:rPr>
            </w:r>
          </w:p>
        </w:tc>
      </w:tr>
    </w:tbl>
    <w:p>
      <w:pPr/>
    </w:p>
    <w:p>
      <w:pPr>
        <w:pStyle w:val="ListBullet"/>
      </w:pPr>
      <w:r>
        <w:rPr>
          <w:b w:val="0"/>
          <w:i w:val="0"/>
        </w:rPr>
      </w:r>
      <w:r>
        <w:rPr>
          <w:b/>
          <w:i w:val="0"/>
        </w:rPr>
        <w:t>LA EXCLUSIÓN ES PARCIAL</w:t>
      </w:r>
      <w:r>
        <w:rPr>
          <w:b w:val="0"/>
          <w:i w:val="0"/>
        </w:rPr>
        <w:t xml:space="preserve"> · </w:t>
      </w:r>
      <w:r>
        <w:rPr>
          <w:rStyle w:val="Código"/>
          <w:b w:val="0"/>
          <w:i w:val="0"/>
        </w:rPr>
        <w:t>[BOE]</w:t>
      </w:r>
      <w:r>
        <w:rPr>
          <w:b w:val="0"/>
          <w:i w:val="0"/>
        </w:rPr>
        <w:t xml:space="preserve"> · </w:t>
      </w:r>
      <w:r>
        <w:rPr>
          <w:b/>
          <w:i w:val="0"/>
        </w:rPr>
        <w:t>Artículo 2.6: «en la parte que no esté destinada a atender</w:t>
      </w:r>
      <w:r>
        <w:t xml:space="preserve"> </w:t>
      </w:r>
      <w:r>
        <w:rPr>
          <w:b/>
          <w:i w:val="0"/>
        </w:rPr>
        <w:t>la demanda…».</w:t>
      </w:r>
      <w:r>
        <w:rPr>
          <w:b w:val="0"/>
          <w:i w:val="0"/>
        </w:rPr>
        <w:t xml:space="preserve"> </w:t>
      </w:r>
      <w:r>
        <w:rPr>
          <w:b/>
          <w:i w:val="0"/>
        </w:rPr>
        <w:t>Una enfriadora que sirve a proceso y a oficinas está DENTRO por las oficinas.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 reforma? · artículo 2.3 y 2.4</w:t>
            </w:r>
          </w:p>
        </w:tc>
        <w:tc>
          <w:tcPr>
            <w:tcW w:type="dxa" w:w="4706"/>
            <w:shd w:val="clear" w:color="auto" w:fill="E4E4E4"/>
          </w:tcPr>
          <w:p>
            <w:pPr>
              <w:pStyle w:val="Tablacabecera"/>
            </w:pPr>
            <w:r/>
          </w:p>
        </w:tc>
      </w:tr>
      <w:tr>
        <w:tc>
          <w:tcPr>
            <w:tcW w:type="dxa" w:w="4706"/>
          </w:tcPr>
          <w:p>
            <w:pPr>
              <w:pStyle w:val="Tabla"/>
            </w:pPr>
            <w:r/>
            <w:r>
              <w:rPr>
                <w:b w:val="0"/>
                <w:i w:val="0"/>
              </w:rPr>
            </w:r>
            <w:r>
              <w:rPr>
                <w:b/>
                <w:i w:val="0"/>
              </w:rPr>
              <w:t>Incorporar o modificar subsistemas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Sustituir un generador por otro de DIFERENTES características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Ampliar el número de generadores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Cambiar el tipo de energía o incorporar renovables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Cambiar el uso previsto del edificio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Sustituir un generador por otro de SIMILARES características</w:t>
            </w:r>
            <w:r>
              <w:rPr>
                <w:b w:val="0"/>
                <w:i w:val="0"/>
              </w:rPr>
            </w:r>
          </w:p>
        </w:tc>
        <w:tc>
          <w:tcPr>
            <w:tcW w:type="dxa" w:w="4706"/>
          </w:tcPr>
          <w:p>
            <w:pPr>
              <w:pStyle w:val="Tabla"/>
            </w:pPr>
            <w:r/>
            <w:r>
              <w:rPr>
                <w:b w:val="0"/>
                <w:i w:val="0"/>
              </w:rPr>
            </w:r>
            <w:r>
              <w:rPr>
                <w:b/>
                <w:i w:val="0"/>
              </w:rPr>
              <w:t>Sí, por el apartado 4</w:t>
            </w:r>
            <w:r>
              <w:rPr>
                <w:b w:val="0"/>
                <w:i w:val="0"/>
              </w:rPr>
            </w:r>
          </w:p>
        </w:tc>
      </w:tr>
    </w:tbl>
    <w:p>
      <w:pPr/>
    </w:p>
    <w:p>
      <w:pPr>
        <w:pStyle w:val="ListBullet"/>
      </w:pPr>
      <w:r>
        <w:rPr>
          <w:b w:val="0"/>
          <w:i w:val="0"/>
        </w:rPr>
      </w:r>
      <w:r>
        <w:rPr>
          <w:b/>
          <w:i w:val="0"/>
        </w:rPr>
        <w:t>LA TRAMPA</w:t>
      </w:r>
      <w:r>
        <w:rPr>
          <w:b w:val="0"/>
          <w:i w:val="0"/>
        </w:rPr>
        <w:t xml:space="preserve"> · </w:t>
      </w:r>
      <w:r>
        <w:rPr>
          <w:rStyle w:val="Código"/>
          <w:b w:val="0"/>
          <w:i w:val="0"/>
        </w:rPr>
        <w:t>[of]</w:t>
      </w:r>
      <w:r>
        <w:rPr>
          <w:b w:val="0"/>
          <w:i w:val="0"/>
        </w:rPr>
        <w:t xml:space="preserve"> · </w:t>
      </w:r>
      <w:r>
        <w:rPr>
          <w:b/>
          <w:i w:val="0"/>
        </w:rPr>
        <w:t>Cambiar una caldera por otra igual TAMBIÉN es reforma</w:t>
      </w:r>
      <w:r>
        <w:rPr>
          <w:b w:val="0"/>
          <w:i w:val="0"/>
        </w:rPr>
        <w:t xml:space="preserve">, y </w:t>
      </w:r>
      <w:r>
        <w:rPr>
          <w:b/>
          <w:i w:val="0"/>
        </w:rPr>
        <w:t>toda reforma</w:t>
      </w:r>
      <w:r>
        <w:t xml:space="preserve"> </w:t>
      </w:r>
      <w:r>
        <w:rPr>
          <w:b/>
          <w:i w:val="0"/>
        </w:rPr>
        <w:t>exige proyecto o memoria previos</w:t>
      </w:r>
      <w:r>
        <w:rPr>
          <w:b w:val="0"/>
          <w:i w:val="0"/>
        </w:rPr>
        <w:t xml:space="preserve"> —artículo 15.4—.</w:t>
      </w:r>
    </w:p>
    <w:p>
      <w:pPr>
        <w:pStyle w:val="Heading2"/>
      </w:pPr>
      <w:r>
        <w:rPr>
          <w:b w:val="0"/>
          <w:i w:val="0"/>
        </w:rPr>
        <w:t>Las tres exigencias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Exigencia</w:t>
            </w:r>
          </w:p>
        </w:tc>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Qué contiene</w:t>
            </w:r>
          </w:p>
        </w:tc>
      </w:tr>
      <w:tr>
        <w:tc>
          <w:tcPr>
            <w:tcW w:type="dxa" w:w="3137"/>
          </w:tcPr>
          <w:p>
            <w:pPr>
              <w:pStyle w:val="Tabla"/>
            </w:pPr>
            <w:r/>
            <w:r>
              <w:rPr>
                <w:b w:val="0"/>
                <w:i w:val="0"/>
              </w:rPr>
            </w:r>
            <w:r>
              <w:rPr>
                <w:b/>
                <w:i w:val="0"/>
              </w:rPr>
              <w:t>Bienestar e higiene</w:t>
            </w:r>
            <w:r>
              <w:rPr>
                <w:b w:val="0"/>
                <w:i w:val="0"/>
              </w:rPr>
            </w:r>
          </w:p>
        </w:tc>
        <w:tc>
          <w:tcPr>
            <w:tcW w:type="dxa" w:w="3137"/>
          </w:tcPr>
          <w:p>
            <w:pPr>
              <w:pStyle w:val="Tabla"/>
            </w:pPr>
            <w:r/>
            <w:r>
              <w:rPr>
                <w:b w:val="0"/>
                <w:i w:val="0"/>
              </w:rPr>
            </w:r>
            <w:r>
              <w:rPr>
                <w:b/>
                <w:i w:val="0"/>
              </w:rPr>
              <w:t>11</w:t>
            </w:r>
            <w:r>
              <w:rPr>
                <w:b w:val="0"/>
                <w:i w:val="0"/>
              </w:rPr>
            </w:r>
          </w:p>
        </w:tc>
        <w:tc>
          <w:tcPr>
            <w:tcW w:type="dxa" w:w="3137"/>
          </w:tcPr>
          <w:p>
            <w:pPr>
              <w:pStyle w:val="Tabla"/>
            </w:pPr>
            <w:r/>
            <w:r>
              <w:rPr>
                <w:b w:val="0"/>
                <w:i w:val="0"/>
              </w:rPr>
            </w:r>
            <w:r>
              <w:rPr>
                <w:b/>
                <w:i w:val="0"/>
              </w:rPr>
              <w:t>Calidad térmica, calidad del aire interior, higiene y calidad ACÚSTICA</w:t>
            </w:r>
            <w:r>
              <w:rPr>
                <w:b w:val="0"/>
                <w:i w:val="0"/>
              </w:rPr>
            </w:r>
          </w:p>
        </w:tc>
      </w:tr>
      <w:tr>
        <w:tc>
          <w:tcPr>
            <w:tcW w:type="dxa" w:w="3137"/>
          </w:tcPr>
          <w:p>
            <w:pPr>
              <w:pStyle w:val="Tabla"/>
            </w:pPr>
            <w:r/>
            <w:r>
              <w:rPr>
                <w:b w:val="0"/>
                <w:i w:val="0"/>
              </w:rPr>
            </w:r>
            <w:r>
              <w:rPr>
                <w:b/>
                <w:i w:val="0"/>
              </w:rPr>
              <w:t>Eficiencia energética y renovables</w:t>
            </w:r>
            <w:r>
              <w:rPr>
                <w:b w:val="0"/>
                <w:i w:val="0"/>
              </w:rPr>
            </w:r>
          </w:p>
        </w:tc>
        <w:tc>
          <w:tcPr>
            <w:tcW w:type="dxa" w:w="3137"/>
          </w:tcPr>
          <w:p>
            <w:pPr>
              <w:pStyle w:val="Tabla"/>
            </w:pPr>
            <w:r/>
            <w:r>
              <w:rPr>
                <w:b w:val="0"/>
                <w:i w:val="0"/>
              </w:rPr>
            </w:r>
            <w:r>
              <w:rPr>
                <w:b/>
                <w:i w:val="0"/>
              </w:rPr>
              <w:t>12</w:t>
            </w:r>
            <w:r>
              <w:rPr>
                <w:b w:val="0"/>
                <w:i w:val="0"/>
              </w:rPr>
            </w:r>
          </w:p>
        </w:tc>
        <w:tc>
          <w:tcPr>
            <w:tcW w:type="dxa" w:w="3137"/>
          </w:tcPr>
          <w:p>
            <w:pPr>
              <w:pStyle w:val="Tabla"/>
            </w:pPr>
            <w:r/>
            <w:r>
              <w:rPr>
                <w:b w:val="0"/>
                <w:i w:val="0"/>
              </w:rPr>
            </w:r>
            <w:r>
              <w:rPr>
                <w:b/>
                <w:i w:val="0"/>
              </w:rPr>
              <w:t>Siete requisitos</w:t>
            </w:r>
            <w:r>
              <w:rPr>
                <w:b w:val="0"/>
                <w:i w:val="0"/>
              </w:rPr>
              <w:t>: equipos, distribución, regulación y control, contabilización, emisores, recuperación, renovables y residuales</w:t>
            </w:r>
          </w:p>
        </w:tc>
      </w:tr>
      <w:tr>
        <w:tc>
          <w:tcPr>
            <w:tcW w:type="dxa" w:w="3137"/>
          </w:tcPr>
          <w:p>
            <w:pPr>
              <w:pStyle w:val="Tabla"/>
            </w:pPr>
            <w:r/>
            <w:r>
              <w:rPr>
                <w:b w:val="0"/>
                <w:i w:val="0"/>
              </w:rPr>
            </w:r>
            <w:r>
              <w:rPr>
                <w:b/>
                <w:i w:val="0"/>
              </w:rPr>
              <w:t>Seguridad</w:t>
            </w:r>
            <w:r>
              <w:rPr>
                <w:b w:val="0"/>
                <w:i w:val="0"/>
              </w:rPr>
            </w:r>
          </w:p>
        </w:tc>
        <w:tc>
          <w:tcPr>
            <w:tcW w:type="dxa" w:w="3137"/>
          </w:tcPr>
          <w:p>
            <w:pPr>
              <w:pStyle w:val="Tabla"/>
            </w:pPr>
            <w:r/>
            <w:r>
              <w:rPr>
                <w:b w:val="0"/>
                <w:i w:val="0"/>
              </w:rPr>
            </w:r>
            <w:r>
              <w:rPr>
                <w:b/>
                <w:i w:val="0"/>
              </w:rPr>
              <w:t>13</w:t>
            </w:r>
            <w:r>
              <w:rPr>
                <w:b w:val="0"/>
                <w:i w:val="0"/>
              </w:rPr>
            </w:r>
          </w:p>
        </w:tc>
        <w:tc>
          <w:tcPr>
            <w:tcW w:type="dxa" w:w="3137"/>
          </w:tcPr>
          <w:p>
            <w:pPr>
              <w:pStyle w:val="Tabla"/>
            </w:pPr>
            <w:r/>
            <w:r>
              <w:rPr>
                <w:b w:val="0"/>
                <w:i w:val="0"/>
              </w:rPr>
            </w:r>
            <w:r>
              <w:rPr>
                <w:b/>
                <w:i w:val="0"/>
              </w:rPr>
              <w:t>Prevenir y reducir a límites aceptables el riesgo de accidentes</w:t>
            </w:r>
            <w:r>
              <w:rPr>
                <w:b w:val="0"/>
                <w:i w:val="0"/>
              </w:rPr>
            </w:r>
          </w:p>
        </w:tc>
      </w:tr>
    </w:tbl>
    <w:p>
      <w:pPr/>
    </w:p>
    <w:p>
      <w:pPr>
        <w:pStyle w:val="ListBullet"/>
      </w:pPr>
      <w:r>
        <w:rPr>
          <w:b w:val="0"/>
          <w:i w:val="0"/>
        </w:rPr>
      </w:r>
      <w:r>
        <w:rPr>
          <w:b/>
          <w:i w:val="0"/>
        </w:rPr>
        <w:t>LO QUE SORPRENDE DE LA PRIMERA</w:t>
      </w:r>
      <w:r>
        <w:rPr>
          <w:b w:val="0"/>
          <w:i w:val="0"/>
        </w:rPr>
        <w:t xml:space="preserve"> · </w:t>
      </w:r>
      <w:r>
        <w:rPr>
          <w:rStyle w:val="Código"/>
          <w:b w:val="0"/>
          <w:i w:val="0"/>
        </w:rPr>
        <w:t>[of]</w:t>
      </w:r>
      <w:r>
        <w:rPr>
          <w:b w:val="0"/>
          <w:i w:val="0"/>
        </w:rPr>
        <w:t xml:space="preserve"> · </w:t>
      </w:r>
      <w:r>
        <w:rPr>
          <w:b/>
          <w:i w:val="0"/>
        </w:rPr>
        <w:t>La calidad ACÚSTICA es exigencia del RITE</w:t>
      </w:r>
      <w:r>
        <w:rPr>
          <w:b w:val="0"/>
          <w:i w:val="0"/>
        </w:rPr>
        <w:t>, no sólo</w:t>
      </w:r>
      <w:r>
        <w:t xml:space="preserve"> </w:t>
      </w:r>
      <w:r>
        <w:rPr>
          <w:b w:val="0"/>
          <w:i w:val="0"/>
        </w:rPr>
        <w:t xml:space="preserve">del Código Técnico, y </w:t>
      </w:r>
      <w:r>
        <w:rPr>
          <w:b/>
          <w:i w:val="0"/>
        </w:rPr>
        <w:t>el propio artículo dice «sin perjuicio de los posibles requisitos</w:t>
      </w:r>
      <w:r>
        <w:t xml:space="preserve"> </w:t>
      </w:r>
      <w:r>
        <w:rPr>
          <w:b/>
          <w:i w:val="0"/>
        </w:rPr>
        <w:t>adicionales» de aquél.</w:t>
      </w:r>
      <w:r>
        <w:rPr>
          <w:b w:val="0"/>
          <w:i w:val="0"/>
        </w:rPr>
        <w:t xml:space="preserve"> </w:t>
      </w:r>
      <w:r>
        <w:rPr>
          <w:b/>
          <w:i w:val="0"/>
        </w:rPr>
        <w:t>Las dos normas se suman.</w:t>
      </w:r>
      <w:r>
        <w:rPr>
          <w:b w:val="0"/>
          <w:i w:val="0"/>
        </w:rPr>
      </w:r>
    </w:p>
    <w:p>
      <w:pPr>
        <w:pStyle w:val="ListBullet"/>
      </w:pPr>
      <w:r>
        <w:rPr>
          <w:b w:val="0"/>
          <w:i w:val="0"/>
        </w:rPr>
      </w:r>
      <w:r>
        <w:rPr>
          <w:b/>
          <w:i w:val="0"/>
        </w:rPr>
        <w:t>CONTABILIZACIÓN DE CONSUMOS</w:t>
      </w:r>
      <w:r>
        <w:rPr>
          <w:b w:val="0"/>
          <w:i w:val="0"/>
        </w:rPr>
        <w:t xml:space="preserve"> · </w:t>
      </w:r>
      <w:r>
        <w:rPr>
          <w:rStyle w:val="Código"/>
          <w:b w:val="0"/>
          <w:i w:val="0"/>
        </w:rPr>
        <w:t>[BOE]</w:t>
      </w:r>
      <w:r>
        <w:rPr>
          <w:b w:val="0"/>
          <w:i w:val="0"/>
        </w:rPr>
        <w:t xml:space="preserve"> · </w:t>
      </w:r>
      <w:r>
        <w:rPr>
          <w:b/>
          <w:i w:val="0"/>
        </w:rPr>
        <w:t>Artículo 12.4: sistemas para que el usuario conozca su</w:t>
      </w:r>
      <w:r>
        <w:t xml:space="preserve"> </w:t>
      </w:r>
      <w:r>
        <w:rPr>
          <w:b/>
          <w:i w:val="0"/>
        </w:rPr>
        <w:t>consumo y para repartir gastos entre varios consumidores.</w:t>
      </w:r>
      <w:r>
        <w:rPr>
          <w:b w:val="0"/>
          <w:i w:val="0"/>
        </w:rPr>
        <w:t xml:space="preserve"> </w:t>
      </w:r>
      <w:r>
        <w:rPr>
          <w:b/>
          <w:i w:val="0"/>
        </w:rPr>
        <w:t>Es el fundamento de los repartidores de</w:t>
      </w:r>
      <w:r>
        <w:t xml:space="preserve"> </w:t>
      </w:r>
      <w:r>
        <w:rPr>
          <w:b/>
          <w:i w:val="0"/>
        </w:rPr>
        <w:t>coste de calefacción central.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 de cumplimiento · artículo 14.2</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Basada en las instrucciones técnicas</w:t>
            </w:r>
            <w:r>
              <w:rPr>
                <w:b w:val="0"/>
                <w:i w:val="0"/>
              </w:rPr>
            </w:r>
          </w:p>
        </w:tc>
        <w:tc>
          <w:tcPr>
            <w:tcW w:type="dxa" w:w="4706"/>
          </w:tcPr>
          <w:p>
            <w:pPr>
              <w:pStyle w:val="Tabla"/>
            </w:pPr>
            <w:r/>
            <w:r>
              <w:rPr>
                <w:b w:val="0"/>
                <w:i w:val="0"/>
              </w:rPr>
            </w:r>
            <w:r>
              <w:rPr>
                <w:b/>
                <w:i w:val="0"/>
              </w:rPr>
              <w:t>Nada más: basta aplicarlas</w:t>
            </w:r>
            <w:r>
              <w:rPr>
                <w:b w:val="0"/>
                <w:i w:val="0"/>
              </w:rPr>
            </w:r>
          </w:p>
        </w:tc>
      </w:tr>
      <w:tr>
        <w:tc>
          <w:tcPr>
            <w:tcW w:type="dxa" w:w="4706"/>
          </w:tcPr>
          <w:p>
            <w:pPr>
              <w:pStyle w:val="Tabla"/>
            </w:pPr>
            <w:r/>
            <w:r>
              <w:rPr>
                <w:b w:val="0"/>
                <w:i w:val="0"/>
              </w:rPr>
            </w:r>
            <w:r>
              <w:rPr>
                <w:b/>
                <w:i w:val="0"/>
              </w:rPr>
              <w:t>Solución alternativa</w:t>
            </w:r>
            <w:r>
              <w:rPr>
                <w:b w:val="0"/>
                <w:i w:val="0"/>
              </w:rPr>
            </w:r>
          </w:p>
        </w:tc>
        <w:tc>
          <w:tcPr>
            <w:tcW w:type="dxa" w:w="4706"/>
          </w:tcPr>
          <w:p>
            <w:pPr>
              <w:pStyle w:val="Tabla"/>
            </w:pPr>
            <w:r/>
            <w:r>
              <w:rPr>
                <w:b w:val="0"/>
                <w:i w:val="0"/>
              </w:rPr>
            </w:r>
            <w:r>
              <w:rPr>
                <w:b/>
                <w:i w:val="0"/>
              </w:rPr>
              <w:t>Justificación documental de prestaciones AL MENOS EQUIVALENTES</w:t>
            </w:r>
            <w:r>
              <w:rPr>
                <w:b w:val="0"/>
                <w:i w:val="0"/>
              </w:rPr>
              <w:t xml:space="preserve">, bajo responsabilidad del técnico y </w:t>
            </w:r>
            <w:r>
              <w:rPr>
                <w:b/>
                <w:i w:val="0"/>
              </w:rPr>
              <w:t>previa conformidad de la propiedad</w:t>
            </w:r>
            <w:r>
              <w:rPr>
                <w:b w:val="0"/>
                <w:i w:val="0"/>
              </w:rPr>
            </w:r>
          </w:p>
        </w:tc>
      </w:tr>
    </w:tbl>
    <w:p>
      <w:pPr/>
    </w:p>
    <w:p>
      <w:pPr>
        <w:pStyle w:val="ListBullet"/>
      </w:pPr>
      <w:r>
        <w:rPr>
          <w:b w:val="0"/>
          <w:i w:val="0"/>
        </w:rPr>
      </w:r>
      <w:r>
        <w:rPr>
          <w:b/>
          <w:i w:val="0"/>
        </w:rPr>
        <w:t>LAS TRES CONDICIONES SE PREGUNTAN JUNTAS</w:t>
      </w:r>
      <w:r>
        <w:rPr>
          <w:b w:val="0"/>
          <w:i w:val="0"/>
        </w:rPr>
        <w:t xml:space="preserve"> · </w:t>
      </w:r>
      <w:r>
        <w:rPr>
          <w:rStyle w:val="Código"/>
          <w:b w:val="0"/>
          <w:i w:val="0"/>
        </w:rPr>
        <w:t>[of]</w:t>
      </w:r>
      <w:r>
        <w:rPr>
          <w:b w:val="0"/>
          <w:i w:val="0"/>
        </w:rPr>
        <w:t xml:space="preserve"> · </w:t>
      </w:r>
      <w:r>
        <w:rPr>
          <w:b/>
          <w:i w:val="0"/>
        </w:rPr>
        <w:t>Justificación documental, responsabilidad</w:t>
      </w:r>
      <w:r>
        <w:t xml:space="preserve"> </w:t>
      </w:r>
      <w:r>
        <w:rPr>
          <w:b/>
          <w:i w:val="0"/>
        </w:rPr>
        <w:t>del técnico y conformidad de la propiedad.</w:t>
      </w:r>
      <w:r>
        <w:rPr>
          <w:b w:val="0"/>
          <w:i w:val="0"/>
        </w:rPr>
        <w:t xml:space="preserve"> </w:t>
      </w:r>
      <w:r>
        <w:rPr>
          <w:b/>
          <w:i w:val="0"/>
        </w:rPr>
        <w:t>Falta una y no vale.</w:t>
      </w:r>
      <w:r>
        <w:rPr>
          <w:b w:val="0"/>
          <w:i w:val="0"/>
        </w:rPr>
      </w:r>
    </w:p>
    <w:p>
      <w:pPr>
        <w:pStyle w:val="Heading2"/>
      </w:pPr>
      <w:r>
        <w:rPr>
          <w:b w:val="0"/>
          <w:i w:val="0"/>
        </w:rPr>
        <w:t>Proyecto o memoria técnica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Potencia térmica nominal · artículo 15.1</w:t>
            </w:r>
          </w:p>
        </w:tc>
        <w:tc>
          <w:tcPr>
            <w:tcW w:type="dxa" w:w="3137"/>
            <w:shd w:val="clear" w:color="auto" w:fill="E4E4E4"/>
          </w:tcPr>
          <w:p>
            <w:pPr>
              <w:pStyle w:val="Tablacabecera"/>
            </w:pPr>
            <w:r/>
            <w:r>
              <w:rPr>
                <w:b w:val="0"/>
                <w:i w:val="0"/>
              </w:rPr>
              <w:t>Documentación</w:t>
            </w:r>
          </w:p>
        </w:tc>
        <w:tc>
          <w:tcPr>
            <w:tcW w:type="dxa" w:w="3137"/>
            <w:shd w:val="clear" w:color="auto" w:fill="E4E4E4"/>
          </w:tcPr>
          <w:p>
            <w:pPr>
              <w:pStyle w:val="Tablacabecera"/>
            </w:pPr>
            <w:r/>
            <w:r>
              <w:rPr>
                <w:b w:val="0"/>
                <w:i w:val="0"/>
              </w:rPr>
              <w:t>Quién firma</w:t>
            </w:r>
          </w:p>
        </w:tc>
      </w:tr>
      <w:tr>
        <w:tc>
          <w:tcPr>
            <w:tcW w:type="dxa" w:w="3137"/>
          </w:tcPr>
          <w:p>
            <w:pPr>
              <w:pStyle w:val="Tabla"/>
            </w:pPr>
            <w:r/>
            <w:r>
              <w:rPr>
                <w:b w:val="0"/>
                <w:i w:val="0"/>
              </w:rPr>
            </w:r>
            <w:r>
              <w:rPr>
                <w:b/>
                <w:i w:val="0"/>
              </w:rPr>
              <w:t>Menor que 5 kW</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w:t>
            </w:r>
            <w:r>
              <w:rPr>
                <w:b w:val="0"/>
                <w:i w:val="0"/>
              </w:rPr>
            </w:r>
          </w:p>
        </w:tc>
      </w:tr>
      <w:tr>
        <w:tc>
          <w:tcPr>
            <w:tcW w:type="dxa" w:w="3137"/>
          </w:tcPr>
          <w:p>
            <w:pPr>
              <w:pStyle w:val="Tabla"/>
            </w:pPr>
            <w:r/>
            <w:r>
              <w:rPr>
                <w:b w:val="0"/>
                <w:i w:val="0"/>
              </w:rPr>
            </w:r>
            <w:r>
              <w:rPr>
                <w:b/>
                <w:i w:val="0"/>
              </w:rPr>
              <w:t>De 5 a 70 kW</w:t>
            </w:r>
            <w:r>
              <w:rPr>
                <w:b w:val="0"/>
                <w:i w:val="0"/>
              </w:rPr>
              <w:t>, los dos incluidos</w:t>
            </w:r>
          </w:p>
        </w:tc>
        <w:tc>
          <w:tcPr>
            <w:tcW w:type="dxa" w:w="3137"/>
          </w:tcPr>
          <w:p>
            <w:pPr>
              <w:pStyle w:val="Tabla"/>
            </w:pPr>
            <w:r/>
            <w:r>
              <w:rPr>
                <w:b w:val="0"/>
                <w:i w:val="0"/>
              </w:rPr>
            </w:r>
            <w:r>
              <w:rPr>
                <w:b/>
                <w:i w:val="0"/>
              </w:rPr>
              <w:t>Memoria técnica</w:t>
            </w:r>
            <w:r>
              <w:rPr>
                <w:b w:val="0"/>
                <w:i w:val="0"/>
              </w:rPr>
            </w:r>
          </w:p>
        </w:tc>
        <w:tc>
          <w:tcPr>
            <w:tcW w:type="dxa" w:w="3137"/>
          </w:tcPr>
          <w:p>
            <w:pPr>
              <w:pStyle w:val="Tabla"/>
            </w:pPr>
            <w:r/>
            <w:r>
              <w:rPr>
                <w:b w:val="0"/>
                <w:i w:val="0"/>
              </w:rPr>
            </w:r>
            <w:r>
              <w:rPr>
                <w:b/>
                <w:i w:val="0"/>
              </w:rPr>
              <w:t>Instalador habilitado o técnico titulado</w:t>
            </w:r>
            <w:r>
              <w:rPr>
                <w:b w:val="0"/>
                <w:i w:val="0"/>
              </w:rPr>
            </w:r>
          </w:p>
        </w:tc>
      </w:tr>
      <w:tr>
        <w:tc>
          <w:tcPr>
            <w:tcW w:type="dxa" w:w="3137"/>
          </w:tcPr>
          <w:p>
            <w:pPr>
              <w:pStyle w:val="Tabla"/>
            </w:pPr>
            <w:r/>
            <w:r>
              <w:rPr>
                <w:b w:val="0"/>
                <w:i w:val="0"/>
              </w:rPr>
            </w:r>
            <w:r>
              <w:rPr>
                <w:b/>
                <w:i w:val="0"/>
              </w:rPr>
              <w:t>Mayor que 70 kW</w:t>
            </w:r>
            <w:r>
              <w:rPr>
                <w:b w:val="0"/>
                <w:i w:val="0"/>
              </w:rPr>
            </w:r>
          </w:p>
        </w:tc>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Técnico titulado competente</w:t>
            </w:r>
            <w:r>
              <w:rPr>
                <w:b w:val="0"/>
                <w:i w:val="0"/>
              </w:rPr>
            </w:r>
          </w:p>
        </w:tc>
      </w:tr>
    </w:tbl>
    <w:p>
      <w:pPr/>
    </w:p>
    <w:p>
      <w:pPr>
        <w:pStyle w:val="ListBullet"/>
      </w:pPr>
      <w:r>
        <w:rPr>
          <w:b w:val="0"/>
          <w:i w:val="0"/>
        </w:rPr>
      </w:r>
      <w:r>
        <w:rPr>
          <w:b/>
          <w:i w:val="0"/>
        </w:rPr>
        <w:t>LAS TRES EXENCIONES DE LA LETRA c)</w:t>
      </w:r>
      <w:r>
        <w:rPr>
          <w:b w:val="0"/>
          <w:i w:val="0"/>
        </w:rPr>
        <w:t xml:space="preserve"> · </w:t>
      </w:r>
      <w:r>
        <w:rPr>
          <w:rStyle w:val="Código"/>
          <w:b w:val="0"/>
          <w:i w:val="0"/>
        </w:rPr>
        <w:t>[BOE]</w:t>
      </w:r>
      <w:r>
        <w:rPr>
          <w:b w:val="0"/>
          <w:i w:val="0"/>
        </w:rPr>
        <w:t xml:space="preserve"> · </w:t>
      </w:r>
      <w:r>
        <w:rPr>
          <w:b/>
          <w:i w:val="0"/>
        </w:rPr>
        <w:t>Menos de 5 kW</w:t>
      </w:r>
      <w:r>
        <w:rPr>
          <w:b w:val="0"/>
          <w:i w:val="0"/>
        </w:rPr>
        <w:t xml:space="preserve"> · </w:t>
      </w:r>
      <w:r>
        <w:rPr>
          <w:b/>
          <w:i w:val="0"/>
        </w:rPr>
        <w:t>agua caliente por</w:t>
      </w:r>
      <w:r>
        <w:t xml:space="preserve"> </w:t>
      </w:r>
      <w:r>
        <w:rPr>
          <w:b/>
          <w:i w:val="0"/>
        </w:rPr>
        <w:t>calentadores instantáneos, acumuladores y termos</w:t>
      </w:r>
      <w:r>
        <w:rPr>
          <w:b w:val="0"/>
          <w:i w:val="0"/>
        </w:rPr>
        <w:t xml:space="preserve">, cada uno o su suma </w:t>
      </w:r>
      <w:r>
        <w:rPr>
          <w:b/>
          <w:i w:val="0"/>
        </w:rPr>
        <w:t>≤ 70 kW</w:t>
      </w:r>
      <w:r>
        <w:rPr>
          <w:b w:val="0"/>
          <w:i w:val="0"/>
        </w:rPr>
        <w:t xml:space="preserve"> · </w:t>
      </w:r>
      <w:r>
        <w:rPr>
          <w:b/>
          <w:i w:val="0"/>
        </w:rPr>
        <w:t>sistemas</w:t>
      </w:r>
      <w:r>
        <w:t xml:space="preserve"> </w:t>
      </w:r>
      <w:r>
        <w:rPr>
          <w:b/>
          <w:i w:val="0"/>
        </w:rPr>
        <w:t>solares de un único elemento prefabricado.</w:t>
      </w:r>
      <w:r>
        <w:rPr>
          <w:b w:val="0"/>
          <w:i w:val="0"/>
        </w:rPr>
      </w:r>
    </w:p>
    <w:p>
      <w:pPr>
        <w:pStyle w:val="ListBullet"/>
      </w:pPr>
      <w:r>
        <w:rPr>
          <w:b w:val="0"/>
          <w:i w:val="0"/>
        </w:rPr>
      </w:r>
      <w:r>
        <w:rPr>
          <w:b/>
          <w:i w:val="0"/>
        </w:rPr>
        <w:t>CÓMO SE SUMA</w:t>
      </w:r>
      <w:r>
        <w:rPr>
          <w:b w:val="0"/>
          <w:i w:val="0"/>
        </w:rPr>
        <w:t xml:space="preserve"> · </w:t>
      </w:r>
      <w:r>
        <w:rPr>
          <w:rStyle w:val="Código"/>
          <w:b w:val="0"/>
          <w:i w:val="0"/>
        </w:rPr>
        <w:t>[BOE]</w:t>
      </w:r>
      <w:r>
        <w:rPr>
          <w:b w:val="0"/>
          <w:i w:val="0"/>
        </w:rPr>
        <w:t xml:space="preserve"> · </w:t>
      </w:r>
      <w:r>
        <w:rPr>
          <w:b/>
          <w:i w:val="0"/>
        </w:rPr>
        <w:t>Artículo 15.2: se suman los generadores de calor, o los de frío,</w:t>
      </w:r>
      <w:r>
        <w:t xml:space="preserve"> </w:t>
      </w:r>
      <w:r>
        <w:rPr>
          <w:b/>
          <w:i w:val="0"/>
        </w:rPr>
        <w:t>necesarios para cubrir el servicio</w:t>
      </w:r>
      <w:r>
        <w:rPr>
          <w:b w:val="0"/>
          <w:i w:val="0"/>
        </w:rPr>
        <w:t xml:space="preserve">, y </w:t>
      </w:r>
      <w:r>
        <w:rPr>
          <w:b/>
          <w:i w:val="0"/>
        </w:rPr>
        <w:t>la solar térmica NO se cuenta.</w:t>
      </w:r>
      <w:r>
        <w:rPr>
          <w:b w:val="0"/>
          <w:i w:val="0"/>
        </w:rPr>
      </w:r>
    </w:p>
    <w:p>
      <w:pPr>
        <w:pStyle w:val="ListBullet"/>
      </w:pPr>
      <w:r>
        <w:rPr>
          <w:b w:val="0"/>
          <w:i w:val="0"/>
        </w:rPr>
      </w:r>
      <w:r>
        <w:rPr>
          <w:b/>
          <w:i w:val="0"/>
        </w:rPr>
        <w:t>LA CIFRA QUE HAY QUE MEMORIZAR</w:t>
      </w:r>
      <w:r>
        <w:rPr>
          <w:b w:val="0"/>
          <w:i w:val="0"/>
        </w:rPr>
        <w:t xml:space="preserve"> · </w:t>
      </w:r>
      <w:r>
        <w:rPr>
          <w:rStyle w:val="Código"/>
          <w:b w:val="0"/>
          <w:i w:val="0"/>
        </w:rPr>
        <w:t>[BOE]</w:t>
      </w:r>
      <w:r>
        <w:rPr>
          <w:b w:val="0"/>
          <w:i w:val="0"/>
        </w:rPr>
        <w:t xml:space="preserve"> · </w:t>
      </w:r>
      <w:r>
        <w:rPr>
          <w:b/>
          <w:i w:val="0"/>
        </w:rPr>
        <w:t>Solar sin equipo de apoyo: superficie de apertura</w:t>
      </w:r>
      <w:r>
        <w:t xml:space="preserve"> </w:t>
      </w:r>
      <w:r>
        <w:rPr>
          <w:b/>
          <w:i w:val="0"/>
        </w:rPr>
        <w:t>de campo de captadores × 0,7 kW/m².</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Proyecto</w:t>
            </w:r>
            <w:r>
              <w:rPr>
                <w:b w:val="0"/>
                <w:i w:val="0"/>
              </w:rPr>
              <w:t xml:space="preserve"> —art. 16.3—</w:t>
            </w:r>
          </w:p>
        </w:tc>
        <w:tc>
          <w:tcPr>
            <w:tcW w:type="dxa" w:w="3137"/>
            <w:shd w:val="clear" w:color="auto" w:fill="E4E4E4"/>
          </w:tcPr>
          <w:p>
            <w:pPr>
              <w:pStyle w:val="Tablacabecera"/>
            </w:pPr>
            <w:r/>
            <w:r>
              <w:rPr>
                <w:b w:val="0"/>
                <w:i w:val="0"/>
              </w:rPr>
            </w:r>
            <w:r>
              <w:rPr>
                <w:b/>
                <w:i w:val="0"/>
              </w:rPr>
              <w:t>Memoria</w:t>
            </w:r>
            <w:r>
              <w:rPr>
                <w:b w:val="0"/>
                <w:i w:val="0"/>
              </w:rPr>
              <w:t xml:space="preserve"> —art. 17.1—</w:t>
            </w:r>
          </w:p>
        </w:tc>
      </w:tr>
      <w:tr>
        <w:tc>
          <w:tcPr>
            <w:tcW w:type="dxa" w:w="3137"/>
          </w:tcPr>
          <w:p>
            <w:pPr>
              <w:pStyle w:val="Tabla"/>
            </w:pPr>
            <w:r/>
            <w:r>
              <w:rPr>
                <w:b w:val="0"/>
                <w:i w:val="0"/>
              </w:rPr>
            </w:r>
            <w:r>
              <w:rPr>
                <w:b/>
                <w:i w:val="0"/>
              </w:rPr>
              <w:t>Justificación de exigencias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Características de equipos, suministro y control de recepción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Verificaciones y pruebas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Manual de Uso y Mantenimiento</w:t>
            </w:r>
            <w:r>
              <w:rPr>
                <w:b w:val="0"/>
                <w:i w:val="0"/>
              </w:rPr>
            </w:r>
          </w:p>
        </w:tc>
        <w:tc>
          <w:tcPr>
            <w:tcW w:type="dxa" w:w="3137"/>
          </w:tcPr>
          <w:p>
            <w:pPr>
              <w:pStyle w:val="Tabla"/>
            </w:pPr>
            <w:r/>
            <w:r>
              <w:rPr>
                <w:b w:val="0"/>
                <w:i w:val="0"/>
              </w:rPr>
            </w:r>
            <w:r>
              <w:rPr>
                <w:b/>
                <w:i w:val="0"/>
              </w:rPr>
              <w:t>Sí</w:t>
            </w:r>
            <w:r>
              <w:rPr>
                <w:b w:val="0"/>
                <w:i w:val="0"/>
              </w:rPr>
              <w:t>, con la IT 3</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Cálculo de potencia con procedimiento reconocido</w:t>
            </w:r>
            <w:r>
              <w:rPr>
                <w:b w:val="0"/>
                <w:i w:val="0"/>
              </w:rPr>
            </w:r>
          </w:p>
        </w:tc>
        <w:tc>
          <w:tcPr>
            <w:tcW w:type="dxa" w:w="3137"/>
          </w:tcPr>
          <w:p>
            <w:pPr>
              <w:pStyle w:val="Tabla"/>
            </w:pPr>
            <w:r/>
            <w:r>
              <w:rPr>
                <w:b w:val="0"/>
                <w:i w:val="0"/>
              </w:rPr>
            </w:r>
            <w:r>
              <w:rPr>
                <w:b/>
                <w:i w:val="0"/>
              </w:rPr>
              <w:t>Implícito</w:t>
            </w:r>
            <w:r>
              <w:rPr>
                <w:b w:val="0"/>
                <w:i w:val="0"/>
              </w:rPr>
            </w:r>
          </w:p>
        </w:tc>
        <w:tc>
          <w:tcPr>
            <w:tcW w:type="dxa" w:w="3137"/>
          </w:tcPr>
          <w:p>
            <w:pPr>
              <w:pStyle w:val="Tabla"/>
            </w:pPr>
            <w:r/>
            <w:r>
              <w:rPr>
                <w:b w:val="0"/>
                <w:i w:val="0"/>
              </w:rPr>
            </w:r>
            <w:r>
              <w:rPr>
                <w:b/>
                <w:i w:val="0"/>
              </w:rPr>
              <w:t>Sí, con parámetros explicitados</w:t>
            </w:r>
            <w:r>
              <w:rPr>
                <w:b w:val="0"/>
                <w:i w:val="0"/>
              </w:rPr>
            </w:r>
          </w:p>
        </w:tc>
      </w:tr>
      <w:tr>
        <w:tc>
          <w:tcPr>
            <w:tcW w:type="dxa" w:w="3137"/>
          </w:tcPr>
          <w:p>
            <w:pPr>
              <w:pStyle w:val="Tabla"/>
            </w:pPr>
            <w:r/>
            <w:r>
              <w:rPr>
                <w:b w:val="0"/>
                <w:i w:val="0"/>
              </w:rPr>
            </w:r>
            <w:r>
              <w:rPr>
                <w:b/>
                <w:i w:val="0"/>
              </w:rPr>
              <w:t>Planos o esquemas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Sí</w:t>
            </w:r>
            <w:r>
              <w:rPr>
                <w:b w:val="0"/>
                <w:i w:val="0"/>
              </w:rPr>
            </w:r>
          </w:p>
        </w:tc>
      </w:tr>
    </w:tbl>
    <w:p>
      <w:pPr/>
    </w:p>
    <w:p>
      <w:pPr>
        <w:pStyle w:val="ListBullet"/>
      </w:pPr>
      <w:r>
        <w:rPr>
          <w:b w:val="0"/>
          <w:i w:val="0"/>
        </w:rPr>
      </w:r>
      <w:r>
        <w:rPr>
          <w:b/>
          <w:i w:val="0"/>
        </w:rPr>
        <w:t>LA DIFERENCIA DE FONDO</w:t>
      </w:r>
      <w:r>
        <w:rPr>
          <w:b w:val="0"/>
          <w:i w:val="0"/>
        </w:rPr>
        <w:t xml:space="preserve"> · </w:t>
      </w:r>
      <w:r>
        <w:rPr>
          <w:rStyle w:val="Código"/>
          <w:b w:val="0"/>
          <w:i w:val="0"/>
        </w:rPr>
        <w:t>[of]</w:t>
      </w:r>
      <w:r>
        <w:rPr>
          <w:b w:val="0"/>
          <w:i w:val="0"/>
        </w:rPr>
        <w:t xml:space="preserve"> · </w:t>
      </w:r>
      <w:r>
        <w:rPr>
          <w:b/>
          <w:i w:val="0"/>
        </w:rPr>
        <w:t>El proyecto dice además CÓMO se comprobará que cumple; la</w:t>
      </w:r>
      <w:r>
        <w:t xml:space="preserve"> </w:t>
      </w:r>
      <w:r>
        <w:rPr>
          <w:b/>
          <w:i w:val="0"/>
        </w:rPr>
        <w:t>memoria sólo dice que cumple.</w:t>
      </w:r>
      <w:r>
        <w:rPr>
          <w:b w:val="0"/>
          <w:i w:val="0"/>
        </w:rPr>
      </w:r>
    </w:p>
    <w:p>
      <w:pPr>
        <w:pStyle w:val="Heading2"/>
      </w:pPr>
      <w:r>
        <w:rPr>
          <w:b w:val="0"/>
          <w:i w:val="0"/>
        </w:rPr>
        <w:t>El mantenimiento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Potencia total instalada · artículo 26.6</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De 5 a 70 kW</w:t>
            </w:r>
            <w:r>
              <w:rPr>
                <w:b w:val="0"/>
                <w:i w:val="0"/>
              </w:rPr>
            </w:r>
          </w:p>
        </w:tc>
        <w:tc>
          <w:tcPr>
            <w:tcW w:type="dxa" w:w="4706"/>
          </w:tcPr>
          <w:p>
            <w:pPr>
              <w:pStyle w:val="Tabla"/>
            </w:pPr>
            <w:r/>
            <w:r>
              <w:rPr>
                <w:b w:val="0"/>
                <w:i w:val="0"/>
              </w:rPr>
            </w:r>
            <w:r>
              <w:rPr>
                <w:b/>
                <w:i w:val="0"/>
              </w:rPr>
              <w:t>Empresa mantenedora</w:t>
            </w:r>
            <w:r>
              <w:rPr>
                <w:b w:val="0"/>
                <w:i w:val="0"/>
              </w:rPr>
            </w:r>
          </w:p>
        </w:tc>
      </w:tr>
      <w:tr>
        <w:tc>
          <w:tcPr>
            <w:tcW w:type="dxa" w:w="4706"/>
          </w:tcPr>
          <w:p>
            <w:pPr>
              <w:pStyle w:val="Tabla"/>
            </w:pPr>
            <w:r/>
            <w:r>
              <w:rPr>
                <w:b w:val="0"/>
                <w:i w:val="0"/>
              </w:rPr>
            </w:r>
            <w:r>
              <w:rPr>
                <w:b/>
                <w:i w:val="0"/>
              </w:rPr>
              <w:t>Mayor que 70 kW</w:t>
            </w:r>
            <w:r>
              <w:rPr>
                <w:b w:val="0"/>
                <w:i w:val="0"/>
              </w:rPr>
            </w:r>
          </w:p>
        </w:tc>
        <w:tc>
          <w:tcPr>
            <w:tcW w:type="dxa" w:w="4706"/>
          </w:tcPr>
          <w:p>
            <w:pPr>
              <w:pStyle w:val="Tabla"/>
            </w:pPr>
            <w:r/>
            <w:r>
              <w:rPr>
                <w:b w:val="0"/>
                <w:i w:val="0"/>
              </w:rPr>
            </w:r>
            <w:r>
              <w:rPr>
                <w:b/>
                <w:i w:val="0"/>
              </w:rPr>
              <w:t>Empresa mantenedora Y CONTRATO</w:t>
            </w:r>
            <w:r>
              <w:rPr>
                <w:b w:val="0"/>
                <w:i w:val="0"/>
              </w:rPr>
            </w:r>
          </w:p>
        </w:tc>
      </w:tr>
      <w:tr>
        <w:tc>
          <w:tcPr>
            <w:tcW w:type="dxa" w:w="4706"/>
          </w:tcPr>
          <w:p>
            <w:pPr>
              <w:pStyle w:val="Tabla"/>
            </w:pPr>
            <w:r/>
            <w:r>
              <w:rPr>
                <w:b w:val="0"/>
                <w:i w:val="0"/>
              </w:rPr>
            </w:r>
            <w:r>
              <w:rPr>
                <w:b/>
                <w:i w:val="0"/>
              </w:rPr>
              <w:t>Mayor que 5.000 kW en calor y/o 1.000 kW en frío</w:t>
            </w:r>
            <w:r>
              <w:rPr>
                <w:b w:val="0"/>
                <w:i w:val="0"/>
              </w:rPr>
              <w:t xml:space="preserve">, o </w:t>
            </w:r>
            <w:r>
              <w:rPr>
                <w:b/>
                <w:i w:val="0"/>
              </w:rPr>
              <w:t>solar de climatización mayor que 400 kW</w:t>
            </w:r>
            <w:r>
              <w:rPr>
                <w:b w:val="0"/>
                <w:i w:val="0"/>
              </w:rPr>
            </w:r>
          </w:p>
        </w:tc>
        <w:tc>
          <w:tcPr>
            <w:tcW w:type="dxa" w:w="4706"/>
          </w:tcPr>
          <w:p>
            <w:pPr>
              <w:pStyle w:val="Tabla"/>
            </w:pPr>
            <w:r/>
            <w:r>
              <w:rPr>
                <w:b w:val="0"/>
                <w:i w:val="0"/>
              </w:rPr>
            </w:r>
            <w:r>
              <w:rPr>
                <w:b/>
                <w:i w:val="0"/>
              </w:rPr>
              <w:t>Lo anterior Y director de mantenimiento titulado</w:t>
            </w:r>
            <w:r>
              <w:rPr>
                <w:b w:val="0"/>
                <w:i w:val="0"/>
              </w:rPr>
            </w:r>
          </w:p>
        </w:tc>
      </w:tr>
    </w:tbl>
    <w:p>
      <w:pPr/>
    </w:p>
    <w:p>
      <w:pPr>
        <w:pStyle w:val="ListBullet"/>
      </w:pPr>
      <w:r>
        <w:rPr>
          <w:b w:val="0"/>
          <w:i w:val="0"/>
        </w:rPr>
      </w:r>
      <w:r>
        <w:rPr>
          <w:b/>
          <w:i w:val="0"/>
        </w:rPr>
        <w:t>EL ERROR MÁS CARO DEL PUNTO</w:t>
      </w:r>
      <w:r>
        <w:rPr>
          <w:b w:val="0"/>
          <w:i w:val="0"/>
        </w:rPr>
        <w:t xml:space="preserve"> · </w:t>
      </w:r>
      <w:r>
        <w:rPr>
          <w:rStyle w:val="Código"/>
          <w:b w:val="0"/>
          <w:i w:val="0"/>
        </w:rPr>
        <w:t>[of]</w:t>
      </w:r>
      <w:r>
        <w:rPr>
          <w:b w:val="0"/>
          <w:i w:val="0"/>
        </w:rPr>
        <w:t xml:space="preserve"> · </w:t>
      </w:r>
      <w:r>
        <w:rPr>
          <w:b/>
          <w:i w:val="0"/>
        </w:rPr>
        <w:t>Las cifras del artículo 26 NO son las del 15.</w:t>
      </w:r>
      <w:r>
        <w:rPr>
          <w:b w:val="0"/>
          <w:i w:val="0"/>
        </w:rPr>
      </w:r>
    </w:p>
    <w:p>
      <w:pPr>
        <w:pStyle w:val="ListBullet"/>
      </w:pPr>
      <w:r>
        <w:rPr>
          <w:b w:val="0"/>
          <w:i w:val="0"/>
        </w:rPr>
      </w:r>
      <w:r>
        <w:rPr>
          <w:b/>
          <w:i w:val="0"/>
        </w:rPr>
        <w:t>LA ASIMETRÍA CALOR/FRÍO TIENE SENTIDO</w:t>
      </w:r>
      <w:r>
        <w:rPr>
          <w:b w:val="0"/>
          <w:i w:val="0"/>
        </w:rPr>
        <w:t xml:space="preserve"> · </w:t>
      </w:r>
      <w:r>
        <w:rPr>
          <w:rStyle w:val="Código"/>
          <w:b w:val="0"/>
          <w:i w:val="0"/>
        </w:rPr>
        <w:t>[of]</w:t>
      </w:r>
      <w:r>
        <w:rPr>
          <w:b w:val="0"/>
          <w:i w:val="0"/>
        </w:rPr>
        <w:t xml:space="preserve"> · </w:t>
      </w:r>
      <w:r>
        <w:rPr>
          <w:b/>
          <w:i w:val="0"/>
        </w:rPr>
        <w:t>Una máquina de frío de 1.000 kW mueve mucha</w:t>
      </w:r>
      <w:r>
        <w:t xml:space="preserve"> </w:t>
      </w:r>
      <w:r>
        <w:rPr>
          <w:b/>
          <w:i w:val="0"/>
        </w:rPr>
        <w:t>más instalación que una caldera de la misma potencia.</w:t>
      </w:r>
      <w:r>
        <w:rPr>
          <w:b w:val="0"/>
          <w:i w:val="0"/>
        </w:rPr>
      </w:r>
    </w:p>
    <w:p>
      <w:pPr>
        <w:pStyle w:val="ListBullet"/>
      </w:pPr>
      <w:r>
        <w:rPr>
          <w:b w:val="0"/>
          <w:i w:val="0"/>
        </w:rPr>
      </w:r>
      <w:r>
        <w:rPr>
          <w:b/>
          <w:i w:val="0"/>
        </w:rPr>
        <w:t>LA PUERTA DEL AUTOMANTENIMIENTO</w:t>
      </w:r>
      <w:r>
        <w:rPr>
          <w:b w:val="0"/>
          <w:i w:val="0"/>
        </w:rPr>
        <w:t xml:space="preserve"> · </w:t>
      </w:r>
      <w:r>
        <w:rPr>
          <w:rStyle w:val="Código"/>
          <w:b w:val="0"/>
          <w:i w:val="0"/>
        </w:rPr>
        <w:t>[BOE]</w:t>
      </w:r>
      <w:r>
        <w:rPr>
          <w:b w:val="0"/>
          <w:i w:val="0"/>
        </w:rPr>
        <w:t xml:space="preserve"> · </w:t>
      </w:r>
      <w:r>
        <w:rPr>
          <w:b/>
          <w:i w:val="0"/>
        </w:rPr>
        <w:t>Artículo 26.8: el titular puede mantener con</w:t>
      </w:r>
      <w:r>
        <w:t xml:space="preserve"> </w:t>
      </w:r>
      <w:r>
        <w:rPr>
          <w:b/>
          <w:i w:val="0"/>
        </w:rPr>
        <w:t>personal propio</w:t>
      </w:r>
      <w:r>
        <w:rPr>
          <w:b w:val="0"/>
          <w:i w:val="0"/>
        </w:rPr>
        <w:t xml:space="preserve">, previa </w:t>
      </w:r>
      <w:r>
        <w:rPr>
          <w:b/>
          <w:i w:val="0"/>
        </w:rPr>
        <w:t>declaración responsable</w:t>
      </w:r>
      <w:r>
        <w:rPr>
          <w:b w:val="0"/>
          <w:i w:val="0"/>
        </w:rPr>
        <w:t xml:space="preserve"> de cumplir el artículo 37.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responde</w:t>
            </w:r>
          </w:p>
        </w:tc>
      </w:tr>
      <w:tr>
        <w:tc>
          <w:tcPr>
            <w:tcW w:type="dxa" w:w="3137"/>
          </w:tcPr>
          <w:p>
            <w:pPr>
              <w:pStyle w:val="Tabla"/>
            </w:pPr>
            <w:r/>
            <w:r>
              <w:rPr>
                <w:b w:val="0"/>
                <w:i w:val="0"/>
              </w:rPr>
            </w:r>
            <w:r>
              <w:rPr>
                <w:b/>
                <w:i w:val="0"/>
              </w:rPr>
              <w:t>Manual de Uso y Mantenimiento</w:t>
            </w:r>
            <w:r>
              <w:rPr>
                <w:b w:val="0"/>
                <w:i w:val="0"/>
              </w:rPr>
            </w:r>
          </w:p>
        </w:tc>
        <w:tc>
          <w:tcPr>
            <w:tcW w:type="dxa" w:w="3137"/>
          </w:tcPr>
          <w:p>
            <w:pPr>
              <w:pStyle w:val="Tabla"/>
            </w:pPr>
            <w:r/>
            <w:r>
              <w:rPr>
                <w:b w:val="0"/>
                <w:i w:val="0"/>
              </w:rPr>
            </w:r>
            <w:r>
              <w:rPr>
                <w:b/>
                <w:i w:val="0"/>
              </w:rPr>
              <w:t>Seguridad, manejo y maniobra, y programas de funcionamiento, preventivo y gestión energética</w:t>
            </w:r>
            <w:r>
              <w:rPr>
                <w:b w:val="0"/>
                <w:i w:val="0"/>
              </w:rPr>
            </w:r>
          </w:p>
        </w:tc>
        <w:tc>
          <w:tcPr>
            <w:tcW w:type="dxa" w:w="3137"/>
          </w:tcPr>
          <w:p>
            <w:pPr>
              <w:pStyle w:val="Tabla"/>
            </w:pPr>
            <w:r/>
            <w:r>
              <w:rPr>
                <w:b w:val="0"/>
                <w:i w:val="0"/>
              </w:rPr>
            </w:r>
            <w:r>
              <w:rPr>
                <w:b/>
                <w:i w:val="0"/>
              </w:rPr>
              <w:t>Lo entrega el titular; lo actualiza el mantenedor</w:t>
            </w:r>
            <w:r>
              <w:rPr>
                <w:b w:val="0"/>
                <w:i w:val="0"/>
              </w:rPr>
            </w:r>
          </w:p>
        </w:tc>
      </w:tr>
      <w:tr>
        <w:tc>
          <w:tcPr>
            <w:tcW w:type="dxa" w:w="3137"/>
          </w:tcPr>
          <w:p>
            <w:pPr>
              <w:pStyle w:val="Tabla"/>
            </w:pPr>
            <w:r/>
            <w:r>
              <w:rPr>
                <w:b w:val="0"/>
                <w:i w:val="0"/>
              </w:rPr>
            </w:r>
            <w:r>
              <w:rPr>
                <w:b/>
                <w:i w:val="0"/>
              </w:rPr>
              <w:t>Registro de operaciones</w:t>
            </w:r>
            <w:r>
              <w:rPr>
                <w:b w:val="0"/>
                <w:i w:val="0"/>
              </w:rPr>
            </w:r>
          </w:p>
        </w:tc>
        <w:tc>
          <w:tcPr>
            <w:tcW w:type="dxa" w:w="3137"/>
          </w:tcPr>
          <w:p>
            <w:pPr>
              <w:pStyle w:val="Tabla"/>
            </w:pPr>
            <w:r/>
            <w:r>
              <w:rPr>
                <w:b w:val="0"/>
                <w:i w:val="0"/>
              </w:rPr>
            </w:r>
            <w:r>
              <w:rPr>
                <w:b/>
                <w:i w:val="0"/>
              </w:rPr>
              <w:t>Operaciones y reparaciones, en el Libro del Edificio</w:t>
            </w:r>
            <w:r>
              <w:rPr>
                <w:b w:val="0"/>
                <w:i w:val="0"/>
              </w:rPr>
            </w:r>
          </w:p>
        </w:tc>
        <w:tc>
          <w:tcPr>
            <w:tcW w:type="dxa" w:w="3137"/>
          </w:tcPr>
          <w:p>
            <w:pPr>
              <w:pStyle w:val="Tabla"/>
            </w:pPr>
            <w:r/>
            <w:r>
              <w:rPr>
                <w:b w:val="0"/>
                <w:i w:val="0"/>
              </w:rPr>
            </w:r>
            <w:r>
              <w:rPr>
                <w:b/>
                <w:i w:val="0"/>
              </w:rPr>
              <w:t>Lo confecciona la mantenedora; el titular responde de que exista</w:t>
            </w:r>
            <w:r>
              <w:rPr>
                <w:b w:val="0"/>
                <w:i w:val="0"/>
              </w:rPr>
            </w:r>
          </w:p>
        </w:tc>
      </w:tr>
      <w:tr>
        <w:tc>
          <w:tcPr>
            <w:tcW w:type="dxa" w:w="3137"/>
          </w:tcPr>
          <w:p>
            <w:pPr>
              <w:pStyle w:val="Tabla"/>
            </w:pPr>
            <w:r/>
            <w:r>
              <w:rPr>
                <w:b w:val="0"/>
                <w:i w:val="0"/>
              </w:rPr>
            </w:r>
            <w:r>
              <w:rPr>
                <w:b/>
                <w:i w:val="0"/>
              </w:rPr>
              <w:t>Certificado de mantenimiento</w:t>
            </w:r>
            <w:r>
              <w:rPr>
                <w:b w:val="0"/>
                <w:i w:val="0"/>
              </w:rPr>
            </w:r>
          </w:p>
        </w:tc>
        <w:tc>
          <w:tcPr>
            <w:tcW w:type="dxa" w:w="3137"/>
          </w:tcPr>
          <w:p>
            <w:pPr>
              <w:pStyle w:val="Tabla"/>
            </w:pPr>
            <w:r/>
            <w:r>
              <w:rPr>
                <w:b w:val="0"/>
                <w:i w:val="0"/>
              </w:rPr>
            </w:r>
            <w:r>
              <w:rPr>
                <w:b/>
                <w:i w:val="0"/>
              </w:rPr>
              <w:t>Declaración anual conforme al Manual y a la IT 3</w:t>
            </w:r>
            <w:r>
              <w:rPr>
                <w:b w:val="0"/>
                <w:i w:val="0"/>
              </w:rPr>
            </w:r>
          </w:p>
        </w:tc>
        <w:tc>
          <w:tcPr>
            <w:tcW w:type="dxa" w:w="3137"/>
          </w:tcPr>
          <w:p>
            <w:pPr>
              <w:pStyle w:val="Tabla"/>
            </w:pPr>
            <w:r/>
            <w:r>
              <w:rPr>
                <w:b w:val="0"/>
                <w:i w:val="0"/>
              </w:rPr>
            </w:r>
            <w:r>
              <w:rPr>
                <w:b/>
                <w:i w:val="0"/>
              </w:rPr>
              <w:t>La mantenedora y, si procede, el director</w:t>
            </w:r>
            <w:r>
              <w:rPr>
                <w:b w:val="0"/>
                <w:i w:val="0"/>
              </w:rPr>
            </w:r>
          </w:p>
        </w:tc>
      </w:tr>
    </w:tbl>
    <w:p>
      <w:pPr/>
    </w:p>
    <w:p>
      <w:pPr>
        <w:pStyle w:val="ListBullet"/>
      </w:pPr>
      <w:r>
        <w:rPr>
          <w:b w:val="0"/>
          <w:i w:val="0"/>
        </w:rPr>
      </w:r>
      <w:r>
        <w:rPr>
          <w:b/>
          <w:i w:val="0"/>
        </w:rPr>
        <w:t>DOS PLAZOS QUE NO SON LO MISMO</w:t>
      </w:r>
      <w:r>
        <w:rPr>
          <w:b w:val="0"/>
          <w:i w:val="0"/>
        </w:rPr>
        <w:t xml:space="preserve"> · </w:t>
      </w:r>
      <w:r>
        <w:rPr>
          <w:rStyle w:val="Código"/>
          <w:b w:val="0"/>
          <w:i w:val="0"/>
        </w:rPr>
        <w:t>[BOE]</w:t>
      </w:r>
      <w:r>
        <w:rPr>
          <w:b w:val="0"/>
          <w:i w:val="0"/>
        </w:rPr>
        <w:t xml:space="preserve"> · </w:t>
      </w:r>
      <w:r>
        <w:rPr>
          <w:b/>
          <w:i w:val="0"/>
        </w:rPr>
        <w:t>El registro se conserva mínimo cinco años</w:t>
      </w:r>
      <w:r>
        <w:rPr>
          <w:b w:val="0"/>
          <w:i w:val="0"/>
        </w:rPr>
        <w:t xml:space="preserve"> —art.</w:t>
      </w:r>
      <w:r>
        <w:t xml:space="preserve"> </w:t>
      </w:r>
      <w:r>
        <w:rPr>
          <w:b w:val="0"/>
          <w:i w:val="0"/>
        </w:rPr>
        <w:t xml:space="preserve">27.2—; </w:t>
      </w:r>
      <w:r>
        <w:rPr>
          <w:b/>
          <w:i w:val="0"/>
        </w:rPr>
        <w:t>el certificado vale máximo un año</w:t>
      </w:r>
      <w:r>
        <w:rPr>
          <w:b w:val="0"/>
          <w:i w:val="0"/>
        </w:rPr>
        <w:t xml:space="preserve"> —art. 28.1—.</w:t>
      </w:r>
    </w:p>
    <w:p>
      <w:pPr>
        <w:pStyle w:val="Heading2"/>
      </w:pPr>
      <w:r>
        <w:rPr>
          <w:b w:val="0"/>
          <w:i w:val="0"/>
        </w:rPr>
        <w:t>Inspecciones y calificación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Inspección</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Quién decide</w:t>
            </w:r>
          </w:p>
        </w:tc>
      </w:tr>
      <w:tr>
        <w:tc>
          <w:tcPr>
            <w:tcW w:type="dxa" w:w="3137"/>
          </w:tcPr>
          <w:p>
            <w:pPr>
              <w:pStyle w:val="Tabla"/>
            </w:pPr>
            <w:r/>
            <w:r>
              <w:rPr>
                <w:b w:val="0"/>
                <w:i w:val="0"/>
              </w:rPr>
            </w:r>
            <w:r>
              <w:rPr>
                <w:b/>
                <w:i w:val="0"/>
              </w:rPr>
              <w:t>Inicial</w:t>
            </w:r>
            <w:r>
              <w:rPr>
                <w:b w:val="0"/>
                <w:i w:val="0"/>
              </w:rPr>
            </w:r>
          </w:p>
        </w:tc>
        <w:tc>
          <w:tcPr>
            <w:tcW w:type="dxa" w:w="3137"/>
          </w:tcPr>
          <w:p>
            <w:pPr>
              <w:pStyle w:val="Tabla"/>
            </w:pPr>
            <w:r/>
            <w:r>
              <w:rPr>
                <w:b w:val="0"/>
                <w:i w:val="0"/>
              </w:rPr>
            </w:r>
            <w:r>
              <w:rPr>
                <w:b/>
                <w:i w:val="0"/>
              </w:rPr>
              <w:t>Ejecutada la instalación y presentada la documentación</w:t>
            </w:r>
            <w:r>
              <w:rPr>
                <w:b w:val="0"/>
                <w:i w:val="0"/>
              </w:rPr>
            </w:r>
          </w:p>
        </w:tc>
        <w:tc>
          <w:tcPr>
            <w:tcW w:type="dxa" w:w="3137"/>
          </w:tcPr>
          <w:p>
            <w:pPr>
              <w:pStyle w:val="Tabla"/>
            </w:pPr>
            <w:r/>
            <w:r>
              <w:rPr>
                <w:b w:val="0"/>
                <w:i w:val="0"/>
              </w:rPr>
            </w:r>
            <w:r>
              <w:rPr>
                <w:b/>
                <w:i w:val="0"/>
              </w:rPr>
              <w:t>PODRÁ disponerla la comunidad autónoma</w:t>
            </w:r>
            <w:r>
              <w:rPr>
                <w:b w:val="0"/>
                <w:i w:val="0"/>
              </w:rPr>
              <w:t xml:space="preserve"> —art. 30.1—</w:t>
            </w:r>
          </w:p>
        </w:tc>
      </w:tr>
      <w:tr>
        <w:tc>
          <w:tcPr>
            <w:tcW w:type="dxa" w:w="3137"/>
          </w:tcPr>
          <w:p>
            <w:pPr>
              <w:pStyle w:val="Tabla"/>
            </w:pPr>
            <w:r/>
            <w:r>
              <w:rPr>
                <w:b w:val="0"/>
                <w:i w:val="0"/>
              </w:rPr>
            </w:r>
            <w:r>
              <w:rPr>
                <w:b/>
                <w:i w:val="0"/>
              </w:rPr>
              <w:t>Periódica de eficiencia energética</w:t>
            </w:r>
            <w:r>
              <w:rPr>
                <w:b w:val="0"/>
                <w:i w:val="0"/>
              </w:rPr>
            </w:r>
          </w:p>
        </w:tc>
        <w:tc>
          <w:tcPr>
            <w:tcW w:type="dxa" w:w="3137"/>
          </w:tcPr>
          <w:p>
            <w:pPr>
              <w:pStyle w:val="Tabla"/>
            </w:pPr>
            <w:r/>
            <w:r>
              <w:rPr>
                <w:b w:val="0"/>
                <w:i w:val="0"/>
              </w:rPr>
            </w:r>
            <w:r>
              <w:rPr>
                <w:b/>
                <w:i w:val="0"/>
              </w:rPr>
              <w:t>A lo largo de la vida útil</w:t>
            </w:r>
            <w:r>
              <w:rPr>
                <w:b w:val="0"/>
                <w:i w:val="0"/>
              </w:rPr>
            </w:r>
          </w:p>
        </w:tc>
        <w:tc>
          <w:tcPr>
            <w:tcW w:type="dxa" w:w="3137"/>
          </w:tcPr>
          <w:p>
            <w:pPr>
              <w:pStyle w:val="Tabla"/>
            </w:pPr>
            <w:r/>
            <w:r>
              <w:rPr>
                <w:b w:val="0"/>
                <w:i w:val="0"/>
              </w:rPr>
            </w:r>
            <w:r>
              <w:rPr>
                <w:b/>
                <w:i w:val="0"/>
              </w:rPr>
              <w:t>Obligatoria: la IT 4 dice cuáles y cada cuánto</w:t>
            </w:r>
            <w:r>
              <w:rPr>
                <w:b w:val="0"/>
                <w:i w:val="0"/>
              </w:rPr>
            </w:r>
          </w:p>
        </w:tc>
      </w:tr>
    </w:tbl>
    <w:p>
      <w:pPr/>
    </w:p>
    <w:p>
      <w:pPr>
        <w:pStyle w:val="ListBullet"/>
      </w:pPr>
      <w:r>
        <w:rPr>
          <w:b w:val="0"/>
          <w:i w:val="0"/>
        </w:rPr>
      </w:r>
      <w:r>
        <w:rPr>
          <w:b/>
          <w:i w:val="0"/>
        </w:rPr>
        <w:t>LA PALABRA QUE LAS SEPARA</w:t>
      </w:r>
      <w:r>
        <w:rPr>
          <w:b w:val="0"/>
          <w:i w:val="0"/>
        </w:rPr>
        <w:t xml:space="preserve"> · </w:t>
      </w:r>
      <w:r>
        <w:rPr>
          <w:rStyle w:val="Código"/>
          <w:b w:val="0"/>
          <w:i w:val="0"/>
        </w:rPr>
        <w:t>[of]</w:t>
      </w:r>
      <w:r>
        <w:rPr>
          <w:b w:val="0"/>
          <w:i w:val="0"/>
        </w:rPr>
        <w:t xml:space="preserve"> · </w:t>
      </w:r>
      <w:r>
        <w:rPr>
          <w:b/>
          <w:i w:val="0"/>
        </w:rPr>
        <w:t>«Podrá» en la inicial; «se inspeccionarán» en la</w:t>
      </w:r>
      <w:r>
        <w:t xml:space="preserve"> </w:t>
      </w:r>
      <w:r>
        <w:rPr>
          <w:b/>
          <w:i w:val="0"/>
        </w:rPr>
        <w:t>periódica.</w:t>
      </w:r>
      <w:r>
        <w:rPr>
          <w:b w:val="0"/>
          <w:i w:val="0"/>
        </w:rPr>
        <w:t xml:space="preserve"> </w:t>
      </w:r>
      <w:r>
        <w:rPr>
          <w:b/>
          <w:i w:val="0"/>
        </w:rPr>
        <w:t>Una es facultad y la otra obligación.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Calificación · artículo 32</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ocurre</w:t>
            </w:r>
          </w:p>
        </w:tc>
      </w:tr>
      <w:tr>
        <w:tc>
          <w:tcPr>
            <w:tcW w:type="dxa" w:w="3137"/>
          </w:tcPr>
          <w:p>
            <w:pPr>
              <w:pStyle w:val="Tabla"/>
            </w:pPr>
            <w:r/>
            <w:r>
              <w:rPr>
                <w:b w:val="0"/>
                <w:i w:val="0"/>
              </w:rPr>
            </w:r>
            <w:r>
              <w:rPr>
                <w:b/>
                <w:i w:val="0"/>
              </w:rPr>
              <w:t>Aceptable</w:t>
            </w:r>
            <w:r>
              <w:rPr>
                <w:b w:val="0"/>
                <w:i w:val="0"/>
              </w:rPr>
            </w:r>
          </w:p>
        </w:tc>
        <w:tc>
          <w:tcPr>
            <w:tcW w:type="dxa" w:w="3137"/>
          </w:tcPr>
          <w:p>
            <w:pPr>
              <w:pStyle w:val="Tabla"/>
            </w:pPr>
            <w:r/>
            <w:r>
              <w:rPr>
                <w:b w:val="0"/>
                <w:i w:val="0"/>
              </w:rPr>
            </w:r>
            <w:r>
              <w:rPr>
                <w:b/>
                <w:i w:val="0"/>
              </w:rPr>
              <w:t>Sin grave ni muy grave</w:t>
            </w:r>
            <w:r>
              <w:rPr>
                <w:b w:val="0"/>
                <w:i w:val="0"/>
              </w:rPr>
            </w:r>
          </w:p>
        </w:tc>
        <w:tc>
          <w:tcPr>
            <w:tcW w:type="dxa" w:w="3137"/>
          </w:tcPr>
          <w:p>
            <w:pPr>
              <w:pStyle w:val="Tabla"/>
            </w:pPr>
            <w:r/>
            <w:r>
              <w:rPr>
                <w:b w:val="0"/>
                <w:i w:val="0"/>
              </w:rPr>
            </w:r>
            <w:r>
              <w:rPr>
                <w:b/>
                <w:i w:val="0"/>
              </w:rPr>
              <w:t>Los leves se subsanan antes de tres meses</w:t>
            </w:r>
            <w:r>
              <w:rPr>
                <w:b w:val="0"/>
                <w:i w:val="0"/>
              </w:rPr>
            </w:r>
          </w:p>
        </w:tc>
      </w:tr>
      <w:tr>
        <w:tc>
          <w:tcPr>
            <w:tcW w:type="dxa" w:w="3137"/>
          </w:tcPr>
          <w:p>
            <w:pPr>
              <w:pStyle w:val="Tabla"/>
            </w:pPr>
            <w:r/>
            <w:r>
              <w:rPr>
                <w:b w:val="0"/>
                <w:i w:val="0"/>
              </w:rPr>
            </w:r>
            <w:r>
              <w:rPr>
                <w:b/>
                <w:i w:val="0"/>
              </w:rPr>
              <w:t>Condicionada</w:t>
            </w:r>
            <w:r>
              <w:rPr>
                <w:b w:val="0"/>
                <w:i w:val="0"/>
              </w:rPr>
            </w:r>
          </w:p>
        </w:tc>
        <w:tc>
          <w:tcPr>
            <w:tcW w:type="dxa" w:w="3137"/>
          </w:tcPr>
          <w:p>
            <w:pPr>
              <w:pStyle w:val="Tabla"/>
            </w:pPr>
            <w:r/>
            <w:r>
              <w:rPr>
                <w:b w:val="0"/>
                <w:i w:val="0"/>
              </w:rPr>
            </w:r>
            <w:r>
              <w:rPr>
                <w:b/>
                <w:i w:val="0"/>
              </w:rPr>
              <w:t>Un grave, o un leve ya detectado antes</w:t>
            </w:r>
            <w:r>
              <w:rPr>
                <w:b w:val="0"/>
                <w:i w:val="0"/>
              </w:rPr>
            </w:r>
          </w:p>
        </w:tc>
        <w:tc>
          <w:tcPr>
            <w:tcW w:type="dxa" w:w="3137"/>
          </w:tcPr>
          <w:p>
            <w:pPr>
              <w:pStyle w:val="Tabla"/>
            </w:pPr>
            <w:r/>
            <w:r>
              <w:rPr>
                <w:b w:val="0"/>
                <w:i w:val="0"/>
              </w:rPr>
            </w:r>
            <w:r>
              <w:rPr>
                <w:b/>
                <w:i w:val="0"/>
              </w:rPr>
              <w:t>Nueva: no entra en servicio. En servicio: seis meses</w:t>
            </w:r>
            <w:r>
              <w:rPr>
                <w:b w:val="0"/>
                <w:i w:val="0"/>
              </w:rPr>
              <w:t xml:space="preserve">, y luego </w:t>
            </w:r>
            <w:r>
              <w:rPr>
                <w:b/>
                <w:i w:val="0"/>
              </w:rPr>
              <w:t>PODRÁ suspenderse el suministro</w:t>
            </w:r>
            <w:r>
              <w:rPr>
                <w:b w:val="0"/>
                <w:i w:val="0"/>
              </w:rPr>
            </w:r>
          </w:p>
        </w:tc>
      </w:tr>
      <w:tr>
        <w:tc>
          <w:tcPr>
            <w:tcW w:type="dxa" w:w="3137"/>
          </w:tcPr>
          <w:p>
            <w:pPr>
              <w:pStyle w:val="Tabla"/>
            </w:pPr>
            <w:r/>
            <w:r>
              <w:rPr>
                <w:b w:val="0"/>
                <w:i w:val="0"/>
              </w:rPr>
            </w:r>
            <w:r>
              <w:rPr>
                <w:b/>
                <w:i w:val="0"/>
              </w:rPr>
              <w:t>Negativa</w:t>
            </w:r>
            <w:r>
              <w:rPr>
                <w:b w:val="0"/>
                <w:i w:val="0"/>
              </w:rPr>
            </w:r>
          </w:p>
        </w:tc>
        <w:tc>
          <w:tcPr>
            <w:tcW w:type="dxa" w:w="3137"/>
          </w:tcPr>
          <w:p>
            <w:pPr>
              <w:pStyle w:val="Tabla"/>
            </w:pPr>
            <w:r/>
            <w:r>
              <w:rPr>
                <w:b w:val="0"/>
                <w:i w:val="0"/>
              </w:rPr>
            </w:r>
            <w:r>
              <w:rPr>
                <w:b/>
                <w:i w:val="0"/>
              </w:rPr>
              <w:t>Un muy grave</w:t>
            </w:r>
            <w:r>
              <w:rPr>
                <w:b w:val="0"/>
                <w:i w:val="0"/>
              </w:rPr>
            </w:r>
          </w:p>
        </w:tc>
        <w:tc>
          <w:tcPr>
            <w:tcW w:type="dxa" w:w="3137"/>
          </w:tcPr>
          <w:p>
            <w:pPr>
              <w:pStyle w:val="Tabla"/>
            </w:pPr>
            <w:r/>
            <w:r>
              <w:rPr>
                <w:b w:val="0"/>
                <w:i w:val="0"/>
              </w:rPr>
            </w:r>
            <w:r>
              <w:rPr>
                <w:b/>
                <w:i w:val="0"/>
              </w:rPr>
              <w:t>Nueva: no entra en servicio. En servicio: DEBERÁ disponerse la suspensión</w:t>
            </w:r>
            <w:r>
              <w:rPr>
                <w:b w:val="0"/>
                <w:i w:val="0"/>
              </w:rPr>
            </w:r>
          </w:p>
        </w:tc>
      </w:tr>
    </w:tbl>
    <w:p>
      <w:pPr/>
    </w:p>
    <w:p>
      <w:pPr>
        <w:pStyle w:val="ListBullet"/>
      </w:pPr>
      <w:r>
        <w:rPr>
          <w:b w:val="0"/>
          <w:i w:val="0"/>
        </w:rPr>
      </w:r>
      <w:r>
        <w:rPr>
          <w:b/>
          <w:i w:val="0"/>
        </w:rPr>
        <w:t>EL DETALLE DE REDACCIÓN QUE SE PERSIGUE</w:t>
      </w:r>
      <w:r>
        <w:rPr>
          <w:b w:val="0"/>
          <w:i w:val="0"/>
        </w:rPr>
        <w:t xml:space="preserve"> · </w:t>
      </w:r>
      <w:r>
        <w:rPr>
          <w:rStyle w:val="Código"/>
          <w:b w:val="0"/>
          <w:i w:val="0"/>
        </w:rPr>
        <w:t>[of]</w:t>
      </w:r>
      <w:r>
        <w:rPr>
          <w:b w:val="0"/>
          <w:i w:val="0"/>
        </w:rPr>
        <w:t xml:space="preserve"> · </w:t>
      </w:r>
      <w:r>
        <w:rPr>
          <w:b/>
          <w:i w:val="0"/>
        </w:rPr>
        <w:t>Condicionada: «podrá disponer». Negativa:</w:t>
      </w:r>
      <w:r>
        <w:t xml:space="preserve"> </w:t>
      </w:r>
      <w:r>
        <w:rPr>
          <w:b/>
          <w:i w:val="0"/>
        </w:rPr>
        <w:t>«deberá disponer».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Defecto · artículo 33</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Muy grave</w:t>
            </w:r>
            <w:r>
              <w:rPr>
                <w:b w:val="0"/>
                <w:i w:val="0"/>
              </w:rPr>
            </w:r>
          </w:p>
        </w:tc>
        <w:tc>
          <w:tcPr>
            <w:tcW w:type="dxa" w:w="4706"/>
          </w:tcPr>
          <w:p>
            <w:pPr>
              <w:pStyle w:val="Tabla"/>
            </w:pPr>
            <w:r/>
            <w:r>
              <w:rPr>
                <w:b w:val="0"/>
                <w:i w:val="0"/>
              </w:rPr>
            </w:r>
            <w:r>
              <w:rPr>
                <w:b/>
                <w:i w:val="0"/>
              </w:rPr>
              <w:t>Peligro INMEDIATO para personas, bienes o medio ambiente</w:t>
            </w:r>
            <w:r>
              <w:rPr>
                <w:b w:val="0"/>
                <w:i w:val="0"/>
              </w:rPr>
            </w:r>
          </w:p>
        </w:tc>
      </w:tr>
      <w:tr>
        <w:tc>
          <w:tcPr>
            <w:tcW w:type="dxa" w:w="4706"/>
          </w:tcPr>
          <w:p>
            <w:pPr>
              <w:pStyle w:val="Tabla"/>
            </w:pPr>
            <w:r/>
            <w:r>
              <w:rPr>
                <w:b w:val="0"/>
                <w:i w:val="0"/>
              </w:rPr>
            </w:r>
            <w:r>
              <w:rPr>
                <w:b/>
                <w:i w:val="0"/>
              </w:rPr>
              <w:t>Grave</w:t>
            </w:r>
            <w:r>
              <w:rPr>
                <w:b w:val="0"/>
                <w:i w:val="0"/>
              </w:rPr>
            </w:r>
          </w:p>
        </w:tc>
        <w:tc>
          <w:tcPr>
            <w:tcW w:type="dxa" w:w="4706"/>
          </w:tcPr>
          <w:p>
            <w:pPr>
              <w:pStyle w:val="Tabla"/>
            </w:pPr>
            <w:r/>
            <w:r>
              <w:rPr>
                <w:b w:val="0"/>
                <w:i w:val="0"/>
              </w:rPr>
            </w:r>
            <w:r>
              <w:rPr>
                <w:b/>
                <w:i w:val="0"/>
              </w:rPr>
              <w:t>Sin peligro inmediato, pero reduce sustancialmente la utilización, la eficiencia o el uso de renovables</w:t>
            </w:r>
            <w:r>
              <w:rPr>
                <w:b w:val="0"/>
                <w:i w:val="0"/>
              </w:rPr>
              <w:t xml:space="preserve">, o </w:t>
            </w:r>
            <w:r>
              <w:rPr>
                <w:b/>
                <w:i w:val="0"/>
              </w:rPr>
              <w:t>la acumulación de leves</w:t>
            </w:r>
            <w:r>
              <w:rPr>
                <w:b w:val="0"/>
                <w:i w:val="0"/>
              </w:rPr>
            </w:r>
          </w:p>
        </w:tc>
      </w:tr>
      <w:tr>
        <w:tc>
          <w:tcPr>
            <w:tcW w:type="dxa" w:w="4706"/>
          </w:tcPr>
          <w:p>
            <w:pPr>
              <w:pStyle w:val="Tabla"/>
            </w:pPr>
            <w:r/>
            <w:r>
              <w:rPr>
                <w:b w:val="0"/>
                <w:i w:val="0"/>
              </w:rPr>
            </w:r>
            <w:r>
              <w:rPr>
                <w:b/>
                <w:i w:val="0"/>
              </w:rPr>
              <w:t>Leve</w:t>
            </w:r>
            <w:r>
              <w:rPr>
                <w:b w:val="0"/>
                <w:i w:val="0"/>
              </w:rPr>
            </w:r>
          </w:p>
        </w:tc>
        <w:tc>
          <w:tcPr>
            <w:tcW w:type="dxa" w:w="4706"/>
          </w:tcPr>
          <w:p>
            <w:pPr>
              <w:pStyle w:val="Tabla"/>
            </w:pPr>
            <w:r/>
            <w:r>
              <w:rPr>
                <w:b w:val="0"/>
                <w:i w:val="0"/>
              </w:rPr>
            </w:r>
            <w:r>
              <w:rPr>
                <w:b/>
                <w:i w:val="0"/>
              </w:rPr>
              <w:t>No perturba y su desviación no tiene valor significativo</w:t>
            </w:r>
            <w:r>
              <w:rPr>
                <w:b w:val="0"/>
                <w:i w:val="0"/>
              </w:rPr>
            </w:r>
          </w:p>
        </w:tc>
      </w:tr>
    </w:tbl>
    <w:p>
      <w:pPr/>
    </w:p>
    <w:p>
      <w:pPr>
        <w:pStyle w:val="ListBullet"/>
      </w:pPr>
      <w:r>
        <w:rPr>
          <w:b w:val="0"/>
          <w:i w:val="0"/>
        </w:rPr>
      </w:r>
      <w:r>
        <w:rPr>
          <w:b/>
          <w:i w:val="0"/>
        </w:rPr>
        <w:t>LA SEGUNDA MITAD QUE SE OLVIDA</w:t>
      </w:r>
      <w:r>
        <w:rPr>
          <w:b w:val="0"/>
          <w:i w:val="0"/>
        </w:rPr>
        <w:t xml:space="preserve"> · </w:t>
      </w:r>
      <w:r>
        <w:rPr>
          <w:rStyle w:val="Código"/>
          <w:b w:val="0"/>
          <w:i w:val="0"/>
        </w:rPr>
        <w:t>[of]</w:t>
      </w:r>
      <w:r>
        <w:rPr>
          <w:b w:val="0"/>
          <w:i w:val="0"/>
        </w:rPr>
        <w:t xml:space="preserve"> · </w:t>
      </w:r>
      <w:r>
        <w:rPr>
          <w:b/>
          <w:i w:val="0"/>
        </w:rPr>
        <w:t>Acumular leves los convierte en grave.</w:t>
      </w:r>
      <w:r>
        <w:rPr>
          <w:b w:val="0"/>
          <w:i w:val="0"/>
        </w:rPr>
        <w:t xml:space="preserve"> </w:t>
      </w:r>
      <w:r>
        <w:rPr>
          <w:b/>
          <w:i w:val="0"/>
        </w:rPr>
        <w:t>No hace</w:t>
      </w:r>
      <w:r>
        <w:t xml:space="preserve"> </w:t>
      </w:r>
      <w:r>
        <w:rPr>
          <w:b/>
          <w:i w:val="0"/>
        </w:rPr>
        <w:t>falta un fallo nuevo.</w:t>
      </w:r>
      <w:r>
        <w:rPr>
          <w:b w:val="0"/>
          <w:i w:val="0"/>
        </w:rPr>
      </w:r>
    </w:p>
    <w:p>
      <w:pPr>
        <w:pStyle w:val="Heading2"/>
      </w:pPr>
      <w:r>
        <w:rPr>
          <w:b w:val="0"/>
          <w:i w:val="0"/>
        </w:rPr>
        <w:t>La legionelosis</w:t>
      </w:r>
    </w:p>
    <w:p>
      <w:pPr>
        <w:pStyle w:val="ListBullet"/>
      </w:pPr>
      <w:r>
        <w:rPr>
          <w:b w:val="0"/>
          <w:i w:val="0"/>
        </w:rPr>
      </w:r>
      <w:r>
        <w:rPr>
          <w:b/>
          <w:i w:val="0"/>
        </w:rPr>
        <w:t>EL AVISO</w:t>
      </w:r>
      <w:r>
        <w:rPr>
          <w:b w:val="0"/>
          <w:i w:val="0"/>
        </w:rPr>
        <w:t xml:space="preserve"> · </w:t>
      </w:r>
      <w:r>
        <w:rPr>
          <w:rStyle w:val="Código"/>
          <w:b w:val="0"/>
          <w:i w:val="0"/>
        </w:rPr>
        <w:t>[BOE]</w:t>
      </w:r>
      <w:r>
        <w:rPr>
          <w:b w:val="0"/>
          <w:i w:val="0"/>
        </w:rPr>
        <w:t xml:space="preserve"> · </w:t>
      </w:r>
      <w:r>
        <w:rPr>
          <w:b/>
          <w:i w:val="0"/>
        </w:rPr>
        <w:t>Disposición final tercera: «entrará en vigor el día dos de enero del año</w:t>
      </w:r>
      <w:r>
        <w:t xml:space="preserve"> </w:t>
      </w:r>
      <w:r>
        <w:rPr>
          <w:b/>
          <w:i w:val="0"/>
        </w:rPr>
        <w:t>siguiente al de su publicación».</w:t>
      </w:r>
      <w:r>
        <w:rPr>
          <w:b w:val="0"/>
          <w:i w:val="0"/>
        </w:rPr>
        <w:t xml:space="preserve"> </w:t>
      </w:r>
      <w:r>
        <w:rPr>
          <w:b/>
          <w:i w:val="0"/>
        </w:rPr>
        <w:t>Es decir, el 2 de enero de 2023: doce días DESPUÉS del corte.</w:t>
      </w:r>
      <w:r>
        <w:rPr>
          <w:b w:val="0"/>
          <w:i w:val="0"/>
        </w:rPr>
      </w:r>
    </w:p>
    <w:p>
      <w:pPr>
        <w:pStyle w:val="ListBullet"/>
      </w:pPr>
      <w:r>
        <w:rPr>
          <w:b w:val="0"/>
          <w:i w:val="0"/>
        </w:rPr>
      </w:r>
      <w:r>
        <w:rPr>
          <w:b/>
          <w:i w:val="0"/>
        </w:rPr>
        <w:t>LO QUE ESO PRODUCE</w:t>
      </w:r>
      <w:r>
        <w:rPr>
          <w:b w:val="0"/>
          <w:i w:val="0"/>
        </w:rPr>
        <w:t xml:space="preserve"> · </w:t>
      </w:r>
      <w:r>
        <w:rPr>
          <w:rStyle w:val="Código"/>
          <w:b w:val="0"/>
          <w:i w:val="0"/>
        </w:rPr>
        <w:t>[of]</w:t>
      </w:r>
      <w:r>
        <w:rPr>
          <w:b w:val="0"/>
          <w:i w:val="0"/>
        </w:rPr>
        <w:t xml:space="preserve"> · </w:t>
      </w:r>
      <w:r>
        <w:rPr>
          <w:b/>
          <w:i w:val="0"/>
        </w:rPr>
        <w:t>Quien la vuelque a 21/12/2022 obtiene el índice entero y ni un</w:t>
      </w:r>
      <w:r>
        <w:t xml:space="preserve"> </w:t>
      </w:r>
      <w:r>
        <w:rPr>
          <w:b/>
          <w:i w:val="0"/>
        </w:rPr>
        <w:t>artículo con texto.</w:t>
      </w:r>
      <w:r>
        <w:rPr>
          <w:b w:val="0"/>
          <w:i w:val="0"/>
        </w:rPr>
        <w:t xml:space="preserve"> </w:t>
      </w:r>
      <w:r>
        <w:rPr>
          <w:b/>
          <w:i w:val="0"/>
        </w:rPr>
        <w:t>La cita se toma de un volcado a fecha posterior</w:t>
      </w:r>
      <w:r>
        <w:rPr>
          <w:b w:val="0"/>
          <w:i w:val="0"/>
        </w:rPr>
        <w:t>, y esa fecha va al pie.</w:t>
      </w:r>
    </w:p>
    <w:p>
      <w:pPr>
        <w:pStyle w:val="ListBullet"/>
      </w:pPr>
      <w:r>
        <w:rPr>
          <w:b w:val="0"/>
          <w:i w:val="0"/>
        </w:rPr>
      </w:r>
      <w:r>
        <w:rPr>
          <w:b/>
          <w:i w:val="0"/>
        </w:rPr>
        <w:t>HASTA ENTONCES</w:t>
      </w:r>
      <w:r>
        <w:rPr>
          <w:b w:val="0"/>
          <w:i w:val="0"/>
        </w:rPr>
        <w:t xml:space="preserve"> · </w:t>
      </w:r>
      <w:r>
        <w:rPr>
          <w:rStyle w:val="Código"/>
          <w:b w:val="0"/>
          <w:i w:val="0"/>
        </w:rPr>
        <w:t>[of]</w:t>
      </w:r>
      <w:r>
        <w:rPr>
          <w:b w:val="0"/>
          <w:i w:val="0"/>
        </w:rPr>
        <w:t xml:space="preserve"> · </w:t>
      </w:r>
      <w:r>
        <w:rPr>
          <w:b/>
          <w:i w:val="0"/>
        </w:rPr>
        <w:t>Regía el Real Decreto 865/2003</w:t>
      </w:r>
      <w:r>
        <w:rPr>
          <w:b w:val="0"/>
          <w:i w:val="0"/>
        </w:rPr>
        <w:t>, al que la nueva deroga.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 · artículo 3</w:t>
            </w:r>
          </w:p>
        </w:tc>
        <w:tc>
          <w:tcPr>
            <w:tcW w:type="dxa" w:w="4706"/>
            <w:shd w:val="clear" w:color="auto" w:fill="E4E4E4"/>
          </w:tcPr>
          <w:p>
            <w:pPr>
              <w:pStyle w:val="Tablacabecera"/>
            </w:pPr>
            <w:r/>
            <w:r>
              <w:rPr>
                <w:b w:val="0"/>
                <w:i w:val="0"/>
              </w:rPr>
              <w:t>¿Entra?</w:t>
            </w:r>
          </w:p>
        </w:tc>
      </w:tr>
      <w:tr>
        <w:tc>
          <w:tcPr>
            <w:tcW w:type="dxa" w:w="4706"/>
          </w:tcPr>
          <w:p>
            <w:pPr>
              <w:pStyle w:val="Tabla"/>
            </w:pPr>
            <w:r/>
            <w:r>
              <w:rPr>
                <w:b w:val="0"/>
                <w:i w:val="0"/>
              </w:rPr>
            </w:r>
            <w:r>
              <w:rPr>
                <w:b/>
                <w:i w:val="0"/>
              </w:rPr>
              <w:t>Instalaciones que puedan ser foco de exposición humana</w:t>
            </w:r>
            <w:r>
              <w:rPr>
                <w:b w:val="0"/>
                <w:i w:val="0"/>
              </w:rPr>
            </w:r>
          </w:p>
        </w:tc>
        <w:tc>
          <w:tcPr>
            <w:tcW w:type="dxa" w:w="4706"/>
          </w:tcPr>
          <w:p>
            <w:pPr>
              <w:pStyle w:val="Tabla"/>
            </w:pPr>
            <w:r/>
            <w:r>
              <w:rPr>
                <w:b w:val="0"/>
                <w:i w:val="0"/>
              </w:rPr>
            </w:r>
            <w:r>
              <w:rPr>
                <w:b/>
                <w:i w:val="0"/>
              </w:rPr>
              <w:t>Sí</w:t>
            </w:r>
            <w:r>
              <w:rPr>
                <w:b w:val="0"/>
                <w:i w:val="0"/>
              </w:rPr>
              <w:t>, las del anexo I</w:t>
            </w:r>
          </w:p>
        </w:tc>
      </w:tr>
      <w:tr>
        <w:tc>
          <w:tcPr>
            <w:tcW w:type="dxa" w:w="4706"/>
          </w:tcPr>
          <w:p>
            <w:pPr>
              <w:pStyle w:val="Tabla"/>
            </w:pPr>
            <w:r/>
            <w:r>
              <w:rPr>
                <w:b w:val="0"/>
                <w:i w:val="0"/>
              </w:rPr>
            </w:r>
            <w:r>
              <w:rPr>
                <w:b/>
                <w:i w:val="0"/>
              </w:rPr>
              <w:t>Edificios de uso EXCLUSIVO de vivienda</w:t>
            </w:r>
            <w:r>
              <w:rPr>
                <w:b w:val="0"/>
                <w:i w:val="0"/>
              </w:rPr>
            </w:r>
          </w:p>
        </w:tc>
        <w:tc>
          <w:tcPr>
            <w:tcW w:type="dxa" w:w="4706"/>
          </w:tcPr>
          <w:p>
            <w:pPr>
              <w:pStyle w:val="Tabla"/>
            </w:pPr>
            <w:r/>
            <w:r>
              <w:rPr>
                <w:b w:val="0"/>
                <w:i w:val="0"/>
              </w:rPr>
            </w:r>
            <w:r>
              <w:rPr>
                <w:b/>
                <w:i w:val="0"/>
              </w:rPr>
              <w:t>No, si no afectan al ambiente exterior</w:t>
            </w:r>
            <w:r>
              <w:rPr>
                <w:b w:val="0"/>
                <w:i w:val="0"/>
              </w:rPr>
            </w:r>
          </w:p>
        </w:tc>
      </w:tr>
    </w:tbl>
    <w:p>
      <w:pPr/>
    </w:p>
    <w:p>
      <w:pPr>
        <w:pStyle w:val="ListBullet"/>
      </w:pPr>
      <w:r>
        <w:rPr>
          <w:b w:val="0"/>
          <w:i w:val="0"/>
        </w:rPr>
      </w:r>
      <w:r>
        <w:rPr>
          <w:b/>
          <w:i w:val="0"/>
        </w:rPr>
        <w:t>LA SALVEDAD QUE IMPORTA</w:t>
      </w:r>
      <w:r>
        <w:rPr>
          <w:b w:val="0"/>
          <w:i w:val="0"/>
        </w:rPr>
        <w:t xml:space="preserve"> · </w:t>
      </w:r>
      <w:r>
        <w:rPr>
          <w:rStyle w:val="Código"/>
          <w:b w:val="0"/>
          <w:i w:val="0"/>
        </w:rPr>
        <w:t>[of]</w:t>
      </w:r>
      <w:r>
        <w:rPr>
          <w:b w:val="0"/>
          <w:i w:val="0"/>
        </w:rPr>
        <w:t xml:space="preserve"> · </w:t>
      </w:r>
      <w:r>
        <w:rPr>
          <w:b/>
          <w:i w:val="0"/>
        </w:rPr>
        <w:t>Una torre de refrigeración en la cubierta de un bloque de</w:t>
      </w:r>
      <w:r>
        <w:t xml:space="preserve"> </w:t>
      </w:r>
      <w:r>
        <w:rPr>
          <w:b/>
          <w:i w:val="0"/>
        </w:rPr>
        <w:t>viviendas NO está excluida.</w:t>
      </w:r>
      <w:r>
        <w:rPr>
          <w:b w:val="0"/>
          <w:i w:val="0"/>
        </w:rPr>
      </w:r>
    </w:p>
    <w:p>
      <w:pPr>
        <w:pStyle w:val="ListBullet"/>
      </w:pPr>
      <w:r>
        <w:rPr>
          <w:b w:val="0"/>
          <w:i w:val="0"/>
        </w:rPr>
      </w:r>
      <w:r>
        <w:rPr>
          <w:b/>
          <w:i w:val="0"/>
        </w:rPr>
        <w:t>QUIÉN RESPONDE</w:t>
      </w:r>
      <w:r>
        <w:rPr>
          <w:b w:val="0"/>
          <w:i w:val="0"/>
        </w:rPr>
        <w:t xml:space="preserve"> · </w:t>
      </w:r>
      <w:r>
        <w:rPr>
          <w:rStyle w:val="Código"/>
          <w:b w:val="0"/>
          <w:i w:val="0"/>
        </w:rPr>
        <w:t>[BOE]</w:t>
      </w:r>
      <w:r>
        <w:rPr>
          <w:b w:val="0"/>
          <w:i w:val="0"/>
        </w:rPr>
        <w:t xml:space="preserve"> · </w:t>
      </w:r>
      <w:r>
        <w:rPr>
          <w:b/>
          <w:i w:val="0"/>
        </w:rPr>
        <w:t>Artículo 5: el TITULAR</w:t>
      </w:r>
      <w:r>
        <w:rPr>
          <w:b w:val="0"/>
          <w:i w:val="0"/>
        </w:rPr>
        <w:t xml:space="preserve">, y </w:t>
      </w:r>
      <w:r>
        <w:rPr>
          <w:b/>
          <w:i w:val="0"/>
        </w:rPr>
        <w:t>si la explota otro, sigue respondiendo</w:t>
      </w:r>
      <w:r>
        <w:t xml:space="preserve"> </w:t>
      </w:r>
      <w:r>
        <w:rPr>
          <w:b/>
          <w:i w:val="0"/>
        </w:rPr>
        <w:t>el titular.</w:t>
      </w:r>
      <w:r>
        <w:rPr>
          <w:b w:val="0"/>
          <w:i w:val="0"/>
        </w:rPr>
      </w:r>
    </w:p>
    <w:p>
      <w:pPr>
        <w:pStyle w:val="ListBullet"/>
      </w:pPr>
      <w:r>
        <w:rPr>
          <w:b w:val="0"/>
          <w:i w:val="0"/>
        </w:rPr>
      </w:r>
      <w:r>
        <w:rPr>
          <w:b/>
          <w:i w:val="0"/>
        </w:rPr>
        <w:t>LOS CUATRO PRINCIPIOS PREVENTIVOS</w:t>
      </w:r>
      <w:r>
        <w:rPr>
          <w:b w:val="0"/>
          <w:i w:val="0"/>
        </w:rPr>
        <w:t xml:space="preserve"> · </w:t>
      </w:r>
      <w:r>
        <w:rPr>
          <w:rStyle w:val="Código"/>
          <w:b w:val="0"/>
          <w:i w:val="0"/>
        </w:rPr>
        <w:t>[BOE]</w:t>
      </w:r>
      <w:r>
        <w:rPr>
          <w:b w:val="0"/>
          <w:i w:val="0"/>
        </w:rPr>
        <w:t xml:space="preserve"> · </w:t>
      </w:r>
      <w:r>
        <w:rPr>
          <w:b/>
          <w:i w:val="0"/>
        </w:rPr>
        <w:t>Artículo 7.2: eliminar zonas sucias, acumulo de</w:t>
      </w:r>
      <w:r>
        <w:t xml:space="preserve"> </w:t>
      </w:r>
      <w:r>
        <w:rPr>
          <w:b/>
          <w:i w:val="0"/>
        </w:rPr>
        <w:t>suciedad y estancamientos por diseño y mantenimiento</w:t>
      </w:r>
      <w:r>
        <w:rPr>
          <w:b w:val="0"/>
          <w:i w:val="0"/>
        </w:rPr>
        <w:t xml:space="preserve"> · </w:t>
      </w:r>
      <w:r>
        <w:rPr>
          <w:b/>
          <w:i w:val="0"/>
        </w:rPr>
        <w:t>evitar las condiciones de supervivencia y</w:t>
      </w:r>
      <w:r>
        <w:t xml:space="preserve"> </w:t>
      </w:r>
      <w:r>
        <w:rPr>
          <w:b/>
          <w:i w:val="0"/>
        </w:rPr>
        <w:t>multiplicación, por control de temperatura y desinfección</w:t>
      </w:r>
      <w:r>
        <w:rPr>
          <w:b w:val="0"/>
          <w:i w:val="0"/>
        </w:rPr>
        <w:t xml:space="preserve"> · </w:t>
      </w:r>
      <w:r>
        <w:rPr>
          <w:b/>
          <w:i w:val="0"/>
        </w:rPr>
        <w:t>minimizar la emisión de aerosoles</w:t>
      </w:r>
      <w:r>
        <w:rPr>
          <w:b w:val="0"/>
          <w:i w:val="0"/>
        </w:rPr>
        <w:t xml:space="preserve"> ·</w:t>
      </w:r>
      <w:r>
        <w:t xml:space="preserve"> </w:t>
      </w:r>
      <w:r>
        <w:rPr>
          <w:b w:val="0"/>
          <w:i w:val="0"/>
        </w:rPr>
      </w:r>
      <w:r>
        <w:rPr>
          <w:b/>
          <w:i w:val="0"/>
        </w:rPr>
        <w:t>aplicar medidas correctoras.</w:t>
      </w:r>
      <w:r>
        <w:rPr>
          <w:b w:val="0"/>
          <w:i w:val="0"/>
        </w:rPr>
      </w:r>
    </w:p>
    <w:p>
      <w:pPr>
        <w:pStyle w:val="ListBullet"/>
      </w:pPr>
      <w:r>
        <w:rPr>
          <w:b w:val="0"/>
          <w:i w:val="0"/>
        </w:rPr>
      </w:r>
      <w:r>
        <w:rPr>
          <w:b/>
          <w:i w:val="0"/>
        </w:rPr>
        <w:t>CÓMO SE RECUERDAN</w:t>
      </w:r>
      <w:r>
        <w:rPr>
          <w:b w:val="0"/>
          <w:i w:val="0"/>
        </w:rPr>
        <w:t xml:space="preserve"> · </w:t>
      </w:r>
      <w:r>
        <w:rPr>
          <w:rStyle w:val="Código"/>
          <w:b w:val="0"/>
          <w:i w:val="0"/>
        </w:rPr>
        <w:t>[of]</w:t>
      </w:r>
      <w:r>
        <w:rPr>
          <w:b w:val="0"/>
          <w:i w:val="0"/>
        </w:rPr>
        <w:t xml:space="preserve"> · </w:t>
      </w:r>
      <w:r>
        <w:rPr>
          <w:b/>
          <w:i w:val="0"/>
        </w:rPr>
        <w:t>La suciedad, la temperatura, el aerosol y el riesgo que queda.</w:t>
      </w:r>
      <w:r>
        <w:rPr>
          <w:b w:val="0"/>
          <w:i w:val="0"/>
        </w:rPr>
      </w:r>
      <w:r>
        <w:t xml:space="preserve"> </w:t>
      </w:r>
      <w:r>
        <w:rPr>
          <w:b w:val="0"/>
          <w:i w:val="0"/>
        </w:rPr>
      </w:r>
      <w:r>
        <w:rPr>
          <w:b/>
          <w:i w:val="0"/>
        </w:rPr>
        <w:t>Los tres primeros son de diseño y explotación; el cuarto, lo que se hace cuando no bastan.</w:t>
      </w:r>
      <w:r>
        <w:rPr>
          <w:b w:val="0"/>
          <w:i w:val="0"/>
        </w:rPr>
      </w:r>
    </w:p>
    <w:p>
      <w:pPr>
        <w:pStyle w:val="ListBullet"/>
      </w:pPr>
      <w:r>
        <w:rPr>
          <w:b w:val="0"/>
          <w:i w:val="0"/>
        </w:rPr>
      </w:r>
      <w:r>
        <w:rPr>
          <w:b/>
          <w:i w:val="0"/>
        </w:rPr>
        <w:t>LA NOVEDAD</w:t>
      </w:r>
      <w:r>
        <w:rPr>
          <w:b w:val="0"/>
          <w:i w:val="0"/>
        </w:rPr>
        <w:t xml:space="preserve"> · </w:t>
      </w:r>
      <w:r>
        <w:rPr>
          <w:rStyle w:val="Código"/>
          <w:b w:val="0"/>
          <w:i w:val="0"/>
        </w:rPr>
        <w:t>[BOE]</w:t>
      </w:r>
      <w:r>
        <w:rPr>
          <w:b w:val="0"/>
          <w:i w:val="0"/>
        </w:rPr>
        <w:t xml:space="preserve"> · </w:t>
      </w:r>
      <w:r>
        <w:rPr>
          <w:b/>
          <w:i w:val="0"/>
        </w:rPr>
        <w:t>Artículo 7.1: el titular ELIGE entre un Plan de Prevención y Control de</w:t>
      </w:r>
      <w:r>
        <w:t xml:space="preserve"> </w:t>
      </w:r>
      <w:r>
        <w:rPr>
          <w:b/>
          <w:i w:val="0"/>
        </w:rPr>
        <w:t>Legionella y un Plan Sanitario frente a Legionella.</w:t>
      </w:r>
      <w:r>
        <w:rPr>
          <w:b w:val="0"/>
          <w:i w:val="0"/>
        </w:rPr>
        <w:t xml:space="preserve"> </w:t>
      </w:r>
      <w:r>
        <w:rPr>
          <w:b/>
          <w:i w:val="0"/>
        </w:rPr>
        <w:t>El primero es el régimen general; el segundo,</w:t>
      </w:r>
      <w:r>
        <w:t xml:space="preserve"> </w:t>
      </w:r>
      <w:r>
        <w:rPr>
          <w:b/>
          <w:i w:val="0"/>
        </w:rPr>
        <w:t>más exigente, para mayor riesgo.</w:t>
      </w:r>
      <w:r>
        <w:rPr>
          <w:b w:val="0"/>
          <w:i w:val="0"/>
        </w:rPr>
      </w:r>
    </w:p>
    <w:p>
      <w:pPr>
        <w:pStyle w:val="ListBullet"/>
      </w:pPr>
      <w:r>
        <w:rPr>
          <w:b w:val="0"/>
          <w:i w:val="0"/>
        </w:rPr>
      </w:r>
      <w:r>
        <w:rPr>
          <w:b/>
          <w:i w:val="0"/>
        </w:rPr>
        <w:t>EL AVISO DE COORDINACIÓN</w:t>
      </w:r>
      <w:r>
        <w:rPr>
          <w:b w:val="0"/>
          <w:i w:val="0"/>
        </w:rPr>
        <w:t xml:space="preserve"> · </w:t>
      </w:r>
      <w:r>
        <w:rPr>
          <w:rStyle w:val="Código"/>
          <w:b w:val="0"/>
          <w:i w:val="0"/>
        </w:rPr>
        <w:t>[of]</w:t>
      </w:r>
      <w:r>
        <w:rPr>
          <w:b w:val="0"/>
          <w:i w:val="0"/>
        </w:rPr>
        <w:t xml:space="preserve"> · </w:t>
      </w:r>
      <w:r>
        <w:rPr>
          <w:b/>
          <w:i w:val="0"/>
        </w:rPr>
        <w:t>El artículo 4 remite en prevención de riesgos a la Ley</w:t>
      </w:r>
      <w:r>
        <w:t xml:space="preserve"> </w:t>
      </w:r>
      <w:r>
        <w:rPr>
          <w:b/>
          <w:i w:val="0"/>
        </w:rPr>
        <w:t>31/1995 y al Real Decreto 664/1997 de agentes biológicos.</w:t>
      </w:r>
      <w:r>
        <w:rPr>
          <w:b w:val="0"/>
          <w:i w:val="0"/>
        </w:rPr>
        <w:t xml:space="preserve"> </w:t>
      </w:r>
      <w:r>
        <w:rPr>
          <w:b/>
          <w:i w:val="0"/>
        </w:rPr>
        <w:t>La legionela es riesgo sanitario para</w:t>
      </w:r>
      <w:r>
        <w:t xml:space="preserve"> </w:t>
      </w:r>
      <w:r>
        <w:rPr>
          <w:b/>
          <w:i w:val="0"/>
        </w:rPr>
        <w:t>el público y riesgo laboral para quien mantiene</w:t>
      </w:r>
      <w:r>
        <w:rPr>
          <w:b w:val="0"/>
          <w:i w:val="0"/>
        </w:rPr>
        <w:t xml:space="preserve">: </w:t>
      </w:r>
      <w:r>
        <w:rPr>
          <w:b/>
          <w:i w:val="0"/>
        </w:rPr>
        <w:t>las dos normas a la vez.</w:t>
      </w:r>
      <w:r>
        <w:rPr>
          <w:b w:val="0"/>
          <w:i w:val="0"/>
        </w:rPr>
      </w:r>
    </w:p>
    <w:p>
      <w:r>
        <w:br w:type="page"/>
      </w:r>
    </w:p>
    <w:p>
      <w:pPr>
        <w:pStyle w:val="Rótulo"/>
      </w:pPr>
      <w:r>
        <w:t>Temario específico · Ing. Técnica Industrial</w:t>
      </w:r>
    </w:p>
    <w:p>
      <w:pPr>
        <w:pStyle w:val="Heading1"/>
      </w:pPr>
      <w:r>
        <w:t>TEMA 2 – Industrial · Instalaciones frigoríficas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552/2019, de 27 de septiembre, por el que se aprueban el Reglamento de seguridad para instalaciones frigoríficas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BOE-A-2019-15228</w:t>
            </w:r>
            <w:r>
              <w:rPr>
                <w:b w:val="0"/>
                <w:i w:val="0"/>
              </w:rPr>
              <w:t xml:space="preserve"> · BOE núm. 245, de 11/10/2019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artículo 1</w:t>
            </w:r>
            <w:r>
              <w:rPr>
                <w:b w:val="0"/>
                <w:i w:val="0"/>
              </w:rPr>
              <w:t xml:space="preserve">, </w:t>
            </w:r>
            <w:r>
              <w:rPr>
                <w:b/>
                <w:i w:val="0"/>
              </w:rPr>
              <w:t>el 2.4</w:t>
            </w:r>
            <w:r>
              <w:rPr>
                <w:b w:val="0"/>
                <w:i w:val="0"/>
              </w:rPr>
              <w:t xml:space="preserve"> y </w:t>
            </w:r>
            <w:r>
              <w:rPr>
                <w:b/>
                <w:i w:val="0"/>
              </w:rPr>
              <w:t>la letra j) del 18</w:t>
            </w:r>
            <w:r>
              <w:rPr>
                <w:b w:val="0"/>
                <w:i w:val="0"/>
              </w:rPr>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El reglamento no clasifica por potencia sino por CARGA de refrigerante y por clase de seguridad del fluido.</w:t>
            </w:r>
            <w:r>
              <w:rPr>
                <w:b w:val="0"/>
                <w:i w:val="0"/>
              </w:rPr>
              <w:t xml:space="preserve"> Quien lo estudie con la cabeza del reglamento térmico se equivoca de eje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3.101 palabras</w:t>
            </w:r>
            <w:r>
              <w:rPr>
                <w:b w:val="0"/>
                <w:i w:val="0"/>
              </w:rPr>
            </w:r>
          </w:p>
        </w:tc>
      </w:tr>
    </w:tbl>
    <w:p>
      <w:pPr/>
    </w:p>
    <w:p>
      <w:pPr/>
      <w:r>
        <w:rPr>
          <w:b w:val="0"/>
          <w:i w:val="0"/>
        </w:rPr>
        <w:t>Las siglas de este tema, presentadas de entrada: las instrucciones técnicas complementarias de este</w:t>
      </w:r>
      <w:r>
        <w:t xml:space="preserve"> </w:t>
      </w:r>
      <w:r>
        <w:rPr>
          <w:b w:val="0"/>
          <w:i w:val="0"/>
        </w:rPr>
        <w:t>reglamento, que se numeran (</w:t>
      </w:r>
      <w:r>
        <w:rPr>
          <w:b/>
          <w:i w:val="0"/>
        </w:rPr>
        <w:t>IF-01</w:t>
      </w:r>
      <w:r>
        <w:rPr>
          <w:b w:val="0"/>
          <w:i w:val="0"/>
        </w:rPr>
        <w:t xml:space="preserve"> a </w:t>
      </w:r>
      <w:r>
        <w:rPr>
          <w:b/>
          <w:i w:val="0"/>
        </w:rPr>
        <w:t>IF-20</w:t>
      </w:r>
      <w:r>
        <w:rPr>
          <w:b w:val="0"/>
          <w:i w:val="0"/>
        </w:rPr>
        <w:t>); el Reglamento de Instalaciones Térmicas en los</w:t>
      </w:r>
      <w:r>
        <w:t xml:space="preserve"> </w:t>
      </w:r>
      <w:r>
        <w:rPr>
          <w:b w:val="0"/>
          <w:i w:val="0"/>
        </w:rPr>
        <w:t>Edificios (</w:t>
      </w:r>
      <w:r>
        <w:rPr>
          <w:b/>
          <w:i w:val="0"/>
        </w:rPr>
        <w:t>RITE</w:t>
      </w:r>
      <w:r>
        <w:rPr>
          <w:b w:val="0"/>
          <w:i w:val="0"/>
        </w:rPr>
        <w:t>), del tema 1; los grupos de seguridad de los refrigerantes (</w:t>
      </w:r>
      <w:r>
        <w:rPr>
          <w:b/>
          <w:i w:val="0"/>
        </w:rPr>
        <w:t>L1</w:t>
      </w:r>
      <w:r>
        <w:rPr>
          <w:b w:val="0"/>
          <w:i w:val="0"/>
        </w:rPr>
        <w:t xml:space="preserve">, </w:t>
      </w:r>
      <w:r>
        <w:rPr>
          <w:b/>
          <w:i w:val="0"/>
        </w:rPr>
        <w:t>L2</w:t>
      </w:r>
      <w:r>
        <w:rPr>
          <w:b w:val="0"/>
          <w:i w:val="0"/>
        </w:rPr>
        <w:t xml:space="preserve"> y</w:t>
      </w:r>
      <w:r>
        <w:t xml:space="preserve"> </w:t>
      </w:r>
      <w:r>
        <w:rPr>
          <w:b w:val="0"/>
          <w:i w:val="0"/>
        </w:rPr>
      </w:r>
      <w:r>
        <w:rPr>
          <w:b/>
          <w:i w:val="0"/>
        </w:rPr>
        <w:t>L3</w:t>
      </w:r>
      <w:r>
        <w:rPr>
          <w:b w:val="0"/>
          <w:i w:val="0"/>
        </w:rPr>
        <w:t>) y la clase de refrigerantes de baja velocidad de combustión (</w:t>
      </w:r>
      <w:r>
        <w:rPr>
          <w:b/>
          <w:i w:val="0"/>
        </w:rPr>
        <w:t>A2L</w:t>
      </w:r>
      <w:r>
        <w:rPr>
          <w:b w:val="0"/>
          <w:i w:val="0"/>
        </w:rPr>
        <w:t>); el impacto total</w:t>
      </w:r>
      <w:r>
        <w:t xml:space="preserve"> </w:t>
      </w:r>
      <w:r>
        <w:rPr>
          <w:b w:val="0"/>
          <w:i w:val="0"/>
        </w:rPr>
        <w:t>equivalente sobre el calentamiento atmosférico (</w:t>
      </w:r>
      <w:r>
        <w:rPr>
          <w:b/>
          <w:i w:val="0"/>
        </w:rPr>
        <w:t>TEWI</w:t>
      </w:r>
      <w:r>
        <w:rPr>
          <w:b w:val="0"/>
          <w:i w:val="0"/>
        </w:rPr>
        <w:t xml:space="preserve">, </w:t>
      </w:r>
      <w:r>
        <w:rPr>
          <w:b w:val="0"/>
          <w:i/>
        </w:rPr>
        <w:t>total equivalent warming impact</w:t>
      </w:r>
      <w:r>
        <w:rPr>
          <w:b w:val="0"/>
          <w:i w:val="0"/>
        </w:rPr>
        <w:t>); el</w:t>
      </w:r>
      <w:r>
        <w:t xml:space="preserve"> </w:t>
      </w:r>
      <w:r>
        <w:rPr>
          <w:b w:val="0"/>
          <w:i w:val="0"/>
        </w:rPr>
        <w:t>kilovatio (</w:t>
      </w:r>
      <w:r>
        <w:rPr>
          <w:b/>
          <w:i w:val="0"/>
        </w:rPr>
        <w:t>kW</w:t>
      </w:r>
      <w:r>
        <w:rPr>
          <w:b w:val="0"/>
          <w:i w:val="0"/>
        </w:rPr>
        <w:t>), el kilogramo (</w:t>
      </w:r>
      <w:r>
        <w:rPr>
          <w:b/>
          <w:i w:val="0"/>
        </w:rPr>
        <w:t>kg</w:t>
      </w:r>
      <w:r>
        <w:rPr>
          <w:b w:val="0"/>
          <w:i w:val="0"/>
        </w:rPr>
        <w:t>), el metro cúbico (</w:t>
      </w:r>
      <w:r>
        <w:rPr>
          <w:b/>
          <w:i w:val="0"/>
        </w:rPr>
        <w:t>m³</w:t>
      </w:r>
      <w:r>
        <w:rPr>
          <w:b w:val="0"/>
          <w:i w:val="0"/>
        </w:rPr>
        <w:t>) y el centímetro por segundo</w:t>
      </w:r>
      <w:r>
        <w:t xml:space="preserve"> </w:t>
      </w:r>
      <w:r>
        <w:rPr>
          <w:b w:val="0"/>
          <w:i w:val="0"/>
        </w:rPr>
        <w:t>(</w:t>
      </w:r>
      <w:r>
        <w:rPr>
          <w:b/>
          <w:i w:val="0"/>
        </w:rPr>
        <w:t>cm/s</w:t>
      </w:r>
      <w:r>
        <w:rPr>
          <w:b w:val="0"/>
          <w:i w:val="0"/>
        </w:rPr>
        <w:t>); el límite inferior de inflamabilidad (</w:t>
      </w:r>
      <w:r>
        <w:rPr>
          <w:b/>
          <w:i w:val="0"/>
        </w:rPr>
        <w:t>LII</w:t>
      </w:r>
      <w:r>
        <w:rPr>
          <w:b w:val="0"/>
          <w:i w:val="0"/>
        </w:rPr>
        <w:t>); los equipos de protección individual</w:t>
      </w:r>
      <w:r>
        <w:t xml:space="preserve"> </w:t>
      </w:r>
      <w:r>
        <w:rPr>
          <w:b w:val="0"/>
          <w:i w:val="0"/>
        </w:rPr>
        <w:t>(</w:t>
      </w:r>
      <w:r>
        <w:rPr>
          <w:b/>
          <w:i w:val="0"/>
        </w:rPr>
        <w:t>EPI</w:t>
      </w:r>
      <w:r>
        <w:rPr>
          <w:b w:val="0"/>
          <w:i w:val="0"/>
        </w:rPr>
        <w:t>); la conformidad europea (</w:t>
      </w:r>
      <w:r>
        <w:rPr>
          <w:b/>
          <w:i w:val="0"/>
        </w:rPr>
        <w:t>CE</w:t>
      </w:r>
      <w:r>
        <w:rPr>
          <w:b w:val="0"/>
          <w:i w:val="0"/>
        </w:rPr>
        <w:t>); y la resistencia al fuego de una puerta durante sesenta</w:t>
      </w:r>
      <w:r>
        <w:t xml:space="preserve"> </w:t>
      </w:r>
      <w:r>
        <w:rPr>
          <w:b w:val="0"/>
          <w:i w:val="0"/>
        </w:rPr>
        <w:t>minutos (</w:t>
      </w:r>
      <w:r>
        <w:rPr>
          <w:b/>
          <w:i w:val="0"/>
        </w:rPr>
        <w:t>EI-60</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Industrial, punto 2):</w:t>
      </w:r>
      <w:r>
        <w:t xml:space="preserve"> </w:t>
      </w:r>
      <w:r>
        <w:rPr>
          <w:b w:val="0"/>
          <w:i w:val="0"/>
        </w:rPr>
        <w:t>«Instalaciones frigoríficas. Cálculo, diseño, mantenimiento y normativa. Real Decreto 552/2019 por</w:t>
      </w:r>
      <w:r>
        <w:t xml:space="preserve"> </w:t>
      </w:r>
      <w:r>
        <w:rPr>
          <w:b w:val="0"/>
          <w:i w:val="0"/>
        </w:rPr>
        <w:t>el que se aprueban el Reglamento de seguridad para instalaciones frigoríficas y sus instrucciones</w:t>
      </w:r>
      <w:r>
        <w:t xml:space="preserve"> </w:t>
      </w:r>
      <w:r>
        <w:rPr>
          <w:b w:val="0"/>
          <w:i w:val="0"/>
        </w:rPr>
        <w:t>técnicas complementarias (BOE núm. 256, de 24/10/2019. Texto consolidado: última actualización</w:t>
      </w:r>
      <w:r>
        <w:t xml:space="preserve"> </w:t>
      </w:r>
      <w:r>
        <w:rPr>
          <w:b w:val="0"/>
          <w:i w:val="0"/>
        </w:rPr>
        <w:t>publicada el 08/11/2022).»</w:t>
      </w:r>
    </w:p>
    <w:p>
      <w:pPr/>
      <w:r>
        <w:rPr>
          <w:b w:val="0"/>
          <w:i w:val="0"/>
        </w:rPr>
      </w:r>
      <w:r>
        <w:rPr>
          <w:b/>
          <w:i w:val="0"/>
        </w:rPr>
        <w:t>Un punto, un reglamento.</w:t>
      </w:r>
      <w:r>
        <w:rPr>
          <w:b w:val="0"/>
          <w:i w:val="0"/>
        </w:rPr>
        <w:t xml:space="preserve"> </w:t>
      </w:r>
      <w:r>
        <w:rPr>
          <w:b/>
          <w:i w:val="0"/>
        </w:rPr>
        <w:t>Y su estructura es la de toda la seguridad industrial española</w:t>
      </w:r>
      <w:r>
        <w:rPr>
          <w:b w:val="0"/>
          <w:i w:val="0"/>
        </w:rPr>
        <w:t>:</w:t>
      </w:r>
      <w:r>
        <w:t xml:space="preserve"> </w:t>
      </w:r>
      <w:r>
        <w:rPr>
          <w:b w:val="0"/>
          <w:i w:val="0"/>
        </w:rPr>
      </w:r>
      <w:r>
        <w:rPr>
          <w:b/>
          <w:i w:val="0"/>
        </w:rPr>
        <w:t>clasificar primero, exigir después.</w:t>
      </w:r>
      <w:r>
        <w:rPr>
          <w:b w:val="0"/>
          <w:i w:val="0"/>
        </w:rPr>
        <w:t xml:space="preserve"> </w:t>
      </w:r>
      <w:r>
        <w:rPr>
          <w:b/>
          <w:i w:val="0"/>
        </w:rPr>
        <w:t>Este reglamento clasifica CUATRO cosas antes de exigir</w:t>
      </w:r>
      <w:r>
        <w:t xml:space="preserve"> </w:t>
      </w:r>
      <w:r>
        <w:rPr>
          <w:b/>
          <w:i w:val="0"/>
        </w:rPr>
        <w:t>nada</w:t>
      </w:r>
      <w:r>
        <w:rPr>
          <w:b w:val="0"/>
          <w:i w:val="0"/>
        </w:rPr>
        <w:t xml:space="preserve"> —el refrigerante, el sistema, el local y la instalación—, </w:t>
      </w:r>
      <w:r>
        <w:rPr>
          <w:b/>
          <w:i w:val="0"/>
        </w:rPr>
        <w:t>y todo lo demás depende de esas</w:t>
      </w:r>
      <w:r>
        <w:t xml:space="preserve"> </w:t>
      </w:r>
      <w:r>
        <w:rPr>
          <w:b/>
          <w:i w:val="0"/>
        </w:rPr>
        <w:t>cuatro clasificaciones.</w:t>
      </w:r>
      <w:r>
        <w:rPr>
          <w:b w:val="0"/>
          <w:i w:val="0"/>
        </w:rPr>
      </w:r>
    </w:p>
    <w:p>
      <w:pPr/>
      <w:r>
        <w:rPr>
          <w:b w:val="0"/>
          <w:i w:val="0"/>
        </w:rPr>
      </w:r>
      <w:r>
        <w:rPr>
          <w:b/>
          <w:i w:val="0"/>
        </w:rPr>
        <w:t>Ésa es la clave de estudio del punto</w:t>
      </w:r>
      <w:r>
        <w:rPr>
          <w:b w:val="0"/>
          <w:i w:val="0"/>
        </w:rPr>
        <w:t xml:space="preserve">: </w:t>
      </w:r>
      <w:r>
        <w:rPr>
          <w:b/>
          <w:i w:val="0"/>
        </w:rPr>
        <w:t>quien se aprenda las cuatro tablas de clasificación tiene</w:t>
      </w:r>
      <w:r>
        <w:t xml:space="preserve"> </w:t>
      </w:r>
      <w:r>
        <w:rPr>
          <w:b/>
          <w:i w:val="0"/>
        </w:rPr>
        <w:t>el reglamento entero ordenado</w:t>
      </w:r>
      <w:r>
        <w:rPr>
          <w:b w:val="0"/>
          <w:i w:val="0"/>
        </w:rPr>
        <w:t xml:space="preserve">; </w:t>
      </w:r>
      <w:r>
        <w:rPr>
          <w:b/>
          <w:i w:val="0"/>
        </w:rPr>
        <w:t>quien empiece por las exigencias no encontrará dónde colgarlas.</w:t>
      </w:r>
      <w:r>
        <w:rPr>
          <w:b w:val="0"/>
          <w:i w:val="0"/>
        </w:rPr>
      </w:r>
    </w:p>
    <w:p>
      <w:pPr>
        <w:pStyle w:val="Heading2"/>
      </w:pPr>
      <w:r>
        <w:rPr>
          <w:b w:val="0"/>
          <w:i w:val="0"/>
        </w:rPr>
        <w:t>2.1 Qué entra y qué no</w:t>
      </w:r>
    </w:p>
    <w:p>
      <w:pPr/>
      <w:r>
        <w:rPr>
          <w:b w:val="0"/>
          <w:i w:val="0"/>
        </w:rPr>
      </w:r>
      <w:r>
        <w:rPr>
          <w:b/>
          <w:i w:val="0"/>
        </w:rPr>
        <w:t>El objeto, del artículo 1, dice las tres cosas que el reglamento protege:</w:t>
      </w:r>
      <w:r>
        <w:rPr>
          <w:b w:val="0"/>
          <w:i w:val="0"/>
        </w:rPr>
      </w:r>
    </w:p>
    <w:p>
      <w:pPr/>
      <w:r>
        <w:rPr>
          <w:b w:val="0"/>
          <w:i w:val="0"/>
        </w:rPr>
      </w:r>
      <w:r>
        <w:rPr>
          <w:b/>
          <w:i w:val="0"/>
        </w:rPr>
        <w:t>Artículo 1</w:t>
      </w:r>
      <w:r>
        <w:rPr>
          <w:b w:val="0"/>
          <w:i w:val="0"/>
        </w:rPr>
        <w:t>, entero:</w:t>
      </w:r>
    </w:p>
    <w:p>
      <w:pPr>
        <w:pStyle w:val="Citadelanorma"/>
      </w:pPr>
      <w:r>
        <w:rPr>
          <w:b w:val="0"/>
          <w:i w:val="0"/>
        </w:rPr>
        <w:t>«</w:t>
      </w:r>
      <w:r>
        <w:rPr>
          <w:b/>
          <w:i w:val="0"/>
        </w:rPr>
        <w:t>Constituye el objeto del presente Reglamento el establecimiento de las condiciones que deben</w:t>
      </w:r>
      <w:r>
        <w:t xml:space="preserve"> </w:t>
      </w:r>
      <w:r>
        <w:rPr>
          <w:b/>
          <w:i w:val="0"/>
        </w:rPr>
        <w:t>cumplir las instalaciones frigoríficas en orden a garantizar la seguridad de las personas y los</w:t>
      </w:r>
      <w:r>
        <w:t xml:space="preserve"> </w:t>
      </w:r>
      <w:r>
        <w:rPr>
          <w:b/>
          <w:i w:val="0"/>
        </w:rPr>
        <w:t>bienes, así como la protección del medio ambiente.</w:t>
      </w:r>
      <w:r>
        <w:rPr>
          <w:b w:val="0"/>
          <w:i w:val="0"/>
        </w:rPr>
        <w:t>»</w:t>
      </w:r>
    </w:p>
    <w:p>
      <w:pPr>
        <w:pStyle w:val="Citadelanorma"/>
      </w:pPr>
      <w:r>
        <w:rPr>
          <w:b w:val="0"/>
          <w:i w:val="0"/>
        </w:rPr>
        <w:t>— Real Decreto 552/2019, artículo 1 (</w:t>
      </w:r>
      <w:r>
        <w:rPr>
          <w:rStyle w:val="Código"/>
          <w:b w:val="0"/>
          <w:i w:val="0"/>
        </w:rPr>
        <w:t>BOE-A-2019-15228</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Y el ámbito, del artículo 2, tiene tres escalones que hay que separar bien</w:t>
      </w:r>
      <w:r>
        <w:rPr>
          <w:b w:val="0"/>
          <w:i w:val="0"/>
        </w:rPr>
        <w:t xml:space="preserve">, porque </w:t>
      </w:r>
      <w:r>
        <w:rPr>
          <w:b/>
          <w:i w:val="0"/>
        </w:rPr>
        <w:t>no es lo</w:t>
      </w:r>
      <w:r>
        <w:t xml:space="preserve"> </w:t>
      </w:r>
      <w:r>
        <w:rPr>
          <w:b/>
          <w:i w:val="0"/>
        </w:rPr>
        <w:t>mismo estar excluido que estar sujeto sólo a un artículo: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se le aplica</w:t>
            </w:r>
          </w:p>
        </w:tc>
      </w:tr>
      <w:tr>
        <w:tc>
          <w:tcPr>
            <w:tcW w:type="dxa" w:w="4706"/>
          </w:tcPr>
          <w:p>
            <w:pPr>
              <w:pStyle w:val="Tabla"/>
            </w:pPr>
            <w:r/>
            <w:r>
              <w:rPr>
                <w:b w:val="0"/>
                <w:i w:val="0"/>
              </w:rPr>
            </w:r>
            <w:r>
              <w:rPr>
                <w:b/>
                <w:i w:val="0"/>
              </w:rPr>
              <w:t>Instalaciones frigoríficas nuevas, y las ampliaciones, modificaciones y mantenimiento de éstas y de las existentes</w:t>
            </w:r>
            <w:r>
              <w:rPr>
                <w:b w:val="0"/>
                <w:i w:val="0"/>
              </w:rPr>
            </w:r>
          </w:p>
        </w:tc>
        <w:tc>
          <w:tcPr>
            <w:tcW w:type="dxa" w:w="4706"/>
          </w:tcPr>
          <w:p>
            <w:pPr>
              <w:pStyle w:val="Tabla"/>
            </w:pPr>
            <w:r/>
            <w:r>
              <w:rPr>
                <w:b w:val="0"/>
                <w:i w:val="0"/>
              </w:rPr>
            </w:r>
            <w:r>
              <w:rPr>
                <w:b/>
                <w:i w:val="0"/>
              </w:rPr>
              <w:t>El reglamento entero</w:t>
            </w:r>
            <w:r>
              <w:rPr>
                <w:b w:val="0"/>
                <w:i w:val="0"/>
              </w:rPr>
            </w:r>
          </w:p>
        </w:tc>
      </w:tr>
      <w:tr>
        <w:tc>
          <w:tcPr>
            <w:tcW w:type="dxa" w:w="4706"/>
          </w:tcPr>
          <w:p>
            <w:pPr>
              <w:pStyle w:val="Tabla"/>
            </w:pPr>
            <w:r/>
            <w:r>
              <w:rPr>
                <w:b w:val="0"/>
                <w:i w:val="0"/>
              </w:rPr>
            </w:r>
            <w:r>
              <w:rPr>
                <w:b/>
                <w:i w:val="0"/>
              </w:rPr>
              <w:t>Absorción con bromuro de litio y agua</w:t>
            </w:r>
            <w:r>
              <w:rPr>
                <w:b w:val="0"/>
                <w:i w:val="0"/>
              </w:rPr>
              <w:t xml:space="preserve">, y </w:t>
            </w:r>
            <w:r>
              <w:rPr>
                <w:b/>
                <w:i w:val="0"/>
              </w:rPr>
              <w:t>sistemas NO compactos con carga menor que 2,5 kg de L1, 0,5 kg de L2 o 0,5 kg de L3</w:t>
            </w:r>
            <w:r>
              <w:rPr>
                <w:b w:val="0"/>
                <w:i w:val="0"/>
              </w:rPr>
            </w:r>
          </w:p>
        </w:tc>
        <w:tc>
          <w:tcPr>
            <w:tcW w:type="dxa" w:w="4706"/>
          </w:tcPr>
          <w:p>
            <w:pPr>
              <w:pStyle w:val="Tabla"/>
            </w:pPr>
            <w:r/>
            <w:r>
              <w:rPr>
                <w:b w:val="0"/>
                <w:i w:val="0"/>
              </w:rPr>
            </w:r>
            <w:r>
              <w:rPr>
                <w:b/>
                <w:i w:val="0"/>
              </w:rPr>
              <w:t>Única y exclusivamente el artículo 21.6</w:t>
            </w:r>
            <w:r>
              <w:rPr>
                <w:b w:val="0"/>
                <w:i w:val="0"/>
              </w:rPr>
            </w:r>
          </w:p>
        </w:tc>
      </w:tr>
      <w:tr>
        <w:tc>
          <w:tcPr>
            <w:tcW w:type="dxa" w:w="4706"/>
          </w:tcPr>
          <w:p>
            <w:pPr>
              <w:pStyle w:val="Tabla"/>
            </w:pPr>
            <w:r/>
            <w:r>
              <w:rPr>
                <w:b w:val="0"/>
                <w:i w:val="0"/>
              </w:rPr>
            </w:r>
            <w:r>
              <w:rPr>
                <w:b/>
                <w:i w:val="0"/>
              </w:rPr>
              <w:t>Transporte aéreo, marítimo y terrestre</w:t>
            </w:r>
            <w:r>
              <w:rPr>
                <w:b w:val="0"/>
                <w:i w:val="0"/>
              </w:rPr>
              <w:t xml:space="preserve">; </w:t>
            </w:r>
            <w:r>
              <w:rPr>
                <w:b/>
                <w:i w:val="0"/>
              </w:rPr>
              <w:t>secundarios de climatización de bienestar</w:t>
            </w:r>
            <w:r>
              <w:rPr>
                <w:b w:val="0"/>
                <w:i w:val="0"/>
              </w:rPr>
              <w:t xml:space="preserve"> —que van al RITE—; </w:t>
            </w:r>
            <w:r>
              <w:rPr>
                <w:b/>
                <w:i w:val="0"/>
              </w:rPr>
              <w:t>compactos con las mismas cargas mínimas</w:t>
            </w:r>
            <w:r>
              <w:rPr>
                <w:b w:val="0"/>
                <w:i w:val="0"/>
              </w:rPr>
            </w:r>
          </w:p>
        </w:tc>
        <w:tc>
          <w:tcPr>
            <w:tcW w:type="dxa" w:w="4706"/>
          </w:tcPr>
          <w:p>
            <w:pPr>
              <w:pStyle w:val="Tabla"/>
            </w:pPr>
            <w:r/>
            <w:r>
              <w:rPr>
                <w:b w:val="0"/>
                <w:i w:val="0"/>
              </w:rPr>
            </w:r>
            <w:r>
              <w:rPr>
                <w:b/>
                <w:i w:val="0"/>
              </w:rPr>
              <w:t>Excluidos</w:t>
            </w:r>
            <w:r>
              <w:rPr>
                <w:b w:val="0"/>
                <w:i w:val="0"/>
              </w:rPr>
            </w:r>
          </w:p>
        </w:tc>
      </w:tr>
    </w:tbl>
    <w:p>
      <w:pPr/>
    </w:p>
    <w:p>
      <w:pPr/>
      <w:r>
        <w:rPr>
          <w:b w:val="0"/>
          <w:i w:val="0"/>
        </w:rPr>
      </w:r>
      <w:r>
        <w:rPr>
          <w:b/>
          <w:i w:val="0"/>
        </w:rPr>
        <w:t>El apartado 4 es el que impide leer mal la tabla anterior</w:t>
      </w:r>
      <w:r>
        <w:rPr>
          <w:b w:val="0"/>
          <w:i w:val="0"/>
        </w:rPr>
        <w:t>, y hay que citarlo:</w:t>
      </w:r>
    </w:p>
    <w:p>
      <w:pPr/>
      <w:r>
        <w:rPr>
          <w:b w:val="0"/>
          <w:i w:val="0"/>
        </w:rPr>
      </w:r>
      <w:r>
        <w:rPr>
          <w:b/>
          <w:i w:val="0"/>
        </w:rPr>
        <w:t>Artículo 2</w:t>
      </w:r>
      <w:r>
        <w:rPr>
          <w:b w:val="0"/>
          <w:i w:val="0"/>
        </w:rPr>
        <w:t>, apartado 4:</w:t>
      </w:r>
    </w:p>
    <w:p>
      <w:pPr>
        <w:pStyle w:val="Citadelanorma"/>
      </w:pPr>
      <w:r>
        <w:rPr>
          <w:b w:val="0"/>
          <w:i w:val="0"/>
        </w:rPr>
        <w:t>«</w:t>
      </w:r>
      <w:r>
        <w:rPr>
          <w:b/>
          <w:i w:val="0"/>
        </w:rPr>
        <w:t>La exclusión de los sistemas, mencionada en los apartados 2b) y 3c), no significa que el conjunto</w:t>
      </w:r>
      <w:r>
        <w:t xml:space="preserve"> </w:t>
      </w:r>
      <w:r>
        <w:rPr>
          <w:b/>
          <w:i w:val="0"/>
        </w:rPr>
        <w:t>de la instalación esté excluido de la aplicación de este Reglamento en cuanto a las condiciones de</w:t>
      </w:r>
      <w:r>
        <w:t xml:space="preserve"> </w:t>
      </w:r>
      <w:r>
        <w:rPr>
          <w:b/>
          <w:i w:val="0"/>
        </w:rPr>
        <w:t>diseño, seguridad y comunicación a la administración.</w:t>
      </w:r>
      <w:r>
        <w:rPr>
          <w:b w:val="0"/>
          <w:i w:val="0"/>
        </w:rPr>
        <w:t>»</w:t>
      </w:r>
    </w:p>
    <w:p>
      <w:pPr>
        <w:pStyle w:val="Citadelanorma"/>
      </w:pPr>
      <w:r>
        <w:rPr>
          <w:b w:val="0"/>
          <w:i w:val="0"/>
        </w:rPr>
        <w:t>— Real Decreto 552/2019, artículo 2.4 (</w:t>
      </w:r>
      <w:r>
        <w:rPr>
          <w:rStyle w:val="Código"/>
          <w:b w:val="0"/>
          <w:i w:val="0"/>
        </w:rPr>
        <w:t>BOE-A-2019-15228</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Dicho en una línea</w:t>
      </w:r>
      <w:r>
        <w:rPr>
          <w:b w:val="0"/>
          <w:i w:val="0"/>
        </w:rPr>
        <w:t xml:space="preserve">: </w:t>
      </w:r>
      <w:r>
        <w:rPr>
          <w:b/>
          <w:i w:val="0"/>
        </w:rPr>
        <w:t>lo que se excluye es el SISTEMA, no la INSTALACIÓN.</w:t>
      </w:r>
      <w:r>
        <w:rPr>
          <w:b w:val="0"/>
          <w:i w:val="0"/>
        </w:rPr>
        <w:t xml:space="preserve"> </w:t>
      </w:r>
      <w:r>
        <w:rPr>
          <w:b/>
          <w:i w:val="0"/>
        </w:rPr>
        <w:t>Un almacén con</w:t>
      </w:r>
      <w:r>
        <w:t xml:space="preserve"> </w:t>
      </w:r>
      <w:r>
        <w:rPr>
          <w:b/>
          <w:i w:val="0"/>
        </w:rPr>
        <w:t>veinte equipos compactos pequeños sigue teniendo una instalación sujeta al reglamento en diseño,</w:t>
      </w:r>
      <w:r>
        <w:t xml:space="preserve"> </w:t>
      </w:r>
      <w:r>
        <w:rPr>
          <w:b/>
          <w:i w:val="0"/>
        </w:rPr>
        <w:t>seguridad y comunicación</w:t>
      </w:r>
      <w:r>
        <w:rPr>
          <w:b w:val="0"/>
          <w:i w:val="0"/>
        </w:rPr>
        <w:t>, aunque ninguno de sus veinte sistemas lo esté por separado.</w:t>
      </w:r>
    </w:p>
    <w:p>
      <w:pPr/>
      <w:r>
        <w:rPr>
          <w:b w:val="0"/>
          <w:i w:val="0"/>
        </w:rPr>
      </w:r>
      <w:r>
        <w:rPr>
          <w:b/>
          <w:i w:val="0"/>
        </w:rPr>
        <w:t>Y la frontera con el tema 1, que es la que un ingeniero cruza a diario</w:t>
      </w:r>
      <w:r>
        <w:rPr>
          <w:b w:val="0"/>
          <w:i w:val="0"/>
        </w:rPr>
        <w:t xml:space="preserve">: </w:t>
      </w:r>
      <w:r>
        <w:rPr>
          <w:b/>
          <w:i w:val="0"/>
        </w:rPr>
        <w:t>los secundarios de</w:t>
      </w:r>
      <w:r>
        <w:t xml:space="preserve"> </w:t>
      </w:r>
      <w:r>
        <w:rPr>
          <w:b/>
          <w:i w:val="0"/>
        </w:rPr>
        <w:t>climatización para bienestar de las personas van al RITE</w:t>
      </w:r>
      <w:r>
        <w:rPr>
          <w:b w:val="0"/>
          <w:i w:val="0"/>
        </w:rPr>
        <w:t xml:space="preserve">, por la letra b) del artículo 2.3. </w:t>
      </w:r>
      <w:r>
        <w:rPr>
          <w:b/>
          <w:i w:val="0"/>
        </w:rPr>
        <w:t>La</w:t>
      </w:r>
      <w:r>
        <w:t xml:space="preserve"> </w:t>
      </w:r>
      <w:r>
        <w:rPr>
          <w:b/>
          <w:i w:val="0"/>
        </w:rPr>
        <w:t>misma enfriadora puede estar en los dos reglamentos</w:t>
      </w:r>
      <w:r>
        <w:rPr>
          <w:b w:val="0"/>
          <w:i w:val="0"/>
        </w:rPr>
        <w:t xml:space="preserve">: </w:t>
      </w:r>
      <w:r>
        <w:rPr>
          <w:b/>
          <w:i w:val="0"/>
        </w:rPr>
        <w:t>en éste por su circuito de refrigerante y en</w:t>
      </w:r>
      <w:r>
        <w:t xml:space="preserve"> </w:t>
      </w:r>
      <w:r>
        <w:rPr>
          <w:b/>
          <w:i w:val="0"/>
        </w:rPr>
        <w:t>el RITE por lo que hace con el frío que produce.</w:t>
      </w:r>
      <w:r>
        <w:rPr>
          <w:b w:val="0"/>
          <w:i w:val="0"/>
        </w:rPr>
      </w:r>
    </w:p>
    <w:p>
      <w:pPr>
        <w:pStyle w:val="Heading2"/>
      </w:pPr>
      <w:r>
        <w:rPr>
          <w:b w:val="0"/>
          <w:i w:val="0"/>
        </w:rPr>
        <w:t>2.2 Las cuatro clasificaciones</w:t>
      </w:r>
    </w:p>
    <w:p>
      <w:pPr/>
      <w:r>
        <w:rPr>
          <w:b w:val="0"/>
          <w:i w:val="0"/>
        </w:rPr>
      </w:r>
      <w:r>
        <w:rPr>
          <w:b/>
          <w:i w:val="0"/>
        </w:rPr>
        <w:t>Ésta es la mitad del punto.</w:t>
      </w:r>
      <w:r>
        <w:rPr>
          <w:b w:val="0"/>
          <w:i w:val="0"/>
        </w:rPr>
        <w:t xml:space="preserve"> </w:t>
      </w:r>
      <w:r>
        <w:rPr>
          <w:b/>
          <w:i w:val="0"/>
        </w:rPr>
        <w:t>Cuatro tablas, y de ellas cuelga todo lo demás.</w:t>
      </w:r>
      <w:r>
        <w:rPr>
          <w:b w:val="0"/>
          <w:i w:val="0"/>
        </w:rPr>
      </w:r>
    </w:p>
    <w:p>
      <w:pPr/>
      <w:r>
        <w:rPr>
          <w:b w:val="0"/>
          <w:i w:val="0"/>
        </w:rPr>
      </w:r>
      <w:r>
        <w:rPr>
          <w:b/>
          <w:i w:val="0"/>
        </w:rPr>
        <w:t>Primera: el refrigerante, por toxicidad e inflamabilidad</w:t>
      </w:r>
      <w:r>
        <w:rPr>
          <w:b w:val="0"/>
          <w:i w:val="0"/>
        </w:rPr>
        <w:t>, del artículo 4.2: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L1 · alta seguridad</w:t>
            </w:r>
            <w:r>
              <w:rPr>
                <w:b w:val="0"/>
                <w:i w:val="0"/>
              </w:rPr>
            </w:r>
          </w:p>
        </w:tc>
        <w:tc>
          <w:tcPr>
            <w:tcW w:type="dxa" w:w="4706"/>
          </w:tcPr>
          <w:p>
            <w:pPr>
              <w:pStyle w:val="Tabla"/>
            </w:pPr>
            <w:r/>
            <w:r>
              <w:rPr>
                <w:b w:val="0"/>
                <w:i w:val="0"/>
              </w:rPr>
            </w:r>
            <w:r>
              <w:rPr>
                <w:b/>
                <w:i w:val="0"/>
              </w:rPr>
              <w:t>No inflamables y de acción tóxica ligera o nula</w:t>
            </w:r>
            <w:r>
              <w:rPr>
                <w:b w:val="0"/>
                <w:i w:val="0"/>
              </w:rPr>
            </w:r>
          </w:p>
        </w:tc>
      </w:tr>
      <w:tr>
        <w:tc>
          <w:tcPr>
            <w:tcW w:type="dxa" w:w="4706"/>
          </w:tcPr>
          <w:p>
            <w:pPr>
              <w:pStyle w:val="Tabla"/>
            </w:pPr>
            <w:r/>
            <w:r>
              <w:rPr>
                <w:b w:val="0"/>
                <w:i w:val="0"/>
              </w:rPr>
            </w:r>
            <w:r>
              <w:rPr>
                <w:b/>
                <w:i w:val="0"/>
              </w:rPr>
              <w:t>L2 · media seguridad</w:t>
            </w:r>
            <w:r>
              <w:rPr>
                <w:b w:val="0"/>
                <w:i w:val="0"/>
              </w:rPr>
            </w:r>
          </w:p>
        </w:tc>
        <w:tc>
          <w:tcPr>
            <w:tcW w:type="dxa" w:w="4706"/>
          </w:tcPr>
          <w:p>
            <w:pPr>
              <w:pStyle w:val="Tabla"/>
            </w:pPr>
            <w:r/>
            <w:r>
              <w:rPr>
                <w:b w:val="0"/>
                <w:i w:val="0"/>
              </w:rPr>
            </w:r>
            <w:r>
              <w:rPr>
                <w:b/>
                <w:i w:val="0"/>
              </w:rPr>
              <w:t>Tóxicos, corrosivos, inflamables o explosivos mezclados con aire en volumen igual o superior al 3,5 %.</w:t>
            </w:r>
            <w:r>
              <w:rPr>
                <w:b w:val="0"/>
                <w:i w:val="0"/>
              </w:rPr>
              <w:t xml:space="preserve"> Incluye la clase </w:t>
            </w:r>
            <w:r>
              <w:rPr>
                <w:b/>
                <w:i w:val="0"/>
              </w:rPr>
              <w:t>A2L</w:t>
            </w:r>
            <w:r>
              <w:rPr>
                <w:b w:val="0"/>
                <w:i w:val="0"/>
              </w:rPr>
              <w:t xml:space="preserve">, de velocidad de combustión inferior a </w:t>
            </w:r>
            <w:r>
              <w:rPr>
                <w:b/>
                <w:i w:val="0"/>
              </w:rPr>
              <w:t>10 cm/s</w:t>
            </w:r>
            <w:r>
              <w:rPr>
                <w:b w:val="0"/>
                <w:i w:val="0"/>
              </w:rPr>
            </w:r>
          </w:p>
        </w:tc>
      </w:tr>
      <w:tr>
        <w:tc>
          <w:tcPr>
            <w:tcW w:type="dxa" w:w="4706"/>
          </w:tcPr>
          <w:p>
            <w:pPr>
              <w:pStyle w:val="Tabla"/>
            </w:pPr>
            <w:r/>
            <w:r>
              <w:rPr>
                <w:b w:val="0"/>
                <w:i w:val="0"/>
              </w:rPr>
            </w:r>
            <w:r>
              <w:rPr>
                <w:b/>
                <w:i w:val="0"/>
              </w:rPr>
              <w:t>L3 · baja seguridad</w:t>
            </w:r>
            <w:r>
              <w:rPr>
                <w:b w:val="0"/>
                <w:i w:val="0"/>
              </w:rPr>
            </w:r>
          </w:p>
        </w:tc>
        <w:tc>
          <w:tcPr>
            <w:tcW w:type="dxa" w:w="4706"/>
          </w:tcPr>
          <w:p>
            <w:pPr>
              <w:pStyle w:val="Tabla"/>
            </w:pPr>
            <w:r/>
            <w:r>
              <w:rPr>
                <w:b w:val="0"/>
                <w:i w:val="0"/>
              </w:rPr>
            </w:r>
            <w:r>
              <w:rPr>
                <w:b/>
                <w:i w:val="0"/>
              </w:rPr>
              <w:t>Inflamables o explosivos mezclados con aire en volumen INFERIOR al 3,5 %</w:t>
            </w:r>
            <w:r>
              <w:rPr>
                <w:b w:val="0"/>
                <w:i w:val="0"/>
              </w:rPr>
            </w:r>
          </w:p>
        </w:tc>
      </w:tr>
    </w:tbl>
    <w:p>
      <w:pPr/>
    </w:p>
    <w:p>
      <w:pPr/>
      <w:r>
        <w:rPr>
          <w:b w:val="0"/>
          <w:i w:val="0"/>
        </w:rPr>
      </w:r>
      <w:r>
        <w:rPr>
          <w:b/>
          <w:i w:val="0"/>
        </w:rPr>
        <w:t>La cifra del 3,5 % separa el segundo del tercero, y el sentido es contraintuitivo</w:t>
      </w:r>
      <w:r>
        <w:rPr>
          <w:b w:val="0"/>
          <w:i w:val="0"/>
        </w:rPr>
        <w:t xml:space="preserve">: </w:t>
      </w:r>
      <w:r>
        <w:rPr>
          <w:b/>
          <w:i w:val="0"/>
        </w:rPr>
        <w:t>cuanto MENOS</w:t>
      </w:r>
      <w:r>
        <w:t xml:space="preserve"> </w:t>
      </w:r>
      <w:r>
        <w:rPr>
          <w:b/>
          <w:i w:val="0"/>
        </w:rPr>
        <w:t>mezcla hace falta para que arda, más peligroso</w:t>
      </w:r>
      <w:r>
        <w:rPr>
          <w:b w:val="0"/>
          <w:i w:val="0"/>
        </w:rPr>
        <w:t xml:space="preserve">, y por eso </w:t>
      </w:r>
      <w:r>
        <w:rPr>
          <w:b/>
          <w:i w:val="0"/>
        </w:rPr>
        <w:t>el L3 es el de baja seguridad.</w:t>
      </w:r>
      <w:r>
        <w:rPr>
          <w:b w:val="0"/>
          <w:i w:val="0"/>
        </w:rPr>
        <w:t xml:space="preserve"> </w:t>
      </w:r>
      <w:r>
        <w:rPr>
          <w:b/>
          <w:i w:val="0"/>
        </w:rPr>
        <w:t>Quien</w:t>
      </w:r>
      <w:r>
        <w:t xml:space="preserve"> </w:t>
      </w:r>
      <w:r>
        <w:rPr>
          <w:b/>
          <w:i w:val="0"/>
        </w:rPr>
        <w:t>se lo aprenda al revés fallará todas las preguntas que lo usen.</w:t>
      </w:r>
      <w:r>
        <w:rPr>
          <w:b w:val="0"/>
          <w:i w:val="0"/>
        </w:rPr>
      </w:r>
    </w:p>
    <w:p>
      <w:pPr/>
      <w:r>
        <w:rPr>
          <w:b w:val="0"/>
          <w:i w:val="0"/>
        </w:rPr>
      </w:r>
      <w:r>
        <w:rPr>
          <w:b/>
          <w:i w:val="0"/>
        </w:rPr>
        <w:t>Segunda: el sistema, por cómo extrae el calor</w:t>
      </w:r>
      <w:r>
        <w:rPr>
          <w:b w:val="0"/>
          <w:i w:val="0"/>
        </w:rPr>
        <w:t>, del artículo 6.1: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El evaporador o el condensador está en CONTACTO DIRECTO con el medio que se enfría o calienta</w:t>
            </w:r>
            <w:r>
              <w:rPr>
                <w:b w:val="0"/>
                <w:i w:val="0"/>
              </w:rPr>
            </w:r>
          </w:p>
        </w:tc>
      </w:tr>
      <w:tr>
        <w:tc>
          <w:tcPr>
            <w:tcW w:type="dxa" w:w="4706"/>
          </w:tcPr>
          <w:p>
            <w:pPr>
              <w:pStyle w:val="Tabla"/>
            </w:pPr>
            <w:r/>
            <w:r>
              <w:rPr>
                <w:b w:val="0"/>
                <w:i w:val="0"/>
              </w:rPr>
            </w:r>
            <w:r>
              <w:rPr>
                <w:b/>
                <w:i w:val="0"/>
              </w:rPr>
              <w:t>Indirecto</w:t>
            </w:r>
            <w:r>
              <w:rPr>
                <w:b w:val="0"/>
                <w:i w:val="0"/>
              </w:rPr>
            </w:r>
          </w:p>
        </w:tc>
        <w:tc>
          <w:tcPr>
            <w:tcW w:type="dxa" w:w="4706"/>
          </w:tcPr>
          <w:p>
            <w:pPr>
              <w:pStyle w:val="Tabla"/>
            </w:pPr>
            <w:r/>
            <w:r>
              <w:rPr>
                <w:b w:val="0"/>
                <w:i w:val="0"/>
              </w:rPr>
            </w:r>
            <w:r>
              <w:rPr>
                <w:b/>
                <w:i w:val="0"/>
              </w:rPr>
              <w:t>Un fluido secundario circula por intercambiadores y enfría el medio SIN contacto directo</w:t>
            </w:r>
            <w:r>
              <w:rPr>
                <w:b w:val="0"/>
                <w:i w:val="0"/>
              </w:rPr>
            </w:r>
          </w:p>
        </w:tc>
      </w:tr>
    </w:tbl>
    <w:p>
      <w:pPr/>
    </w:p>
    <w:p>
      <w:pPr/>
      <w:r>
        <w:rPr>
          <w:b w:val="0"/>
          <w:i w:val="0"/>
        </w:rPr>
      </w:r>
      <w:r>
        <w:rPr>
          <w:b/>
          <w:i w:val="0"/>
        </w:rPr>
        <w:t>Y el mismo artículo, en su apartado 2, clasifica por emplazamiento en cuatro tipos: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Dónde están las partes con refrigerante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TODAS en un espacio ocupado por personas</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Compresores, recipientes y condensadores en sala de máquinas no ocupada o al aire libre.</w:t>
            </w:r>
            <w:r>
              <w:rPr>
                <w:b w:val="0"/>
                <w:i w:val="0"/>
              </w:rPr>
              <w:t xml:space="preserve"> Enfriadores, tuberías y válvulas pueden estar en espacios ocupados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TODAS en sala de máquinas no ocupada o al aire libre</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TODAS dentro de una envolvente ventilada</w:t>
            </w:r>
            <w:r>
              <w:rPr>
                <w:b w:val="0"/>
                <w:i w:val="0"/>
              </w:rPr>
            </w:r>
          </w:p>
        </w:tc>
      </w:tr>
    </w:tbl>
    <w:p>
      <w:pPr/>
    </w:p>
    <w:p>
      <w:pPr/>
      <w:r>
        <w:rPr>
          <w:b w:val="0"/>
          <w:i w:val="0"/>
        </w:rPr>
      </w:r>
      <w:r>
        <w:rPr>
          <w:b/>
          <w:i w:val="0"/>
        </w:rPr>
        <w:t>La regla de memoria que ordena los cuatro</w:t>
      </w:r>
      <w:r>
        <w:rPr>
          <w:b w:val="0"/>
          <w:i w:val="0"/>
        </w:rPr>
        <w:t xml:space="preserve">: </w:t>
      </w:r>
      <w:r>
        <w:rPr>
          <w:b/>
          <w:i w:val="0"/>
        </w:rPr>
        <w:t>van de más expuesto a menos.</w:t>
      </w:r>
      <w:r>
        <w:rPr>
          <w:b w:val="0"/>
          <w:i w:val="0"/>
        </w:rPr>
        <w:t xml:space="preserve"> </w:t>
      </w:r>
      <w:r>
        <w:rPr>
          <w:b/>
          <w:i w:val="0"/>
        </w:rPr>
        <w:t>El tipo 1 tiene todo</w:t>
      </w:r>
      <w:r>
        <w:t xml:space="preserve"> </w:t>
      </w:r>
      <w:r>
        <w:rPr>
          <w:b/>
          <w:i w:val="0"/>
        </w:rPr>
        <w:t>donde hay gente y el tipo 3 no tiene nada; el 2 es el intermedio y el 4 es el encapsulado.</w:t>
      </w:r>
      <w:r>
        <w:rPr>
          <w:b w:val="0"/>
          <w:i w:val="0"/>
        </w:rPr>
      </w:r>
    </w:p>
    <w:p>
      <w:pPr/>
      <w:r>
        <w:rPr>
          <w:b w:val="0"/>
          <w:i w:val="0"/>
        </w:rPr>
      </w:r>
      <w:r>
        <w:rPr>
          <w:b/>
          <w:i w:val="0"/>
        </w:rPr>
        <w:t>Tercera: el local, por accesibilidad</w:t>
      </w:r>
      <w:r>
        <w:rPr>
          <w:b w:val="0"/>
          <w:i w:val="0"/>
        </w:rPr>
        <w:t>, del artículo 7.1: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Quién entra</w:t>
            </w:r>
          </w:p>
        </w:tc>
      </w:tr>
      <w:tr>
        <w:tc>
          <w:tcPr>
            <w:tcW w:type="dxa" w:w="4706"/>
          </w:tcPr>
          <w:p>
            <w:pPr>
              <w:pStyle w:val="Tabla"/>
            </w:pPr>
            <w:r/>
            <w:r>
              <w:rPr>
                <w:b w:val="0"/>
                <w:i w:val="0"/>
              </w:rPr>
            </w:r>
            <w:r>
              <w:rPr>
                <w:b/>
                <w:i w:val="0"/>
              </w:rPr>
              <w:t>A · acceso general</w:t>
            </w:r>
            <w:r>
              <w:rPr>
                <w:b w:val="0"/>
                <w:i w:val="0"/>
              </w:rPr>
            </w:r>
          </w:p>
        </w:tc>
        <w:tc>
          <w:tcPr>
            <w:tcW w:type="dxa" w:w="4706"/>
          </w:tcPr>
          <w:p>
            <w:pPr>
              <w:pStyle w:val="Tabla"/>
            </w:pPr>
            <w:r/>
            <w:r>
              <w:rPr>
                <w:b w:val="0"/>
                <w:i w:val="0"/>
              </w:rPr>
            </w:r>
            <w:r>
              <w:rPr>
                <w:b/>
                <w:i w:val="0"/>
              </w:rPr>
              <w:t>Cualquiera, sin conocer las precauciones</w:t>
            </w:r>
            <w:r>
              <w:rPr>
                <w:b w:val="0"/>
                <w:i w:val="0"/>
              </w:rPr>
              <w:t xml:space="preserve">; </w:t>
            </w:r>
            <w:r>
              <w:rPr>
                <w:b/>
                <w:i w:val="0"/>
              </w:rPr>
              <w:t>movimiento limitado</w:t>
            </w:r>
            <w:r>
              <w:rPr>
                <w:b w:val="0"/>
                <w:i w:val="0"/>
              </w:rPr>
              <w:t xml:space="preserve"> y </w:t>
            </w:r>
            <w:r>
              <w:rPr>
                <w:b/>
                <w:i w:val="0"/>
              </w:rPr>
              <w:t>número de personas no controlado</w:t>
            </w:r>
            <w:r>
              <w:rPr>
                <w:b w:val="0"/>
                <w:i w:val="0"/>
              </w:rPr>
            </w:r>
          </w:p>
        </w:tc>
      </w:tr>
      <w:tr>
        <w:tc>
          <w:tcPr>
            <w:tcW w:type="dxa" w:w="4706"/>
          </w:tcPr>
          <w:p>
            <w:pPr>
              <w:pStyle w:val="Tabla"/>
            </w:pPr>
            <w:r/>
            <w:r>
              <w:rPr>
                <w:b w:val="0"/>
                <w:i w:val="0"/>
              </w:rPr>
            </w:r>
            <w:r>
              <w:rPr>
                <w:b/>
                <w:i w:val="0"/>
              </w:rPr>
              <w:t>B · acceso supervisado</w:t>
            </w:r>
            <w:r>
              <w:rPr>
                <w:b w:val="0"/>
                <w:i w:val="0"/>
              </w:rPr>
            </w:r>
          </w:p>
        </w:tc>
        <w:tc>
          <w:tcPr>
            <w:tcW w:type="dxa" w:w="4706"/>
          </w:tcPr>
          <w:p>
            <w:pPr>
              <w:pStyle w:val="Tabla"/>
            </w:pPr>
            <w:r/>
            <w:r>
              <w:rPr>
                <w:b w:val="0"/>
                <w:i w:val="0"/>
              </w:rPr>
            </w:r>
            <w:r>
              <w:rPr>
                <w:b/>
                <w:i w:val="0"/>
              </w:rPr>
              <w:t>Aforo limitado</w:t>
            </w:r>
            <w:r>
              <w:rPr>
                <w:b w:val="0"/>
                <w:i w:val="0"/>
              </w:rPr>
              <w:t xml:space="preserve">, y </w:t>
            </w:r>
            <w:r>
              <w:rPr>
                <w:b/>
                <w:i w:val="0"/>
              </w:rPr>
              <w:t>algunas personas conocen las precauciones generales</w:t>
            </w:r>
            <w:r>
              <w:rPr>
                <w:b w:val="0"/>
                <w:i w:val="0"/>
              </w:rPr>
            </w:r>
          </w:p>
        </w:tc>
      </w:tr>
      <w:tr>
        <w:tc>
          <w:tcPr>
            <w:tcW w:type="dxa" w:w="4706"/>
          </w:tcPr>
          <w:p>
            <w:pPr>
              <w:pStyle w:val="Tabla"/>
            </w:pPr>
            <w:r/>
            <w:r>
              <w:rPr>
                <w:b w:val="0"/>
                <w:i w:val="0"/>
              </w:rPr>
            </w:r>
            <w:r>
              <w:rPr>
                <w:b/>
                <w:i w:val="0"/>
              </w:rPr>
              <w:t>C · acceso autorizado</w:t>
            </w:r>
            <w:r>
              <w:rPr>
                <w:b w:val="0"/>
                <w:i w:val="0"/>
              </w:rPr>
            </w:r>
          </w:p>
        </w:tc>
        <w:tc>
          <w:tcPr>
            <w:tcW w:type="dxa" w:w="4706"/>
          </w:tcPr>
          <w:p>
            <w:pPr>
              <w:pStyle w:val="Tabla"/>
            </w:pPr>
            <w:r/>
            <w:r>
              <w:rPr>
                <w:b w:val="0"/>
                <w:i w:val="0"/>
              </w:rPr>
            </w:r>
            <w:r>
              <w:rPr>
                <w:b/>
                <w:i w:val="0"/>
              </w:rPr>
              <w:t>Sólo personas autorizadas que conocen las precauciones generales Y ESPECÍFICAS</w:t>
            </w:r>
            <w:r>
              <w:rPr>
                <w:b w:val="0"/>
                <w:i w:val="0"/>
              </w:rPr>
              <w:t>, en actividades de fabricación, proceso o almacenamiento</w:t>
            </w:r>
          </w:p>
        </w:tc>
      </w:tr>
    </w:tbl>
    <w:p>
      <w:pPr/>
    </w:p>
    <w:p>
      <w:pPr/>
      <w:r>
        <w:rPr>
          <w:b w:val="0"/>
          <w:i w:val="0"/>
        </w:rPr>
      </w:r>
      <w:r>
        <w:rPr>
          <w:b/>
          <w:i w:val="0"/>
        </w:rPr>
        <w:t>Y la regla del apartado 2 para cuando en un edificio conviven varias categorías</w:t>
      </w:r>
      <w:r>
        <w:rPr>
          <w:b w:val="0"/>
          <w:i w:val="0"/>
        </w:rPr>
        <w:t>, que es lo</w:t>
      </w:r>
      <w:r>
        <w:t xml:space="preserve"> </w:t>
      </w:r>
      <w:r>
        <w:rPr>
          <w:b w:val="0"/>
          <w:i w:val="0"/>
        </w:rPr>
        <w:t>preguntable: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Qué se aplica</w:t>
            </w:r>
          </w:p>
        </w:tc>
      </w:tr>
      <w:tr>
        <w:tc>
          <w:tcPr>
            <w:tcW w:type="dxa" w:w="4706"/>
          </w:tcPr>
          <w:p>
            <w:pPr>
              <w:pStyle w:val="Tabla"/>
            </w:pPr>
            <w:r/>
            <w:r>
              <w:rPr>
                <w:b w:val="0"/>
                <w:i w:val="0"/>
              </w:rPr>
            </w:r>
            <w:r>
              <w:rPr>
                <w:b/>
                <w:i w:val="0"/>
              </w:rPr>
              <w:t>Entrada principal y vestíbulo común</w:t>
            </w:r>
            <w:r>
              <w:rPr>
                <w:b w:val="0"/>
                <w:i w:val="0"/>
              </w:rPr>
            </w:r>
          </w:p>
        </w:tc>
        <w:tc>
          <w:tcPr>
            <w:tcW w:type="dxa" w:w="4706"/>
          </w:tcPr>
          <w:p>
            <w:pPr>
              <w:pStyle w:val="Tabla"/>
            </w:pPr>
            <w:r/>
            <w:r>
              <w:rPr>
                <w:b w:val="0"/>
                <w:i w:val="0"/>
              </w:rPr>
            </w:r>
            <w:r>
              <w:rPr>
                <w:b/>
                <w:i w:val="0"/>
              </w:rPr>
              <w:t>A todos, la categoría MÁS RESTRICTIVA</w:t>
            </w:r>
            <w:r>
              <w:rPr>
                <w:b w:val="0"/>
                <w:i w:val="0"/>
              </w:rPr>
            </w:r>
          </w:p>
        </w:tc>
      </w:tr>
      <w:tr>
        <w:tc>
          <w:tcPr>
            <w:tcW w:type="dxa" w:w="4706"/>
          </w:tcPr>
          <w:p>
            <w:pPr>
              <w:pStyle w:val="Tabla"/>
            </w:pPr>
            <w:r/>
            <w:r>
              <w:rPr>
                <w:b w:val="0"/>
                <w:i w:val="0"/>
              </w:rPr>
            </w:r>
            <w:r>
              <w:rPr>
                <w:b/>
                <w:i w:val="0"/>
              </w:rPr>
              <w:t>Accesos independientes desde el exterior y separación total por elementos resistentes o puertas EI-60</w:t>
            </w:r>
            <w:r>
              <w:rPr>
                <w:b w:val="0"/>
                <w:i w:val="0"/>
              </w:rPr>
            </w:r>
          </w:p>
        </w:tc>
        <w:tc>
          <w:tcPr>
            <w:tcW w:type="dxa" w:w="4706"/>
          </w:tcPr>
          <w:p>
            <w:pPr>
              <w:pStyle w:val="Tabla"/>
            </w:pPr>
            <w:r/>
            <w:r>
              <w:rPr>
                <w:b w:val="0"/>
                <w:i w:val="0"/>
              </w:rPr>
            </w:r>
            <w:r>
              <w:rPr>
                <w:b/>
                <w:i w:val="0"/>
              </w:rPr>
              <w:t>Cada local se clasifica por su cuenta</w:t>
            </w:r>
            <w:r>
              <w:rPr>
                <w:b w:val="0"/>
                <w:i w:val="0"/>
              </w:rPr>
            </w:r>
          </w:p>
        </w:tc>
      </w:tr>
      <w:tr>
        <w:tc>
          <w:tcPr>
            <w:tcW w:type="dxa" w:w="4706"/>
          </w:tcPr>
          <w:p>
            <w:pPr>
              <w:pStyle w:val="Tabla"/>
            </w:pPr>
            <w:r/>
            <w:r>
              <w:rPr>
                <w:b w:val="0"/>
                <w:i w:val="0"/>
              </w:rPr>
            </w:r>
            <w:r>
              <w:rPr>
                <w:b/>
                <w:i w:val="0"/>
              </w:rPr>
              <w:t>Duda entre la categoría genérica y la específica</w:t>
            </w:r>
            <w:r>
              <w:rPr>
                <w:b w:val="0"/>
                <w:i w:val="0"/>
              </w:rPr>
            </w:r>
          </w:p>
        </w:tc>
        <w:tc>
          <w:tcPr>
            <w:tcW w:type="dxa" w:w="4706"/>
          </w:tcPr>
          <w:p>
            <w:pPr>
              <w:pStyle w:val="Tabla"/>
            </w:pPr>
            <w:r/>
            <w:r>
              <w:rPr>
                <w:b w:val="0"/>
                <w:i w:val="0"/>
              </w:rPr>
            </w:r>
            <w:r>
              <w:rPr>
                <w:b/>
                <w:i w:val="0"/>
              </w:rPr>
              <w:t>La MÁS RESTRICTIVA</w:t>
            </w:r>
            <w:r>
              <w:rPr>
                <w:b w:val="0"/>
                <w:i w:val="0"/>
              </w:rPr>
            </w:r>
          </w:p>
        </w:tc>
      </w:tr>
    </w:tbl>
    <w:p>
      <w:pPr/>
    </w:p>
    <w:p>
      <w:pPr/>
      <w:r>
        <w:rPr>
          <w:b w:val="0"/>
          <w:i w:val="0"/>
        </w:rPr>
      </w:r>
      <w:r>
        <w:rPr>
          <w:b/>
          <w:i w:val="0"/>
        </w:rPr>
        <w:t>El criterio de fondo es siempre el mismo, y conviene enunciarlo así</w:t>
      </w:r>
      <w:r>
        <w:rPr>
          <w:b w:val="0"/>
          <w:i w:val="0"/>
        </w:rPr>
        <w:t xml:space="preserve">: </w:t>
      </w:r>
      <w:r>
        <w:rPr>
          <w:b/>
          <w:i w:val="0"/>
        </w:rPr>
        <w:t>la separación tiene que ser</w:t>
      </w:r>
      <w:r>
        <w:t xml:space="preserve"> </w:t>
      </w:r>
      <w:r>
        <w:rPr>
          <w:b/>
          <w:i w:val="0"/>
        </w:rPr>
        <w:t>FÍSICA y de acceso para poder clasificar por separado.</w:t>
      </w:r>
      <w:r>
        <w:rPr>
          <w:b w:val="0"/>
          <w:i w:val="0"/>
        </w:rPr>
        <w:t xml:space="preserve"> </w:t>
      </w:r>
      <w:r>
        <w:rPr>
          <w:b/>
          <w:i w:val="0"/>
        </w:rPr>
        <w:t>Sin ella, todo el edificio hereda lo peor.</w:t>
      </w:r>
      <w:r>
        <w:rPr>
          <w:b w:val="0"/>
          <w:i w:val="0"/>
        </w:rPr>
      </w:r>
    </w:p>
    <w:p>
      <w:pPr/>
      <w:r>
        <w:rPr>
          <w:b w:val="0"/>
          <w:i w:val="0"/>
        </w:rPr>
      </w:r>
      <w:r>
        <w:rPr>
          <w:b/>
          <w:i w:val="0"/>
        </w:rPr>
        <w:t>Y una excepción del mismo apartado que se olvida</w:t>
      </w:r>
      <w:r>
        <w:rPr>
          <w:b w:val="0"/>
          <w:i w:val="0"/>
        </w:rPr>
        <w:t xml:space="preserve">: </w:t>
      </w:r>
      <w:r>
        <w:rPr>
          <w:b/>
          <w:i w:val="0"/>
        </w:rPr>
        <w:t>las salas de máquinas específicas, las cámaras</w:t>
      </w:r>
      <w:r>
        <w:t xml:space="preserve"> </w:t>
      </w:r>
      <w:r>
        <w:rPr>
          <w:b/>
          <w:i w:val="0"/>
        </w:rPr>
        <w:t>frigoríficas y las azoteas de acceso restringido con sólo equipos compactos NO se consideran locales</w:t>
      </w:r>
      <w:r>
        <w:rPr>
          <w:b w:val="0"/>
          <w:i w:val="0"/>
        </w:rPr>
      </w:r>
      <w:r>
        <w:t xml:space="preserve"> </w:t>
      </w:r>
      <w:r>
        <w:rPr>
          <w:b w:val="0"/>
          <w:i w:val="0"/>
        </w:rPr>
        <w:t>a efectos de fijar la carga máxima de refrigerante.</w:t>
      </w:r>
    </w:p>
    <w:p>
      <w:pPr>
        <w:pStyle w:val="Heading2"/>
      </w:pPr>
      <w:r>
        <w:rPr>
          <w:b w:val="0"/>
          <w:i w:val="0"/>
        </w:rPr>
        <w:t>2.3 El nivel de la instalación, que decide el papeleo</w:t>
      </w:r>
    </w:p>
    <w:p>
      <w:pPr/>
      <w:r>
        <w:rPr>
          <w:b w:val="0"/>
          <w:i w:val="0"/>
        </w:rPr>
      </w:r>
      <w:r>
        <w:rPr>
          <w:b/>
          <w:i w:val="0"/>
        </w:rPr>
        <w:t>Cuarta clasificación, y la más importante de las cuatro</w:t>
      </w:r>
      <w:r>
        <w:rPr>
          <w:b w:val="0"/>
          <w:i w:val="0"/>
        </w:rPr>
        <w:t xml:space="preserve">, del artículo 8: </w:t>
      </w:r>
      <w:r>
        <w:rPr>
          <w:b/>
          <w:i w:val="0"/>
        </w:rPr>
        <w:t>el nivel por riesgo</w:t>
      </w:r>
      <w:r>
        <w:t xml:space="preserve"> </w:t>
      </w:r>
      <w:r>
        <w:rPr>
          <w:b/>
          <w:i w:val="0"/>
        </w:rPr>
        <w:t>potencial.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Potencia eléctrica en compresores ≤ 30 kW POR SISTEMA</w:t>
            </w:r>
            <w:r>
              <w:rPr>
                <w:b w:val="0"/>
                <w:i w:val="0"/>
              </w:rPr>
              <w:t xml:space="preserve"> y </w:t>
            </w:r>
            <w:r>
              <w:rPr>
                <w:b/>
                <w:i w:val="0"/>
              </w:rPr>
              <w:t>suma total ≤ 100 kW</w:t>
            </w:r>
            <w:r>
              <w:rPr>
                <w:b w:val="0"/>
                <w:i w:val="0"/>
              </w:rPr>
              <w:t xml:space="preserve">, con </w:t>
            </w:r>
            <w:r>
              <w:rPr>
                <w:b/>
                <w:i w:val="0"/>
              </w:rPr>
              <w:t>refrigerantes L1</w:t>
            </w:r>
            <w:r>
              <w:rPr>
                <w:b w:val="0"/>
                <w:i w:val="0"/>
              </w:rPr>
              <w:t xml:space="preserve"> y </w:t>
            </w:r>
            <w:r>
              <w:rPr>
                <w:b/>
                <w:i w:val="0"/>
              </w:rPr>
              <w:t>sin cámaras de atmósfera artificial</w:t>
            </w:r>
            <w:r>
              <w:rPr>
                <w:b w:val="0"/>
                <w:i w:val="0"/>
              </w:rPr>
              <w:t xml:space="preserve">. También los </w:t>
            </w:r>
            <w:r>
              <w:rPr>
                <w:b/>
                <w:i w:val="0"/>
              </w:rPr>
              <w:t>compactos de cualquier potencia</w:t>
            </w:r>
            <w:r>
              <w:rPr>
                <w:b w:val="0"/>
                <w:i w:val="0"/>
              </w:rPr>
              <w:t xml:space="preserve"> con condensador incorporado que sean enfriadoras de agua, de fluidos secundarios o bombas de calor, con L1 y sin atmósfera artificial</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Más de 30 kW en algún sistema</w:t>
            </w:r>
            <w:r>
              <w:rPr>
                <w:b w:val="0"/>
                <w:i w:val="0"/>
              </w:rPr>
              <w:t xml:space="preserve">, </w:t>
            </w:r>
            <w:r>
              <w:rPr>
                <w:b/>
                <w:i w:val="0"/>
              </w:rPr>
              <w:t>o suma total mayor que 100 kW</w:t>
            </w:r>
            <w:r>
              <w:rPr>
                <w:b w:val="0"/>
                <w:i w:val="0"/>
              </w:rPr>
              <w:t xml:space="preserve">, </w:t>
            </w:r>
            <w:r>
              <w:rPr>
                <w:b/>
                <w:i w:val="0"/>
              </w:rPr>
              <w:t>o cámaras de atmósfera artificial</w:t>
            </w:r>
            <w:r>
              <w:rPr>
                <w:b w:val="0"/>
                <w:i w:val="0"/>
              </w:rPr>
              <w:t xml:space="preserve">, </w:t>
            </w:r>
            <w:r>
              <w:rPr>
                <w:b/>
                <w:i w:val="0"/>
              </w:rPr>
              <w:t>o refrigerantes L2 y L3</w:t>
            </w:r>
            <w:r>
              <w:rPr>
                <w:b w:val="0"/>
                <w:i w:val="0"/>
              </w:rPr>
            </w:r>
          </w:p>
        </w:tc>
      </w:tr>
    </w:tbl>
    <w:p>
      <w:pPr/>
    </w:p>
    <w:p>
      <w:pPr/>
      <w:r>
        <w:rPr>
          <w:b w:val="0"/>
          <w:i w:val="0"/>
        </w:rPr>
      </w:r>
      <w:r>
        <w:rPr>
          <w:b/>
          <w:i w:val="0"/>
        </w:rPr>
        <w:t>Las dos cifras —30 y 100 kilovatios— son de potencia ELÉCTRICA en los compresores</w:t>
      </w:r>
      <w:r>
        <w:rPr>
          <w:b w:val="0"/>
          <w:i w:val="0"/>
        </w:rPr>
        <w:t>, no de potencia</w:t>
      </w:r>
      <w:r>
        <w:t xml:space="preserve"> </w:t>
      </w:r>
      <w:r>
        <w:rPr>
          <w:b w:val="0"/>
          <w:i w:val="0"/>
        </w:rPr>
        <w:t xml:space="preserve">frigorífica. </w:t>
      </w:r>
      <w:r>
        <w:rPr>
          <w:b/>
          <w:i w:val="0"/>
        </w:rPr>
        <w:t>Confundirlas es el error más frecuente del punto</w:t>
      </w:r>
      <w:r>
        <w:rPr>
          <w:b w:val="0"/>
          <w:i w:val="0"/>
        </w:rPr>
        <w:t>, porque en el resto del temario las</w:t>
      </w:r>
      <w:r>
        <w:t xml:space="preserve"> </w:t>
      </w:r>
      <w:r>
        <w:rPr>
          <w:b w:val="0"/>
          <w:i w:val="0"/>
        </w:rPr>
        <w:t>potencias son térmicas.</w:t>
      </w:r>
    </w:p>
    <w:p>
      <w:pPr/>
      <w:r>
        <w:rPr>
          <w:b w:val="0"/>
          <w:i w:val="0"/>
        </w:rPr>
      </w:r>
      <w:r>
        <w:rPr>
          <w:b/>
          <w:i w:val="0"/>
        </w:rPr>
        <w:t>Y las cuatro condiciones del nivel 1 son acumulativas</w:t>
      </w:r>
      <w:r>
        <w:rPr>
          <w:b w:val="0"/>
          <w:i w:val="0"/>
        </w:rPr>
        <w:t xml:space="preserve">: </w:t>
      </w:r>
      <w:r>
        <w:rPr>
          <w:b/>
          <w:i w:val="0"/>
        </w:rPr>
        <w:t>basta con incumplir una para caer en</w:t>
      </w:r>
      <w:r>
        <w:t xml:space="preserve"> </w:t>
      </w:r>
      <w:r>
        <w:rPr>
          <w:b/>
          <w:i w:val="0"/>
        </w:rPr>
        <w:t>nivel 2.</w:t>
      </w:r>
      <w:r>
        <w:rPr>
          <w:b w:val="0"/>
          <w:i w:val="0"/>
        </w:rPr>
        <w:t xml:space="preserve"> </w:t>
      </w:r>
      <w:r>
        <w:rPr>
          <w:b/>
          <w:i w:val="0"/>
        </w:rPr>
        <w:t>Un refrigerante L2, aunque la instalación sea diminuta, la sube de nivel.</w:t>
      </w:r>
      <w:r>
        <w:rPr>
          <w:b w:val="0"/>
          <w:i w:val="0"/>
        </w:rPr>
      </w:r>
    </w:p>
    <w:p>
      <w:pPr/>
      <w:r>
        <w:rPr>
          <w:b w:val="0"/>
          <w:i w:val="0"/>
        </w:rPr>
      </w:r>
      <w:r>
        <w:rPr>
          <w:b/>
          <w:i w:val="0"/>
        </w:rPr>
        <w:t>Cuándo varios sistemas forman UNA sola instalación</w:t>
      </w:r>
      <w:r>
        <w:rPr>
          <w:b w:val="0"/>
          <w:i w:val="0"/>
        </w:rPr>
        <w:t>, que es lo que decide si se suman las</w:t>
      </w:r>
      <w:r>
        <w:t xml:space="preserve"> </w:t>
      </w:r>
      <w:r>
        <w:rPr>
          <w:b w:val="0"/>
          <w:i w:val="0"/>
        </w:rPr>
        <w:t>potencias: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 en común</w:t>
            </w:r>
          </w:p>
        </w:tc>
        <w:tc>
          <w:tcPr>
            <w:tcW w:type="dxa" w:w="4706"/>
            <w:shd w:val="clear" w:color="auto" w:fill="E4E4E4"/>
          </w:tcPr>
          <w:p>
            <w:pPr>
              <w:pStyle w:val="Tablacabecera"/>
            </w:pPr>
            <w:r/>
            <w:r>
              <w:rPr>
                <w:b w:val="0"/>
                <w:i w:val="0"/>
              </w:rPr>
              <w:t>¿Misma instalación?</w:t>
            </w:r>
          </w:p>
        </w:tc>
      </w:tr>
      <w:tr>
        <w:tc>
          <w:tcPr>
            <w:tcW w:type="dxa" w:w="4706"/>
          </w:tcPr>
          <w:p>
            <w:pPr>
              <w:pStyle w:val="Tabla"/>
            </w:pPr>
            <w:r/>
            <w:r>
              <w:rPr>
                <w:b w:val="0"/>
                <w:i w:val="0"/>
              </w:rPr>
            </w:r>
            <w:r>
              <w:rPr>
                <w:b/>
                <w:i w:val="0"/>
              </w:rPr>
              <w:t>Equipos en la misma sala de máquinas, o que atienden al mismo espacio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Circuito de condensación</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Sistemas en cascada</w:t>
            </w:r>
            <w:r>
              <w:rPr>
                <w:b w:val="0"/>
                <w:i w:val="0"/>
              </w:rPr>
            </w:r>
          </w:p>
        </w:tc>
        <w:tc>
          <w:tcPr>
            <w:tcW w:type="dxa" w:w="4706"/>
          </w:tcPr>
          <w:p>
            <w:pPr>
              <w:pStyle w:val="Tabla"/>
            </w:pPr>
            <w:r/>
            <w:r>
              <w:rPr>
                <w:b w:val="0"/>
                <w:i w:val="0"/>
              </w:rPr>
            </w:r>
            <w:r>
              <w:rPr>
                <w:b/>
                <w:i w:val="0"/>
              </w:rPr>
              <w:t>Sí, una sola instalación</w:t>
            </w:r>
            <w:r>
              <w:rPr>
                <w:b w:val="0"/>
                <w:i w:val="0"/>
              </w:rPr>
              <w:t>, sea cual sea el refrigerante de cada uno</w:t>
            </w:r>
          </w:p>
        </w:tc>
      </w:tr>
    </w:tbl>
    <w:p>
      <w:pPr/>
    </w:p>
    <w:p>
      <w:pPr/>
      <w:r>
        <w:rPr>
          <w:b w:val="0"/>
          <w:i w:val="0"/>
        </w:rPr>
      </w:r>
      <w:r>
        <w:rPr>
          <w:b/>
          <w:i w:val="0"/>
        </w:rPr>
        <w:t>La regla de la cascada merece una línea</w:t>
      </w:r>
      <w:r>
        <w:rPr>
          <w:b w:val="0"/>
          <w:i w:val="0"/>
        </w:rPr>
        <w:t xml:space="preserve">: </w:t>
      </w:r>
      <w:r>
        <w:rPr>
          <w:b/>
          <w:i w:val="0"/>
        </w:rPr>
        <w:t>cuando un sistema de baja temperatura condensa contra</w:t>
      </w:r>
      <w:r>
        <w:t xml:space="preserve"> </w:t>
      </w:r>
      <w:r>
        <w:rPr>
          <w:b/>
          <w:i w:val="0"/>
        </w:rPr>
        <w:t>un fluido enfriado por otro sistema, el conjunto es una instalación funcional única.</w:t>
      </w:r>
      <w:r>
        <w:rPr>
          <w:b w:val="0"/>
          <w:i w:val="0"/>
        </w:rPr>
        <w:t xml:space="preserve"> </w:t>
      </w:r>
      <w:r>
        <w:rPr>
          <w:b/>
          <w:i w:val="0"/>
        </w:rPr>
        <w:t>No se pueden</w:t>
      </w:r>
      <w:r>
        <w:t xml:space="preserve"> </w:t>
      </w:r>
      <w:r>
        <w:rPr>
          <w:b/>
          <w:i w:val="0"/>
        </w:rPr>
        <w:t>partir para bajar de nivel.</w:t>
      </w:r>
      <w:r>
        <w:rPr>
          <w:b w:val="0"/>
          <w:i w:val="0"/>
        </w:rPr>
      </w:r>
    </w:p>
    <w:p>
      <w:pPr/>
      <w:r>
        <w:rPr>
          <w:b w:val="0"/>
          <w:i w:val="0"/>
        </w:rPr>
      </w:r>
      <w:r>
        <w:rPr>
          <w:b/>
          <w:i w:val="0"/>
        </w:rPr>
        <w:t>Y la excepción que cierra el artículo</w:t>
      </w:r>
      <w:r>
        <w:rPr>
          <w:b w:val="0"/>
          <w:i w:val="0"/>
        </w:rPr>
        <w:t xml:space="preserve">: </w:t>
      </w:r>
      <w:r>
        <w:rPr>
          <w:b/>
          <w:i w:val="0"/>
        </w:rPr>
        <w:t>las instalaciones de sistemas indirectos cuyo circuito</w:t>
      </w:r>
      <w:r>
        <w:t xml:space="preserve"> </w:t>
      </w:r>
      <w:r>
        <w:rPr>
          <w:b/>
          <w:i w:val="0"/>
        </w:rPr>
        <w:t>primario sean equipos compactos son de nivel 1</w:t>
      </w:r>
      <w:r>
        <w:rPr>
          <w:b w:val="0"/>
          <w:i w:val="0"/>
        </w:rPr>
        <w:t xml:space="preserve">, sea cual sea el refrigerante, </w:t>
      </w:r>
      <w:r>
        <w:rPr>
          <w:b/>
          <w:i w:val="0"/>
        </w:rPr>
        <w:t>y se rigen por la</w:t>
      </w:r>
      <w:r>
        <w:t xml:space="preserve"> </w:t>
      </w:r>
      <w:r>
        <w:rPr>
          <w:b/>
          <w:i w:val="0"/>
        </w:rPr>
        <w:t>IF-20.</w:t>
      </w:r>
      <w:r>
        <w:rPr>
          <w:b w:val="0"/>
          <w:i w:val="0"/>
        </w:rPr>
      </w:r>
    </w:p>
    <w:p>
      <w:pPr/>
      <w:r>
        <w:rPr>
          <w:b w:val="0"/>
          <w:i w:val="0"/>
        </w:rPr>
      </w:r>
      <w:r>
        <w:rPr>
          <w:b/>
          <w:i w:val="0"/>
        </w:rPr>
        <w:t>Qué documentación exige cada nivel</w:t>
      </w:r>
      <w:r>
        <w:rPr>
          <w:b w:val="0"/>
          <w:i w:val="0"/>
        </w:rPr>
        <w:t>, del artículo 20.2: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Documentación</w:t>
            </w:r>
          </w:p>
        </w:tc>
        <w:tc>
          <w:tcPr>
            <w:tcW w:type="dxa" w:w="3137"/>
            <w:shd w:val="clear" w:color="auto" w:fill="E4E4E4"/>
          </w:tcPr>
          <w:p>
            <w:pPr>
              <w:pStyle w:val="Tablacabecera"/>
            </w:pPr>
            <w:r/>
            <w:r>
              <w:rPr>
                <w:b w:val="0"/>
                <w:i w:val="0"/>
              </w:rPr>
              <w:t>Quién la firma</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Memoria técnica descriptiva</w:t>
            </w:r>
            <w:r>
              <w:rPr>
                <w:b w:val="0"/>
                <w:i w:val="0"/>
              </w:rPr>
            </w:r>
          </w:p>
        </w:tc>
        <w:tc>
          <w:tcPr>
            <w:tcW w:type="dxa" w:w="3137"/>
          </w:tcPr>
          <w:p>
            <w:pPr>
              <w:pStyle w:val="Tabla"/>
            </w:pPr>
            <w:r/>
            <w:r>
              <w:rPr>
                <w:b w:val="0"/>
                <w:i w:val="0"/>
              </w:rPr>
            </w:r>
            <w:r>
              <w:rPr>
                <w:b/>
                <w:i w:val="0"/>
              </w:rPr>
              <w:t>Instalador frigorista o técnico titulado competente</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Técnico titulado competente</w:t>
            </w:r>
            <w:r>
              <w:rPr>
                <w:b w:val="0"/>
                <w:i w:val="0"/>
              </w:rPr>
            </w:r>
          </w:p>
        </w:tc>
      </w:tr>
      <w:tr>
        <w:tc>
          <w:tcPr>
            <w:tcW w:type="dxa" w:w="3137"/>
          </w:tcPr>
          <w:p>
            <w:pPr>
              <w:pStyle w:val="Tabla"/>
            </w:pPr>
            <w:r/>
            <w:r>
              <w:rPr>
                <w:b w:val="0"/>
                <w:i w:val="0"/>
              </w:rPr>
            </w:r>
            <w:r>
              <w:rPr>
                <w:b/>
                <w:i w:val="0"/>
              </w:rPr>
              <w:t>2 con refrigerantes A2L</w:t>
            </w:r>
            <w:r>
              <w:rPr>
                <w:b w:val="0"/>
                <w:i w:val="0"/>
              </w:rPr>
              <w:t xml:space="preserve"> que pueda ejecutar una empresa de nivel 1</w:t>
            </w:r>
          </w:p>
        </w:tc>
        <w:tc>
          <w:tcPr>
            <w:tcW w:type="dxa" w:w="3137"/>
          </w:tcPr>
          <w:p>
            <w:pPr>
              <w:pStyle w:val="Tabla"/>
            </w:pPr>
            <w:r/>
            <w:r>
              <w:rPr>
                <w:b w:val="0"/>
                <w:i w:val="0"/>
              </w:rPr>
            </w:r>
            <w:r>
              <w:rPr>
                <w:b/>
                <w:i w:val="0"/>
              </w:rPr>
              <w:t>Sólo memoria</w:t>
            </w:r>
            <w:r>
              <w:rPr>
                <w:b w:val="0"/>
                <w:i w:val="0"/>
              </w:rPr>
              <w:t>, por su menor riesgo</w:t>
            </w:r>
          </w:p>
        </w:tc>
        <w:tc>
          <w:tcPr>
            <w:tcW w:type="dxa" w:w="3137"/>
          </w:tcPr>
          <w:p>
            <w:pPr>
              <w:pStyle w:val="Tabla"/>
            </w:pPr>
            <w:r/>
            <w:r>
              <w:rPr>
                <w:b w:val="0"/>
                <w:i w:val="0"/>
              </w:rPr>
            </w:r>
            <w:r>
              <w:rPr>
                <w:b/>
                <w:i w:val="0"/>
              </w:rPr>
              <w:t>Como el nivel 1</w:t>
            </w:r>
            <w:r>
              <w:rPr>
                <w:b w:val="0"/>
                <w:i w:val="0"/>
              </w:rPr>
            </w:r>
          </w:p>
        </w:tc>
      </w:tr>
    </w:tbl>
    <w:p>
      <w:pPr/>
    </w:p>
    <w:p>
      <w:pPr/>
      <w:r>
        <w:rPr>
          <w:b w:val="0"/>
          <w:i w:val="0"/>
        </w:rPr>
      </w:r>
      <w:r>
        <w:rPr>
          <w:b/>
          <w:i w:val="0"/>
        </w:rPr>
        <w:t>Y el anexo del proyecto que este reglamento añade y que ningún otro pide</w:t>
      </w:r>
      <w:r>
        <w:rPr>
          <w:b w:val="0"/>
          <w:i w:val="0"/>
        </w:rPr>
        <w:t xml:space="preserve">: </w:t>
      </w:r>
      <w:r>
        <w:rPr>
          <w:b/>
          <w:i w:val="0"/>
        </w:rPr>
        <w:t>el valor teórico</w:t>
      </w:r>
      <w:r>
        <w:t xml:space="preserve"> </w:t>
      </w:r>
      <w:r>
        <w:rPr>
          <w:b/>
          <w:i w:val="0"/>
        </w:rPr>
        <w:t>estimado del impacto total equivalente sobre el calentamiento atmosférico</w:t>
      </w:r>
      <w:r>
        <w:rPr>
          <w:b w:val="0"/>
          <w:i w:val="0"/>
        </w:rPr>
        <w:t>, con sus cálculos</w:t>
      </w:r>
      <w:r>
        <w:t xml:space="preserve"> </w:t>
      </w:r>
      <w:r>
        <w:rPr>
          <w:b w:val="0"/>
          <w:i w:val="0"/>
        </w:rPr>
        <w:t xml:space="preserve">justificativos, </w:t>
      </w:r>
      <w:r>
        <w:rPr>
          <w:b/>
          <w:i w:val="0"/>
        </w:rPr>
        <w:t>fundados en el apéndice 2 de la IF-02.</w:t>
      </w:r>
      <w:r>
        <w:rPr>
          <w:b w:val="0"/>
          <w:i w:val="0"/>
        </w:rPr>
        <w:t xml:space="preserve"> </w:t>
      </w:r>
      <w:r>
        <w:rPr>
          <w:b/>
          <w:i w:val="0"/>
        </w:rPr>
        <w:t>Es el reglamento de seguridad industrial</w:t>
      </w:r>
      <w:r>
        <w:t xml:space="preserve"> </w:t>
      </w:r>
      <w:r>
        <w:rPr>
          <w:b/>
          <w:i w:val="0"/>
        </w:rPr>
        <w:t>que más lejos llega en exigencia ambiental</w:t>
      </w:r>
      <w:r>
        <w:rPr>
          <w:b w:val="0"/>
          <w:i w:val="0"/>
        </w:rPr>
        <w:t xml:space="preserve">, y </w:t>
      </w:r>
      <w:r>
        <w:rPr>
          <w:b/>
          <w:i w:val="0"/>
        </w:rPr>
        <w:t>eso se explica por lo que un escape de refrigerante</w:t>
      </w:r>
      <w:r>
        <w:t xml:space="preserve"> </w:t>
      </w:r>
      <w:r>
        <w:rPr>
          <w:b/>
          <w:i w:val="0"/>
        </w:rPr>
        <w:t>supone.</w:t>
      </w:r>
      <w:r>
        <w:rPr>
          <w:b w:val="0"/>
          <w:i w:val="0"/>
        </w:rPr>
      </w:r>
    </w:p>
    <w:p>
      <w:pPr>
        <w:pStyle w:val="Heading2"/>
      </w:pPr>
      <w:r>
        <w:rPr>
          <w:b w:val="0"/>
          <w:i w:val="0"/>
        </w:rPr>
        <w:t>2.4 Diseño, ejecución y comunicación</w:t>
      </w:r>
    </w:p>
    <w:p>
      <w:pPr/>
      <w:r>
        <w:rPr>
          <w:b w:val="0"/>
          <w:i w:val="0"/>
        </w:rPr>
      </w:r>
      <w:r>
        <w:rPr>
          <w:b/>
          <w:i w:val="0"/>
        </w:rPr>
        <w:t>Las dos vías para cumplir, del artículo 19.1</w:t>
      </w:r>
      <w:r>
        <w:rPr>
          <w:b w:val="0"/>
          <w:i w:val="0"/>
        </w:rPr>
        <w:t>, que son las mismas dos del RITE con una diferencia</w:t>
      </w:r>
      <w:r>
        <w:t xml:space="preserve"> </w:t>
      </w:r>
      <w:r>
        <w:rPr>
          <w:b w:val="0"/>
          <w:i w:val="0"/>
        </w:rPr>
        <w:t>importante: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Conforme al reglamento</w:t>
            </w:r>
            <w:r>
              <w:rPr>
                <w:b w:val="0"/>
                <w:i w:val="0"/>
              </w:rPr>
            </w:r>
          </w:p>
        </w:tc>
        <w:tc>
          <w:tcPr>
            <w:tcW w:type="dxa" w:w="4706"/>
          </w:tcPr>
          <w:p>
            <w:pPr>
              <w:pStyle w:val="Tabla"/>
            </w:pPr>
            <w:r/>
            <w:r>
              <w:rPr>
                <w:b w:val="0"/>
                <w:i w:val="0"/>
              </w:rPr>
            </w:r>
            <w:r>
              <w:rPr>
                <w:b/>
                <w:i w:val="0"/>
              </w:rPr>
              <w:t>Nada más</w:t>
            </w:r>
            <w:r>
              <w:rPr>
                <w:b w:val="0"/>
                <w:i w:val="0"/>
              </w:rPr>
            </w:r>
          </w:p>
        </w:tc>
      </w:tr>
      <w:tr>
        <w:tc>
          <w:tcPr>
            <w:tcW w:type="dxa" w:w="4706"/>
          </w:tcPr>
          <w:p>
            <w:pPr>
              <w:pStyle w:val="Tabla"/>
            </w:pPr>
            <w:r/>
            <w:r>
              <w:rPr>
                <w:b w:val="0"/>
                <w:i w:val="0"/>
              </w:rPr>
            </w:r>
            <w:r>
              <w:rPr>
                <w:b/>
                <w:i w:val="0"/>
              </w:rPr>
              <w:t>Soluciones alternativas</w:t>
            </w:r>
            <w:r>
              <w:rPr>
                <w:b w:val="0"/>
                <w:i w:val="0"/>
              </w:rPr>
            </w:r>
          </w:p>
        </w:tc>
        <w:tc>
          <w:tcPr>
            <w:tcW w:type="dxa" w:w="4706"/>
          </w:tcPr>
          <w:p>
            <w:pPr>
              <w:pStyle w:val="Tabla"/>
            </w:pPr>
            <w:r/>
            <w:r>
              <w:rPr>
                <w:b w:val="0"/>
                <w:i w:val="0"/>
              </w:rPr>
            </w:r>
            <w:r>
              <w:rPr>
                <w:b/>
                <w:i w:val="0"/>
              </w:rPr>
              <w:t>Nivel de seguridad y prestaciones AL MENOS EQUIPARABLES</w:t>
            </w:r>
            <w:r>
              <w:rPr>
                <w:b w:val="0"/>
                <w:i w:val="0"/>
              </w:rPr>
              <w:t xml:space="preserve">, justificado explícitamente por el autor, </w:t>
            </w:r>
            <w:r>
              <w:rPr>
                <w:b/>
                <w:i w:val="0"/>
              </w:rPr>
              <w:t>con la metodología de análisis de riesgo explicitada</w:t>
            </w:r>
            <w:r>
              <w:rPr>
                <w:b w:val="0"/>
                <w:i w:val="0"/>
              </w:rPr>
              <w:t xml:space="preserve">, </w:t>
            </w:r>
            <w:r>
              <w:rPr>
                <w:b/>
                <w:i w:val="0"/>
              </w:rPr>
              <w:t>informe favorable de un organismo de control habilitado</w:t>
            </w:r>
            <w:r>
              <w:rPr>
                <w:b w:val="0"/>
                <w:i w:val="0"/>
              </w:rPr>
              <w:t xml:space="preserve"> y </w:t>
            </w:r>
            <w:r>
              <w:rPr>
                <w:b/>
                <w:i w:val="0"/>
              </w:rPr>
              <w:t>aprobación previa de la comunidad autónoma ANTES de ejecutar</w:t>
            </w:r>
            <w:r>
              <w:rPr>
                <w:b w:val="0"/>
                <w:i w:val="0"/>
              </w:rPr>
            </w:r>
          </w:p>
        </w:tc>
      </w:tr>
    </w:tbl>
    <w:p>
      <w:pPr/>
    </w:p>
    <w:p>
      <w:pPr/>
      <w:r>
        <w:rPr>
          <w:b w:val="0"/>
          <w:i w:val="0"/>
        </w:rPr>
      </w:r>
      <w:r>
        <w:rPr>
          <w:b/>
          <w:i w:val="0"/>
        </w:rPr>
        <w:t>Ahí está la diferencia con el RITE, y es sustancial</w:t>
      </w:r>
      <w:r>
        <w:rPr>
          <w:b w:val="0"/>
          <w:i w:val="0"/>
        </w:rPr>
        <w:t xml:space="preserve">: </w:t>
      </w:r>
      <w:r>
        <w:rPr>
          <w:b/>
          <w:i w:val="0"/>
        </w:rPr>
        <w:t>en el RITE la solución alternativa la</w:t>
      </w:r>
      <w:r>
        <w:t xml:space="preserve"> </w:t>
      </w:r>
      <w:r>
        <w:rPr>
          <w:b/>
          <w:i w:val="0"/>
        </w:rPr>
        <w:t>decide el técnico con la conformidad de la propiedad</w:t>
      </w:r>
      <w:r>
        <w:rPr>
          <w:b w:val="0"/>
          <w:i w:val="0"/>
        </w:rPr>
        <w:t xml:space="preserve">; </w:t>
      </w:r>
      <w:r>
        <w:rPr>
          <w:b/>
          <w:i w:val="0"/>
        </w:rPr>
        <w:t>aquí hace falta además un organismo de</w:t>
      </w:r>
      <w:r>
        <w:t xml:space="preserve"> </w:t>
      </w:r>
      <w:r>
        <w:rPr>
          <w:b/>
          <w:i w:val="0"/>
        </w:rPr>
        <w:t>control y la aprobación de la administración, y antes de ejecutar.</w:t>
      </w:r>
      <w:r>
        <w:rPr>
          <w:b w:val="0"/>
          <w:i w:val="0"/>
        </w:rPr>
        <w:t xml:space="preserve"> </w:t>
      </w:r>
      <w:r>
        <w:rPr>
          <w:b/>
          <w:i w:val="0"/>
        </w:rPr>
        <w:t>El frío tiene la vía</w:t>
      </w:r>
      <w:r>
        <w:t xml:space="preserve"> </w:t>
      </w:r>
      <w:r>
        <w:rPr>
          <w:b/>
          <w:i w:val="0"/>
        </w:rPr>
        <w:t>alternativa mucho más cerrada que el calor.</w:t>
      </w:r>
      <w:r>
        <w:rPr>
          <w:b w:val="0"/>
          <w:i w:val="0"/>
        </w:rPr>
      </w:r>
    </w:p>
    <w:p>
      <w:pPr/>
      <w:r>
        <w:rPr>
          <w:b w:val="0"/>
          <w:i w:val="0"/>
        </w:rPr>
      </w:r>
      <w:r>
        <w:rPr>
          <w:b/>
          <w:i w:val="0"/>
        </w:rPr>
        <w:t>Los tres controles que el instalador o el director de la instalación deben realizar</w:t>
      </w:r>
      <w:r>
        <w:rPr>
          <w:b w:val="0"/>
          <w:i w:val="0"/>
        </w:rPr>
        <w:t>, del artículo</w:t>
      </w:r>
      <w:r>
        <w:t xml:space="preserve"> </w:t>
      </w:r>
      <w:r>
        <w:rPr>
          <w:b w:val="0"/>
          <w:i w:val="0"/>
        </w:rPr>
        <w:t>20.3: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De recepción de equipos y materiales</w:t>
            </w:r>
            <w:r>
              <w:rPr>
                <w:b w:val="0"/>
                <w:i w:val="0"/>
              </w:rPr>
            </w:r>
          </w:p>
        </w:tc>
        <w:tc>
          <w:tcPr>
            <w:tcW w:type="dxa" w:w="4706"/>
          </w:tcPr>
          <w:p>
            <w:pPr>
              <w:pStyle w:val="Tabla"/>
            </w:pPr>
            <w:r/>
            <w:r>
              <w:rPr>
                <w:b w:val="0"/>
                <w:i w:val="0"/>
              </w:rPr>
            </w:r>
            <w:r>
              <w:rPr>
                <w:b/>
                <w:i w:val="0"/>
              </w:rPr>
              <w:t>Documentación y distintivos</w:t>
            </w:r>
            <w:r>
              <w:rPr>
                <w:b w:val="0"/>
                <w:i w:val="0"/>
              </w:rPr>
              <w:t>: marcado europeo, declaraciones de conformidad, certificaciones</w:t>
            </w:r>
          </w:p>
        </w:tc>
      </w:tr>
      <w:tr>
        <w:tc>
          <w:tcPr>
            <w:tcW w:type="dxa" w:w="4706"/>
          </w:tcPr>
          <w:p>
            <w:pPr>
              <w:pStyle w:val="Tabla"/>
            </w:pPr>
            <w:r/>
            <w:r>
              <w:rPr>
                <w:b w:val="0"/>
                <w:i w:val="0"/>
              </w:rPr>
            </w:r>
            <w:r>
              <w:rPr>
                <w:b/>
                <w:i w:val="0"/>
              </w:rPr>
              <w:t>De la ejecución</w:t>
            </w:r>
            <w:r>
              <w:rPr>
                <w:b w:val="0"/>
                <w:i w:val="0"/>
              </w:rPr>
            </w:r>
          </w:p>
        </w:tc>
        <w:tc>
          <w:tcPr>
            <w:tcW w:type="dxa" w:w="4706"/>
          </w:tcPr>
          <w:p>
            <w:pPr>
              <w:pStyle w:val="Tabla"/>
            </w:pPr>
            <w:r/>
            <w:r>
              <w:rPr>
                <w:b w:val="0"/>
                <w:i w:val="0"/>
              </w:rPr>
            </w:r>
            <w:r>
              <w:rPr>
                <w:b/>
                <w:i w:val="0"/>
              </w:rPr>
              <w:t>Que se ajusta a las especificaciones del proyecto o memoria</w:t>
            </w:r>
            <w:r>
              <w:rPr>
                <w:b w:val="0"/>
                <w:i w:val="0"/>
              </w:rPr>
            </w:r>
          </w:p>
        </w:tc>
      </w:tr>
      <w:tr>
        <w:tc>
          <w:tcPr>
            <w:tcW w:type="dxa" w:w="4706"/>
          </w:tcPr>
          <w:p>
            <w:pPr>
              <w:pStyle w:val="Tabla"/>
            </w:pPr>
            <w:r/>
            <w:r>
              <w:rPr>
                <w:b w:val="0"/>
                <w:i w:val="0"/>
              </w:rPr>
            </w:r>
            <w:r>
              <w:rPr>
                <w:b/>
                <w:i w:val="0"/>
              </w:rPr>
              <w:t>De la instalación terminada</w:t>
            </w:r>
            <w:r>
              <w:rPr>
                <w:b w:val="0"/>
                <w:i w:val="0"/>
              </w:rPr>
            </w:r>
          </w:p>
        </w:tc>
        <w:tc>
          <w:tcPr>
            <w:tcW w:type="dxa" w:w="4706"/>
          </w:tcPr>
          <w:p>
            <w:pPr>
              <w:pStyle w:val="Tabla"/>
            </w:pPr>
            <w:r/>
            <w:r>
              <w:rPr>
                <w:b w:val="0"/>
                <w:i w:val="0"/>
              </w:rPr>
            </w:r>
            <w:r>
              <w:rPr>
                <w:b/>
                <w:i w:val="0"/>
              </w:rPr>
              <w:t>Los ensayos, pruebas y revisiones de la IF-09</w:t>
            </w:r>
            <w:r>
              <w:rPr>
                <w:b w:val="0"/>
                <w:i w:val="0"/>
              </w:rPr>
            </w:r>
          </w:p>
        </w:tc>
      </w:tr>
    </w:tbl>
    <w:p>
      <w:pPr/>
    </w:p>
    <w:p>
      <w:pPr/>
      <w:r>
        <w:rPr>
          <w:b w:val="0"/>
          <w:i w:val="0"/>
        </w:rPr>
      </w:r>
      <w:r>
        <w:rPr>
          <w:b/>
          <w:i w:val="0"/>
        </w:rPr>
        <w:t>La regla de prevalencia del primer control, que conviene saber</w:t>
      </w:r>
      <w:r>
        <w:rPr>
          <w:b w:val="0"/>
          <w:i w:val="0"/>
        </w:rPr>
        <w:t xml:space="preserve">: </w:t>
      </w:r>
      <w:r>
        <w:rPr>
          <w:b/>
          <w:i w:val="0"/>
        </w:rPr>
        <w:t>si un producto con marcado</w:t>
      </w:r>
      <w:r>
        <w:t xml:space="preserve"> </w:t>
      </w:r>
      <w:r>
        <w:rPr>
          <w:b/>
          <w:i w:val="0"/>
        </w:rPr>
        <w:t>europeo entra en disparidad con algún punto de este reglamento, prevalecen los criterios de la</w:t>
      </w:r>
      <w:r>
        <w:t xml:space="preserve"> </w:t>
      </w:r>
      <w:r>
        <w:rPr>
          <w:b/>
          <w:i w:val="0"/>
        </w:rPr>
        <w:t>reglamentación de seguridad ESPECÍFICA de los equipos.</w:t>
      </w:r>
      <w:r>
        <w:rPr>
          <w:b w:val="0"/>
          <w:i w:val="0"/>
        </w:rPr>
        <w:t xml:space="preserve"> </w:t>
      </w:r>
      <w:r>
        <w:rPr>
          <w:b/>
          <w:i w:val="0"/>
        </w:rPr>
        <w:t>El reglamento de frío cede ante la norma</w:t>
      </w:r>
      <w:r>
        <w:t xml:space="preserve"> </w:t>
      </w:r>
      <w:r>
        <w:rPr>
          <w:b/>
          <w:i w:val="0"/>
        </w:rPr>
        <w:t>del producto.</w:t>
      </w:r>
      <w:r>
        <w:rPr>
          <w:b w:val="0"/>
          <w:i w:val="0"/>
        </w:rPr>
      </w:r>
    </w:p>
    <w:p>
      <w:pPr/>
      <w:r>
        <w:rPr>
          <w:b w:val="0"/>
          <w:i w:val="0"/>
        </w:rPr>
      </w:r>
      <w:r>
        <w:rPr>
          <w:b/>
          <w:i w:val="0"/>
        </w:rPr>
        <w:t>Y la exigencia constructiva que un ingeniero industrial reconoce al vuelo</w:t>
      </w:r>
      <w:r>
        <w:rPr>
          <w:b w:val="0"/>
          <w:i w:val="0"/>
        </w:rPr>
        <w:t xml:space="preserve">: </w:t>
      </w:r>
      <w:r>
        <w:rPr>
          <w:b/>
          <w:i w:val="0"/>
        </w:rPr>
        <w:t>todo material debe</w:t>
      </w:r>
      <w:r>
        <w:t xml:space="preserve"> </w:t>
      </w:r>
      <w:r>
        <w:rPr>
          <w:b/>
          <w:i w:val="0"/>
        </w:rPr>
        <w:t>ser resistente a las sustancias con las que entre en contacto</w:t>
      </w:r>
      <w:r>
        <w:rPr>
          <w:b w:val="0"/>
          <w:i w:val="0"/>
        </w:rPr>
        <w:t xml:space="preserve">, y </w:t>
      </w:r>
      <w:r>
        <w:rPr>
          <w:b/>
          <w:i w:val="0"/>
        </w:rPr>
        <w:t>en especial se atenderá a su</w:t>
      </w:r>
      <w:r>
        <w:t xml:space="preserve"> </w:t>
      </w:r>
      <w:r>
        <w:rPr>
          <w:b/>
          <w:i w:val="0"/>
        </w:rPr>
        <w:t>FRAGILIDAD A BAJA TEMPERATURA —la resiliencia—.</w:t>
      </w:r>
      <w:r>
        <w:rPr>
          <w:b w:val="0"/>
          <w:i w:val="0"/>
        </w:rPr>
        <w:t xml:space="preserve"> </w:t>
      </w:r>
      <w:r>
        <w:rPr>
          <w:b/>
          <w:i w:val="0"/>
        </w:rPr>
        <w:t>Es el riesgo propio del frío</w:t>
      </w:r>
      <w:r>
        <w:rPr>
          <w:b w:val="0"/>
          <w:i w:val="0"/>
        </w:rPr>
        <w:t>, y el reglamento lo</w:t>
      </w:r>
      <w:r>
        <w:t xml:space="preserve"> </w:t>
      </w:r>
      <w:r>
        <w:rPr>
          <w:b w:val="0"/>
          <w:i w:val="0"/>
        </w:rPr>
        <w:t>remite al apartado 7.5 del anexo I del Real Decreto 709/2015.</w:t>
      </w:r>
    </w:p>
    <w:p>
      <w:pPr/>
      <w:r>
        <w:rPr>
          <w:b w:val="0"/>
          <w:i w:val="0"/>
        </w:rPr>
      </w:r>
      <w:r>
        <w:rPr>
          <w:b/>
          <w:i w:val="0"/>
        </w:rPr>
        <w:t>La comunicación, del artículo 21</w:t>
      </w:r>
      <w:r>
        <w:rPr>
          <w:b w:val="0"/>
          <w:i w:val="0"/>
        </w:rPr>
        <w:t xml:space="preserve">: </w:t>
      </w:r>
      <w:r>
        <w:rPr>
          <w:b/>
          <w:i w:val="0"/>
        </w:rPr>
        <w:t>una vez hechas las pruebas y ANTES de la puesta en servicio,</w:t>
      </w:r>
      <w:r>
        <w:t xml:space="preserve"> </w:t>
      </w:r>
      <w:r>
        <w:rPr>
          <w:b/>
          <w:i w:val="0"/>
        </w:rPr>
        <w:t>el titular presenta la documentación ante la comunidad autónoma</w:t>
      </w:r>
      <w:r>
        <w:rPr>
          <w:b w:val="0"/>
          <w:i w:val="0"/>
        </w:rPr>
        <w:t xml:space="preserve">, que </w:t>
      </w:r>
      <w:r>
        <w:rPr>
          <w:b/>
          <w:i w:val="0"/>
        </w:rPr>
        <w:t>puede sustituirla por una</w:t>
      </w:r>
      <w:r>
        <w:t xml:space="preserve"> </w:t>
      </w:r>
      <w:r>
        <w:rPr>
          <w:b/>
          <w:i w:val="0"/>
        </w:rPr>
        <w:t>declaración responsable.</w:t>
      </w:r>
      <w:r>
        <w:rPr>
          <w:b w:val="0"/>
          <w:i w:val="0"/>
        </w:rPr>
      </w:r>
    </w:p>
    <w:p>
      <w:pPr/>
      <w:r>
        <w:rPr>
          <w:b w:val="0"/>
          <w:i w:val="0"/>
        </w:rPr>
      </w:r>
      <w:r>
        <w:rPr>
          <w:b/>
          <w:i w:val="0"/>
        </w:rPr>
        <w:t>Y la dirección de obra, que sólo el nivel 2 exige</w:t>
      </w:r>
      <w:r>
        <w:rPr>
          <w:b w:val="0"/>
          <w:i w:val="0"/>
        </w:rPr>
        <w:t xml:space="preserve">: </w:t>
      </w:r>
      <w:r>
        <w:rPr>
          <w:b/>
          <w:i w:val="0"/>
        </w:rPr>
        <w:t>la ejecución de las instalaciones de nivel 2</w:t>
      </w:r>
      <w:r>
        <w:t xml:space="preserve"> </w:t>
      </w:r>
      <w:r>
        <w:rPr>
          <w:b/>
          <w:i w:val="0"/>
        </w:rPr>
        <w:t>se hace bajo la dirección de un técnico titulado competente</w:t>
      </w:r>
      <w:r>
        <w:rPr>
          <w:b w:val="0"/>
          <w:i w:val="0"/>
        </w:rPr>
        <w:t xml:space="preserve">, que </w:t>
      </w:r>
      <w:r>
        <w:rPr>
          <w:b/>
          <w:i w:val="0"/>
        </w:rPr>
        <w:t>suscribe el certificado técnico</w:t>
      </w:r>
      <w:r>
        <w:t xml:space="preserve"> </w:t>
      </w:r>
      <w:r>
        <w:rPr>
          <w:b/>
          <w:i w:val="0"/>
        </w:rPr>
        <w:t>de dirección de obra.</w:t>
      </w:r>
      <w:r>
        <w:rPr>
          <w:b w:val="0"/>
          <w:i w:val="0"/>
        </w:rPr>
      </w:r>
    </w:p>
    <w:p>
      <w:pPr>
        <w:pStyle w:val="Heading2"/>
      </w:pPr>
      <w:r>
        <w:rPr>
          <w:b w:val="0"/>
          <w:i w:val="0"/>
        </w:rPr>
        <w:t>2.5 Las obligaciones del titular</w:t>
      </w:r>
    </w:p>
    <w:p>
      <w:pPr/>
      <w:r>
        <w:rPr>
          <w:b w:val="0"/>
          <w:i w:val="0"/>
        </w:rPr>
      </w:r>
      <w:r>
        <w:rPr>
          <w:b/>
          <w:i w:val="0"/>
        </w:rPr>
        <w:t>El artículo 18 es una lista de diecisiete letras</w:t>
      </w:r>
      <w:r>
        <w:rPr>
          <w:b w:val="0"/>
          <w:i w:val="0"/>
        </w:rPr>
        <w:t xml:space="preserve">, y </w:t>
      </w:r>
      <w:r>
        <w:rPr>
          <w:b/>
          <w:i w:val="0"/>
        </w:rPr>
        <w:t>es donde este reglamento se separa de los</w:t>
      </w:r>
      <w:r>
        <w:t xml:space="preserve"> </w:t>
      </w:r>
      <w:r>
        <w:rPr>
          <w:b/>
          <w:i w:val="0"/>
        </w:rPr>
        <w:t>demás.</w:t>
      </w:r>
      <w:r>
        <w:rPr>
          <w:b w:val="0"/>
          <w:i w:val="0"/>
        </w:rPr>
        <w:t xml:space="preserve"> </w:t>
      </w:r>
      <w:r>
        <w:rPr>
          <w:b/>
          <w:i w:val="0"/>
        </w:rPr>
        <w:t>Las que hay que llevar: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Obligación</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Contratar el mantenimiento</w:t>
            </w:r>
            <w:r>
              <w:rPr>
                <w:b w:val="0"/>
                <w:i w:val="0"/>
              </w:rPr>
            </w:r>
          </w:p>
        </w:tc>
        <w:tc>
          <w:tcPr>
            <w:tcW w:type="dxa" w:w="4706"/>
          </w:tcPr>
          <w:p>
            <w:pPr>
              <w:pStyle w:val="Tabla"/>
            </w:pPr>
            <w:r/>
            <w:r>
              <w:rPr>
                <w:b w:val="0"/>
                <w:i w:val="0"/>
              </w:rPr>
            </w:r>
            <w:r>
              <w:rPr>
                <w:b/>
                <w:i w:val="0"/>
              </w:rPr>
              <w:t>Salvo que se constituya como empresa automantenedora</w:t>
            </w:r>
            <w:r>
              <w:rPr>
                <w:b w:val="0"/>
                <w:i w:val="0"/>
              </w:rPr>
              <w:t>, y con los requisitos de la IF-14 y la IF-17</w:t>
            </w:r>
          </w:p>
        </w:tc>
      </w:tr>
      <w:tr>
        <w:tc>
          <w:tcPr>
            <w:tcW w:type="dxa" w:w="4706"/>
          </w:tcPr>
          <w:p>
            <w:pPr>
              <w:pStyle w:val="Tabla"/>
            </w:pPr>
            <w:r/>
            <w:r>
              <w:rPr>
                <w:b w:val="0"/>
                <w:i w:val="0"/>
              </w:rPr>
            </w:r>
            <w:r>
              <w:rPr>
                <w:b/>
                <w:i w:val="0"/>
              </w:rPr>
              <w:t>Seguro de responsabilidad civil</w:t>
            </w:r>
            <w:r>
              <w:rPr>
                <w:b w:val="0"/>
                <w:i w:val="0"/>
              </w:rPr>
            </w:r>
          </w:p>
        </w:tc>
        <w:tc>
          <w:tcPr>
            <w:tcW w:type="dxa" w:w="4706"/>
          </w:tcPr>
          <w:p>
            <w:pPr>
              <w:pStyle w:val="Tabla"/>
            </w:pPr>
            <w:r/>
            <w:r>
              <w:rPr>
                <w:b w:val="0"/>
                <w:i w:val="0"/>
              </w:rPr>
            </w:r>
            <w:r>
              <w:rPr>
                <w:b/>
                <w:i w:val="0"/>
              </w:rPr>
              <w:t>Sólo nivel 2 con L2 y L3</w:t>
            </w:r>
            <w:r>
              <w:rPr>
                <w:b w:val="0"/>
                <w:i w:val="0"/>
              </w:rPr>
              <w:t xml:space="preserve">: </w:t>
            </w:r>
            <w:r>
              <w:rPr>
                <w:b/>
                <w:i w:val="0"/>
              </w:rPr>
              <w:t>cuantía mínima de 500.000 euros</w:t>
            </w:r>
            <w:r>
              <w:rPr>
                <w:b w:val="0"/>
                <w:i w:val="0"/>
              </w:rPr>
            </w:r>
          </w:p>
        </w:tc>
      </w:tr>
      <w:tr>
        <w:tc>
          <w:tcPr>
            <w:tcW w:type="dxa" w:w="4706"/>
          </w:tcPr>
          <w:p>
            <w:pPr>
              <w:pStyle w:val="Tabla"/>
            </w:pPr>
            <w:r/>
            <w:r>
              <w:rPr>
                <w:b w:val="0"/>
                <w:i w:val="0"/>
              </w:rPr>
            </w:r>
            <w:r>
              <w:rPr>
                <w:b/>
                <w:i w:val="0"/>
              </w:rPr>
              <w:t>Libro registro</w:t>
            </w:r>
            <w:r>
              <w:rPr>
                <w:b w:val="0"/>
                <w:i w:val="0"/>
              </w:rPr>
            </w:r>
          </w:p>
        </w:tc>
        <w:tc>
          <w:tcPr>
            <w:tcW w:type="dxa" w:w="4706"/>
          </w:tcPr>
          <w:p>
            <w:pPr>
              <w:pStyle w:val="Tabla"/>
            </w:pPr>
            <w:r/>
            <w:r>
              <w:rPr>
                <w:b w:val="0"/>
                <w:i w:val="0"/>
              </w:rPr>
            </w:r>
            <w:r>
              <w:rPr>
                <w:b/>
                <w:i w:val="0"/>
              </w:rPr>
              <w:t>Manual o informatizado</w:t>
            </w:r>
            <w:r>
              <w:rPr>
                <w:b w:val="0"/>
                <w:i w:val="0"/>
              </w:rPr>
              <w:t>, con aparatos, procedencia, empresa que instaló, fechas de inspección y revisiones y reparaciones</w:t>
            </w:r>
          </w:p>
        </w:tc>
      </w:tr>
      <w:tr>
        <w:tc>
          <w:tcPr>
            <w:tcW w:type="dxa" w:w="4706"/>
          </w:tcPr>
          <w:p>
            <w:pPr>
              <w:pStyle w:val="Tabla"/>
            </w:pPr>
            <w:r/>
            <w:r>
              <w:rPr>
                <w:b w:val="0"/>
                <w:i w:val="0"/>
              </w:rPr>
            </w:r>
            <w:r>
              <w:rPr>
                <w:b/>
                <w:i w:val="0"/>
              </w:rPr>
              <w:t>Persona encargada</w:t>
            </w:r>
            <w:r>
              <w:rPr>
                <w:b w:val="0"/>
                <w:i w:val="0"/>
              </w:rPr>
            </w:r>
          </w:p>
        </w:tc>
        <w:tc>
          <w:tcPr>
            <w:tcW w:type="dxa" w:w="4706"/>
          </w:tcPr>
          <w:p>
            <w:pPr>
              <w:pStyle w:val="Tabla"/>
            </w:pPr>
            <w:r/>
            <w:r>
              <w:rPr>
                <w:b w:val="0"/>
                <w:i w:val="0"/>
              </w:rPr>
            </w:r>
            <w:r>
              <w:rPr>
                <w:b/>
                <w:i w:val="0"/>
              </w:rPr>
              <w:t>Previamente instruida y adiestrada</w:t>
            </w:r>
            <w:r>
              <w:rPr>
                <w:b w:val="0"/>
                <w:i w:val="0"/>
              </w:rPr>
              <w:t xml:space="preserve">, también en prevención de riesgos por el artículo 19 de la Ley 31/1995. </w:t>
            </w:r>
            <w:r>
              <w:rPr>
                <w:b/>
                <w:i w:val="0"/>
              </w:rPr>
              <w:t>La formación la facilita la empresa frigorista y queda documentada</w:t>
            </w:r>
            <w:r>
              <w:rPr>
                <w:b w:val="0"/>
                <w:i w:val="0"/>
              </w:rPr>
            </w:r>
          </w:p>
        </w:tc>
      </w:tr>
      <w:tr>
        <w:tc>
          <w:tcPr>
            <w:tcW w:type="dxa" w:w="4706"/>
          </w:tcPr>
          <w:p>
            <w:pPr>
              <w:pStyle w:val="Tabla"/>
            </w:pPr>
            <w:r/>
            <w:r>
              <w:rPr>
                <w:b w:val="0"/>
                <w:i w:val="0"/>
              </w:rPr>
            </w:r>
            <w:r>
              <w:rPr>
                <w:b/>
                <w:i w:val="0"/>
              </w:rPr>
              <w:t>Contrato de mantenimiento</w:t>
            </w:r>
            <w:r>
              <w:rPr>
                <w:b w:val="0"/>
                <w:i w:val="0"/>
              </w:rPr>
            </w:r>
          </w:p>
        </w:tc>
        <w:tc>
          <w:tcPr>
            <w:tcW w:type="dxa" w:w="4706"/>
          </w:tcPr>
          <w:p>
            <w:pPr>
              <w:pStyle w:val="Tabla"/>
            </w:pPr>
            <w:r/>
            <w:r>
              <w:rPr>
                <w:b w:val="0"/>
                <w:i w:val="0"/>
              </w:rPr>
            </w:r>
            <w:r>
              <w:rPr>
                <w:b/>
                <w:i w:val="0"/>
              </w:rPr>
              <w:t>Los titulares de nivel 2</w:t>
            </w:r>
            <w:r>
              <w:rPr>
                <w:b w:val="0"/>
                <w:i w:val="0"/>
              </w:rPr>
              <w:t>, con empresa frigorista de su nivel</w:t>
            </w:r>
          </w:p>
        </w:tc>
      </w:tr>
      <w:tr>
        <w:tc>
          <w:tcPr>
            <w:tcW w:type="dxa" w:w="4706"/>
          </w:tcPr>
          <w:p>
            <w:pPr>
              <w:pStyle w:val="Tabla"/>
            </w:pPr>
            <w:r/>
            <w:r>
              <w:rPr>
                <w:b w:val="0"/>
                <w:i w:val="0"/>
              </w:rPr>
            </w:r>
            <w:r>
              <w:rPr>
                <w:b/>
                <w:i w:val="0"/>
              </w:rPr>
              <w:t>Certificado eléctrico</w:t>
            </w:r>
            <w:r>
              <w:rPr>
                <w:b w:val="0"/>
                <w:i w:val="0"/>
              </w:rPr>
            </w:r>
          </w:p>
        </w:tc>
        <w:tc>
          <w:tcPr>
            <w:tcW w:type="dxa" w:w="4706"/>
          </w:tcPr>
          <w:p>
            <w:pPr>
              <w:pStyle w:val="Tabla"/>
            </w:pPr>
            <w:r/>
            <w:r>
              <w:rPr>
                <w:b w:val="0"/>
                <w:i w:val="0"/>
              </w:rPr>
            </w:r>
            <w:r>
              <w:rPr>
                <w:b/>
                <w:i w:val="0"/>
              </w:rPr>
              <w:t>Firmado por instalador de baja tensión</w:t>
            </w:r>
            <w:r>
              <w:rPr>
                <w:b w:val="0"/>
                <w:i w:val="0"/>
              </w:rPr>
            </w:r>
          </w:p>
        </w:tc>
      </w:tr>
    </w:tbl>
    <w:p>
      <w:pPr/>
    </w:p>
    <w:p>
      <w:pPr/>
      <w:r>
        <w:rPr>
          <w:b w:val="0"/>
          <w:i w:val="0"/>
        </w:rPr>
      </w:r>
      <w:r>
        <w:rPr>
          <w:b/>
          <w:i w:val="0"/>
        </w:rPr>
        <w:t>Y la obligación de la letra j), que no tiene equivalente en ningún otro reglamento del temario y que</w:t>
      </w:r>
      <w:r>
        <w:t xml:space="preserve"> </w:t>
      </w:r>
      <w:r>
        <w:rPr>
          <w:b/>
          <w:i w:val="0"/>
        </w:rPr>
        <w:t>explica por sí sola por qué existe este punto:</w:t>
      </w:r>
      <w:r>
        <w:rPr>
          <w:b w:val="0"/>
          <w:i w:val="0"/>
        </w:rPr>
      </w:r>
    </w:p>
    <w:p>
      <w:pPr/>
      <w:r>
        <w:rPr>
          <w:b w:val="0"/>
          <w:i w:val="0"/>
        </w:rPr>
      </w:r>
      <w:r>
        <w:rPr>
          <w:b/>
          <w:i w:val="0"/>
        </w:rPr>
        <w:t>Artículo 18</w:t>
      </w:r>
      <w:r>
        <w:rPr>
          <w:b w:val="0"/>
          <w:i w:val="0"/>
        </w:rPr>
        <w:t>, letra j):</w:t>
      </w:r>
    </w:p>
    <w:p>
      <w:pPr>
        <w:pStyle w:val="Citadelanorma"/>
      </w:pPr>
      <w:r>
        <w:rPr>
          <w:b w:val="0"/>
          <w:i w:val="0"/>
        </w:rPr>
        <w:t>«</w:t>
      </w:r>
      <w:r>
        <w:rPr>
          <w:b/>
          <w:i w:val="0"/>
        </w:rPr>
        <w:t>Que al finalizar la jornada de trabajo o, en caso de actividades industriales continuas, al</w:t>
      </w:r>
      <w:r>
        <w:t xml:space="preserve"> </w:t>
      </w:r>
      <w:r>
        <w:rPr>
          <w:b/>
          <w:i w:val="0"/>
        </w:rPr>
        <w:t>finalizar el turno de trabajo se realice una inspección completa de la instalación frigorífica con el</w:t>
      </w:r>
      <w:r>
        <w:t xml:space="preserve"> </w:t>
      </w:r>
      <w:r>
        <w:rPr>
          <w:b/>
          <w:i w:val="0"/>
        </w:rPr>
        <w:t>fin de comprobar que nadie se ha quedado encerrado en alguna de las cámaras.</w:t>
      </w:r>
      <w:r>
        <w:rPr>
          <w:b w:val="0"/>
          <w:i w:val="0"/>
        </w:rPr>
        <w:t>»</w:t>
      </w:r>
    </w:p>
    <w:p>
      <w:pPr>
        <w:pStyle w:val="Citadelanorma"/>
      </w:pPr>
      <w:r>
        <w:rPr>
          <w:b w:val="0"/>
          <w:i w:val="0"/>
        </w:rPr>
        <w:t>— Real Decreto 552/2019, artículo 18, letra j) (</w:t>
      </w:r>
      <w:r>
        <w:rPr>
          <w:rStyle w:val="Código"/>
          <w:b w:val="0"/>
          <w:i w:val="0"/>
        </w:rPr>
        <w:t>BOE-A-2019-15228</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Ésa es la obligación que resume la materia</w:t>
      </w:r>
      <w:r>
        <w:rPr>
          <w:b w:val="0"/>
          <w:i w:val="0"/>
        </w:rPr>
        <w:t xml:space="preserve">: </w:t>
      </w:r>
      <w:r>
        <w:rPr>
          <w:b/>
          <w:i w:val="0"/>
        </w:rPr>
        <w:t>una cámara frigorífica es el único elemento de una</w:t>
      </w:r>
      <w:r>
        <w:t xml:space="preserve"> </w:t>
      </w:r>
      <w:r>
        <w:rPr>
          <w:b/>
          <w:i w:val="0"/>
        </w:rPr>
        <w:t>instalación de edificio que puede matar a alguien por dentro.</w:t>
      </w:r>
      <w:r>
        <w:rPr>
          <w:b w:val="0"/>
          <w:i w:val="0"/>
        </w:rPr>
        <w:t xml:space="preserve"> </w:t>
      </w:r>
      <w:r>
        <w:rPr>
          <w:b/>
          <w:i w:val="0"/>
        </w:rPr>
        <w:t>Todo lo demás del reglamento</w:t>
      </w:r>
      <w:r>
        <w:t xml:space="preserve"> </w:t>
      </w:r>
      <w:r>
        <w:rPr>
          <w:b/>
          <w:i w:val="0"/>
        </w:rPr>
        <w:t>—cargas, ventilaciones, detectores— protege de una fuga; esta letra protege de la puerta.</w:t>
      </w:r>
      <w:r>
        <w:rPr>
          <w:b w:val="0"/>
          <w:i w:val="0"/>
        </w:rPr>
      </w:r>
    </w:p>
    <w:p>
      <w:pPr/>
      <w:r>
        <w:rPr>
          <w:b w:val="0"/>
          <w:i w:val="0"/>
        </w:rPr>
      </w:r>
      <w:r>
        <w:rPr>
          <w:b/>
          <w:i w:val="0"/>
        </w:rPr>
        <w:t>Y la exención del seguro que conviene retener</w:t>
      </w:r>
      <w:r>
        <w:rPr>
          <w:b w:val="0"/>
          <w:i w:val="0"/>
        </w:rPr>
        <w:t xml:space="preserve">: </w:t>
      </w:r>
      <w:r>
        <w:rPr>
          <w:b/>
          <w:i w:val="0"/>
        </w:rPr>
        <w:t>quedan exentas las instalaciones con</w:t>
      </w:r>
      <w:r>
        <w:t xml:space="preserve"> </w:t>
      </w:r>
      <w:r>
        <w:rPr>
          <w:b/>
          <w:i w:val="0"/>
        </w:rPr>
        <w:t>refrigerantes de clase A2L que no sobrepasen los límites de carga de las tablas A y B del apéndice 1</w:t>
      </w:r>
      <w:r>
        <w:t xml:space="preserve"> </w:t>
      </w:r>
      <w:r>
        <w:rPr>
          <w:b/>
          <w:i w:val="0"/>
        </w:rPr>
        <w:t>de la IF-04 y que no requieran medidas de protección específicas.</w:t>
      </w:r>
      <w:r>
        <w:rPr>
          <w:b w:val="0"/>
          <w:i w:val="0"/>
        </w:rPr>
        <w:t xml:space="preserve"> </w:t>
      </w:r>
      <w:r>
        <w:rPr>
          <w:b/>
          <w:i w:val="0"/>
        </w:rPr>
        <w:t>Es el reconocimiento</w:t>
      </w:r>
      <w:r>
        <w:t xml:space="preserve"> </w:t>
      </w:r>
      <w:r>
        <w:rPr>
          <w:b/>
          <w:i w:val="0"/>
        </w:rPr>
        <w:t>reglamentario de que la clase A2L es un escalón intermedio real.</w:t>
      </w:r>
      <w:r>
        <w:rPr>
          <w:b w:val="0"/>
          <w:i w:val="0"/>
        </w:rPr>
      </w:r>
    </w:p>
    <w:p>
      <w:pPr>
        <w:pStyle w:val="Heading2"/>
      </w:pPr>
      <w:r>
        <w:rPr>
          <w:b w:val="0"/>
          <w:i w:val="0"/>
        </w:rPr>
        <w:t>2.6 Los profesionales y las empresas</w:t>
      </w:r>
    </w:p>
    <w:p>
      <w:pPr/>
      <w:r>
        <w:rPr>
          <w:b w:val="0"/>
          <w:i w:val="0"/>
        </w:rPr>
      </w:r>
      <w:r>
        <w:rPr>
          <w:b/>
          <w:i w:val="0"/>
        </w:rPr>
        <w:t>El artículo 9 fija cinco vías para ser instalador frigorista</w:t>
      </w:r>
      <w:r>
        <w:rPr>
          <w:b w:val="0"/>
          <w:i w:val="0"/>
        </w:rPr>
        <w:t xml:space="preserve">, y </w:t>
      </w:r>
      <w:r>
        <w:rPr>
          <w:b/>
          <w:i w:val="0"/>
        </w:rPr>
        <w:t>las cinco son alternativas: basta</w:t>
      </w:r>
      <w:r>
        <w:t xml:space="preserve"> </w:t>
      </w:r>
      <w:r>
        <w:rPr>
          <w:b/>
          <w:i w:val="0"/>
        </w:rPr>
        <w:t>una:</w:t>
      </w:r>
      <w:r>
        <w:rPr>
          <w:b w:val="0"/>
          <w:i w:val="0"/>
        </w:rPr>
      </w:r>
    </w:p>
    <w:p>
      <w:pPr>
        <w:pStyle w:val="ListNumber"/>
      </w:pPr>
      <w:r>
        <w:rPr>
          <w:b w:val="0"/>
          <w:i w:val="0"/>
        </w:rPr>
      </w:r>
      <w:r>
        <w:rPr>
          <w:b/>
          <w:i w:val="0"/>
        </w:rPr>
        <w:t>Título universitario</w:t>
      </w:r>
      <w:r>
        <w:rPr>
          <w:b w:val="0"/>
          <w:i w:val="0"/>
        </w:rPr>
        <w:t xml:space="preserve"> cuyo ámbito competencial cubra las materias del reglamento.</w:t>
      </w:r>
    </w:p>
    <w:p>
      <w:pPr>
        <w:pStyle w:val="ListNumber"/>
      </w:pPr>
      <w:r>
        <w:rPr>
          <w:b w:val="0"/>
          <w:i w:val="0"/>
        </w:rPr>
      </w:r>
      <w:r>
        <w:rPr>
          <w:b/>
          <w:i w:val="0"/>
        </w:rPr>
        <w:t>Título de formación profesional o certificado de profesionalidad</w:t>
      </w:r>
      <w:r>
        <w:rPr>
          <w:b w:val="0"/>
          <w:i w:val="0"/>
        </w:rPr>
        <w:t xml:space="preserve"> del Repertorio Nacional.</w:t>
      </w:r>
    </w:p>
    <w:p>
      <w:pPr>
        <w:pStyle w:val="ListNumber"/>
      </w:pPr>
      <w:r>
        <w:rPr>
          <w:b w:val="0"/>
          <w:i w:val="0"/>
        </w:rPr>
      </w:r>
      <w:r>
        <w:rPr>
          <w:b/>
          <w:i w:val="0"/>
        </w:rPr>
        <w:t>Competencia profesional reconocida por experiencia laboral</w:t>
      </w:r>
      <w:r>
        <w:rPr>
          <w:b w:val="0"/>
          <w:i w:val="0"/>
        </w:rPr>
        <w:t>, por el Real Decreto 1224/2009.</w:t>
      </w:r>
    </w:p>
    <w:p>
      <w:pPr>
        <w:pStyle w:val="ListNumber"/>
      </w:pPr>
      <w:r>
        <w:rPr>
          <w:b w:val="0"/>
          <w:i w:val="0"/>
        </w:rPr>
      </w:r>
      <w:r>
        <w:rPr>
          <w:b/>
          <w:i w:val="0"/>
        </w:rPr>
        <w:t>Cualificación reconocida en otro Estado de la Unión</w:t>
      </w:r>
      <w:r>
        <w:rPr>
          <w:b w:val="0"/>
          <w:i w:val="0"/>
        </w:rPr>
        <w:t>, por el Real Decreto 581/2017.</w:t>
      </w:r>
    </w:p>
    <w:p>
      <w:pPr>
        <w:pStyle w:val="ListNumber"/>
      </w:pPr>
      <w:r>
        <w:rPr>
          <w:b w:val="0"/>
          <w:i w:val="0"/>
        </w:rPr>
      </w:r>
      <w:r>
        <w:rPr>
          <w:b/>
          <w:i w:val="0"/>
        </w:rPr>
        <w:t>Certificación de entidad acreditada</w:t>
      </w:r>
      <w:r>
        <w:rPr>
          <w:b w:val="0"/>
          <w:i w:val="0"/>
        </w:rPr>
        <w:t xml:space="preserve"> para la certificación de personas, con el contenido mínimo</w:t>
      </w:r>
      <w:r>
        <w:t xml:space="preserve"> </w:t>
      </w:r>
      <w:r>
        <w:rPr>
          <w:b w:val="0"/>
          <w:i w:val="0"/>
        </w:rPr>
        <w:t>de la IF-19.</w:t>
      </w:r>
    </w:p>
    <w:p>
      <w:pPr/>
      <w:r>
        <w:rPr>
          <w:b w:val="0"/>
          <w:i w:val="0"/>
        </w:rPr>
      </w:r>
      <w:r>
        <w:rPr>
          <w:b/>
          <w:i w:val="0"/>
        </w:rPr>
        <w:t>Y las dos pasarelas que este artículo abre y que un ingeniero de instalaciones usa: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Pasarela</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r>
            <w:r>
              <w:rPr>
                <w:b/>
                <w:i w:val="0"/>
              </w:rPr>
              <w:t>Apartado 2</w:t>
            </w:r>
            <w:r>
              <w:rPr>
                <w:b w:val="0"/>
                <w:i w:val="0"/>
              </w:rPr>
            </w:r>
          </w:p>
        </w:tc>
        <w:tc>
          <w:tcPr>
            <w:tcW w:type="dxa" w:w="4706"/>
          </w:tcPr>
          <w:p>
            <w:pPr>
              <w:pStyle w:val="Tabla"/>
            </w:pPr>
            <w:r/>
            <w:r>
              <w:rPr>
                <w:b w:val="0"/>
                <w:i w:val="0"/>
              </w:rPr>
            </w:r>
            <w:r>
              <w:rPr>
                <w:b/>
                <w:i w:val="0"/>
              </w:rPr>
              <w:t>Quien tenga habilitación en instalaciones térmicas de edificios puede instalar, mantener, reparar y desmantelar</w:t>
            </w:r>
            <w:r>
              <w:rPr>
                <w:b w:val="0"/>
                <w:i w:val="0"/>
              </w:rPr>
              <w:t xml:space="preserve"> las instalaciones frigoríficas </w:t>
            </w:r>
            <w:r>
              <w:rPr>
                <w:b/>
                <w:i w:val="0"/>
              </w:rPr>
              <w:t>que formen parte de una instalación del RITE</w:t>
            </w:r>
            <w:r>
              <w:rPr>
                <w:b w:val="0"/>
                <w:i w:val="0"/>
              </w:rPr>
            </w:r>
          </w:p>
        </w:tc>
      </w:tr>
      <w:tr>
        <w:tc>
          <w:tcPr>
            <w:tcW w:type="dxa" w:w="4706"/>
          </w:tcPr>
          <w:p>
            <w:pPr>
              <w:pStyle w:val="Tabla"/>
            </w:pPr>
            <w:r/>
            <w:r>
              <w:rPr>
                <w:b w:val="0"/>
                <w:i w:val="0"/>
              </w:rPr>
            </w:r>
            <w:r>
              <w:rPr>
                <w:b/>
                <w:i w:val="0"/>
              </w:rPr>
              <w:t>Apartado 3</w:t>
            </w:r>
            <w:r>
              <w:rPr>
                <w:b w:val="0"/>
                <w:i w:val="0"/>
              </w:rPr>
            </w:r>
          </w:p>
        </w:tc>
        <w:tc>
          <w:tcPr>
            <w:tcW w:type="dxa" w:w="4706"/>
          </w:tcPr>
          <w:p>
            <w:pPr>
              <w:pStyle w:val="Tabla"/>
            </w:pPr>
            <w:r/>
            <w:r>
              <w:rPr>
                <w:b w:val="0"/>
                <w:i w:val="0"/>
              </w:rPr>
            </w:r>
            <w:r>
              <w:rPr>
                <w:b/>
                <w:i w:val="0"/>
              </w:rPr>
              <w:t>Con refrigerantes fluorados hace falta además la certificación del Real Decreto 115/2017</w:t>
            </w:r>
            <w:r>
              <w:rPr>
                <w:b w:val="0"/>
                <w:i w:val="0"/>
              </w:rPr>
            </w:r>
          </w:p>
        </w:tc>
      </w:tr>
    </w:tbl>
    <w:p>
      <w:pPr/>
    </w:p>
    <w:p>
      <w:pPr/>
      <w:r>
        <w:rPr>
          <w:b w:val="0"/>
          <w:i w:val="0"/>
        </w:rPr>
      </w:r>
      <w:r>
        <w:rPr>
          <w:b/>
          <w:i w:val="0"/>
        </w:rPr>
        <w:t>La segunda tiene una salvedad que se pregunta</w:t>
      </w:r>
      <w:r>
        <w:rPr>
          <w:b w:val="0"/>
          <w:i w:val="0"/>
        </w:rPr>
        <w:t xml:space="preserve">: </w:t>
      </w:r>
      <w:r>
        <w:rPr>
          <w:b/>
          <w:i w:val="0"/>
        </w:rPr>
        <w:t>las uniones soldadas puede hacerlas personal sin</w:t>
      </w:r>
      <w:r>
        <w:t xml:space="preserve"> </w:t>
      </w:r>
      <w:r>
        <w:rPr>
          <w:b/>
          <w:i w:val="0"/>
        </w:rPr>
        <w:t>esa certificación</w:t>
      </w:r>
      <w:r>
        <w:rPr>
          <w:b w:val="0"/>
          <w:i w:val="0"/>
        </w:rPr>
        <w:t xml:space="preserve">, siempre que </w:t>
      </w:r>
      <w:r>
        <w:rPr>
          <w:b/>
          <w:i w:val="0"/>
        </w:rPr>
        <w:t>esté acreditado para soldar</w:t>
      </w:r>
      <w:r>
        <w:rPr>
          <w:b w:val="0"/>
          <w:i w:val="0"/>
        </w:rPr>
        <w:t xml:space="preserve">, </w:t>
      </w:r>
      <w:r>
        <w:rPr>
          <w:b/>
          <w:i w:val="0"/>
        </w:rPr>
        <w:t>se establezcan métodos de trabajo y</w:t>
      </w:r>
      <w:r>
        <w:t xml:space="preserve"> </w:t>
      </w:r>
      <w:r>
        <w:rPr>
          <w:b/>
          <w:i w:val="0"/>
        </w:rPr>
        <w:t>controles</w:t>
      </w:r>
      <w:r>
        <w:rPr>
          <w:b w:val="0"/>
          <w:i w:val="0"/>
        </w:rPr>
        <w:t xml:space="preserve"> y </w:t>
      </w:r>
      <w:r>
        <w:rPr>
          <w:b/>
          <w:i w:val="0"/>
        </w:rPr>
        <w:t>esté bajo la supervisión de un titular del certificado.</w:t>
      </w:r>
      <w:r>
        <w:rPr>
          <w:b w:val="0"/>
          <w:i w:val="0"/>
        </w:rPr>
      </w:r>
    </w:p>
    <w:p>
      <w:pPr/>
      <w:r>
        <w:rPr>
          <w:b w:val="0"/>
          <w:i w:val="0"/>
        </w:rPr>
      </w:r>
      <w:r>
        <w:rPr>
          <w:b/>
          <w:i w:val="0"/>
        </w:rPr>
        <w:t>Y el principio de libre prestación que cierra el artículo 9.1</w:t>
      </w:r>
      <w:r>
        <w:rPr>
          <w:b w:val="0"/>
          <w:i w:val="0"/>
        </w:rPr>
        <w:t xml:space="preserve">: </w:t>
      </w:r>
      <w:r>
        <w:rPr>
          <w:b/>
          <w:i w:val="0"/>
        </w:rPr>
        <w:t>el personal habilitado por una</w:t>
      </w:r>
      <w:r>
        <w:t xml:space="preserve"> </w:t>
      </w:r>
      <w:r>
        <w:rPr>
          <w:b/>
          <w:i w:val="0"/>
        </w:rPr>
        <w:t>comunidad autónoma puede ejercer en todo el territorio español</w:t>
      </w:r>
      <w:r>
        <w:rPr>
          <w:b w:val="0"/>
          <w:i w:val="0"/>
        </w:rPr>
        <w:t xml:space="preserve">, por la Ley 17/2009, </w:t>
      </w:r>
      <w:r>
        <w:rPr>
          <w:b/>
          <w:i w:val="0"/>
        </w:rPr>
        <w:t>sin que puedan</w:t>
      </w:r>
      <w:r>
        <w:t xml:space="preserve"> </w:t>
      </w:r>
      <w:r>
        <w:rPr>
          <w:b/>
          <w:i w:val="0"/>
        </w:rPr>
        <w:t>imponerse requisitos o condiciones adicionales.</w:t>
      </w:r>
      <w:r>
        <w:rPr>
          <w:b w:val="0"/>
          <w:i w:val="0"/>
        </w:rPr>
      </w:r>
    </w:p>
    <w:p>
      <w:pPr>
        <w:pStyle w:val="Heading2"/>
      </w:pPr>
      <w:r>
        <w:rPr>
          <w:b w:val="0"/>
          <w:i w:val="0"/>
        </w:rPr>
        <w:t>2.7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552/2019, de 27 de septiembre, por el que se aprueban el Reglamento de seguridad para instalaciones frigoríficas y sus instrucciones técnicas complementarias</w:t>
            </w:r>
            <w:r>
              <w:rPr>
                <w:b w:val="0"/>
                <w:i w:val="0"/>
              </w:rPr>
              <w:t xml:space="preserve"> (</w:t>
            </w:r>
            <w:r>
              <w:rPr>
                <w:rStyle w:val="Código"/>
                <w:b w:val="0"/>
                <w:i w:val="0"/>
              </w:rPr>
              <w:t>BOE-A-2019-15228</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 entero</w:t>
            </w:r>
            <w:r>
              <w:rPr>
                <w:b w:val="0"/>
                <w:i w:val="0"/>
              </w:rPr>
              <w:t xml:space="preserve">, </w:t>
            </w:r>
            <w:r>
              <w:rPr>
                <w:b/>
                <w:i w:val="0"/>
              </w:rPr>
              <w:t>el artículo 2.4</w:t>
            </w:r>
            <w:r>
              <w:rPr>
                <w:b w:val="0"/>
                <w:i w:val="0"/>
              </w:rPr>
              <w:t xml:space="preserve"> y </w:t>
            </w:r>
            <w:r>
              <w:rPr>
                <w:b/>
                <w:i w:val="0"/>
              </w:rPr>
              <w:t>la letra j) del artículo 18</w:t>
            </w:r>
            <w:r>
              <w:rPr>
                <w:b w:val="0"/>
                <w:i w:val="0"/>
              </w:rPr>
              <w:t>, citados literalmente</w:t>
            </w:r>
          </w:p>
        </w:tc>
      </w:tr>
    </w:tbl>
    <w:p>
      <w:pPr/>
    </w:p>
    <w:p>
      <w:pPr/>
      <w:r>
        <w:rPr>
          <w:b w:val="0"/>
          <w:i w:val="0"/>
        </w:rPr>
      </w:r>
      <w:r>
        <w:rPr>
          <w:b/>
          <w:i w:val="0"/>
        </w:rPr>
        <w:t>Cuatro declaraciones expresas:</w:t>
      </w:r>
      <w:r>
        <w:rPr>
          <w:b w:val="0"/>
          <w:i w:val="0"/>
        </w:rPr>
      </w:r>
    </w:p>
    <w:p>
      <w:pPr>
        <w:pStyle w:val="ListNumber"/>
      </w:pPr>
      <w:r>
        <w:rPr>
          <w:b w:val="0"/>
          <w:i w:val="0"/>
        </w:rPr>
      </w:r>
      <w:r>
        <w:rPr>
          <w:b/>
          <w:i w:val="0"/>
        </w:rPr>
        <w:t>Las veinte instrucciones técnicas complementarias de este reglamento no se citan</w:t>
      </w:r>
      <w:r>
        <w:t xml:space="preserve"> </w:t>
      </w:r>
      <w:r>
        <w:rPr>
          <w:b/>
          <w:i w:val="0"/>
        </w:rPr>
        <w:t>literalmente.</w:t>
      </w:r>
      <w:r>
        <w:rPr>
          <w:b w:val="0"/>
          <w:i w:val="0"/>
        </w:rPr>
        <w:t xml:space="preserve"> </w:t>
      </w:r>
      <w:r>
        <w:rPr>
          <w:b/>
          <w:i w:val="0"/>
        </w:rPr>
        <w:t>Se nombran por lo que cada una regula, y sólo cuando un artículo citado las</w:t>
      </w:r>
      <w:r>
        <w:t xml:space="preserve"> </w:t>
      </w:r>
      <w:r>
        <w:rPr>
          <w:b/>
          <w:i w:val="0"/>
        </w:rPr>
        <w:t>nombra</w:t>
      </w:r>
      <w:r>
        <w:rPr>
          <w:b w:val="0"/>
          <w:i w:val="0"/>
        </w:rPr>
        <w:t>: la IF-02 —refrigerantes y el apéndice del impacto—, la IF-03 —sistemas—, la IF-04</w:t>
      </w:r>
      <w:r>
        <w:t xml:space="preserve"> </w:t>
      </w:r>
      <w:r>
        <w:rPr>
          <w:b w:val="0"/>
          <w:i w:val="0"/>
        </w:rPr>
        <w:t>—cargas—, la IF-07 —salas de máquinas—, la IF-09 —pruebas—, la IF-10 —certificado—, la IF-14 y la</w:t>
      </w:r>
      <w:r>
        <w:t xml:space="preserve"> </w:t>
      </w:r>
      <w:r>
        <w:rPr>
          <w:b w:val="0"/>
          <w:i w:val="0"/>
        </w:rPr>
        <w:t>IF-17 —mantenimiento y fugas—, la IF-16 —protección individual—, la IF-19 —contenidos de</w:t>
      </w:r>
      <w:r>
        <w:t xml:space="preserve"> </w:t>
      </w:r>
      <w:r>
        <w:rPr>
          <w:b w:val="0"/>
          <w:i w:val="0"/>
        </w:rPr>
        <w:t xml:space="preserve">certificación— y la IF-20 —sistemas indirectos con primario compacto—. </w:t>
      </w:r>
      <w:r>
        <w:rPr>
          <w:b/>
          <w:i w:val="0"/>
        </w:rPr>
        <w:t>Ninguna de sus tablas de</w:t>
      </w:r>
      <w:r>
        <w:t xml:space="preserve"> </w:t>
      </w:r>
      <w:r>
        <w:rPr>
          <w:b/>
          <w:i w:val="0"/>
        </w:rPr>
        <w:t>valores se reproduce.</w:t>
      </w:r>
      <w:r>
        <w:rPr>
          <w:b w:val="0"/>
          <w:i w:val="0"/>
        </w:rPr>
      </w:r>
    </w:p>
    <w:p>
      <w:pPr>
        <w:pStyle w:val="ListNumber"/>
      </w:pPr>
      <w:r>
        <w:rPr>
          <w:b w:val="0"/>
          <w:i w:val="0"/>
        </w:rPr>
      </w:r>
      <w:r>
        <w:rPr>
          <w:b/>
          <w:i w:val="0"/>
        </w:rPr>
        <w:t>Los artículos que se resumen en tabla y no se citan van identificados uno a uno</w:t>
      </w:r>
      <w:r>
        <w:rPr>
          <w:b w:val="0"/>
          <w:i w:val="0"/>
        </w:rPr>
        <w:t xml:space="preserve"> —el 2.1, el</w:t>
      </w:r>
      <w:r>
        <w:t xml:space="preserve"> </w:t>
      </w:r>
      <w:r>
        <w:rPr>
          <w:b w:val="0"/>
          <w:i w:val="0"/>
        </w:rPr>
        <w:t xml:space="preserve">2.2, el 2.3, el 4.2, el 6, el 7, el 8, el 9, el 18, el 19.1, el 20 y el 21—. </w:t>
      </w:r>
      <w:r>
        <w:rPr>
          <w:b/>
          <w:i w:val="0"/>
        </w:rPr>
        <w:t>Todos están en la</w:t>
      </w:r>
      <w:r>
        <w:t xml:space="preserve"> </w:t>
      </w:r>
      <w:r>
        <w:rPr>
          <w:b/>
          <w:i w:val="0"/>
        </w:rPr>
        <w:t>norma citada arriba.</w:t>
      </w:r>
      <w:r>
        <w:rPr>
          <w:b w:val="0"/>
          <w:i w:val="0"/>
        </w:rPr>
      </w:r>
    </w:p>
    <w:p>
      <w:pPr>
        <w:pStyle w:val="ListNumber"/>
      </w:pPr>
      <w:r>
        <w:rPr>
          <w:b w:val="0"/>
          <w:i w:val="0"/>
        </w:rPr>
      </w:r>
      <w:r>
        <w:rPr>
          <w:b/>
          <w:i w:val="0"/>
        </w:rPr>
        <w:t>Las normas que este reglamento invoca se nombran y no se han consultado</w:t>
      </w:r>
      <w:r>
        <w:rPr>
          <w:b w:val="0"/>
          <w:i w:val="0"/>
        </w:rPr>
        <w:t>: el Real Decreto</w:t>
      </w:r>
      <w:r>
        <w:t xml:space="preserve"> </w:t>
      </w:r>
      <w:r>
        <w:rPr>
          <w:b w:val="0"/>
          <w:i w:val="0"/>
        </w:rPr>
        <w:t>709/2015 de equipos a presión, el 115/2017 de gases fluorados, el 1224/2009 de competencias por</w:t>
      </w:r>
      <w:r>
        <w:t xml:space="preserve"> </w:t>
      </w:r>
      <w:r>
        <w:rPr>
          <w:b w:val="0"/>
          <w:i w:val="0"/>
        </w:rPr>
        <w:t>experiencia, el 581/2017 de cualificaciones, el 2200/1995 de calidad y seguridad industrial, la</w:t>
      </w:r>
      <w:r>
        <w:t xml:space="preserve"> </w:t>
      </w:r>
      <w:r>
        <w:rPr>
          <w:b w:val="0"/>
          <w:i w:val="0"/>
        </w:rPr>
        <w:t>Ley 17/2009 de libre acceso a servicios, la Ley 31/1995 de prevención y el Reglamento (CE)</w:t>
      </w:r>
      <w:r>
        <w:t xml:space="preserve"> </w:t>
      </w:r>
      <w:r>
        <w:rPr>
          <w:b w:val="0"/>
          <w:i w:val="0"/>
        </w:rPr>
        <w:t xml:space="preserve">1272/2008 de clasificación y etiquetado. </w:t>
      </w:r>
      <w:r>
        <w:rPr>
          <w:b/>
          <w:i w:val="0"/>
        </w:rPr>
        <w:t>El temario sólo afirma de ellas lo que los artículos</w:t>
      </w:r>
      <w:r>
        <w:t xml:space="preserve"> </w:t>
      </w:r>
      <w:r>
        <w:rPr>
          <w:b/>
          <w:i w:val="0"/>
        </w:rPr>
        <w:t>citados dicen.</w:t>
      </w:r>
      <w:r>
        <w:rPr>
          <w:b w:val="0"/>
          <w:i w:val="0"/>
        </w:rPr>
      </w:r>
    </w:p>
    <w:p>
      <w:pPr>
        <w:pStyle w:val="ListNumber"/>
      </w:pPr>
      <w:r>
        <w:rPr>
          <w:b w:val="0"/>
          <w:i w:val="0"/>
        </w:rPr>
      </w:r>
      <w:r>
        <w:rPr>
          <w:b/>
          <w:i w:val="0"/>
        </w:rPr>
        <w:t>El RITE se nombra porque el artículo 2.3.b) lo nombra</w:t>
      </w:r>
      <w:r>
        <w:rPr>
          <w:b w:val="0"/>
          <w:i w:val="0"/>
        </w:rPr>
        <w:t xml:space="preserve">, y </w:t>
      </w:r>
      <w:r>
        <w:rPr>
          <w:b/>
          <w:i w:val="0"/>
        </w:rPr>
        <w:t>está desarrollado con cita literal</w:t>
      </w:r>
      <w:r>
        <w:t xml:space="preserve"> </w:t>
      </w:r>
      <w:r>
        <w:rPr>
          <w:b/>
          <w:i w:val="0"/>
        </w:rPr>
        <w:t>en el tema 1 de este mismo específico.</w:t>
      </w:r>
      <w:r>
        <w:rPr>
          <w:b w:val="0"/>
          <w:i w:val="0"/>
        </w:rPr>
      </w:r>
    </w:p>
    <w:p>
      <w:pPr/>
      <w:r>
        <w:rPr>
          <w:b w:val="0"/>
          <w:i w:val="0"/>
        </w:rPr>
      </w:r>
      <w:r>
        <w:rPr>
          <w:b/>
          <w:i w:val="0"/>
        </w:rPr>
        <w:t>El resto del tema va como oficio y así se declara</w:t>
      </w:r>
      <w:r>
        <w:rPr>
          <w:b w:val="0"/>
          <w:i w:val="0"/>
        </w:rPr>
        <w:t>: la observación de que lo excluido es el sistema</w:t>
      </w:r>
      <w:r>
        <w:t xml:space="preserve"> </w:t>
      </w:r>
      <w:r>
        <w:rPr>
          <w:b w:val="0"/>
          <w:i w:val="0"/>
        </w:rPr>
        <w:t>y no la instalación, la advertencia de que la escala de seguridad de los refrigerantes es</w:t>
      </w:r>
      <w:r>
        <w:t xml:space="preserve"> </w:t>
      </w:r>
      <w:r>
        <w:rPr>
          <w:b w:val="0"/>
          <w:i w:val="0"/>
        </w:rPr>
        <w:t>contraintuitiva, la regla de memoria de los cuatro tipos por emplazamiento, el aviso de que las</w:t>
      </w:r>
      <w:r>
        <w:t xml:space="preserve"> </w:t>
      </w:r>
      <w:r>
        <w:rPr>
          <w:b w:val="0"/>
          <w:i w:val="0"/>
        </w:rPr>
        <w:t>potencias del nivel son ELÉCTRICAS y no frigoríficas, la observación de que las condiciones del nivel</w:t>
      </w:r>
      <w:r>
        <w:t xml:space="preserve"> </w:t>
      </w:r>
      <w:r>
        <w:rPr>
          <w:b w:val="0"/>
          <w:i w:val="0"/>
        </w:rPr>
        <w:t>1 son acumulativas, la comparación entre la vía alternativa de este reglamento y la del RITE, y la</w:t>
      </w:r>
      <w:r>
        <w:t xml:space="preserve"> </w:t>
      </w:r>
      <w:r>
        <w:rPr>
          <w:b w:val="0"/>
          <w:i w:val="0"/>
        </w:rPr>
        <w:t xml:space="preserve">lectura de la letra j) como la obligación que resume la materia. </w:t>
      </w:r>
      <w:r>
        <w:rPr>
          <w:b/>
          <w:i w:val="0"/>
        </w:rPr>
        <w:t>Nada de eso lo dice la norma con</w:t>
      </w:r>
      <w:r>
        <w:t xml:space="preserve"> </w:t>
      </w:r>
      <w:r>
        <w:rPr>
          <w:b/>
          <w:i w:val="0"/>
        </w:rPr>
        <w:t>esas palabras</w:t>
      </w:r>
      <w:r>
        <w:rPr>
          <w:b w:val="0"/>
          <w:i w:val="0"/>
        </w:rPr>
        <w:t>, y el tema no lo presenta como si lo dijera.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w:t>
      </w:r>
      <w:r>
        <w:rPr>
          <w:b/>
          <w:i w:val="0"/>
        </w:rPr>
        <w:t>Siglas</w:t>
      </w:r>
      <w:r>
        <w:rPr>
          <w:b w:val="0"/>
          <w:i w:val="0"/>
        </w:rPr>
        <w:t>: las instrucciones técnicas de este reglamento (</w:t>
      </w:r>
      <w:r>
        <w:rPr>
          <w:b/>
          <w:i w:val="0"/>
        </w:rPr>
        <w:t>IF-01</w:t>
      </w:r>
      <w:r>
        <w:rPr>
          <w:b w:val="0"/>
          <w:i w:val="0"/>
        </w:rPr>
      </w:r>
      <w:r>
        <w:t xml:space="preserve"> </w:t>
      </w:r>
      <w:r>
        <w:rPr>
          <w:b w:val="0"/>
          <w:i w:val="0"/>
        </w:rPr>
        <w:t xml:space="preserve">a </w:t>
      </w:r>
      <w:r>
        <w:rPr>
          <w:b/>
          <w:i w:val="0"/>
        </w:rPr>
        <w:t>IF-20</w:t>
      </w:r>
      <w:r>
        <w:rPr>
          <w:b w:val="0"/>
          <w:i w:val="0"/>
        </w:rPr>
        <w:t>); el Reglamento de Instalaciones Térmicas en los Edificios (</w:t>
      </w:r>
      <w:r>
        <w:rPr>
          <w:b/>
          <w:i w:val="0"/>
        </w:rPr>
        <w:t>RITE</w:t>
      </w:r>
      <w:r>
        <w:rPr>
          <w:b w:val="0"/>
          <w:i w:val="0"/>
        </w:rPr>
        <w:t>); los grupos de</w:t>
      </w:r>
      <w:r>
        <w:t xml:space="preserve"> </w:t>
      </w:r>
      <w:r>
        <w:rPr>
          <w:b w:val="0"/>
          <w:i w:val="0"/>
        </w:rPr>
        <w:t>seguridad de los refrigerantes (</w:t>
      </w:r>
      <w:r>
        <w:rPr>
          <w:b/>
          <w:i w:val="0"/>
        </w:rPr>
        <w:t>L1</w:t>
      </w:r>
      <w:r>
        <w:rPr>
          <w:b w:val="0"/>
          <w:i w:val="0"/>
        </w:rPr>
        <w:t xml:space="preserve">, </w:t>
      </w:r>
      <w:r>
        <w:rPr>
          <w:b/>
          <w:i w:val="0"/>
        </w:rPr>
        <w:t>L2</w:t>
      </w:r>
      <w:r>
        <w:rPr>
          <w:b w:val="0"/>
          <w:i w:val="0"/>
        </w:rPr>
        <w:t xml:space="preserve">, </w:t>
      </w:r>
      <w:r>
        <w:rPr>
          <w:b/>
          <w:i w:val="0"/>
        </w:rPr>
        <w:t>L3</w:t>
      </w:r>
      <w:r>
        <w:rPr>
          <w:b w:val="0"/>
          <w:i w:val="0"/>
        </w:rPr>
        <w:t>) y la clase de baja velocidad de combustión</w:t>
      </w:r>
      <w:r>
        <w:t xml:space="preserve"> </w:t>
      </w:r>
      <w:r>
        <w:rPr>
          <w:b w:val="0"/>
          <w:i w:val="0"/>
        </w:rPr>
        <w:t>(</w:t>
      </w:r>
      <w:r>
        <w:rPr>
          <w:b/>
          <w:i w:val="0"/>
        </w:rPr>
        <w:t>A2L</w:t>
      </w:r>
      <w:r>
        <w:rPr>
          <w:b w:val="0"/>
          <w:i w:val="0"/>
        </w:rPr>
        <w:t>); el impacto total equivalente sobre el calentamiento atmosférico (</w:t>
      </w:r>
      <w:r>
        <w:rPr>
          <w:b/>
          <w:i w:val="0"/>
        </w:rPr>
        <w:t>TEWI</w:t>
      </w:r>
      <w:r>
        <w:rPr>
          <w:b w:val="0"/>
          <w:i w:val="0"/>
        </w:rPr>
        <w:t>); el kilovatio</w:t>
      </w:r>
      <w:r>
        <w:t xml:space="preserve"> </w:t>
      </w:r>
      <w:r>
        <w:rPr>
          <w:b w:val="0"/>
          <w:i w:val="0"/>
        </w:rPr>
        <w:t>(</w:t>
      </w:r>
      <w:r>
        <w:rPr>
          <w:b/>
          <w:i w:val="0"/>
        </w:rPr>
        <w:t>kW</w:t>
      </w:r>
      <w:r>
        <w:rPr>
          <w:b w:val="0"/>
          <w:i w:val="0"/>
        </w:rPr>
        <w:t>), el kilogramo (</w:t>
      </w:r>
      <w:r>
        <w:rPr>
          <w:b/>
          <w:i w:val="0"/>
        </w:rPr>
        <w:t>kg</w:t>
      </w:r>
      <w:r>
        <w:rPr>
          <w:b w:val="0"/>
          <w:i w:val="0"/>
        </w:rPr>
        <w:t>), el metro cúbico (</w:t>
      </w:r>
      <w:r>
        <w:rPr>
          <w:b/>
          <w:i w:val="0"/>
        </w:rPr>
        <w:t>m³</w:t>
      </w:r>
      <w:r>
        <w:rPr>
          <w:b w:val="0"/>
          <w:i w:val="0"/>
        </w:rPr>
        <w:t>) y el centímetro por segundo (</w:t>
      </w:r>
      <w:r>
        <w:rPr>
          <w:b/>
          <w:i w:val="0"/>
        </w:rPr>
        <w:t>cm/s</w:t>
      </w:r>
      <w:r>
        <w:rPr>
          <w:b w:val="0"/>
          <w:i w:val="0"/>
        </w:rPr>
        <w:t>); los</w:t>
      </w:r>
      <w:r>
        <w:t xml:space="preserve"> </w:t>
      </w:r>
      <w:r>
        <w:rPr>
          <w:b w:val="0"/>
          <w:i w:val="0"/>
        </w:rPr>
        <w:t>equipos de protección individual (</w:t>
      </w:r>
      <w:r>
        <w:rPr>
          <w:b/>
          <w:i w:val="0"/>
        </w:rPr>
        <w:t>EPI</w:t>
      </w:r>
      <w:r>
        <w:rPr>
          <w:b w:val="0"/>
          <w:i w:val="0"/>
        </w:rPr>
        <w:t>); la conformidad europea (</w:t>
      </w:r>
      <w:r>
        <w:rPr>
          <w:b/>
          <w:i w:val="0"/>
        </w:rPr>
        <w:t>CE</w:t>
      </w:r>
      <w:r>
        <w:rPr>
          <w:b w:val="0"/>
          <w:i w:val="0"/>
        </w:rPr>
        <w:t>); y la resistencia al fuego</w:t>
      </w:r>
      <w:r>
        <w:t xml:space="preserve"> </w:t>
      </w:r>
      <w:r>
        <w:rPr>
          <w:b w:val="0"/>
          <w:i w:val="0"/>
        </w:rPr>
        <w:t>de sesenta minutos (</w:t>
      </w:r>
      <w:r>
        <w:rPr>
          <w:b/>
          <w:i w:val="0"/>
        </w:rPr>
        <w:t>EI-60</w:t>
      </w:r>
      <w:r>
        <w:rPr>
          <w:b w:val="0"/>
          <w:i w:val="0"/>
        </w:rPr>
        <w:t>).</w:t>
      </w:r>
    </w:p>
    <w:p>
      <w:pPr/>
      <w:r>
        <w:rPr>
          <w:b w:val="0"/>
          <w:i w:val="0"/>
        </w:rPr>
      </w:r>
      <w:r>
        <w:rPr>
          <w:b/>
          <w:i w:val="0"/>
        </w:rPr>
        <w:t>Cabecera.</w:t>
      </w:r>
      <w:r>
        <w:rPr>
          <w:b w:val="0"/>
          <w:i w:val="0"/>
        </w:rPr>
        <w:t xml:space="preserve"> Enunciado: punto 2 del anexo · </w:t>
      </w:r>
      <w:r>
        <w:rPr>
          <w:b/>
          <w:i w:val="0"/>
        </w:rPr>
        <w:t>un punto, un reglamento</w:t>
      </w:r>
      <w:r>
        <w:rPr>
          <w:b w:val="0"/>
          <w:i w:val="0"/>
        </w:rPr>
        <w:t xml:space="preserve"> · </w:t>
      </w:r>
      <w:r>
        <w:rPr>
          <w:b/>
          <w:i w:val="0"/>
        </w:rPr>
        <w:t>su estructura es la de</w:t>
      </w:r>
      <w:r>
        <w:t xml:space="preserve"> </w:t>
      </w:r>
      <w:r>
        <w:rPr>
          <w:b/>
          <w:i w:val="0"/>
        </w:rPr>
        <w:t>toda la seguridad industrial: CLASIFICAR primero, exigir después</w:t>
      </w:r>
      <w:r>
        <w:rPr>
          <w:b w:val="0"/>
          <w:i w:val="0"/>
        </w:rPr>
        <w:t xml:space="preserve"> · </w:t>
      </w:r>
      <w:r>
        <w:rPr>
          <w:b/>
          <w:i w:val="0"/>
        </w:rPr>
        <w:t>clasifica CUATRO cosas</w:t>
      </w:r>
      <w:r>
        <w:rPr>
          <w:b w:val="0"/>
          <w:i w:val="0"/>
        </w:rPr>
      </w:r>
      <w:r>
        <w:t xml:space="preserve"> </w:t>
      </w:r>
      <w:r>
        <w:rPr>
          <w:b w:val="0"/>
          <w:i w:val="0"/>
        </w:rPr>
        <w:t xml:space="preserve">—refrigerante, sistema, local e instalación— </w:t>
      </w:r>
      <w:r>
        <w:rPr>
          <w:b/>
          <w:i w:val="0"/>
        </w:rPr>
        <w:t>y todo lo demás cuelga de ahí.</w:t>
      </w:r>
      <w:r>
        <w:rPr>
          <w:b w:val="0"/>
          <w:i w:val="0"/>
        </w:rPr>
      </w:r>
    </w:p>
    <w:p>
      <w:pPr>
        <w:pStyle w:val="Heading2"/>
      </w:pPr>
      <w:r>
        <w:rPr>
          <w:b w:val="0"/>
          <w:i w:val="0"/>
        </w:rPr>
        <w:t>Qué entra y qué no</w:t>
      </w:r>
    </w:p>
    <w:p>
      <w:pPr>
        <w:pStyle w:val="ListBullet"/>
      </w:pPr>
      <w:r>
        <w:rPr>
          <w:b w:val="0"/>
          <w:i w:val="0"/>
        </w:rPr>
      </w:r>
      <w:r>
        <w:rPr>
          <w:b/>
          <w:i w:val="0"/>
        </w:rPr>
        <w:t>OBJETO</w:t>
      </w:r>
      <w:r>
        <w:rPr>
          <w:b w:val="0"/>
          <w:i w:val="0"/>
        </w:rPr>
        <w:t xml:space="preserve"> · </w:t>
      </w:r>
      <w:r>
        <w:rPr>
          <w:rStyle w:val="Código"/>
          <w:b w:val="0"/>
          <w:i w:val="0"/>
        </w:rPr>
        <w:t>[BOE]</w:t>
      </w:r>
      <w:r>
        <w:rPr>
          <w:b w:val="0"/>
          <w:i w:val="0"/>
        </w:rPr>
        <w:t xml:space="preserve"> · </w:t>
      </w:r>
      <w:r>
        <w:rPr>
          <w:b/>
          <w:i w:val="0"/>
        </w:rPr>
        <w:t>Artículo 1: condiciones para garantizar la seguridad de las PERSONAS y los</w:t>
      </w:r>
      <w:r>
        <w:t xml:space="preserve"> </w:t>
      </w:r>
      <w:r>
        <w:rPr>
          <w:b/>
          <w:i w:val="0"/>
        </w:rPr>
        <w:t>BIENES, así como la protección del MEDIO AMBIENTE.</w:t>
      </w:r>
      <w:r>
        <w:rPr>
          <w:b w:val="0"/>
          <w:i w:val="0"/>
        </w:rPr>
        <w:t xml:space="preserve"> </w:t>
      </w:r>
      <w:r>
        <w:rPr>
          <w:b/>
          <w:i w:val="0"/>
        </w:rPr>
        <w:t>Tres bienes protegidos, uno más que en</w:t>
      </w:r>
      <w:r>
        <w:t xml:space="preserve"> </w:t>
      </w:r>
      <w:r>
        <w:rPr>
          <w:b/>
          <w:i w:val="0"/>
        </w:rPr>
        <w:t>petrolíferas y en gas.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 · artículo 2</w:t>
            </w:r>
          </w:p>
        </w:tc>
        <w:tc>
          <w:tcPr>
            <w:tcW w:type="dxa" w:w="4706"/>
            <w:shd w:val="clear" w:color="auto" w:fill="E4E4E4"/>
          </w:tcPr>
          <w:p>
            <w:pPr>
              <w:pStyle w:val="Tablacabecera"/>
            </w:pPr>
            <w:r/>
            <w:r>
              <w:rPr>
                <w:b w:val="0"/>
                <w:i w:val="0"/>
              </w:rPr>
              <w:t>Qué se le aplica</w:t>
            </w:r>
          </w:p>
        </w:tc>
      </w:tr>
      <w:tr>
        <w:tc>
          <w:tcPr>
            <w:tcW w:type="dxa" w:w="4706"/>
          </w:tcPr>
          <w:p>
            <w:pPr>
              <w:pStyle w:val="Tabla"/>
            </w:pPr>
            <w:r/>
            <w:r>
              <w:rPr>
                <w:b w:val="0"/>
                <w:i w:val="0"/>
              </w:rPr>
            </w:r>
            <w:r>
              <w:rPr>
                <w:b/>
                <w:i w:val="0"/>
              </w:rPr>
              <w:t>Frigoríficas nuevas, y ampliaciones, modificaciones y mantenimiento</w:t>
            </w:r>
            <w:r>
              <w:rPr>
                <w:b w:val="0"/>
                <w:i w:val="0"/>
              </w:rPr>
            </w:r>
          </w:p>
        </w:tc>
        <w:tc>
          <w:tcPr>
            <w:tcW w:type="dxa" w:w="4706"/>
          </w:tcPr>
          <w:p>
            <w:pPr>
              <w:pStyle w:val="Tabla"/>
            </w:pPr>
            <w:r/>
            <w:r>
              <w:rPr>
                <w:b w:val="0"/>
                <w:i w:val="0"/>
              </w:rPr>
            </w:r>
            <w:r>
              <w:rPr>
                <w:b/>
                <w:i w:val="0"/>
              </w:rPr>
              <w:t>El reglamento entero</w:t>
            </w:r>
            <w:r>
              <w:rPr>
                <w:b w:val="0"/>
                <w:i w:val="0"/>
              </w:rPr>
            </w:r>
          </w:p>
        </w:tc>
      </w:tr>
      <w:tr>
        <w:tc>
          <w:tcPr>
            <w:tcW w:type="dxa" w:w="4706"/>
          </w:tcPr>
          <w:p>
            <w:pPr>
              <w:pStyle w:val="Tabla"/>
            </w:pPr>
            <w:r/>
            <w:r>
              <w:rPr>
                <w:b w:val="0"/>
                <w:i w:val="0"/>
              </w:rPr>
            </w:r>
            <w:r>
              <w:rPr>
                <w:b/>
                <w:i w:val="0"/>
              </w:rPr>
              <w:t>Absorción con bromuro de litio y agua</w:t>
            </w:r>
            <w:r>
              <w:rPr>
                <w:b w:val="0"/>
                <w:i w:val="0"/>
              </w:rPr>
              <w:t xml:space="preserve">; </w:t>
            </w:r>
            <w:r>
              <w:rPr>
                <w:b/>
                <w:i w:val="0"/>
              </w:rPr>
              <w:t>no compactos con menos de 2,5 kg de L1 o 0,5 kg de L2 o L3</w:t>
            </w:r>
            <w:r>
              <w:rPr>
                <w:b w:val="0"/>
                <w:i w:val="0"/>
              </w:rPr>
            </w:r>
          </w:p>
        </w:tc>
        <w:tc>
          <w:tcPr>
            <w:tcW w:type="dxa" w:w="4706"/>
          </w:tcPr>
          <w:p>
            <w:pPr>
              <w:pStyle w:val="Tabla"/>
            </w:pPr>
            <w:r/>
            <w:r>
              <w:rPr>
                <w:b w:val="0"/>
                <w:i w:val="0"/>
              </w:rPr>
            </w:r>
            <w:r>
              <w:rPr>
                <w:b/>
                <w:i w:val="0"/>
              </w:rPr>
              <w:t>Única y exclusivamente el artículo 21.6</w:t>
            </w:r>
            <w:r>
              <w:rPr>
                <w:b w:val="0"/>
                <w:i w:val="0"/>
              </w:rPr>
            </w:r>
          </w:p>
        </w:tc>
      </w:tr>
      <w:tr>
        <w:tc>
          <w:tcPr>
            <w:tcW w:type="dxa" w:w="4706"/>
          </w:tcPr>
          <w:p>
            <w:pPr>
              <w:pStyle w:val="Tabla"/>
            </w:pPr>
            <w:r/>
            <w:r>
              <w:rPr>
                <w:b w:val="0"/>
                <w:i w:val="0"/>
              </w:rPr>
            </w:r>
            <w:r>
              <w:rPr>
                <w:b/>
                <w:i w:val="0"/>
              </w:rPr>
              <w:t>Transporte aéreo, marítimo y terrestre</w:t>
            </w:r>
            <w:r>
              <w:rPr>
                <w:b w:val="0"/>
                <w:i w:val="0"/>
              </w:rPr>
              <w:t xml:space="preserve">; </w:t>
            </w:r>
            <w:r>
              <w:rPr>
                <w:b/>
                <w:i w:val="0"/>
              </w:rPr>
              <w:t>secundarios de climatización de bienestar</w:t>
            </w:r>
            <w:r>
              <w:rPr>
                <w:b w:val="0"/>
                <w:i w:val="0"/>
              </w:rPr>
              <w:t xml:space="preserve"> —van al RITE—; </w:t>
            </w:r>
            <w:r>
              <w:rPr>
                <w:b/>
                <w:i w:val="0"/>
              </w:rPr>
              <w:t>compactos con esas mismas cargas</w:t>
            </w:r>
            <w:r>
              <w:rPr>
                <w:b w:val="0"/>
                <w:i w:val="0"/>
              </w:rPr>
            </w:r>
          </w:p>
        </w:tc>
        <w:tc>
          <w:tcPr>
            <w:tcW w:type="dxa" w:w="4706"/>
          </w:tcPr>
          <w:p>
            <w:pPr>
              <w:pStyle w:val="Tabla"/>
            </w:pPr>
            <w:r/>
            <w:r>
              <w:rPr>
                <w:b w:val="0"/>
                <w:i w:val="0"/>
              </w:rPr>
            </w:r>
            <w:r>
              <w:rPr>
                <w:b/>
                <w:i w:val="0"/>
              </w:rPr>
              <w:t>Excluidos</w:t>
            </w:r>
            <w:r>
              <w:rPr>
                <w:b w:val="0"/>
                <w:i w:val="0"/>
              </w:rPr>
            </w:r>
          </w:p>
        </w:tc>
      </w:tr>
    </w:tbl>
    <w:p>
      <w:pPr/>
    </w:p>
    <w:p>
      <w:pPr>
        <w:pStyle w:val="ListBullet"/>
      </w:pPr>
      <w:r>
        <w:rPr>
          <w:b w:val="0"/>
          <w:i w:val="0"/>
        </w:rPr>
      </w:r>
      <w:r>
        <w:rPr>
          <w:b/>
          <w:i w:val="0"/>
        </w:rPr>
        <w:t>EL APARTADO QUE IMPIDE LEER MAL LA TABLA</w:t>
      </w:r>
      <w:r>
        <w:rPr>
          <w:b w:val="0"/>
          <w:i w:val="0"/>
        </w:rPr>
        <w:t xml:space="preserve"> · </w:t>
      </w:r>
      <w:r>
        <w:rPr>
          <w:rStyle w:val="Código"/>
          <w:b w:val="0"/>
          <w:i w:val="0"/>
        </w:rPr>
        <w:t>[BOE]</w:t>
      </w:r>
      <w:r>
        <w:rPr>
          <w:b w:val="0"/>
          <w:i w:val="0"/>
        </w:rPr>
        <w:t xml:space="preserve"> · </w:t>
      </w:r>
      <w:r>
        <w:rPr>
          <w:b/>
          <w:i w:val="0"/>
        </w:rPr>
        <w:t>Artículo 2.4: la exclusión de los sistemas</w:t>
      </w:r>
      <w:r>
        <w:t xml:space="preserve"> </w:t>
      </w:r>
      <w:r>
        <w:rPr>
          <w:b/>
          <w:i w:val="0"/>
        </w:rPr>
        <w:t>«no significa que el conjunto de la instalación esté excluido… en cuanto a las condiciones de diseño,</w:t>
      </w:r>
      <w:r>
        <w:t xml:space="preserve"> </w:t>
      </w:r>
      <w:r>
        <w:rPr>
          <w:b/>
          <w:i w:val="0"/>
        </w:rPr>
        <w:t>seguridad y comunicación a la administración».</w:t>
      </w:r>
      <w:r>
        <w:rPr>
          <w:b w:val="0"/>
          <w:i w:val="0"/>
        </w:rPr>
      </w:r>
    </w:p>
    <w:p>
      <w:pPr>
        <w:pStyle w:val="ListBullet"/>
      </w:pPr>
      <w:r>
        <w:rPr>
          <w:b w:val="0"/>
          <w:i w:val="0"/>
        </w:rPr>
      </w:r>
      <w:r>
        <w:rPr>
          <w:b/>
          <w:i w:val="0"/>
        </w:rPr>
        <w:t>DICHO EN UNA LÍNEA</w:t>
      </w:r>
      <w:r>
        <w:rPr>
          <w:b w:val="0"/>
          <w:i w:val="0"/>
        </w:rPr>
        <w:t xml:space="preserve"> · </w:t>
      </w:r>
      <w:r>
        <w:rPr>
          <w:rStyle w:val="Código"/>
          <w:b w:val="0"/>
          <w:i w:val="0"/>
        </w:rPr>
        <w:t>[of]</w:t>
      </w:r>
      <w:r>
        <w:rPr>
          <w:b w:val="0"/>
          <w:i w:val="0"/>
        </w:rPr>
        <w:t xml:space="preserve"> · </w:t>
      </w:r>
      <w:r>
        <w:rPr>
          <w:b/>
          <w:i w:val="0"/>
        </w:rPr>
        <w:t>Se excluye el SISTEMA, no la INSTALACIÓN.</w:t>
      </w:r>
      <w:r>
        <w:rPr>
          <w:b w:val="0"/>
          <w:i w:val="0"/>
        </w:rPr>
        <w:t xml:space="preserve"> </w:t>
      </w:r>
      <w:r>
        <w:rPr>
          <w:b/>
          <w:i w:val="0"/>
        </w:rPr>
        <w:t>Un almacén con</w:t>
      </w:r>
      <w:r>
        <w:t xml:space="preserve"> </w:t>
      </w:r>
      <w:r>
        <w:rPr>
          <w:b/>
          <w:i w:val="0"/>
        </w:rPr>
        <w:t>veinte compactos pequeños sigue teniendo instalación sujeta.</w:t>
      </w:r>
      <w:r>
        <w:rPr>
          <w:b w:val="0"/>
          <w:i w:val="0"/>
        </w:rPr>
      </w:r>
    </w:p>
    <w:p>
      <w:pPr>
        <w:pStyle w:val="ListBullet"/>
      </w:pPr>
      <w:r>
        <w:rPr>
          <w:b w:val="0"/>
          <w:i w:val="0"/>
        </w:rPr>
      </w:r>
      <w:r>
        <w:rPr>
          <w:b/>
          <w:i w:val="0"/>
        </w:rPr>
        <w:t>LA FRONTERA CON EL TEMA 1</w:t>
      </w:r>
      <w:r>
        <w:rPr>
          <w:b w:val="0"/>
          <w:i w:val="0"/>
        </w:rPr>
        <w:t xml:space="preserve"> · </w:t>
      </w:r>
      <w:r>
        <w:rPr>
          <w:rStyle w:val="Código"/>
          <w:b w:val="0"/>
          <w:i w:val="0"/>
        </w:rPr>
        <w:t>[of]</w:t>
      </w:r>
      <w:r>
        <w:rPr>
          <w:b w:val="0"/>
          <w:i w:val="0"/>
        </w:rPr>
        <w:t xml:space="preserve"> · </w:t>
      </w:r>
      <w:r>
        <w:rPr>
          <w:b/>
          <w:i w:val="0"/>
        </w:rPr>
        <w:t>La misma enfriadora puede estar en los dos reglamentos</w:t>
      </w:r>
      <w:r>
        <w:rPr>
          <w:b w:val="0"/>
          <w:i w:val="0"/>
        </w:rPr>
        <w:t>:</w:t>
      </w:r>
      <w:r>
        <w:t xml:space="preserve"> </w:t>
      </w:r>
      <w:r>
        <w:rPr>
          <w:b w:val="0"/>
          <w:i w:val="0"/>
        </w:rPr>
        <w:t>en éste por su circuito de refrigerante y en el RITE por lo que hace con el frío.</w:t>
      </w:r>
    </w:p>
    <w:p>
      <w:pPr>
        <w:pStyle w:val="Heading2"/>
      </w:pPr>
      <w:r>
        <w:rPr>
          <w:b w:val="0"/>
          <w:i w:val="0"/>
        </w:rPr>
        <w:t>Las cuatro clasificaciones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Refrigerante · artículo 4.2</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L1 · alta seguridad</w:t>
            </w:r>
            <w:r>
              <w:rPr>
                <w:b w:val="0"/>
                <w:i w:val="0"/>
              </w:rPr>
            </w:r>
          </w:p>
        </w:tc>
        <w:tc>
          <w:tcPr>
            <w:tcW w:type="dxa" w:w="4706"/>
          </w:tcPr>
          <w:p>
            <w:pPr>
              <w:pStyle w:val="Tabla"/>
            </w:pPr>
            <w:r/>
            <w:r>
              <w:rPr>
                <w:b w:val="0"/>
                <w:i w:val="0"/>
              </w:rPr>
            </w:r>
            <w:r>
              <w:rPr>
                <w:b/>
                <w:i w:val="0"/>
              </w:rPr>
              <w:t>No inflamables, acción tóxica ligera o nula</w:t>
            </w:r>
            <w:r>
              <w:rPr>
                <w:b w:val="0"/>
                <w:i w:val="0"/>
              </w:rPr>
            </w:r>
          </w:p>
        </w:tc>
      </w:tr>
      <w:tr>
        <w:tc>
          <w:tcPr>
            <w:tcW w:type="dxa" w:w="4706"/>
          </w:tcPr>
          <w:p>
            <w:pPr>
              <w:pStyle w:val="Tabla"/>
            </w:pPr>
            <w:r/>
            <w:r>
              <w:rPr>
                <w:b w:val="0"/>
                <w:i w:val="0"/>
              </w:rPr>
            </w:r>
            <w:r>
              <w:rPr>
                <w:b/>
                <w:i w:val="0"/>
              </w:rPr>
              <w:t>L2 · media seguridad</w:t>
            </w:r>
            <w:r>
              <w:rPr>
                <w:b w:val="0"/>
                <w:i w:val="0"/>
              </w:rPr>
            </w:r>
          </w:p>
        </w:tc>
        <w:tc>
          <w:tcPr>
            <w:tcW w:type="dxa" w:w="4706"/>
          </w:tcPr>
          <w:p>
            <w:pPr>
              <w:pStyle w:val="Tabla"/>
            </w:pPr>
            <w:r/>
            <w:r>
              <w:rPr>
                <w:b w:val="0"/>
                <w:i w:val="0"/>
              </w:rPr>
            </w:r>
            <w:r>
              <w:rPr>
                <w:b/>
                <w:i w:val="0"/>
              </w:rPr>
              <w:t>Tóxicos, corrosivos, inflamables o explosivos al 3,5 % o más en volumen.</w:t>
            </w:r>
            <w:r>
              <w:rPr>
                <w:b w:val="0"/>
                <w:i w:val="0"/>
              </w:rPr>
              <w:t xml:space="preserve"> Incluye </w:t>
            </w:r>
            <w:r>
              <w:rPr>
                <w:b/>
                <w:i w:val="0"/>
              </w:rPr>
              <w:t>A2L</w:t>
            </w:r>
            <w:r>
              <w:rPr>
                <w:b w:val="0"/>
                <w:i w:val="0"/>
              </w:rPr>
              <w:t xml:space="preserve">, con combustión inferior a </w:t>
            </w:r>
            <w:r>
              <w:rPr>
                <w:b/>
                <w:i w:val="0"/>
              </w:rPr>
              <w:t>10 cm/s</w:t>
            </w:r>
            <w:r>
              <w:rPr>
                <w:b w:val="0"/>
                <w:i w:val="0"/>
              </w:rPr>
            </w:r>
          </w:p>
        </w:tc>
      </w:tr>
      <w:tr>
        <w:tc>
          <w:tcPr>
            <w:tcW w:type="dxa" w:w="4706"/>
          </w:tcPr>
          <w:p>
            <w:pPr>
              <w:pStyle w:val="Tabla"/>
            </w:pPr>
            <w:r/>
            <w:r>
              <w:rPr>
                <w:b w:val="0"/>
                <w:i w:val="0"/>
              </w:rPr>
            </w:r>
            <w:r>
              <w:rPr>
                <w:b/>
                <w:i w:val="0"/>
              </w:rPr>
              <w:t>L3 · baja seguridad</w:t>
            </w:r>
            <w:r>
              <w:rPr>
                <w:b w:val="0"/>
                <w:i w:val="0"/>
              </w:rPr>
            </w:r>
          </w:p>
        </w:tc>
        <w:tc>
          <w:tcPr>
            <w:tcW w:type="dxa" w:w="4706"/>
          </w:tcPr>
          <w:p>
            <w:pPr>
              <w:pStyle w:val="Tabla"/>
            </w:pPr>
            <w:r/>
            <w:r>
              <w:rPr>
                <w:b w:val="0"/>
                <w:i w:val="0"/>
              </w:rPr>
            </w:r>
            <w:r>
              <w:rPr>
                <w:b/>
                <w:i w:val="0"/>
              </w:rPr>
              <w:t>Inflamables o explosivos a MENOS del 3,5 %</w:t>
            </w:r>
            <w:r>
              <w:rPr>
                <w:b w:val="0"/>
                <w:i w:val="0"/>
              </w:rPr>
            </w:r>
          </w:p>
        </w:tc>
      </w:tr>
    </w:tbl>
    <w:p>
      <w:pPr/>
    </w:p>
    <w:p>
      <w:pPr>
        <w:pStyle w:val="ListBullet"/>
      </w:pPr>
      <w:r>
        <w:rPr>
          <w:b w:val="0"/>
          <w:i w:val="0"/>
        </w:rPr>
      </w:r>
      <w:r>
        <w:rPr>
          <w:b/>
          <w:i w:val="0"/>
        </w:rPr>
        <w:t>LA ESCALA ES CONTRAINTUITIVA</w:t>
      </w:r>
      <w:r>
        <w:rPr>
          <w:b w:val="0"/>
          <w:i w:val="0"/>
        </w:rPr>
        <w:t xml:space="preserve"> · </w:t>
      </w:r>
      <w:r>
        <w:rPr>
          <w:rStyle w:val="Código"/>
          <w:b w:val="0"/>
          <w:i w:val="0"/>
        </w:rPr>
        <w:t>[of]</w:t>
      </w:r>
      <w:r>
        <w:rPr>
          <w:b w:val="0"/>
          <w:i w:val="0"/>
        </w:rPr>
        <w:t xml:space="preserve"> · </w:t>
      </w:r>
      <w:r>
        <w:rPr>
          <w:b/>
          <w:i w:val="0"/>
        </w:rPr>
        <w:t>Cuanto MENOS mezcla hace falta para que arda, más</w:t>
      </w:r>
      <w:r>
        <w:t xml:space="preserve"> </w:t>
      </w:r>
      <w:r>
        <w:rPr>
          <w:b/>
          <w:i w:val="0"/>
        </w:rPr>
        <w:t>peligroso</w:t>
      </w:r>
      <w:r>
        <w:rPr>
          <w:b w:val="0"/>
          <w:i w:val="0"/>
        </w:rPr>
        <w:t xml:space="preserve">, y por eso </w:t>
      </w:r>
      <w:r>
        <w:rPr>
          <w:b/>
          <w:i w:val="0"/>
        </w:rPr>
        <w:t>el L3 es el de baja seguridad.</w:t>
      </w:r>
      <w:r>
        <w:rPr>
          <w:b w:val="0"/>
          <w:i w:val="0"/>
        </w:rPr>
        <w:t xml:space="preserve"> </w:t>
      </w:r>
      <w:r>
        <w:rPr>
          <w:b/>
          <w:i w:val="0"/>
        </w:rPr>
        <w:t>Quien se lo aprenda al revés falla todo.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 · artículo 6.1</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Evaporador o condensador en CONTACTO DIRECTO con el medio</w:t>
            </w:r>
            <w:r>
              <w:rPr>
                <w:b w:val="0"/>
                <w:i w:val="0"/>
              </w:rPr>
            </w:r>
          </w:p>
        </w:tc>
      </w:tr>
      <w:tr>
        <w:tc>
          <w:tcPr>
            <w:tcW w:type="dxa" w:w="4706"/>
          </w:tcPr>
          <w:p>
            <w:pPr>
              <w:pStyle w:val="Tabla"/>
            </w:pPr>
            <w:r/>
            <w:r>
              <w:rPr>
                <w:b w:val="0"/>
                <w:i w:val="0"/>
              </w:rPr>
            </w:r>
            <w:r>
              <w:rPr>
                <w:b/>
                <w:i w:val="0"/>
              </w:rPr>
              <w:t>Indirecto</w:t>
            </w:r>
            <w:r>
              <w:rPr>
                <w:b w:val="0"/>
                <w:i w:val="0"/>
              </w:rPr>
            </w:r>
          </w:p>
        </w:tc>
        <w:tc>
          <w:tcPr>
            <w:tcW w:type="dxa" w:w="4706"/>
          </w:tcPr>
          <w:p>
            <w:pPr>
              <w:pStyle w:val="Tabla"/>
            </w:pPr>
            <w:r/>
            <w:r>
              <w:rPr>
                <w:b w:val="0"/>
                <w:i w:val="0"/>
              </w:rPr>
            </w:r>
            <w:r>
              <w:rPr>
                <w:b/>
                <w:i w:val="0"/>
              </w:rPr>
              <w:t>Un fluido secundario enfría el medio SIN contacto directo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por emplazamiento · artículo 6.2</w:t>
            </w:r>
          </w:p>
        </w:tc>
        <w:tc>
          <w:tcPr>
            <w:tcW w:type="dxa" w:w="4706"/>
            <w:shd w:val="clear" w:color="auto" w:fill="E4E4E4"/>
          </w:tcPr>
          <w:p>
            <w:pPr>
              <w:pStyle w:val="Tablacabecera"/>
            </w:pPr>
            <w:r/>
            <w:r>
              <w:rPr>
                <w:b w:val="0"/>
                <w:i w:val="0"/>
              </w:rPr>
              <w:t>Dónde están las partes con refrigerante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TODAS en espacio ocupado por personas</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Compresores, recipientes y condensadores en sala no ocupada o al aire libre</w:t>
            </w:r>
            <w:r>
              <w:rPr>
                <w:b w:val="0"/>
                <w:i w:val="0"/>
              </w:rPr>
              <w:t>; enfriadores, tuberías y válvulas pueden estar con gente</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TODAS en sala no ocupada o al aire libre</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TODAS en envolvente ventilada</w:t>
            </w:r>
            <w:r>
              <w:rPr>
                <w:b w:val="0"/>
                <w:i w:val="0"/>
              </w:rPr>
            </w:r>
          </w:p>
        </w:tc>
      </w:tr>
    </w:tbl>
    <w:p>
      <w:pPr/>
    </w:p>
    <w:p>
      <w:pPr>
        <w:pStyle w:val="ListBullet"/>
      </w:pPr>
      <w:r>
        <w:rPr>
          <w:b w:val="0"/>
          <w:i w:val="0"/>
        </w:rPr>
      </w:r>
      <w:r>
        <w:rPr>
          <w:b/>
          <w:i w:val="0"/>
        </w:rPr>
        <w:t>LA REGLA DE MEMORIA</w:t>
      </w:r>
      <w:r>
        <w:rPr>
          <w:b w:val="0"/>
          <w:i w:val="0"/>
        </w:rPr>
        <w:t xml:space="preserve"> · </w:t>
      </w:r>
      <w:r>
        <w:rPr>
          <w:rStyle w:val="Código"/>
          <w:b w:val="0"/>
          <w:i w:val="0"/>
        </w:rPr>
        <w:t>[of]</w:t>
      </w:r>
      <w:r>
        <w:rPr>
          <w:b w:val="0"/>
          <w:i w:val="0"/>
        </w:rPr>
        <w:t xml:space="preserve"> · </w:t>
      </w:r>
      <w:r>
        <w:rPr>
          <w:b/>
          <w:i w:val="0"/>
        </w:rPr>
        <w:t>Van de más expuesto a menos</w:t>
      </w:r>
      <w:r>
        <w:rPr>
          <w:b w:val="0"/>
          <w:i w:val="0"/>
        </w:rPr>
        <w:t>: el 1 lo tiene todo donde hay</w:t>
      </w:r>
      <w:r>
        <w:t xml:space="preserve"> </w:t>
      </w:r>
      <w:r>
        <w:rPr>
          <w:b w:val="0"/>
          <w:i w:val="0"/>
        </w:rPr>
        <w:t>gente, el 3 no tiene nada, el 2 es intermedio y el 4 es el encapsulado.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Local · artículo 7.1</w:t>
            </w:r>
          </w:p>
        </w:tc>
        <w:tc>
          <w:tcPr>
            <w:tcW w:type="dxa" w:w="4706"/>
            <w:shd w:val="clear" w:color="auto" w:fill="E4E4E4"/>
          </w:tcPr>
          <w:p>
            <w:pPr>
              <w:pStyle w:val="Tablacabecera"/>
            </w:pPr>
            <w:r/>
            <w:r>
              <w:rPr>
                <w:b w:val="0"/>
                <w:i w:val="0"/>
              </w:rPr>
              <w:t>Quién entra</w:t>
            </w:r>
          </w:p>
        </w:tc>
      </w:tr>
      <w:tr>
        <w:tc>
          <w:tcPr>
            <w:tcW w:type="dxa" w:w="4706"/>
          </w:tcPr>
          <w:p>
            <w:pPr>
              <w:pStyle w:val="Tabla"/>
            </w:pPr>
            <w:r/>
            <w:r>
              <w:rPr>
                <w:b w:val="0"/>
                <w:i w:val="0"/>
              </w:rPr>
            </w:r>
            <w:r>
              <w:rPr>
                <w:b/>
                <w:i w:val="0"/>
              </w:rPr>
              <w:t>A · acceso general</w:t>
            </w:r>
            <w:r>
              <w:rPr>
                <w:b w:val="0"/>
                <w:i w:val="0"/>
              </w:rPr>
            </w:r>
          </w:p>
        </w:tc>
        <w:tc>
          <w:tcPr>
            <w:tcW w:type="dxa" w:w="4706"/>
          </w:tcPr>
          <w:p>
            <w:pPr>
              <w:pStyle w:val="Tabla"/>
            </w:pPr>
            <w:r/>
            <w:r>
              <w:rPr>
                <w:b w:val="0"/>
                <w:i w:val="0"/>
              </w:rPr>
            </w:r>
            <w:r>
              <w:rPr>
                <w:b/>
                <w:i w:val="0"/>
              </w:rPr>
              <w:t>Cualquiera sin conocer precauciones</w:t>
            </w:r>
            <w:r>
              <w:rPr>
                <w:b w:val="0"/>
                <w:i w:val="0"/>
              </w:rPr>
              <w:t>; movimiento limitado y número no controlado</w:t>
            </w:r>
          </w:p>
        </w:tc>
      </w:tr>
      <w:tr>
        <w:tc>
          <w:tcPr>
            <w:tcW w:type="dxa" w:w="4706"/>
          </w:tcPr>
          <w:p>
            <w:pPr>
              <w:pStyle w:val="Tabla"/>
            </w:pPr>
            <w:r/>
            <w:r>
              <w:rPr>
                <w:b w:val="0"/>
                <w:i w:val="0"/>
              </w:rPr>
            </w:r>
            <w:r>
              <w:rPr>
                <w:b/>
                <w:i w:val="0"/>
              </w:rPr>
              <w:t>B · acceso supervisado</w:t>
            </w:r>
            <w:r>
              <w:rPr>
                <w:b w:val="0"/>
                <w:i w:val="0"/>
              </w:rPr>
            </w:r>
          </w:p>
        </w:tc>
        <w:tc>
          <w:tcPr>
            <w:tcW w:type="dxa" w:w="4706"/>
          </w:tcPr>
          <w:p>
            <w:pPr>
              <w:pStyle w:val="Tabla"/>
            </w:pPr>
            <w:r/>
            <w:r>
              <w:rPr>
                <w:b w:val="0"/>
                <w:i w:val="0"/>
              </w:rPr>
            </w:r>
            <w:r>
              <w:rPr>
                <w:b/>
                <w:i w:val="0"/>
              </w:rPr>
              <w:t>Aforo limitado</w:t>
            </w:r>
            <w:r>
              <w:rPr>
                <w:b w:val="0"/>
                <w:i w:val="0"/>
              </w:rPr>
              <w:t>, y algunos conocen las precauciones generales</w:t>
            </w:r>
          </w:p>
        </w:tc>
      </w:tr>
      <w:tr>
        <w:tc>
          <w:tcPr>
            <w:tcW w:type="dxa" w:w="4706"/>
          </w:tcPr>
          <w:p>
            <w:pPr>
              <w:pStyle w:val="Tabla"/>
            </w:pPr>
            <w:r/>
            <w:r>
              <w:rPr>
                <w:b w:val="0"/>
                <w:i w:val="0"/>
              </w:rPr>
            </w:r>
            <w:r>
              <w:rPr>
                <w:b/>
                <w:i w:val="0"/>
              </w:rPr>
              <w:t>C · acceso autorizado</w:t>
            </w:r>
            <w:r>
              <w:rPr>
                <w:b w:val="0"/>
                <w:i w:val="0"/>
              </w:rPr>
            </w:r>
          </w:p>
        </w:tc>
        <w:tc>
          <w:tcPr>
            <w:tcW w:type="dxa" w:w="4706"/>
          </w:tcPr>
          <w:p>
            <w:pPr>
              <w:pStyle w:val="Tabla"/>
            </w:pPr>
            <w:r/>
            <w:r>
              <w:rPr>
                <w:b w:val="0"/>
                <w:i w:val="0"/>
              </w:rPr>
            </w:r>
            <w:r>
              <w:rPr>
                <w:b/>
                <w:i w:val="0"/>
              </w:rPr>
              <w:t>Sólo autorizados que conocen las generales Y ESPECÍFICAS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Varias categorías en un edificio · artículo 7.2</w:t>
            </w:r>
          </w:p>
        </w:tc>
        <w:tc>
          <w:tcPr>
            <w:tcW w:type="dxa" w:w="4706"/>
            <w:shd w:val="clear" w:color="auto" w:fill="E4E4E4"/>
          </w:tcPr>
          <w:p>
            <w:pPr>
              <w:pStyle w:val="Tablacabecera"/>
            </w:pPr>
            <w:r/>
            <w:r>
              <w:rPr>
                <w:b w:val="0"/>
                <w:i w:val="0"/>
              </w:rPr>
              <w:t>Qué se aplica</w:t>
            </w:r>
          </w:p>
        </w:tc>
      </w:tr>
      <w:tr>
        <w:tc>
          <w:tcPr>
            <w:tcW w:type="dxa" w:w="4706"/>
          </w:tcPr>
          <w:p>
            <w:pPr>
              <w:pStyle w:val="Tabla"/>
            </w:pPr>
            <w:r/>
            <w:r>
              <w:rPr>
                <w:b w:val="0"/>
                <w:i w:val="0"/>
              </w:rPr>
            </w:r>
            <w:r>
              <w:rPr>
                <w:b/>
                <w:i w:val="0"/>
              </w:rPr>
              <w:t>Entrada principal y vestíbulo común</w:t>
            </w:r>
            <w:r>
              <w:rPr>
                <w:b w:val="0"/>
                <w:i w:val="0"/>
              </w:rPr>
            </w:r>
          </w:p>
        </w:tc>
        <w:tc>
          <w:tcPr>
            <w:tcW w:type="dxa" w:w="4706"/>
          </w:tcPr>
          <w:p>
            <w:pPr>
              <w:pStyle w:val="Tabla"/>
            </w:pPr>
            <w:r/>
            <w:r>
              <w:rPr>
                <w:b w:val="0"/>
                <w:i w:val="0"/>
              </w:rPr>
            </w:r>
            <w:r>
              <w:rPr>
                <w:b/>
                <w:i w:val="0"/>
              </w:rPr>
              <w:t>La MÁS RESTRICTIVA a todos</w:t>
            </w:r>
            <w:r>
              <w:rPr>
                <w:b w:val="0"/>
                <w:i w:val="0"/>
              </w:rPr>
            </w:r>
          </w:p>
        </w:tc>
      </w:tr>
      <w:tr>
        <w:tc>
          <w:tcPr>
            <w:tcW w:type="dxa" w:w="4706"/>
          </w:tcPr>
          <w:p>
            <w:pPr>
              <w:pStyle w:val="Tabla"/>
            </w:pPr>
            <w:r/>
            <w:r>
              <w:rPr>
                <w:b w:val="0"/>
                <w:i w:val="0"/>
              </w:rPr>
            </w:r>
            <w:r>
              <w:rPr>
                <w:b/>
                <w:i w:val="0"/>
              </w:rPr>
              <w:t>Accesos independientes y separación total con elementos resistentes o puertas EI-60</w:t>
            </w:r>
            <w:r>
              <w:rPr>
                <w:b w:val="0"/>
                <w:i w:val="0"/>
              </w:rPr>
            </w:r>
          </w:p>
        </w:tc>
        <w:tc>
          <w:tcPr>
            <w:tcW w:type="dxa" w:w="4706"/>
          </w:tcPr>
          <w:p>
            <w:pPr>
              <w:pStyle w:val="Tabla"/>
            </w:pPr>
            <w:r/>
            <w:r>
              <w:rPr>
                <w:b w:val="0"/>
                <w:i w:val="0"/>
              </w:rPr>
            </w:r>
            <w:r>
              <w:rPr>
                <w:b/>
                <w:i w:val="0"/>
              </w:rPr>
              <w:t>Cada local por su cuenta</w:t>
            </w:r>
            <w:r>
              <w:rPr>
                <w:b w:val="0"/>
                <w:i w:val="0"/>
              </w:rPr>
            </w:r>
          </w:p>
        </w:tc>
      </w:tr>
      <w:tr>
        <w:tc>
          <w:tcPr>
            <w:tcW w:type="dxa" w:w="4706"/>
          </w:tcPr>
          <w:p>
            <w:pPr>
              <w:pStyle w:val="Tabla"/>
            </w:pPr>
            <w:r/>
            <w:r>
              <w:rPr>
                <w:b w:val="0"/>
                <w:i w:val="0"/>
              </w:rPr>
            </w:r>
            <w:r>
              <w:rPr>
                <w:b/>
                <w:i w:val="0"/>
              </w:rPr>
              <w:t>Duda entre categoría genérica y específica</w:t>
            </w:r>
            <w:r>
              <w:rPr>
                <w:b w:val="0"/>
                <w:i w:val="0"/>
              </w:rPr>
            </w:r>
          </w:p>
        </w:tc>
        <w:tc>
          <w:tcPr>
            <w:tcW w:type="dxa" w:w="4706"/>
          </w:tcPr>
          <w:p>
            <w:pPr>
              <w:pStyle w:val="Tabla"/>
            </w:pPr>
            <w:r/>
            <w:r>
              <w:rPr>
                <w:b w:val="0"/>
                <w:i w:val="0"/>
              </w:rPr>
            </w:r>
            <w:r>
              <w:rPr>
                <w:b/>
                <w:i w:val="0"/>
              </w:rPr>
              <w:t>La MÁS RESTRICTIVA</w:t>
            </w:r>
            <w:r>
              <w:rPr>
                <w:b w:val="0"/>
                <w:i w:val="0"/>
              </w:rPr>
            </w:r>
          </w:p>
        </w:tc>
      </w:tr>
    </w:tbl>
    <w:p>
      <w:pPr/>
    </w:p>
    <w:p>
      <w:pPr>
        <w:pStyle w:val="ListBullet"/>
      </w:pPr>
      <w:r>
        <w:rPr>
          <w:b w:val="0"/>
          <w:i w:val="0"/>
        </w:rPr>
      </w:r>
      <w:r>
        <w:rPr>
          <w:b/>
          <w:i w:val="0"/>
        </w:rPr>
        <w:t>EL CRITERIO DE FONDO</w:t>
      </w:r>
      <w:r>
        <w:rPr>
          <w:b w:val="0"/>
          <w:i w:val="0"/>
        </w:rPr>
        <w:t xml:space="preserve"> · </w:t>
      </w:r>
      <w:r>
        <w:rPr>
          <w:rStyle w:val="Código"/>
          <w:b w:val="0"/>
          <w:i w:val="0"/>
        </w:rPr>
        <w:t>[of]</w:t>
      </w:r>
      <w:r>
        <w:rPr>
          <w:b w:val="0"/>
          <w:i w:val="0"/>
        </w:rPr>
        <w:t xml:space="preserve"> · </w:t>
      </w:r>
      <w:r>
        <w:rPr>
          <w:b/>
          <w:i w:val="0"/>
        </w:rPr>
        <w:t>La separación tiene que ser FÍSICA y de acceso.</w:t>
      </w:r>
      <w:r>
        <w:rPr>
          <w:b w:val="0"/>
          <w:i w:val="0"/>
        </w:rPr>
        <w:t xml:space="preserve"> </w:t>
      </w:r>
      <w:r>
        <w:rPr>
          <w:b/>
          <w:i w:val="0"/>
        </w:rPr>
        <w:t>Sin ella,</w:t>
      </w:r>
      <w:r>
        <w:t xml:space="preserve"> </w:t>
      </w:r>
      <w:r>
        <w:rPr>
          <w:b/>
          <w:i w:val="0"/>
        </w:rPr>
        <w:t>todo el edificio hereda lo peor.</w:t>
      </w:r>
      <w:r>
        <w:rPr>
          <w:b w:val="0"/>
          <w:i w:val="0"/>
        </w:rPr>
      </w:r>
    </w:p>
    <w:p>
      <w:pPr>
        <w:pStyle w:val="ListBullet"/>
      </w:pPr>
      <w:r>
        <w:rPr>
          <w:b w:val="0"/>
          <w:i w:val="0"/>
        </w:rPr>
      </w:r>
      <w:r>
        <w:rPr>
          <w:b/>
          <w:i w:val="0"/>
        </w:rPr>
        <w:t>LA EXCEPCIÓN QUE SE OLVIDA</w:t>
      </w:r>
      <w:r>
        <w:rPr>
          <w:b w:val="0"/>
          <w:i w:val="0"/>
        </w:rPr>
        <w:t xml:space="preserve"> · </w:t>
      </w:r>
      <w:r>
        <w:rPr>
          <w:rStyle w:val="Código"/>
          <w:b w:val="0"/>
          <w:i w:val="0"/>
        </w:rPr>
        <w:t>[of]</w:t>
      </w:r>
      <w:r>
        <w:rPr>
          <w:b w:val="0"/>
          <w:i w:val="0"/>
        </w:rPr>
        <w:t xml:space="preserve"> · </w:t>
      </w:r>
      <w:r>
        <w:rPr>
          <w:b/>
          <w:i w:val="0"/>
        </w:rPr>
        <w:t>Salas de máquinas específicas, cámaras frigoríficas y</w:t>
      </w:r>
      <w:r>
        <w:t xml:space="preserve"> </w:t>
      </w:r>
      <w:r>
        <w:rPr>
          <w:b/>
          <w:i w:val="0"/>
        </w:rPr>
        <w:t>azoteas de acceso restringido con sólo compactos NO son locales</w:t>
      </w:r>
      <w:r>
        <w:rPr>
          <w:b w:val="0"/>
          <w:i w:val="0"/>
        </w:rPr>
        <w:t xml:space="preserve"> a efectos de carga máxima.</w:t>
      </w:r>
    </w:p>
    <w:p>
      <w:pPr>
        <w:pStyle w:val="Heading2"/>
      </w:pPr>
      <w:r>
        <w:rPr>
          <w:b w:val="0"/>
          <w:i w:val="0"/>
        </w:rPr>
        <w:t>El nivel, que decide el papeleo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 · artículo 8</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 30 kW eléctricos por sistema</w:t>
            </w:r>
            <w:r>
              <w:rPr>
                <w:b w:val="0"/>
                <w:i w:val="0"/>
              </w:rPr>
              <w:t xml:space="preserve"> Y </w:t>
            </w:r>
            <w:r>
              <w:rPr>
                <w:b/>
                <w:i w:val="0"/>
              </w:rPr>
              <w:t>suma total ≤ 100 kW</w:t>
            </w:r>
            <w:r>
              <w:rPr>
                <w:b w:val="0"/>
                <w:i w:val="0"/>
              </w:rPr>
              <w:t xml:space="preserve">, con </w:t>
            </w:r>
            <w:r>
              <w:rPr>
                <w:b/>
                <w:i w:val="0"/>
              </w:rPr>
              <w:t>L1</w:t>
            </w:r>
            <w:r>
              <w:rPr>
                <w:b w:val="0"/>
                <w:i w:val="0"/>
              </w:rPr>
              <w:t xml:space="preserve"> y </w:t>
            </w:r>
            <w:r>
              <w:rPr>
                <w:b/>
                <w:i w:val="0"/>
              </w:rPr>
              <w:t>sin atmósfera artificial</w:t>
            </w:r>
            <w:r>
              <w:rPr>
                <w:b w:val="0"/>
                <w:i w:val="0"/>
              </w:rPr>
              <w:t>. También compactos de cualquier potencia con condensador incorporado que sean enfriadoras o bombas de calor, con L1 y sin atmósfera artificial</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Más de 30 kW en algún sistema</w:t>
            </w:r>
            <w:r>
              <w:rPr>
                <w:b w:val="0"/>
                <w:i w:val="0"/>
              </w:rPr>
              <w:t xml:space="preserve">, </w:t>
            </w:r>
            <w:r>
              <w:rPr>
                <w:b/>
                <w:i w:val="0"/>
              </w:rPr>
              <w:t>o suma mayor que 100 kW</w:t>
            </w:r>
            <w:r>
              <w:rPr>
                <w:b w:val="0"/>
                <w:i w:val="0"/>
              </w:rPr>
              <w:t xml:space="preserve">, </w:t>
            </w:r>
            <w:r>
              <w:rPr>
                <w:b/>
                <w:i w:val="0"/>
              </w:rPr>
              <w:t>o cámaras de atmósfera artificial</w:t>
            </w:r>
            <w:r>
              <w:rPr>
                <w:b w:val="0"/>
                <w:i w:val="0"/>
              </w:rPr>
              <w:t xml:space="preserve">, </w:t>
            </w:r>
            <w:r>
              <w:rPr>
                <w:b/>
                <w:i w:val="0"/>
              </w:rPr>
              <w:t>o L2 y L3</w:t>
            </w:r>
            <w:r>
              <w:rPr>
                <w:b w:val="0"/>
                <w:i w:val="0"/>
              </w:rPr>
            </w:r>
          </w:p>
        </w:tc>
      </w:tr>
    </w:tbl>
    <w:p>
      <w:pPr/>
    </w:p>
    <w:p>
      <w:pPr>
        <w:pStyle w:val="ListBullet"/>
      </w:pPr>
      <w:r>
        <w:rPr>
          <w:b w:val="0"/>
          <w:i w:val="0"/>
        </w:rPr>
      </w:r>
      <w:r>
        <w:rPr>
          <w:b/>
          <w:i w:val="0"/>
        </w:rPr>
        <w:t>EL ERROR MÁS FRECUENTE</w:t>
      </w:r>
      <w:r>
        <w:rPr>
          <w:b w:val="0"/>
          <w:i w:val="0"/>
        </w:rPr>
        <w:t xml:space="preserve"> · </w:t>
      </w:r>
      <w:r>
        <w:rPr>
          <w:rStyle w:val="Código"/>
          <w:b w:val="0"/>
          <w:i w:val="0"/>
        </w:rPr>
        <w:t>[of]</w:t>
      </w:r>
      <w:r>
        <w:rPr>
          <w:b w:val="0"/>
          <w:i w:val="0"/>
        </w:rPr>
        <w:t xml:space="preserve"> · </w:t>
      </w:r>
      <w:r>
        <w:rPr>
          <w:b/>
          <w:i w:val="0"/>
        </w:rPr>
        <w:t>Las dos cifras son de potencia ELÉCTRICA en los compresores</w:t>
      </w:r>
      <w:r>
        <w:rPr>
          <w:b w:val="0"/>
          <w:i w:val="0"/>
        </w:rPr>
        <w:t>,</w:t>
      </w:r>
      <w:r>
        <w:t xml:space="preserve"> </w:t>
      </w:r>
      <w:r>
        <w:rPr>
          <w:b w:val="0"/>
          <w:i w:val="0"/>
        </w:rPr>
        <w:t xml:space="preserve">no frigorífica. </w:t>
      </w:r>
      <w:r>
        <w:rPr>
          <w:b/>
          <w:i w:val="0"/>
        </w:rPr>
        <w:t>En el resto del temario las potencias son térmicas.</w:t>
      </w:r>
      <w:r>
        <w:rPr>
          <w:b w:val="0"/>
          <w:i w:val="0"/>
        </w:rPr>
      </w:r>
    </w:p>
    <w:p>
      <w:pPr>
        <w:pStyle w:val="ListBullet"/>
      </w:pPr>
      <w:r>
        <w:rPr>
          <w:b w:val="0"/>
          <w:i w:val="0"/>
        </w:rPr>
      </w:r>
      <w:r>
        <w:rPr>
          <w:b/>
          <w:i w:val="0"/>
        </w:rPr>
        <w:t>CONDICIONES ACUMULATIVAS</w:t>
      </w:r>
      <w:r>
        <w:rPr>
          <w:b w:val="0"/>
          <w:i w:val="0"/>
        </w:rPr>
        <w:t xml:space="preserve"> · </w:t>
      </w:r>
      <w:r>
        <w:rPr>
          <w:rStyle w:val="Código"/>
          <w:b w:val="0"/>
          <w:i w:val="0"/>
        </w:rPr>
        <w:t>[of]</w:t>
      </w:r>
      <w:r>
        <w:rPr>
          <w:b w:val="0"/>
          <w:i w:val="0"/>
        </w:rPr>
        <w:t xml:space="preserve"> · </w:t>
      </w:r>
      <w:r>
        <w:rPr>
          <w:b/>
          <w:i w:val="0"/>
        </w:rPr>
        <w:t>Basta incumplir una para caer en nivel 2.</w:t>
      </w:r>
      <w:r>
        <w:rPr>
          <w:b w:val="0"/>
          <w:i w:val="0"/>
        </w:rPr>
        <w:t xml:space="preserve"> </w:t>
      </w:r>
      <w:r>
        <w:rPr>
          <w:b/>
          <w:i w:val="0"/>
        </w:rPr>
        <w:t>Un</w:t>
      </w:r>
      <w:r>
        <w:t xml:space="preserve"> </w:t>
      </w:r>
      <w:r>
        <w:rPr>
          <w:b/>
          <w:i w:val="0"/>
        </w:rPr>
        <w:t>refrigerante L2, aunque la instalación sea diminuta, la sube.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Cuándo son UNA sola instalación · artículo 8</w:t>
            </w:r>
          </w:p>
        </w:tc>
        <w:tc>
          <w:tcPr>
            <w:tcW w:type="dxa" w:w="4706"/>
            <w:shd w:val="clear" w:color="auto" w:fill="E4E4E4"/>
          </w:tcPr>
          <w:p>
            <w:pPr>
              <w:pStyle w:val="Tablacabecera"/>
            </w:pPr>
            <w:r/>
          </w:p>
        </w:tc>
      </w:tr>
      <w:tr>
        <w:tc>
          <w:tcPr>
            <w:tcW w:type="dxa" w:w="4706"/>
          </w:tcPr>
          <w:p>
            <w:pPr>
              <w:pStyle w:val="Tabla"/>
            </w:pPr>
            <w:r/>
            <w:r>
              <w:rPr>
                <w:b w:val="0"/>
                <w:i w:val="0"/>
              </w:rPr>
            </w:r>
            <w:r>
              <w:rPr>
                <w:b/>
                <w:i w:val="0"/>
              </w:rPr>
              <w:t>Equipos en la misma sala de máquinas, o que atienden al mismo espacio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Circuito de condensación común</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Sistemas en cascada</w:t>
            </w:r>
            <w:r>
              <w:rPr>
                <w:b w:val="0"/>
                <w:i w:val="0"/>
              </w:rPr>
            </w:r>
          </w:p>
        </w:tc>
        <w:tc>
          <w:tcPr>
            <w:tcW w:type="dxa" w:w="4706"/>
          </w:tcPr>
          <w:p>
            <w:pPr>
              <w:pStyle w:val="Tabla"/>
            </w:pPr>
            <w:r/>
            <w:r>
              <w:rPr>
                <w:b w:val="0"/>
                <w:i w:val="0"/>
              </w:rPr>
            </w:r>
            <w:r>
              <w:rPr>
                <w:b/>
                <w:i w:val="0"/>
              </w:rPr>
              <w:t>Sí, una sola</w:t>
            </w:r>
            <w:r>
              <w:rPr>
                <w:b w:val="0"/>
                <w:i w:val="0"/>
              </w:rPr>
              <w:t>, sea cual sea el refrigerante</w:t>
            </w:r>
          </w:p>
        </w:tc>
      </w:tr>
    </w:tbl>
    <w:p>
      <w:pPr/>
    </w:p>
    <w:p>
      <w:pPr>
        <w:pStyle w:val="ListBullet"/>
      </w:pPr>
      <w:r>
        <w:rPr>
          <w:b w:val="0"/>
          <w:i w:val="0"/>
        </w:rPr>
      </w:r>
      <w:r>
        <w:rPr>
          <w:b/>
          <w:i w:val="0"/>
        </w:rPr>
        <w:t>LA REGLA DE LA CASCADA</w:t>
      </w:r>
      <w:r>
        <w:rPr>
          <w:b w:val="0"/>
          <w:i w:val="0"/>
        </w:rPr>
        <w:t xml:space="preserve"> · </w:t>
      </w:r>
      <w:r>
        <w:rPr>
          <w:rStyle w:val="Código"/>
          <w:b w:val="0"/>
          <w:i w:val="0"/>
        </w:rPr>
        <w:t>[of]</w:t>
      </w:r>
      <w:r>
        <w:rPr>
          <w:b w:val="0"/>
          <w:i w:val="0"/>
        </w:rPr>
        <w:t xml:space="preserve"> · </w:t>
      </w:r>
      <w:r>
        <w:rPr>
          <w:b/>
          <w:i w:val="0"/>
        </w:rPr>
        <w:t>No se pueden partir para bajar de nivel.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Documentación · artículo 20.2</w:t>
            </w:r>
          </w:p>
        </w:tc>
        <w:tc>
          <w:tcPr>
            <w:tcW w:type="dxa" w:w="3137"/>
            <w:shd w:val="clear" w:color="auto" w:fill="E4E4E4"/>
          </w:tcPr>
          <w:p>
            <w:pPr>
              <w:pStyle w:val="Tablacabecera"/>
            </w:pPr>
            <w:r/>
            <w:r>
              <w:rPr>
                <w:b w:val="0"/>
                <w:i w:val="0"/>
              </w:rPr>
              <w:t>Quién firma</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Memoria técnica descriptiva</w:t>
            </w:r>
            <w:r>
              <w:rPr>
                <w:b w:val="0"/>
                <w:i w:val="0"/>
              </w:rPr>
            </w:r>
          </w:p>
        </w:tc>
        <w:tc>
          <w:tcPr>
            <w:tcW w:type="dxa" w:w="3137"/>
          </w:tcPr>
          <w:p>
            <w:pPr>
              <w:pStyle w:val="Tabla"/>
            </w:pPr>
            <w:r/>
            <w:r>
              <w:rPr>
                <w:b w:val="0"/>
                <w:i w:val="0"/>
              </w:rPr>
            </w:r>
            <w:r>
              <w:rPr>
                <w:b/>
                <w:i w:val="0"/>
              </w:rPr>
              <w:t>Instalador frigorista o técnico titulado</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Técnico titulado competente</w:t>
            </w:r>
            <w:r>
              <w:rPr>
                <w:b w:val="0"/>
                <w:i w:val="0"/>
              </w:rPr>
            </w:r>
          </w:p>
        </w:tc>
      </w:tr>
      <w:tr>
        <w:tc>
          <w:tcPr>
            <w:tcW w:type="dxa" w:w="3137"/>
          </w:tcPr>
          <w:p>
            <w:pPr>
              <w:pStyle w:val="Tabla"/>
            </w:pPr>
            <w:r/>
            <w:r>
              <w:rPr>
                <w:b w:val="0"/>
                <w:i w:val="0"/>
              </w:rPr>
            </w:r>
            <w:r>
              <w:rPr>
                <w:b/>
                <w:i w:val="0"/>
              </w:rPr>
              <w:t>2 con A2L</w:t>
            </w:r>
            <w:r>
              <w:rPr>
                <w:b w:val="0"/>
                <w:i w:val="0"/>
              </w:rPr>
              <w:t xml:space="preserve"> ejecutable por empresa de nivel 1</w:t>
            </w:r>
          </w:p>
        </w:tc>
        <w:tc>
          <w:tcPr>
            <w:tcW w:type="dxa" w:w="3137"/>
          </w:tcPr>
          <w:p>
            <w:pPr>
              <w:pStyle w:val="Tabla"/>
            </w:pPr>
            <w:r/>
            <w:r>
              <w:rPr>
                <w:b w:val="0"/>
                <w:i w:val="0"/>
              </w:rPr>
            </w:r>
            <w:r>
              <w:rPr>
                <w:b/>
                <w:i w:val="0"/>
              </w:rPr>
              <w:t>Sólo memoria</w:t>
            </w:r>
            <w:r>
              <w:rPr>
                <w:b w:val="0"/>
                <w:i w:val="0"/>
              </w:rPr>
            </w:r>
          </w:p>
        </w:tc>
        <w:tc>
          <w:tcPr>
            <w:tcW w:type="dxa" w:w="3137"/>
          </w:tcPr>
          <w:p>
            <w:pPr>
              <w:pStyle w:val="Tabla"/>
            </w:pPr>
            <w:r/>
            <w:r>
              <w:rPr>
                <w:b w:val="0"/>
                <w:i w:val="0"/>
              </w:rPr>
            </w:r>
            <w:r>
              <w:rPr>
                <w:b/>
                <w:i w:val="0"/>
              </w:rPr>
              <w:t>Como el nivel 1</w:t>
            </w:r>
            <w:r>
              <w:rPr>
                <w:b w:val="0"/>
                <w:i w:val="0"/>
              </w:rPr>
            </w:r>
          </w:p>
        </w:tc>
      </w:tr>
    </w:tbl>
    <w:p>
      <w:pPr/>
    </w:p>
    <w:p>
      <w:pPr>
        <w:pStyle w:val="ListBullet"/>
      </w:pPr>
      <w:r>
        <w:rPr>
          <w:b w:val="0"/>
          <w:i w:val="0"/>
        </w:rPr>
      </w:r>
      <w:r>
        <w:rPr>
          <w:b/>
          <w:i w:val="0"/>
        </w:rPr>
        <w:t>EL ANEXO QUE NINGÚN OTRO REGLAMENTO PIDE</w:t>
      </w:r>
      <w:r>
        <w:rPr>
          <w:b w:val="0"/>
          <w:i w:val="0"/>
        </w:rPr>
        <w:t xml:space="preserve"> · </w:t>
      </w:r>
      <w:r>
        <w:rPr>
          <w:rStyle w:val="Código"/>
          <w:b w:val="0"/>
          <w:i w:val="0"/>
        </w:rPr>
        <w:t>[of]</w:t>
      </w:r>
      <w:r>
        <w:rPr>
          <w:b w:val="0"/>
          <w:i w:val="0"/>
        </w:rPr>
        <w:t xml:space="preserve"> · </w:t>
      </w:r>
      <w:r>
        <w:rPr>
          <w:b/>
          <w:i w:val="0"/>
        </w:rPr>
        <w:t>El valor estimado del impacto total</w:t>
      </w:r>
      <w:r>
        <w:t xml:space="preserve"> </w:t>
      </w:r>
      <w:r>
        <w:rPr>
          <w:b/>
          <w:i w:val="0"/>
        </w:rPr>
        <w:t>equivalente sobre el calentamiento atmosférico</w:t>
      </w:r>
      <w:r>
        <w:rPr>
          <w:b w:val="0"/>
          <w:i w:val="0"/>
        </w:rPr>
        <w:t>, con sus cálculos, según el apéndice 2 de la IF-02.</w:t>
      </w:r>
      <w:r>
        <w:t xml:space="preserve"> </w:t>
      </w:r>
      <w:r>
        <w:rPr>
          <w:b w:val="0"/>
          <w:i w:val="0"/>
        </w:rPr>
      </w:r>
      <w:r>
        <w:rPr>
          <w:b/>
          <w:i w:val="0"/>
        </w:rPr>
        <w:t>Es el reglamento de seguridad industrial que más lejos llega en exigencia ambiental.</w:t>
      </w:r>
      <w:r>
        <w:rPr>
          <w:b w:val="0"/>
          <w:i w:val="0"/>
        </w:rPr>
      </w:r>
    </w:p>
    <w:p>
      <w:pPr>
        <w:pStyle w:val="Heading2"/>
      </w:pPr>
      <w:r>
        <w:rPr>
          <w:b w:val="0"/>
          <w:i w:val="0"/>
        </w:rPr>
        <w:t>Diseño, ejecución y comunicación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 · artículo 19.1</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Conforme al reglamento</w:t>
            </w:r>
            <w:r>
              <w:rPr>
                <w:b w:val="0"/>
                <w:i w:val="0"/>
              </w:rPr>
            </w:r>
          </w:p>
        </w:tc>
        <w:tc>
          <w:tcPr>
            <w:tcW w:type="dxa" w:w="4706"/>
          </w:tcPr>
          <w:p>
            <w:pPr>
              <w:pStyle w:val="Tabla"/>
            </w:pPr>
            <w:r/>
            <w:r>
              <w:rPr>
                <w:b w:val="0"/>
                <w:i w:val="0"/>
              </w:rPr>
            </w:r>
            <w:r>
              <w:rPr>
                <w:b/>
                <w:i w:val="0"/>
              </w:rPr>
              <w:t>Nada más</w:t>
            </w:r>
            <w:r>
              <w:rPr>
                <w:b w:val="0"/>
                <w:i w:val="0"/>
              </w:rPr>
            </w:r>
          </w:p>
        </w:tc>
      </w:tr>
      <w:tr>
        <w:tc>
          <w:tcPr>
            <w:tcW w:type="dxa" w:w="4706"/>
          </w:tcPr>
          <w:p>
            <w:pPr>
              <w:pStyle w:val="Tabla"/>
            </w:pPr>
            <w:r/>
            <w:r>
              <w:rPr>
                <w:b w:val="0"/>
                <w:i w:val="0"/>
              </w:rPr>
            </w:r>
            <w:r>
              <w:rPr>
                <w:b/>
                <w:i w:val="0"/>
              </w:rPr>
              <w:t>Solución alternativa</w:t>
            </w:r>
            <w:r>
              <w:rPr>
                <w:b w:val="0"/>
                <w:i w:val="0"/>
              </w:rPr>
            </w:r>
          </w:p>
        </w:tc>
        <w:tc>
          <w:tcPr>
            <w:tcW w:type="dxa" w:w="4706"/>
          </w:tcPr>
          <w:p>
            <w:pPr>
              <w:pStyle w:val="Tabla"/>
            </w:pPr>
            <w:r/>
            <w:r>
              <w:rPr>
                <w:b w:val="0"/>
                <w:i w:val="0"/>
              </w:rPr>
            </w:r>
            <w:r>
              <w:rPr>
                <w:b/>
                <w:i w:val="0"/>
              </w:rPr>
              <w:t>Seguridad y prestaciones AL MENOS EQUIPARABLES</w:t>
            </w:r>
            <w:r>
              <w:rPr>
                <w:b w:val="0"/>
                <w:i w:val="0"/>
              </w:rPr>
              <w:t xml:space="preserve">, con </w:t>
            </w:r>
            <w:r>
              <w:rPr>
                <w:b/>
                <w:i w:val="0"/>
              </w:rPr>
              <w:t>metodología de análisis de riesgo explicitada</w:t>
            </w:r>
            <w:r>
              <w:rPr>
                <w:b w:val="0"/>
                <w:i w:val="0"/>
              </w:rPr>
              <w:t xml:space="preserve">, </w:t>
            </w:r>
            <w:r>
              <w:rPr>
                <w:b/>
                <w:i w:val="0"/>
              </w:rPr>
              <w:t>informe favorable de organismo de control</w:t>
            </w:r>
            <w:r>
              <w:rPr>
                <w:b w:val="0"/>
                <w:i w:val="0"/>
              </w:rPr>
              <w:t xml:space="preserve"> y </w:t>
            </w:r>
            <w:r>
              <w:rPr>
                <w:b/>
                <w:i w:val="0"/>
              </w:rPr>
              <w:t>aprobación de la comunidad autónoma ANTES de ejecutar</w:t>
            </w:r>
            <w:r>
              <w:rPr>
                <w:b w:val="0"/>
                <w:i w:val="0"/>
              </w:rPr>
            </w:r>
          </w:p>
        </w:tc>
      </w:tr>
    </w:tbl>
    <w:p>
      <w:pPr/>
    </w:p>
    <w:p>
      <w:pPr>
        <w:pStyle w:val="ListBullet"/>
      </w:pPr>
      <w:r>
        <w:rPr>
          <w:b w:val="0"/>
          <w:i w:val="0"/>
        </w:rPr>
      </w:r>
      <w:r>
        <w:rPr>
          <w:b/>
          <w:i w:val="0"/>
        </w:rPr>
        <w:t>LA DIFERENCIA CON EL RITE, Y ES SUSTANCIAL</w:t>
      </w:r>
      <w:r>
        <w:rPr>
          <w:b w:val="0"/>
          <w:i w:val="0"/>
        </w:rPr>
        <w:t xml:space="preserve"> · </w:t>
      </w:r>
      <w:r>
        <w:rPr>
          <w:rStyle w:val="Código"/>
          <w:b w:val="0"/>
          <w:i w:val="0"/>
        </w:rPr>
        <w:t>[of]</w:t>
      </w:r>
      <w:r>
        <w:rPr>
          <w:b w:val="0"/>
          <w:i w:val="0"/>
        </w:rPr>
        <w:t xml:space="preserve"> · </w:t>
      </w:r>
      <w:r>
        <w:rPr>
          <w:b/>
          <w:i w:val="0"/>
        </w:rPr>
        <w:t>Allí la decide el técnico con la</w:t>
      </w:r>
      <w:r>
        <w:t xml:space="preserve"> </w:t>
      </w:r>
      <w:r>
        <w:rPr>
          <w:b/>
          <w:i w:val="0"/>
        </w:rPr>
        <w:t>conformidad de la propiedad; aquí hacen falta además organismo de control y administración, y antes</w:t>
      </w:r>
      <w:r>
        <w:t xml:space="preserve"> </w:t>
      </w:r>
      <w:r>
        <w:rPr>
          <w:b/>
          <w:i w:val="0"/>
        </w:rPr>
        <w:t>de ejecutar.</w:t>
      </w:r>
      <w:r>
        <w:rPr>
          <w:b w:val="0"/>
          <w:i w:val="0"/>
        </w:rPr>
        <w:t xml:space="preserve"> </w:t>
      </w:r>
      <w:r>
        <w:rPr>
          <w:b/>
          <w:i w:val="0"/>
        </w:rPr>
        <w:t>El frío tiene la vía alternativa mucho más cerrada que el calor.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 · artículo 20.3</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De recepción</w:t>
            </w:r>
            <w:r>
              <w:rPr>
                <w:b w:val="0"/>
                <w:i w:val="0"/>
              </w:rPr>
            </w:r>
          </w:p>
        </w:tc>
        <w:tc>
          <w:tcPr>
            <w:tcW w:type="dxa" w:w="4706"/>
          </w:tcPr>
          <w:p>
            <w:pPr>
              <w:pStyle w:val="Tabla"/>
            </w:pPr>
            <w:r/>
            <w:r>
              <w:rPr>
                <w:b w:val="0"/>
                <w:i w:val="0"/>
              </w:rPr>
            </w:r>
            <w:r>
              <w:rPr>
                <w:b/>
                <w:i w:val="0"/>
              </w:rPr>
              <w:t>Documentación y distintivos</w:t>
            </w:r>
            <w:r>
              <w:rPr>
                <w:b w:val="0"/>
                <w:i w:val="0"/>
              </w:rPr>
              <w:t>: marcado europeo, declaraciones, certificaciones</w:t>
            </w:r>
          </w:p>
        </w:tc>
      </w:tr>
      <w:tr>
        <w:tc>
          <w:tcPr>
            <w:tcW w:type="dxa" w:w="4706"/>
          </w:tcPr>
          <w:p>
            <w:pPr>
              <w:pStyle w:val="Tabla"/>
            </w:pPr>
            <w:r/>
            <w:r>
              <w:rPr>
                <w:b w:val="0"/>
                <w:i w:val="0"/>
              </w:rPr>
            </w:r>
            <w:r>
              <w:rPr>
                <w:b/>
                <w:i w:val="0"/>
              </w:rPr>
              <w:t>De la ejecución</w:t>
            </w:r>
            <w:r>
              <w:rPr>
                <w:b w:val="0"/>
                <w:i w:val="0"/>
              </w:rPr>
            </w:r>
          </w:p>
        </w:tc>
        <w:tc>
          <w:tcPr>
            <w:tcW w:type="dxa" w:w="4706"/>
          </w:tcPr>
          <w:p>
            <w:pPr>
              <w:pStyle w:val="Tabla"/>
            </w:pPr>
            <w:r/>
            <w:r>
              <w:rPr>
                <w:b w:val="0"/>
                <w:i w:val="0"/>
              </w:rPr>
            </w:r>
            <w:r>
              <w:rPr>
                <w:b/>
                <w:i w:val="0"/>
              </w:rPr>
              <w:t>Que se ajusta al proyecto o memoria</w:t>
            </w:r>
            <w:r>
              <w:rPr>
                <w:b w:val="0"/>
                <w:i w:val="0"/>
              </w:rPr>
            </w:r>
          </w:p>
        </w:tc>
      </w:tr>
      <w:tr>
        <w:tc>
          <w:tcPr>
            <w:tcW w:type="dxa" w:w="4706"/>
          </w:tcPr>
          <w:p>
            <w:pPr>
              <w:pStyle w:val="Tabla"/>
            </w:pPr>
            <w:r/>
            <w:r>
              <w:rPr>
                <w:b w:val="0"/>
                <w:i w:val="0"/>
              </w:rPr>
            </w:r>
            <w:r>
              <w:rPr>
                <w:b/>
                <w:i w:val="0"/>
              </w:rPr>
              <w:t>De la instalación terminada</w:t>
            </w:r>
            <w:r>
              <w:rPr>
                <w:b w:val="0"/>
                <w:i w:val="0"/>
              </w:rPr>
            </w:r>
          </w:p>
        </w:tc>
        <w:tc>
          <w:tcPr>
            <w:tcW w:type="dxa" w:w="4706"/>
          </w:tcPr>
          <w:p>
            <w:pPr>
              <w:pStyle w:val="Tabla"/>
            </w:pPr>
            <w:r/>
            <w:r>
              <w:rPr>
                <w:b w:val="0"/>
                <w:i w:val="0"/>
              </w:rPr>
            </w:r>
            <w:r>
              <w:rPr>
                <w:b/>
                <w:i w:val="0"/>
              </w:rPr>
              <w:t>Los ensayos y pruebas de la IF-09</w:t>
            </w:r>
            <w:r>
              <w:rPr>
                <w:b w:val="0"/>
                <w:i w:val="0"/>
              </w:rPr>
            </w:r>
          </w:p>
        </w:tc>
      </w:tr>
    </w:tbl>
    <w:p>
      <w:pPr/>
    </w:p>
    <w:p>
      <w:pPr>
        <w:pStyle w:val="ListBullet"/>
      </w:pPr>
      <w:r>
        <w:rPr>
          <w:b w:val="0"/>
          <w:i w:val="0"/>
        </w:rPr>
      </w:r>
      <w:r>
        <w:rPr>
          <w:b/>
          <w:i w:val="0"/>
        </w:rPr>
        <w:t>REGLA DE PREVALENCIA</w:t>
      </w:r>
      <w:r>
        <w:rPr>
          <w:b w:val="0"/>
          <w:i w:val="0"/>
        </w:rPr>
        <w:t xml:space="preserve"> · </w:t>
      </w:r>
      <w:r>
        <w:rPr>
          <w:rStyle w:val="Código"/>
          <w:b w:val="0"/>
          <w:i w:val="0"/>
        </w:rPr>
        <w:t>[BOE]</w:t>
      </w:r>
      <w:r>
        <w:rPr>
          <w:b w:val="0"/>
          <w:i w:val="0"/>
        </w:rPr>
        <w:t xml:space="preserve"> · </w:t>
      </w:r>
      <w:r>
        <w:rPr>
          <w:b/>
          <w:i w:val="0"/>
        </w:rPr>
        <w:t>Si un producto con marcado europeo entra en disparidad con</w:t>
      </w:r>
      <w:r>
        <w:t xml:space="preserve"> </w:t>
      </w:r>
      <w:r>
        <w:rPr>
          <w:b/>
          <w:i w:val="0"/>
        </w:rPr>
        <w:t>este reglamento, prevalece la reglamentación específica DEL PRODUCTO.</w:t>
      </w:r>
      <w:r>
        <w:rPr>
          <w:b w:val="0"/>
          <w:i w:val="0"/>
        </w:rPr>
      </w:r>
    </w:p>
    <w:p>
      <w:pPr>
        <w:pStyle w:val="ListBullet"/>
      </w:pPr>
      <w:r>
        <w:rPr>
          <w:b w:val="0"/>
          <w:i w:val="0"/>
        </w:rPr>
      </w:r>
      <w:r>
        <w:rPr>
          <w:b/>
          <w:i w:val="0"/>
        </w:rPr>
        <w:t>LA EXIGENCIA PROPIA DEL FRÍO</w:t>
      </w:r>
      <w:r>
        <w:rPr>
          <w:b w:val="0"/>
          <w:i w:val="0"/>
        </w:rPr>
        <w:t xml:space="preserve"> · </w:t>
      </w:r>
      <w:r>
        <w:rPr>
          <w:rStyle w:val="Código"/>
          <w:b w:val="0"/>
          <w:i w:val="0"/>
        </w:rPr>
        <w:t>[of]</w:t>
      </w:r>
      <w:r>
        <w:rPr>
          <w:b w:val="0"/>
          <w:i w:val="0"/>
        </w:rPr>
        <w:t xml:space="preserve"> · </w:t>
      </w:r>
      <w:r>
        <w:rPr>
          <w:b/>
          <w:i w:val="0"/>
        </w:rPr>
        <w:t>Todo material resistente a las sustancias con que</w:t>
      </w:r>
      <w:r>
        <w:t xml:space="preserve"> </w:t>
      </w:r>
      <w:r>
        <w:rPr>
          <w:b/>
          <w:i w:val="0"/>
        </w:rPr>
        <w:t>contacte, y en especial a su FRAGILIDAD A BAJA TEMPERATURA</w:t>
      </w:r>
      <w:r>
        <w:rPr>
          <w:b w:val="0"/>
          <w:i w:val="0"/>
        </w:rPr>
        <w:t xml:space="preserve"> —la resiliencia—, por el apartado 7.5</w:t>
      </w:r>
      <w:r>
        <w:t xml:space="preserve"> </w:t>
      </w:r>
      <w:r>
        <w:rPr>
          <w:b w:val="0"/>
          <w:i w:val="0"/>
        </w:rPr>
        <w:t>del anexo I del Real Decreto 709/2015.</w:t>
      </w:r>
    </w:p>
    <w:p>
      <w:pPr>
        <w:pStyle w:val="ListBullet"/>
      </w:pPr>
      <w:r>
        <w:rPr>
          <w:b w:val="0"/>
          <w:i w:val="0"/>
        </w:rPr>
      </w:r>
      <w:r>
        <w:rPr>
          <w:b/>
          <w:i w:val="0"/>
        </w:rPr>
        <w:t>COMUNICACIÓN</w:t>
      </w:r>
      <w:r>
        <w:rPr>
          <w:b w:val="0"/>
          <w:i w:val="0"/>
        </w:rPr>
        <w:t xml:space="preserve"> · </w:t>
      </w:r>
      <w:r>
        <w:rPr>
          <w:rStyle w:val="Código"/>
          <w:b w:val="0"/>
          <w:i w:val="0"/>
        </w:rPr>
        <w:t>[of]</w:t>
      </w:r>
      <w:r>
        <w:rPr>
          <w:b w:val="0"/>
          <w:i w:val="0"/>
        </w:rPr>
        <w:t xml:space="preserve"> · </w:t>
      </w:r>
      <w:r>
        <w:rPr>
          <w:b/>
          <w:i w:val="0"/>
        </w:rPr>
        <w:t>Artículo 21: hechas las pruebas y ANTES de la puesta en servicio</w:t>
      </w:r>
      <w:r>
        <w:rPr>
          <w:b w:val="0"/>
          <w:i w:val="0"/>
        </w:rPr>
        <w:t>, el</w:t>
      </w:r>
      <w:r>
        <w:t xml:space="preserve"> </w:t>
      </w:r>
      <w:r>
        <w:rPr>
          <w:b w:val="0"/>
          <w:i w:val="0"/>
        </w:rPr>
        <w:t xml:space="preserve">titular presenta la documentación, </w:t>
      </w:r>
      <w:r>
        <w:rPr>
          <w:b/>
          <w:i w:val="0"/>
        </w:rPr>
        <w:t>que la comunidad puede sustituir por declaración responsable.</w:t>
      </w:r>
      <w:r>
        <w:rPr>
          <w:b w:val="0"/>
          <w:i w:val="0"/>
        </w:rPr>
      </w:r>
    </w:p>
    <w:p>
      <w:pPr>
        <w:pStyle w:val="ListBullet"/>
      </w:pPr>
      <w:r>
        <w:rPr>
          <w:b w:val="0"/>
          <w:i w:val="0"/>
        </w:rPr>
      </w:r>
      <w:r>
        <w:rPr>
          <w:b/>
          <w:i w:val="0"/>
        </w:rPr>
        <w:t>DIRECCIÓN DE OBRA</w:t>
      </w:r>
      <w:r>
        <w:rPr>
          <w:b w:val="0"/>
          <w:i w:val="0"/>
        </w:rPr>
        <w:t xml:space="preserve"> · </w:t>
      </w:r>
      <w:r>
        <w:rPr>
          <w:rStyle w:val="Código"/>
          <w:b w:val="0"/>
          <w:i w:val="0"/>
        </w:rPr>
        <w:t>[of]</w:t>
      </w:r>
      <w:r>
        <w:rPr>
          <w:b w:val="0"/>
          <w:i w:val="0"/>
        </w:rPr>
        <w:t xml:space="preserve"> · </w:t>
      </w:r>
      <w:r>
        <w:rPr>
          <w:b/>
          <w:i w:val="0"/>
        </w:rPr>
        <w:t>Sólo el nivel 2</w:t>
      </w:r>
      <w:r>
        <w:rPr>
          <w:b w:val="0"/>
          <w:i w:val="0"/>
        </w:rPr>
        <w:t>: bajo dirección de técnico titulado, que</w:t>
      </w:r>
      <w:r>
        <w:t xml:space="preserve"> </w:t>
      </w:r>
      <w:r>
        <w:rPr>
          <w:b w:val="0"/>
          <w:i w:val="0"/>
        </w:rPr>
      </w:r>
      <w:r>
        <w:rPr>
          <w:b/>
          <w:i w:val="0"/>
        </w:rPr>
        <w:t>suscribe el certificado técnico de dirección de obra.</w:t>
      </w:r>
      <w:r>
        <w:rPr>
          <w:b w:val="0"/>
          <w:i w:val="0"/>
        </w:rPr>
      </w:r>
    </w:p>
    <w:p>
      <w:pPr>
        <w:pStyle w:val="Heading2"/>
      </w:pPr>
      <w:r>
        <w:rPr>
          <w:b w:val="0"/>
          <w:i w:val="0"/>
        </w:rPr>
        <w:t>Las obligaciones del titular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Obligación · artículo 18</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Contratar el mantenimiento</w:t>
            </w:r>
            <w:r>
              <w:rPr>
                <w:b w:val="0"/>
                <w:i w:val="0"/>
              </w:rPr>
            </w:r>
          </w:p>
        </w:tc>
        <w:tc>
          <w:tcPr>
            <w:tcW w:type="dxa" w:w="4706"/>
          </w:tcPr>
          <w:p>
            <w:pPr>
              <w:pStyle w:val="Tabla"/>
            </w:pPr>
            <w:r/>
            <w:r>
              <w:rPr>
                <w:b w:val="0"/>
                <w:i w:val="0"/>
              </w:rPr>
            </w:r>
            <w:r>
              <w:rPr>
                <w:b/>
                <w:i w:val="0"/>
              </w:rPr>
              <w:t>Salvo empresa automantenedora</w:t>
            </w:r>
            <w:r>
              <w:rPr>
                <w:b w:val="0"/>
                <w:i w:val="0"/>
              </w:rPr>
              <w:t>, con la IF-14 y la IF-17</w:t>
            </w:r>
          </w:p>
        </w:tc>
      </w:tr>
      <w:tr>
        <w:tc>
          <w:tcPr>
            <w:tcW w:type="dxa" w:w="4706"/>
          </w:tcPr>
          <w:p>
            <w:pPr>
              <w:pStyle w:val="Tabla"/>
            </w:pPr>
            <w:r/>
            <w:r>
              <w:rPr>
                <w:b w:val="0"/>
                <w:i w:val="0"/>
              </w:rPr>
            </w:r>
            <w:r>
              <w:rPr>
                <w:b/>
                <w:i w:val="0"/>
              </w:rPr>
              <w:t>Seguro de responsabilidad civil</w:t>
            </w:r>
            <w:r>
              <w:rPr>
                <w:b w:val="0"/>
                <w:i w:val="0"/>
              </w:rPr>
            </w:r>
          </w:p>
        </w:tc>
        <w:tc>
          <w:tcPr>
            <w:tcW w:type="dxa" w:w="4706"/>
          </w:tcPr>
          <w:p>
            <w:pPr>
              <w:pStyle w:val="Tabla"/>
            </w:pPr>
            <w:r/>
            <w:r>
              <w:rPr>
                <w:b w:val="0"/>
                <w:i w:val="0"/>
              </w:rPr>
            </w:r>
            <w:r>
              <w:rPr>
                <w:b/>
                <w:i w:val="0"/>
              </w:rPr>
              <w:t>Sólo nivel 2 con L2 y L3</w:t>
            </w:r>
            <w:r>
              <w:rPr>
                <w:b w:val="0"/>
                <w:i w:val="0"/>
              </w:rPr>
              <w:t xml:space="preserve">: mínimo </w:t>
            </w:r>
            <w:r>
              <w:rPr>
                <w:b/>
                <w:i w:val="0"/>
              </w:rPr>
              <w:t>500.000 euros</w:t>
            </w:r>
            <w:r>
              <w:rPr>
                <w:b w:val="0"/>
                <w:i w:val="0"/>
              </w:rPr>
            </w:r>
          </w:p>
        </w:tc>
      </w:tr>
      <w:tr>
        <w:tc>
          <w:tcPr>
            <w:tcW w:type="dxa" w:w="4706"/>
          </w:tcPr>
          <w:p>
            <w:pPr>
              <w:pStyle w:val="Tabla"/>
            </w:pPr>
            <w:r/>
            <w:r>
              <w:rPr>
                <w:b w:val="0"/>
                <w:i w:val="0"/>
              </w:rPr>
            </w:r>
            <w:r>
              <w:rPr>
                <w:b/>
                <w:i w:val="0"/>
              </w:rPr>
              <w:t>Libro registro</w:t>
            </w:r>
            <w:r>
              <w:rPr>
                <w:b w:val="0"/>
                <w:i w:val="0"/>
              </w:rPr>
            </w:r>
          </w:p>
        </w:tc>
        <w:tc>
          <w:tcPr>
            <w:tcW w:type="dxa" w:w="4706"/>
          </w:tcPr>
          <w:p>
            <w:pPr>
              <w:pStyle w:val="Tabla"/>
            </w:pPr>
            <w:r/>
            <w:r>
              <w:rPr>
                <w:b w:val="0"/>
                <w:i w:val="0"/>
              </w:rPr>
            </w:r>
            <w:r>
              <w:rPr>
                <w:b/>
                <w:i w:val="0"/>
              </w:rPr>
              <w:t>Aparatos, procedencia, empresa que instaló, fechas de inspección, revisiones y reparaciones</w:t>
            </w:r>
            <w:r>
              <w:rPr>
                <w:b w:val="0"/>
                <w:i w:val="0"/>
              </w:rPr>
            </w:r>
          </w:p>
        </w:tc>
      </w:tr>
      <w:tr>
        <w:tc>
          <w:tcPr>
            <w:tcW w:type="dxa" w:w="4706"/>
          </w:tcPr>
          <w:p>
            <w:pPr>
              <w:pStyle w:val="Tabla"/>
            </w:pPr>
            <w:r/>
            <w:r>
              <w:rPr>
                <w:b w:val="0"/>
                <w:i w:val="0"/>
              </w:rPr>
            </w:r>
            <w:r>
              <w:rPr>
                <w:b/>
                <w:i w:val="0"/>
              </w:rPr>
              <w:t>Persona encargada</w:t>
            </w:r>
            <w:r>
              <w:rPr>
                <w:b w:val="0"/>
                <w:i w:val="0"/>
              </w:rPr>
            </w:r>
          </w:p>
        </w:tc>
        <w:tc>
          <w:tcPr>
            <w:tcW w:type="dxa" w:w="4706"/>
          </w:tcPr>
          <w:p>
            <w:pPr>
              <w:pStyle w:val="Tabla"/>
            </w:pPr>
            <w:r/>
            <w:r>
              <w:rPr>
                <w:b w:val="0"/>
                <w:i w:val="0"/>
              </w:rPr>
            </w:r>
            <w:r>
              <w:rPr>
                <w:b/>
                <w:i w:val="0"/>
              </w:rPr>
              <w:t>Instruida y adiestrada</w:t>
            </w:r>
            <w:r>
              <w:rPr>
                <w:b w:val="0"/>
                <w:i w:val="0"/>
              </w:rPr>
              <w:t xml:space="preserve">, también en prevención por el artículo 19 de la Ley 31/1995. </w:t>
            </w:r>
            <w:r>
              <w:rPr>
                <w:b/>
                <w:i w:val="0"/>
              </w:rPr>
              <w:t>La formación la da la empresa frigorista y queda documentada</w:t>
            </w:r>
            <w:r>
              <w:rPr>
                <w:b w:val="0"/>
                <w:i w:val="0"/>
              </w:rPr>
            </w:r>
          </w:p>
        </w:tc>
      </w:tr>
      <w:tr>
        <w:tc>
          <w:tcPr>
            <w:tcW w:type="dxa" w:w="4706"/>
          </w:tcPr>
          <w:p>
            <w:pPr>
              <w:pStyle w:val="Tabla"/>
            </w:pPr>
            <w:r/>
            <w:r>
              <w:rPr>
                <w:b w:val="0"/>
                <w:i w:val="0"/>
              </w:rPr>
            </w:r>
            <w:r>
              <w:rPr>
                <w:b/>
                <w:i w:val="0"/>
              </w:rPr>
              <w:t>Contrato de mantenimiento</w:t>
            </w:r>
            <w:r>
              <w:rPr>
                <w:b w:val="0"/>
                <w:i w:val="0"/>
              </w:rPr>
            </w:r>
          </w:p>
        </w:tc>
        <w:tc>
          <w:tcPr>
            <w:tcW w:type="dxa" w:w="4706"/>
          </w:tcPr>
          <w:p>
            <w:pPr>
              <w:pStyle w:val="Tabla"/>
            </w:pPr>
            <w:r/>
            <w:r>
              <w:rPr>
                <w:b w:val="0"/>
                <w:i w:val="0"/>
              </w:rPr>
            </w:r>
            <w:r>
              <w:rPr>
                <w:b/>
                <w:i w:val="0"/>
              </w:rPr>
              <w:t>Los de nivel 2</w:t>
            </w:r>
            <w:r>
              <w:rPr>
                <w:b w:val="0"/>
                <w:i w:val="0"/>
              </w:rPr>
              <w:t>, con empresa de su nivel</w:t>
            </w:r>
          </w:p>
        </w:tc>
      </w:tr>
      <w:tr>
        <w:tc>
          <w:tcPr>
            <w:tcW w:type="dxa" w:w="4706"/>
          </w:tcPr>
          <w:p>
            <w:pPr>
              <w:pStyle w:val="Tabla"/>
            </w:pPr>
            <w:r/>
            <w:r>
              <w:rPr>
                <w:b w:val="0"/>
                <w:i w:val="0"/>
              </w:rPr>
            </w:r>
            <w:r>
              <w:rPr>
                <w:b/>
                <w:i w:val="0"/>
              </w:rPr>
              <w:t>Certificado eléctrico</w:t>
            </w:r>
            <w:r>
              <w:rPr>
                <w:b w:val="0"/>
                <w:i w:val="0"/>
              </w:rPr>
            </w:r>
          </w:p>
        </w:tc>
        <w:tc>
          <w:tcPr>
            <w:tcW w:type="dxa" w:w="4706"/>
          </w:tcPr>
          <w:p>
            <w:pPr>
              <w:pStyle w:val="Tabla"/>
            </w:pPr>
            <w:r/>
            <w:r>
              <w:rPr>
                <w:b w:val="0"/>
                <w:i w:val="0"/>
              </w:rPr>
            </w:r>
            <w:r>
              <w:rPr>
                <w:b/>
                <w:i w:val="0"/>
              </w:rPr>
              <w:t>Firmado por instalador de baja tensión</w:t>
            </w:r>
            <w:r>
              <w:rPr>
                <w:b w:val="0"/>
                <w:i w:val="0"/>
              </w:rPr>
            </w:r>
          </w:p>
        </w:tc>
      </w:tr>
    </w:tbl>
    <w:p>
      <w:pPr/>
    </w:p>
    <w:p>
      <w:pPr>
        <w:pStyle w:val="ListBullet"/>
      </w:pPr>
      <w:r>
        <w:rPr>
          <w:b w:val="0"/>
          <w:i w:val="0"/>
        </w:rPr>
      </w:r>
      <w:r>
        <w:rPr>
          <w:b/>
          <w:i w:val="0"/>
        </w:rPr>
        <w:t>LA OBLIGACIÓN QUE RESUME LA MATERIA</w:t>
      </w:r>
      <w:r>
        <w:rPr>
          <w:b w:val="0"/>
          <w:i w:val="0"/>
        </w:rPr>
        <w:t xml:space="preserve"> · </w:t>
      </w:r>
      <w:r>
        <w:rPr>
          <w:rStyle w:val="Código"/>
          <w:b w:val="0"/>
          <w:i w:val="0"/>
        </w:rPr>
        <w:t>[BOE]</w:t>
      </w:r>
      <w:r>
        <w:rPr>
          <w:b w:val="0"/>
          <w:i w:val="0"/>
        </w:rPr>
        <w:t xml:space="preserve"> · </w:t>
      </w:r>
      <w:r>
        <w:rPr>
          <w:b/>
          <w:i w:val="0"/>
        </w:rPr>
        <w:t>Artículo 18.j): al final de jornada o de turno,</w:t>
      </w:r>
      <w:r>
        <w:t xml:space="preserve"> </w:t>
      </w:r>
      <w:r>
        <w:rPr>
          <w:b/>
          <w:i w:val="0"/>
        </w:rPr>
        <w:t>«una inspección completa de la instalación frigorífica con el fin de comprobar que nadie se ha</w:t>
      </w:r>
      <w:r>
        <w:t xml:space="preserve"> </w:t>
      </w:r>
      <w:r>
        <w:rPr>
          <w:b/>
          <w:i w:val="0"/>
        </w:rPr>
        <w:t>quedado encerrado en alguna de las cámaras».</w:t>
      </w:r>
      <w:r>
        <w:rPr>
          <w:b w:val="0"/>
          <w:i w:val="0"/>
        </w:rPr>
      </w:r>
    </w:p>
    <w:p>
      <w:pPr>
        <w:pStyle w:val="ListBullet"/>
      </w:pPr>
      <w:r>
        <w:rPr>
          <w:b w:val="0"/>
          <w:i w:val="0"/>
        </w:rPr>
      </w:r>
      <w:r>
        <w:rPr>
          <w:b/>
          <w:i w:val="0"/>
        </w:rPr>
        <w:t>POR QUÉ ESA LETRA LO RESUME TODO</w:t>
      </w:r>
      <w:r>
        <w:rPr>
          <w:b w:val="0"/>
          <w:i w:val="0"/>
        </w:rPr>
        <w:t xml:space="preserve"> · </w:t>
      </w:r>
      <w:r>
        <w:rPr>
          <w:rStyle w:val="Código"/>
          <w:b w:val="0"/>
          <w:i w:val="0"/>
        </w:rPr>
        <w:t>[of]</w:t>
      </w:r>
      <w:r>
        <w:rPr>
          <w:b w:val="0"/>
          <w:i w:val="0"/>
        </w:rPr>
        <w:t xml:space="preserve"> · </w:t>
      </w:r>
      <w:r>
        <w:rPr>
          <w:b/>
          <w:i w:val="0"/>
        </w:rPr>
        <w:t>Una cámara frigorífica es el único elemento de una</w:t>
      </w:r>
      <w:r>
        <w:t xml:space="preserve"> </w:t>
      </w:r>
      <w:r>
        <w:rPr>
          <w:b/>
          <w:i w:val="0"/>
        </w:rPr>
        <w:t>instalación de edificio que puede matar a alguien POR DENTRO.</w:t>
      </w:r>
      <w:r>
        <w:rPr>
          <w:b w:val="0"/>
          <w:i w:val="0"/>
        </w:rPr>
        <w:t xml:space="preserve"> </w:t>
      </w:r>
      <w:r>
        <w:rPr>
          <w:b/>
          <w:i w:val="0"/>
        </w:rPr>
        <w:t>Lo demás protege de una fuga; esta</w:t>
      </w:r>
      <w:r>
        <w:t xml:space="preserve"> </w:t>
      </w:r>
      <w:r>
        <w:rPr>
          <w:b/>
          <w:i w:val="0"/>
        </w:rPr>
        <w:t>letra protege de la puerta.</w:t>
      </w:r>
      <w:r>
        <w:rPr>
          <w:b w:val="0"/>
          <w:i w:val="0"/>
        </w:rPr>
      </w:r>
    </w:p>
    <w:p>
      <w:pPr>
        <w:pStyle w:val="ListBullet"/>
      </w:pPr>
      <w:r>
        <w:rPr>
          <w:b w:val="0"/>
          <w:i w:val="0"/>
        </w:rPr>
      </w:r>
      <w:r>
        <w:rPr>
          <w:b/>
          <w:i w:val="0"/>
        </w:rPr>
        <w:t>LA EXENCIÓN DEL SEGURO</w:t>
      </w:r>
      <w:r>
        <w:rPr>
          <w:b w:val="0"/>
          <w:i w:val="0"/>
        </w:rPr>
        <w:t xml:space="preserve"> · </w:t>
      </w:r>
      <w:r>
        <w:rPr>
          <w:rStyle w:val="Código"/>
          <w:b w:val="0"/>
          <w:i w:val="0"/>
        </w:rPr>
        <w:t>[of]</w:t>
      </w:r>
      <w:r>
        <w:rPr>
          <w:b w:val="0"/>
          <w:i w:val="0"/>
        </w:rPr>
        <w:t xml:space="preserve"> · </w:t>
      </w:r>
      <w:r>
        <w:rPr>
          <w:b/>
          <w:i w:val="0"/>
        </w:rPr>
        <w:t>Quedan exentas las de clase A2L que no superen los límites de</w:t>
      </w:r>
      <w:r>
        <w:t xml:space="preserve"> </w:t>
      </w:r>
      <w:r>
        <w:rPr>
          <w:b/>
          <w:i w:val="0"/>
        </w:rPr>
        <w:t>carga de las tablas A y B del apéndice 1 de la IF-04</w:t>
      </w:r>
      <w:r>
        <w:rPr>
          <w:b w:val="0"/>
          <w:i w:val="0"/>
        </w:rPr>
        <w:t xml:space="preserve"> y no requieran protección específica.</w:t>
      </w:r>
    </w:p>
    <w:p>
      <w:pPr>
        <w:pStyle w:val="Heading2"/>
      </w:pPr>
      <w:r>
        <w:rPr>
          <w:b w:val="0"/>
          <w:i w:val="0"/>
        </w:rPr>
        <w:t>Profesionales y empresas</w:t>
      </w:r>
    </w:p>
    <w:p>
      <w:pPr>
        <w:pStyle w:val="ListBullet"/>
      </w:pPr>
      <w:r>
        <w:rPr>
          <w:b w:val="0"/>
          <w:i w:val="0"/>
        </w:rPr>
      </w:r>
      <w:r>
        <w:rPr>
          <w:b/>
          <w:i w:val="0"/>
        </w:rPr>
        <w:t>CINCO VÍAS ALTERNATIVAS PARA SER INSTALADOR FRIGORISTA</w:t>
      </w:r>
      <w:r>
        <w:rPr>
          <w:b w:val="0"/>
          <w:i w:val="0"/>
        </w:rPr>
        <w:t xml:space="preserve"> · </w:t>
      </w:r>
      <w:r>
        <w:rPr>
          <w:rStyle w:val="Código"/>
          <w:b w:val="0"/>
          <w:i w:val="0"/>
        </w:rPr>
        <w:t>[of]</w:t>
      </w:r>
      <w:r>
        <w:rPr>
          <w:b w:val="0"/>
          <w:i w:val="0"/>
        </w:rPr>
        <w:t xml:space="preserve"> · </w:t>
      </w:r>
      <w:r>
        <w:rPr>
          <w:b/>
          <w:i w:val="0"/>
        </w:rPr>
        <w:t>Título universitario</w:t>
      </w:r>
      <w:r>
        <w:rPr>
          <w:b w:val="0"/>
          <w:i w:val="0"/>
        </w:rPr>
        <w:t xml:space="preserve"> ·</w:t>
      </w:r>
      <w:r>
        <w:t xml:space="preserve"> </w:t>
      </w:r>
      <w:r>
        <w:rPr>
          <w:b w:val="0"/>
          <w:i w:val="0"/>
        </w:rPr>
      </w:r>
      <w:r>
        <w:rPr>
          <w:b/>
          <w:i w:val="0"/>
        </w:rPr>
        <w:t>título de formación profesional o certificado de profesionalidad</w:t>
      </w:r>
      <w:r>
        <w:rPr>
          <w:b w:val="0"/>
          <w:i w:val="0"/>
        </w:rPr>
        <w:t xml:space="preserve"> · </w:t>
      </w:r>
      <w:r>
        <w:rPr>
          <w:b/>
          <w:i w:val="0"/>
        </w:rPr>
        <w:t>competencia reconocida por</w:t>
      </w:r>
      <w:r>
        <w:t xml:space="preserve"> </w:t>
      </w:r>
      <w:r>
        <w:rPr>
          <w:b/>
          <w:i w:val="0"/>
        </w:rPr>
        <w:t>experiencia laboral</w:t>
      </w:r>
      <w:r>
        <w:rPr>
          <w:b w:val="0"/>
          <w:i w:val="0"/>
        </w:rPr>
        <w:t xml:space="preserve"> · </w:t>
      </w:r>
      <w:r>
        <w:rPr>
          <w:b/>
          <w:i w:val="0"/>
        </w:rPr>
        <w:t>cualificación reconocida en otro Estado de la Unión</w:t>
      </w:r>
      <w:r>
        <w:rPr>
          <w:b w:val="0"/>
          <w:i w:val="0"/>
        </w:rPr>
        <w:t xml:space="preserve"> · </w:t>
      </w:r>
      <w:r>
        <w:rPr>
          <w:b/>
          <w:i w:val="0"/>
        </w:rPr>
        <w:t>certificación de</w:t>
      </w:r>
      <w:r>
        <w:t xml:space="preserve"> </w:t>
      </w:r>
      <w:r>
        <w:rPr>
          <w:b/>
          <w:i w:val="0"/>
        </w:rPr>
        <w:t>entidad acreditada</w:t>
      </w:r>
      <w:r>
        <w:rPr>
          <w:b w:val="0"/>
          <w:i w:val="0"/>
        </w:rPr>
        <w:t xml:space="preserve">, con los contenidos de la IF-19. </w:t>
      </w:r>
      <w:r>
        <w:rPr>
          <w:b/>
          <w:i w:val="0"/>
        </w:rPr>
        <w:t>Basta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Pasarela · artículo 9</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r>
            <w:r>
              <w:rPr>
                <w:b/>
                <w:i w:val="0"/>
              </w:rPr>
              <w:t>Apartado 2</w:t>
            </w:r>
            <w:r>
              <w:rPr>
                <w:b w:val="0"/>
                <w:i w:val="0"/>
              </w:rPr>
            </w:r>
          </w:p>
        </w:tc>
        <w:tc>
          <w:tcPr>
            <w:tcW w:type="dxa" w:w="4706"/>
          </w:tcPr>
          <w:p>
            <w:pPr>
              <w:pStyle w:val="Tabla"/>
            </w:pPr>
            <w:r/>
            <w:r>
              <w:rPr>
                <w:b w:val="0"/>
                <w:i w:val="0"/>
              </w:rPr>
            </w:r>
            <w:r>
              <w:rPr>
                <w:b/>
                <w:i w:val="0"/>
              </w:rPr>
              <w:t>Quien tenga habilitación en instalaciones térmicas puede instalar, mantener, reparar y desmantelar</w:t>
            </w:r>
            <w:r>
              <w:rPr>
                <w:b w:val="0"/>
                <w:i w:val="0"/>
              </w:rPr>
              <w:t xml:space="preserve"> las frigoríficas </w:t>
            </w:r>
            <w:r>
              <w:rPr>
                <w:b/>
                <w:i w:val="0"/>
              </w:rPr>
              <w:t>que formen parte de una instalación del RITE</w:t>
            </w:r>
            <w:r>
              <w:rPr>
                <w:b w:val="0"/>
                <w:i w:val="0"/>
              </w:rPr>
            </w:r>
          </w:p>
        </w:tc>
      </w:tr>
      <w:tr>
        <w:tc>
          <w:tcPr>
            <w:tcW w:type="dxa" w:w="4706"/>
          </w:tcPr>
          <w:p>
            <w:pPr>
              <w:pStyle w:val="Tabla"/>
            </w:pPr>
            <w:r/>
            <w:r>
              <w:rPr>
                <w:b w:val="0"/>
                <w:i w:val="0"/>
              </w:rPr>
            </w:r>
            <w:r>
              <w:rPr>
                <w:b/>
                <w:i w:val="0"/>
              </w:rPr>
              <w:t>Apartado 3</w:t>
            </w:r>
            <w:r>
              <w:rPr>
                <w:b w:val="0"/>
                <w:i w:val="0"/>
              </w:rPr>
            </w:r>
          </w:p>
        </w:tc>
        <w:tc>
          <w:tcPr>
            <w:tcW w:type="dxa" w:w="4706"/>
          </w:tcPr>
          <w:p>
            <w:pPr>
              <w:pStyle w:val="Tabla"/>
            </w:pPr>
            <w:r/>
            <w:r>
              <w:rPr>
                <w:b w:val="0"/>
                <w:i w:val="0"/>
              </w:rPr>
            </w:r>
            <w:r>
              <w:rPr>
                <w:b/>
                <w:i w:val="0"/>
              </w:rPr>
              <w:t>Con refrigerantes fluorados hace falta además la certificación del Real Decreto 115/2017</w:t>
            </w:r>
            <w:r>
              <w:rPr>
                <w:b w:val="0"/>
                <w:i w:val="0"/>
              </w:rPr>
            </w:r>
          </w:p>
        </w:tc>
      </w:tr>
    </w:tbl>
    <w:p>
      <w:pPr/>
    </w:p>
    <w:p>
      <w:pPr>
        <w:pStyle w:val="ListBullet"/>
      </w:pPr>
      <w:r>
        <w:rPr>
          <w:b w:val="0"/>
          <w:i w:val="0"/>
        </w:rPr>
      </w:r>
      <w:r>
        <w:rPr>
          <w:b/>
          <w:i w:val="0"/>
        </w:rPr>
        <w:t>LA SALVEDAD QUE SE PREGUNTA</w:t>
      </w:r>
      <w:r>
        <w:rPr>
          <w:b w:val="0"/>
          <w:i w:val="0"/>
        </w:rPr>
        <w:t xml:space="preserve"> · </w:t>
      </w:r>
      <w:r>
        <w:rPr>
          <w:rStyle w:val="Código"/>
          <w:b w:val="0"/>
          <w:i w:val="0"/>
        </w:rPr>
        <w:t>[of]</w:t>
      </w:r>
      <w:r>
        <w:rPr>
          <w:b w:val="0"/>
          <w:i w:val="0"/>
        </w:rPr>
        <w:t xml:space="preserve"> · </w:t>
      </w:r>
      <w:r>
        <w:rPr>
          <w:b/>
          <w:i w:val="0"/>
        </w:rPr>
        <w:t>Las uniones soldadas puede hacerlas personal sin esa</w:t>
      </w:r>
      <w:r>
        <w:t xml:space="preserve"> </w:t>
      </w:r>
      <w:r>
        <w:rPr>
          <w:b/>
          <w:i w:val="0"/>
        </w:rPr>
        <w:t>certificación</w:t>
      </w:r>
      <w:r>
        <w:rPr>
          <w:b w:val="0"/>
          <w:i w:val="0"/>
        </w:rPr>
        <w:t xml:space="preserve">, si </w:t>
      </w:r>
      <w:r>
        <w:rPr>
          <w:b/>
          <w:i w:val="0"/>
        </w:rPr>
        <w:t>está acreditado para soldar</w:t>
      </w:r>
      <w:r>
        <w:rPr>
          <w:b w:val="0"/>
          <w:i w:val="0"/>
        </w:rPr>
        <w:t xml:space="preserve">, </w:t>
      </w:r>
      <w:r>
        <w:rPr>
          <w:b/>
          <w:i w:val="0"/>
        </w:rPr>
        <w:t>hay métodos y controles</w:t>
      </w:r>
      <w:r>
        <w:rPr>
          <w:b w:val="0"/>
          <w:i w:val="0"/>
        </w:rPr>
        <w:t xml:space="preserve"> y </w:t>
      </w:r>
      <w:r>
        <w:rPr>
          <w:b/>
          <w:i w:val="0"/>
        </w:rPr>
        <w:t>está bajo la</w:t>
      </w:r>
      <w:r>
        <w:t xml:space="preserve"> </w:t>
      </w:r>
      <w:r>
        <w:rPr>
          <w:b/>
          <w:i w:val="0"/>
        </w:rPr>
        <w:t>supervisión de un titular del certificado.</w:t>
      </w:r>
      <w:r>
        <w:rPr>
          <w:b w:val="0"/>
          <w:i w:val="0"/>
        </w:rPr>
      </w:r>
    </w:p>
    <w:p>
      <w:pPr>
        <w:pStyle w:val="ListBullet"/>
      </w:pPr>
      <w:r>
        <w:rPr>
          <w:b w:val="0"/>
          <w:i w:val="0"/>
        </w:rPr>
      </w:r>
      <w:r>
        <w:rPr>
          <w:b/>
          <w:i w:val="0"/>
        </w:rPr>
        <w:t>LIBRE PRESTACIÓN</w:t>
      </w:r>
      <w:r>
        <w:rPr>
          <w:b w:val="0"/>
          <w:i w:val="0"/>
        </w:rPr>
        <w:t xml:space="preserve"> · </w:t>
      </w:r>
      <w:r>
        <w:rPr>
          <w:rStyle w:val="Código"/>
          <w:b w:val="0"/>
          <w:i w:val="0"/>
        </w:rPr>
        <w:t>[of]</w:t>
      </w:r>
      <w:r>
        <w:rPr>
          <w:b w:val="0"/>
          <w:i w:val="0"/>
        </w:rPr>
        <w:t xml:space="preserve"> · </w:t>
      </w:r>
      <w:r>
        <w:rPr>
          <w:b/>
          <w:i w:val="0"/>
        </w:rPr>
        <w:t>El personal habilitado por una comunidad autónoma ejerce en todo el</w:t>
      </w:r>
      <w:r>
        <w:t xml:space="preserve"> </w:t>
      </w:r>
      <w:r>
        <w:rPr>
          <w:b/>
          <w:i w:val="0"/>
        </w:rPr>
        <w:t>territorio</w:t>
      </w:r>
      <w:r>
        <w:rPr>
          <w:b w:val="0"/>
          <w:i w:val="0"/>
        </w:rPr>
        <w:t xml:space="preserve">, por la Ley 17/2009, </w:t>
      </w:r>
      <w:r>
        <w:rPr>
          <w:b/>
          <w:i w:val="0"/>
        </w:rPr>
        <w:t>sin requisitos ni condiciones adicionales.</w:t>
      </w:r>
      <w:r>
        <w:rPr>
          <w:b w:val="0"/>
          <w:i w:val="0"/>
        </w:rPr>
      </w:r>
    </w:p>
    <w:p>
      <w:r>
        <w:br w:type="page"/>
      </w:r>
    </w:p>
    <w:p>
      <w:pPr>
        <w:pStyle w:val="Rótulo"/>
      </w:pPr>
      <w:r>
        <w:t>Temario específico · Ing. Técnica Industrial</w:t>
      </w:r>
    </w:p>
    <w:p>
      <w:pPr>
        <w:pStyle w:val="Heading1"/>
      </w:pPr>
      <w:r>
        <w:t>TEMA 3 – Industrial · Código Técnico de la Edificación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314/2006, de 17 de marzo, por el que se aprueba el Código Técnico de la Edificación</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BOE-A-2006-5515</w:t>
            </w:r>
            <w:r>
              <w:rPr>
                <w:b w:val="0"/>
                <w:i w:val="0"/>
              </w:rPr>
              <w:t xml:space="preserve"> · BOE núm. 74, de 28/03/2006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artículo 1.1</w:t>
            </w:r>
            <w:r>
              <w:rPr>
                <w:b w:val="0"/>
                <w:i w:val="0"/>
              </w:rPr>
              <w:t xml:space="preserve">, </w:t>
            </w:r>
            <w:r>
              <w:rPr>
                <w:b/>
                <w:i w:val="0"/>
              </w:rPr>
              <w:t>el 2.2</w:t>
            </w:r>
            <w:r>
              <w:rPr>
                <w:b w:val="0"/>
                <w:i w:val="0"/>
              </w:rPr>
              <w:t xml:space="preserve"> y </w:t>
            </w:r>
            <w:r>
              <w:rPr>
                <w:b/>
                <w:i w:val="0"/>
              </w:rPr>
              <w:t>el 11.3</w:t>
            </w:r>
            <w:r>
              <w:rPr>
                <w:b w:val="0"/>
                <w:i w:val="0"/>
              </w:rPr>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Los documentos básicos NO están en el articulado y no se citan aquí.</w:t>
            </w:r>
            <w:r>
              <w:rPr>
                <w:b w:val="0"/>
                <w:i w:val="0"/>
              </w:rPr>
              <w:t xml:space="preserve"> Lo que el articulado da es el sistema: exigencias básicas, soluciones alternativas y quién responde de cada una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3.770 palabras</w:t>
            </w:r>
            <w:r>
              <w:rPr>
                <w:b w:val="0"/>
                <w:i w:val="0"/>
              </w:rPr>
            </w:r>
          </w:p>
        </w:tc>
      </w:tr>
    </w:tbl>
    <w:p>
      <w:pPr/>
    </w:p>
    <w:p>
      <w:pPr/>
      <w:r>
        <w:rPr>
          <w:b w:val="0"/>
          <w:i w:val="0"/>
        </w:rPr>
        <w:t>Las siglas de este tema, presentadas de entrada: el Código Técnico de la Edificación (</w:t>
      </w:r>
      <w:r>
        <w:rPr>
          <w:b/>
          <w:i w:val="0"/>
        </w:rPr>
        <w:t>CTE</w:t>
      </w:r>
      <w:r>
        <w:rPr>
          <w:b w:val="0"/>
          <w:i w:val="0"/>
        </w:rPr>
        <w:t>), que</w:t>
      </w:r>
      <w:r>
        <w:t xml:space="preserve"> </w:t>
      </w:r>
      <w:r>
        <w:rPr>
          <w:b w:val="0"/>
          <w:i w:val="0"/>
        </w:rPr>
        <w:t>la propia norma se llama a sí misma; la Ley de Ordenación de la Edificación (</w:t>
      </w:r>
      <w:r>
        <w:rPr>
          <w:b/>
          <w:i w:val="0"/>
        </w:rPr>
        <w:t>LOE</w:t>
      </w:r>
      <w:r>
        <w:rPr>
          <w:b w:val="0"/>
          <w:i w:val="0"/>
        </w:rPr>
        <w:t>), que también;</w:t>
      </w:r>
      <w:r>
        <w:t xml:space="preserve"> </w:t>
      </w:r>
      <w:r>
        <w:rPr>
          <w:b w:val="0"/>
          <w:i w:val="0"/>
        </w:rPr>
        <w:t>los documentos básicos (</w:t>
      </w:r>
      <w:r>
        <w:rPr>
          <w:b/>
          <w:i w:val="0"/>
        </w:rPr>
        <w:t>DB</w:t>
      </w:r>
      <w:r>
        <w:rPr>
          <w:b w:val="0"/>
          <w:i w:val="0"/>
        </w:rPr>
        <w:t>), con sus seis rótulos —seguridad estructural (</w:t>
      </w:r>
      <w:r>
        <w:rPr>
          <w:b/>
          <w:i w:val="0"/>
        </w:rPr>
        <w:t>SE</w:t>
      </w:r>
      <w:r>
        <w:rPr>
          <w:b w:val="0"/>
          <w:i w:val="0"/>
        </w:rPr>
        <w:t>), seguridad en</w:t>
      </w:r>
      <w:r>
        <w:t xml:space="preserve"> </w:t>
      </w:r>
      <w:r>
        <w:rPr>
          <w:b w:val="0"/>
          <w:i w:val="0"/>
        </w:rPr>
        <w:t>caso de incendio (</w:t>
      </w:r>
      <w:r>
        <w:rPr>
          <w:b/>
          <w:i w:val="0"/>
        </w:rPr>
        <w:t>SI</w:t>
      </w:r>
      <w:r>
        <w:rPr>
          <w:b w:val="0"/>
          <w:i w:val="0"/>
        </w:rPr>
        <w:t>), seguridad de utilización y accesibilidad (</w:t>
      </w:r>
      <w:r>
        <w:rPr>
          <w:b/>
          <w:i w:val="0"/>
        </w:rPr>
        <w:t>SUA</w:t>
      </w:r>
      <w:r>
        <w:rPr>
          <w:b w:val="0"/>
          <w:i w:val="0"/>
        </w:rPr>
        <w:t>), salubridad (</w:t>
      </w:r>
      <w:r>
        <w:rPr>
          <w:b/>
          <w:i w:val="0"/>
        </w:rPr>
        <w:t>HS</w:t>
      </w:r>
      <w:r>
        <w:rPr>
          <w:b w:val="0"/>
          <w:i w:val="0"/>
        </w:rPr>
        <w:t>),</w:t>
      </w:r>
      <w:r>
        <w:t xml:space="preserve"> </w:t>
      </w:r>
      <w:r>
        <w:rPr>
          <w:b w:val="0"/>
          <w:i w:val="0"/>
        </w:rPr>
        <w:t>protección frente al ruido (</w:t>
      </w:r>
      <w:r>
        <w:rPr>
          <w:b/>
          <w:i w:val="0"/>
        </w:rPr>
        <w:t>HR</w:t>
      </w:r>
      <w:r>
        <w:rPr>
          <w:b w:val="0"/>
          <w:i w:val="0"/>
        </w:rPr>
        <w:t>) y ahorro de energía (</w:t>
      </w:r>
      <w:r>
        <w:rPr>
          <w:b/>
          <w:i w:val="0"/>
        </w:rPr>
        <w:t>HE</w:t>
      </w:r>
      <w:r>
        <w:rPr>
          <w:b w:val="0"/>
          <w:i w:val="0"/>
        </w:rPr>
        <w:t>)—; el agua caliente sanitaria</w:t>
      </w:r>
      <w:r>
        <w:t xml:space="preserve"> </w:t>
      </w:r>
      <w:r>
        <w:rPr>
          <w:b w:val="0"/>
          <w:i w:val="0"/>
        </w:rPr>
        <w:t>(</w:t>
      </w:r>
      <w:r>
        <w:rPr>
          <w:b/>
          <w:i w:val="0"/>
        </w:rPr>
        <w:t>ACS</w:t>
      </w:r>
      <w:r>
        <w:rPr>
          <w:b w:val="0"/>
          <w:i w:val="0"/>
        </w:rPr>
        <w:t>); el Reglamento de Instalaciones Térmicas en los Edificios (</w:t>
      </w:r>
      <w:r>
        <w:rPr>
          <w:b/>
          <w:i w:val="0"/>
        </w:rPr>
        <w:t>RITE</w:t>
      </w:r>
      <w:r>
        <w:rPr>
          <w:b w:val="0"/>
          <w:i w:val="0"/>
        </w:rPr>
        <w:t>), del tema 1; y la</w:t>
      </w:r>
      <w:r>
        <w:t xml:space="preserve"> </w:t>
      </w:r>
      <w:r>
        <w:rPr>
          <w:b w:val="0"/>
          <w:i w:val="0"/>
        </w:rPr>
        <w:t>conformidad europea (</w:t>
      </w:r>
      <w:r>
        <w:rPr>
          <w:b/>
          <w:i w:val="0"/>
        </w:rPr>
        <w:t>CE</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Industrial, punto 3):</w:t>
      </w:r>
      <w:r>
        <w:t xml:space="preserve"> </w:t>
      </w:r>
      <w:r>
        <w:rPr>
          <w:b w:val="0"/>
          <w:i w:val="0"/>
        </w:rPr>
        <w:t>«Código técnico de la Edificación. Real Decreto 314/2006 (BOE núm. 74, de 28/03/2006. Texto</w:t>
      </w:r>
      <w:r>
        <w:t xml:space="preserve"> </w:t>
      </w:r>
      <w:r>
        <w:rPr>
          <w:b w:val="0"/>
          <w:i w:val="0"/>
        </w:rPr>
        <w:t>consolidado: última actualización publicada el 15/06/2022).</w:t>
      </w:r>
      <w:r>
        <w:t xml:space="preserve"> </w:t>
      </w:r>
      <w:r>
        <w:rPr>
          <w:b w:val="0"/>
          <w:i w:val="0"/>
        </w:rPr>
        <w:t>3.1. DB SI – Seguridad en caso de incendio</w:t>
      </w:r>
      <w:r>
        <w:t xml:space="preserve"> </w:t>
      </w:r>
      <w:r>
        <w:rPr>
          <w:b w:val="0"/>
          <w:i w:val="0"/>
        </w:rPr>
        <w:t>3.2. DB SUA – Seguridad de utilización y accesibilidad</w:t>
      </w:r>
      <w:r>
        <w:t xml:space="preserve"> </w:t>
      </w:r>
      <w:r>
        <w:rPr>
          <w:b w:val="0"/>
          <w:i w:val="0"/>
        </w:rPr>
        <w:t>3.3. DB HE – Ahorro de energía</w:t>
      </w:r>
      <w:r>
        <w:t xml:space="preserve"> </w:t>
      </w:r>
      <w:r>
        <w:rPr>
          <w:b w:val="0"/>
          <w:i w:val="0"/>
        </w:rPr>
        <w:t>3.4. DB HR ‐ Protección frente al ruido</w:t>
      </w:r>
      <w:r>
        <w:t xml:space="preserve"> </w:t>
      </w:r>
      <w:r>
        <w:rPr>
          <w:b w:val="0"/>
          <w:i w:val="0"/>
        </w:rPr>
        <w:t>3.5. DB HS – Salubridad»</w:t>
      </w:r>
    </w:p>
    <w:p>
      <w:pPr/>
      <w:r>
        <w:rPr>
          <w:b w:val="0"/>
          <w:i w:val="0"/>
        </w:rPr>
      </w:r>
      <w:r>
        <w:rPr>
          <w:b/>
          <w:i w:val="0"/>
        </w:rPr>
        <w:t>El enunciado nombra CINCO documentos básicos de los seis que el código tiene.</w:t>
      </w:r>
      <w:r>
        <w:rPr>
          <w:b w:val="0"/>
          <w:i w:val="0"/>
        </w:rPr>
        <w:t xml:space="preserve"> </w:t>
      </w:r>
      <w:r>
        <w:rPr>
          <w:b/>
          <w:i w:val="0"/>
        </w:rPr>
        <w:t>El que falta es el</w:t>
      </w:r>
      <w:r>
        <w:t xml:space="preserve"> </w:t>
      </w:r>
      <w:r>
        <w:rPr>
          <w:b/>
          <w:i w:val="0"/>
        </w:rPr>
        <w:t>de seguridad estructural</w:t>
      </w:r>
      <w:r>
        <w:rPr>
          <w:b w:val="0"/>
          <w:i w:val="0"/>
        </w:rPr>
        <w:t xml:space="preserve">, y </w:t>
      </w:r>
      <w:r>
        <w:rPr>
          <w:b/>
          <w:i w:val="0"/>
        </w:rPr>
        <w:t>la omisión es coherente con la ocupación</w:t>
      </w:r>
      <w:r>
        <w:rPr>
          <w:b w:val="0"/>
          <w:i w:val="0"/>
        </w:rPr>
        <w:t xml:space="preserve">: </w:t>
      </w:r>
      <w:r>
        <w:rPr>
          <w:b/>
          <w:i w:val="0"/>
        </w:rPr>
        <w:t>la estructura es de</w:t>
      </w:r>
      <w:r>
        <w:t xml:space="preserve"> </w:t>
      </w:r>
      <w:r>
        <w:rPr>
          <w:b/>
          <w:i w:val="0"/>
        </w:rPr>
        <w:t>arquitectura y de ingeniería de caminos; los otros cinco son de instalaciones.</w:t>
      </w:r>
      <w:r>
        <w:rPr>
          <w:b w:val="0"/>
          <w:i w:val="0"/>
        </w:rPr>
      </w:r>
    </w:p>
    <w:p>
      <w:pPr/>
      <w:r>
        <w:rPr>
          <w:b w:val="0"/>
          <w:i w:val="0"/>
        </w:rPr>
      </w:r>
      <w:r>
        <w:rPr>
          <w:b/>
          <w:i w:val="0"/>
        </w:rPr>
        <w:t>Un aviso de método sobre este punto</w:t>
      </w:r>
      <w:r>
        <w:rPr>
          <w:b w:val="0"/>
          <w:i w:val="0"/>
        </w:rPr>
        <w:t xml:space="preserve">: </w:t>
      </w:r>
      <w:r>
        <w:rPr>
          <w:b/>
          <w:i w:val="0"/>
        </w:rPr>
        <w:t>los documentos básicos NO están en el texto consolidado del</w:t>
      </w:r>
      <w:r>
        <w:t xml:space="preserve"> </w:t>
      </w:r>
      <w:r>
        <w:rPr>
          <w:b/>
          <w:i w:val="0"/>
        </w:rPr>
        <w:t>real decreto.</w:t>
      </w:r>
      <w:r>
        <w:rPr>
          <w:b w:val="0"/>
          <w:i w:val="0"/>
        </w:rPr>
        <w:t xml:space="preserve"> </w:t>
      </w:r>
      <w:r>
        <w:rPr>
          <w:b/>
          <w:i w:val="0"/>
        </w:rPr>
        <w:t>El real decreto aprueba el código y contiene su parte primera —las disposiciones</w:t>
      </w:r>
      <w:r>
        <w:t xml:space="preserve"> </w:t>
      </w:r>
      <w:r>
        <w:rPr>
          <w:b/>
          <w:i w:val="0"/>
        </w:rPr>
        <w:t>generales y las exigencias básicas—; los documentos básicos se aprueban y actualizan por separado.</w:t>
      </w:r>
      <w:r>
        <w:rPr>
          <w:b w:val="0"/>
          <w:i w:val="0"/>
        </w:rPr>
      </w:r>
      <w:r>
        <w:t xml:space="preserve"> </w:t>
      </w:r>
      <w:r>
        <w:rPr>
          <w:b w:val="0"/>
          <w:i w:val="0"/>
        </w:rPr>
      </w:r>
      <w:r>
        <w:rPr>
          <w:b/>
          <w:i w:val="0"/>
        </w:rPr>
        <w:t>Este tema cita literalmente lo que el real decreto contiene</w:t>
      </w:r>
      <w:r>
        <w:rPr>
          <w:b w:val="0"/>
          <w:i w:val="0"/>
        </w:rPr>
        <w:t xml:space="preserve">, que es </w:t>
      </w:r>
      <w:r>
        <w:rPr>
          <w:b/>
          <w:i w:val="0"/>
        </w:rPr>
        <w:t>el enunciado de cada</w:t>
      </w:r>
      <w:r>
        <w:t xml:space="preserve"> </w:t>
      </w:r>
      <w:r>
        <w:rPr>
          <w:b/>
          <w:i w:val="0"/>
        </w:rPr>
        <w:t>exigencia básica</w:t>
      </w:r>
      <w:r>
        <w:rPr>
          <w:b w:val="0"/>
          <w:i w:val="0"/>
        </w:rPr>
        <w:t xml:space="preserve">, y </w:t>
      </w:r>
      <w:r>
        <w:rPr>
          <w:b/>
          <w:i w:val="0"/>
        </w:rPr>
        <w:t>declara que las tablas de valores de los documentos básicos no se han</w:t>
      </w:r>
      <w:r>
        <w:t xml:space="preserve"> </w:t>
      </w:r>
      <w:r>
        <w:rPr>
          <w:b/>
          <w:i w:val="0"/>
        </w:rPr>
        <w:t>consultado.</w:t>
      </w:r>
      <w:r>
        <w:rPr>
          <w:b w:val="0"/>
          <w:i w:val="0"/>
        </w:rPr>
      </w:r>
    </w:p>
    <w:p>
      <w:pPr>
        <w:pStyle w:val="Heading2"/>
      </w:pPr>
      <w:r>
        <w:rPr>
          <w:b w:val="0"/>
          <w:i w:val="0"/>
        </w:rPr>
        <w:t>3.1 Qué es el código y de dónde viene</w:t>
      </w:r>
    </w:p>
    <w:p>
      <w:pPr/>
      <w:r>
        <w:rPr>
          <w:b w:val="0"/>
          <w:i w:val="0"/>
        </w:rPr>
      </w:r>
      <w:r>
        <w:rPr>
          <w:b/>
          <w:i w:val="0"/>
        </w:rPr>
        <w:t>Artículo 1</w:t>
      </w:r>
      <w:r>
        <w:rPr>
          <w:b w:val="0"/>
          <w:i w:val="0"/>
        </w:rPr>
        <w:t>, apartado 1:</w:t>
      </w:r>
    </w:p>
    <w:p>
      <w:pPr>
        <w:pStyle w:val="Citadelanorma"/>
      </w:pPr>
      <w:r>
        <w:rPr>
          <w:b w:val="0"/>
          <w:i w:val="0"/>
        </w:rPr>
        <w:t>«</w:t>
      </w:r>
      <w:r>
        <w:rPr>
          <w:b/>
          <w:i w:val="0"/>
        </w:rPr>
        <w:t>El Código Técnico de la Edificación, en adelante CTE, es el marco normativo por el que se regulan</w:t>
      </w:r>
      <w:r>
        <w:t xml:space="preserve"> </w:t>
      </w:r>
      <w:r>
        <w:rPr>
          <w:b/>
          <w:i w:val="0"/>
        </w:rPr>
        <w:t>las exigencias básicas de calidad que deben cumplir los edificios, incluidas sus instalaciones, para</w:t>
      </w:r>
      <w:r>
        <w:t xml:space="preserve"> </w:t>
      </w:r>
      <w:r>
        <w:rPr>
          <w:b/>
          <w:i w:val="0"/>
        </w:rPr>
        <w:t>satisfacer los requisitos básicos de seguridad y habitabilidad, en desarrollo de lo previsto en la</w:t>
      </w:r>
      <w:r>
        <w:t xml:space="preserve"> </w:t>
      </w:r>
      <w:r>
        <w:rPr>
          <w:b/>
          <w:i w:val="0"/>
        </w:rPr>
        <w:t>disposición final segunda de la Ley 38/1999, de 5 de noviembre, de Ordenación de la Edificación, en</w:t>
      </w:r>
      <w:r>
        <w:t xml:space="preserve"> </w:t>
      </w:r>
      <w:r>
        <w:rPr>
          <w:b/>
          <w:i w:val="0"/>
        </w:rPr>
        <w:t>adelante LOE.</w:t>
      </w:r>
      <w:r>
        <w:rPr>
          <w:b w:val="0"/>
          <w:i w:val="0"/>
        </w:rPr>
        <w:t>»</w:t>
      </w:r>
    </w:p>
    <w:p>
      <w:pPr>
        <w:pStyle w:val="Citadelanorma"/>
      </w:pPr>
      <w:r>
        <w:rPr>
          <w:b w:val="0"/>
          <w:i w:val="0"/>
        </w:rPr>
        <w:t>— Real Decreto 314/2006, artículo 1.1 (</w:t>
      </w:r>
      <w:r>
        <w:rPr>
          <w:rStyle w:val="Código"/>
          <w:b w:val="0"/>
          <w:i w:val="0"/>
        </w:rPr>
        <w:t>BOE-A-2006-5515</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Las tres palabras que hay que retener de ahí son «incluidas sus instalaciones»</w:t>
      </w:r>
      <w:r>
        <w:rPr>
          <w:b w:val="0"/>
          <w:i w:val="0"/>
        </w:rPr>
        <w:t xml:space="preserve">: </w:t>
      </w:r>
      <w:r>
        <w:rPr>
          <w:b/>
          <w:i w:val="0"/>
        </w:rPr>
        <w:t>el código no es</w:t>
      </w:r>
      <w:r>
        <w:t xml:space="preserve"> </w:t>
      </w:r>
      <w:r>
        <w:rPr>
          <w:b/>
          <w:i w:val="0"/>
        </w:rPr>
        <w:t>sólo de obra.</w:t>
      </w:r>
      <w:r>
        <w:rPr>
          <w:b w:val="0"/>
          <w:i w:val="0"/>
        </w:rPr>
        <w:t xml:space="preserve"> </w:t>
      </w:r>
      <w:r>
        <w:rPr>
          <w:b/>
          <w:i w:val="0"/>
        </w:rPr>
        <w:t>Lo que un ingeniero técnico industrial proyecta en un edificio está dentro de su</w:t>
      </w:r>
      <w:r>
        <w:t xml:space="preserve"> </w:t>
      </w:r>
      <w:r>
        <w:rPr>
          <w:b/>
          <w:i w:val="0"/>
        </w:rPr>
        <w:t>ámbito</w:t>
      </w:r>
      <w:r>
        <w:rPr>
          <w:b w:val="0"/>
          <w:i w:val="0"/>
        </w:rPr>
        <w:t xml:space="preserve">, y </w:t>
      </w:r>
      <w:r>
        <w:rPr>
          <w:b/>
          <w:i w:val="0"/>
        </w:rPr>
        <w:t>por eso este punto está en su anexo.</w:t>
      </w:r>
      <w:r>
        <w:rPr>
          <w:b w:val="0"/>
          <w:i w:val="0"/>
        </w:rPr>
      </w:r>
    </w:p>
    <w:p>
      <w:pPr/>
      <w:r>
        <w:rPr>
          <w:b w:val="0"/>
          <w:i w:val="0"/>
        </w:rPr>
      </w:r>
      <w:r>
        <w:rPr>
          <w:b/>
          <w:i w:val="0"/>
        </w:rPr>
        <w:t>La cadena de normas, que es lo que ordena todo 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Escalón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Ley 38/1999, de Ordenación de la Edificación</w:t>
            </w:r>
            <w:r>
              <w:rPr>
                <w:b w:val="0"/>
                <w:i w:val="0"/>
              </w:rPr>
            </w:r>
          </w:p>
        </w:tc>
        <w:tc>
          <w:tcPr>
            <w:tcW w:type="dxa" w:w="4706"/>
          </w:tcPr>
          <w:p>
            <w:pPr>
              <w:pStyle w:val="Tabla"/>
            </w:pPr>
            <w:r/>
            <w:r>
              <w:rPr>
                <w:b w:val="0"/>
                <w:i w:val="0"/>
              </w:rPr>
            </w:r>
            <w:r>
              <w:rPr>
                <w:b/>
                <w:i w:val="0"/>
              </w:rPr>
              <w:t>Fija los REQUISITOS BÁSICOS</w:t>
            </w:r>
            <w:r>
              <w:rPr>
                <w:b w:val="0"/>
                <w:i w:val="0"/>
              </w:rPr>
              <w:t xml:space="preserve"> en su artículo 3</w:t>
            </w:r>
          </w:p>
        </w:tc>
      </w:tr>
      <w:tr>
        <w:tc>
          <w:tcPr>
            <w:tcW w:type="dxa" w:w="4706"/>
          </w:tcPr>
          <w:p>
            <w:pPr>
              <w:pStyle w:val="Tabla"/>
            </w:pPr>
            <w:r/>
            <w:r>
              <w:rPr>
                <w:b w:val="0"/>
                <w:i w:val="0"/>
              </w:rPr>
            </w:r>
            <w:r>
              <w:rPr>
                <w:b/>
                <w:i w:val="0"/>
              </w:rPr>
              <w:t>Código Técnico de la Edificación</w:t>
            </w:r>
            <w:r>
              <w:rPr>
                <w:b w:val="0"/>
                <w:i w:val="0"/>
              </w:rPr>
            </w:r>
          </w:p>
        </w:tc>
        <w:tc>
          <w:tcPr>
            <w:tcW w:type="dxa" w:w="4706"/>
          </w:tcPr>
          <w:p>
            <w:pPr>
              <w:pStyle w:val="Tabla"/>
            </w:pPr>
            <w:r/>
            <w:r>
              <w:rPr>
                <w:b w:val="0"/>
                <w:i w:val="0"/>
              </w:rPr>
            </w:r>
            <w:r>
              <w:rPr>
                <w:b/>
                <w:i w:val="0"/>
              </w:rPr>
              <w:t>Fija las EXIGENCIAS BÁSICAS</w:t>
            </w:r>
            <w:r>
              <w:rPr>
                <w:b w:val="0"/>
                <w:i w:val="0"/>
              </w:rPr>
              <w:t xml:space="preserve"> que desarrollan esos requisitos</w:t>
            </w:r>
          </w:p>
        </w:tc>
      </w:tr>
      <w:tr>
        <w:tc>
          <w:tcPr>
            <w:tcW w:type="dxa" w:w="4706"/>
          </w:tcPr>
          <w:p>
            <w:pPr>
              <w:pStyle w:val="Tabla"/>
            </w:pPr>
            <w:r/>
            <w:r>
              <w:rPr>
                <w:b w:val="0"/>
                <w:i w:val="0"/>
              </w:rPr>
            </w:r>
            <w:r>
              <w:rPr>
                <w:b/>
                <w:i w:val="0"/>
              </w:rPr>
              <w:t>Documentos básicos</w:t>
            </w:r>
            <w:r>
              <w:rPr>
                <w:b w:val="0"/>
                <w:i w:val="0"/>
              </w:rPr>
            </w:r>
          </w:p>
        </w:tc>
        <w:tc>
          <w:tcPr>
            <w:tcW w:type="dxa" w:w="4706"/>
          </w:tcPr>
          <w:p>
            <w:pPr>
              <w:pStyle w:val="Tabla"/>
            </w:pPr>
            <w:r/>
            <w:r>
              <w:rPr>
                <w:b w:val="0"/>
                <w:i w:val="0"/>
              </w:rPr>
            </w:r>
            <w:r>
              <w:rPr>
                <w:b/>
                <w:i w:val="0"/>
              </w:rPr>
              <w:t>Cuantifican las exigencias</w:t>
            </w:r>
            <w:r>
              <w:rPr>
                <w:b w:val="0"/>
                <w:i w:val="0"/>
              </w:rPr>
              <w:t xml:space="preserve"> y dan procedimientos para acreditarlas</w:t>
            </w:r>
          </w:p>
        </w:tc>
      </w:tr>
    </w:tbl>
    <w:p>
      <w:pPr/>
    </w:p>
    <w:p>
      <w:pPr/>
      <w:r>
        <w:rPr>
          <w:b w:val="0"/>
          <w:i w:val="0"/>
        </w:rPr>
      </w:r>
      <w:r>
        <w:rPr>
          <w:b/>
          <w:i w:val="0"/>
        </w:rPr>
        <w:t>La distinción entre requisito y exigencia se pregunta y no es de matiz</w:t>
      </w:r>
      <w:r>
        <w:rPr>
          <w:b w:val="0"/>
          <w:i w:val="0"/>
        </w:rPr>
        <w:t xml:space="preserve">: </w:t>
      </w:r>
      <w:r>
        <w:rPr>
          <w:b/>
          <w:i w:val="0"/>
        </w:rPr>
        <w:t>el requisito es de la</w:t>
      </w:r>
      <w:r>
        <w:t xml:space="preserve"> </w:t>
      </w:r>
      <w:r>
        <w:rPr>
          <w:b/>
          <w:i w:val="0"/>
        </w:rPr>
        <w:t>ley y es general; la exigencia es del código y es concreta.</w:t>
      </w:r>
      <w:r>
        <w:rPr>
          <w:b w:val="0"/>
          <w:i w:val="0"/>
        </w:rPr>
        <w:t xml:space="preserve"> </w:t>
      </w:r>
      <w:r>
        <w:rPr>
          <w:b/>
          <w:i w:val="0"/>
        </w:rPr>
        <w:t>Un requisito básico se satisface</w:t>
      </w:r>
      <w:r>
        <w:t xml:space="preserve"> </w:t>
      </w:r>
      <w:r>
        <w:rPr>
          <w:b/>
          <w:i w:val="0"/>
        </w:rPr>
        <w:t>cumpliendo todas las exigencias básicas que lo desarrollan.</w:t>
      </w:r>
      <w:r>
        <w:rPr>
          <w:b w:val="0"/>
          <w:i w:val="0"/>
        </w:rPr>
      </w:r>
    </w:p>
    <w:p>
      <w:pPr/>
      <w:r>
        <w:rPr>
          <w:b w:val="0"/>
          <w:i w:val="0"/>
        </w:rPr>
      </w:r>
      <w:r>
        <w:rPr>
          <w:b/>
          <w:i w:val="0"/>
        </w:rPr>
        <w:t>Los seis requisitos básicos que el apartado 2 del artículo 1 enumera: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 básico</w:t>
            </w:r>
          </w:p>
        </w:tc>
        <w:tc>
          <w:tcPr>
            <w:tcW w:type="dxa" w:w="4706"/>
            <w:shd w:val="clear" w:color="auto" w:fill="E4E4E4"/>
          </w:tcPr>
          <w:p>
            <w:pPr>
              <w:pStyle w:val="Tablacabecera"/>
            </w:pPr>
            <w:r/>
            <w:r>
              <w:rPr>
                <w:b w:val="0"/>
                <w:i w:val="0"/>
              </w:rPr>
              <w:t>Documento básico</w:t>
            </w:r>
          </w:p>
        </w:tc>
      </w:tr>
      <w:tr>
        <w:tc>
          <w:tcPr>
            <w:tcW w:type="dxa" w:w="4706"/>
          </w:tcPr>
          <w:p>
            <w:pPr>
              <w:pStyle w:val="Tabla"/>
            </w:pPr>
            <w:r/>
            <w:r>
              <w:rPr>
                <w:b w:val="0"/>
                <w:i w:val="0"/>
              </w:rPr>
            </w:r>
            <w:r>
              <w:rPr>
                <w:b/>
                <w:i w:val="0"/>
              </w:rPr>
              <w:t>Seguridad estructural</w:t>
            </w:r>
            <w:r>
              <w:rPr>
                <w:b w:val="0"/>
                <w:i w:val="0"/>
              </w:rPr>
            </w:r>
          </w:p>
        </w:tc>
        <w:tc>
          <w:tcPr>
            <w:tcW w:type="dxa" w:w="4706"/>
          </w:tcPr>
          <w:p>
            <w:pPr>
              <w:pStyle w:val="Tabla"/>
            </w:pPr>
            <w:r/>
            <w:r>
              <w:rPr>
                <w:b w:val="0"/>
                <w:i w:val="0"/>
              </w:rPr>
            </w:r>
            <w:r>
              <w:rPr>
                <w:b/>
                <w:i w:val="0"/>
              </w:rPr>
              <w:t>DB SE</w:t>
            </w:r>
            <w:r>
              <w:rPr>
                <w:b w:val="0"/>
                <w:i w:val="0"/>
              </w:rPr>
              <w:t xml:space="preserve"> — </w:t>
            </w:r>
            <w:r>
              <w:rPr>
                <w:b w:val="0"/>
                <w:i/>
              </w:rPr>
              <w:t>el único que el anexo no nombra</w:t>
            </w:r>
          </w:p>
        </w:tc>
      </w:tr>
      <w:tr>
        <w:tc>
          <w:tcPr>
            <w:tcW w:type="dxa" w:w="4706"/>
          </w:tcPr>
          <w:p>
            <w:pPr>
              <w:pStyle w:val="Tabla"/>
            </w:pPr>
            <w:r/>
            <w:r>
              <w:rPr>
                <w:b w:val="0"/>
                <w:i w:val="0"/>
              </w:rPr>
            </w:r>
            <w:r>
              <w:rPr>
                <w:b/>
                <w:i w:val="0"/>
              </w:rPr>
              <w:t>Seguridad en caso de incendio</w:t>
            </w:r>
            <w:r>
              <w:rPr>
                <w:b w:val="0"/>
                <w:i w:val="0"/>
              </w:rPr>
            </w:r>
          </w:p>
        </w:tc>
        <w:tc>
          <w:tcPr>
            <w:tcW w:type="dxa" w:w="4706"/>
          </w:tcPr>
          <w:p>
            <w:pPr>
              <w:pStyle w:val="Tabla"/>
            </w:pPr>
            <w:r/>
            <w:r>
              <w:rPr>
                <w:b w:val="0"/>
                <w:i w:val="0"/>
              </w:rPr>
            </w:r>
            <w:r>
              <w:rPr>
                <w:b/>
                <w:i w:val="0"/>
              </w:rPr>
              <w:t>DB SI</w:t>
            </w:r>
            <w:r>
              <w:rPr>
                <w:b w:val="0"/>
                <w:i w:val="0"/>
              </w:rPr>
            </w:r>
          </w:p>
        </w:tc>
      </w:tr>
      <w:tr>
        <w:tc>
          <w:tcPr>
            <w:tcW w:type="dxa" w:w="4706"/>
          </w:tcPr>
          <w:p>
            <w:pPr>
              <w:pStyle w:val="Tabla"/>
            </w:pPr>
            <w:r/>
            <w:r>
              <w:rPr>
                <w:b w:val="0"/>
                <w:i w:val="0"/>
              </w:rPr>
            </w:r>
            <w:r>
              <w:rPr>
                <w:b/>
                <w:i w:val="0"/>
              </w:rPr>
              <w:t>Seguridad de utilización y accesibilidad</w:t>
            </w:r>
            <w:r>
              <w:rPr>
                <w:b w:val="0"/>
                <w:i w:val="0"/>
              </w:rPr>
            </w:r>
          </w:p>
        </w:tc>
        <w:tc>
          <w:tcPr>
            <w:tcW w:type="dxa" w:w="4706"/>
          </w:tcPr>
          <w:p>
            <w:pPr>
              <w:pStyle w:val="Tabla"/>
            </w:pPr>
            <w:r/>
            <w:r>
              <w:rPr>
                <w:b w:val="0"/>
                <w:i w:val="0"/>
              </w:rPr>
            </w:r>
            <w:r>
              <w:rPr>
                <w:b/>
                <w:i w:val="0"/>
              </w:rPr>
              <w:t>DB SUA</w:t>
            </w:r>
            <w:r>
              <w:rPr>
                <w:b w:val="0"/>
                <w:i w:val="0"/>
              </w:rPr>
            </w:r>
          </w:p>
        </w:tc>
      </w:tr>
      <w:tr>
        <w:tc>
          <w:tcPr>
            <w:tcW w:type="dxa" w:w="4706"/>
          </w:tcPr>
          <w:p>
            <w:pPr>
              <w:pStyle w:val="Tabla"/>
            </w:pPr>
            <w:r/>
            <w:r>
              <w:rPr>
                <w:b w:val="0"/>
                <w:i w:val="0"/>
              </w:rPr>
            </w:r>
            <w:r>
              <w:rPr>
                <w:b/>
                <w:i w:val="0"/>
              </w:rPr>
              <w:t>Higiene, salud y protección del medio ambiente</w:t>
            </w:r>
            <w:r>
              <w:rPr>
                <w:b w:val="0"/>
                <w:i w:val="0"/>
              </w:rPr>
            </w:r>
          </w:p>
        </w:tc>
        <w:tc>
          <w:tcPr>
            <w:tcW w:type="dxa" w:w="4706"/>
          </w:tcPr>
          <w:p>
            <w:pPr>
              <w:pStyle w:val="Tabla"/>
            </w:pPr>
            <w:r/>
            <w:r>
              <w:rPr>
                <w:b w:val="0"/>
                <w:i w:val="0"/>
              </w:rPr>
            </w:r>
            <w:r>
              <w:rPr>
                <w:b/>
                <w:i w:val="0"/>
              </w:rPr>
              <w:t>DB HS</w:t>
            </w:r>
            <w:r>
              <w:rPr>
                <w:b w:val="0"/>
                <w:i w:val="0"/>
              </w:rPr>
              <w:t>, que el código llama salubridad</w:t>
            </w:r>
          </w:p>
        </w:tc>
      </w:tr>
      <w:tr>
        <w:tc>
          <w:tcPr>
            <w:tcW w:type="dxa" w:w="4706"/>
          </w:tcPr>
          <w:p>
            <w:pPr>
              <w:pStyle w:val="Tabla"/>
            </w:pPr>
            <w:r/>
            <w:r>
              <w:rPr>
                <w:b w:val="0"/>
                <w:i w:val="0"/>
              </w:rPr>
            </w:r>
            <w:r>
              <w:rPr>
                <w:b/>
                <w:i w:val="0"/>
              </w:rPr>
              <w:t>Protección contra el ruido</w:t>
            </w:r>
            <w:r>
              <w:rPr>
                <w:b w:val="0"/>
                <w:i w:val="0"/>
              </w:rPr>
            </w:r>
          </w:p>
        </w:tc>
        <w:tc>
          <w:tcPr>
            <w:tcW w:type="dxa" w:w="4706"/>
          </w:tcPr>
          <w:p>
            <w:pPr>
              <w:pStyle w:val="Tabla"/>
            </w:pPr>
            <w:r/>
            <w:r>
              <w:rPr>
                <w:b w:val="0"/>
                <w:i w:val="0"/>
              </w:rPr>
            </w:r>
            <w:r>
              <w:rPr>
                <w:b/>
                <w:i w:val="0"/>
              </w:rPr>
              <w:t>DB HR</w:t>
            </w:r>
            <w:r>
              <w:rPr>
                <w:b w:val="0"/>
                <w:i w:val="0"/>
              </w:rPr>
            </w:r>
          </w:p>
        </w:tc>
      </w:tr>
      <w:tr>
        <w:tc>
          <w:tcPr>
            <w:tcW w:type="dxa" w:w="4706"/>
          </w:tcPr>
          <w:p>
            <w:pPr>
              <w:pStyle w:val="Tabla"/>
            </w:pPr>
            <w:r/>
            <w:r>
              <w:rPr>
                <w:b w:val="0"/>
                <w:i w:val="0"/>
              </w:rPr>
            </w:r>
            <w:r>
              <w:rPr>
                <w:b/>
                <w:i w:val="0"/>
              </w:rPr>
              <w:t>Ahorro de energía y aislamiento térmico</w:t>
            </w:r>
            <w:r>
              <w:rPr>
                <w:b w:val="0"/>
                <w:i w:val="0"/>
              </w:rPr>
            </w:r>
          </w:p>
        </w:tc>
        <w:tc>
          <w:tcPr>
            <w:tcW w:type="dxa" w:w="4706"/>
          </w:tcPr>
          <w:p>
            <w:pPr>
              <w:pStyle w:val="Tabla"/>
            </w:pPr>
            <w:r/>
            <w:r>
              <w:rPr>
                <w:b w:val="0"/>
                <w:i w:val="0"/>
              </w:rPr>
            </w:r>
            <w:r>
              <w:rPr>
                <w:b/>
                <w:i w:val="0"/>
              </w:rPr>
              <w:t>DB HE</w:t>
            </w:r>
            <w:r>
              <w:rPr>
                <w:b w:val="0"/>
                <w:i w:val="0"/>
              </w:rPr>
            </w:r>
          </w:p>
        </w:tc>
      </w:tr>
    </w:tbl>
    <w:p>
      <w:pPr/>
    </w:p>
    <w:p>
      <w:pPr/>
      <w:r>
        <w:rPr>
          <w:b w:val="0"/>
          <w:i w:val="0"/>
        </w:rPr>
      </w:r>
      <w:r>
        <w:rPr>
          <w:b/>
          <w:i w:val="0"/>
        </w:rPr>
        <w:t>Y el apartado 3 del artículo 1 delimita lo que el código NO regula</w:t>
      </w:r>
      <w:r>
        <w:rPr>
          <w:b w:val="0"/>
          <w:i w:val="0"/>
        </w:rPr>
        <w:t xml:space="preserve">: </w:t>
      </w:r>
      <w:r>
        <w:rPr>
          <w:b/>
          <w:i w:val="0"/>
        </w:rPr>
        <w:t>los requisitos de</w:t>
      </w:r>
      <w:r>
        <w:t xml:space="preserve"> </w:t>
      </w:r>
      <w:r>
        <w:rPr>
          <w:b/>
          <w:i w:val="0"/>
        </w:rPr>
        <w:t>funcionalidad y los aspectos funcionales van a su normativa específica</w:t>
      </w:r>
      <w:r>
        <w:rPr>
          <w:b w:val="0"/>
          <w:i w:val="0"/>
        </w:rPr>
        <w:t xml:space="preserve">, </w:t>
      </w:r>
      <w:r>
        <w:rPr>
          <w:b/>
          <w:i w:val="0"/>
        </w:rPr>
        <w:t>salvo los vinculados a la</w:t>
      </w:r>
      <w:r>
        <w:t xml:space="preserve"> </w:t>
      </w:r>
      <w:r>
        <w:rPr>
          <w:b/>
          <w:i w:val="0"/>
        </w:rPr>
        <w:t>accesibilidad de personas con movilidad o comunicación reducidas</w:t>
      </w:r>
      <w:r>
        <w:rPr>
          <w:b w:val="0"/>
          <w:i w:val="0"/>
        </w:rPr>
        <w:t xml:space="preserve">, que </w:t>
      </w:r>
      <w:r>
        <w:rPr>
          <w:b/>
          <w:i w:val="0"/>
        </w:rPr>
        <w:t>sí se desarrollan en el</w:t>
      </w:r>
      <w:r>
        <w:t xml:space="preserve"> </w:t>
      </w:r>
      <w:r>
        <w:rPr>
          <w:b/>
          <w:i w:val="0"/>
        </w:rPr>
        <w:t>código.</w:t>
      </w:r>
      <w:r>
        <w:rPr>
          <w:b w:val="0"/>
          <w:i w:val="0"/>
        </w:rPr>
        <w:t xml:space="preserve"> </w:t>
      </w:r>
      <w:r>
        <w:rPr>
          <w:b/>
          <w:i w:val="0"/>
        </w:rPr>
        <w:t>Ésa es la excepción que explica por qué la accesibilidad acabó dentro del documento básico</w:t>
      </w:r>
      <w:r>
        <w:t xml:space="preserve"> </w:t>
      </w:r>
      <w:r>
        <w:rPr>
          <w:b/>
          <w:i w:val="0"/>
        </w:rPr>
        <w:t>de seguridad de utilización.</w:t>
      </w:r>
      <w:r>
        <w:rPr>
          <w:b w:val="0"/>
          <w:i w:val="0"/>
        </w:rPr>
      </w:r>
    </w:p>
    <w:p>
      <w:pPr/>
      <w:r>
        <w:rPr>
          <w:b w:val="0"/>
          <w:i w:val="0"/>
        </w:rPr>
      </w:r>
      <w:r>
        <w:rPr>
          <w:b/>
          <w:i w:val="0"/>
        </w:rPr>
        <w:t>Cuándo hay que cumplir las exigencias, del apartado 4</w:t>
      </w:r>
      <w:r>
        <w:rPr>
          <w:b w:val="0"/>
          <w:i w:val="0"/>
        </w:rPr>
        <w:t xml:space="preserve">: </w:t>
      </w:r>
      <w:r>
        <w:rPr>
          <w:b/>
          <w:i w:val="0"/>
        </w:rPr>
        <w:t>en el proyecto, la construcción, el</w:t>
      </w:r>
      <w:r>
        <w:t xml:space="preserve"> </w:t>
      </w:r>
      <w:r>
        <w:rPr>
          <w:b/>
          <w:i w:val="0"/>
        </w:rPr>
        <w:t>mantenimiento, la conservación y el uso de los edificios y sus instalaciones</w:t>
      </w:r>
      <w:r>
        <w:rPr>
          <w:b w:val="0"/>
          <w:i w:val="0"/>
        </w:rPr>
        <w:t xml:space="preserve">, y </w:t>
      </w:r>
      <w:r>
        <w:rPr>
          <w:b/>
          <w:i w:val="0"/>
        </w:rPr>
        <w:t>también en las</w:t>
      </w:r>
      <w:r>
        <w:t xml:space="preserve"> </w:t>
      </w:r>
      <w:r>
        <w:rPr>
          <w:b/>
          <w:i w:val="0"/>
        </w:rPr>
        <w:t>intervenciones en edificios existentes.</w:t>
      </w:r>
      <w:r>
        <w:rPr>
          <w:b w:val="0"/>
          <w:i w:val="0"/>
        </w:rPr>
        <w:t xml:space="preserve"> </w:t>
      </w:r>
      <w:r>
        <w:rPr>
          <w:b/>
          <w:i w:val="0"/>
        </w:rPr>
        <w:t>Cinco momentos, no uno.</w:t>
      </w:r>
      <w:r>
        <w:rPr>
          <w:b w:val="0"/>
          <w:i w:val="0"/>
        </w:rPr>
      </w:r>
    </w:p>
    <w:p>
      <w:pPr>
        <w:pStyle w:val="Heading2"/>
      </w:pPr>
      <w:r>
        <w:rPr>
          <w:b w:val="0"/>
          <w:i w:val="0"/>
        </w:rPr>
        <w:t>3.2 A qué se aplica, y las intervenciones en lo existente</w:t>
      </w:r>
    </w:p>
    <w:p>
      <w:pPr/>
      <w:r>
        <w:rPr>
          <w:b w:val="0"/>
          <w:i w:val="0"/>
        </w:rPr>
      </w:r>
      <w:r>
        <w:rPr>
          <w:b/>
          <w:i w:val="0"/>
        </w:rPr>
        <w:t>La regla general, del artículo 2.1</w:t>
      </w:r>
      <w:r>
        <w:rPr>
          <w:b w:val="0"/>
          <w:i w:val="0"/>
        </w:rPr>
        <w:t xml:space="preserve">: </w:t>
      </w:r>
      <w:r>
        <w:rPr>
          <w:b/>
          <w:i w:val="0"/>
        </w:rPr>
        <w:t>el código se aplica a las edificaciones públicas y privadas</w:t>
      </w:r>
      <w:r>
        <w:t xml:space="preserve"> </w:t>
      </w:r>
      <w:r>
        <w:rPr>
          <w:b/>
          <w:i w:val="0"/>
        </w:rPr>
        <w:t>cuyos proyectos precisen licencia o autorización legalmente exigible.</w:t>
      </w:r>
      <w:r>
        <w:rPr>
          <w:b w:val="0"/>
          <w:i w:val="0"/>
        </w:rPr>
      </w:r>
    </w:p>
    <w:p>
      <w:pPr/>
      <w:r>
        <w:rPr>
          <w:b w:val="0"/>
          <w:i w:val="0"/>
        </w:rPr>
      </w:r>
      <w:r>
        <w:rPr>
          <w:b/>
          <w:i w:val="0"/>
        </w:rPr>
        <w:t>Y la excepción del apartado 2, que es la única del punto y hay que saberla entera</w:t>
      </w:r>
      <w:r>
        <w:rPr>
          <w:b w:val="0"/>
          <w:i w:val="0"/>
        </w:rPr>
        <w:t xml:space="preserve">, porque </w:t>
      </w:r>
      <w:r>
        <w:rPr>
          <w:b/>
          <w:i w:val="0"/>
        </w:rPr>
        <w:t>sus</w:t>
      </w:r>
      <w:r>
        <w:t xml:space="preserve"> </w:t>
      </w:r>
      <w:r>
        <w:rPr>
          <w:b/>
          <w:i w:val="0"/>
        </w:rPr>
        <w:t>cuatro condiciones son acumulativas:</w:t>
      </w:r>
      <w:r>
        <w:rPr>
          <w:b w:val="0"/>
          <w:i w:val="0"/>
        </w:rPr>
      </w:r>
    </w:p>
    <w:p>
      <w:pPr/>
      <w:r>
        <w:rPr>
          <w:b w:val="0"/>
          <w:i w:val="0"/>
        </w:rPr>
      </w:r>
      <w:r>
        <w:rPr>
          <w:b/>
          <w:i w:val="0"/>
        </w:rPr>
        <w:t>Artículo 2</w:t>
      </w:r>
      <w:r>
        <w:rPr>
          <w:b w:val="0"/>
          <w:i w:val="0"/>
        </w:rPr>
        <w:t>, apartado 2:</w:t>
      </w:r>
    </w:p>
    <w:p>
      <w:pPr>
        <w:pStyle w:val="Citadelanorma"/>
      </w:pPr>
      <w:r>
        <w:rPr>
          <w:b w:val="0"/>
          <w:i w:val="0"/>
        </w:rPr>
        <w:t>«</w:t>
      </w:r>
      <w:r>
        <w:rPr>
          <w:b/>
          <w:i w:val="0"/>
        </w:rPr>
        <w:t>El CTE se aplicará a las obras de edificación de nueva construcción, excepto a aquellas</w:t>
      </w:r>
      <w:r>
        <w:t xml:space="preserve"> </w:t>
      </w:r>
      <w:r>
        <w:rPr>
          <w:b/>
          <w:i w:val="0"/>
        </w:rPr>
        <w:t>construcciones de sencillez técnica y de escasa entidad constructiva, que no tengan carácter</w:t>
      </w:r>
      <w:r>
        <w:t xml:space="preserve"> </w:t>
      </w:r>
      <w:r>
        <w:rPr>
          <w:b/>
          <w:i w:val="0"/>
        </w:rPr>
        <w:t>residencial o público, ya sea de forma eventual o permanente, que se desarrollen en una sola planta</w:t>
      </w:r>
      <w:r>
        <w:t xml:space="preserve"> </w:t>
      </w:r>
      <w:r>
        <w:rPr>
          <w:b/>
          <w:i w:val="0"/>
        </w:rPr>
        <w:t>y no afecten a la seguridad de las personas.</w:t>
      </w:r>
      <w:r>
        <w:rPr>
          <w:b w:val="0"/>
          <w:i w:val="0"/>
        </w:rPr>
        <w:t>»</w:t>
      </w:r>
    </w:p>
    <w:p>
      <w:pPr>
        <w:pStyle w:val="Citadelanorma"/>
      </w:pPr>
      <w:r>
        <w:rPr>
          <w:b w:val="0"/>
          <w:i w:val="0"/>
        </w:rPr>
        <w:t>— Real Decreto 314/2006, artículo 2.2 (</w:t>
      </w:r>
      <w:r>
        <w:rPr>
          <w:rStyle w:val="Código"/>
          <w:b w:val="0"/>
          <w:i w:val="0"/>
        </w:rPr>
        <w:t>BOE-A-2006-5515</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Las cuatro condiciones para quedar fuera</w:t>
      </w:r>
      <w:r>
        <w:rPr>
          <w:b w:val="0"/>
          <w:i w:val="0"/>
        </w:rPr>
        <w:t xml:space="preserve">, y </w:t>
      </w:r>
      <w:r>
        <w:rPr>
          <w:b/>
          <w:i w:val="0"/>
        </w:rPr>
        <w:t>basta con incumplir una para estar dentro:</w:t>
      </w:r>
      <w:r>
        <w:rPr>
          <w:b w:val="0"/>
          <w:i w:val="0"/>
        </w:rPr>
      </w:r>
    </w:p>
    <w:p>
      <w:pPr>
        <w:pStyle w:val="ListNumber"/>
      </w:pPr>
      <w:r>
        <w:rPr>
          <w:b w:val="0"/>
          <w:i w:val="0"/>
        </w:rPr>
      </w:r>
      <w:r>
        <w:rPr>
          <w:b/>
          <w:i w:val="0"/>
        </w:rPr>
        <w:t>Sencillez técnica y escasa entidad constructiva.</w:t>
      </w:r>
      <w:r>
        <w:rPr>
          <w:b w:val="0"/>
          <w:i w:val="0"/>
        </w:rPr>
      </w:r>
    </w:p>
    <w:p>
      <w:pPr>
        <w:pStyle w:val="ListNumber"/>
      </w:pPr>
      <w:r>
        <w:rPr>
          <w:b w:val="0"/>
          <w:i w:val="0"/>
        </w:rPr>
      </w:r>
      <w:r>
        <w:rPr>
          <w:b/>
          <w:i w:val="0"/>
        </w:rPr>
        <w:t>Sin carácter residencial ni público</w:t>
      </w:r>
      <w:r>
        <w:rPr>
          <w:b w:val="0"/>
          <w:i w:val="0"/>
        </w:rPr>
        <w:t>, ni siquiera eventual.</w:t>
      </w:r>
    </w:p>
    <w:p>
      <w:pPr>
        <w:pStyle w:val="ListNumber"/>
      </w:pPr>
      <w:r>
        <w:rPr>
          <w:b w:val="0"/>
          <w:i w:val="0"/>
        </w:rPr>
      </w:r>
      <w:r>
        <w:rPr>
          <w:b/>
          <w:i w:val="0"/>
        </w:rPr>
        <w:t>Una sola planta.</w:t>
      </w:r>
      <w:r>
        <w:rPr>
          <w:b w:val="0"/>
          <w:i w:val="0"/>
        </w:rPr>
      </w:r>
    </w:p>
    <w:p>
      <w:pPr>
        <w:pStyle w:val="ListNumber"/>
      </w:pPr>
      <w:r>
        <w:rPr>
          <w:b w:val="0"/>
          <w:i w:val="0"/>
        </w:rPr>
      </w:r>
      <w:r>
        <w:rPr>
          <w:b/>
          <w:i w:val="0"/>
        </w:rPr>
        <w:t>Que no afecte a la seguridad de las personas.</w:t>
      </w:r>
      <w:r>
        <w:rPr>
          <w:b w:val="0"/>
          <w:i w:val="0"/>
        </w:rPr>
      </w:r>
    </w:p>
    <w:p>
      <w:pPr/>
      <w:r>
        <w:rPr>
          <w:b w:val="0"/>
          <w:i w:val="0"/>
        </w:rPr>
      </w:r>
      <w:r>
        <w:rPr>
          <w:b/>
          <w:i w:val="0"/>
        </w:rPr>
        <w:t>Lo que las intervenciones en edificios existentes exigen, del apartado 3:</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se pide</w:t>
            </w:r>
          </w:p>
        </w:tc>
      </w:tr>
      <w:tr>
        <w:tc>
          <w:tcPr>
            <w:tcW w:type="dxa" w:w="4706"/>
          </w:tcPr>
          <w:p>
            <w:pPr>
              <w:pStyle w:val="Tabla"/>
            </w:pPr>
            <w:r/>
            <w:r>
              <w:rPr>
                <w:b w:val="0"/>
                <w:i w:val="0"/>
              </w:rPr>
            </w:r>
            <w:r>
              <w:rPr>
                <w:b/>
                <w:i w:val="0"/>
              </w:rPr>
              <w:t>Regla general</w:t>
            </w:r>
            <w:r>
              <w:rPr>
                <w:b w:val="0"/>
                <w:i w:val="0"/>
              </w:rPr>
            </w:r>
          </w:p>
        </w:tc>
        <w:tc>
          <w:tcPr>
            <w:tcW w:type="dxa" w:w="4706"/>
          </w:tcPr>
          <w:p>
            <w:pPr>
              <w:pStyle w:val="Tabla"/>
            </w:pPr>
            <w:r/>
            <w:r>
              <w:rPr>
                <w:b w:val="0"/>
                <w:i w:val="0"/>
              </w:rPr>
            </w:r>
            <w:r>
              <w:rPr>
                <w:b/>
                <w:i w:val="0"/>
              </w:rPr>
              <w:t>Cumplir el código, justificado en el proyecto o en una memoria de técnico competente</w:t>
            </w:r>
            <w:r>
              <w:rPr>
                <w:b w:val="0"/>
                <w:i w:val="0"/>
              </w:rPr>
            </w:r>
          </w:p>
        </w:tc>
      </w:tr>
      <w:tr>
        <w:tc>
          <w:tcPr>
            <w:tcW w:type="dxa" w:w="4706"/>
          </w:tcPr>
          <w:p>
            <w:pPr>
              <w:pStyle w:val="Tabla"/>
            </w:pPr>
            <w:r/>
            <w:r>
              <w:rPr>
                <w:b w:val="0"/>
                <w:i w:val="0"/>
              </w:rPr>
            </w:r>
            <w:r>
              <w:rPr>
                <w:b/>
                <w:i w:val="0"/>
              </w:rPr>
              <w:t>Con declaración responsable o comunicación previa en vez de licencia</w:t>
            </w:r>
            <w:r>
              <w:rPr>
                <w:b w:val="0"/>
                <w:i w:val="0"/>
              </w:rPr>
            </w:r>
          </w:p>
        </w:tc>
        <w:tc>
          <w:tcPr>
            <w:tcW w:type="dxa" w:w="4706"/>
          </w:tcPr>
          <w:p>
            <w:pPr>
              <w:pStyle w:val="Tabla"/>
            </w:pPr>
            <w:r/>
            <w:r>
              <w:rPr>
                <w:b w:val="0"/>
                <w:i w:val="0"/>
              </w:rPr>
            </w:r>
            <w:r>
              <w:rPr>
                <w:b/>
                <w:i w:val="0"/>
              </w:rPr>
              <w:t>Manifestar explícitamente que se posee ese proyecto o memoria</w:t>
            </w:r>
            <w:r>
              <w:rPr>
                <w:b w:val="0"/>
                <w:i w:val="0"/>
              </w:rPr>
            </w:r>
          </w:p>
        </w:tc>
      </w:tr>
      <w:tr>
        <w:tc>
          <w:tcPr>
            <w:tcW w:type="dxa" w:w="4706"/>
          </w:tcPr>
          <w:p>
            <w:pPr>
              <w:pStyle w:val="Tabla"/>
            </w:pPr>
            <w:r/>
            <w:r>
              <w:rPr>
                <w:b w:val="0"/>
                <w:i w:val="0"/>
              </w:rPr>
            </w:r>
            <w:r>
              <w:rPr>
                <w:b/>
                <w:i w:val="0"/>
              </w:rPr>
              <w:t>Cuando aplicarlo no sea viable o sea incompatible con la naturaleza de la obra o el grado de protección</w:t>
            </w:r>
            <w:r>
              <w:rPr>
                <w:b w:val="0"/>
                <w:i w:val="0"/>
              </w:rPr>
            </w:r>
          </w:p>
        </w:tc>
        <w:tc>
          <w:tcPr>
            <w:tcW w:type="dxa" w:w="4706"/>
          </w:tcPr>
          <w:p>
            <w:pPr>
              <w:pStyle w:val="Tabla"/>
            </w:pPr>
            <w:r/>
            <w:r>
              <w:rPr>
                <w:b w:val="0"/>
                <w:i w:val="0"/>
              </w:rPr>
            </w:r>
            <w:r>
              <w:rPr>
                <w:b/>
                <w:i w:val="0"/>
              </w:rPr>
              <w:t>Aplicar las soluciones del mayor grado posible de ADECUACIÓN EFECTIVA</w:t>
            </w:r>
            <w:r>
              <w:rPr>
                <w:b w:val="0"/>
                <w:i w:val="0"/>
              </w:rPr>
              <w:t>, bajo criterio y responsabilidad del proyectista o del técnico</w:t>
            </w:r>
          </w:p>
        </w:tc>
      </w:tr>
    </w:tbl>
    <w:p>
      <w:pPr/>
    </w:p>
    <w:p>
      <w:pPr/>
      <w:r>
        <w:rPr>
          <w:b w:val="0"/>
          <w:i w:val="0"/>
        </w:rPr>
      </w:r>
      <w:r>
        <w:rPr>
          <w:b/>
          <w:i w:val="0"/>
        </w:rPr>
        <w:t>Y la regla del efecto trinquete, que es la que un examen perseguiría porque tiene dos direcciones: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 preexistente</w:t>
            </w:r>
          </w:p>
        </w:tc>
        <w:tc>
          <w:tcPr>
            <w:tcW w:type="dxa" w:w="4706"/>
            <w:shd w:val="clear" w:color="auto" w:fill="E4E4E4"/>
          </w:tcPr>
          <w:p>
            <w:pPr>
              <w:pStyle w:val="Tablacabecera"/>
            </w:pPr>
            <w:r/>
            <w:r>
              <w:rPr>
                <w:b w:val="0"/>
                <w:i w:val="0"/>
              </w:rPr>
              <w:t>Qué se puede hacer</w:t>
            </w:r>
          </w:p>
        </w:tc>
      </w:tr>
      <w:tr>
        <w:tc>
          <w:tcPr>
            <w:tcW w:type="dxa" w:w="4706"/>
          </w:tcPr>
          <w:p>
            <w:pPr>
              <w:pStyle w:val="Tabla"/>
            </w:pPr>
            <w:r/>
            <w:r>
              <w:rPr>
                <w:b w:val="0"/>
                <w:i w:val="0"/>
              </w:rPr>
            </w:r>
            <w:r>
              <w:rPr>
                <w:b/>
                <w:i w:val="0"/>
              </w:rPr>
              <w:t>MENOS exigente que el documento básico</w:t>
            </w:r>
            <w:r>
              <w:rPr>
                <w:b w:val="0"/>
                <w:i w:val="0"/>
              </w:rPr>
            </w:r>
          </w:p>
        </w:tc>
        <w:tc>
          <w:tcPr>
            <w:tcW w:type="dxa" w:w="4706"/>
          </w:tcPr>
          <w:p>
            <w:pPr>
              <w:pStyle w:val="Tabla"/>
            </w:pPr>
            <w:r/>
            <w:r>
              <w:rPr>
                <w:b w:val="0"/>
                <w:i w:val="0"/>
              </w:rPr>
            </w:r>
            <w:r>
              <w:rPr>
                <w:b/>
                <w:i w:val="0"/>
              </w:rPr>
              <w:t>NO se puede reducir</w:t>
            </w:r>
            <w:r>
              <w:rPr>
                <w:b w:val="0"/>
                <w:i w:val="0"/>
              </w:rPr>
              <w:t>, salvo que el propio documento diga otra cosa</w:t>
            </w:r>
          </w:p>
        </w:tc>
      </w:tr>
      <w:tr>
        <w:tc>
          <w:tcPr>
            <w:tcW w:type="dxa" w:w="4706"/>
          </w:tcPr>
          <w:p>
            <w:pPr>
              <w:pStyle w:val="Tabla"/>
            </w:pPr>
            <w:r/>
            <w:r>
              <w:rPr>
                <w:b w:val="0"/>
                <w:i w:val="0"/>
              </w:rPr>
            </w:r>
            <w:r>
              <w:rPr>
                <w:b/>
                <w:i w:val="0"/>
              </w:rPr>
              <w:t>MÁS exigente que el documento básico</w:t>
            </w:r>
            <w:r>
              <w:rPr>
                <w:b w:val="0"/>
                <w:i w:val="0"/>
              </w:rPr>
            </w:r>
          </w:p>
        </w:tc>
        <w:tc>
          <w:tcPr>
            <w:tcW w:type="dxa" w:w="4706"/>
          </w:tcPr>
          <w:p>
            <w:pPr>
              <w:pStyle w:val="Tabla"/>
            </w:pPr>
            <w:r/>
            <w:r>
              <w:rPr>
                <w:b w:val="0"/>
                <w:i w:val="0"/>
              </w:rPr>
            </w:r>
            <w:r>
              <w:rPr>
                <w:b/>
                <w:i w:val="0"/>
              </w:rPr>
              <w:t>Sólo se puede reducir HASTA el nivel del documento básico</w:t>
            </w:r>
            <w:r>
              <w:rPr>
                <w:b w:val="0"/>
                <w:i w:val="0"/>
              </w:rPr>
            </w:r>
          </w:p>
        </w:tc>
      </w:tr>
    </w:tbl>
    <w:p>
      <w:pPr/>
    </w:p>
    <w:p>
      <w:pPr/>
      <w:r>
        <w:rPr>
          <w:b w:val="0"/>
          <w:i w:val="0"/>
        </w:rPr>
      </w:r>
      <w:r>
        <w:rPr>
          <w:b/>
          <w:i w:val="0"/>
        </w:rPr>
        <w:t>Dicho en una línea</w:t>
      </w:r>
      <w:r>
        <w:rPr>
          <w:b w:val="0"/>
          <w:i w:val="0"/>
        </w:rPr>
        <w:t xml:space="preserve">: </w:t>
      </w:r>
      <w:r>
        <w:rPr>
          <w:b/>
          <w:i w:val="0"/>
        </w:rPr>
        <w:t>una intervención nunca puede empeorar lo que había por debajo de la norma</w:t>
      </w:r>
      <w:r>
        <w:rPr>
          <w:b w:val="0"/>
          <w:i w:val="0"/>
        </w:rPr>
        <w:t>,</w:t>
      </w:r>
      <w:r>
        <w:t xml:space="preserve"> </w:t>
      </w:r>
      <w:r>
        <w:rPr>
          <w:b w:val="0"/>
          <w:i w:val="0"/>
        </w:rPr>
        <w:t xml:space="preserve">y </w:t>
      </w:r>
      <w:r>
        <w:rPr>
          <w:b/>
          <w:i w:val="0"/>
        </w:rPr>
        <w:t>si lo que había era mejor que la norma, puede rebajarse sólo hasta ella.</w:t>
      </w:r>
      <w:r>
        <w:rPr>
          <w:b w:val="0"/>
          <w:i w:val="0"/>
        </w:rPr>
      </w:r>
    </w:p>
    <w:p>
      <w:pPr/>
      <w:r>
        <w:rPr>
          <w:b w:val="0"/>
          <w:i w:val="0"/>
        </w:rPr>
      </w:r>
      <w:r>
        <w:rPr>
          <w:b/>
          <w:i w:val="0"/>
        </w:rPr>
        <w:t>Y las dos obligaciones documentales que ese apartado deja</w:t>
      </w:r>
      <w:r>
        <w:rPr>
          <w:b w:val="0"/>
          <w:i w:val="0"/>
        </w:rPr>
        <w:t xml:space="preserve">: </w:t>
      </w:r>
      <w:r>
        <w:rPr>
          <w:b/>
          <w:i w:val="0"/>
        </w:rPr>
        <w:t>el proyectista debe indicar si la</w:t>
      </w:r>
      <w:r>
        <w:t xml:space="preserve"> </w:t>
      </w:r>
      <w:r>
        <w:rPr>
          <w:b/>
          <w:i w:val="0"/>
        </w:rPr>
        <w:t>intervención incluye o no actuaciones en la estructura preexistente</w:t>
      </w:r>
      <w:r>
        <w:rPr>
          <w:b w:val="0"/>
          <w:i w:val="0"/>
        </w:rPr>
        <w:t xml:space="preserve"> —apartado 4—, y </w:t>
      </w:r>
      <w:r>
        <w:rPr>
          <w:b/>
          <w:i w:val="0"/>
        </w:rPr>
        <w:t>en la</w:t>
      </w:r>
      <w:r>
        <w:t xml:space="preserve"> </w:t>
      </w:r>
      <w:r>
        <w:rPr>
          <w:b/>
          <w:i w:val="0"/>
        </w:rPr>
        <w:t>documentación final de obra debe constar el nivel de prestación alcanzado y los condicionantes de uso</w:t>
      </w:r>
      <w:r>
        <w:t xml:space="preserve"> </w:t>
      </w:r>
      <w:r>
        <w:rPr>
          <w:b/>
          <w:i w:val="0"/>
        </w:rPr>
        <w:t>y mantenimiento</w:t>
      </w:r>
      <w:r>
        <w:rPr>
          <w:b w:val="0"/>
          <w:i w:val="0"/>
        </w:rPr>
        <w:t xml:space="preserve"> derivados del grado de adecuación logrado.</w:t>
      </w:r>
    </w:p>
    <w:p>
      <w:pPr/>
      <w:r>
        <w:rPr>
          <w:b w:val="0"/>
          <w:i w:val="0"/>
        </w:rPr>
      </w:r>
      <w:r>
        <w:rPr>
          <w:b/>
          <w:i w:val="0"/>
        </w:rPr>
        <w:t>El cambio de uso, del apartado 6</w:t>
      </w:r>
      <w:r>
        <w:rPr>
          <w:b w:val="0"/>
          <w:i w:val="0"/>
        </w:rPr>
        <w:t xml:space="preserve">: </w:t>
      </w:r>
      <w:r>
        <w:rPr>
          <w:b/>
          <w:i w:val="0"/>
        </w:rPr>
        <w:t>en todo cambio de uso característico hay que cumplir las</w:t>
      </w:r>
      <w:r>
        <w:t xml:space="preserve"> </w:t>
      </w:r>
      <w:r>
        <w:rPr>
          <w:b/>
          <w:i w:val="0"/>
        </w:rPr>
        <w:t>exigencias básicas del código</w:t>
      </w:r>
      <w:r>
        <w:rPr>
          <w:b w:val="0"/>
          <w:i w:val="0"/>
        </w:rPr>
        <w:t xml:space="preserve">, y </w:t>
      </w:r>
      <w:r>
        <w:rPr>
          <w:b/>
          <w:i w:val="0"/>
        </w:rPr>
        <w:t>cuando el cambio afecte sólo a parte del edificio, se cumplen en</w:t>
      </w:r>
      <w:r>
        <w:t xml:space="preserve"> </w:t>
      </w:r>
      <w:r>
        <w:rPr>
          <w:b/>
          <w:i w:val="0"/>
        </w:rPr>
        <w:t>los términos que los documentos básicos establezcan.</w:t>
      </w:r>
      <w:r>
        <w:rPr>
          <w:b w:val="0"/>
          <w:i w:val="0"/>
        </w:rPr>
      </w:r>
    </w:p>
    <w:p>
      <w:pPr>
        <w:pStyle w:val="Heading2"/>
      </w:pPr>
      <w:r>
        <w:rPr>
          <w:b w:val="0"/>
          <w:i w:val="0"/>
        </w:rPr>
        <w:t>3.3 Las dos partes y las dos vías de cumplimiento</w:t>
      </w:r>
    </w:p>
    <w:p>
      <w:pPr/>
      <w:r>
        <w:rPr>
          <w:b w:val="0"/>
          <w:i w:val="0"/>
        </w:rPr>
      </w:r>
      <w:r>
        <w:rPr>
          <w:b/>
          <w:i w:val="0"/>
        </w:rPr>
        <w:t>El artículo 3.1 divide el código en dos</w:t>
      </w:r>
      <w:r>
        <w:rPr>
          <w:b w:val="0"/>
          <w:i w:val="0"/>
        </w:rPr>
        <w:t xml:space="preserve">, y </w:t>
      </w:r>
      <w:r>
        <w:rPr>
          <w:b/>
          <w:i w:val="0"/>
        </w:rPr>
        <w:t>la división explica por qué este tema no puede citar</w:t>
      </w:r>
      <w:r>
        <w:t xml:space="preserve"> </w:t>
      </w:r>
      <w:r>
        <w:rPr>
          <w:b/>
          <w:i w:val="0"/>
        </w:rPr>
        <w:t>los documentos básicos: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Primera</w:t>
            </w:r>
            <w:r>
              <w:rPr>
                <w:b w:val="0"/>
                <w:i w:val="0"/>
              </w:rPr>
            </w:r>
          </w:p>
        </w:tc>
        <w:tc>
          <w:tcPr>
            <w:tcW w:type="dxa" w:w="3137"/>
          </w:tcPr>
          <w:p>
            <w:pPr>
              <w:pStyle w:val="Tabla"/>
            </w:pPr>
            <w:r/>
            <w:r>
              <w:rPr>
                <w:b w:val="0"/>
                <w:i w:val="0"/>
              </w:rPr>
            </w:r>
            <w:r>
              <w:rPr>
                <w:b/>
                <w:i w:val="0"/>
              </w:rPr>
              <w:t>Disposiciones y condiciones generales, y las exigencias básicas</w:t>
            </w:r>
            <w:r>
              <w:rPr>
                <w:b w:val="0"/>
                <w:i w:val="0"/>
              </w:rPr>
            </w:r>
          </w:p>
        </w:tc>
        <w:tc>
          <w:tcPr>
            <w:tcW w:type="dxa" w:w="3137"/>
          </w:tcPr>
          <w:p>
            <w:pPr>
              <w:pStyle w:val="Tabla"/>
            </w:pPr>
            <w:r/>
            <w:r>
              <w:rPr>
                <w:b w:val="0"/>
                <w:i w:val="0"/>
              </w:rPr>
            </w:r>
            <w:r>
              <w:rPr>
                <w:b/>
                <w:i w:val="0"/>
              </w:rPr>
              <w:t>En el propio real decreto</w:t>
            </w:r>
            <w:r>
              <w:rPr>
                <w:b w:val="0"/>
                <w:i w:val="0"/>
              </w:rPr>
            </w:r>
          </w:p>
        </w:tc>
      </w:tr>
      <w:tr>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Los documentos básicos</w:t>
            </w:r>
            <w:r>
              <w:rPr>
                <w:b w:val="0"/>
                <w:i w:val="0"/>
              </w:rPr>
            </w:r>
          </w:p>
        </w:tc>
        <w:tc>
          <w:tcPr>
            <w:tcW w:type="dxa" w:w="3137"/>
          </w:tcPr>
          <w:p>
            <w:pPr>
              <w:pStyle w:val="Tabla"/>
            </w:pPr>
            <w:r/>
            <w:r>
              <w:rPr>
                <w:b w:val="0"/>
                <w:i w:val="0"/>
              </w:rPr>
            </w:r>
            <w:r>
              <w:rPr>
                <w:b/>
                <w:i w:val="0"/>
              </w:rPr>
              <w:t>Se aprueban reglamentariamente aparte y se actualizan</w:t>
            </w:r>
            <w:r>
              <w:rPr>
                <w:b w:val="0"/>
                <w:i w:val="0"/>
              </w:rPr>
            </w:r>
          </w:p>
        </w:tc>
      </w:tr>
    </w:tbl>
    <w:p>
      <w:pPr/>
    </w:p>
    <w:p>
      <w:pPr/>
      <w:r>
        <w:rPr>
          <w:b w:val="0"/>
          <w:i w:val="0"/>
        </w:rPr>
      </w:r>
      <w:r>
        <w:rPr>
          <w:b/>
          <w:i w:val="0"/>
        </w:rPr>
        <w:t>Qué contiene un documento básico, del artículo 3.2</w:t>
      </w:r>
      <w:r>
        <w:rPr>
          <w:b w:val="0"/>
          <w:i w:val="0"/>
        </w:rPr>
        <w:t xml:space="preserve">: </w:t>
      </w:r>
      <w:r>
        <w:rPr>
          <w:b/>
          <w:i w:val="0"/>
        </w:rPr>
        <w:t>la caracterización de las exigencias básicas</w:t>
      </w:r>
      <w:r>
        <w:t xml:space="preserve"> </w:t>
      </w:r>
      <w:r>
        <w:rPr>
          <w:b/>
          <w:i w:val="0"/>
        </w:rPr>
        <w:t>y su CUANTIFICACIÓN</w:t>
      </w:r>
      <w:r>
        <w:rPr>
          <w:b w:val="0"/>
          <w:i w:val="0"/>
        </w:rPr>
        <w:t xml:space="preserve"> —niveles o valores límite de las prestaciones— </w:t>
      </w:r>
      <w:r>
        <w:rPr>
          <w:b/>
          <w:i w:val="0"/>
        </w:rPr>
        <w:t>y unos PROCEDIMIENTOS cuya</w:t>
      </w:r>
      <w:r>
        <w:t xml:space="preserve"> </w:t>
      </w:r>
      <w:r>
        <w:rPr>
          <w:b/>
          <w:i w:val="0"/>
        </w:rPr>
        <w:t>utilización acredita el cumplimiento</w:t>
      </w:r>
      <w:r>
        <w:rPr>
          <w:b w:val="0"/>
          <w:i w:val="0"/>
        </w:rPr>
        <w:t>, en forma de métodos de verificación o soluciones sancionadas</w:t>
      </w:r>
      <w:r>
        <w:t xml:space="preserve"> </w:t>
      </w:r>
      <w:r>
        <w:rPr>
          <w:b w:val="0"/>
          <w:i w:val="0"/>
        </w:rPr>
        <w:t>por la práctica.</w:t>
      </w:r>
    </w:p>
    <w:p>
      <w:pPr/>
      <w:r>
        <w:rPr>
          <w:b w:val="0"/>
          <w:i w:val="0"/>
        </w:rPr>
      </w:r>
      <w:r>
        <w:rPr>
          <w:b/>
          <w:i w:val="0"/>
        </w:rPr>
        <w:t>Las dos vías para justificar el cumplimiento, del artículo 5.1.3</w:t>
      </w:r>
      <w:r>
        <w:rPr>
          <w:b w:val="0"/>
          <w:i w:val="0"/>
        </w:rPr>
        <w:t>, que son las mismas que el RITE</w:t>
      </w:r>
      <w:r>
        <w:t xml:space="preserve"> </w:t>
      </w:r>
      <w:r>
        <w:rPr>
          <w:b w:val="0"/>
          <w:i w:val="0"/>
        </w:rPr>
        <w:t>del tema 1 y el reglamento de frío del tema 2 repiten con distinta letra: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Soluciones técnicas basadas en los documentos básicos</w:t>
            </w:r>
            <w:r>
              <w:rPr>
                <w:b w:val="0"/>
                <w:i w:val="0"/>
              </w:rPr>
            </w:r>
          </w:p>
        </w:tc>
        <w:tc>
          <w:tcPr>
            <w:tcW w:type="dxa" w:w="4706"/>
          </w:tcPr>
          <w:p>
            <w:pPr>
              <w:pStyle w:val="Tabla"/>
            </w:pPr>
            <w:r/>
            <w:r>
              <w:rPr>
                <w:b w:val="0"/>
                <w:i w:val="0"/>
              </w:rPr>
            </w:r>
            <w:r>
              <w:rPr>
                <w:b/>
                <w:i w:val="0"/>
              </w:rPr>
              <w:t>Su aplicación es suficiente para acreditar el cumplimiento</w:t>
            </w:r>
            <w:r>
              <w:rPr>
                <w:b w:val="0"/>
                <w:i w:val="0"/>
              </w:rPr>
            </w:r>
          </w:p>
        </w:tc>
      </w:tr>
      <w:tr>
        <w:tc>
          <w:tcPr>
            <w:tcW w:type="dxa" w:w="4706"/>
          </w:tcPr>
          <w:p>
            <w:pPr>
              <w:pStyle w:val="Tabla"/>
            </w:pPr>
            <w:r/>
            <w:r>
              <w:rPr>
                <w:b w:val="0"/>
                <w:i w:val="0"/>
              </w:rPr>
            </w:r>
            <w:r>
              <w:rPr>
                <w:b/>
                <w:i w:val="0"/>
              </w:rPr>
              <w:t>Soluciones alternativas</w:t>
            </w:r>
            <w:r>
              <w:rPr>
                <w:b w:val="0"/>
                <w:i w:val="0"/>
              </w:rPr>
            </w:r>
          </w:p>
        </w:tc>
        <w:tc>
          <w:tcPr>
            <w:tcW w:type="dxa" w:w="4706"/>
          </w:tcPr>
          <w:p>
            <w:pPr>
              <w:pStyle w:val="Tabla"/>
            </w:pPr>
            <w:r/>
            <w:r>
              <w:rPr>
                <w:b w:val="0"/>
                <w:i w:val="0"/>
              </w:rPr>
            </w:r>
            <w:r>
              <w:rPr>
                <w:b/>
                <w:i w:val="0"/>
              </w:rPr>
              <w:t>Justificar documentalmente prestaciones AL MENOS EQUIVALENTES</w:t>
            </w:r>
            <w:r>
              <w:rPr>
                <w:b w:val="0"/>
                <w:i w:val="0"/>
              </w:rPr>
              <w:t xml:space="preserve">, bajo responsabilidad del proyectista o el director de obra y </w:t>
            </w:r>
            <w:r>
              <w:rPr>
                <w:b/>
                <w:i w:val="0"/>
              </w:rPr>
              <w:t>previa conformidad del PROMOTOR</w:t>
            </w:r>
            <w:r>
              <w:rPr>
                <w:b w:val="0"/>
                <w:i w:val="0"/>
              </w:rPr>
            </w:r>
          </w:p>
        </w:tc>
      </w:tr>
    </w:tbl>
    <w:p>
      <w:pPr/>
    </w:p>
    <w:p>
      <w:pPr/>
      <w:r>
        <w:rPr>
          <w:b w:val="0"/>
          <w:i w:val="0"/>
        </w:rPr>
      </w:r>
      <w:r>
        <w:rPr>
          <w:b/>
          <w:i w:val="0"/>
        </w:rPr>
        <w:t>La comparación de las tres normas conviene tenerla hecha</w:t>
      </w:r>
      <w:r>
        <w:rPr>
          <w:b w:val="0"/>
          <w:i w:val="0"/>
        </w:rPr>
        <w:t xml:space="preserve">, porque </w:t>
      </w:r>
      <w:r>
        <w:rPr>
          <w:b/>
          <w:i w:val="0"/>
        </w:rPr>
        <w:t>el sujeto que da la conformidad</w:t>
      </w:r>
      <w:r>
        <w:t xml:space="preserve"> </w:t>
      </w:r>
      <w:r>
        <w:rPr>
          <w:b/>
          <w:i w:val="0"/>
        </w:rPr>
        <w:t>cambia en cada una: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Quién decide</w:t>
            </w:r>
          </w:p>
        </w:tc>
        <w:tc>
          <w:tcPr>
            <w:tcW w:type="dxa" w:w="2353"/>
            <w:shd w:val="clear" w:color="auto" w:fill="E4E4E4"/>
          </w:tcPr>
          <w:p>
            <w:pPr>
              <w:pStyle w:val="Tablacabecera"/>
            </w:pPr>
            <w:r/>
            <w:r>
              <w:rPr>
                <w:b w:val="0"/>
                <w:i w:val="0"/>
              </w:rPr>
              <w:t>Quién da la conformidad</w:t>
            </w:r>
          </w:p>
        </w:tc>
        <w:tc>
          <w:tcPr>
            <w:tcW w:type="dxa" w:w="2353"/>
            <w:shd w:val="clear" w:color="auto" w:fill="E4E4E4"/>
          </w:tcPr>
          <w:p>
            <w:pPr>
              <w:pStyle w:val="Tablacabecera"/>
            </w:pPr>
            <w:r/>
            <w:r>
              <w:rPr>
                <w:b w:val="0"/>
                <w:i w:val="0"/>
              </w:rPr>
              <w:t>¿Hace falta más?</w:t>
            </w:r>
          </w:p>
        </w:tc>
      </w:tr>
      <w:tr>
        <w:tc>
          <w:tcPr>
            <w:tcW w:type="dxa" w:w="2353"/>
          </w:tcPr>
          <w:p>
            <w:pPr>
              <w:pStyle w:val="Tabla"/>
            </w:pPr>
            <w:r/>
            <w:r>
              <w:rPr>
                <w:b w:val="0"/>
                <w:i w:val="0"/>
              </w:rPr>
            </w:r>
            <w:r>
              <w:rPr>
                <w:b/>
                <w:i w:val="0"/>
              </w:rPr>
              <w:t>Código Técnico</w:t>
            </w:r>
            <w:r>
              <w:rPr>
                <w:b w:val="0"/>
                <w:i w:val="0"/>
              </w:rPr>
            </w:r>
          </w:p>
        </w:tc>
        <w:tc>
          <w:tcPr>
            <w:tcW w:type="dxa" w:w="2353"/>
          </w:tcPr>
          <w:p>
            <w:pPr>
              <w:pStyle w:val="Tabla"/>
            </w:pPr>
            <w:r/>
            <w:r>
              <w:rPr>
                <w:b w:val="0"/>
                <w:i w:val="0"/>
              </w:rPr>
            </w:r>
            <w:r>
              <w:rPr>
                <w:b/>
                <w:i w:val="0"/>
              </w:rPr>
              <w:t>Proyectista o director de obra</w:t>
            </w:r>
            <w:r>
              <w:rPr>
                <w:b w:val="0"/>
                <w:i w:val="0"/>
              </w:rPr>
            </w:r>
          </w:p>
        </w:tc>
        <w:tc>
          <w:tcPr>
            <w:tcW w:type="dxa" w:w="2353"/>
          </w:tcPr>
          <w:p>
            <w:pPr>
              <w:pStyle w:val="Tabla"/>
            </w:pPr>
            <w:r/>
            <w:r>
              <w:rPr>
                <w:b w:val="0"/>
                <w:i w:val="0"/>
              </w:rPr>
            </w:r>
            <w:r>
              <w:rPr>
                <w:b/>
                <w:i w:val="0"/>
              </w:rPr>
              <w:t>El PROMOTOR</w:t>
            </w:r>
            <w:r>
              <w:rPr>
                <w:b w:val="0"/>
                <w:i w:val="0"/>
              </w:rPr>
            </w:r>
          </w:p>
        </w:tc>
        <w:tc>
          <w:tcPr>
            <w:tcW w:type="dxa" w:w="2353"/>
          </w:tcPr>
          <w:p>
            <w:pPr>
              <w:pStyle w:val="Tabla"/>
            </w:pPr>
            <w:r/>
            <w:r>
              <w:rPr>
                <w:b w:val="0"/>
                <w:i w:val="0"/>
              </w:rPr>
            </w:r>
            <w:r>
              <w:rPr>
                <w:b/>
                <w:i w:val="0"/>
              </w:rPr>
              <w:t>No</w:t>
            </w:r>
            <w:r>
              <w:rPr>
                <w:b w:val="0"/>
                <w:i w:val="0"/>
              </w:rPr>
            </w:r>
          </w:p>
        </w:tc>
      </w:tr>
      <w:tr>
        <w:tc>
          <w:tcPr>
            <w:tcW w:type="dxa" w:w="2353"/>
          </w:tcPr>
          <w:p>
            <w:pPr>
              <w:pStyle w:val="Tabla"/>
            </w:pPr>
            <w:r/>
            <w:r>
              <w:rPr>
                <w:b w:val="0"/>
                <w:i w:val="0"/>
              </w:rPr>
            </w:r>
            <w:r>
              <w:rPr>
                <w:b/>
                <w:i w:val="0"/>
              </w:rPr>
              <w:t>RITE</w:t>
            </w:r>
            <w:r>
              <w:rPr>
                <w:b w:val="0"/>
                <w:i w:val="0"/>
              </w:rPr>
            </w:r>
          </w:p>
        </w:tc>
        <w:tc>
          <w:tcPr>
            <w:tcW w:type="dxa" w:w="2353"/>
          </w:tcPr>
          <w:p>
            <w:pPr>
              <w:pStyle w:val="Tabla"/>
            </w:pPr>
            <w:r/>
            <w:r>
              <w:rPr>
                <w:b w:val="0"/>
                <w:i w:val="0"/>
              </w:rPr>
            </w:r>
            <w:r>
              <w:rPr>
                <w:b/>
                <w:i w:val="0"/>
              </w:rPr>
              <w:t>Proyectista o director de la instalación</w:t>
            </w:r>
            <w:r>
              <w:rPr>
                <w:b w:val="0"/>
                <w:i w:val="0"/>
              </w:rPr>
            </w:r>
          </w:p>
        </w:tc>
        <w:tc>
          <w:tcPr>
            <w:tcW w:type="dxa" w:w="2353"/>
          </w:tcPr>
          <w:p>
            <w:pPr>
              <w:pStyle w:val="Tabla"/>
            </w:pPr>
            <w:r/>
            <w:r>
              <w:rPr>
                <w:b w:val="0"/>
                <w:i w:val="0"/>
              </w:rPr>
            </w:r>
            <w:r>
              <w:rPr>
                <w:b/>
                <w:i w:val="0"/>
              </w:rPr>
              <w:t>La PROPIEDAD</w:t>
            </w:r>
            <w:r>
              <w:rPr>
                <w:b w:val="0"/>
                <w:i w:val="0"/>
              </w:rPr>
            </w:r>
          </w:p>
        </w:tc>
        <w:tc>
          <w:tcPr>
            <w:tcW w:type="dxa" w:w="2353"/>
          </w:tcPr>
          <w:p>
            <w:pPr>
              <w:pStyle w:val="Tabla"/>
            </w:pPr>
            <w:r/>
            <w:r>
              <w:rPr>
                <w:b w:val="0"/>
                <w:i w:val="0"/>
              </w:rPr>
            </w:r>
            <w:r>
              <w:rPr>
                <w:b/>
                <w:i w:val="0"/>
              </w:rPr>
              <w:t>No</w:t>
            </w:r>
            <w:r>
              <w:rPr>
                <w:b w:val="0"/>
                <w:i w:val="0"/>
              </w:rPr>
            </w:r>
          </w:p>
        </w:tc>
      </w:tr>
      <w:tr>
        <w:tc>
          <w:tcPr>
            <w:tcW w:type="dxa" w:w="2353"/>
          </w:tcPr>
          <w:p>
            <w:pPr>
              <w:pStyle w:val="Tabla"/>
            </w:pPr>
            <w:r/>
            <w:r>
              <w:rPr>
                <w:b w:val="0"/>
                <w:i w:val="0"/>
              </w:rPr>
            </w:r>
            <w:r>
              <w:rPr>
                <w:b/>
                <w:i w:val="0"/>
              </w:rPr>
              <w:t>Reglamento de frío</w:t>
            </w:r>
            <w:r>
              <w:rPr>
                <w:b w:val="0"/>
                <w:i w:val="0"/>
              </w:rPr>
            </w:r>
          </w:p>
        </w:tc>
        <w:tc>
          <w:tcPr>
            <w:tcW w:type="dxa" w:w="2353"/>
          </w:tcPr>
          <w:p>
            <w:pPr>
              <w:pStyle w:val="Tabla"/>
            </w:pPr>
            <w:r/>
            <w:r>
              <w:rPr>
                <w:b w:val="0"/>
                <w:i w:val="0"/>
              </w:rPr>
            </w:r>
            <w:r>
              <w:rPr>
                <w:b/>
                <w:i w:val="0"/>
              </w:rPr>
              <w:t>El autor de la memoria o el proyecto</w:t>
            </w:r>
            <w:r>
              <w:rPr>
                <w:b w:val="0"/>
                <w:i w:val="0"/>
              </w:rPr>
            </w:r>
          </w:p>
        </w:tc>
        <w:tc>
          <w:tcPr>
            <w:tcW w:type="dxa" w:w="2353"/>
          </w:tcPr>
          <w:p>
            <w:pPr>
              <w:pStyle w:val="Tabla"/>
            </w:pPr>
            <w:r/>
            <w:r>
              <w:rPr>
                <w:b w:val="0"/>
                <w:i w:val="0"/>
              </w:rPr>
            </w:r>
            <w:r>
              <w:rPr>
                <w:b/>
                <w:i w:val="0"/>
              </w:rPr>
              <w:t>—</w:t>
            </w:r>
            <w:r>
              <w:rPr>
                <w:b w:val="0"/>
                <w:i w:val="0"/>
              </w:rPr>
            </w:r>
          </w:p>
        </w:tc>
        <w:tc>
          <w:tcPr>
            <w:tcW w:type="dxa" w:w="2353"/>
          </w:tcPr>
          <w:p>
            <w:pPr>
              <w:pStyle w:val="Tabla"/>
            </w:pPr>
            <w:r/>
            <w:r>
              <w:rPr>
                <w:b w:val="0"/>
                <w:i w:val="0"/>
              </w:rPr>
            </w:r>
            <w:r>
              <w:rPr>
                <w:b/>
                <w:i w:val="0"/>
              </w:rPr>
              <w:t>Sí: informe de organismo de control y aprobación previa de la comunidad autónoma</w:t>
            </w:r>
            <w:r>
              <w:rPr>
                <w:b w:val="0"/>
                <w:i w:val="0"/>
              </w:rPr>
            </w:r>
          </w:p>
        </w:tc>
      </w:tr>
    </w:tbl>
    <w:p>
      <w:pPr/>
    </w:p>
    <w:p>
      <w:pPr/>
      <w:r>
        <w:rPr>
          <w:b w:val="0"/>
          <w:i w:val="0"/>
        </w:rPr>
      </w:r>
      <w:r>
        <w:rPr>
          <w:b/>
          <w:i w:val="0"/>
        </w:rPr>
        <w:t>Y los documentos reconocidos, del artículo 4</w:t>
      </w:r>
      <w:r>
        <w:rPr>
          <w:b w:val="0"/>
          <w:i w:val="0"/>
        </w:rPr>
        <w:t xml:space="preserve">: </w:t>
      </w:r>
      <w:r>
        <w:rPr>
          <w:b/>
          <w:i w:val="0"/>
        </w:rPr>
        <w:t>documentos técnicos SIN carácter reglamentario</w:t>
      </w:r>
      <w:r>
        <w:rPr>
          <w:b w:val="0"/>
          <w:i w:val="0"/>
        </w:rPr>
      </w:r>
      <w:r>
        <w:t xml:space="preserve"> </w:t>
      </w:r>
      <w:r>
        <w:rPr>
          <w:b w:val="0"/>
          <w:i w:val="0"/>
        </w:rPr>
        <w:t>que cuentan con el reconocimiento del ministerio y se inscriben en el Registro General del código,</w:t>
      </w:r>
      <w:r>
        <w:t xml:space="preserve"> </w:t>
      </w:r>
      <w:r>
        <w:rPr>
          <w:b w:val="0"/>
          <w:i w:val="0"/>
        </w:rPr>
      </w:r>
      <w:r>
        <w:rPr>
          <w:b/>
          <w:i w:val="0"/>
        </w:rPr>
        <w:t>de carácter público e informativo.</w:t>
      </w:r>
      <w:r>
        <w:rPr>
          <w:b w:val="0"/>
          <w:i w:val="0"/>
        </w:rPr>
        <w:t xml:space="preserve"> </w:t>
      </w:r>
      <w:r>
        <w:rPr>
          <w:b/>
          <w:i w:val="0"/>
        </w:rPr>
        <w:t>La misma figura existe en el RITE</w:t>
      </w:r>
      <w:r>
        <w:rPr>
          <w:b w:val="0"/>
          <w:i w:val="0"/>
        </w:rPr>
        <w:t>, con su propio registro.</w:t>
      </w:r>
    </w:p>
    <w:p>
      <w:pPr>
        <w:pStyle w:val="Heading2"/>
      </w:pPr>
      <w:r>
        <w:rPr>
          <w:b w:val="0"/>
          <w:i w:val="0"/>
        </w:rPr>
        <w:t>3.4 Seguridad en caso de incendio</w:t>
      </w:r>
    </w:p>
    <w:p>
      <w:pPr/>
      <w:r>
        <w:rPr>
          <w:b w:val="0"/>
          <w:i w:val="0"/>
        </w:rPr>
      </w:r>
      <w:r>
        <w:rPr>
          <w:b/>
          <w:i w:val="0"/>
        </w:rPr>
        <w:t>El objetivo, del artículo 11.1</w:t>
      </w:r>
      <w:r>
        <w:rPr>
          <w:b w:val="0"/>
          <w:i w:val="0"/>
        </w:rPr>
        <w:t xml:space="preserve">: </w:t>
      </w:r>
      <w:r>
        <w:rPr>
          <w:b/>
          <w:i w:val="0"/>
        </w:rPr>
        <w:t>reducir a límites aceptables el riesgo de que los usuarios sufran</w:t>
      </w:r>
      <w:r>
        <w:t xml:space="preserve"> </w:t>
      </w:r>
      <w:r>
        <w:rPr>
          <w:b/>
          <w:i w:val="0"/>
        </w:rPr>
        <w:t>daños derivados de un incendio de ORIGEN ACCIDENTAL.</w:t>
      </w:r>
      <w:r>
        <w:rPr>
          <w:b w:val="0"/>
          <w:i w:val="0"/>
        </w:rPr>
      </w:r>
    </w:p>
    <w:p>
      <w:pPr/>
      <w:r>
        <w:rPr>
          <w:b w:val="0"/>
          <w:i w:val="0"/>
        </w:rPr>
      </w:r>
      <w:r>
        <w:rPr>
          <w:b/>
          <w:i w:val="0"/>
        </w:rPr>
        <w:t>Las dos palabras que se preguntan son «origen accidental»</w:t>
      </w:r>
      <w:r>
        <w:rPr>
          <w:b w:val="0"/>
          <w:i w:val="0"/>
        </w:rPr>
        <w:t xml:space="preserve">: </w:t>
      </w:r>
      <w:r>
        <w:rPr>
          <w:b/>
          <w:i w:val="0"/>
        </w:rPr>
        <w:t>el código no cubre el incendio</w:t>
      </w:r>
      <w:r>
        <w:t xml:space="preserve"> </w:t>
      </w:r>
      <w:r>
        <w:rPr>
          <w:b/>
          <w:i w:val="0"/>
        </w:rPr>
        <w:t>provocado.</w:t>
      </w:r>
      <w:r>
        <w:rPr>
          <w:b w:val="0"/>
          <w:i w:val="0"/>
        </w:rPr>
      </w:r>
    </w:p>
    <w:p>
      <w:pPr/>
      <w:r>
        <w:rPr>
          <w:b w:val="0"/>
          <w:i w:val="0"/>
        </w:rPr>
      </w:r>
      <w:r>
        <w:rPr>
          <w:b/>
          <w:i w:val="0"/>
        </w:rPr>
        <w:t>Y la salvedad del apartado 3, que es la frontera con el tema 6 de este mismo específico:</w:t>
      </w:r>
      <w:r>
        <w:rPr>
          <w:b w:val="0"/>
          <w:i w:val="0"/>
        </w:rPr>
      </w:r>
    </w:p>
    <w:p>
      <w:pPr/>
      <w:r>
        <w:rPr>
          <w:b w:val="0"/>
          <w:i w:val="0"/>
        </w:rPr>
      </w:r>
      <w:r>
        <w:rPr>
          <w:b/>
          <w:i w:val="0"/>
        </w:rPr>
        <w:t>Artículo 11</w:t>
      </w:r>
      <w:r>
        <w:rPr>
          <w:b w:val="0"/>
          <w:i w:val="0"/>
        </w:rPr>
        <w:t>, apartado 3:</w:t>
      </w:r>
    </w:p>
    <w:p>
      <w:pPr>
        <w:pStyle w:val="Citadelanorma"/>
      </w:pPr>
      <w:r>
        <w:rPr>
          <w:b w:val="0"/>
          <w:i w:val="0"/>
        </w:rPr>
        <w:t>«</w:t>
      </w:r>
      <w:r>
        <w:rPr>
          <w:b/>
          <w:i w:val="0"/>
        </w:rPr>
        <w:t>El Documento Básico DB-SI especifica parámetros objetivos y procedimientos cuyo cumplimiento</w:t>
      </w:r>
      <w:r>
        <w:t xml:space="preserve"> </w:t>
      </w:r>
      <w:r>
        <w:rPr>
          <w:b/>
          <w:i w:val="0"/>
        </w:rPr>
        <w:t>asegura la satisfacción de las exigencias básicas y la superación de los niveles mínimos de calidad</w:t>
      </w:r>
      <w:r>
        <w:t xml:space="preserve"> </w:t>
      </w:r>
      <w:r>
        <w:rPr>
          <w:b/>
          <w:i w:val="0"/>
        </w:rPr>
        <w:t>propios del requisito básico de seguridad en caso de incendio, excepto en el caso de los edificios,</w:t>
      </w:r>
      <w:r>
        <w:t xml:space="preserve"> </w:t>
      </w:r>
      <w:r>
        <w:rPr>
          <w:b/>
          <w:i w:val="0"/>
        </w:rPr>
        <w:t>establecimientos y zonas de uso industrial a los que les sea de aplicación el «Reglamento de</w:t>
      </w:r>
      <w:r>
        <w:t xml:space="preserve"> </w:t>
      </w:r>
      <w:r>
        <w:rPr>
          <w:b/>
          <w:i w:val="0"/>
        </w:rPr>
        <w:t>seguridad contra incendios en los establecimientos industriales», en los cuales las exigencias</w:t>
      </w:r>
      <w:r>
        <w:t xml:space="preserve"> </w:t>
      </w:r>
      <w:r>
        <w:rPr>
          <w:b/>
          <w:i w:val="0"/>
        </w:rPr>
        <w:t>básicas se cumplen mediante dicha aplicación.</w:t>
      </w:r>
      <w:r>
        <w:rPr>
          <w:b w:val="0"/>
          <w:i w:val="0"/>
        </w:rPr>
        <w:t>»</w:t>
      </w:r>
    </w:p>
    <w:p>
      <w:pPr>
        <w:pStyle w:val="Citadelanorma"/>
      </w:pPr>
      <w:r>
        <w:rPr>
          <w:b w:val="0"/>
          <w:i w:val="0"/>
        </w:rPr>
        <w:t>— Real Decreto 314/2006, artículo 11.3 (</w:t>
      </w:r>
      <w:r>
        <w:rPr>
          <w:rStyle w:val="Código"/>
          <w:b w:val="0"/>
          <w:i w:val="0"/>
        </w:rPr>
        <w:t>BOE-A-2006-5515</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regla de reparto que un ingeniero industrial usa constantemente</w:t>
      </w:r>
      <w:r>
        <w:rPr>
          <w:b w:val="0"/>
          <w:i w:val="0"/>
        </w:rPr>
        <w:t xml:space="preserve">: </w:t>
      </w:r>
      <w:r>
        <w:rPr>
          <w:b/>
          <w:i w:val="0"/>
        </w:rPr>
        <w:t>lo industrial va al</w:t>
      </w:r>
      <w:r>
        <w:t xml:space="preserve"> </w:t>
      </w:r>
      <w:r>
        <w:rPr>
          <w:b/>
          <w:i w:val="0"/>
        </w:rPr>
        <w:t>reglamento de establecimientos industriales; lo demás va al documento básico.</w:t>
      </w:r>
      <w:r>
        <w:rPr>
          <w:b w:val="0"/>
          <w:i w:val="0"/>
        </w:rPr>
        <w:t xml:space="preserve"> </w:t>
      </w:r>
      <w:r>
        <w:rPr>
          <w:b/>
          <w:i w:val="0"/>
        </w:rPr>
        <w:t>Y no se acumulan:</w:t>
      </w:r>
      <w:r>
        <w:t xml:space="preserve"> </w:t>
      </w:r>
      <w:r>
        <w:rPr>
          <w:b/>
          <w:i w:val="0"/>
        </w:rPr>
        <w:t>en lo industrial, las exigencias básicas se cumplen aplicando aquel reglamento.</w:t>
      </w:r>
      <w:r>
        <w:rPr>
          <w:b w:val="0"/>
          <w:i w:val="0"/>
        </w:rPr>
      </w:r>
    </w:p>
    <w:p>
      <w:pPr/>
      <w:r>
        <w:rPr>
          <w:b w:val="0"/>
          <w:i w:val="0"/>
        </w:rPr>
      </w:r>
      <w:r>
        <w:rPr>
          <w:b/>
          <w:i w:val="0"/>
        </w:rPr>
        <w:t>Las seis exigencias básicas, con su numeración, que es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limita</w:t>
            </w:r>
          </w:p>
        </w:tc>
      </w:tr>
      <w:tr>
        <w:tc>
          <w:tcPr>
            <w:tcW w:type="dxa" w:w="4706"/>
          </w:tcPr>
          <w:p>
            <w:pPr>
              <w:pStyle w:val="Tabla"/>
            </w:pPr>
            <w:r/>
            <w:r>
              <w:rPr>
                <w:b w:val="0"/>
                <w:i w:val="0"/>
              </w:rPr>
            </w:r>
            <w:r>
              <w:rPr>
                <w:b/>
                <w:i w:val="0"/>
              </w:rPr>
              <w:t>SI 1 · Propagación interior</w:t>
            </w:r>
            <w:r>
              <w:rPr>
                <w:b w:val="0"/>
                <w:i w:val="0"/>
              </w:rPr>
            </w:r>
          </w:p>
        </w:tc>
        <w:tc>
          <w:tcPr>
            <w:tcW w:type="dxa" w:w="4706"/>
          </w:tcPr>
          <w:p>
            <w:pPr>
              <w:pStyle w:val="Tabla"/>
            </w:pPr>
            <w:r/>
            <w:r>
              <w:rPr>
                <w:b w:val="0"/>
                <w:i w:val="0"/>
              </w:rPr>
            </w:r>
            <w:r>
              <w:rPr>
                <w:b/>
                <w:i w:val="0"/>
              </w:rPr>
              <w:t>El riesgo de propagación por el interior</w:t>
            </w:r>
            <w:r>
              <w:rPr>
                <w:b w:val="0"/>
                <w:i w:val="0"/>
              </w:rPr>
              <w:t>, al mismo edificio y a los colindantes</w:t>
            </w:r>
          </w:p>
        </w:tc>
      </w:tr>
      <w:tr>
        <w:tc>
          <w:tcPr>
            <w:tcW w:type="dxa" w:w="4706"/>
          </w:tcPr>
          <w:p>
            <w:pPr>
              <w:pStyle w:val="Tabla"/>
            </w:pPr>
            <w:r/>
            <w:r>
              <w:rPr>
                <w:b w:val="0"/>
                <w:i w:val="0"/>
              </w:rPr>
            </w:r>
            <w:r>
              <w:rPr>
                <w:b/>
                <w:i w:val="0"/>
              </w:rPr>
              <w:t>SI 2 · Propagación exterior</w:t>
            </w:r>
            <w:r>
              <w:rPr>
                <w:b w:val="0"/>
                <w:i w:val="0"/>
              </w:rPr>
            </w:r>
          </w:p>
        </w:tc>
        <w:tc>
          <w:tcPr>
            <w:tcW w:type="dxa" w:w="4706"/>
          </w:tcPr>
          <w:p>
            <w:pPr>
              <w:pStyle w:val="Tabla"/>
            </w:pPr>
            <w:r/>
            <w:r>
              <w:rPr>
                <w:b w:val="0"/>
                <w:i w:val="0"/>
              </w:rPr>
            </w:r>
            <w:r>
              <w:rPr>
                <w:b/>
                <w:i w:val="0"/>
              </w:rPr>
              <w:t>El riesgo de propagación por el exterior</w:t>
            </w:r>
            <w:r>
              <w:rPr>
                <w:b w:val="0"/>
                <w:i w:val="0"/>
              </w:rPr>
            </w:r>
          </w:p>
        </w:tc>
      </w:tr>
      <w:tr>
        <w:tc>
          <w:tcPr>
            <w:tcW w:type="dxa" w:w="4706"/>
          </w:tcPr>
          <w:p>
            <w:pPr>
              <w:pStyle w:val="Tabla"/>
            </w:pPr>
            <w:r/>
            <w:r>
              <w:rPr>
                <w:b w:val="0"/>
                <w:i w:val="0"/>
              </w:rPr>
            </w:r>
            <w:r>
              <w:rPr>
                <w:b/>
                <w:i w:val="0"/>
              </w:rPr>
              <w:t>SI 3 · Evacuación de ocupantes</w:t>
            </w:r>
            <w:r>
              <w:rPr>
                <w:b w:val="0"/>
                <w:i w:val="0"/>
              </w:rPr>
            </w:r>
          </w:p>
        </w:tc>
        <w:tc>
          <w:tcPr>
            <w:tcW w:type="dxa" w:w="4706"/>
          </w:tcPr>
          <w:p>
            <w:pPr>
              <w:pStyle w:val="Tabla"/>
            </w:pPr>
            <w:r/>
            <w:r>
              <w:rPr>
                <w:b w:val="0"/>
                <w:i w:val="0"/>
              </w:rPr>
            </w:r>
            <w:r>
              <w:rPr>
                <w:b/>
                <w:i w:val="0"/>
              </w:rPr>
              <w:t>Que los ocupantes puedan salir o alcanzar un lugar seguro dentro</w:t>
            </w:r>
            <w:r>
              <w:rPr>
                <w:b w:val="0"/>
                <w:i w:val="0"/>
              </w:rPr>
            </w:r>
          </w:p>
        </w:tc>
      </w:tr>
      <w:tr>
        <w:tc>
          <w:tcPr>
            <w:tcW w:type="dxa" w:w="4706"/>
          </w:tcPr>
          <w:p>
            <w:pPr>
              <w:pStyle w:val="Tabla"/>
            </w:pPr>
            <w:r/>
            <w:r>
              <w:rPr>
                <w:b w:val="0"/>
                <w:i w:val="0"/>
              </w:rPr>
            </w:r>
            <w:r>
              <w:rPr>
                <w:b/>
                <w:i w:val="0"/>
              </w:rPr>
              <w:t>SI 4 · Instalaciones de protección contra incendios</w:t>
            </w:r>
            <w:r>
              <w:rPr>
                <w:b w:val="0"/>
                <w:i w:val="0"/>
              </w:rPr>
            </w:r>
          </w:p>
        </w:tc>
        <w:tc>
          <w:tcPr>
            <w:tcW w:type="dxa" w:w="4706"/>
          </w:tcPr>
          <w:p>
            <w:pPr>
              <w:pStyle w:val="Tabla"/>
            </w:pPr>
            <w:r/>
            <w:r>
              <w:rPr>
                <w:b w:val="0"/>
                <w:i w:val="0"/>
              </w:rPr>
            </w:r>
            <w:r>
              <w:rPr>
                <w:b/>
                <w:i w:val="0"/>
              </w:rPr>
              <w:t>Detección, control y extinción, y transmisión de la alarma</w:t>
            </w:r>
            <w:r>
              <w:rPr>
                <w:b w:val="0"/>
                <w:i w:val="0"/>
              </w:rPr>
            </w:r>
          </w:p>
        </w:tc>
      </w:tr>
      <w:tr>
        <w:tc>
          <w:tcPr>
            <w:tcW w:type="dxa" w:w="4706"/>
          </w:tcPr>
          <w:p>
            <w:pPr>
              <w:pStyle w:val="Tabla"/>
            </w:pPr>
            <w:r/>
            <w:r>
              <w:rPr>
                <w:b w:val="0"/>
                <w:i w:val="0"/>
              </w:rPr>
            </w:r>
            <w:r>
              <w:rPr>
                <w:b/>
                <w:i w:val="0"/>
              </w:rPr>
              <w:t>SI 5 · Intervención de bomberos</w:t>
            </w:r>
            <w:r>
              <w:rPr>
                <w:b w:val="0"/>
                <w:i w:val="0"/>
              </w:rPr>
            </w:r>
          </w:p>
        </w:tc>
        <w:tc>
          <w:tcPr>
            <w:tcW w:type="dxa" w:w="4706"/>
          </w:tcPr>
          <w:p>
            <w:pPr>
              <w:pStyle w:val="Tabla"/>
            </w:pPr>
            <w:r/>
            <w:r>
              <w:rPr>
                <w:b w:val="0"/>
                <w:i w:val="0"/>
              </w:rPr>
            </w:r>
            <w:r>
              <w:rPr>
                <w:b/>
                <w:i w:val="0"/>
              </w:rPr>
              <w:t>Facilitar la intervención de los equipos de rescate y extinción</w:t>
            </w:r>
            <w:r>
              <w:rPr>
                <w:b w:val="0"/>
                <w:i w:val="0"/>
              </w:rPr>
            </w:r>
          </w:p>
        </w:tc>
      </w:tr>
      <w:tr>
        <w:tc>
          <w:tcPr>
            <w:tcW w:type="dxa" w:w="4706"/>
          </w:tcPr>
          <w:p>
            <w:pPr>
              <w:pStyle w:val="Tabla"/>
            </w:pPr>
            <w:r/>
            <w:r>
              <w:rPr>
                <w:b w:val="0"/>
                <w:i w:val="0"/>
              </w:rPr>
            </w:r>
            <w:r>
              <w:rPr>
                <w:b/>
                <w:i w:val="0"/>
              </w:rPr>
              <w:t>SI 6 · Resistencia estructural al incendio</w:t>
            </w:r>
            <w:r>
              <w:rPr>
                <w:b w:val="0"/>
                <w:i w:val="0"/>
              </w:rPr>
            </w:r>
          </w:p>
        </w:tc>
        <w:tc>
          <w:tcPr>
            <w:tcW w:type="dxa" w:w="4706"/>
          </w:tcPr>
          <w:p>
            <w:pPr>
              <w:pStyle w:val="Tabla"/>
            </w:pPr>
            <w:r/>
            <w:r>
              <w:rPr>
                <w:b w:val="0"/>
                <w:i w:val="0"/>
              </w:rPr>
            </w:r>
            <w:r>
              <w:rPr>
                <w:b/>
                <w:i w:val="0"/>
              </w:rPr>
              <w:t>Que la estructura portante aguante el tiempo necesario para que las anteriores se cumplan</w:t>
            </w:r>
            <w:r>
              <w:rPr>
                <w:b w:val="0"/>
                <w:i w:val="0"/>
              </w:rPr>
            </w:r>
          </w:p>
        </w:tc>
      </w:tr>
    </w:tbl>
    <w:p>
      <w:pPr/>
    </w:p>
    <w:p>
      <w:pPr/>
      <w:r>
        <w:rPr>
          <w:b w:val="0"/>
          <w:i w:val="0"/>
        </w:rPr>
      </w:r>
      <w:r>
        <w:rPr>
          <w:b/>
          <w:i w:val="0"/>
        </w:rPr>
        <w:t>La sexta merece leerse con cuidado, porque su redacción es la que da sentido a todo el documento</w:t>
      </w:r>
      <w:r>
        <w:rPr>
          <w:b w:val="0"/>
          <w:i w:val="0"/>
        </w:rPr>
        <w:t>:</w:t>
      </w:r>
      <w:r>
        <w:t xml:space="preserve"> </w:t>
      </w:r>
      <w:r>
        <w:rPr>
          <w:b w:val="0"/>
          <w:i w:val="0"/>
        </w:rPr>
      </w:r>
      <w:r>
        <w:rPr>
          <w:b/>
          <w:i w:val="0"/>
        </w:rPr>
        <w:t>la estructura no tiene que aguantar el incendio entero.</w:t>
      </w:r>
      <w:r>
        <w:rPr>
          <w:b w:val="0"/>
          <w:i w:val="0"/>
        </w:rPr>
        <w:t xml:space="preserve"> </w:t>
      </w:r>
      <w:r>
        <w:rPr>
          <w:b/>
          <w:i w:val="0"/>
        </w:rPr>
        <w:t>Tiene que aguantar «durante el tiempo</w:t>
      </w:r>
      <w:r>
        <w:t xml:space="preserve"> </w:t>
      </w:r>
      <w:r>
        <w:rPr>
          <w:b/>
          <w:i w:val="0"/>
        </w:rPr>
        <w:t>necesario para que puedan cumplirse las anteriores exigencias básicas»</w:t>
      </w:r>
      <w:r>
        <w:rPr>
          <w:b w:val="0"/>
          <w:i w:val="0"/>
        </w:rPr>
        <w:t xml:space="preserve">, es decir, </w:t>
      </w:r>
      <w:r>
        <w:rPr>
          <w:b/>
          <w:i w:val="0"/>
        </w:rPr>
        <w:t>el tiempo de</w:t>
      </w:r>
      <w:r>
        <w:t xml:space="preserve"> </w:t>
      </w:r>
      <w:r>
        <w:rPr>
          <w:b/>
          <w:i w:val="0"/>
        </w:rPr>
        <w:t>evacuar y de que entren los bomberos.</w:t>
      </w:r>
      <w:r>
        <w:rPr>
          <w:b w:val="0"/>
          <w:i w:val="0"/>
        </w:rPr>
        <w:t xml:space="preserve"> </w:t>
      </w:r>
      <w:r>
        <w:rPr>
          <w:b/>
          <w:i w:val="0"/>
        </w:rPr>
        <w:t>La resistencia al fuego se dimensiona contra el tiempo de</w:t>
      </w:r>
      <w:r>
        <w:t xml:space="preserve"> </w:t>
      </w:r>
      <w:r>
        <w:rPr>
          <w:b/>
          <w:i w:val="0"/>
        </w:rPr>
        <w:t>las personas, no contra el del fuego.</w:t>
      </w:r>
      <w:r>
        <w:rPr>
          <w:b w:val="0"/>
          <w:i w:val="0"/>
        </w:rPr>
      </w:r>
    </w:p>
    <w:p>
      <w:pPr>
        <w:pStyle w:val="Heading2"/>
      </w:pPr>
      <w:r>
        <w:rPr>
          <w:b w:val="0"/>
          <w:i w:val="0"/>
        </w:rPr>
        <w:t>3.5 Seguridad de utilización y accesibilidad</w:t>
      </w:r>
    </w:p>
    <w:p>
      <w:pPr/>
      <w:r>
        <w:rPr>
          <w:b w:val="0"/>
          <w:i w:val="0"/>
        </w:rPr>
      </w:r>
      <w:r>
        <w:rPr>
          <w:b/>
          <w:i w:val="0"/>
        </w:rPr>
        <w:t>El objetivo, del artículo 12.1, tiene DOS mitades y hay que saber que son dos</w:t>
      </w:r>
      <w:r>
        <w:rPr>
          <w:b w:val="0"/>
          <w:i w:val="0"/>
        </w:rPr>
        <w:t xml:space="preserve">: </w:t>
      </w:r>
      <w:r>
        <w:rPr>
          <w:b/>
          <w:i w:val="0"/>
        </w:rPr>
        <w:t>reducir a límites</w:t>
      </w:r>
      <w:r>
        <w:t xml:space="preserve"> </w:t>
      </w:r>
      <w:r>
        <w:rPr>
          <w:b/>
          <w:i w:val="0"/>
        </w:rPr>
        <w:t>aceptables el riesgo de daños INMEDIATOS en el uso previsto</w:t>
      </w:r>
      <w:r>
        <w:rPr>
          <w:b w:val="0"/>
          <w:i w:val="0"/>
        </w:rPr>
        <w:t xml:space="preserve">, y </w:t>
      </w:r>
      <w:r>
        <w:rPr>
          <w:b/>
          <w:i w:val="0"/>
        </w:rPr>
        <w:t>facilitar el acceso y la</w:t>
      </w:r>
      <w:r>
        <w:t xml:space="preserve"> </w:t>
      </w:r>
      <w:r>
        <w:rPr>
          <w:b/>
          <w:i w:val="0"/>
        </w:rPr>
        <w:t>utilización no discriminatoria, independiente y segura a las personas con discapacidad.</w:t>
      </w:r>
      <w:r>
        <w:rPr>
          <w:b w:val="0"/>
          <w:i w:val="0"/>
        </w:rPr>
      </w:r>
    </w:p>
    <w:p>
      <w:pPr/>
      <w:r>
        <w:rPr>
          <w:b w:val="0"/>
          <w:i w:val="0"/>
        </w:rPr>
      </w:r>
      <w:r>
        <w:rPr>
          <w:b/>
          <w:i w:val="0"/>
        </w:rPr>
        <w:t>La palabra «inmediatos» es la que separa este documento del de salubridad</w:t>
      </w:r>
      <w:r>
        <w:rPr>
          <w:b w:val="0"/>
          <w:i w:val="0"/>
        </w:rPr>
        <w:t xml:space="preserve">: </w:t>
      </w:r>
      <w:r>
        <w:rPr>
          <w:b/>
          <w:i w:val="0"/>
        </w:rPr>
        <w:t>aquí el daño ocurre</w:t>
      </w:r>
      <w:r>
        <w:t xml:space="preserve"> </w:t>
      </w:r>
      <w:r>
        <w:rPr>
          <w:b/>
          <w:i w:val="0"/>
        </w:rPr>
        <w:t>en el acto —una caída, un impacto, una electrocución—</w:t>
      </w:r>
      <w:r>
        <w:rPr>
          <w:b w:val="0"/>
          <w:i w:val="0"/>
        </w:rPr>
        <w:t xml:space="preserve">; </w:t>
      </w:r>
      <w:r>
        <w:rPr>
          <w:b/>
          <w:i w:val="0"/>
        </w:rPr>
        <w:t>allí es una molestia o una enfermedad que</w:t>
      </w:r>
      <w:r>
        <w:t xml:space="preserve"> </w:t>
      </w:r>
      <w:r>
        <w:rPr>
          <w:b/>
          <w:i w:val="0"/>
        </w:rPr>
        <w:t>se desarrolla con el tiempo.</w:t>
      </w:r>
      <w:r>
        <w:rPr>
          <w:b w:val="0"/>
          <w:i w:val="0"/>
        </w:rPr>
      </w:r>
    </w:p>
    <w:p>
      <w:pPr/>
      <w:r>
        <w:rPr>
          <w:b w:val="0"/>
          <w:i w:val="0"/>
        </w:rPr>
      </w:r>
      <w:r>
        <w:rPr>
          <w:b/>
          <w:i w:val="0"/>
        </w:rPr>
        <w:t>Las nueve exigencias básicas: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limita</w:t>
            </w:r>
          </w:p>
        </w:tc>
      </w:tr>
      <w:tr>
        <w:tc>
          <w:tcPr>
            <w:tcW w:type="dxa" w:w="4706"/>
          </w:tcPr>
          <w:p>
            <w:pPr>
              <w:pStyle w:val="Tabla"/>
            </w:pPr>
            <w:r/>
            <w:r>
              <w:rPr>
                <w:b w:val="0"/>
                <w:i w:val="0"/>
              </w:rPr>
            </w:r>
            <w:r>
              <w:rPr>
                <w:b/>
                <w:i w:val="0"/>
              </w:rPr>
              <w:t>SUA 1 · Caídas</w:t>
            </w:r>
            <w:r>
              <w:rPr>
                <w:b w:val="0"/>
                <w:i w:val="0"/>
              </w:rPr>
            </w:r>
          </w:p>
        </w:tc>
        <w:tc>
          <w:tcPr>
            <w:tcW w:type="dxa" w:w="4706"/>
          </w:tcPr>
          <w:p>
            <w:pPr>
              <w:pStyle w:val="Tabla"/>
            </w:pPr>
            <w:r/>
            <w:r>
              <w:rPr>
                <w:b w:val="0"/>
                <w:i w:val="0"/>
              </w:rPr>
            </w:r>
            <w:r>
              <w:rPr>
                <w:b/>
                <w:i w:val="0"/>
              </w:rPr>
              <w:t>Resbalones, tropiezos, huecos, cambios de nivel, escaleras y rampas</w:t>
            </w:r>
            <w:r>
              <w:rPr>
                <w:b w:val="0"/>
                <w:i w:val="0"/>
              </w:rPr>
              <w:t>, y la limpieza segura de acristalamientos exteriores</w:t>
            </w:r>
          </w:p>
        </w:tc>
      </w:tr>
      <w:tr>
        <w:tc>
          <w:tcPr>
            <w:tcW w:type="dxa" w:w="4706"/>
          </w:tcPr>
          <w:p>
            <w:pPr>
              <w:pStyle w:val="Tabla"/>
            </w:pPr>
            <w:r/>
            <w:r>
              <w:rPr>
                <w:b w:val="0"/>
                <w:i w:val="0"/>
              </w:rPr>
            </w:r>
            <w:r>
              <w:rPr>
                <w:b/>
                <w:i w:val="0"/>
              </w:rPr>
              <w:t>SUA 2 · Impacto o atrapamiento</w:t>
            </w:r>
            <w:r>
              <w:rPr>
                <w:b w:val="0"/>
                <w:i w:val="0"/>
              </w:rPr>
            </w:r>
          </w:p>
        </w:tc>
        <w:tc>
          <w:tcPr>
            <w:tcW w:type="dxa" w:w="4706"/>
          </w:tcPr>
          <w:p>
            <w:pPr>
              <w:pStyle w:val="Tabla"/>
            </w:pPr>
            <w:r/>
            <w:r>
              <w:rPr>
                <w:b w:val="0"/>
                <w:i w:val="0"/>
              </w:rPr>
            </w:r>
            <w:r>
              <w:rPr>
                <w:b/>
                <w:i w:val="0"/>
              </w:rPr>
              <w:t>Con elementos fijos o móviles del edificio</w:t>
            </w:r>
            <w:r>
              <w:rPr>
                <w:b w:val="0"/>
                <w:i w:val="0"/>
              </w:rPr>
            </w:r>
          </w:p>
        </w:tc>
      </w:tr>
      <w:tr>
        <w:tc>
          <w:tcPr>
            <w:tcW w:type="dxa" w:w="4706"/>
          </w:tcPr>
          <w:p>
            <w:pPr>
              <w:pStyle w:val="Tabla"/>
            </w:pPr>
            <w:r/>
            <w:r>
              <w:rPr>
                <w:b w:val="0"/>
                <w:i w:val="0"/>
              </w:rPr>
            </w:r>
            <w:r>
              <w:rPr>
                <w:b/>
                <w:i w:val="0"/>
              </w:rPr>
              <w:t>SUA 3 · Aprisionamiento</w:t>
            </w:r>
            <w:r>
              <w:rPr>
                <w:b w:val="0"/>
                <w:i w:val="0"/>
              </w:rPr>
            </w:r>
          </w:p>
        </w:tc>
        <w:tc>
          <w:tcPr>
            <w:tcW w:type="dxa" w:w="4706"/>
          </w:tcPr>
          <w:p>
            <w:pPr>
              <w:pStyle w:val="Tabla"/>
            </w:pPr>
            <w:r/>
            <w:r>
              <w:rPr>
                <w:b w:val="0"/>
                <w:i w:val="0"/>
              </w:rPr>
            </w:r>
            <w:r>
              <w:rPr>
                <w:b/>
                <w:i w:val="0"/>
              </w:rPr>
              <w:t>Quedar accidentalmente aprisionado en recintos</w:t>
            </w:r>
            <w:r>
              <w:rPr>
                <w:b w:val="0"/>
                <w:i w:val="0"/>
              </w:rPr>
            </w:r>
          </w:p>
        </w:tc>
      </w:tr>
      <w:tr>
        <w:tc>
          <w:tcPr>
            <w:tcW w:type="dxa" w:w="4706"/>
          </w:tcPr>
          <w:p>
            <w:pPr>
              <w:pStyle w:val="Tabla"/>
            </w:pPr>
            <w:r/>
            <w:r>
              <w:rPr>
                <w:b w:val="0"/>
                <w:i w:val="0"/>
              </w:rPr>
            </w:r>
            <w:r>
              <w:rPr>
                <w:b/>
                <w:i w:val="0"/>
              </w:rPr>
              <w:t>SUA 4 · Iluminación inadecuada</w:t>
            </w:r>
            <w:r>
              <w:rPr>
                <w:b w:val="0"/>
                <w:i w:val="0"/>
              </w:rPr>
            </w:r>
          </w:p>
        </w:tc>
        <w:tc>
          <w:tcPr>
            <w:tcW w:type="dxa" w:w="4706"/>
          </w:tcPr>
          <w:p>
            <w:pPr>
              <w:pStyle w:val="Tabla"/>
            </w:pPr>
            <w:r/>
            <w:r>
              <w:rPr>
                <w:b w:val="0"/>
                <w:i w:val="0"/>
              </w:rPr>
            </w:r>
            <w:r>
              <w:rPr>
                <w:b/>
                <w:i w:val="0"/>
              </w:rPr>
              <w:t>En zonas de circulación interiores y exteriores, incluso en emergencia o fallo del alumbrado normal</w:t>
            </w:r>
            <w:r>
              <w:rPr>
                <w:b w:val="0"/>
                <w:i w:val="0"/>
              </w:rPr>
            </w:r>
          </w:p>
        </w:tc>
      </w:tr>
      <w:tr>
        <w:tc>
          <w:tcPr>
            <w:tcW w:type="dxa" w:w="4706"/>
          </w:tcPr>
          <w:p>
            <w:pPr>
              <w:pStyle w:val="Tabla"/>
            </w:pPr>
            <w:r/>
            <w:r>
              <w:rPr>
                <w:b w:val="0"/>
                <w:i w:val="0"/>
              </w:rPr>
            </w:r>
            <w:r>
              <w:rPr>
                <w:b/>
                <w:i w:val="0"/>
              </w:rPr>
              <w:t>SUA 5 · Alta ocupación</w:t>
            </w:r>
            <w:r>
              <w:rPr>
                <w:b w:val="0"/>
                <w:i w:val="0"/>
              </w:rPr>
            </w:r>
          </w:p>
        </w:tc>
        <w:tc>
          <w:tcPr>
            <w:tcW w:type="dxa" w:w="4706"/>
          </w:tcPr>
          <w:p>
            <w:pPr>
              <w:pStyle w:val="Tabla"/>
            </w:pPr>
            <w:r/>
            <w:r>
              <w:rPr>
                <w:b w:val="0"/>
                <w:i w:val="0"/>
              </w:rPr>
            </w:r>
            <w:r>
              <w:rPr>
                <w:b/>
                <w:i w:val="0"/>
              </w:rPr>
              <w:t>Aplastamiento</w:t>
            </w:r>
            <w:r>
              <w:rPr>
                <w:b w:val="0"/>
                <w:i w:val="0"/>
              </w:rPr>
              <w:t>, facilitando la circulación y la sectorización</w:t>
            </w:r>
          </w:p>
        </w:tc>
      </w:tr>
      <w:tr>
        <w:tc>
          <w:tcPr>
            <w:tcW w:type="dxa" w:w="4706"/>
          </w:tcPr>
          <w:p>
            <w:pPr>
              <w:pStyle w:val="Tabla"/>
            </w:pPr>
            <w:r/>
            <w:r>
              <w:rPr>
                <w:b w:val="0"/>
                <w:i w:val="0"/>
              </w:rPr>
            </w:r>
            <w:r>
              <w:rPr>
                <w:b/>
                <w:i w:val="0"/>
              </w:rPr>
              <w:t>SUA 6 · Ahogamiento</w:t>
            </w:r>
            <w:r>
              <w:rPr>
                <w:b w:val="0"/>
                <w:i w:val="0"/>
              </w:rPr>
            </w:r>
          </w:p>
        </w:tc>
        <w:tc>
          <w:tcPr>
            <w:tcW w:type="dxa" w:w="4706"/>
          </w:tcPr>
          <w:p>
            <w:pPr>
              <w:pStyle w:val="Tabla"/>
            </w:pPr>
            <w:r/>
            <w:r>
              <w:rPr>
                <w:b w:val="0"/>
                <w:i w:val="0"/>
              </w:rPr>
            </w:r>
            <w:r>
              <w:rPr>
                <w:b/>
                <w:i w:val="0"/>
              </w:rPr>
              <w:t>Caídas en piscinas, depósitos, pozos y similares</w:t>
            </w:r>
            <w:r>
              <w:rPr>
                <w:b w:val="0"/>
                <w:i w:val="0"/>
              </w:rPr>
            </w:r>
          </w:p>
        </w:tc>
      </w:tr>
      <w:tr>
        <w:tc>
          <w:tcPr>
            <w:tcW w:type="dxa" w:w="4706"/>
          </w:tcPr>
          <w:p>
            <w:pPr>
              <w:pStyle w:val="Tabla"/>
            </w:pPr>
            <w:r/>
            <w:r>
              <w:rPr>
                <w:b w:val="0"/>
                <w:i w:val="0"/>
              </w:rPr>
            </w:r>
            <w:r>
              <w:rPr>
                <w:b/>
                <w:i w:val="0"/>
              </w:rPr>
              <w:t>SUA 7 · Vehículos en movimiento</w:t>
            </w:r>
            <w:r>
              <w:rPr>
                <w:b w:val="0"/>
                <w:i w:val="0"/>
              </w:rPr>
            </w:r>
          </w:p>
        </w:tc>
        <w:tc>
          <w:tcPr>
            <w:tcW w:type="dxa" w:w="4706"/>
          </w:tcPr>
          <w:p>
            <w:pPr>
              <w:pStyle w:val="Tabla"/>
            </w:pPr>
            <w:r/>
            <w:r>
              <w:rPr>
                <w:b w:val="0"/>
                <w:i w:val="0"/>
              </w:rPr>
            </w:r>
            <w:r>
              <w:rPr>
                <w:b/>
                <w:i w:val="0"/>
              </w:rPr>
              <w:t>Pavimentos, señalización y protección de zonas de circulación rodada</w:t>
            </w:r>
            <w:r>
              <w:rPr>
                <w:b w:val="0"/>
                <w:i w:val="0"/>
              </w:rPr>
            </w:r>
          </w:p>
        </w:tc>
      </w:tr>
      <w:tr>
        <w:tc>
          <w:tcPr>
            <w:tcW w:type="dxa" w:w="4706"/>
          </w:tcPr>
          <w:p>
            <w:pPr>
              <w:pStyle w:val="Tabla"/>
            </w:pPr>
            <w:r/>
            <w:r>
              <w:rPr>
                <w:b w:val="0"/>
                <w:i w:val="0"/>
              </w:rPr>
            </w:r>
            <w:r>
              <w:rPr>
                <w:b/>
                <w:i w:val="0"/>
              </w:rPr>
              <w:t>SUA 8 · Acción del rayo</w:t>
            </w:r>
            <w:r>
              <w:rPr>
                <w:b w:val="0"/>
                <w:i w:val="0"/>
              </w:rPr>
            </w:r>
          </w:p>
        </w:tc>
        <w:tc>
          <w:tcPr>
            <w:tcW w:type="dxa" w:w="4706"/>
          </w:tcPr>
          <w:p>
            <w:pPr>
              <w:pStyle w:val="Tabla"/>
            </w:pPr>
            <w:r/>
            <w:r>
              <w:rPr>
                <w:b w:val="0"/>
                <w:i w:val="0"/>
              </w:rPr>
            </w:r>
            <w:r>
              <w:rPr>
                <w:b/>
                <w:i w:val="0"/>
              </w:rPr>
              <w:t>Electrocución e incendio por rayo</w:t>
            </w:r>
            <w:r>
              <w:rPr>
                <w:b w:val="0"/>
                <w:i w:val="0"/>
              </w:rPr>
              <w:t>, con instalaciones de protección</w:t>
            </w:r>
          </w:p>
        </w:tc>
      </w:tr>
      <w:tr>
        <w:tc>
          <w:tcPr>
            <w:tcW w:type="dxa" w:w="4706"/>
          </w:tcPr>
          <w:p>
            <w:pPr>
              <w:pStyle w:val="Tabla"/>
            </w:pPr>
            <w:r/>
            <w:r>
              <w:rPr>
                <w:b w:val="0"/>
                <w:i w:val="0"/>
              </w:rPr>
            </w:r>
            <w:r>
              <w:rPr>
                <w:b/>
                <w:i w:val="0"/>
              </w:rPr>
              <w:t>SUA 9 · Accesibilidad</w:t>
            </w:r>
            <w:r>
              <w:rPr>
                <w:b w:val="0"/>
                <w:i w:val="0"/>
              </w:rPr>
            </w:r>
          </w:p>
        </w:tc>
        <w:tc>
          <w:tcPr>
            <w:tcW w:type="dxa" w:w="4706"/>
          </w:tcPr>
          <w:p>
            <w:pPr>
              <w:pStyle w:val="Tabla"/>
            </w:pPr>
            <w:r/>
            <w:r>
              <w:rPr>
                <w:b w:val="0"/>
                <w:i w:val="0"/>
              </w:rPr>
            </w:r>
            <w:r>
              <w:rPr>
                <w:b/>
                <w:i w:val="0"/>
              </w:rPr>
              <w:t>Acceso y utilización no discriminatoria, independiente y segura</w:t>
            </w:r>
            <w:r>
              <w:rPr>
                <w:b w:val="0"/>
                <w:i w:val="0"/>
              </w:rPr>
            </w:r>
          </w:p>
        </w:tc>
      </w:tr>
    </w:tbl>
    <w:p>
      <w:pPr/>
    </w:p>
    <w:p>
      <w:pPr/>
      <w:r>
        <w:rPr>
          <w:b w:val="0"/>
          <w:i w:val="0"/>
        </w:rPr>
      </w:r>
      <w:r>
        <w:rPr>
          <w:b/>
          <w:i w:val="0"/>
        </w:rPr>
        <w:t>Las dos que un ingeniero industrial proyecta directamente son la SUA 4 y la SUA 8</w:t>
      </w:r>
      <w:r>
        <w:rPr>
          <w:b w:val="0"/>
          <w:i w:val="0"/>
        </w:rPr>
        <w:t xml:space="preserve">: </w:t>
      </w:r>
      <w:r>
        <w:rPr>
          <w:b/>
          <w:i w:val="0"/>
        </w:rPr>
        <w:t>el alumbrado</w:t>
      </w:r>
      <w:r>
        <w:t xml:space="preserve"> </w:t>
      </w:r>
      <w:r>
        <w:rPr>
          <w:b/>
          <w:i w:val="0"/>
        </w:rPr>
        <w:t>de emergencia y el pararrayos.</w:t>
      </w:r>
      <w:r>
        <w:rPr>
          <w:b w:val="0"/>
          <w:i w:val="0"/>
        </w:rPr>
        <w:t xml:space="preserve"> </w:t>
      </w:r>
      <w:r>
        <w:rPr>
          <w:b/>
          <w:i w:val="0"/>
        </w:rPr>
        <w:t>Las otras siete son de arquitectura</w:t>
      </w:r>
      <w:r>
        <w:rPr>
          <w:b w:val="0"/>
          <w:i w:val="0"/>
        </w:rPr>
        <w:t xml:space="preserve">, y </w:t>
      </w:r>
      <w:r>
        <w:rPr>
          <w:b/>
          <w:i w:val="0"/>
        </w:rPr>
        <w:t>conviene saber cuáles son</w:t>
      </w:r>
      <w:r>
        <w:t xml:space="preserve"> </w:t>
      </w:r>
      <w:r>
        <w:rPr>
          <w:b/>
          <w:i w:val="0"/>
        </w:rPr>
        <w:t>las suyas para no perder tiempo.</w:t>
      </w:r>
      <w:r>
        <w:rPr>
          <w:b w:val="0"/>
          <w:i w:val="0"/>
        </w:rPr>
      </w:r>
    </w:p>
    <w:p>
      <w:pPr>
        <w:pStyle w:val="Heading2"/>
      </w:pPr>
      <w:r>
        <w:rPr>
          <w:b w:val="0"/>
          <w:i w:val="0"/>
        </w:rPr>
        <w:t>3.6 Salubridad</w:t>
      </w:r>
    </w:p>
    <w:p>
      <w:pPr/>
      <w:r>
        <w:rPr>
          <w:b w:val="0"/>
          <w:i w:val="0"/>
        </w:rPr>
      </w:r>
      <w:r>
        <w:rPr>
          <w:b/>
          <w:i w:val="0"/>
        </w:rPr>
        <w:t>El objetivo, del artículo 13.1, protege DOS cosas y no una</w:t>
      </w:r>
      <w:r>
        <w:rPr>
          <w:b w:val="0"/>
          <w:i w:val="0"/>
        </w:rPr>
        <w:t xml:space="preserve">: </w:t>
      </w:r>
      <w:r>
        <w:rPr>
          <w:b/>
          <w:i w:val="0"/>
        </w:rPr>
        <w:t>a los usuarios, de molestias o</w:t>
      </w:r>
      <w:r>
        <w:t xml:space="preserve"> </w:t>
      </w:r>
      <w:r>
        <w:rPr>
          <w:b/>
          <w:i w:val="0"/>
        </w:rPr>
        <w:t>enfermedades</w:t>
      </w:r>
      <w:r>
        <w:rPr>
          <w:b w:val="0"/>
          <w:i w:val="0"/>
        </w:rPr>
        <w:t xml:space="preserve">, y </w:t>
      </w:r>
      <w:r>
        <w:rPr>
          <w:b/>
          <w:i w:val="0"/>
        </w:rPr>
        <w:t>al edificio, de deteriorarse y de deteriorar el medio ambiente de su entorno</w:t>
      </w:r>
      <w:r>
        <w:t xml:space="preserve"> </w:t>
      </w:r>
      <w:r>
        <w:rPr>
          <w:b/>
          <w:i w:val="0"/>
        </w:rPr>
        <w:t>inmediato.</w:t>
      </w:r>
      <w:r>
        <w:rPr>
          <w:b w:val="0"/>
          <w:i w:val="0"/>
        </w:rPr>
      </w:r>
    </w:p>
    <w:p>
      <w:pPr/>
      <w:r>
        <w:rPr>
          <w:b w:val="0"/>
          <w:i w:val="0"/>
        </w:rPr>
      </w:r>
      <w:r>
        <w:rPr>
          <w:b/>
          <w:i w:val="0"/>
        </w:rPr>
        <w:t>Las seis exigencias básicas: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HS 1 · Protección frente a la humedad</w:t>
            </w:r>
            <w:r>
              <w:rPr>
                <w:b w:val="0"/>
                <w:i w:val="0"/>
              </w:rPr>
            </w:r>
          </w:p>
        </w:tc>
        <w:tc>
          <w:tcPr>
            <w:tcW w:type="dxa" w:w="4706"/>
          </w:tcPr>
          <w:p>
            <w:pPr>
              <w:pStyle w:val="Tabla"/>
            </w:pPr>
            <w:r/>
            <w:r>
              <w:rPr>
                <w:b w:val="0"/>
                <w:i w:val="0"/>
              </w:rPr>
            </w:r>
            <w:r>
              <w:rPr>
                <w:b/>
                <w:i w:val="0"/>
              </w:rPr>
              <w:t>Impedir la penetración de agua de lluvia, escorrentía, terreno o condensación, o evacuarla sin daños</w:t>
            </w:r>
            <w:r>
              <w:rPr>
                <w:b w:val="0"/>
                <w:i w:val="0"/>
              </w:rPr>
            </w:r>
          </w:p>
        </w:tc>
      </w:tr>
      <w:tr>
        <w:tc>
          <w:tcPr>
            <w:tcW w:type="dxa" w:w="4706"/>
          </w:tcPr>
          <w:p>
            <w:pPr>
              <w:pStyle w:val="Tabla"/>
            </w:pPr>
            <w:r/>
            <w:r>
              <w:rPr>
                <w:b w:val="0"/>
                <w:i w:val="0"/>
              </w:rPr>
            </w:r>
            <w:r>
              <w:rPr>
                <w:b/>
                <w:i w:val="0"/>
              </w:rPr>
              <w:t>HS 2 · Recogida y evacuación de residuos</w:t>
            </w:r>
            <w:r>
              <w:rPr>
                <w:b w:val="0"/>
                <w:i w:val="0"/>
              </w:rPr>
            </w:r>
          </w:p>
        </w:tc>
        <w:tc>
          <w:tcPr>
            <w:tcW w:type="dxa" w:w="4706"/>
          </w:tcPr>
          <w:p>
            <w:pPr>
              <w:pStyle w:val="Tabla"/>
            </w:pPr>
            <w:r/>
            <w:r>
              <w:rPr>
                <w:b w:val="0"/>
                <w:i w:val="0"/>
              </w:rPr>
            </w:r>
            <w:r>
              <w:rPr>
                <w:b/>
                <w:i w:val="0"/>
              </w:rPr>
              <w:t>Espacios y medios acordes con el sistema público de recogida</w:t>
            </w:r>
            <w:r>
              <w:rPr>
                <w:b w:val="0"/>
                <w:i w:val="0"/>
              </w:rPr>
              <w:t>, facilitando la separación en origen</w:t>
            </w:r>
          </w:p>
        </w:tc>
      </w:tr>
      <w:tr>
        <w:tc>
          <w:tcPr>
            <w:tcW w:type="dxa" w:w="4706"/>
          </w:tcPr>
          <w:p>
            <w:pPr>
              <w:pStyle w:val="Tabla"/>
            </w:pPr>
            <w:r/>
            <w:r>
              <w:rPr>
                <w:b w:val="0"/>
                <w:i w:val="0"/>
              </w:rPr>
            </w:r>
            <w:r>
              <w:rPr>
                <w:b/>
                <w:i w:val="0"/>
              </w:rPr>
              <w:t>HS 3 · Calidad del aire interior</w:t>
            </w:r>
            <w:r>
              <w:rPr>
                <w:b w:val="0"/>
                <w:i w:val="0"/>
              </w:rPr>
            </w:r>
          </w:p>
        </w:tc>
        <w:tc>
          <w:tcPr>
            <w:tcW w:type="dxa" w:w="4706"/>
          </w:tcPr>
          <w:p>
            <w:pPr>
              <w:pStyle w:val="Tabla"/>
            </w:pPr>
            <w:r/>
            <w:r>
              <w:rPr>
                <w:b w:val="0"/>
                <w:i w:val="0"/>
              </w:rPr>
            </w:r>
            <w:r>
              <w:rPr>
                <w:b/>
                <w:i w:val="0"/>
              </w:rPr>
              <w:t>Ventilar eliminando contaminantes, con caudal suficiente de aire exterior</w:t>
            </w:r>
            <w:r>
              <w:rPr>
                <w:b w:val="0"/>
                <w:i w:val="0"/>
              </w:rPr>
            </w:r>
          </w:p>
        </w:tc>
      </w:tr>
      <w:tr>
        <w:tc>
          <w:tcPr>
            <w:tcW w:type="dxa" w:w="4706"/>
          </w:tcPr>
          <w:p>
            <w:pPr>
              <w:pStyle w:val="Tabla"/>
            </w:pPr>
            <w:r/>
            <w:r>
              <w:rPr>
                <w:b w:val="0"/>
                <w:i w:val="0"/>
              </w:rPr>
            </w:r>
            <w:r>
              <w:rPr>
                <w:b/>
                <w:i w:val="0"/>
              </w:rPr>
              <w:t>HS 4 · Suministro de agua</w:t>
            </w:r>
            <w:r>
              <w:rPr>
                <w:b w:val="0"/>
                <w:i w:val="0"/>
              </w:rPr>
            </w:r>
          </w:p>
        </w:tc>
        <w:tc>
          <w:tcPr>
            <w:tcW w:type="dxa" w:w="4706"/>
          </w:tcPr>
          <w:p>
            <w:pPr>
              <w:pStyle w:val="Tabla"/>
            </w:pPr>
            <w:r/>
            <w:r>
              <w:rPr>
                <w:b w:val="0"/>
                <w:i w:val="0"/>
              </w:rPr>
            </w:r>
            <w:r>
              <w:rPr>
                <w:b/>
                <w:i w:val="0"/>
              </w:rPr>
              <w:t>Agua apta para el consumo, con caudal suficiente y sin retornos que contaminen la red</w:t>
            </w:r>
            <w:r>
              <w:rPr>
                <w:b w:val="0"/>
                <w:i w:val="0"/>
              </w:rPr>
            </w:r>
          </w:p>
        </w:tc>
      </w:tr>
      <w:tr>
        <w:tc>
          <w:tcPr>
            <w:tcW w:type="dxa" w:w="4706"/>
          </w:tcPr>
          <w:p>
            <w:pPr>
              <w:pStyle w:val="Tabla"/>
            </w:pPr>
            <w:r/>
            <w:r>
              <w:rPr>
                <w:b w:val="0"/>
                <w:i w:val="0"/>
              </w:rPr>
            </w:r>
            <w:r>
              <w:rPr>
                <w:b/>
                <w:i w:val="0"/>
              </w:rPr>
              <w:t>HS 5 · Evacuación de aguas</w:t>
            </w:r>
            <w:r>
              <w:rPr>
                <w:b w:val="0"/>
                <w:i w:val="0"/>
              </w:rPr>
            </w:r>
          </w:p>
        </w:tc>
        <w:tc>
          <w:tcPr>
            <w:tcW w:type="dxa" w:w="4706"/>
          </w:tcPr>
          <w:p>
            <w:pPr>
              <w:pStyle w:val="Tabla"/>
            </w:pPr>
            <w:r/>
            <w:r>
              <w:rPr>
                <w:b w:val="0"/>
                <w:i w:val="0"/>
              </w:rPr>
            </w:r>
            <w:r>
              <w:rPr>
                <w:b/>
                <w:i w:val="0"/>
              </w:rPr>
              <w:t>Extraer las residuales, solas o con las pluviales y escorrentías</w:t>
            </w:r>
            <w:r>
              <w:rPr>
                <w:b w:val="0"/>
                <w:i w:val="0"/>
              </w:rPr>
            </w:r>
          </w:p>
        </w:tc>
      </w:tr>
      <w:tr>
        <w:tc>
          <w:tcPr>
            <w:tcW w:type="dxa" w:w="4706"/>
          </w:tcPr>
          <w:p>
            <w:pPr>
              <w:pStyle w:val="Tabla"/>
            </w:pPr>
            <w:r/>
            <w:r>
              <w:rPr>
                <w:b w:val="0"/>
                <w:i w:val="0"/>
              </w:rPr>
            </w:r>
            <w:r>
              <w:rPr>
                <w:b/>
                <w:i w:val="0"/>
              </w:rPr>
              <w:t>HS 6 · Protección frente a la exposición al radón</w:t>
            </w:r>
            <w:r>
              <w:rPr>
                <w:b w:val="0"/>
                <w:i w:val="0"/>
              </w:rPr>
            </w:r>
          </w:p>
        </w:tc>
        <w:tc>
          <w:tcPr>
            <w:tcW w:type="dxa" w:w="4706"/>
          </w:tcPr>
          <w:p>
            <w:pPr>
              <w:pStyle w:val="Tabla"/>
            </w:pPr>
            <w:r/>
            <w:r>
              <w:rPr>
                <w:b w:val="0"/>
                <w:i w:val="0"/>
              </w:rPr>
            </w:r>
            <w:r>
              <w:rPr>
                <w:b/>
                <w:i w:val="0"/>
              </w:rPr>
              <w:t>Limitar el riesgo de exposición a radón procedente del terreno en recintos cerrados</w:t>
            </w:r>
            <w:r>
              <w:rPr>
                <w:b w:val="0"/>
                <w:i w:val="0"/>
              </w:rPr>
            </w:r>
          </w:p>
        </w:tc>
      </w:tr>
    </w:tbl>
    <w:p>
      <w:pPr/>
    </w:p>
    <w:p>
      <w:pPr/>
      <w:r>
        <w:rPr>
          <w:b w:val="0"/>
          <w:i w:val="0"/>
        </w:rPr>
      </w:r>
      <w:r>
        <w:rPr>
          <w:b/>
          <w:i w:val="0"/>
        </w:rPr>
        <w:t>Cuatro de las seis son de instalaciones</w:t>
      </w:r>
      <w:r>
        <w:rPr>
          <w:b w:val="0"/>
          <w:i w:val="0"/>
        </w:rPr>
        <w:t xml:space="preserve">, y </w:t>
      </w:r>
      <w:r>
        <w:rPr>
          <w:b/>
          <w:i w:val="0"/>
        </w:rPr>
        <w:t>eso hace de este el documento básico más propio de la</w:t>
      </w:r>
      <w:r>
        <w:t xml:space="preserve"> </w:t>
      </w:r>
      <w:r>
        <w:rPr>
          <w:b/>
          <w:i w:val="0"/>
        </w:rPr>
        <w:t>ocupación</w:t>
      </w:r>
      <w:r>
        <w:rPr>
          <w:b w:val="0"/>
          <w:i w:val="0"/>
        </w:rPr>
        <w:t xml:space="preserve"> después del de ahorro de energía.</w:t>
      </w:r>
    </w:p>
    <w:p>
      <w:pPr/>
      <w:r>
        <w:rPr>
          <w:b w:val="0"/>
          <w:i w:val="0"/>
        </w:rPr>
      </w:r>
      <w:r>
        <w:rPr>
          <w:b/>
          <w:i w:val="0"/>
        </w:rPr>
        <w:t>Y tres reglas concretas de este documento que un examen puede pedir por su redacción literal:</w:t>
      </w:r>
      <w:r>
        <w:rPr>
          <w:b w:val="0"/>
          <w:i w:val="0"/>
        </w:rPr>
      </w:r>
    </w:p>
    <w:p>
      <w:pPr>
        <w:pStyle w:val="ListNumber"/>
      </w:pPr>
      <w:r>
        <w:rPr>
          <w:b w:val="0"/>
          <w:i w:val="0"/>
        </w:rPr>
      </w:r>
      <w:r>
        <w:rPr>
          <w:b/>
          <w:i w:val="0"/>
        </w:rPr>
        <w:t>La evacuación de productos de combustión de las instalaciones térmicas se produce, con carácter</w:t>
      </w:r>
      <w:r>
        <w:t xml:space="preserve"> </w:t>
      </w:r>
      <w:r>
        <w:rPr>
          <w:b/>
          <w:i w:val="0"/>
        </w:rPr>
        <w:t>general, POR LA CUBIERTA del edificio</w:t>
      </w:r>
      <w:r>
        <w:rPr>
          <w:b w:val="0"/>
          <w:i w:val="0"/>
        </w:rPr>
        <w:t xml:space="preserve"> —apartado 13.3.2—, </w:t>
      </w:r>
      <w:r>
        <w:rPr>
          <w:b/>
          <w:i w:val="0"/>
        </w:rPr>
        <w:t>con independencia del combustible y</w:t>
      </w:r>
      <w:r>
        <w:t xml:space="preserve"> </w:t>
      </w:r>
      <w:r>
        <w:rPr>
          <w:b/>
          <w:i w:val="0"/>
        </w:rPr>
        <w:t>del aparato.</w:t>
      </w:r>
      <w:r>
        <w:rPr>
          <w:b w:val="0"/>
          <w:i w:val="0"/>
        </w:rPr>
        <w:t xml:space="preserve"> </w:t>
      </w:r>
      <w:r>
        <w:rPr>
          <w:b/>
          <w:i w:val="0"/>
        </w:rPr>
        <w:t>Es la regla que prohíbe la salida de humos a fachada o a patio.</w:t>
      </w:r>
      <w:r>
        <w:rPr>
          <w:b w:val="0"/>
          <w:i w:val="0"/>
        </w:rPr>
      </w:r>
    </w:p>
    <w:p>
      <w:pPr>
        <w:pStyle w:val="ListNumber"/>
      </w:pPr>
      <w:r>
        <w:rPr>
          <w:b w:val="0"/>
          <w:i w:val="0"/>
        </w:rPr>
      </w:r>
      <w:r>
        <w:rPr>
          <w:b/>
          <w:i w:val="0"/>
        </w:rPr>
        <w:t>Los equipos de producción de agua caliente con ACUMULACIÓN y los puntos terminales tendrán</w:t>
      </w:r>
      <w:r>
        <w:t xml:space="preserve"> </w:t>
      </w:r>
      <w:r>
        <w:rPr>
          <w:b/>
          <w:i w:val="0"/>
        </w:rPr>
        <w:t>características tales que eviten el desarrollo de gérmenes patógenos</w:t>
      </w:r>
      <w:r>
        <w:rPr>
          <w:b w:val="0"/>
          <w:i w:val="0"/>
        </w:rPr>
        <w:t xml:space="preserve"> —apartado 13.4.2—. </w:t>
      </w:r>
      <w:r>
        <w:rPr>
          <w:b/>
          <w:i w:val="0"/>
        </w:rPr>
        <w:t>Ése es</w:t>
      </w:r>
      <w:r>
        <w:t xml:space="preserve"> </w:t>
      </w:r>
      <w:r>
        <w:rPr>
          <w:b/>
          <w:i w:val="0"/>
        </w:rPr>
        <w:t>el gancho del código con la norma de legionelosis del tema 1.</w:t>
      </w:r>
      <w:r>
        <w:rPr>
          <w:b w:val="0"/>
          <w:i w:val="0"/>
        </w:rPr>
      </w:r>
    </w:p>
    <w:p>
      <w:pPr>
        <w:pStyle w:val="ListNumber"/>
      </w:pPr>
      <w:r>
        <w:rPr>
          <w:b w:val="0"/>
          <w:i w:val="0"/>
        </w:rPr>
      </w:r>
      <w:r>
        <w:rPr>
          <w:b/>
          <w:i w:val="0"/>
        </w:rPr>
        <w:t>La exigencia del radón es la más nueva de las seis</w:t>
      </w:r>
      <w:r>
        <w:rPr>
          <w:b w:val="0"/>
          <w:i w:val="0"/>
        </w:rPr>
        <w:t xml:space="preserve"> y </w:t>
      </w:r>
      <w:r>
        <w:rPr>
          <w:b/>
          <w:i w:val="0"/>
        </w:rPr>
        <w:t>la única que protege de un riesgo que</w:t>
      </w:r>
      <w:r>
        <w:t xml:space="preserve"> </w:t>
      </w:r>
      <w:r>
        <w:rPr>
          <w:b/>
          <w:i w:val="0"/>
        </w:rPr>
        <w:t>viene del terreno y no del uso del edificio.</w:t>
      </w:r>
      <w:r>
        <w:rPr>
          <w:b w:val="0"/>
          <w:i w:val="0"/>
        </w:rPr>
      </w:r>
    </w:p>
    <w:p>
      <w:pPr>
        <w:pStyle w:val="Heading2"/>
      </w:pPr>
      <w:r>
        <w:rPr>
          <w:b w:val="0"/>
          <w:i w:val="0"/>
        </w:rPr>
        <w:t>3.7 Protección frente al ruido</w:t>
      </w:r>
    </w:p>
    <w:p>
      <w:pPr/>
      <w:r>
        <w:rPr>
          <w:b w:val="0"/>
          <w:i w:val="0"/>
        </w:rPr>
      </w:r>
      <w:r>
        <w:rPr>
          <w:b/>
          <w:i w:val="0"/>
        </w:rPr>
        <w:t>Es el documento básico más corto del código en el articulado, y el artículo 14 no lo desglosa en</w:t>
      </w:r>
      <w:r>
        <w:t xml:space="preserve"> </w:t>
      </w:r>
      <w:r>
        <w:rPr>
          <w:b/>
          <w:i w:val="0"/>
        </w:rPr>
        <w:t>exigencias numeradas</w:t>
      </w:r>
      <w:r>
        <w:rPr>
          <w:b w:val="0"/>
          <w:i w:val="0"/>
        </w:rPr>
        <w:t xml:space="preserve">: </w:t>
      </w:r>
      <w:r>
        <w:rPr>
          <w:b/>
          <w:i w:val="0"/>
        </w:rPr>
        <w:t>enuncia un objetivo y lo remite entero al documento básico.</w:t>
      </w:r>
      <w:r>
        <w:rPr>
          <w:b w:val="0"/>
          <w:i w:val="0"/>
        </w:rPr>
      </w:r>
    </w:p>
    <w:p>
      <w:pPr/>
      <w:r>
        <w:rPr>
          <w:b w:val="0"/>
          <w:i w:val="0"/>
        </w:rPr>
      </w:r>
      <w:r>
        <w:rPr>
          <w:b/>
          <w:i w:val="0"/>
        </w:rPr>
        <w:t>Lo que el apartado 2 sí enumera son los CUATRO ruidos contra los que protege</w:t>
      </w:r>
      <w:r>
        <w:rPr>
          <w:b w:val="0"/>
          <w:i w:val="0"/>
        </w:rPr>
        <w:t xml:space="preserve">, y </w:t>
      </w:r>
      <w:r>
        <w:rPr>
          <w:b/>
          <w:i w:val="0"/>
        </w:rPr>
        <w:t>esa lista es lo</w:t>
      </w:r>
      <w:r>
        <w:t xml:space="preserve"> </w:t>
      </w:r>
      <w:r>
        <w:rPr>
          <w:b/>
          <w:i w:val="0"/>
        </w:rPr>
        <w:t>preguntable: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Ruido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Ruido aéreo</w:t>
            </w:r>
            <w:r>
              <w:rPr>
                <w:b w:val="0"/>
                <w:i w:val="0"/>
              </w:rPr>
            </w:r>
          </w:p>
        </w:tc>
        <w:tc>
          <w:tcPr>
            <w:tcW w:type="dxa" w:w="4706"/>
          </w:tcPr>
          <w:p>
            <w:pPr>
              <w:pStyle w:val="Tabla"/>
            </w:pPr>
            <w:r/>
            <w:r>
              <w:rPr>
                <w:b w:val="0"/>
                <w:i w:val="0"/>
              </w:rPr>
            </w:r>
            <w:r>
              <w:rPr>
                <w:b/>
                <w:i w:val="0"/>
              </w:rPr>
              <w:t>El que se transmite por el aire y atraviesa el cerramiento</w:t>
            </w:r>
            <w:r>
              <w:rPr>
                <w:b w:val="0"/>
                <w:i w:val="0"/>
              </w:rPr>
            </w:r>
          </w:p>
        </w:tc>
      </w:tr>
      <w:tr>
        <w:tc>
          <w:tcPr>
            <w:tcW w:type="dxa" w:w="4706"/>
          </w:tcPr>
          <w:p>
            <w:pPr>
              <w:pStyle w:val="Tabla"/>
            </w:pPr>
            <w:r/>
            <w:r>
              <w:rPr>
                <w:b w:val="0"/>
                <w:i w:val="0"/>
              </w:rPr>
            </w:r>
            <w:r>
              <w:rPr>
                <w:b/>
                <w:i w:val="0"/>
              </w:rPr>
              <w:t>Ruido de impactos</w:t>
            </w:r>
            <w:r>
              <w:rPr>
                <w:b w:val="0"/>
                <w:i w:val="0"/>
              </w:rPr>
            </w:r>
          </w:p>
        </w:tc>
        <w:tc>
          <w:tcPr>
            <w:tcW w:type="dxa" w:w="4706"/>
          </w:tcPr>
          <w:p>
            <w:pPr>
              <w:pStyle w:val="Tabla"/>
            </w:pPr>
            <w:r/>
            <w:r>
              <w:rPr>
                <w:b w:val="0"/>
                <w:i w:val="0"/>
              </w:rPr>
            </w:r>
            <w:r>
              <w:rPr>
                <w:b/>
                <w:i w:val="0"/>
              </w:rPr>
              <w:t>El que nace de un golpe sobre el elemento constructivo: pisadas, muebles</w:t>
            </w:r>
            <w:r>
              <w:rPr>
                <w:b w:val="0"/>
                <w:i w:val="0"/>
              </w:rPr>
            </w:r>
          </w:p>
        </w:tc>
      </w:tr>
      <w:tr>
        <w:tc>
          <w:tcPr>
            <w:tcW w:type="dxa" w:w="4706"/>
          </w:tcPr>
          <w:p>
            <w:pPr>
              <w:pStyle w:val="Tabla"/>
            </w:pPr>
            <w:r/>
            <w:r>
              <w:rPr>
                <w:b w:val="0"/>
                <w:i w:val="0"/>
              </w:rPr>
            </w:r>
            <w:r>
              <w:rPr>
                <w:b/>
                <w:i w:val="0"/>
              </w:rPr>
              <w:t>Ruido y vibraciones de las instalaciones propias del edificio</w:t>
            </w:r>
            <w:r>
              <w:rPr>
                <w:b w:val="0"/>
                <w:i w:val="0"/>
              </w:rPr>
            </w:r>
          </w:p>
        </w:tc>
        <w:tc>
          <w:tcPr>
            <w:tcW w:type="dxa" w:w="4706"/>
          </w:tcPr>
          <w:p>
            <w:pPr>
              <w:pStyle w:val="Tabla"/>
            </w:pPr>
            <w:r/>
            <w:r>
              <w:rPr>
                <w:b w:val="0"/>
                <w:i w:val="0"/>
              </w:rPr>
            </w:r>
            <w:r>
              <w:rPr>
                <w:b/>
                <w:i w:val="0"/>
              </w:rPr>
              <w:t>El de la sala de máquinas, los conductos y las bombas</w:t>
            </w:r>
            <w:r>
              <w:rPr>
                <w:b w:val="0"/>
                <w:i w:val="0"/>
              </w:rPr>
            </w:r>
          </w:p>
        </w:tc>
      </w:tr>
      <w:tr>
        <w:tc>
          <w:tcPr>
            <w:tcW w:type="dxa" w:w="4706"/>
          </w:tcPr>
          <w:p>
            <w:pPr>
              <w:pStyle w:val="Tabla"/>
            </w:pPr>
            <w:r/>
            <w:r>
              <w:rPr>
                <w:b w:val="0"/>
                <w:i w:val="0"/>
              </w:rPr>
            </w:r>
            <w:r>
              <w:rPr>
                <w:b/>
                <w:i w:val="0"/>
              </w:rPr>
              <w:t>Ruido reverberante de los recintos</w:t>
            </w:r>
            <w:r>
              <w:rPr>
                <w:b w:val="0"/>
                <w:i w:val="0"/>
              </w:rPr>
            </w:r>
          </w:p>
        </w:tc>
        <w:tc>
          <w:tcPr>
            <w:tcW w:type="dxa" w:w="4706"/>
          </w:tcPr>
          <w:p>
            <w:pPr>
              <w:pStyle w:val="Tabla"/>
            </w:pPr>
            <w:r/>
            <w:r>
              <w:rPr>
                <w:b w:val="0"/>
                <w:i w:val="0"/>
              </w:rPr>
            </w:r>
            <w:r>
              <w:rPr>
                <w:b/>
                <w:i w:val="0"/>
              </w:rPr>
              <w:t>El que se acumula por reflexión dentro del propio local</w:t>
            </w:r>
            <w:r>
              <w:rPr>
                <w:b w:val="0"/>
                <w:i w:val="0"/>
              </w:rPr>
            </w:r>
          </w:p>
        </w:tc>
      </w:tr>
    </w:tbl>
    <w:p>
      <w:pPr/>
    </w:p>
    <w:p>
      <w:pPr/>
      <w:r>
        <w:rPr>
          <w:b w:val="0"/>
          <w:i w:val="0"/>
        </w:rPr>
      </w:r>
      <w:r>
        <w:rPr>
          <w:b/>
          <w:i w:val="0"/>
        </w:rPr>
        <w:t>El tercero es el que toca a esta ocupación de lleno</w:t>
      </w:r>
      <w:r>
        <w:rPr>
          <w:b w:val="0"/>
          <w:i w:val="0"/>
        </w:rPr>
        <w:t xml:space="preserve">: </w:t>
      </w:r>
      <w:r>
        <w:rPr>
          <w:b/>
          <w:i w:val="0"/>
        </w:rPr>
        <w:t>el ruido de una instalación térmica o de un</w:t>
      </w:r>
      <w:r>
        <w:t xml:space="preserve"> </w:t>
      </w:r>
      <w:r>
        <w:rPr>
          <w:b/>
          <w:i w:val="0"/>
        </w:rPr>
        <w:t>grupo de presión es materia del proyectista de la instalación</w:t>
      </w:r>
      <w:r>
        <w:rPr>
          <w:b w:val="0"/>
          <w:i w:val="0"/>
        </w:rPr>
        <w:t xml:space="preserve">, y </w:t>
      </w:r>
      <w:r>
        <w:rPr>
          <w:b/>
          <w:i w:val="0"/>
        </w:rPr>
        <w:t>coincide con la exigencia de</w:t>
      </w:r>
      <w:r>
        <w:t xml:space="preserve"> </w:t>
      </w:r>
      <w:r>
        <w:rPr>
          <w:b/>
          <w:i w:val="0"/>
        </w:rPr>
        <w:t>calidad acústica del artículo 11.4 del RITE, que el tema 1 desarrolla.</w:t>
      </w:r>
      <w:r>
        <w:rPr>
          <w:b w:val="0"/>
          <w:i w:val="0"/>
        </w:rPr>
        <w:t xml:space="preserve"> </w:t>
      </w:r>
      <w:r>
        <w:rPr>
          <w:b/>
          <w:i w:val="0"/>
        </w:rPr>
        <w:t>Las dos normas piden lo</w:t>
      </w:r>
      <w:r>
        <w:t xml:space="preserve"> </w:t>
      </w:r>
      <w:r>
        <w:rPr>
          <w:b/>
          <w:i w:val="0"/>
        </w:rPr>
        <w:t>mismo desde dos lados.</w:t>
      </w:r>
      <w:r>
        <w:rPr>
          <w:b w:val="0"/>
          <w:i w:val="0"/>
        </w:rPr>
      </w:r>
    </w:p>
    <w:p>
      <w:pPr/>
      <w:r>
        <w:rPr>
          <w:b w:val="0"/>
          <w:i w:val="0"/>
        </w:rPr>
      </w:r>
      <w:r>
        <w:rPr>
          <w:b/>
          <w:i w:val="0"/>
        </w:rPr>
        <w:t>Y el cuarto es el que más se olvida</w:t>
      </w:r>
      <w:r>
        <w:rPr>
          <w:b w:val="0"/>
          <w:i w:val="0"/>
        </w:rPr>
        <w:t xml:space="preserve">: </w:t>
      </w:r>
      <w:r>
        <w:rPr>
          <w:b/>
          <w:i w:val="0"/>
        </w:rPr>
        <w:t>el ruido reverberante no viene de fuera ni de otro local:</w:t>
      </w:r>
      <w:r>
        <w:t xml:space="preserve"> </w:t>
      </w:r>
      <w:r>
        <w:rPr>
          <w:b/>
          <w:i w:val="0"/>
        </w:rPr>
        <w:t>se genera y se queda dentro.</w:t>
      </w:r>
      <w:r>
        <w:rPr>
          <w:b w:val="0"/>
          <w:i w:val="0"/>
        </w:rPr>
        <w:t xml:space="preserve"> </w:t>
      </w:r>
      <w:r>
        <w:rPr>
          <w:b/>
          <w:i w:val="0"/>
        </w:rPr>
        <w:t>Se combate con absorción, no con aislamiento</w:t>
      </w:r>
      <w:r>
        <w:rPr>
          <w:b w:val="0"/>
          <w:i w:val="0"/>
        </w:rPr>
        <w:t xml:space="preserve">, y </w:t>
      </w:r>
      <w:r>
        <w:rPr>
          <w:b/>
          <w:i w:val="0"/>
        </w:rPr>
        <w:t>por eso se</w:t>
      </w:r>
      <w:r>
        <w:t xml:space="preserve"> </w:t>
      </w:r>
      <w:r>
        <w:rPr>
          <w:b/>
          <w:i w:val="0"/>
        </w:rPr>
        <w:t>proyecta distinto de los otros tres.</w:t>
      </w:r>
      <w:r>
        <w:rPr>
          <w:b w:val="0"/>
          <w:i w:val="0"/>
        </w:rPr>
      </w:r>
    </w:p>
    <w:p>
      <w:pPr>
        <w:pStyle w:val="Heading2"/>
      </w:pPr>
      <w:r>
        <w:rPr>
          <w:b w:val="0"/>
          <w:i w:val="0"/>
        </w:rPr>
        <w:t>3.8 Ahorro de energía</w:t>
      </w:r>
    </w:p>
    <w:p>
      <w:pPr/>
      <w:r>
        <w:rPr>
          <w:b w:val="0"/>
          <w:i w:val="0"/>
        </w:rPr>
      </w:r>
      <w:r>
        <w:rPr>
          <w:b/>
          <w:i w:val="0"/>
        </w:rPr>
        <w:t>Es el documento básico que más ha cambiado del código</w:t>
      </w:r>
      <w:r>
        <w:rPr>
          <w:b w:val="0"/>
          <w:i w:val="0"/>
        </w:rPr>
        <w:t xml:space="preserve">: </w:t>
      </w:r>
      <w:r>
        <w:rPr>
          <w:b/>
          <w:i w:val="0"/>
        </w:rPr>
        <w:t>el artículo 15 llevaba cuatro redacciones</w:t>
      </w:r>
      <w:r>
        <w:t xml:space="preserve"> </w:t>
      </w:r>
      <w:r>
        <w:rPr>
          <w:b/>
          <w:i w:val="0"/>
        </w:rPr>
        <w:t>al corte</w:t>
      </w:r>
      <w:r>
        <w:rPr>
          <w:b w:val="0"/>
          <w:i w:val="0"/>
        </w:rPr>
        <w:t xml:space="preserve">, la última de junio de 2022. </w:t>
      </w:r>
      <w:r>
        <w:rPr>
          <w:b/>
          <w:i w:val="0"/>
        </w:rPr>
        <w:t>Y es el que más afecta a esta ocupación.</w:t>
      </w:r>
      <w:r>
        <w:rPr>
          <w:b w:val="0"/>
          <w:i w:val="0"/>
        </w:rPr>
      </w:r>
    </w:p>
    <w:p>
      <w:pPr/>
      <w:r>
        <w:rPr>
          <w:b w:val="0"/>
          <w:i w:val="0"/>
        </w:rPr>
      </w:r>
      <w:r>
        <w:rPr>
          <w:b/>
          <w:i w:val="0"/>
        </w:rPr>
        <w:t>Las siete exigencias básicas, que van de cero a seis: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HE 0 · Limitación del consumo energético</w:t>
            </w:r>
            <w:r>
              <w:rPr>
                <w:b w:val="0"/>
                <w:i w:val="0"/>
              </w:rPr>
            </w:r>
          </w:p>
        </w:tc>
        <w:tc>
          <w:tcPr>
            <w:tcW w:type="dxa" w:w="4706"/>
          </w:tcPr>
          <w:p>
            <w:pPr>
              <w:pStyle w:val="Tabla"/>
            </w:pPr>
            <w:r/>
            <w:r>
              <w:rPr>
                <w:b w:val="0"/>
                <w:i w:val="0"/>
              </w:rPr>
            </w:r>
            <w:r>
              <w:rPr>
                <w:b/>
                <w:i w:val="0"/>
              </w:rPr>
              <w:t>Limitarlo según zona climática, uso y, en existentes, alcance de la intervención</w:t>
            </w:r>
            <w:r>
              <w:rPr>
                <w:b w:val="0"/>
                <w:i w:val="0"/>
              </w:rPr>
              <w:t xml:space="preserve">, y </w:t>
            </w:r>
            <w:r>
              <w:rPr>
                <w:b/>
                <w:i w:val="0"/>
              </w:rPr>
              <w:t>satisfacerlo en gran medida con renovables</w:t>
            </w:r>
            <w:r>
              <w:rPr>
                <w:b w:val="0"/>
                <w:i w:val="0"/>
              </w:rPr>
            </w:r>
          </w:p>
        </w:tc>
      </w:tr>
      <w:tr>
        <w:tc>
          <w:tcPr>
            <w:tcW w:type="dxa" w:w="4706"/>
          </w:tcPr>
          <w:p>
            <w:pPr>
              <w:pStyle w:val="Tabla"/>
            </w:pPr>
            <w:r/>
            <w:r>
              <w:rPr>
                <w:b w:val="0"/>
                <w:i w:val="0"/>
              </w:rPr>
            </w:r>
            <w:r>
              <w:rPr>
                <w:b/>
                <w:i w:val="0"/>
              </w:rPr>
              <w:t>HE 1 · Control de la demanda energética</w:t>
            </w:r>
            <w:r>
              <w:rPr>
                <w:b w:val="0"/>
                <w:i w:val="0"/>
              </w:rPr>
            </w:r>
          </w:p>
        </w:tc>
        <w:tc>
          <w:tcPr>
            <w:tcW w:type="dxa" w:w="4706"/>
          </w:tcPr>
          <w:p>
            <w:pPr>
              <w:pStyle w:val="Tabla"/>
            </w:pPr>
            <w:r/>
            <w:r>
              <w:rPr>
                <w:b w:val="0"/>
                <w:i w:val="0"/>
              </w:rPr>
            </w:r>
            <w:r>
              <w:rPr>
                <w:b/>
                <w:i w:val="0"/>
              </w:rPr>
              <w:t>Envolvente térmica que limite las necesidades de energía primaria</w:t>
            </w:r>
            <w:r>
              <w:rPr>
                <w:b w:val="0"/>
                <w:i w:val="0"/>
              </w:rPr>
              <w:t>, evitando descompensaciones y condensaciones</w:t>
            </w:r>
          </w:p>
        </w:tc>
      </w:tr>
      <w:tr>
        <w:tc>
          <w:tcPr>
            <w:tcW w:type="dxa" w:w="4706"/>
          </w:tcPr>
          <w:p>
            <w:pPr>
              <w:pStyle w:val="Tabla"/>
            </w:pPr>
            <w:r/>
            <w:r>
              <w:rPr>
                <w:b w:val="0"/>
                <w:i w:val="0"/>
              </w:rPr>
            </w:r>
            <w:r>
              <w:rPr>
                <w:b/>
                <w:i w:val="0"/>
              </w:rPr>
              <w:t>HE 2 · Instalaciones térmicas</w:t>
            </w:r>
            <w:r>
              <w:rPr>
                <w:b w:val="0"/>
                <w:i w:val="0"/>
              </w:rPr>
            </w:r>
          </w:p>
        </w:tc>
        <w:tc>
          <w:tcPr>
            <w:tcW w:type="dxa" w:w="4706"/>
          </w:tcPr>
          <w:p>
            <w:pPr>
              <w:pStyle w:val="Tabla"/>
            </w:pPr>
            <w:r/>
            <w:r>
              <w:rPr>
                <w:b w:val="0"/>
                <w:i w:val="0"/>
              </w:rPr>
            </w:r>
            <w:r>
              <w:rPr>
                <w:b/>
                <w:i w:val="0"/>
              </w:rPr>
              <w:t>Se desarrolla en el RITE</w:t>
            </w:r>
            <w:r>
              <w:rPr>
                <w:b w:val="0"/>
                <w:i w:val="0"/>
              </w:rPr>
              <w:t>, y su aplicación queda definida en el proyecto del edificio</w:t>
            </w:r>
          </w:p>
        </w:tc>
      </w:tr>
      <w:tr>
        <w:tc>
          <w:tcPr>
            <w:tcW w:type="dxa" w:w="4706"/>
          </w:tcPr>
          <w:p>
            <w:pPr>
              <w:pStyle w:val="Tabla"/>
            </w:pPr>
            <w:r/>
            <w:r>
              <w:rPr>
                <w:b w:val="0"/>
                <w:i w:val="0"/>
              </w:rPr>
            </w:r>
            <w:r>
              <w:rPr>
                <w:b/>
                <w:i w:val="0"/>
              </w:rPr>
              <w:t>HE 3 · Instalaciones de iluminación</w:t>
            </w:r>
            <w:r>
              <w:rPr>
                <w:b w:val="0"/>
                <w:i w:val="0"/>
              </w:rPr>
            </w:r>
          </w:p>
        </w:tc>
        <w:tc>
          <w:tcPr>
            <w:tcW w:type="dxa" w:w="4706"/>
          </w:tcPr>
          <w:p>
            <w:pPr>
              <w:pStyle w:val="Tabla"/>
            </w:pPr>
            <w:r/>
            <w:r>
              <w:rPr>
                <w:b w:val="0"/>
                <w:i w:val="0"/>
              </w:rPr>
            </w:r>
            <w:r>
              <w:rPr>
                <w:b/>
                <w:i w:val="0"/>
              </w:rPr>
              <w:t>Eficaces energéticamente</w:t>
            </w:r>
            <w:r>
              <w:rPr>
                <w:b w:val="0"/>
                <w:i w:val="0"/>
              </w:rPr>
              <w:t xml:space="preserve">, con </w:t>
            </w:r>
            <w:r>
              <w:rPr>
                <w:b/>
                <w:i w:val="0"/>
              </w:rPr>
              <w:t>control por ocupación real</w:t>
            </w:r>
            <w:r>
              <w:rPr>
                <w:b w:val="0"/>
                <w:i w:val="0"/>
              </w:rPr>
              <w:t xml:space="preserve"> y </w:t>
            </w:r>
            <w:r>
              <w:rPr>
                <w:b/>
                <w:i w:val="0"/>
              </w:rPr>
              <w:t>regulación que aproveche la luz natural</w:t>
            </w:r>
            <w:r>
              <w:rPr>
                <w:b w:val="0"/>
                <w:i w:val="0"/>
              </w:rPr>
            </w:r>
          </w:p>
        </w:tc>
      </w:tr>
      <w:tr>
        <w:tc>
          <w:tcPr>
            <w:tcW w:type="dxa" w:w="4706"/>
          </w:tcPr>
          <w:p>
            <w:pPr>
              <w:pStyle w:val="Tabla"/>
            </w:pPr>
            <w:r/>
            <w:r>
              <w:rPr>
                <w:b w:val="0"/>
                <w:i w:val="0"/>
              </w:rPr>
            </w:r>
            <w:r>
              <w:rPr>
                <w:b/>
                <w:i w:val="0"/>
              </w:rPr>
              <w:t>HE 4 · Contribución mínima renovable para agua caliente sanitaria</w:t>
            </w:r>
            <w:r>
              <w:rPr>
                <w:b w:val="0"/>
                <w:i w:val="0"/>
              </w:rPr>
            </w:r>
          </w:p>
        </w:tc>
        <w:tc>
          <w:tcPr>
            <w:tcW w:type="dxa" w:w="4706"/>
          </w:tcPr>
          <w:p>
            <w:pPr>
              <w:pStyle w:val="Tabla"/>
            </w:pPr>
            <w:r/>
            <w:r>
              <w:rPr>
                <w:b w:val="0"/>
                <w:i w:val="0"/>
              </w:rPr>
            </w:r>
            <w:r>
              <w:rPr>
                <w:b/>
                <w:i w:val="0"/>
              </w:rPr>
              <w:t>Agua caliente y climatización de piscina cubierta con renovables o cogeneración renovable</w:t>
            </w:r>
            <w:r>
              <w:rPr>
                <w:b w:val="0"/>
                <w:i w:val="0"/>
              </w:rPr>
              <w:t>, propias o de red urbana</w:t>
            </w:r>
          </w:p>
        </w:tc>
      </w:tr>
      <w:tr>
        <w:tc>
          <w:tcPr>
            <w:tcW w:type="dxa" w:w="4706"/>
          </w:tcPr>
          <w:p>
            <w:pPr>
              <w:pStyle w:val="Tabla"/>
            </w:pPr>
            <w:r/>
            <w:r>
              <w:rPr>
                <w:b w:val="0"/>
                <w:i w:val="0"/>
              </w:rPr>
            </w:r>
            <w:r>
              <w:rPr>
                <w:b/>
                <w:i w:val="0"/>
              </w:rPr>
              <w:t>HE 5 · Generación mínima de electricidad renovable</w:t>
            </w:r>
            <w:r>
              <w:rPr>
                <w:b w:val="0"/>
                <w:i w:val="0"/>
              </w:rPr>
            </w:r>
          </w:p>
        </w:tc>
        <w:tc>
          <w:tcPr>
            <w:tcW w:type="dxa" w:w="4706"/>
          </w:tcPr>
          <w:p>
            <w:pPr>
              <w:pStyle w:val="Tabla"/>
            </w:pPr>
            <w:r/>
            <w:r>
              <w:rPr>
                <w:b w:val="0"/>
                <w:i w:val="0"/>
              </w:rPr>
            </w:r>
            <w:r>
              <w:rPr>
                <w:b/>
                <w:i w:val="0"/>
              </w:rPr>
              <w:t>Para uso propio o suministro a la red</w:t>
            </w:r>
            <w:r>
              <w:rPr>
                <w:b w:val="0"/>
                <w:i w:val="0"/>
              </w:rPr>
            </w:r>
          </w:p>
        </w:tc>
      </w:tr>
      <w:tr>
        <w:tc>
          <w:tcPr>
            <w:tcW w:type="dxa" w:w="4706"/>
          </w:tcPr>
          <w:p>
            <w:pPr>
              <w:pStyle w:val="Tabla"/>
            </w:pPr>
            <w:r/>
            <w:r>
              <w:rPr>
                <w:b w:val="0"/>
                <w:i w:val="0"/>
              </w:rPr>
            </w:r>
            <w:r>
              <w:rPr>
                <w:b/>
                <w:i w:val="0"/>
              </w:rPr>
              <w:t>HE 6 · Recarga de vehículos eléctricos</w:t>
            </w:r>
            <w:r>
              <w:rPr>
                <w:b w:val="0"/>
                <w:i w:val="0"/>
              </w:rPr>
            </w:r>
          </w:p>
        </w:tc>
        <w:tc>
          <w:tcPr>
            <w:tcW w:type="dxa" w:w="4706"/>
          </w:tcPr>
          <w:p>
            <w:pPr>
              <w:pStyle w:val="Tabla"/>
            </w:pPr>
            <w:r/>
            <w:r>
              <w:rPr>
                <w:b w:val="0"/>
                <w:i w:val="0"/>
              </w:rPr>
            </w:r>
            <w:r>
              <w:rPr>
                <w:b/>
                <w:i w:val="0"/>
              </w:rPr>
              <w:t>Infraestructura mínima que la posibilite</w:t>
            </w:r>
            <w:r>
              <w:rPr>
                <w:b w:val="0"/>
                <w:i w:val="0"/>
              </w:rPr>
            </w:r>
          </w:p>
        </w:tc>
      </w:tr>
    </w:tbl>
    <w:p>
      <w:pPr/>
    </w:p>
    <w:p>
      <w:pPr/>
      <w:r>
        <w:rPr>
          <w:b w:val="0"/>
          <w:i w:val="0"/>
        </w:rPr>
      </w:r>
      <w:r>
        <w:rPr>
          <w:b/>
          <w:i w:val="0"/>
        </w:rPr>
        <w:t>La HE 2 es la más singular del código entero y merece decirse</w:t>
      </w:r>
      <w:r>
        <w:rPr>
          <w:b w:val="0"/>
          <w:i w:val="0"/>
        </w:rPr>
        <w:t xml:space="preserve">: </w:t>
      </w:r>
      <w:r>
        <w:rPr>
          <w:b/>
          <w:i w:val="0"/>
        </w:rPr>
        <w:t>es una exigencia básica que no se</w:t>
      </w:r>
      <w:r>
        <w:t xml:space="preserve"> </w:t>
      </w:r>
      <w:r>
        <w:rPr>
          <w:b/>
          <w:i w:val="0"/>
        </w:rPr>
        <w:t>cuantifica aquí.</w:t>
      </w:r>
      <w:r>
        <w:rPr>
          <w:b w:val="0"/>
          <w:i w:val="0"/>
        </w:rPr>
        <w:t xml:space="preserve"> </w:t>
      </w:r>
      <w:r>
        <w:rPr>
          <w:b/>
          <w:i w:val="0"/>
        </w:rPr>
        <w:t>El propio artículo 15.3 dice que «se desarrolla actualmente en el vigente</w:t>
      </w:r>
      <w:r>
        <w:t xml:space="preserve"> </w:t>
      </w:r>
      <w:r>
        <w:rPr>
          <w:b/>
          <w:i w:val="0"/>
        </w:rPr>
        <w:t>Reglamento de Instalaciones Térmicas en los Edificios»</w:t>
      </w:r>
      <w:r>
        <w:rPr>
          <w:b w:val="0"/>
          <w:i w:val="0"/>
        </w:rPr>
        <w:t xml:space="preserve">, de modo que </w:t>
      </w:r>
      <w:r>
        <w:rPr>
          <w:b/>
          <w:i w:val="0"/>
        </w:rPr>
        <w:t>cumplir el RITE es cumplir la</w:t>
      </w:r>
      <w:r>
        <w:t xml:space="preserve"> </w:t>
      </w:r>
      <w:r>
        <w:rPr>
          <w:b/>
          <w:i w:val="0"/>
        </w:rPr>
        <w:t>HE 2.</w:t>
      </w:r>
      <w:r>
        <w:rPr>
          <w:b w:val="0"/>
          <w:i w:val="0"/>
        </w:rPr>
        <w:t xml:space="preserve"> </w:t>
      </w:r>
      <w:r>
        <w:rPr>
          <w:b/>
          <w:i w:val="0"/>
        </w:rPr>
        <w:t>Es la única exigencia básica del código que se remite entera a otro reglamento.</w:t>
      </w:r>
      <w:r>
        <w:rPr>
          <w:b w:val="0"/>
          <w:i w:val="0"/>
        </w:rPr>
      </w:r>
    </w:p>
    <w:p>
      <w:pPr/>
      <w:r>
        <w:rPr>
          <w:b w:val="0"/>
          <w:i w:val="0"/>
        </w:rPr>
      </w:r>
      <w:r>
        <w:rPr>
          <w:b/>
          <w:i w:val="0"/>
        </w:rPr>
        <w:t>Y la lectura de conjunto de las siete, que ordena el estudio</w:t>
      </w:r>
      <w:r>
        <w:rPr>
          <w:b w:val="0"/>
          <w:i w:val="0"/>
        </w:rPr>
        <w:t xml:space="preserve">: </w:t>
      </w:r>
      <w:r>
        <w:rPr>
          <w:b/>
          <w:i w:val="0"/>
        </w:rPr>
        <w:t>la HE 0 y la HE 1 limitan lo que se</w:t>
      </w:r>
      <w:r>
        <w:t xml:space="preserve"> </w:t>
      </w:r>
      <w:r>
        <w:rPr>
          <w:b/>
          <w:i w:val="0"/>
        </w:rPr>
        <w:t>consume; la HE 2 y la HE 3 exigen que lo que consume sea eficiente; y la HE 4, la HE 5 y la HE 6</w:t>
      </w:r>
      <w:r>
        <w:t xml:space="preserve"> </w:t>
      </w:r>
      <w:r>
        <w:rPr>
          <w:b/>
          <w:i w:val="0"/>
        </w:rPr>
        <w:t>exigen de dónde viene la energía.</w:t>
      </w:r>
      <w:r>
        <w:rPr>
          <w:b w:val="0"/>
          <w:i w:val="0"/>
        </w:rPr>
        <w:t xml:space="preserve"> </w:t>
      </w:r>
      <w:r>
        <w:rPr>
          <w:b/>
          <w:i w:val="0"/>
        </w:rPr>
        <w:t>Tres escalones: consumir menos, consumir mejor y consumir</w:t>
      </w:r>
      <w:r>
        <w:t xml:space="preserve"> </w:t>
      </w:r>
      <w:r>
        <w:rPr>
          <w:b/>
          <w:i w:val="0"/>
        </w:rPr>
        <w:t>renovable.</w:t>
      </w:r>
      <w:r>
        <w:rPr>
          <w:b w:val="0"/>
          <w:i w:val="0"/>
        </w:rPr>
      </w:r>
    </w:p>
    <w:p>
      <w:pPr/>
      <w:r>
        <w:rPr>
          <w:b w:val="0"/>
          <w:i w:val="0"/>
        </w:rPr>
      </w:r>
      <w:r>
        <w:rPr>
          <w:b/>
          <w:i w:val="0"/>
        </w:rPr>
        <w:t>El vínculo con el resto del temario, que conviene tener a la vista</w:t>
      </w:r>
      <w:r>
        <w:rPr>
          <w:b w:val="0"/>
          <w:i w:val="0"/>
        </w:rPr>
        <w:t xml:space="preserve">: </w:t>
      </w:r>
      <w:r>
        <w:rPr>
          <w:b/>
          <w:i w:val="0"/>
        </w:rPr>
        <w:t>la HE 4 y la HE 5 son la</w:t>
      </w:r>
      <w:r>
        <w:t xml:space="preserve"> </w:t>
      </w:r>
      <w:r>
        <w:rPr>
          <w:b/>
          <w:i w:val="0"/>
        </w:rPr>
        <w:t>puerta de entrada de las instalaciones solares del tema 11</w:t>
      </w:r>
      <w:r>
        <w:rPr>
          <w:b w:val="0"/>
          <w:i w:val="0"/>
        </w:rPr>
        <w:t xml:space="preserve">, y </w:t>
      </w:r>
      <w:r>
        <w:rPr>
          <w:b/>
          <w:i w:val="0"/>
        </w:rPr>
        <w:t>la HE 6, de la recarga de vehículo</w:t>
      </w:r>
      <w:r>
        <w:t xml:space="preserve"> </w:t>
      </w:r>
      <w:r>
        <w:rPr>
          <w:b/>
          <w:i w:val="0"/>
        </w:rPr>
        <w:t>eléctrico que la instrucción técnica ITC-BT-52 desarrolla en el tema 7.</w:t>
      </w:r>
      <w:r>
        <w:rPr>
          <w:b w:val="0"/>
          <w:i w:val="0"/>
        </w:rPr>
      </w:r>
    </w:p>
    <w:p>
      <w:pPr>
        <w:pStyle w:val="Heading2"/>
      </w:pPr>
      <w:r>
        <w:rPr>
          <w:b w:val="0"/>
          <w:i w:val="0"/>
        </w:rPr>
        <w:t>3.9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314/2006, de 17 de marzo, por el que se aprueba el Código Técnico de la Edificación</w:t>
            </w:r>
            <w:r>
              <w:rPr>
                <w:b w:val="0"/>
                <w:i w:val="0"/>
              </w:rPr>
              <w:t xml:space="preserve"> (</w:t>
            </w:r>
            <w:r>
              <w:rPr>
                <w:rStyle w:val="Código"/>
                <w:b w:val="0"/>
                <w:i w:val="0"/>
              </w:rPr>
              <w:t>BOE-A-2006-5515</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1.1</w:t>
            </w:r>
            <w:r>
              <w:rPr>
                <w:b w:val="0"/>
                <w:i w:val="0"/>
              </w:rPr>
              <w:t xml:space="preserve">, </w:t>
            </w:r>
            <w:r>
              <w:rPr>
                <w:b/>
                <w:i w:val="0"/>
              </w:rPr>
              <w:t>el artículo 2.2</w:t>
            </w:r>
            <w:r>
              <w:rPr>
                <w:b w:val="0"/>
                <w:i w:val="0"/>
              </w:rPr>
              <w:t xml:space="preserve"> y </w:t>
            </w:r>
            <w:r>
              <w:rPr>
                <w:b/>
                <w:i w:val="0"/>
              </w:rPr>
              <w:t>el artículo 11.3</w:t>
            </w:r>
            <w:r>
              <w:rPr>
                <w:b w:val="0"/>
                <w:i w:val="0"/>
              </w:rPr>
              <w:t>, citados literalmente</w:t>
            </w:r>
          </w:p>
        </w:tc>
      </w:tr>
    </w:tbl>
    <w:p>
      <w:pPr/>
    </w:p>
    <w:p>
      <w:pPr/>
      <w:r>
        <w:rPr>
          <w:b w:val="0"/>
          <w:i w:val="0"/>
        </w:rPr>
      </w:r>
      <w:r>
        <w:rPr>
          <w:b/>
          <w:i w:val="0"/>
        </w:rPr>
        <w:t>Cinco declaraciones expresas:</w:t>
      </w:r>
      <w:r>
        <w:rPr>
          <w:b w:val="0"/>
          <w:i w:val="0"/>
        </w:rPr>
      </w:r>
    </w:p>
    <w:p>
      <w:pPr>
        <w:pStyle w:val="ListNumber"/>
      </w:pPr>
      <w:r>
        <w:rPr>
          <w:b w:val="0"/>
          <w:i w:val="0"/>
        </w:rPr>
      </w:r>
      <w:r>
        <w:rPr>
          <w:b/>
          <w:i w:val="0"/>
        </w:rPr>
        <w:t>Los documentos básicos NO están en el texto consolidado del real decreto</w:t>
      </w:r>
      <w:r>
        <w:rPr>
          <w:b w:val="0"/>
          <w:i w:val="0"/>
        </w:rPr>
        <w:t xml:space="preserve">, y </w:t>
      </w:r>
      <w:r>
        <w:rPr>
          <w:b/>
          <w:i w:val="0"/>
        </w:rPr>
        <w:t>no se han</w:t>
      </w:r>
      <w:r>
        <w:t xml:space="preserve"> </w:t>
      </w:r>
      <w:r>
        <w:rPr>
          <w:b/>
          <w:i w:val="0"/>
        </w:rPr>
        <w:t>consultado.</w:t>
      </w:r>
      <w:r>
        <w:rPr>
          <w:b w:val="0"/>
          <w:i w:val="0"/>
        </w:rPr>
        <w:t xml:space="preserve"> </w:t>
      </w:r>
      <w:r>
        <w:rPr>
          <w:b/>
          <w:i w:val="0"/>
        </w:rPr>
        <w:t>Lo que este tema recoge de cada uno es el ENUNCIADO de sus exigencias básicas, que</w:t>
      </w:r>
      <w:r>
        <w:t xml:space="preserve"> </w:t>
      </w:r>
      <w:r>
        <w:rPr>
          <w:b/>
          <w:i w:val="0"/>
        </w:rPr>
        <w:t>sí está en los artículos 10 a 15 del real decreto.</w:t>
      </w:r>
      <w:r>
        <w:rPr>
          <w:b w:val="0"/>
          <w:i w:val="0"/>
        </w:rPr>
        <w:t xml:space="preserve"> </w:t>
      </w:r>
      <w:r>
        <w:rPr>
          <w:b/>
          <w:i w:val="0"/>
        </w:rPr>
        <w:t>Ninguna tabla de valores, ningún nivel</w:t>
      </w:r>
      <w:r>
        <w:t xml:space="preserve"> </w:t>
      </w:r>
      <w:r>
        <w:rPr>
          <w:b/>
          <w:i w:val="0"/>
        </w:rPr>
        <w:t>límite y ningún procedimiento de verificación de los documentos básicos se reproduce aquí</w:t>
      </w:r>
      <w:r>
        <w:rPr>
          <w:b w:val="0"/>
          <w:i w:val="0"/>
        </w:rPr>
        <w:t>, y el</w:t>
      </w:r>
      <w:r>
        <w:t xml:space="preserve"> </w:t>
      </w:r>
      <w:r>
        <w:rPr>
          <w:b w:val="0"/>
          <w:i w:val="0"/>
        </w:rPr>
        <w:t>tema no atribuye a ninguno una cifra que no haya leído.</w:t>
      </w:r>
    </w:p>
    <w:p>
      <w:pPr>
        <w:pStyle w:val="ListNumber"/>
      </w:pPr>
      <w:r>
        <w:rPr>
          <w:b w:val="0"/>
          <w:i w:val="0"/>
        </w:rPr>
      </w:r>
      <w:r>
        <w:rPr>
          <w:b/>
          <w:i w:val="0"/>
        </w:rPr>
        <w:t>Los artículos que se resumen en tabla y no se citan van identificados uno a uno</w:t>
      </w:r>
      <w:r>
        <w:rPr>
          <w:b w:val="0"/>
          <w:i w:val="0"/>
        </w:rPr>
        <w:t xml:space="preserve"> —el 1.2, el</w:t>
      </w:r>
      <w:r>
        <w:t xml:space="preserve"> </w:t>
      </w:r>
      <w:r>
        <w:rPr>
          <w:b w:val="0"/>
          <w:i w:val="0"/>
        </w:rPr>
        <w:t>1.3, el 1.4, el 2.1, el 2.3, el 2.4, el 2.6, el 3, el 4, el 5.1.3, el 11.1, el 12, el 13, el 14 y</w:t>
      </w:r>
      <w:r>
        <w:t xml:space="preserve"> </w:t>
      </w:r>
      <w:r>
        <w:rPr>
          <w:b w:val="0"/>
          <w:i w:val="0"/>
        </w:rPr>
        <w:t xml:space="preserve">el 15—. </w:t>
      </w:r>
      <w:r>
        <w:rPr>
          <w:b/>
          <w:i w:val="0"/>
        </w:rPr>
        <w:t>Todos están en la norma citada arriba.</w:t>
      </w:r>
      <w:r>
        <w:rPr>
          <w:b w:val="0"/>
          <w:i w:val="0"/>
        </w:rPr>
      </w:r>
    </w:p>
    <w:p>
      <w:pPr>
        <w:pStyle w:val="ListNumber"/>
      </w:pPr>
      <w:r>
        <w:rPr>
          <w:b w:val="0"/>
          <w:i w:val="0"/>
        </w:rPr>
      </w:r>
      <w:r>
        <w:rPr>
          <w:b/>
          <w:i w:val="0"/>
        </w:rPr>
        <w:t>El documento básico de seguridad estructural y su artículo 10 se nombran para decir que el anexo</w:t>
      </w:r>
      <w:r>
        <w:t xml:space="preserve"> </w:t>
      </w:r>
      <w:r>
        <w:rPr>
          <w:b/>
          <w:i w:val="0"/>
        </w:rPr>
        <w:t>NO los incluye</w:t>
      </w:r>
      <w:r>
        <w:rPr>
          <w:b w:val="0"/>
          <w:i w:val="0"/>
        </w:rPr>
        <w:t xml:space="preserve">, y </w:t>
      </w:r>
      <w:r>
        <w:rPr>
          <w:b/>
          <w:i w:val="0"/>
        </w:rPr>
        <w:t>el temario no desarrolla su contenido.</w:t>
      </w:r>
      <w:r>
        <w:rPr>
          <w:b w:val="0"/>
          <w:i w:val="0"/>
        </w:rPr>
      </w:r>
    </w:p>
    <w:p>
      <w:pPr>
        <w:pStyle w:val="ListNumber"/>
      </w:pPr>
      <w:r>
        <w:rPr>
          <w:b w:val="0"/>
          <w:i w:val="0"/>
        </w:rPr>
      </w:r>
      <w:r>
        <w:rPr>
          <w:b/>
          <w:i w:val="0"/>
        </w:rPr>
        <w:t>La Ley 38/1999 de Ordenación de la Edificación se nombra y no se ha consultado</w:t>
      </w:r>
      <w:r>
        <w:rPr>
          <w:b w:val="0"/>
          <w:i w:val="0"/>
        </w:rPr>
        <w:t xml:space="preserve">: </w:t>
      </w:r>
      <w:r>
        <w:rPr>
          <w:b/>
          <w:i w:val="0"/>
        </w:rPr>
        <w:t>el temario</w:t>
      </w:r>
      <w:r>
        <w:t xml:space="preserve"> </w:t>
      </w:r>
      <w:r>
        <w:rPr>
          <w:b/>
          <w:i w:val="0"/>
        </w:rPr>
        <w:t>sólo afirma de ella lo que el artículo 1 del código dice —que fija los requisitos básicos en su</w:t>
      </w:r>
      <w:r>
        <w:t xml:space="preserve"> </w:t>
      </w:r>
      <w:r>
        <w:rPr>
          <w:b/>
          <w:i w:val="0"/>
        </w:rPr>
        <w:t>artículo 3— y lo que el artículo 2.4 dice de su artículo 17.1.a).</w:t>
      </w:r>
      <w:r>
        <w:rPr>
          <w:b w:val="0"/>
          <w:i w:val="0"/>
        </w:rPr>
      </w:r>
    </w:p>
    <w:p>
      <w:pPr>
        <w:pStyle w:val="ListNumber"/>
      </w:pPr>
      <w:r>
        <w:rPr>
          <w:b w:val="0"/>
          <w:i w:val="0"/>
        </w:rPr>
      </w:r>
      <w:r>
        <w:rPr>
          <w:b/>
          <w:i w:val="0"/>
        </w:rPr>
        <w:t>El Reglamento de seguridad contra incendios en los establecimientos industriales se nombra</w:t>
      </w:r>
      <w:r>
        <w:t xml:space="preserve"> </w:t>
      </w:r>
      <w:r>
        <w:rPr>
          <w:b/>
          <w:i w:val="0"/>
        </w:rPr>
        <w:t>porque el artículo 11.3 lo nombra</w:t>
      </w:r>
      <w:r>
        <w:rPr>
          <w:b w:val="0"/>
          <w:i w:val="0"/>
        </w:rPr>
        <w:t xml:space="preserve">, y </w:t>
      </w:r>
      <w:r>
        <w:rPr>
          <w:b/>
          <w:i w:val="0"/>
        </w:rPr>
        <w:t>se desarrolla en el tema 6 de este mismo específico.</w:t>
      </w:r>
      <w:r>
        <w:rPr>
          <w:b w:val="0"/>
          <w:i w:val="0"/>
        </w:rPr>
      </w:r>
      <w:r>
        <w:t xml:space="preserve"> </w:t>
      </w:r>
      <w:r>
        <w:rPr>
          <w:b w:val="0"/>
          <w:i w:val="0"/>
        </w:rPr>
      </w:r>
      <w:r>
        <w:rPr>
          <w:b/>
          <w:i w:val="0"/>
        </w:rPr>
        <w:t>El RITE, que el artículo 15.3 nombra, está en el tema 1.</w:t>
      </w:r>
      <w:r>
        <w:rPr>
          <w:b w:val="0"/>
          <w:i w:val="0"/>
        </w:rPr>
      </w:r>
    </w:p>
    <w:p>
      <w:pPr/>
      <w:r>
        <w:rPr>
          <w:b w:val="0"/>
          <w:i w:val="0"/>
        </w:rPr>
      </w:r>
      <w:r>
        <w:rPr>
          <w:b/>
          <w:i w:val="0"/>
        </w:rPr>
        <w:t>El resto del tema va como oficio y así se declara</w:t>
      </w:r>
      <w:r>
        <w:rPr>
          <w:b w:val="0"/>
          <w:i w:val="0"/>
        </w:rPr>
        <w:t>: la lectura de «incluidas sus instalaciones»</w:t>
      </w:r>
      <w:r>
        <w:t xml:space="preserve"> </w:t>
      </w:r>
      <w:r>
        <w:rPr>
          <w:b w:val="0"/>
          <w:i w:val="0"/>
        </w:rPr>
        <w:t>como la razón de que este punto esté en este anexo, la distinción entre requisito básico y exigencia</w:t>
      </w:r>
      <w:r>
        <w:t xml:space="preserve"> </w:t>
      </w:r>
      <w:r>
        <w:rPr>
          <w:b w:val="0"/>
          <w:i w:val="0"/>
        </w:rPr>
        <w:t>básica, la observación de que las cuatro condiciones de la excepción son acumulativas, la explicación</w:t>
      </w:r>
      <w:r>
        <w:t xml:space="preserve"> </w:t>
      </w:r>
      <w:r>
        <w:rPr>
          <w:b w:val="0"/>
          <w:i w:val="0"/>
        </w:rPr>
        <w:t>del efecto trinquete en las intervenciones, la comparación de las tres normas por quién da la</w:t>
      </w:r>
      <w:r>
        <w:t xml:space="preserve"> </w:t>
      </w:r>
      <w:r>
        <w:rPr>
          <w:b w:val="0"/>
          <w:i w:val="0"/>
        </w:rPr>
        <w:t>conformidad a una solución alternativa, la lectura de la exigencia SI 6 como resistencia dimensionada</w:t>
      </w:r>
      <w:r>
        <w:t xml:space="preserve"> </w:t>
      </w:r>
      <w:r>
        <w:rPr>
          <w:b w:val="0"/>
          <w:i w:val="0"/>
        </w:rPr>
        <w:t>contra el tiempo de las personas, la observación de que «daños inmediatos» separa la seguridad de</w:t>
      </w:r>
      <w:r>
        <w:t xml:space="preserve"> </w:t>
      </w:r>
      <w:r>
        <w:rPr>
          <w:b w:val="0"/>
          <w:i w:val="0"/>
        </w:rPr>
        <w:t>utilización de la salubridad, la advertencia de que el ruido reverberante se combate con absorción y</w:t>
      </w:r>
      <w:r>
        <w:t xml:space="preserve"> </w:t>
      </w:r>
      <w:r>
        <w:rPr>
          <w:b w:val="0"/>
          <w:i w:val="0"/>
        </w:rPr>
        <w:t>no con aislamiento, y los tres escalones en que se ordenan las siete exigencias de ahorro de energía.</w:t>
      </w:r>
      <w:r>
        <w:t xml:space="preserve"> </w:t>
      </w:r>
      <w:r>
        <w:rPr>
          <w:b w:val="0"/>
          <w:i w:val="0"/>
        </w:rPr>
      </w:r>
      <w:r>
        <w:rPr>
          <w:b/>
          <w:i w:val="0"/>
        </w:rPr>
        <w:t>Nada de eso lo dice la norma con esas palabras</w:t>
      </w:r>
      <w:r>
        <w:rPr>
          <w:b w:val="0"/>
          <w:i w:val="0"/>
        </w:rPr>
        <w:t>, y el tema no lo presenta como si lo dijera.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propio anexo. </w:t>
      </w:r>
      <w:r>
        <w:rPr>
          <w:b/>
          <w:i w:val="0"/>
        </w:rPr>
        <w:t>Siglas</w:t>
      </w:r>
      <w:r>
        <w:rPr>
          <w:b w:val="0"/>
          <w:i w:val="0"/>
        </w:rPr>
        <w:t>: el Código Técnico</w:t>
      </w:r>
      <w:r>
        <w:t xml:space="preserve"> </w:t>
      </w:r>
      <w:r>
        <w:rPr>
          <w:b w:val="0"/>
          <w:i w:val="0"/>
        </w:rPr>
        <w:t>de la Edificación (</w:t>
      </w:r>
      <w:r>
        <w:rPr>
          <w:b/>
          <w:i w:val="0"/>
        </w:rPr>
        <w:t>CTE</w:t>
      </w:r>
      <w:r>
        <w:rPr>
          <w:b w:val="0"/>
          <w:i w:val="0"/>
        </w:rPr>
        <w:t>); la Ley de Ordenación de la Edificación (</w:t>
      </w:r>
      <w:r>
        <w:rPr>
          <w:b/>
          <w:i w:val="0"/>
        </w:rPr>
        <w:t>LOE</w:t>
      </w:r>
      <w:r>
        <w:rPr>
          <w:b w:val="0"/>
          <w:i w:val="0"/>
        </w:rPr>
        <w:t>); los documentos básicos</w:t>
      </w:r>
      <w:r>
        <w:t xml:space="preserve"> </w:t>
      </w:r>
      <w:r>
        <w:rPr>
          <w:b w:val="0"/>
          <w:i w:val="0"/>
        </w:rPr>
        <w:t>(</w:t>
      </w:r>
      <w:r>
        <w:rPr>
          <w:b/>
          <w:i w:val="0"/>
        </w:rPr>
        <w:t>DB</w:t>
      </w:r>
      <w:r>
        <w:rPr>
          <w:b w:val="0"/>
          <w:i w:val="0"/>
        </w:rPr>
        <w:t>), con sus rótulos —seguridad estructural (</w:t>
      </w:r>
      <w:r>
        <w:rPr>
          <w:b/>
          <w:i w:val="0"/>
        </w:rPr>
        <w:t>SE</w:t>
      </w:r>
      <w:r>
        <w:rPr>
          <w:b w:val="0"/>
          <w:i w:val="0"/>
        </w:rPr>
        <w:t>), seguridad en caso de incendio (</w:t>
      </w:r>
      <w:r>
        <w:rPr>
          <w:b/>
          <w:i w:val="0"/>
        </w:rPr>
        <w:t>SI</w:t>
      </w:r>
      <w:r>
        <w:rPr>
          <w:b w:val="0"/>
          <w:i w:val="0"/>
        </w:rPr>
        <w:t>),</w:t>
      </w:r>
      <w:r>
        <w:t xml:space="preserve"> </w:t>
      </w:r>
      <w:r>
        <w:rPr>
          <w:b w:val="0"/>
          <w:i w:val="0"/>
        </w:rPr>
        <w:t>seguridad de utilización y accesibilidad (</w:t>
      </w:r>
      <w:r>
        <w:rPr>
          <w:b/>
          <w:i w:val="0"/>
        </w:rPr>
        <w:t>SUA</w:t>
      </w:r>
      <w:r>
        <w:rPr>
          <w:b w:val="0"/>
          <w:i w:val="0"/>
        </w:rPr>
        <w:t>), salubridad (</w:t>
      </w:r>
      <w:r>
        <w:rPr>
          <w:b/>
          <w:i w:val="0"/>
        </w:rPr>
        <w:t>HS</w:t>
      </w:r>
      <w:r>
        <w:rPr>
          <w:b w:val="0"/>
          <w:i w:val="0"/>
        </w:rPr>
        <w:t>), protección frente al ruido</w:t>
      </w:r>
      <w:r>
        <w:t xml:space="preserve"> </w:t>
      </w:r>
      <w:r>
        <w:rPr>
          <w:b w:val="0"/>
          <w:i w:val="0"/>
        </w:rPr>
        <w:t>(</w:t>
      </w:r>
      <w:r>
        <w:rPr>
          <w:b/>
          <w:i w:val="0"/>
        </w:rPr>
        <w:t>HR</w:t>
      </w:r>
      <w:r>
        <w:rPr>
          <w:b w:val="0"/>
          <w:i w:val="0"/>
        </w:rPr>
        <w:t>) y ahorro de energía (</w:t>
      </w:r>
      <w:r>
        <w:rPr>
          <w:b/>
          <w:i w:val="0"/>
        </w:rPr>
        <w:t>HE</w:t>
      </w:r>
      <w:r>
        <w:rPr>
          <w:b w:val="0"/>
          <w:i w:val="0"/>
        </w:rPr>
        <w:t>)—; el agua caliente sanitaria (</w:t>
      </w:r>
      <w:r>
        <w:rPr>
          <w:b/>
          <w:i w:val="0"/>
        </w:rPr>
        <w:t>ACS</w:t>
      </w:r>
      <w:r>
        <w:rPr>
          <w:b w:val="0"/>
          <w:i w:val="0"/>
        </w:rPr>
        <w:t>); el Reglamento de</w:t>
      </w:r>
      <w:r>
        <w:t xml:space="preserve"> </w:t>
      </w:r>
      <w:r>
        <w:rPr>
          <w:b w:val="0"/>
          <w:i w:val="0"/>
        </w:rPr>
        <w:t>Instalaciones Térmicas en los Edificios (</w:t>
      </w:r>
      <w:r>
        <w:rPr>
          <w:b/>
          <w:i w:val="0"/>
        </w:rPr>
        <w:t>RITE</w:t>
      </w:r>
      <w:r>
        <w:rPr>
          <w:b w:val="0"/>
          <w:i w:val="0"/>
        </w:rPr>
        <w:t>); y la conformidad europea (</w:t>
      </w:r>
      <w:r>
        <w:rPr>
          <w:b/>
          <w:i w:val="0"/>
        </w:rPr>
        <w:t>CE</w:t>
      </w:r>
      <w:r>
        <w:rPr>
          <w:b w:val="0"/>
          <w:i w:val="0"/>
        </w:rPr>
        <w:t>).</w:t>
      </w:r>
    </w:p>
    <w:p>
      <w:pPr/>
      <w:r>
        <w:rPr>
          <w:b w:val="0"/>
          <w:i w:val="0"/>
        </w:rPr>
      </w:r>
      <w:r>
        <w:rPr>
          <w:b/>
          <w:i w:val="0"/>
        </w:rPr>
        <w:t>Cabecera.</w:t>
      </w:r>
      <w:r>
        <w:rPr>
          <w:b w:val="0"/>
          <w:i w:val="0"/>
        </w:rPr>
        <w:t xml:space="preserve"> Enunciado: punto 3 del anexo · </w:t>
      </w:r>
      <w:r>
        <w:rPr>
          <w:b/>
          <w:i w:val="0"/>
        </w:rPr>
        <w:t>nombra CINCO documentos básicos de los seis</w:t>
      </w:r>
      <w:r>
        <w:rPr>
          <w:b w:val="0"/>
          <w:i w:val="0"/>
        </w:rPr>
        <w:t>: falta el</w:t>
      </w:r>
      <w:r>
        <w:t xml:space="preserve"> </w:t>
      </w:r>
      <w:r>
        <w:rPr>
          <w:b w:val="0"/>
          <w:i w:val="0"/>
        </w:rPr>
        <w:t>de seguridad estructural, y la omisión es coherente —la estructura es de arquitectura y de caminos;</w:t>
      </w:r>
      <w:r>
        <w:t xml:space="preserve"> </w:t>
      </w:r>
      <w:r>
        <w:rPr>
          <w:b w:val="0"/>
          <w:i w:val="0"/>
        </w:rPr>
        <w:t xml:space="preserve">los otros cinco son de instalaciones— · </w:t>
      </w:r>
      <w:r>
        <w:rPr>
          <w:b/>
          <w:i w:val="0"/>
        </w:rPr>
        <w:t>aviso de método</w:t>
      </w:r>
      <w:r>
        <w:rPr>
          <w:b w:val="0"/>
          <w:i w:val="0"/>
        </w:rPr>
        <w:t xml:space="preserve">: </w:t>
      </w:r>
      <w:r>
        <w:rPr>
          <w:b/>
          <w:i w:val="0"/>
        </w:rPr>
        <w:t>los documentos básicos NO están en el</w:t>
      </w:r>
      <w:r>
        <w:t xml:space="preserve"> </w:t>
      </w:r>
      <w:r>
        <w:rPr>
          <w:b/>
          <w:i w:val="0"/>
        </w:rPr>
        <w:t>texto consolidado del real decreto</w:t>
      </w:r>
      <w:r>
        <w:rPr>
          <w:b w:val="0"/>
          <w:i w:val="0"/>
        </w:rPr>
        <w:t xml:space="preserve">, así que este tema cita el enunciado de cada exigencia y </w:t>
      </w:r>
      <w:r>
        <w:rPr>
          <w:b/>
          <w:i w:val="0"/>
        </w:rPr>
        <w:t>declara</w:t>
      </w:r>
      <w:r>
        <w:t xml:space="preserve"> </w:t>
      </w:r>
      <w:r>
        <w:rPr>
          <w:b/>
          <w:i w:val="0"/>
        </w:rPr>
        <w:t>que ninguna tabla de valores se reproduce.</w:t>
      </w:r>
      <w:r>
        <w:rPr>
          <w:b w:val="0"/>
          <w:i w:val="0"/>
        </w:rPr>
      </w:r>
    </w:p>
    <w:p>
      <w:pPr>
        <w:pStyle w:val="Heading2"/>
      </w:pPr>
      <w:r>
        <w:rPr>
          <w:b w:val="0"/>
          <w:i w:val="0"/>
        </w:rPr>
        <w:t>Qué es y de dónde viene</w:t>
      </w:r>
    </w:p>
    <w:p>
      <w:pPr>
        <w:pStyle w:val="ListBullet"/>
      </w:pPr>
      <w:r>
        <w:rPr>
          <w:b w:val="0"/>
          <w:i w:val="0"/>
        </w:rPr>
      </w:r>
      <w:r>
        <w:rPr>
          <w:b/>
          <w:i w:val="0"/>
        </w:rPr>
        <w:t>OBJETO</w:t>
      </w:r>
      <w:r>
        <w:rPr>
          <w:b w:val="0"/>
          <w:i w:val="0"/>
        </w:rPr>
        <w:t xml:space="preserve"> · </w:t>
      </w:r>
      <w:r>
        <w:rPr>
          <w:rStyle w:val="Código"/>
          <w:b w:val="0"/>
          <w:i w:val="0"/>
        </w:rPr>
        <w:t>[BOE]</w:t>
      </w:r>
      <w:r>
        <w:rPr>
          <w:b w:val="0"/>
          <w:i w:val="0"/>
        </w:rPr>
        <w:t xml:space="preserve"> · </w:t>
      </w:r>
      <w:r>
        <w:rPr>
          <w:b/>
          <w:i w:val="0"/>
        </w:rPr>
        <w:t>Artículo 1.1: marco normativo de las exigencias básicas de calidad que deben</w:t>
      </w:r>
      <w:r>
        <w:t xml:space="preserve"> </w:t>
      </w:r>
      <w:r>
        <w:rPr>
          <w:b/>
          <w:i w:val="0"/>
        </w:rPr>
        <w:t>cumplir los edificios, INCLUIDAS SUS INSTALACIONES</w:t>
      </w:r>
      <w:r>
        <w:rPr>
          <w:b w:val="0"/>
          <w:i w:val="0"/>
        </w:rPr>
        <w:t>, en desarrollo de la disposición final segunda</w:t>
      </w:r>
      <w:r>
        <w:t xml:space="preserve"> </w:t>
      </w:r>
      <w:r>
        <w:rPr>
          <w:b w:val="0"/>
          <w:i w:val="0"/>
        </w:rPr>
        <w:t>de la Ley 38/1999.</w:t>
      </w:r>
    </w:p>
    <w:p>
      <w:pPr>
        <w:pStyle w:val="ListBullet"/>
      </w:pPr>
      <w:r>
        <w:rPr>
          <w:b w:val="0"/>
          <w:i w:val="0"/>
        </w:rPr>
      </w:r>
      <w:r>
        <w:rPr>
          <w:b/>
          <w:i w:val="0"/>
        </w:rPr>
        <w:t>LAS TRES PALABRAS QUE HAY QUE RETENER</w:t>
      </w:r>
      <w:r>
        <w:rPr>
          <w:b w:val="0"/>
          <w:i w:val="0"/>
        </w:rPr>
        <w:t xml:space="preserve"> · </w:t>
      </w:r>
      <w:r>
        <w:rPr>
          <w:rStyle w:val="Código"/>
          <w:b w:val="0"/>
          <w:i w:val="0"/>
        </w:rPr>
        <w:t>[of]</w:t>
      </w:r>
      <w:r>
        <w:rPr>
          <w:b w:val="0"/>
          <w:i w:val="0"/>
        </w:rPr>
        <w:t xml:space="preserve"> · </w:t>
      </w:r>
      <w:r>
        <w:rPr>
          <w:b/>
          <w:i w:val="0"/>
        </w:rPr>
        <w:t>«Incluidas sus instalaciones».</w:t>
      </w:r>
      <w:r>
        <w:rPr>
          <w:b w:val="0"/>
          <w:i w:val="0"/>
        </w:rPr>
        <w:t xml:space="preserve"> </w:t>
      </w:r>
      <w:r>
        <w:rPr>
          <w:b/>
          <w:i w:val="0"/>
        </w:rPr>
        <w:t>El código</w:t>
      </w:r>
      <w:r>
        <w:t xml:space="preserve"> </w:t>
      </w:r>
      <w:r>
        <w:rPr>
          <w:b/>
          <w:i w:val="0"/>
        </w:rPr>
        <w:t>no es sólo de obra</w:t>
      </w:r>
      <w:r>
        <w:rPr>
          <w:b w:val="0"/>
          <w:i w:val="0"/>
        </w:rPr>
        <w:t>, y por eso este punto está en este anexo.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Escalón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Ley 38/1999</w:t>
            </w:r>
            <w:r>
              <w:rPr>
                <w:b w:val="0"/>
                <w:i w:val="0"/>
              </w:rPr>
            </w:r>
          </w:p>
        </w:tc>
        <w:tc>
          <w:tcPr>
            <w:tcW w:type="dxa" w:w="4706"/>
          </w:tcPr>
          <w:p>
            <w:pPr>
              <w:pStyle w:val="Tabla"/>
            </w:pPr>
            <w:r/>
            <w:r>
              <w:rPr>
                <w:b w:val="0"/>
                <w:i w:val="0"/>
              </w:rPr>
            </w:r>
            <w:r>
              <w:rPr>
                <w:b/>
                <w:i w:val="0"/>
              </w:rPr>
              <w:t>Fija los REQUISITOS básicos</w:t>
            </w:r>
            <w:r>
              <w:rPr>
                <w:b w:val="0"/>
                <w:i w:val="0"/>
              </w:rPr>
              <w:t>, en su artículo 3</w:t>
            </w:r>
          </w:p>
        </w:tc>
      </w:tr>
      <w:tr>
        <w:tc>
          <w:tcPr>
            <w:tcW w:type="dxa" w:w="4706"/>
          </w:tcPr>
          <w:p>
            <w:pPr>
              <w:pStyle w:val="Tabla"/>
            </w:pPr>
            <w:r/>
            <w:r>
              <w:rPr>
                <w:b w:val="0"/>
                <w:i w:val="0"/>
              </w:rPr>
            </w:r>
            <w:r>
              <w:rPr>
                <w:b/>
                <w:i w:val="0"/>
              </w:rPr>
              <w:t>Código Técnico</w:t>
            </w:r>
            <w:r>
              <w:rPr>
                <w:b w:val="0"/>
                <w:i w:val="0"/>
              </w:rPr>
            </w:r>
          </w:p>
        </w:tc>
        <w:tc>
          <w:tcPr>
            <w:tcW w:type="dxa" w:w="4706"/>
          </w:tcPr>
          <w:p>
            <w:pPr>
              <w:pStyle w:val="Tabla"/>
            </w:pPr>
            <w:r/>
            <w:r>
              <w:rPr>
                <w:b w:val="0"/>
                <w:i w:val="0"/>
              </w:rPr>
            </w:r>
            <w:r>
              <w:rPr>
                <w:b/>
                <w:i w:val="0"/>
              </w:rPr>
              <w:t>Fija las EXIGENCIAS básicas</w:t>
            </w:r>
            <w:r>
              <w:rPr>
                <w:b w:val="0"/>
                <w:i w:val="0"/>
              </w:rPr>
              <w:t xml:space="preserve"> que los desarrollan</w:t>
            </w:r>
          </w:p>
        </w:tc>
      </w:tr>
      <w:tr>
        <w:tc>
          <w:tcPr>
            <w:tcW w:type="dxa" w:w="4706"/>
          </w:tcPr>
          <w:p>
            <w:pPr>
              <w:pStyle w:val="Tabla"/>
            </w:pPr>
            <w:r/>
            <w:r>
              <w:rPr>
                <w:b w:val="0"/>
                <w:i w:val="0"/>
              </w:rPr>
            </w:r>
            <w:r>
              <w:rPr>
                <w:b/>
                <w:i w:val="0"/>
              </w:rPr>
              <w:t>Documentos básicos</w:t>
            </w:r>
            <w:r>
              <w:rPr>
                <w:b w:val="0"/>
                <w:i w:val="0"/>
              </w:rPr>
            </w:r>
          </w:p>
        </w:tc>
        <w:tc>
          <w:tcPr>
            <w:tcW w:type="dxa" w:w="4706"/>
          </w:tcPr>
          <w:p>
            <w:pPr>
              <w:pStyle w:val="Tabla"/>
            </w:pPr>
            <w:r/>
            <w:r>
              <w:rPr>
                <w:b w:val="0"/>
                <w:i w:val="0"/>
              </w:rPr>
            </w:r>
            <w:r>
              <w:rPr>
                <w:b/>
                <w:i w:val="0"/>
              </w:rPr>
              <w:t>CUANTIFICAN las exigencias y dan procedimientos</w:t>
            </w:r>
            <w:r>
              <w:rPr>
                <w:b w:val="0"/>
                <w:i w:val="0"/>
              </w:rPr>
            </w:r>
          </w:p>
        </w:tc>
      </w:tr>
    </w:tbl>
    <w:p>
      <w:pPr/>
    </w:p>
    <w:p>
      <w:pPr>
        <w:pStyle w:val="ListBullet"/>
      </w:pPr>
      <w:r>
        <w:rPr>
          <w:b w:val="0"/>
          <w:i w:val="0"/>
        </w:rPr>
      </w:r>
      <w:r>
        <w:rPr>
          <w:b/>
          <w:i w:val="0"/>
        </w:rPr>
        <w:t>LA DISTINCIÓN QUE SE PREGUNTA</w:t>
      </w:r>
      <w:r>
        <w:rPr>
          <w:b w:val="0"/>
          <w:i w:val="0"/>
        </w:rPr>
        <w:t xml:space="preserve"> · </w:t>
      </w:r>
      <w:r>
        <w:rPr>
          <w:rStyle w:val="Código"/>
          <w:b w:val="0"/>
          <w:i w:val="0"/>
        </w:rPr>
        <w:t>[of]</w:t>
      </w:r>
      <w:r>
        <w:rPr>
          <w:b w:val="0"/>
          <w:i w:val="0"/>
        </w:rPr>
        <w:t xml:space="preserve"> · </w:t>
      </w:r>
      <w:r>
        <w:rPr>
          <w:b/>
          <w:i w:val="0"/>
        </w:rPr>
        <w:t>El requisito es de la ley y es general; la exigencia es</w:t>
      </w:r>
      <w:r>
        <w:t xml:space="preserve"> </w:t>
      </w:r>
      <w:r>
        <w:rPr>
          <w:b/>
          <w:i w:val="0"/>
        </w:rPr>
        <w:t>del código y es concreta.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 básico</w:t>
            </w:r>
          </w:p>
        </w:tc>
        <w:tc>
          <w:tcPr>
            <w:tcW w:type="dxa" w:w="4706"/>
            <w:shd w:val="clear" w:color="auto" w:fill="E4E4E4"/>
          </w:tcPr>
          <w:p>
            <w:pPr>
              <w:pStyle w:val="Tablacabecera"/>
            </w:pPr>
            <w:r/>
            <w:r>
              <w:rPr>
                <w:b w:val="0"/>
                <w:i w:val="0"/>
              </w:rPr>
              <w:t>Documento</w:t>
            </w:r>
          </w:p>
        </w:tc>
      </w:tr>
      <w:tr>
        <w:tc>
          <w:tcPr>
            <w:tcW w:type="dxa" w:w="4706"/>
          </w:tcPr>
          <w:p>
            <w:pPr>
              <w:pStyle w:val="Tabla"/>
            </w:pPr>
            <w:r/>
            <w:r>
              <w:rPr>
                <w:b w:val="0"/>
                <w:i w:val="0"/>
              </w:rPr>
            </w:r>
            <w:r>
              <w:rPr>
                <w:b/>
                <w:i w:val="0"/>
              </w:rPr>
              <w:t>Seguridad estructural</w:t>
            </w:r>
            <w:r>
              <w:rPr>
                <w:b w:val="0"/>
                <w:i w:val="0"/>
              </w:rPr>
            </w:r>
          </w:p>
        </w:tc>
        <w:tc>
          <w:tcPr>
            <w:tcW w:type="dxa" w:w="4706"/>
          </w:tcPr>
          <w:p>
            <w:pPr>
              <w:pStyle w:val="Tabla"/>
            </w:pPr>
            <w:r/>
            <w:r>
              <w:rPr>
                <w:b w:val="0"/>
                <w:i w:val="0"/>
              </w:rPr>
            </w:r>
            <w:r>
              <w:rPr>
                <w:b/>
                <w:i w:val="0"/>
              </w:rPr>
              <w:t>DB SE</w:t>
            </w:r>
            <w:r>
              <w:rPr>
                <w:b w:val="0"/>
                <w:i w:val="0"/>
              </w:rPr>
              <w:t xml:space="preserve"> — </w:t>
            </w:r>
            <w:r>
              <w:rPr>
                <w:b w:val="0"/>
                <w:i/>
              </w:rPr>
              <w:t>el único que el anexo no nombra</w:t>
            </w:r>
          </w:p>
        </w:tc>
      </w:tr>
      <w:tr>
        <w:tc>
          <w:tcPr>
            <w:tcW w:type="dxa" w:w="4706"/>
          </w:tcPr>
          <w:p>
            <w:pPr>
              <w:pStyle w:val="Tabla"/>
            </w:pPr>
            <w:r/>
            <w:r>
              <w:rPr>
                <w:b w:val="0"/>
                <w:i w:val="0"/>
              </w:rPr>
            </w:r>
            <w:r>
              <w:rPr>
                <w:b/>
                <w:i w:val="0"/>
              </w:rPr>
              <w:t>Seguridad en caso de incendio</w:t>
            </w:r>
            <w:r>
              <w:rPr>
                <w:b w:val="0"/>
                <w:i w:val="0"/>
              </w:rPr>
            </w:r>
          </w:p>
        </w:tc>
        <w:tc>
          <w:tcPr>
            <w:tcW w:type="dxa" w:w="4706"/>
          </w:tcPr>
          <w:p>
            <w:pPr>
              <w:pStyle w:val="Tabla"/>
            </w:pPr>
            <w:r/>
            <w:r>
              <w:rPr>
                <w:b w:val="0"/>
                <w:i w:val="0"/>
              </w:rPr>
            </w:r>
            <w:r>
              <w:rPr>
                <w:b/>
                <w:i w:val="0"/>
              </w:rPr>
              <w:t>DB SI</w:t>
            </w:r>
            <w:r>
              <w:rPr>
                <w:b w:val="0"/>
                <w:i w:val="0"/>
              </w:rPr>
            </w:r>
          </w:p>
        </w:tc>
      </w:tr>
      <w:tr>
        <w:tc>
          <w:tcPr>
            <w:tcW w:type="dxa" w:w="4706"/>
          </w:tcPr>
          <w:p>
            <w:pPr>
              <w:pStyle w:val="Tabla"/>
            </w:pPr>
            <w:r/>
            <w:r>
              <w:rPr>
                <w:b w:val="0"/>
                <w:i w:val="0"/>
              </w:rPr>
            </w:r>
            <w:r>
              <w:rPr>
                <w:b/>
                <w:i w:val="0"/>
              </w:rPr>
              <w:t>Seguridad de utilización y accesibilidad</w:t>
            </w:r>
            <w:r>
              <w:rPr>
                <w:b w:val="0"/>
                <w:i w:val="0"/>
              </w:rPr>
            </w:r>
          </w:p>
        </w:tc>
        <w:tc>
          <w:tcPr>
            <w:tcW w:type="dxa" w:w="4706"/>
          </w:tcPr>
          <w:p>
            <w:pPr>
              <w:pStyle w:val="Tabla"/>
            </w:pPr>
            <w:r/>
            <w:r>
              <w:rPr>
                <w:b w:val="0"/>
                <w:i w:val="0"/>
              </w:rPr>
            </w:r>
            <w:r>
              <w:rPr>
                <w:b/>
                <w:i w:val="0"/>
              </w:rPr>
              <w:t>DB SUA</w:t>
            </w:r>
            <w:r>
              <w:rPr>
                <w:b w:val="0"/>
                <w:i w:val="0"/>
              </w:rPr>
            </w:r>
          </w:p>
        </w:tc>
      </w:tr>
      <w:tr>
        <w:tc>
          <w:tcPr>
            <w:tcW w:type="dxa" w:w="4706"/>
          </w:tcPr>
          <w:p>
            <w:pPr>
              <w:pStyle w:val="Tabla"/>
            </w:pPr>
            <w:r/>
            <w:r>
              <w:rPr>
                <w:b w:val="0"/>
                <w:i w:val="0"/>
              </w:rPr>
            </w:r>
            <w:r>
              <w:rPr>
                <w:b/>
                <w:i w:val="0"/>
              </w:rPr>
              <w:t>Higiene, salud y protección del medio ambiente</w:t>
            </w:r>
            <w:r>
              <w:rPr>
                <w:b w:val="0"/>
                <w:i w:val="0"/>
              </w:rPr>
            </w:r>
          </w:p>
        </w:tc>
        <w:tc>
          <w:tcPr>
            <w:tcW w:type="dxa" w:w="4706"/>
          </w:tcPr>
          <w:p>
            <w:pPr>
              <w:pStyle w:val="Tabla"/>
            </w:pPr>
            <w:r/>
            <w:r>
              <w:rPr>
                <w:b w:val="0"/>
                <w:i w:val="0"/>
              </w:rPr>
            </w:r>
            <w:r>
              <w:rPr>
                <w:b/>
                <w:i w:val="0"/>
              </w:rPr>
              <w:t>DB HS</w:t>
            </w:r>
            <w:r>
              <w:rPr>
                <w:b w:val="0"/>
                <w:i w:val="0"/>
              </w:rPr>
              <w:t>, que el código llama salubridad</w:t>
            </w:r>
          </w:p>
        </w:tc>
      </w:tr>
      <w:tr>
        <w:tc>
          <w:tcPr>
            <w:tcW w:type="dxa" w:w="4706"/>
          </w:tcPr>
          <w:p>
            <w:pPr>
              <w:pStyle w:val="Tabla"/>
            </w:pPr>
            <w:r/>
            <w:r>
              <w:rPr>
                <w:b w:val="0"/>
                <w:i w:val="0"/>
              </w:rPr>
            </w:r>
            <w:r>
              <w:rPr>
                <w:b/>
                <w:i w:val="0"/>
              </w:rPr>
              <w:t>Protección contra el ruido</w:t>
            </w:r>
            <w:r>
              <w:rPr>
                <w:b w:val="0"/>
                <w:i w:val="0"/>
              </w:rPr>
            </w:r>
          </w:p>
        </w:tc>
        <w:tc>
          <w:tcPr>
            <w:tcW w:type="dxa" w:w="4706"/>
          </w:tcPr>
          <w:p>
            <w:pPr>
              <w:pStyle w:val="Tabla"/>
            </w:pPr>
            <w:r/>
            <w:r>
              <w:rPr>
                <w:b w:val="0"/>
                <w:i w:val="0"/>
              </w:rPr>
            </w:r>
            <w:r>
              <w:rPr>
                <w:b/>
                <w:i w:val="0"/>
              </w:rPr>
              <w:t>DB HR</w:t>
            </w:r>
            <w:r>
              <w:rPr>
                <w:b w:val="0"/>
                <w:i w:val="0"/>
              </w:rPr>
            </w:r>
          </w:p>
        </w:tc>
      </w:tr>
      <w:tr>
        <w:tc>
          <w:tcPr>
            <w:tcW w:type="dxa" w:w="4706"/>
          </w:tcPr>
          <w:p>
            <w:pPr>
              <w:pStyle w:val="Tabla"/>
            </w:pPr>
            <w:r/>
            <w:r>
              <w:rPr>
                <w:b w:val="0"/>
                <w:i w:val="0"/>
              </w:rPr>
            </w:r>
            <w:r>
              <w:rPr>
                <w:b/>
                <w:i w:val="0"/>
              </w:rPr>
              <w:t>Ahorro de energía y aislamiento térmico</w:t>
            </w:r>
            <w:r>
              <w:rPr>
                <w:b w:val="0"/>
                <w:i w:val="0"/>
              </w:rPr>
            </w:r>
          </w:p>
        </w:tc>
        <w:tc>
          <w:tcPr>
            <w:tcW w:type="dxa" w:w="4706"/>
          </w:tcPr>
          <w:p>
            <w:pPr>
              <w:pStyle w:val="Tabla"/>
            </w:pPr>
            <w:r/>
            <w:r>
              <w:rPr>
                <w:b w:val="0"/>
                <w:i w:val="0"/>
              </w:rPr>
            </w:r>
            <w:r>
              <w:rPr>
                <w:b/>
                <w:i w:val="0"/>
              </w:rPr>
              <w:t>DB HE</w:t>
            </w:r>
            <w:r>
              <w:rPr>
                <w:b w:val="0"/>
                <w:i w:val="0"/>
              </w:rPr>
            </w:r>
          </w:p>
        </w:tc>
      </w:tr>
    </w:tbl>
    <w:p>
      <w:pPr/>
    </w:p>
    <w:p>
      <w:pPr>
        <w:pStyle w:val="ListBullet"/>
      </w:pPr>
      <w:r>
        <w:rPr>
          <w:b w:val="0"/>
          <w:i w:val="0"/>
        </w:rPr>
      </w:r>
      <w:r>
        <w:rPr>
          <w:b/>
          <w:i w:val="0"/>
        </w:rPr>
        <w:t>LO QUE EL CÓDIGO NO REGULA</w:t>
      </w:r>
      <w:r>
        <w:rPr>
          <w:b w:val="0"/>
          <w:i w:val="0"/>
        </w:rPr>
        <w:t xml:space="preserve"> · </w:t>
      </w:r>
      <w:r>
        <w:rPr>
          <w:rStyle w:val="Código"/>
          <w:b w:val="0"/>
          <w:i w:val="0"/>
        </w:rPr>
        <w:t>[of]</w:t>
      </w:r>
      <w:r>
        <w:rPr>
          <w:b w:val="0"/>
          <w:i w:val="0"/>
        </w:rPr>
        <w:t xml:space="preserve"> · </w:t>
      </w:r>
      <w:r>
        <w:rPr>
          <w:b/>
          <w:i w:val="0"/>
        </w:rPr>
        <w:t>Artículo 1.3: funcionalidad y aspectos funcionales van a</w:t>
      </w:r>
      <w:r>
        <w:t xml:space="preserve"> </w:t>
      </w:r>
      <w:r>
        <w:rPr>
          <w:b/>
          <w:i w:val="0"/>
        </w:rPr>
        <w:t>su normativa específica</w:t>
      </w:r>
      <w:r>
        <w:rPr>
          <w:b w:val="0"/>
          <w:i w:val="0"/>
        </w:rPr>
        <w:t xml:space="preserve">, </w:t>
      </w:r>
      <w:r>
        <w:rPr>
          <w:b/>
          <w:i w:val="0"/>
        </w:rPr>
        <w:t>SALVO lo vinculado a la accesibilidad de personas con movilidad o</w:t>
      </w:r>
      <w:r>
        <w:t xml:space="preserve"> </w:t>
      </w:r>
      <w:r>
        <w:rPr>
          <w:b/>
          <w:i w:val="0"/>
        </w:rPr>
        <w:t>comunicación reducidas</w:t>
      </w:r>
      <w:r>
        <w:rPr>
          <w:b w:val="0"/>
          <w:i w:val="0"/>
        </w:rPr>
        <w:t xml:space="preserve">, que sí se desarrolla aquí. </w:t>
      </w:r>
      <w:r>
        <w:rPr>
          <w:b/>
          <w:i w:val="0"/>
        </w:rPr>
        <w:t>Ésa es la excepción que explica que la</w:t>
      </w:r>
      <w:r>
        <w:t xml:space="preserve"> </w:t>
      </w:r>
      <w:r>
        <w:rPr>
          <w:b/>
          <w:i w:val="0"/>
        </w:rPr>
        <w:t>accesibilidad acabara dentro del documento de seguridad de utilización.</w:t>
      </w:r>
      <w:r>
        <w:rPr>
          <w:b w:val="0"/>
          <w:i w:val="0"/>
        </w:rPr>
      </w:r>
    </w:p>
    <w:p>
      <w:pPr>
        <w:pStyle w:val="ListBullet"/>
      </w:pPr>
      <w:r>
        <w:rPr>
          <w:b w:val="0"/>
          <w:i w:val="0"/>
        </w:rPr>
      </w:r>
      <w:r>
        <w:rPr>
          <w:b/>
          <w:i w:val="0"/>
        </w:rPr>
        <w:t>CUÁNDO HAY QUE CUMPLIR</w:t>
      </w:r>
      <w:r>
        <w:rPr>
          <w:b w:val="0"/>
          <w:i w:val="0"/>
        </w:rPr>
        <w:t xml:space="preserve"> · </w:t>
      </w:r>
      <w:r>
        <w:rPr>
          <w:rStyle w:val="Código"/>
          <w:b w:val="0"/>
          <w:i w:val="0"/>
        </w:rPr>
        <w:t>[of]</w:t>
      </w:r>
      <w:r>
        <w:rPr>
          <w:b w:val="0"/>
          <w:i w:val="0"/>
        </w:rPr>
        <w:t xml:space="preserve"> · </w:t>
      </w:r>
      <w:r>
        <w:rPr>
          <w:b/>
          <w:i w:val="0"/>
        </w:rPr>
        <w:t>Artículo 1.4: en el PROYECTO, la CONSTRUCCIÓN, el</w:t>
      </w:r>
      <w:r>
        <w:t xml:space="preserve"> </w:t>
      </w:r>
      <w:r>
        <w:rPr>
          <w:b/>
          <w:i w:val="0"/>
        </w:rPr>
        <w:t>MANTENIMIENTO, la CONSERVACIÓN y el USO</w:t>
      </w:r>
      <w:r>
        <w:rPr>
          <w:b w:val="0"/>
          <w:i w:val="0"/>
        </w:rPr>
        <w:t xml:space="preserve">, y también en las intervenciones en existentes. </w:t>
      </w:r>
      <w:r>
        <w:rPr>
          <w:b/>
          <w:i w:val="0"/>
        </w:rPr>
        <w:t>Cinco</w:t>
      </w:r>
      <w:r>
        <w:t xml:space="preserve"> </w:t>
      </w:r>
      <w:r>
        <w:rPr>
          <w:b/>
          <w:i w:val="0"/>
        </w:rPr>
        <w:t>momentos, no uno.</w:t>
      </w:r>
      <w:r>
        <w:rPr>
          <w:b w:val="0"/>
          <w:i w:val="0"/>
        </w:rPr>
      </w:r>
    </w:p>
    <w:p>
      <w:pPr>
        <w:pStyle w:val="Heading2"/>
      </w:pPr>
      <w:r>
        <w:rPr>
          <w:b w:val="0"/>
          <w:i w:val="0"/>
        </w:rPr>
        <w:t>Ámbito y edificios existentes</w:t>
      </w:r>
    </w:p>
    <w:p>
      <w:pPr>
        <w:pStyle w:val="ListBullet"/>
      </w:pPr>
      <w:r>
        <w:rPr>
          <w:b w:val="0"/>
          <w:i w:val="0"/>
        </w:rPr>
      </w:r>
      <w:r>
        <w:rPr>
          <w:b/>
          <w:i w:val="0"/>
        </w:rPr>
        <w:t>REGLA GENERAL</w:t>
      </w:r>
      <w:r>
        <w:rPr>
          <w:b w:val="0"/>
          <w:i w:val="0"/>
        </w:rPr>
        <w:t xml:space="preserve"> · </w:t>
      </w:r>
      <w:r>
        <w:rPr>
          <w:rStyle w:val="Código"/>
          <w:b w:val="0"/>
          <w:i w:val="0"/>
        </w:rPr>
        <w:t>[of]</w:t>
      </w:r>
      <w:r>
        <w:rPr>
          <w:b w:val="0"/>
          <w:i w:val="0"/>
        </w:rPr>
        <w:t xml:space="preserve"> · </w:t>
      </w:r>
      <w:r>
        <w:rPr>
          <w:b/>
          <w:i w:val="0"/>
        </w:rPr>
        <w:t>Artículo 2.1: edificaciones públicas y privadas cuyos proyectos</w:t>
      </w:r>
      <w:r>
        <w:t xml:space="preserve"> </w:t>
      </w:r>
      <w:r>
        <w:rPr>
          <w:b/>
          <w:i w:val="0"/>
        </w:rPr>
        <w:t>precisen licencia o autorización legalmente exigible.</w:t>
      </w:r>
      <w:r>
        <w:rPr>
          <w:b w:val="0"/>
          <w:i w:val="0"/>
        </w:rPr>
      </w:r>
    </w:p>
    <w:p>
      <w:pPr>
        <w:pStyle w:val="ListBullet"/>
      </w:pPr>
      <w:r>
        <w:rPr>
          <w:b w:val="0"/>
          <w:i w:val="0"/>
        </w:rPr>
      </w:r>
      <w:r>
        <w:rPr>
          <w:b/>
          <w:i w:val="0"/>
        </w:rPr>
        <w:t>LA ÚNICA EXCEPCIÓN, Y SUS CUATRO CONDICIONES ACUMULATIVAS</w:t>
      </w:r>
      <w:r>
        <w:rPr>
          <w:b w:val="0"/>
          <w:i w:val="0"/>
        </w:rPr>
        <w:t xml:space="preserve"> · </w:t>
      </w:r>
      <w:r>
        <w:rPr>
          <w:rStyle w:val="Código"/>
          <w:b w:val="0"/>
          <w:i w:val="0"/>
        </w:rPr>
        <w:t>[BOE]</w:t>
      </w:r>
      <w:r>
        <w:rPr>
          <w:b w:val="0"/>
          <w:i w:val="0"/>
        </w:rPr>
        <w:t xml:space="preserve"> · </w:t>
      </w:r>
      <w:r>
        <w:rPr>
          <w:b/>
          <w:i w:val="0"/>
        </w:rPr>
        <w:t>Artículo 2.2: sencillez</w:t>
      </w:r>
      <w:r>
        <w:t xml:space="preserve"> </w:t>
      </w:r>
      <w:r>
        <w:rPr>
          <w:b/>
          <w:i w:val="0"/>
        </w:rPr>
        <w:t>técnica y escasa entidad constructiva</w:t>
      </w:r>
      <w:r>
        <w:rPr>
          <w:b w:val="0"/>
          <w:i w:val="0"/>
        </w:rPr>
        <w:t xml:space="preserve"> · </w:t>
      </w:r>
      <w:r>
        <w:rPr>
          <w:b/>
          <w:i w:val="0"/>
        </w:rPr>
        <w:t>sin carácter residencial ni público, eventual o</w:t>
      </w:r>
      <w:r>
        <w:t xml:space="preserve"> </w:t>
      </w:r>
      <w:r>
        <w:rPr>
          <w:b/>
          <w:i w:val="0"/>
        </w:rPr>
        <w:t>permanente</w:t>
      </w:r>
      <w:r>
        <w:rPr>
          <w:b w:val="0"/>
          <w:i w:val="0"/>
        </w:rPr>
        <w:t xml:space="preserve"> · </w:t>
      </w:r>
      <w:r>
        <w:rPr>
          <w:b/>
          <w:i w:val="0"/>
        </w:rPr>
        <w:t>en una sola planta</w:t>
      </w:r>
      <w:r>
        <w:rPr>
          <w:b w:val="0"/>
          <w:i w:val="0"/>
        </w:rPr>
        <w:t xml:space="preserve"> · </w:t>
      </w:r>
      <w:r>
        <w:rPr>
          <w:b/>
          <w:i w:val="0"/>
        </w:rPr>
        <w:t>que no afecte a la seguridad de las personas.</w:t>
      </w:r>
      <w:r>
        <w:rPr>
          <w:b w:val="0"/>
          <w:i w:val="0"/>
        </w:rPr>
        <w:t xml:space="preserve"> </w:t>
      </w:r>
      <w:r>
        <w:rPr>
          <w:b/>
          <w:i w:val="0"/>
        </w:rPr>
        <w:t>Basta</w:t>
      </w:r>
      <w:r>
        <w:t xml:space="preserve"> </w:t>
      </w:r>
      <w:r>
        <w:rPr>
          <w:b/>
          <w:i w:val="0"/>
        </w:rPr>
        <w:t>incumplir una para estar dentro.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Intervención en existentes · artículo 2.3</w:t>
            </w:r>
          </w:p>
        </w:tc>
        <w:tc>
          <w:tcPr>
            <w:tcW w:type="dxa" w:w="4706"/>
            <w:shd w:val="clear" w:color="auto" w:fill="E4E4E4"/>
          </w:tcPr>
          <w:p>
            <w:pPr>
              <w:pStyle w:val="Tablacabecera"/>
            </w:pPr>
            <w:r/>
            <w:r>
              <w:rPr>
                <w:b w:val="0"/>
                <w:i w:val="0"/>
              </w:rPr>
              <w:t>Qué se pide</w:t>
            </w:r>
          </w:p>
        </w:tc>
      </w:tr>
      <w:tr>
        <w:tc>
          <w:tcPr>
            <w:tcW w:type="dxa" w:w="4706"/>
          </w:tcPr>
          <w:p>
            <w:pPr>
              <w:pStyle w:val="Tabla"/>
            </w:pPr>
            <w:r/>
            <w:r>
              <w:rPr>
                <w:b w:val="0"/>
                <w:i w:val="0"/>
              </w:rPr>
            </w:r>
            <w:r>
              <w:rPr>
                <w:b/>
                <w:i w:val="0"/>
              </w:rPr>
              <w:t>Regla general</w:t>
            </w:r>
            <w:r>
              <w:rPr>
                <w:b w:val="0"/>
                <w:i w:val="0"/>
              </w:rPr>
            </w:r>
          </w:p>
        </w:tc>
        <w:tc>
          <w:tcPr>
            <w:tcW w:type="dxa" w:w="4706"/>
          </w:tcPr>
          <w:p>
            <w:pPr>
              <w:pStyle w:val="Tabla"/>
            </w:pPr>
            <w:r/>
            <w:r>
              <w:rPr>
                <w:b w:val="0"/>
                <w:i w:val="0"/>
              </w:rPr>
            </w:r>
            <w:r>
              <w:rPr>
                <w:b/>
                <w:i w:val="0"/>
              </w:rPr>
              <w:t>Cumplir el código, justificado en proyecto o memoria de técnico competente</w:t>
            </w:r>
            <w:r>
              <w:rPr>
                <w:b w:val="0"/>
                <w:i w:val="0"/>
              </w:rPr>
            </w:r>
          </w:p>
        </w:tc>
      </w:tr>
      <w:tr>
        <w:tc>
          <w:tcPr>
            <w:tcW w:type="dxa" w:w="4706"/>
          </w:tcPr>
          <w:p>
            <w:pPr>
              <w:pStyle w:val="Tabla"/>
            </w:pPr>
            <w:r/>
            <w:r>
              <w:rPr>
                <w:b w:val="0"/>
                <w:i w:val="0"/>
              </w:rPr>
            </w:r>
            <w:r>
              <w:rPr>
                <w:b/>
                <w:i w:val="0"/>
              </w:rPr>
              <w:t>Con declaración responsable o comunicación previa</w:t>
            </w:r>
            <w:r>
              <w:rPr>
                <w:b w:val="0"/>
                <w:i w:val="0"/>
              </w:rPr>
            </w:r>
          </w:p>
        </w:tc>
        <w:tc>
          <w:tcPr>
            <w:tcW w:type="dxa" w:w="4706"/>
          </w:tcPr>
          <w:p>
            <w:pPr>
              <w:pStyle w:val="Tabla"/>
            </w:pPr>
            <w:r/>
            <w:r>
              <w:rPr>
                <w:b w:val="0"/>
                <w:i w:val="0"/>
              </w:rPr>
            </w:r>
            <w:r>
              <w:rPr>
                <w:b/>
                <w:i w:val="0"/>
              </w:rPr>
              <w:t>Manifestar explícitamente que se posee ese proyecto o memoria</w:t>
            </w:r>
            <w:r>
              <w:rPr>
                <w:b w:val="0"/>
                <w:i w:val="0"/>
              </w:rPr>
            </w:r>
          </w:p>
        </w:tc>
      </w:tr>
      <w:tr>
        <w:tc>
          <w:tcPr>
            <w:tcW w:type="dxa" w:w="4706"/>
          </w:tcPr>
          <w:p>
            <w:pPr>
              <w:pStyle w:val="Tabla"/>
            </w:pPr>
            <w:r/>
            <w:r>
              <w:rPr>
                <w:b w:val="0"/>
                <w:i w:val="0"/>
              </w:rPr>
            </w:r>
            <w:r>
              <w:rPr>
                <w:b/>
                <w:i w:val="0"/>
              </w:rPr>
              <w:t>Cuando no sea viable o sea incompatible</w:t>
            </w:r>
            <w:r>
              <w:rPr>
                <w:b w:val="0"/>
                <w:i w:val="0"/>
              </w:rPr>
            </w:r>
          </w:p>
        </w:tc>
        <w:tc>
          <w:tcPr>
            <w:tcW w:type="dxa" w:w="4706"/>
          </w:tcPr>
          <w:p>
            <w:pPr>
              <w:pStyle w:val="Tabla"/>
            </w:pPr>
            <w:r/>
            <w:r>
              <w:rPr>
                <w:b w:val="0"/>
                <w:i w:val="0"/>
              </w:rPr>
            </w:r>
            <w:r>
              <w:rPr>
                <w:b/>
                <w:i w:val="0"/>
              </w:rPr>
              <w:t>Las soluciones del mayor grado posible de ADECUACIÓN EFECTIVA</w:t>
            </w:r>
            <w:r>
              <w:rPr>
                <w:b w:val="0"/>
                <w:i w:val="0"/>
              </w:rPr>
              <w:t>, bajo criterio y responsabilidad del técnico</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 trinquete · artículo 2.3</w:t>
            </w:r>
          </w:p>
        </w:tc>
        <w:tc>
          <w:tcPr>
            <w:tcW w:type="dxa" w:w="4706"/>
            <w:shd w:val="clear" w:color="auto" w:fill="E4E4E4"/>
          </w:tcPr>
          <w:p>
            <w:pPr>
              <w:pStyle w:val="Tablacabecera"/>
            </w:pPr>
            <w:r/>
            <w:r>
              <w:rPr>
                <w:b w:val="0"/>
                <w:i w:val="0"/>
              </w:rPr>
              <w:t>Qué se puede hacer</w:t>
            </w:r>
          </w:p>
        </w:tc>
      </w:tr>
      <w:tr>
        <w:tc>
          <w:tcPr>
            <w:tcW w:type="dxa" w:w="4706"/>
          </w:tcPr>
          <w:p>
            <w:pPr>
              <w:pStyle w:val="Tabla"/>
            </w:pPr>
            <w:r/>
            <w:r>
              <w:rPr>
                <w:b w:val="0"/>
                <w:i w:val="0"/>
              </w:rPr>
            </w:r>
            <w:r>
              <w:rPr>
                <w:b/>
                <w:i w:val="0"/>
              </w:rPr>
              <w:t>Condición preexistente MENOS exigente que el documento básico</w:t>
            </w:r>
            <w:r>
              <w:rPr>
                <w:b w:val="0"/>
                <w:i w:val="0"/>
              </w:rPr>
            </w:r>
          </w:p>
        </w:tc>
        <w:tc>
          <w:tcPr>
            <w:tcW w:type="dxa" w:w="4706"/>
          </w:tcPr>
          <w:p>
            <w:pPr>
              <w:pStyle w:val="Tabla"/>
            </w:pPr>
            <w:r/>
            <w:r>
              <w:rPr>
                <w:b w:val="0"/>
                <w:i w:val="0"/>
              </w:rPr>
            </w:r>
            <w:r>
              <w:rPr>
                <w:b/>
                <w:i w:val="0"/>
              </w:rPr>
              <w:t>NO se puede reducir</w:t>
            </w:r>
            <w:r>
              <w:rPr>
                <w:b w:val="0"/>
                <w:i w:val="0"/>
              </w:rPr>
              <w:t>, salvo que el documento diga otra cosa</w:t>
            </w:r>
          </w:p>
        </w:tc>
      </w:tr>
      <w:tr>
        <w:tc>
          <w:tcPr>
            <w:tcW w:type="dxa" w:w="4706"/>
          </w:tcPr>
          <w:p>
            <w:pPr>
              <w:pStyle w:val="Tabla"/>
            </w:pPr>
            <w:r/>
            <w:r>
              <w:rPr>
                <w:b w:val="0"/>
                <w:i w:val="0"/>
              </w:rPr>
            </w:r>
            <w:r>
              <w:rPr>
                <w:b/>
                <w:i w:val="0"/>
              </w:rPr>
              <w:t>Condición preexistente MÁS exigente</w:t>
            </w:r>
            <w:r>
              <w:rPr>
                <w:b w:val="0"/>
                <w:i w:val="0"/>
              </w:rPr>
            </w:r>
          </w:p>
        </w:tc>
        <w:tc>
          <w:tcPr>
            <w:tcW w:type="dxa" w:w="4706"/>
          </w:tcPr>
          <w:p>
            <w:pPr>
              <w:pStyle w:val="Tabla"/>
            </w:pPr>
            <w:r/>
            <w:r>
              <w:rPr>
                <w:b w:val="0"/>
                <w:i w:val="0"/>
              </w:rPr>
            </w:r>
            <w:r>
              <w:rPr>
                <w:b/>
                <w:i w:val="0"/>
              </w:rPr>
              <w:t>Sólo puede reducirse HASTA el nivel del documento</w:t>
            </w:r>
            <w:r>
              <w:rPr>
                <w:b w:val="0"/>
                <w:i w:val="0"/>
              </w:rPr>
            </w:r>
          </w:p>
        </w:tc>
      </w:tr>
    </w:tbl>
    <w:p>
      <w:pPr/>
    </w:p>
    <w:p>
      <w:pPr>
        <w:pStyle w:val="ListBullet"/>
      </w:pPr>
      <w:r>
        <w:rPr>
          <w:b w:val="0"/>
          <w:i w:val="0"/>
        </w:rPr>
      </w:r>
      <w:r>
        <w:rPr>
          <w:b/>
          <w:i w:val="0"/>
        </w:rPr>
        <w:t>EN UNA LÍNEA</w:t>
      </w:r>
      <w:r>
        <w:rPr>
          <w:b w:val="0"/>
          <w:i w:val="0"/>
        </w:rPr>
        <w:t xml:space="preserve"> · </w:t>
      </w:r>
      <w:r>
        <w:rPr>
          <w:rStyle w:val="Código"/>
          <w:b w:val="0"/>
          <w:i w:val="0"/>
        </w:rPr>
        <w:t>[of]</w:t>
      </w:r>
      <w:r>
        <w:rPr>
          <w:b w:val="0"/>
          <w:i w:val="0"/>
        </w:rPr>
        <w:t xml:space="preserve"> · </w:t>
      </w:r>
      <w:r>
        <w:rPr>
          <w:b/>
          <w:i w:val="0"/>
        </w:rPr>
        <w:t>Una intervención nunca puede empeorar lo que había por debajo de la</w:t>
      </w:r>
      <w:r>
        <w:t xml:space="preserve"> </w:t>
      </w:r>
      <w:r>
        <w:rPr>
          <w:b/>
          <w:i w:val="0"/>
        </w:rPr>
        <w:t>norma</w:t>
      </w:r>
      <w:r>
        <w:rPr>
          <w:b w:val="0"/>
          <w:i w:val="0"/>
        </w:rPr>
        <w:t xml:space="preserve">, y </w:t>
      </w:r>
      <w:r>
        <w:rPr>
          <w:b/>
          <w:i w:val="0"/>
        </w:rPr>
        <w:t>si era mejor, sólo puede rebajarse hasta ella.</w:t>
      </w:r>
      <w:r>
        <w:rPr>
          <w:b w:val="0"/>
          <w:i w:val="0"/>
        </w:rPr>
      </w:r>
    </w:p>
    <w:p>
      <w:pPr>
        <w:pStyle w:val="ListBullet"/>
      </w:pPr>
      <w:r>
        <w:rPr>
          <w:b w:val="0"/>
          <w:i w:val="0"/>
        </w:rPr>
      </w:r>
      <w:r>
        <w:rPr>
          <w:b/>
          <w:i w:val="0"/>
        </w:rPr>
        <w:t>DOS OBLIGACIONES DOCUMENTALES</w:t>
      </w:r>
      <w:r>
        <w:rPr>
          <w:b w:val="0"/>
          <w:i w:val="0"/>
        </w:rPr>
        <w:t xml:space="preserve"> · </w:t>
      </w:r>
      <w:r>
        <w:rPr>
          <w:rStyle w:val="Código"/>
          <w:b w:val="0"/>
          <w:i w:val="0"/>
        </w:rPr>
        <w:t>[of]</w:t>
      </w:r>
      <w:r>
        <w:rPr>
          <w:b w:val="0"/>
          <w:i w:val="0"/>
        </w:rPr>
        <w:t xml:space="preserve"> · </w:t>
      </w:r>
      <w:r>
        <w:rPr>
          <w:b/>
          <w:i w:val="0"/>
        </w:rPr>
        <w:t>El proyectista debe indicar si hay actuación en la</w:t>
      </w:r>
      <w:r>
        <w:t xml:space="preserve"> </w:t>
      </w:r>
      <w:r>
        <w:rPr>
          <w:b/>
          <w:i w:val="0"/>
        </w:rPr>
        <w:t>estructura preexistente</w:t>
      </w:r>
      <w:r>
        <w:rPr>
          <w:b w:val="0"/>
          <w:i w:val="0"/>
        </w:rPr>
        <w:t xml:space="preserve"> —apartado 4— y </w:t>
      </w:r>
      <w:r>
        <w:rPr>
          <w:b/>
          <w:i w:val="0"/>
        </w:rPr>
        <w:t>en la documentación final debe constar el nivel de</w:t>
      </w:r>
      <w:r>
        <w:t xml:space="preserve"> </w:t>
      </w:r>
      <w:r>
        <w:rPr>
          <w:b/>
          <w:i w:val="0"/>
        </w:rPr>
        <w:t>prestación alcanzado y los condicionantes de uso y mantenimiento.</w:t>
      </w:r>
      <w:r>
        <w:rPr>
          <w:b w:val="0"/>
          <w:i w:val="0"/>
        </w:rPr>
      </w:r>
    </w:p>
    <w:p>
      <w:pPr>
        <w:pStyle w:val="ListBullet"/>
      </w:pPr>
      <w:r>
        <w:rPr>
          <w:b w:val="0"/>
          <w:i w:val="0"/>
        </w:rPr>
      </w:r>
      <w:r>
        <w:rPr>
          <w:b/>
          <w:i w:val="0"/>
        </w:rPr>
        <w:t>CAMBIO DE USO</w:t>
      </w:r>
      <w:r>
        <w:rPr>
          <w:b w:val="0"/>
          <w:i w:val="0"/>
        </w:rPr>
        <w:t xml:space="preserve"> · </w:t>
      </w:r>
      <w:r>
        <w:rPr>
          <w:rStyle w:val="Código"/>
          <w:b w:val="0"/>
          <w:i w:val="0"/>
        </w:rPr>
        <w:t>[of]</w:t>
      </w:r>
      <w:r>
        <w:rPr>
          <w:b w:val="0"/>
          <w:i w:val="0"/>
        </w:rPr>
        <w:t xml:space="preserve"> · </w:t>
      </w:r>
      <w:r>
        <w:rPr>
          <w:b/>
          <w:i w:val="0"/>
        </w:rPr>
        <w:t>Artículo 2.6: en todo cambio de uso característico hay que cumplir las</w:t>
      </w:r>
      <w:r>
        <w:t xml:space="preserve"> </w:t>
      </w:r>
      <w:r>
        <w:rPr>
          <w:b/>
          <w:i w:val="0"/>
        </w:rPr>
        <w:t>exigencias básicas</w:t>
      </w:r>
      <w:r>
        <w:rPr>
          <w:b w:val="0"/>
          <w:i w:val="0"/>
        </w:rPr>
        <w:t>, y si afecta a parte, en los términos de los documentos básicos.</w:t>
      </w:r>
    </w:p>
    <w:p>
      <w:pPr>
        <w:pStyle w:val="Heading2"/>
      </w:pPr>
      <w:r>
        <w:rPr>
          <w:b w:val="0"/>
          <w:i w:val="0"/>
        </w:rPr>
        <w:t>Las dos partes y las dos vías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 · artículo 3.1</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Primera</w:t>
            </w:r>
            <w:r>
              <w:rPr>
                <w:b w:val="0"/>
                <w:i w:val="0"/>
              </w:rPr>
            </w:r>
          </w:p>
        </w:tc>
        <w:tc>
          <w:tcPr>
            <w:tcW w:type="dxa" w:w="3137"/>
          </w:tcPr>
          <w:p>
            <w:pPr>
              <w:pStyle w:val="Tabla"/>
            </w:pPr>
            <w:r/>
            <w:r>
              <w:rPr>
                <w:b w:val="0"/>
                <w:i w:val="0"/>
              </w:rPr>
            </w:r>
            <w:r>
              <w:rPr>
                <w:b/>
                <w:i w:val="0"/>
              </w:rPr>
              <w:t>Disposiciones generales y exigencias básicas</w:t>
            </w:r>
            <w:r>
              <w:rPr>
                <w:b w:val="0"/>
                <w:i w:val="0"/>
              </w:rPr>
            </w:r>
          </w:p>
        </w:tc>
        <w:tc>
          <w:tcPr>
            <w:tcW w:type="dxa" w:w="3137"/>
          </w:tcPr>
          <w:p>
            <w:pPr>
              <w:pStyle w:val="Tabla"/>
            </w:pPr>
            <w:r/>
            <w:r>
              <w:rPr>
                <w:b w:val="0"/>
                <w:i w:val="0"/>
              </w:rPr>
            </w:r>
            <w:r>
              <w:rPr>
                <w:b/>
                <w:i w:val="0"/>
              </w:rPr>
              <w:t>En el propio real decreto</w:t>
            </w:r>
            <w:r>
              <w:rPr>
                <w:b w:val="0"/>
                <w:i w:val="0"/>
              </w:rPr>
            </w:r>
          </w:p>
        </w:tc>
      </w:tr>
      <w:tr>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Los documentos básicos</w:t>
            </w:r>
            <w:r>
              <w:rPr>
                <w:b w:val="0"/>
                <w:i w:val="0"/>
              </w:rPr>
            </w:r>
          </w:p>
        </w:tc>
        <w:tc>
          <w:tcPr>
            <w:tcW w:type="dxa" w:w="3137"/>
          </w:tcPr>
          <w:p>
            <w:pPr>
              <w:pStyle w:val="Tabla"/>
            </w:pPr>
            <w:r/>
            <w:r>
              <w:rPr>
                <w:b w:val="0"/>
                <w:i w:val="0"/>
              </w:rPr>
            </w:r>
            <w:r>
              <w:rPr>
                <w:b/>
                <w:i w:val="0"/>
              </w:rPr>
              <w:t>Se aprueban aparte y se actualizan</w:t>
            </w:r>
            <w:r>
              <w:rPr>
                <w:b w:val="0"/>
                <w:i w:val="0"/>
              </w:rPr>
            </w:r>
          </w:p>
        </w:tc>
      </w:tr>
    </w:tbl>
    <w:p>
      <w:pPr/>
    </w:p>
    <w:p>
      <w:pPr>
        <w:pStyle w:val="ListBullet"/>
      </w:pPr>
      <w:r>
        <w:rPr>
          <w:b w:val="0"/>
          <w:i w:val="0"/>
        </w:rPr>
      </w:r>
      <w:r>
        <w:rPr>
          <w:b/>
          <w:i w:val="0"/>
        </w:rPr>
        <w:t>QUÉ CONTIENE UN DOCUMENTO BÁSICO</w:t>
      </w:r>
      <w:r>
        <w:rPr>
          <w:b w:val="0"/>
          <w:i w:val="0"/>
        </w:rPr>
        <w:t xml:space="preserve"> · </w:t>
      </w:r>
      <w:r>
        <w:rPr>
          <w:rStyle w:val="Código"/>
          <w:b w:val="0"/>
          <w:i w:val="0"/>
        </w:rPr>
        <w:t>[of]</w:t>
      </w:r>
      <w:r>
        <w:rPr>
          <w:b w:val="0"/>
          <w:i w:val="0"/>
        </w:rPr>
        <w:t xml:space="preserve"> · </w:t>
      </w:r>
      <w:r>
        <w:rPr>
          <w:b/>
          <w:i w:val="0"/>
        </w:rPr>
        <w:t>Artículo 3.2: la CUANTIFICACIÓN de las exigencias</w:t>
      </w:r>
      <w:r>
        <w:t xml:space="preserve"> </w:t>
      </w:r>
      <w:r>
        <w:rPr>
          <w:b/>
          <w:i w:val="0"/>
        </w:rPr>
        <w:t>—niveles o valores límite— y unos PROCEDIMIENTOS que acreditan el cumplimiento</w:t>
      </w:r>
      <w:r>
        <w:rPr>
          <w:b w:val="0"/>
          <w:i w:val="0"/>
        </w:rPr>
        <w:t>, en forma de métodos</w:t>
      </w:r>
      <w:r>
        <w:t xml:space="preserve"> </w:t>
      </w:r>
      <w:r>
        <w:rPr>
          <w:b w:val="0"/>
          <w:i w:val="0"/>
        </w:rPr>
        <w:t>de verificación o soluciones sancionadas por la práctica.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 · artículo 5.1.3</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Soluciones basadas en los documentos básicos</w:t>
            </w:r>
            <w:r>
              <w:rPr>
                <w:b w:val="0"/>
                <w:i w:val="0"/>
              </w:rPr>
            </w:r>
          </w:p>
        </w:tc>
        <w:tc>
          <w:tcPr>
            <w:tcW w:type="dxa" w:w="4706"/>
          </w:tcPr>
          <w:p>
            <w:pPr>
              <w:pStyle w:val="Tabla"/>
            </w:pPr>
            <w:r/>
            <w:r>
              <w:rPr>
                <w:b w:val="0"/>
                <w:i w:val="0"/>
              </w:rPr>
            </w:r>
            <w:r>
              <w:rPr>
                <w:b/>
                <w:i w:val="0"/>
              </w:rPr>
              <w:t>Su aplicación es suficiente</w:t>
            </w:r>
            <w:r>
              <w:rPr>
                <w:b w:val="0"/>
                <w:i w:val="0"/>
              </w:rPr>
            </w:r>
          </w:p>
        </w:tc>
      </w:tr>
      <w:tr>
        <w:tc>
          <w:tcPr>
            <w:tcW w:type="dxa" w:w="4706"/>
          </w:tcPr>
          <w:p>
            <w:pPr>
              <w:pStyle w:val="Tabla"/>
            </w:pPr>
            <w:r/>
            <w:r>
              <w:rPr>
                <w:b w:val="0"/>
                <w:i w:val="0"/>
              </w:rPr>
            </w:r>
            <w:r>
              <w:rPr>
                <w:b/>
                <w:i w:val="0"/>
              </w:rPr>
              <w:t>Soluciones alternativas</w:t>
            </w:r>
            <w:r>
              <w:rPr>
                <w:b w:val="0"/>
                <w:i w:val="0"/>
              </w:rPr>
            </w:r>
          </w:p>
        </w:tc>
        <w:tc>
          <w:tcPr>
            <w:tcW w:type="dxa" w:w="4706"/>
          </w:tcPr>
          <w:p>
            <w:pPr>
              <w:pStyle w:val="Tabla"/>
            </w:pPr>
            <w:r/>
            <w:r>
              <w:rPr>
                <w:b w:val="0"/>
                <w:i w:val="0"/>
              </w:rPr>
            </w:r>
            <w:r>
              <w:rPr>
                <w:b/>
                <w:i w:val="0"/>
              </w:rPr>
              <w:t>Prestaciones AL MENOS EQUIVALENTES, justificadas documentalmente</w:t>
            </w:r>
            <w:r>
              <w:rPr>
                <w:b w:val="0"/>
                <w:i w:val="0"/>
              </w:rPr>
              <w:t xml:space="preserve">, bajo responsabilidad del técnico y </w:t>
            </w:r>
            <w:r>
              <w:rPr>
                <w:b/>
                <w:i w:val="0"/>
              </w:rPr>
              <w:t>previa conformidad del PROMOTOR</w:t>
            </w:r>
            <w:r>
              <w:rPr>
                <w:b w:val="0"/>
                <w:i w:val="0"/>
              </w:rPr>
            </w:r>
          </w:p>
        </w:tc>
      </w:tr>
    </w:tbl>
    <w:p>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Quién decide</w:t>
            </w:r>
          </w:p>
        </w:tc>
        <w:tc>
          <w:tcPr>
            <w:tcW w:type="dxa" w:w="2353"/>
            <w:shd w:val="clear" w:color="auto" w:fill="E4E4E4"/>
          </w:tcPr>
          <w:p>
            <w:pPr>
              <w:pStyle w:val="Tablacabecera"/>
            </w:pPr>
            <w:r/>
            <w:r>
              <w:rPr>
                <w:b w:val="0"/>
                <w:i w:val="0"/>
              </w:rPr>
              <w:t>Quién da la conformidad</w:t>
            </w:r>
          </w:p>
        </w:tc>
        <w:tc>
          <w:tcPr>
            <w:tcW w:type="dxa" w:w="2353"/>
            <w:shd w:val="clear" w:color="auto" w:fill="E4E4E4"/>
          </w:tcPr>
          <w:p>
            <w:pPr>
              <w:pStyle w:val="Tablacabecera"/>
            </w:pPr>
            <w:r/>
            <w:r>
              <w:rPr>
                <w:b w:val="0"/>
                <w:i w:val="0"/>
              </w:rPr>
              <w:t>¿Hace falta más?</w:t>
            </w:r>
          </w:p>
        </w:tc>
      </w:tr>
      <w:tr>
        <w:tc>
          <w:tcPr>
            <w:tcW w:type="dxa" w:w="2353"/>
          </w:tcPr>
          <w:p>
            <w:pPr>
              <w:pStyle w:val="Tabla"/>
            </w:pPr>
            <w:r/>
            <w:r>
              <w:rPr>
                <w:b w:val="0"/>
                <w:i w:val="0"/>
              </w:rPr>
            </w:r>
            <w:r>
              <w:rPr>
                <w:b/>
                <w:i w:val="0"/>
              </w:rPr>
              <w:t>Código Técnico</w:t>
            </w:r>
            <w:r>
              <w:rPr>
                <w:b w:val="0"/>
                <w:i w:val="0"/>
              </w:rPr>
            </w:r>
          </w:p>
        </w:tc>
        <w:tc>
          <w:tcPr>
            <w:tcW w:type="dxa" w:w="2353"/>
          </w:tcPr>
          <w:p>
            <w:pPr>
              <w:pStyle w:val="Tabla"/>
            </w:pPr>
            <w:r/>
            <w:r>
              <w:rPr>
                <w:b w:val="0"/>
                <w:i w:val="0"/>
              </w:rPr>
            </w:r>
            <w:r>
              <w:rPr>
                <w:b/>
                <w:i w:val="0"/>
              </w:rPr>
              <w:t>Proyectista o director de obra</w:t>
            </w:r>
            <w:r>
              <w:rPr>
                <w:b w:val="0"/>
                <w:i w:val="0"/>
              </w:rPr>
            </w:r>
          </w:p>
        </w:tc>
        <w:tc>
          <w:tcPr>
            <w:tcW w:type="dxa" w:w="2353"/>
          </w:tcPr>
          <w:p>
            <w:pPr>
              <w:pStyle w:val="Tabla"/>
            </w:pPr>
            <w:r/>
            <w:r>
              <w:rPr>
                <w:b w:val="0"/>
                <w:i w:val="0"/>
              </w:rPr>
            </w:r>
            <w:r>
              <w:rPr>
                <w:b/>
                <w:i w:val="0"/>
              </w:rPr>
              <w:t>El PROMOTOR</w:t>
            </w:r>
            <w:r>
              <w:rPr>
                <w:b w:val="0"/>
                <w:i w:val="0"/>
              </w:rPr>
            </w:r>
          </w:p>
        </w:tc>
        <w:tc>
          <w:tcPr>
            <w:tcW w:type="dxa" w:w="2353"/>
          </w:tcPr>
          <w:p>
            <w:pPr>
              <w:pStyle w:val="Tabla"/>
            </w:pPr>
            <w:r/>
            <w:r>
              <w:rPr>
                <w:b w:val="0"/>
                <w:i w:val="0"/>
              </w:rPr>
            </w:r>
            <w:r>
              <w:rPr>
                <w:b/>
                <w:i w:val="0"/>
              </w:rPr>
              <w:t>No</w:t>
            </w:r>
            <w:r>
              <w:rPr>
                <w:b w:val="0"/>
                <w:i w:val="0"/>
              </w:rPr>
            </w:r>
          </w:p>
        </w:tc>
      </w:tr>
      <w:tr>
        <w:tc>
          <w:tcPr>
            <w:tcW w:type="dxa" w:w="2353"/>
          </w:tcPr>
          <w:p>
            <w:pPr>
              <w:pStyle w:val="Tabla"/>
            </w:pPr>
            <w:r/>
            <w:r>
              <w:rPr>
                <w:b w:val="0"/>
                <w:i w:val="0"/>
              </w:rPr>
            </w:r>
            <w:r>
              <w:rPr>
                <w:b/>
                <w:i w:val="0"/>
              </w:rPr>
              <w:t>RITE</w:t>
            </w:r>
            <w:r>
              <w:rPr>
                <w:b w:val="0"/>
                <w:i w:val="0"/>
              </w:rPr>
            </w:r>
          </w:p>
        </w:tc>
        <w:tc>
          <w:tcPr>
            <w:tcW w:type="dxa" w:w="2353"/>
          </w:tcPr>
          <w:p>
            <w:pPr>
              <w:pStyle w:val="Tabla"/>
            </w:pPr>
            <w:r/>
            <w:r>
              <w:rPr>
                <w:b w:val="0"/>
                <w:i w:val="0"/>
              </w:rPr>
            </w:r>
            <w:r>
              <w:rPr>
                <w:b/>
                <w:i w:val="0"/>
              </w:rPr>
              <w:t>Proyectista o director de la instalación</w:t>
            </w:r>
            <w:r>
              <w:rPr>
                <w:b w:val="0"/>
                <w:i w:val="0"/>
              </w:rPr>
            </w:r>
          </w:p>
        </w:tc>
        <w:tc>
          <w:tcPr>
            <w:tcW w:type="dxa" w:w="2353"/>
          </w:tcPr>
          <w:p>
            <w:pPr>
              <w:pStyle w:val="Tabla"/>
            </w:pPr>
            <w:r/>
            <w:r>
              <w:rPr>
                <w:b w:val="0"/>
                <w:i w:val="0"/>
              </w:rPr>
            </w:r>
            <w:r>
              <w:rPr>
                <w:b/>
                <w:i w:val="0"/>
              </w:rPr>
              <w:t>La PROPIEDAD</w:t>
            </w:r>
            <w:r>
              <w:rPr>
                <w:b w:val="0"/>
                <w:i w:val="0"/>
              </w:rPr>
            </w:r>
          </w:p>
        </w:tc>
        <w:tc>
          <w:tcPr>
            <w:tcW w:type="dxa" w:w="2353"/>
          </w:tcPr>
          <w:p>
            <w:pPr>
              <w:pStyle w:val="Tabla"/>
            </w:pPr>
            <w:r/>
            <w:r>
              <w:rPr>
                <w:b w:val="0"/>
                <w:i w:val="0"/>
              </w:rPr>
            </w:r>
            <w:r>
              <w:rPr>
                <w:b/>
                <w:i w:val="0"/>
              </w:rPr>
              <w:t>No</w:t>
            </w:r>
            <w:r>
              <w:rPr>
                <w:b w:val="0"/>
                <w:i w:val="0"/>
              </w:rPr>
            </w:r>
          </w:p>
        </w:tc>
      </w:tr>
      <w:tr>
        <w:tc>
          <w:tcPr>
            <w:tcW w:type="dxa" w:w="2353"/>
          </w:tcPr>
          <w:p>
            <w:pPr>
              <w:pStyle w:val="Tabla"/>
            </w:pPr>
            <w:r/>
            <w:r>
              <w:rPr>
                <w:b w:val="0"/>
                <w:i w:val="0"/>
              </w:rPr>
            </w:r>
            <w:r>
              <w:rPr>
                <w:b/>
                <w:i w:val="0"/>
              </w:rPr>
              <w:t>Reglamento de frío</w:t>
            </w:r>
            <w:r>
              <w:rPr>
                <w:b w:val="0"/>
                <w:i w:val="0"/>
              </w:rPr>
            </w:r>
          </w:p>
        </w:tc>
        <w:tc>
          <w:tcPr>
            <w:tcW w:type="dxa" w:w="2353"/>
          </w:tcPr>
          <w:p>
            <w:pPr>
              <w:pStyle w:val="Tabla"/>
            </w:pPr>
            <w:r/>
            <w:r>
              <w:rPr>
                <w:b w:val="0"/>
                <w:i w:val="0"/>
              </w:rPr>
            </w:r>
            <w:r>
              <w:rPr>
                <w:b/>
                <w:i w:val="0"/>
              </w:rPr>
              <w:t>El autor de la memoria o proyecto</w:t>
            </w:r>
            <w:r>
              <w:rPr>
                <w:b w:val="0"/>
                <w:i w:val="0"/>
              </w:rPr>
            </w:r>
          </w:p>
        </w:tc>
        <w:tc>
          <w:tcPr>
            <w:tcW w:type="dxa" w:w="2353"/>
          </w:tcPr>
          <w:p>
            <w:pPr>
              <w:pStyle w:val="Tabla"/>
            </w:pPr>
            <w:r/>
            <w:r>
              <w:rPr>
                <w:b w:val="0"/>
                <w:i w:val="0"/>
              </w:rPr>
            </w:r>
            <w:r>
              <w:rPr>
                <w:b/>
                <w:i w:val="0"/>
              </w:rPr>
              <w:t>—</w:t>
            </w:r>
            <w:r>
              <w:rPr>
                <w:b w:val="0"/>
                <w:i w:val="0"/>
              </w:rPr>
            </w:r>
          </w:p>
        </w:tc>
        <w:tc>
          <w:tcPr>
            <w:tcW w:type="dxa" w:w="2353"/>
          </w:tcPr>
          <w:p>
            <w:pPr>
              <w:pStyle w:val="Tabla"/>
            </w:pPr>
            <w:r/>
            <w:r>
              <w:rPr>
                <w:b w:val="0"/>
                <w:i w:val="0"/>
              </w:rPr>
            </w:r>
            <w:r>
              <w:rPr>
                <w:b/>
                <w:i w:val="0"/>
              </w:rPr>
              <w:t>Sí: organismo de control y aprobación previa</w:t>
            </w:r>
            <w:r>
              <w:rPr>
                <w:b w:val="0"/>
                <w:i w:val="0"/>
              </w:rPr>
            </w:r>
          </w:p>
        </w:tc>
      </w:tr>
    </w:tbl>
    <w:p>
      <w:pPr/>
    </w:p>
    <w:p>
      <w:pPr>
        <w:pStyle w:val="ListBullet"/>
      </w:pPr>
      <w:r>
        <w:rPr>
          <w:b w:val="0"/>
          <w:i w:val="0"/>
        </w:rPr>
      </w:r>
      <w:r>
        <w:rPr>
          <w:b/>
          <w:i w:val="0"/>
        </w:rPr>
        <w:t>DOCUMENTOS RECONOCIDOS</w:t>
      </w:r>
      <w:r>
        <w:rPr>
          <w:b w:val="0"/>
          <w:i w:val="0"/>
        </w:rPr>
        <w:t xml:space="preserve"> · </w:t>
      </w:r>
      <w:r>
        <w:rPr>
          <w:rStyle w:val="Código"/>
          <w:b w:val="0"/>
          <w:i w:val="0"/>
        </w:rPr>
        <w:t>[of]</w:t>
      </w:r>
      <w:r>
        <w:rPr>
          <w:b w:val="0"/>
          <w:i w:val="0"/>
        </w:rPr>
        <w:t xml:space="preserve"> · </w:t>
      </w:r>
      <w:r>
        <w:rPr>
          <w:b/>
          <w:i w:val="0"/>
        </w:rPr>
        <w:t>Artículo 4: documentos técnicos SIN carácter reglamentario</w:t>
      </w:r>
      <w:r>
        <w:rPr>
          <w:b w:val="0"/>
          <w:i w:val="0"/>
        </w:rPr>
        <w:t>,</w:t>
      </w:r>
      <w:r>
        <w:t xml:space="preserve"> </w:t>
      </w:r>
      <w:r>
        <w:rPr>
          <w:b w:val="0"/>
          <w:i w:val="0"/>
        </w:rPr>
        <w:t xml:space="preserve">con reconocimiento del ministerio, </w:t>
      </w:r>
      <w:r>
        <w:rPr>
          <w:b/>
          <w:i w:val="0"/>
        </w:rPr>
        <w:t>inscritos en un registro público e informativo.</w:t>
      </w:r>
      <w:r>
        <w:rPr>
          <w:b w:val="0"/>
          <w:i w:val="0"/>
        </w:rPr>
        <w:t xml:space="preserve"> </w:t>
      </w:r>
      <w:r>
        <w:rPr>
          <w:b/>
          <w:i w:val="0"/>
        </w:rPr>
        <w:t>La misma</w:t>
      </w:r>
      <w:r>
        <w:t xml:space="preserve"> </w:t>
      </w:r>
      <w:r>
        <w:rPr>
          <w:b/>
          <w:i w:val="0"/>
        </w:rPr>
        <w:t>figura existe en el RITE.</w:t>
      </w:r>
      <w:r>
        <w:rPr>
          <w:b w:val="0"/>
          <w:i w:val="0"/>
        </w:rPr>
      </w:r>
    </w:p>
    <w:p>
      <w:pPr>
        <w:pStyle w:val="Heading2"/>
      </w:pPr>
      <w:r>
        <w:rPr>
          <w:b w:val="0"/>
          <w:i w:val="0"/>
        </w:rPr>
        <w:t>Seguridad en caso de incendio</w:t>
      </w:r>
    </w:p>
    <w:p>
      <w:pPr>
        <w:pStyle w:val="ListBullet"/>
      </w:pPr>
      <w:r>
        <w:rPr>
          <w:b w:val="0"/>
          <w:i w:val="0"/>
        </w:rPr>
      </w:r>
      <w:r>
        <w:rPr>
          <w:b/>
          <w:i w:val="0"/>
        </w:rPr>
        <w:t>OBJETIVO</w:t>
      </w:r>
      <w:r>
        <w:rPr>
          <w:b w:val="0"/>
          <w:i w:val="0"/>
        </w:rPr>
        <w:t xml:space="preserve"> · </w:t>
      </w:r>
      <w:r>
        <w:rPr>
          <w:rStyle w:val="Código"/>
          <w:b w:val="0"/>
          <w:i w:val="0"/>
        </w:rPr>
        <w:t>[of]</w:t>
      </w:r>
      <w:r>
        <w:rPr>
          <w:b w:val="0"/>
          <w:i w:val="0"/>
        </w:rPr>
        <w:t xml:space="preserve"> · </w:t>
      </w:r>
      <w:r>
        <w:rPr>
          <w:b/>
          <w:i w:val="0"/>
        </w:rPr>
        <w:t>Artículo 11.1: reducir a límites aceptables el riesgo de daños por incendio</w:t>
      </w:r>
      <w:r>
        <w:t xml:space="preserve"> </w:t>
      </w:r>
      <w:r>
        <w:rPr>
          <w:b/>
          <w:i w:val="0"/>
        </w:rPr>
        <w:t>de ORIGEN ACCIDENTAL.</w:t>
      </w:r>
      <w:r>
        <w:rPr>
          <w:b w:val="0"/>
          <w:i w:val="0"/>
        </w:rPr>
        <w:t xml:space="preserve"> </w:t>
      </w:r>
      <w:r>
        <w:rPr>
          <w:b/>
          <w:i w:val="0"/>
        </w:rPr>
        <w:t>Las dos palabras que se preguntan</w:t>
      </w:r>
      <w:r>
        <w:rPr>
          <w:b w:val="0"/>
          <w:i w:val="0"/>
        </w:rPr>
        <w:t>: el código no cubre el provocado.</w:t>
      </w:r>
    </w:p>
    <w:p>
      <w:pPr>
        <w:pStyle w:val="ListBullet"/>
      </w:pPr>
      <w:r>
        <w:rPr>
          <w:b w:val="0"/>
          <w:i w:val="0"/>
        </w:rPr>
      </w:r>
      <w:r>
        <w:rPr>
          <w:b/>
          <w:i w:val="0"/>
        </w:rPr>
        <w:t>LA FRONTERA CON EL TEMA 6</w:t>
      </w:r>
      <w:r>
        <w:rPr>
          <w:b w:val="0"/>
          <w:i w:val="0"/>
        </w:rPr>
        <w:t xml:space="preserve"> · </w:t>
      </w:r>
      <w:r>
        <w:rPr>
          <w:rStyle w:val="Código"/>
          <w:b w:val="0"/>
          <w:i w:val="0"/>
        </w:rPr>
        <w:t>[BOE]</w:t>
      </w:r>
      <w:r>
        <w:rPr>
          <w:b w:val="0"/>
          <w:i w:val="0"/>
        </w:rPr>
        <w:t xml:space="preserve"> · </w:t>
      </w:r>
      <w:r>
        <w:rPr>
          <w:b/>
          <w:i w:val="0"/>
        </w:rPr>
        <w:t>Artículo 11.3: el documento básico se aplica «excepto en</w:t>
      </w:r>
      <w:r>
        <w:t xml:space="preserve"> </w:t>
      </w:r>
      <w:r>
        <w:rPr>
          <w:b/>
          <w:i w:val="0"/>
        </w:rPr>
        <w:t>el caso de los edificios, establecimientos y zonas de uso industrial a los que les sea de aplicación</w:t>
      </w:r>
      <w:r>
        <w:t xml:space="preserve"> </w:t>
      </w:r>
      <w:r>
        <w:rPr>
          <w:b/>
          <w:i w:val="0"/>
        </w:rPr>
        <w:t>el "Reglamento de seguridad contra incendios en los establecimientos industriales", en los cuales las</w:t>
      </w:r>
      <w:r>
        <w:t xml:space="preserve"> </w:t>
      </w:r>
      <w:r>
        <w:rPr>
          <w:b/>
          <w:i w:val="0"/>
        </w:rPr>
        <w:t>exigencias básicas se cumplen mediante dicha aplicación».</w:t>
      </w:r>
      <w:r>
        <w:rPr>
          <w:b w:val="0"/>
          <w:i w:val="0"/>
        </w:rPr>
      </w:r>
    </w:p>
    <w:p>
      <w:pPr>
        <w:pStyle w:val="ListBullet"/>
      </w:pPr>
      <w:r>
        <w:rPr>
          <w:b w:val="0"/>
          <w:i w:val="0"/>
        </w:rPr>
      </w:r>
      <w:r>
        <w:rPr>
          <w:b/>
          <w:i w:val="0"/>
        </w:rPr>
        <w:t>REGLA DE REPARTO</w:t>
      </w:r>
      <w:r>
        <w:rPr>
          <w:b w:val="0"/>
          <w:i w:val="0"/>
        </w:rPr>
        <w:t xml:space="preserve"> · </w:t>
      </w:r>
      <w:r>
        <w:rPr>
          <w:rStyle w:val="Código"/>
          <w:b w:val="0"/>
          <w:i w:val="0"/>
        </w:rPr>
        <w:t>[of]</w:t>
      </w:r>
      <w:r>
        <w:rPr>
          <w:b w:val="0"/>
          <w:i w:val="0"/>
        </w:rPr>
        <w:t xml:space="preserve"> · </w:t>
      </w:r>
      <w:r>
        <w:rPr>
          <w:b/>
          <w:i w:val="0"/>
        </w:rPr>
        <w:t>Lo industrial va a aquel reglamento; lo demás, al documento</w:t>
      </w:r>
      <w:r>
        <w:t xml:space="preserve"> </w:t>
      </w:r>
      <w:r>
        <w:rPr>
          <w:b/>
          <w:i w:val="0"/>
        </w:rPr>
        <w:t>básico.</w:t>
      </w:r>
      <w:r>
        <w:rPr>
          <w:b w:val="0"/>
          <w:i w:val="0"/>
        </w:rPr>
        <w:t xml:space="preserve"> </w:t>
      </w:r>
      <w:r>
        <w:rPr>
          <w:b/>
          <w:i w:val="0"/>
        </w:rPr>
        <w:t>Y NO se acumulan.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limita</w:t>
            </w:r>
          </w:p>
        </w:tc>
      </w:tr>
      <w:tr>
        <w:tc>
          <w:tcPr>
            <w:tcW w:type="dxa" w:w="4706"/>
          </w:tcPr>
          <w:p>
            <w:pPr>
              <w:pStyle w:val="Tabla"/>
            </w:pPr>
            <w:r/>
            <w:r>
              <w:rPr>
                <w:b w:val="0"/>
                <w:i w:val="0"/>
              </w:rPr>
            </w:r>
            <w:r>
              <w:rPr>
                <w:b/>
                <w:i w:val="0"/>
              </w:rPr>
              <w:t>SI 1 · Propagación interior</w:t>
            </w:r>
            <w:r>
              <w:rPr>
                <w:b w:val="0"/>
                <w:i w:val="0"/>
              </w:rPr>
            </w:r>
          </w:p>
        </w:tc>
        <w:tc>
          <w:tcPr>
            <w:tcW w:type="dxa" w:w="4706"/>
          </w:tcPr>
          <w:p>
            <w:pPr>
              <w:pStyle w:val="Tabla"/>
            </w:pPr>
            <w:r/>
            <w:r>
              <w:rPr>
                <w:b w:val="0"/>
                <w:i w:val="0"/>
              </w:rPr>
            </w:r>
            <w:r>
              <w:rPr>
                <w:b/>
                <w:i w:val="0"/>
              </w:rPr>
              <w:t>Al mismo edificio y a los colindantes</w:t>
            </w:r>
            <w:r>
              <w:rPr>
                <w:b w:val="0"/>
                <w:i w:val="0"/>
              </w:rPr>
            </w:r>
          </w:p>
        </w:tc>
      </w:tr>
      <w:tr>
        <w:tc>
          <w:tcPr>
            <w:tcW w:type="dxa" w:w="4706"/>
          </w:tcPr>
          <w:p>
            <w:pPr>
              <w:pStyle w:val="Tabla"/>
            </w:pPr>
            <w:r/>
            <w:r>
              <w:rPr>
                <w:b w:val="0"/>
                <w:i w:val="0"/>
              </w:rPr>
            </w:r>
            <w:r>
              <w:rPr>
                <w:b/>
                <w:i w:val="0"/>
              </w:rPr>
              <w:t>SI 2 · Propagación exterior</w:t>
            </w:r>
            <w:r>
              <w:rPr>
                <w:b w:val="0"/>
                <w:i w:val="0"/>
              </w:rPr>
            </w:r>
          </w:p>
        </w:tc>
        <w:tc>
          <w:tcPr>
            <w:tcW w:type="dxa" w:w="4706"/>
          </w:tcPr>
          <w:p>
            <w:pPr>
              <w:pStyle w:val="Tabla"/>
            </w:pPr>
            <w:r/>
            <w:r>
              <w:rPr>
                <w:b w:val="0"/>
                <w:i w:val="0"/>
              </w:rPr>
            </w:r>
            <w:r>
              <w:rPr>
                <w:b/>
                <w:i w:val="0"/>
              </w:rPr>
              <w:t>Por el exterior</w:t>
            </w:r>
            <w:r>
              <w:rPr>
                <w:b w:val="0"/>
                <w:i w:val="0"/>
              </w:rPr>
            </w:r>
          </w:p>
        </w:tc>
      </w:tr>
      <w:tr>
        <w:tc>
          <w:tcPr>
            <w:tcW w:type="dxa" w:w="4706"/>
          </w:tcPr>
          <w:p>
            <w:pPr>
              <w:pStyle w:val="Tabla"/>
            </w:pPr>
            <w:r/>
            <w:r>
              <w:rPr>
                <w:b w:val="0"/>
                <w:i w:val="0"/>
              </w:rPr>
            </w:r>
            <w:r>
              <w:rPr>
                <w:b/>
                <w:i w:val="0"/>
              </w:rPr>
              <w:t>SI 3 · Evacuación de ocupantes</w:t>
            </w:r>
            <w:r>
              <w:rPr>
                <w:b w:val="0"/>
                <w:i w:val="0"/>
              </w:rPr>
            </w:r>
          </w:p>
        </w:tc>
        <w:tc>
          <w:tcPr>
            <w:tcW w:type="dxa" w:w="4706"/>
          </w:tcPr>
          <w:p>
            <w:pPr>
              <w:pStyle w:val="Tabla"/>
            </w:pPr>
            <w:r/>
            <w:r>
              <w:rPr>
                <w:b w:val="0"/>
                <w:i w:val="0"/>
              </w:rPr>
            </w:r>
            <w:r>
              <w:rPr>
                <w:b/>
                <w:i w:val="0"/>
              </w:rPr>
              <w:t>Que puedan salir o alcanzar un lugar seguro dentro</w:t>
            </w:r>
            <w:r>
              <w:rPr>
                <w:b w:val="0"/>
                <w:i w:val="0"/>
              </w:rPr>
            </w:r>
          </w:p>
        </w:tc>
      </w:tr>
      <w:tr>
        <w:tc>
          <w:tcPr>
            <w:tcW w:type="dxa" w:w="4706"/>
          </w:tcPr>
          <w:p>
            <w:pPr>
              <w:pStyle w:val="Tabla"/>
            </w:pPr>
            <w:r/>
            <w:r>
              <w:rPr>
                <w:b w:val="0"/>
                <w:i w:val="0"/>
              </w:rPr>
            </w:r>
            <w:r>
              <w:rPr>
                <w:b/>
                <w:i w:val="0"/>
              </w:rPr>
              <w:t>SI 4 · Instalaciones de protección</w:t>
            </w:r>
            <w:r>
              <w:rPr>
                <w:b w:val="0"/>
                <w:i w:val="0"/>
              </w:rPr>
            </w:r>
          </w:p>
        </w:tc>
        <w:tc>
          <w:tcPr>
            <w:tcW w:type="dxa" w:w="4706"/>
          </w:tcPr>
          <w:p>
            <w:pPr>
              <w:pStyle w:val="Tabla"/>
            </w:pPr>
            <w:r/>
            <w:r>
              <w:rPr>
                <w:b w:val="0"/>
                <w:i w:val="0"/>
              </w:rPr>
            </w:r>
            <w:r>
              <w:rPr>
                <w:b/>
                <w:i w:val="0"/>
              </w:rPr>
              <w:t>Detección, control, extinción y transmisión de la alarma</w:t>
            </w:r>
            <w:r>
              <w:rPr>
                <w:b w:val="0"/>
                <w:i w:val="0"/>
              </w:rPr>
            </w:r>
          </w:p>
        </w:tc>
      </w:tr>
      <w:tr>
        <w:tc>
          <w:tcPr>
            <w:tcW w:type="dxa" w:w="4706"/>
          </w:tcPr>
          <w:p>
            <w:pPr>
              <w:pStyle w:val="Tabla"/>
            </w:pPr>
            <w:r/>
            <w:r>
              <w:rPr>
                <w:b w:val="0"/>
                <w:i w:val="0"/>
              </w:rPr>
            </w:r>
            <w:r>
              <w:rPr>
                <w:b/>
                <w:i w:val="0"/>
              </w:rPr>
              <w:t>SI 5 · Intervención de bomberos</w:t>
            </w:r>
            <w:r>
              <w:rPr>
                <w:b w:val="0"/>
                <w:i w:val="0"/>
              </w:rPr>
            </w:r>
          </w:p>
        </w:tc>
        <w:tc>
          <w:tcPr>
            <w:tcW w:type="dxa" w:w="4706"/>
          </w:tcPr>
          <w:p>
            <w:pPr>
              <w:pStyle w:val="Tabla"/>
            </w:pPr>
            <w:r/>
            <w:r>
              <w:rPr>
                <w:b w:val="0"/>
                <w:i w:val="0"/>
              </w:rPr>
            </w:r>
            <w:r>
              <w:rPr>
                <w:b/>
                <w:i w:val="0"/>
              </w:rPr>
              <w:t>Facilitar rescate y extinción</w:t>
            </w:r>
            <w:r>
              <w:rPr>
                <w:b w:val="0"/>
                <w:i w:val="0"/>
              </w:rPr>
            </w:r>
          </w:p>
        </w:tc>
      </w:tr>
      <w:tr>
        <w:tc>
          <w:tcPr>
            <w:tcW w:type="dxa" w:w="4706"/>
          </w:tcPr>
          <w:p>
            <w:pPr>
              <w:pStyle w:val="Tabla"/>
            </w:pPr>
            <w:r/>
            <w:r>
              <w:rPr>
                <w:b w:val="0"/>
                <w:i w:val="0"/>
              </w:rPr>
            </w:r>
            <w:r>
              <w:rPr>
                <w:b/>
                <w:i w:val="0"/>
              </w:rPr>
              <w:t>SI 6 · Resistencia estructural</w:t>
            </w:r>
            <w:r>
              <w:rPr>
                <w:b w:val="0"/>
                <w:i w:val="0"/>
              </w:rPr>
            </w:r>
          </w:p>
        </w:tc>
        <w:tc>
          <w:tcPr>
            <w:tcW w:type="dxa" w:w="4706"/>
          </w:tcPr>
          <w:p>
            <w:pPr>
              <w:pStyle w:val="Tabla"/>
            </w:pPr>
            <w:r/>
            <w:r>
              <w:rPr>
                <w:b w:val="0"/>
                <w:i w:val="0"/>
              </w:rPr>
            </w:r>
            <w:r>
              <w:rPr>
                <w:b/>
                <w:i w:val="0"/>
              </w:rPr>
              <w:t>Que la estructura aguante el tiempo necesario para que se cumplan las anteriores</w:t>
            </w:r>
            <w:r>
              <w:rPr>
                <w:b w:val="0"/>
                <w:i w:val="0"/>
              </w:rPr>
            </w:r>
          </w:p>
        </w:tc>
      </w:tr>
    </w:tbl>
    <w:p>
      <w:pPr/>
    </w:p>
    <w:p>
      <w:pPr>
        <w:pStyle w:val="ListBullet"/>
      </w:pPr>
      <w:r>
        <w:rPr>
          <w:b w:val="0"/>
          <w:i w:val="0"/>
        </w:rPr>
      </w:r>
      <w:r>
        <w:rPr>
          <w:b/>
          <w:i w:val="0"/>
        </w:rPr>
        <w:t>LA SEXTA, LEÍDA CON CUIDADO</w:t>
      </w:r>
      <w:r>
        <w:rPr>
          <w:b w:val="0"/>
          <w:i w:val="0"/>
        </w:rPr>
        <w:t xml:space="preserve"> · </w:t>
      </w:r>
      <w:r>
        <w:rPr>
          <w:rStyle w:val="Código"/>
          <w:b w:val="0"/>
          <w:i w:val="0"/>
        </w:rPr>
        <w:t>[of]</w:t>
      </w:r>
      <w:r>
        <w:rPr>
          <w:b w:val="0"/>
          <w:i w:val="0"/>
        </w:rPr>
        <w:t xml:space="preserve"> · </w:t>
      </w:r>
      <w:r>
        <w:rPr>
          <w:b/>
          <w:i w:val="0"/>
        </w:rPr>
        <w:t>La estructura no tiene que aguantar el incendio entero</w:t>
      </w:r>
      <w:r>
        <w:rPr>
          <w:b w:val="0"/>
          <w:i w:val="0"/>
        </w:rPr>
        <w:t>:</w:t>
      </w:r>
      <w:r>
        <w:t xml:space="preserve"> </w:t>
      </w:r>
      <w:r>
        <w:rPr>
          <w:b w:val="0"/>
          <w:i w:val="0"/>
        </w:rPr>
        <w:t xml:space="preserve">tiene que aguantar </w:t>
      </w:r>
      <w:r>
        <w:rPr>
          <w:b/>
          <w:i w:val="0"/>
        </w:rPr>
        <w:t>el tiempo de evacuar y de que entren los bomberos.</w:t>
      </w:r>
      <w:r>
        <w:rPr>
          <w:b w:val="0"/>
          <w:i w:val="0"/>
        </w:rPr>
        <w:t xml:space="preserve"> </w:t>
      </w:r>
      <w:r>
        <w:rPr>
          <w:b/>
          <w:i w:val="0"/>
        </w:rPr>
        <w:t>La resistencia al fuego se</w:t>
      </w:r>
      <w:r>
        <w:t xml:space="preserve"> </w:t>
      </w:r>
      <w:r>
        <w:rPr>
          <w:b/>
          <w:i w:val="0"/>
        </w:rPr>
        <w:t>dimensiona contra el tiempo de las PERSONAS, no contra el del fuego.</w:t>
      </w:r>
      <w:r>
        <w:rPr>
          <w:b w:val="0"/>
          <w:i w:val="0"/>
        </w:rPr>
      </w:r>
    </w:p>
    <w:p>
      <w:pPr>
        <w:pStyle w:val="Heading2"/>
      </w:pPr>
      <w:r>
        <w:rPr>
          <w:b w:val="0"/>
          <w:i w:val="0"/>
        </w:rPr>
        <w:t>Seguridad de utilización y accesibilidad</w:t>
      </w:r>
    </w:p>
    <w:p>
      <w:pPr>
        <w:pStyle w:val="ListBullet"/>
      </w:pPr>
      <w:r>
        <w:rPr>
          <w:b w:val="0"/>
          <w:i w:val="0"/>
        </w:rPr>
      </w:r>
      <w:r>
        <w:rPr>
          <w:b/>
          <w:i w:val="0"/>
        </w:rPr>
        <w:t>OBJETIVO, CON DOS MITADES</w:t>
      </w:r>
      <w:r>
        <w:rPr>
          <w:b w:val="0"/>
          <w:i w:val="0"/>
        </w:rPr>
        <w:t xml:space="preserve"> · </w:t>
      </w:r>
      <w:r>
        <w:rPr>
          <w:rStyle w:val="Código"/>
          <w:b w:val="0"/>
          <w:i w:val="0"/>
        </w:rPr>
        <w:t>[of]</w:t>
      </w:r>
      <w:r>
        <w:rPr>
          <w:b w:val="0"/>
          <w:i w:val="0"/>
        </w:rPr>
        <w:t xml:space="preserve"> · </w:t>
      </w:r>
      <w:r>
        <w:rPr>
          <w:b/>
          <w:i w:val="0"/>
        </w:rPr>
        <w:t>Artículo 12.1: reducir a límites aceptables el riesgo de</w:t>
      </w:r>
      <w:r>
        <w:t xml:space="preserve"> </w:t>
      </w:r>
      <w:r>
        <w:rPr>
          <w:b/>
          <w:i w:val="0"/>
        </w:rPr>
        <w:t>daños INMEDIATOS en el uso previsto</w:t>
      </w:r>
      <w:r>
        <w:rPr>
          <w:b w:val="0"/>
          <w:i w:val="0"/>
        </w:rPr>
        <w:t xml:space="preserve">, y </w:t>
      </w:r>
      <w:r>
        <w:rPr>
          <w:b/>
          <w:i w:val="0"/>
        </w:rPr>
        <w:t>facilitar el acceso y la utilización no discriminatoria,</w:t>
      </w:r>
      <w:r>
        <w:t xml:space="preserve"> </w:t>
      </w:r>
      <w:r>
        <w:rPr>
          <w:b/>
          <w:i w:val="0"/>
        </w:rPr>
        <w:t>independiente y segura a las personas con discapacidad.</w:t>
      </w:r>
      <w:r>
        <w:rPr>
          <w:b w:val="0"/>
          <w:i w:val="0"/>
        </w:rPr>
      </w:r>
    </w:p>
    <w:p>
      <w:pPr>
        <w:pStyle w:val="ListBullet"/>
      </w:pPr>
      <w:r>
        <w:rPr>
          <w:b w:val="0"/>
          <w:i w:val="0"/>
        </w:rPr>
      </w:r>
      <w:r>
        <w:rPr>
          <w:b/>
          <w:i w:val="0"/>
        </w:rPr>
        <w:t>LA PALABRA QUE LO SEPARA DE LA SALUBRIDAD</w:t>
      </w:r>
      <w:r>
        <w:rPr>
          <w:b w:val="0"/>
          <w:i w:val="0"/>
        </w:rPr>
        <w:t xml:space="preserve"> · </w:t>
      </w:r>
      <w:r>
        <w:rPr>
          <w:rStyle w:val="Código"/>
          <w:b w:val="0"/>
          <w:i w:val="0"/>
        </w:rPr>
        <w:t>[of]</w:t>
      </w:r>
      <w:r>
        <w:rPr>
          <w:b w:val="0"/>
          <w:i w:val="0"/>
        </w:rPr>
        <w:t xml:space="preserve"> · </w:t>
      </w:r>
      <w:r>
        <w:rPr>
          <w:b/>
          <w:i w:val="0"/>
        </w:rPr>
        <w:t>«Inmediatos»</w:t>
      </w:r>
      <w:r>
        <w:rPr>
          <w:b w:val="0"/>
          <w:i w:val="0"/>
        </w:rPr>
        <w:t>: aquí el daño ocurre en el</w:t>
      </w:r>
      <w:r>
        <w:t xml:space="preserve"> </w:t>
      </w:r>
      <w:r>
        <w:rPr>
          <w:b w:val="0"/>
          <w:i w:val="0"/>
        </w:rPr>
        <w:t>acto —caída, impacto, electrocución—; allí es molestia o enfermedad con el tiempo.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limita</w:t>
            </w:r>
          </w:p>
        </w:tc>
      </w:tr>
      <w:tr>
        <w:tc>
          <w:tcPr>
            <w:tcW w:type="dxa" w:w="4706"/>
          </w:tcPr>
          <w:p>
            <w:pPr>
              <w:pStyle w:val="Tabla"/>
            </w:pPr>
            <w:r/>
            <w:r>
              <w:rPr>
                <w:b w:val="0"/>
                <w:i w:val="0"/>
              </w:rPr>
            </w:r>
            <w:r>
              <w:rPr>
                <w:b/>
                <w:i w:val="0"/>
              </w:rPr>
              <w:t>SUA 1 · Caídas</w:t>
            </w:r>
            <w:r>
              <w:rPr>
                <w:b w:val="0"/>
                <w:i w:val="0"/>
              </w:rPr>
            </w:r>
          </w:p>
        </w:tc>
        <w:tc>
          <w:tcPr>
            <w:tcW w:type="dxa" w:w="4706"/>
          </w:tcPr>
          <w:p>
            <w:pPr>
              <w:pStyle w:val="Tabla"/>
            </w:pPr>
            <w:r/>
            <w:r>
              <w:rPr>
                <w:b w:val="0"/>
                <w:i w:val="0"/>
              </w:rPr>
            </w:r>
            <w:r>
              <w:rPr>
                <w:b/>
                <w:i w:val="0"/>
              </w:rPr>
              <w:t>Resbalones, tropiezos, huecos, desniveles, escaleras y rampas</w:t>
            </w:r>
            <w:r>
              <w:rPr>
                <w:b w:val="0"/>
                <w:i w:val="0"/>
              </w:rPr>
              <w:t>, y limpieza segura de acristalamientos</w:t>
            </w:r>
          </w:p>
        </w:tc>
      </w:tr>
      <w:tr>
        <w:tc>
          <w:tcPr>
            <w:tcW w:type="dxa" w:w="4706"/>
          </w:tcPr>
          <w:p>
            <w:pPr>
              <w:pStyle w:val="Tabla"/>
            </w:pPr>
            <w:r/>
            <w:r>
              <w:rPr>
                <w:b w:val="0"/>
                <w:i w:val="0"/>
              </w:rPr>
            </w:r>
            <w:r>
              <w:rPr>
                <w:b/>
                <w:i w:val="0"/>
              </w:rPr>
              <w:t>SUA 2 · Impacto o atrapamiento</w:t>
            </w:r>
            <w:r>
              <w:rPr>
                <w:b w:val="0"/>
                <w:i w:val="0"/>
              </w:rPr>
            </w:r>
          </w:p>
        </w:tc>
        <w:tc>
          <w:tcPr>
            <w:tcW w:type="dxa" w:w="4706"/>
          </w:tcPr>
          <w:p>
            <w:pPr>
              <w:pStyle w:val="Tabla"/>
            </w:pPr>
            <w:r/>
            <w:r>
              <w:rPr>
                <w:b w:val="0"/>
                <w:i w:val="0"/>
              </w:rPr>
            </w:r>
            <w:r>
              <w:rPr>
                <w:b/>
                <w:i w:val="0"/>
              </w:rPr>
              <w:t>Con elementos fijos o móviles</w:t>
            </w:r>
            <w:r>
              <w:rPr>
                <w:b w:val="0"/>
                <w:i w:val="0"/>
              </w:rPr>
            </w:r>
          </w:p>
        </w:tc>
      </w:tr>
      <w:tr>
        <w:tc>
          <w:tcPr>
            <w:tcW w:type="dxa" w:w="4706"/>
          </w:tcPr>
          <w:p>
            <w:pPr>
              <w:pStyle w:val="Tabla"/>
            </w:pPr>
            <w:r/>
            <w:r>
              <w:rPr>
                <w:b w:val="0"/>
                <w:i w:val="0"/>
              </w:rPr>
            </w:r>
            <w:r>
              <w:rPr>
                <w:b/>
                <w:i w:val="0"/>
              </w:rPr>
              <w:t>SUA 3 · Aprisionamiento</w:t>
            </w:r>
            <w:r>
              <w:rPr>
                <w:b w:val="0"/>
                <w:i w:val="0"/>
              </w:rPr>
            </w:r>
          </w:p>
        </w:tc>
        <w:tc>
          <w:tcPr>
            <w:tcW w:type="dxa" w:w="4706"/>
          </w:tcPr>
          <w:p>
            <w:pPr>
              <w:pStyle w:val="Tabla"/>
            </w:pPr>
            <w:r/>
            <w:r>
              <w:rPr>
                <w:b w:val="0"/>
                <w:i w:val="0"/>
              </w:rPr>
            </w:r>
            <w:r>
              <w:rPr>
                <w:b/>
                <w:i w:val="0"/>
              </w:rPr>
              <w:t>Quedar aprisionado en recintos</w:t>
            </w:r>
            <w:r>
              <w:rPr>
                <w:b w:val="0"/>
                <w:i w:val="0"/>
              </w:rPr>
            </w:r>
          </w:p>
        </w:tc>
      </w:tr>
      <w:tr>
        <w:tc>
          <w:tcPr>
            <w:tcW w:type="dxa" w:w="4706"/>
          </w:tcPr>
          <w:p>
            <w:pPr>
              <w:pStyle w:val="Tabla"/>
            </w:pPr>
            <w:r/>
            <w:r>
              <w:rPr>
                <w:b w:val="0"/>
                <w:i w:val="0"/>
              </w:rPr>
            </w:r>
            <w:r>
              <w:rPr>
                <w:b/>
                <w:i w:val="0"/>
              </w:rPr>
              <w:t>SUA 4 · Iluminación inadecuada</w:t>
            </w:r>
            <w:r>
              <w:rPr>
                <w:b w:val="0"/>
                <w:i w:val="0"/>
              </w:rPr>
            </w:r>
          </w:p>
        </w:tc>
        <w:tc>
          <w:tcPr>
            <w:tcW w:type="dxa" w:w="4706"/>
          </w:tcPr>
          <w:p>
            <w:pPr>
              <w:pStyle w:val="Tabla"/>
            </w:pPr>
            <w:r/>
            <w:r>
              <w:rPr>
                <w:b w:val="0"/>
                <w:i w:val="0"/>
              </w:rPr>
            </w:r>
            <w:r>
              <w:rPr>
                <w:b/>
                <w:i w:val="0"/>
              </w:rPr>
              <w:t>En circulación interior y exterior, incluso en emergencia o fallo del alumbrado normal</w:t>
            </w:r>
            <w:r>
              <w:rPr>
                <w:b w:val="0"/>
                <w:i w:val="0"/>
              </w:rPr>
            </w:r>
          </w:p>
        </w:tc>
      </w:tr>
      <w:tr>
        <w:tc>
          <w:tcPr>
            <w:tcW w:type="dxa" w:w="4706"/>
          </w:tcPr>
          <w:p>
            <w:pPr>
              <w:pStyle w:val="Tabla"/>
            </w:pPr>
            <w:r/>
            <w:r>
              <w:rPr>
                <w:b w:val="0"/>
                <w:i w:val="0"/>
              </w:rPr>
            </w:r>
            <w:r>
              <w:rPr>
                <w:b/>
                <w:i w:val="0"/>
              </w:rPr>
              <w:t>SUA 5 · Alta ocupación</w:t>
            </w:r>
            <w:r>
              <w:rPr>
                <w:b w:val="0"/>
                <w:i w:val="0"/>
              </w:rPr>
            </w:r>
          </w:p>
        </w:tc>
        <w:tc>
          <w:tcPr>
            <w:tcW w:type="dxa" w:w="4706"/>
          </w:tcPr>
          <w:p>
            <w:pPr>
              <w:pStyle w:val="Tabla"/>
            </w:pPr>
            <w:r/>
            <w:r>
              <w:rPr>
                <w:b w:val="0"/>
                <w:i w:val="0"/>
              </w:rPr>
            </w:r>
            <w:r>
              <w:rPr>
                <w:b/>
                <w:i w:val="0"/>
              </w:rPr>
              <w:t>Aplastamiento</w:t>
            </w:r>
            <w:r>
              <w:rPr>
                <w:b w:val="0"/>
                <w:i w:val="0"/>
              </w:rPr>
              <w:t>, con circulación y sectorización</w:t>
            </w:r>
          </w:p>
        </w:tc>
      </w:tr>
      <w:tr>
        <w:tc>
          <w:tcPr>
            <w:tcW w:type="dxa" w:w="4706"/>
          </w:tcPr>
          <w:p>
            <w:pPr>
              <w:pStyle w:val="Tabla"/>
            </w:pPr>
            <w:r/>
            <w:r>
              <w:rPr>
                <w:b w:val="0"/>
                <w:i w:val="0"/>
              </w:rPr>
            </w:r>
            <w:r>
              <w:rPr>
                <w:b/>
                <w:i w:val="0"/>
              </w:rPr>
              <w:t>SUA 6 · Ahogamiento</w:t>
            </w:r>
            <w:r>
              <w:rPr>
                <w:b w:val="0"/>
                <w:i w:val="0"/>
              </w:rPr>
            </w:r>
          </w:p>
        </w:tc>
        <w:tc>
          <w:tcPr>
            <w:tcW w:type="dxa" w:w="4706"/>
          </w:tcPr>
          <w:p>
            <w:pPr>
              <w:pStyle w:val="Tabla"/>
            </w:pPr>
            <w:r/>
            <w:r>
              <w:rPr>
                <w:b w:val="0"/>
                <w:i w:val="0"/>
              </w:rPr>
            </w:r>
            <w:r>
              <w:rPr>
                <w:b/>
                <w:i w:val="0"/>
              </w:rPr>
              <w:t>Piscinas, depósitos, pozos y similares</w:t>
            </w:r>
            <w:r>
              <w:rPr>
                <w:b w:val="0"/>
                <w:i w:val="0"/>
              </w:rPr>
            </w:r>
          </w:p>
        </w:tc>
      </w:tr>
      <w:tr>
        <w:tc>
          <w:tcPr>
            <w:tcW w:type="dxa" w:w="4706"/>
          </w:tcPr>
          <w:p>
            <w:pPr>
              <w:pStyle w:val="Tabla"/>
            </w:pPr>
            <w:r/>
            <w:r>
              <w:rPr>
                <w:b w:val="0"/>
                <w:i w:val="0"/>
              </w:rPr>
            </w:r>
            <w:r>
              <w:rPr>
                <w:b/>
                <w:i w:val="0"/>
              </w:rPr>
              <w:t>SUA 7 · Vehículos en movimiento</w:t>
            </w:r>
            <w:r>
              <w:rPr>
                <w:b w:val="0"/>
                <w:i w:val="0"/>
              </w:rPr>
            </w:r>
          </w:p>
        </w:tc>
        <w:tc>
          <w:tcPr>
            <w:tcW w:type="dxa" w:w="4706"/>
          </w:tcPr>
          <w:p>
            <w:pPr>
              <w:pStyle w:val="Tabla"/>
            </w:pPr>
            <w:r/>
            <w:r>
              <w:rPr>
                <w:b w:val="0"/>
                <w:i w:val="0"/>
              </w:rPr>
            </w:r>
            <w:r>
              <w:rPr>
                <w:b/>
                <w:i w:val="0"/>
              </w:rPr>
              <w:t>Pavimentos, señalización y protección de zonas rodadas</w:t>
            </w:r>
            <w:r>
              <w:rPr>
                <w:b w:val="0"/>
                <w:i w:val="0"/>
              </w:rPr>
            </w:r>
          </w:p>
        </w:tc>
      </w:tr>
      <w:tr>
        <w:tc>
          <w:tcPr>
            <w:tcW w:type="dxa" w:w="4706"/>
          </w:tcPr>
          <w:p>
            <w:pPr>
              <w:pStyle w:val="Tabla"/>
            </w:pPr>
            <w:r/>
            <w:r>
              <w:rPr>
                <w:b w:val="0"/>
                <w:i w:val="0"/>
              </w:rPr>
            </w:r>
            <w:r>
              <w:rPr>
                <w:b/>
                <w:i w:val="0"/>
              </w:rPr>
              <w:t>SUA 8 · Acción del rayo</w:t>
            </w:r>
            <w:r>
              <w:rPr>
                <w:b w:val="0"/>
                <w:i w:val="0"/>
              </w:rPr>
            </w:r>
          </w:p>
        </w:tc>
        <w:tc>
          <w:tcPr>
            <w:tcW w:type="dxa" w:w="4706"/>
          </w:tcPr>
          <w:p>
            <w:pPr>
              <w:pStyle w:val="Tabla"/>
            </w:pPr>
            <w:r/>
            <w:r>
              <w:rPr>
                <w:b w:val="0"/>
                <w:i w:val="0"/>
              </w:rPr>
            </w:r>
            <w:r>
              <w:rPr>
                <w:b/>
                <w:i w:val="0"/>
              </w:rPr>
              <w:t>Electrocución e incendio por rayo</w:t>
            </w:r>
            <w:r>
              <w:rPr>
                <w:b w:val="0"/>
                <w:i w:val="0"/>
              </w:rPr>
            </w:r>
          </w:p>
        </w:tc>
      </w:tr>
      <w:tr>
        <w:tc>
          <w:tcPr>
            <w:tcW w:type="dxa" w:w="4706"/>
          </w:tcPr>
          <w:p>
            <w:pPr>
              <w:pStyle w:val="Tabla"/>
            </w:pPr>
            <w:r/>
            <w:r>
              <w:rPr>
                <w:b w:val="0"/>
                <w:i w:val="0"/>
              </w:rPr>
            </w:r>
            <w:r>
              <w:rPr>
                <w:b/>
                <w:i w:val="0"/>
              </w:rPr>
              <w:t>SUA 9 · Accesibilidad</w:t>
            </w:r>
            <w:r>
              <w:rPr>
                <w:b w:val="0"/>
                <w:i w:val="0"/>
              </w:rPr>
            </w:r>
          </w:p>
        </w:tc>
        <w:tc>
          <w:tcPr>
            <w:tcW w:type="dxa" w:w="4706"/>
          </w:tcPr>
          <w:p>
            <w:pPr>
              <w:pStyle w:val="Tabla"/>
            </w:pPr>
            <w:r/>
            <w:r>
              <w:rPr>
                <w:b w:val="0"/>
                <w:i w:val="0"/>
              </w:rPr>
            </w:r>
            <w:r>
              <w:rPr>
                <w:b/>
                <w:i w:val="0"/>
              </w:rPr>
              <w:t>Acceso y uso no discriminatorio, independiente y seguro</w:t>
            </w:r>
            <w:r>
              <w:rPr>
                <w:b w:val="0"/>
                <w:i w:val="0"/>
              </w:rPr>
            </w:r>
          </w:p>
        </w:tc>
      </w:tr>
    </w:tbl>
    <w:p>
      <w:pPr/>
    </w:p>
    <w:p>
      <w:pPr>
        <w:pStyle w:val="ListBullet"/>
      </w:pPr>
      <w:r>
        <w:rPr>
          <w:b w:val="0"/>
          <w:i w:val="0"/>
        </w:rPr>
      </w:r>
      <w:r>
        <w:rPr>
          <w:b/>
          <w:i w:val="0"/>
        </w:rPr>
        <w:t>LAS DOS DE ESTA OCUPACIÓN</w:t>
      </w:r>
      <w:r>
        <w:rPr>
          <w:b w:val="0"/>
          <w:i w:val="0"/>
        </w:rPr>
        <w:t xml:space="preserve"> · </w:t>
      </w:r>
      <w:r>
        <w:rPr>
          <w:rStyle w:val="Código"/>
          <w:b w:val="0"/>
          <w:i w:val="0"/>
        </w:rPr>
        <w:t>[of]</w:t>
      </w:r>
      <w:r>
        <w:rPr>
          <w:b w:val="0"/>
          <w:i w:val="0"/>
        </w:rPr>
        <w:t xml:space="preserve"> · </w:t>
      </w:r>
      <w:r>
        <w:rPr>
          <w:b/>
          <w:i w:val="0"/>
        </w:rPr>
        <w:t>La SUA 4 y la SUA 8</w:t>
      </w:r>
      <w:r>
        <w:rPr>
          <w:b w:val="0"/>
          <w:i w:val="0"/>
        </w:rPr>
        <w:t>: el alumbrado de emergencia y el</w:t>
      </w:r>
      <w:r>
        <w:t xml:space="preserve"> </w:t>
      </w:r>
      <w:r>
        <w:rPr>
          <w:b w:val="0"/>
          <w:i w:val="0"/>
        </w:rPr>
        <w:t xml:space="preserve">pararrayos. </w:t>
      </w:r>
      <w:r>
        <w:rPr>
          <w:b/>
          <w:i w:val="0"/>
        </w:rPr>
        <w:t>Las otras siete son de arquitectura</w:t>
      </w:r>
      <w:r>
        <w:rPr>
          <w:b w:val="0"/>
          <w:i w:val="0"/>
        </w:rPr>
        <w:t>, y conviene saberlo para no perder tiempo.</w:t>
      </w:r>
    </w:p>
    <w:p>
      <w:pPr>
        <w:pStyle w:val="Heading2"/>
      </w:pPr>
      <w:r>
        <w:rPr>
          <w:b w:val="0"/>
          <w:i w:val="0"/>
        </w:rPr>
        <w:t>Salubridad</w:t>
      </w:r>
    </w:p>
    <w:p>
      <w:pPr>
        <w:pStyle w:val="ListBullet"/>
      </w:pPr>
      <w:r>
        <w:rPr>
          <w:b w:val="0"/>
          <w:i w:val="0"/>
        </w:rPr>
      </w:r>
      <w:r>
        <w:rPr>
          <w:b/>
          <w:i w:val="0"/>
        </w:rPr>
        <w:t>OBJETIVO, QUE PROTEGE DOS COSAS</w:t>
      </w:r>
      <w:r>
        <w:rPr>
          <w:b w:val="0"/>
          <w:i w:val="0"/>
        </w:rPr>
        <w:t xml:space="preserve"> · </w:t>
      </w:r>
      <w:r>
        <w:rPr>
          <w:rStyle w:val="Código"/>
          <w:b w:val="0"/>
          <w:i w:val="0"/>
        </w:rPr>
        <w:t>[of]</w:t>
      </w:r>
      <w:r>
        <w:rPr>
          <w:b w:val="0"/>
          <w:i w:val="0"/>
        </w:rPr>
        <w:t xml:space="preserve"> · </w:t>
      </w:r>
      <w:r>
        <w:rPr>
          <w:b/>
          <w:i w:val="0"/>
        </w:rPr>
        <w:t>Artículo 13.1: a los usuarios, de molestias o</w:t>
      </w:r>
      <w:r>
        <w:t xml:space="preserve"> </w:t>
      </w:r>
      <w:r>
        <w:rPr>
          <w:b/>
          <w:i w:val="0"/>
        </w:rPr>
        <w:t>enfermedades</w:t>
      </w:r>
      <w:r>
        <w:rPr>
          <w:b w:val="0"/>
          <w:i w:val="0"/>
        </w:rPr>
        <w:t xml:space="preserve">, y </w:t>
      </w:r>
      <w:r>
        <w:rPr>
          <w:b/>
          <w:i w:val="0"/>
        </w:rPr>
        <w:t>al edificio, de deteriorarse y de deteriorar el medio ambiente de su entorno</w:t>
      </w:r>
      <w:r>
        <w:t xml:space="preserve"> </w:t>
      </w:r>
      <w:r>
        <w:rPr>
          <w:b/>
          <w:i w:val="0"/>
        </w:rPr>
        <w:t>inmediato.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HS 1 · Humedad</w:t>
            </w:r>
            <w:r>
              <w:rPr>
                <w:b w:val="0"/>
                <w:i w:val="0"/>
              </w:rPr>
            </w:r>
          </w:p>
        </w:tc>
        <w:tc>
          <w:tcPr>
            <w:tcW w:type="dxa" w:w="4706"/>
          </w:tcPr>
          <w:p>
            <w:pPr>
              <w:pStyle w:val="Tabla"/>
            </w:pPr>
            <w:r/>
            <w:r>
              <w:rPr>
                <w:b w:val="0"/>
                <w:i w:val="0"/>
              </w:rPr>
            </w:r>
            <w:r>
              <w:rPr>
                <w:b/>
                <w:i w:val="0"/>
              </w:rPr>
              <w:t>Impedir la penetración de agua de lluvia, escorrentía, terreno o condensación, o evacuarla sin daños</w:t>
            </w:r>
            <w:r>
              <w:rPr>
                <w:b w:val="0"/>
                <w:i w:val="0"/>
              </w:rPr>
            </w:r>
          </w:p>
        </w:tc>
      </w:tr>
      <w:tr>
        <w:tc>
          <w:tcPr>
            <w:tcW w:type="dxa" w:w="4706"/>
          </w:tcPr>
          <w:p>
            <w:pPr>
              <w:pStyle w:val="Tabla"/>
            </w:pPr>
            <w:r/>
            <w:r>
              <w:rPr>
                <w:b w:val="0"/>
                <w:i w:val="0"/>
              </w:rPr>
            </w:r>
            <w:r>
              <w:rPr>
                <w:b/>
                <w:i w:val="0"/>
              </w:rPr>
              <w:t>HS 2 · Residuos</w:t>
            </w:r>
            <w:r>
              <w:rPr>
                <w:b w:val="0"/>
                <w:i w:val="0"/>
              </w:rPr>
            </w:r>
          </w:p>
        </w:tc>
        <w:tc>
          <w:tcPr>
            <w:tcW w:type="dxa" w:w="4706"/>
          </w:tcPr>
          <w:p>
            <w:pPr>
              <w:pStyle w:val="Tabla"/>
            </w:pPr>
            <w:r/>
            <w:r>
              <w:rPr>
                <w:b w:val="0"/>
                <w:i w:val="0"/>
              </w:rPr>
            </w:r>
            <w:r>
              <w:rPr>
                <w:b/>
                <w:i w:val="0"/>
              </w:rPr>
              <w:t>Espacios y medios acordes con el sistema público de recogida</w:t>
            </w:r>
            <w:r>
              <w:rPr>
                <w:b w:val="0"/>
                <w:i w:val="0"/>
              </w:rPr>
            </w:r>
          </w:p>
        </w:tc>
      </w:tr>
      <w:tr>
        <w:tc>
          <w:tcPr>
            <w:tcW w:type="dxa" w:w="4706"/>
          </w:tcPr>
          <w:p>
            <w:pPr>
              <w:pStyle w:val="Tabla"/>
            </w:pPr>
            <w:r/>
            <w:r>
              <w:rPr>
                <w:b w:val="0"/>
                <w:i w:val="0"/>
              </w:rPr>
            </w:r>
            <w:r>
              <w:rPr>
                <w:b/>
                <w:i w:val="0"/>
              </w:rPr>
              <w:t>HS 3 · Calidad del aire interior</w:t>
            </w:r>
            <w:r>
              <w:rPr>
                <w:b w:val="0"/>
                <w:i w:val="0"/>
              </w:rPr>
            </w:r>
          </w:p>
        </w:tc>
        <w:tc>
          <w:tcPr>
            <w:tcW w:type="dxa" w:w="4706"/>
          </w:tcPr>
          <w:p>
            <w:pPr>
              <w:pStyle w:val="Tabla"/>
            </w:pPr>
            <w:r/>
            <w:r>
              <w:rPr>
                <w:b w:val="0"/>
                <w:i w:val="0"/>
              </w:rPr>
            </w:r>
            <w:r>
              <w:rPr>
                <w:b/>
                <w:i w:val="0"/>
              </w:rPr>
              <w:t>Ventilar eliminando contaminantes, con caudal suficiente de aire exterior</w:t>
            </w:r>
            <w:r>
              <w:rPr>
                <w:b w:val="0"/>
                <w:i w:val="0"/>
              </w:rPr>
            </w:r>
          </w:p>
        </w:tc>
      </w:tr>
      <w:tr>
        <w:tc>
          <w:tcPr>
            <w:tcW w:type="dxa" w:w="4706"/>
          </w:tcPr>
          <w:p>
            <w:pPr>
              <w:pStyle w:val="Tabla"/>
            </w:pPr>
            <w:r/>
            <w:r>
              <w:rPr>
                <w:b w:val="0"/>
                <w:i w:val="0"/>
              </w:rPr>
            </w:r>
            <w:r>
              <w:rPr>
                <w:b/>
                <w:i w:val="0"/>
              </w:rPr>
              <w:t>HS 4 · Suministro de agua</w:t>
            </w:r>
            <w:r>
              <w:rPr>
                <w:b w:val="0"/>
                <w:i w:val="0"/>
              </w:rPr>
            </w:r>
          </w:p>
        </w:tc>
        <w:tc>
          <w:tcPr>
            <w:tcW w:type="dxa" w:w="4706"/>
          </w:tcPr>
          <w:p>
            <w:pPr>
              <w:pStyle w:val="Tabla"/>
            </w:pPr>
            <w:r/>
            <w:r>
              <w:rPr>
                <w:b w:val="0"/>
                <w:i w:val="0"/>
              </w:rPr>
            </w:r>
            <w:r>
              <w:rPr>
                <w:b/>
                <w:i w:val="0"/>
              </w:rPr>
              <w:t>Agua apta, caudal suficiente, sin retornos que contaminen</w:t>
            </w:r>
            <w:r>
              <w:rPr>
                <w:b w:val="0"/>
                <w:i w:val="0"/>
              </w:rPr>
            </w:r>
          </w:p>
        </w:tc>
      </w:tr>
      <w:tr>
        <w:tc>
          <w:tcPr>
            <w:tcW w:type="dxa" w:w="4706"/>
          </w:tcPr>
          <w:p>
            <w:pPr>
              <w:pStyle w:val="Tabla"/>
            </w:pPr>
            <w:r/>
            <w:r>
              <w:rPr>
                <w:b w:val="0"/>
                <w:i w:val="0"/>
              </w:rPr>
            </w:r>
            <w:r>
              <w:rPr>
                <w:b/>
                <w:i w:val="0"/>
              </w:rPr>
              <w:t>HS 5 · Evacuación de aguas</w:t>
            </w:r>
            <w:r>
              <w:rPr>
                <w:b w:val="0"/>
                <w:i w:val="0"/>
              </w:rPr>
            </w:r>
          </w:p>
        </w:tc>
        <w:tc>
          <w:tcPr>
            <w:tcW w:type="dxa" w:w="4706"/>
          </w:tcPr>
          <w:p>
            <w:pPr>
              <w:pStyle w:val="Tabla"/>
            </w:pPr>
            <w:r/>
            <w:r>
              <w:rPr>
                <w:b w:val="0"/>
                <w:i w:val="0"/>
              </w:rPr>
            </w:r>
            <w:r>
              <w:rPr>
                <w:b/>
                <w:i w:val="0"/>
              </w:rPr>
              <w:t>Residuales, solas o con pluviales y escorrentías</w:t>
            </w:r>
            <w:r>
              <w:rPr>
                <w:b w:val="0"/>
                <w:i w:val="0"/>
              </w:rPr>
            </w:r>
          </w:p>
        </w:tc>
      </w:tr>
      <w:tr>
        <w:tc>
          <w:tcPr>
            <w:tcW w:type="dxa" w:w="4706"/>
          </w:tcPr>
          <w:p>
            <w:pPr>
              <w:pStyle w:val="Tabla"/>
            </w:pPr>
            <w:r/>
            <w:r>
              <w:rPr>
                <w:b w:val="0"/>
                <w:i w:val="0"/>
              </w:rPr>
            </w:r>
            <w:r>
              <w:rPr>
                <w:b/>
                <w:i w:val="0"/>
              </w:rPr>
              <w:t>HS 6 · Radón</w:t>
            </w:r>
            <w:r>
              <w:rPr>
                <w:b w:val="0"/>
                <w:i w:val="0"/>
              </w:rPr>
            </w:r>
          </w:p>
        </w:tc>
        <w:tc>
          <w:tcPr>
            <w:tcW w:type="dxa" w:w="4706"/>
          </w:tcPr>
          <w:p>
            <w:pPr>
              <w:pStyle w:val="Tabla"/>
            </w:pPr>
            <w:r/>
            <w:r>
              <w:rPr>
                <w:b w:val="0"/>
                <w:i w:val="0"/>
              </w:rPr>
            </w:r>
            <w:r>
              <w:rPr>
                <w:b/>
                <w:i w:val="0"/>
              </w:rPr>
              <w:t>Limitar la exposición a radón procedente del terreno en recintos cerrados</w:t>
            </w:r>
            <w:r>
              <w:rPr>
                <w:b w:val="0"/>
                <w:i w:val="0"/>
              </w:rPr>
            </w:r>
          </w:p>
        </w:tc>
      </w:tr>
    </w:tbl>
    <w:p>
      <w:pPr/>
    </w:p>
    <w:p>
      <w:pPr>
        <w:pStyle w:val="ListBullet"/>
      </w:pPr>
      <w:r>
        <w:rPr>
          <w:b w:val="0"/>
          <w:i w:val="0"/>
        </w:rPr>
      </w:r>
      <w:r>
        <w:rPr>
          <w:b/>
          <w:i w:val="0"/>
        </w:rPr>
        <w:t>CUATRO DE LAS SEIS SON DE INSTALACIONES</w:t>
      </w:r>
      <w:r>
        <w:rPr>
          <w:b w:val="0"/>
          <w:i w:val="0"/>
        </w:rPr>
        <w:t xml:space="preserve"> · </w:t>
      </w:r>
      <w:r>
        <w:rPr>
          <w:rStyle w:val="Código"/>
          <w:b w:val="0"/>
          <w:i w:val="0"/>
        </w:rPr>
        <w:t>[of]</w:t>
      </w:r>
      <w:r>
        <w:rPr>
          <w:b w:val="0"/>
          <w:i w:val="0"/>
        </w:rPr>
        <w:t xml:space="preserve"> · </w:t>
      </w:r>
      <w:r>
        <w:rPr>
          <w:b/>
          <w:i w:val="0"/>
        </w:rPr>
        <w:t>Es el documento más propio de la ocupación</w:t>
      </w:r>
      <w:r>
        <w:rPr>
          <w:b w:val="0"/>
          <w:i w:val="0"/>
        </w:rPr>
      </w:r>
      <w:r>
        <w:t xml:space="preserve"> </w:t>
      </w:r>
      <w:r>
        <w:rPr>
          <w:b w:val="0"/>
          <w:i w:val="0"/>
        </w:rPr>
        <w:t>después del de ahorro de energía.</w:t>
      </w:r>
    </w:p>
    <w:p>
      <w:pPr>
        <w:pStyle w:val="ListBullet"/>
      </w:pPr>
      <w:r>
        <w:rPr>
          <w:b w:val="0"/>
          <w:i w:val="0"/>
        </w:rPr>
      </w:r>
      <w:r>
        <w:rPr>
          <w:b/>
          <w:i w:val="0"/>
        </w:rPr>
        <w:t>TRES REGLAS CONCRETAS</w:t>
      </w:r>
      <w:r>
        <w:rPr>
          <w:b w:val="0"/>
          <w:i w:val="0"/>
        </w:rPr>
        <w:t xml:space="preserve"> · </w:t>
      </w:r>
      <w:r>
        <w:rPr>
          <w:rStyle w:val="Código"/>
          <w:b w:val="0"/>
          <w:i w:val="0"/>
        </w:rPr>
        <w:t>[of]</w:t>
      </w:r>
      <w:r>
        <w:rPr>
          <w:b w:val="0"/>
          <w:i w:val="0"/>
        </w:rPr>
        <w:t xml:space="preserve"> · </w:t>
      </w:r>
      <w:r>
        <w:rPr>
          <w:b/>
          <w:i w:val="0"/>
        </w:rPr>
        <w:t>La evacuación de productos de combustión se produce, con</w:t>
      </w:r>
      <w:r>
        <w:t xml:space="preserve"> </w:t>
      </w:r>
      <w:r>
        <w:rPr>
          <w:b/>
          <w:i w:val="0"/>
        </w:rPr>
        <w:t>carácter general, POR LA CUBIERTA</w:t>
      </w:r>
      <w:r>
        <w:rPr>
          <w:b w:val="0"/>
          <w:i w:val="0"/>
        </w:rPr>
        <w:t xml:space="preserve"> —apartado 13.3.2—, sea cual sea el combustible: es la regla que</w:t>
      </w:r>
      <w:r>
        <w:t xml:space="preserve"> </w:t>
      </w:r>
      <w:r>
        <w:rPr>
          <w:b w:val="0"/>
          <w:i w:val="0"/>
        </w:rPr>
        <w:t xml:space="preserve">prohíbe la salida de humos a fachada o patio · </w:t>
      </w:r>
      <w:r>
        <w:rPr>
          <w:b/>
          <w:i w:val="0"/>
        </w:rPr>
        <w:t>los equipos de agua caliente con ACUMULACIÓN y los</w:t>
      </w:r>
      <w:r>
        <w:t xml:space="preserve"> </w:t>
      </w:r>
      <w:r>
        <w:rPr>
          <w:b/>
          <w:i w:val="0"/>
        </w:rPr>
        <w:t>puntos terminales evitarán el desarrollo de gérmenes patógenos</w:t>
      </w:r>
      <w:r>
        <w:rPr>
          <w:b w:val="0"/>
          <w:i w:val="0"/>
        </w:rPr>
        <w:t xml:space="preserve"> —13.4.2—, que es el gancho con la</w:t>
      </w:r>
      <w:r>
        <w:t xml:space="preserve"> </w:t>
      </w:r>
      <w:r>
        <w:rPr>
          <w:b w:val="0"/>
          <w:i w:val="0"/>
        </w:rPr>
        <w:t xml:space="preserve">norma de legionelosis del tema 1 · </w:t>
      </w:r>
      <w:r>
        <w:rPr>
          <w:b/>
          <w:i w:val="0"/>
        </w:rPr>
        <w:t>la del radón es la más nueva y la única que protege de un riesgo</w:t>
      </w:r>
      <w:r>
        <w:t xml:space="preserve"> </w:t>
      </w:r>
      <w:r>
        <w:rPr>
          <w:b/>
          <w:i w:val="0"/>
        </w:rPr>
        <w:t>que viene del terreno.</w:t>
      </w:r>
      <w:r>
        <w:rPr>
          <w:b w:val="0"/>
          <w:i w:val="0"/>
        </w:rPr>
      </w:r>
    </w:p>
    <w:p>
      <w:pPr>
        <w:pStyle w:val="Heading2"/>
      </w:pPr>
      <w:r>
        <w:rPr>
          <w:b w:val="0"/>
          <w:i w:val="0"/>
        </w:rPr>
        <w:t>Protección frente al ruido</w:t>
      </w:r>
    </w:p>
    <w:p>
      <w:pPr>
        <w:pStyle w:val="ListBullet"/>
      </w:pPr>
      <w:r>
        <w:rPr>
          <w:b w:val="0"/>
          <w:i w:val="0"/>
        </w:rPr>
      </w:r>
      <w:r>
        <w:rPr>
          <w:b/>
          <w:i w:val="0"/>
        </w:rPr>
        <w:t>EL ARTÍCULO 14 NO DESGLOSA EXIGENCIAS NUMERADAS</w:t>
      </w:r>
      <w:r>
        <w:rPr>
          <w:b w:val="0"/>
          <w:i w:val="0"/>
        </w:rPr>
        <w:t xml:space="preserve"> · </w:t>
      </w:r>
      <w:r>
        <w:rPr>
          <w:rStyle w:val="Código"/>
          <w:b w:val="0"/>
          <w:i w:val="0"/>
        </w:rPr>
        <w:t>[of]</w:t>
      </w:r>
      <w:r>
        <w:rPr>
          <w:b w:val="0"/>
          <w:i w:val="0"/>
        </w:rPr>
        <w:t xml:space="preserve"> · </w:t>
      </w:r>
      <w:r>
        <w:rPr>
          <w:b/>
          <w:i w:val="0"/>
        </w:rPr>
        <w:t>Enuncia un objetivo y lo remite</w:t>
      </w:r>
      <w:r>
        <w:t xml:space="preserve"> </w:t>
      </w:r>
      <w:r>
        <w:rPr>
          <w:b/>
          <w:i w:val="0"/>
        </w:rPr>
        <w:t>entero al documento básico.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cuatro ruidos · artículo 14.2</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Aéreo</w:t>
            </w:r>
            <w:r>
              <w:rPr>
                <w:b w:val="0"/>
                <w:i w:val="0"/>
              </w:rPr>
            </w:r>
          </w:p>
        </w:tc>
        <w:tc>
          <w:tcPr>
            <w:tcW w:type="dxa" w:w="4706"/>
          </w:tcPr>
          <w:p>
            <w:pPr>
              <w:pStyle w:val="Tabla"/>
            </w:pPr>
            <w:r/>
            <w:r>
              <w:rPr>
                <w:b w:val="0"/>
                <w:i w:val="0"/>
              </w:rPr>
            </w:r>
            <w:r>
              <w:rPr>
                <w:b/>
                <w:i w:val="0"/>
              </w:rPr>
              <w:t>El que se transmite por el aire y atraviesa el cerramiento</w:t>
            </w:r>
            <w:r>
              <w:rPr>
                <w:b w:val="0"/>
                <w:i w:val="0"/>
              </w:rPr>
            </w:r>
          </w:p>
        </w:tc>
      </w:tr>
      <w:tr>
        <w:tc>
          <w:tcPr>
            <w:tcW w:type="dxa" w:w="4706"/>
          </w:tcPr>
          <w:p>
            <w:pPr>
              <w:pStyle w:val="Tabla"/>
            </w:pPr>
            <w:r/>
            <w:r>
              <w:rPr>
                <w:b w:val="0"/>
                <w:i w:val="0"/>
              </w:rPr>
            </w:r>
            <w:r>
              <w:rPr>
                <w:b/>
                <w:i w:val="0"/>
              </w:rPr>
              <w:t>De impactos</w:t>
            </w:r>
            <w:r>
              <w:rPr>
                <w:b w:val="0"/>
                <w:i w:val="0"/>
              </w:rPr>
            </w:r>
          </w:p>
        </w:tc>
        <w:tc>
          <w:tcPr>
            <w:tcW w:type="dxa" w:w="4706"/>
          </w:tcPr>
          <w:p>
            <w:pPr>
              <w:pStyle w:val="Tabla"/>
            </w:pPr>
            <w:r/>
            <w:r>
              <w:rPr>
                <w:b w:val="0"/>
                <w:i w:val="0"/>
              </w:rPr>
            </w:r>
            <w:r>
              <w:rPr>
                <w:b/>
                <w:i w:val="0"/>
              </w:rPr>
              <w:t>El que nace de un golpe sobre el elemento constructivo</w:t>
            </w:r>
            <w:r>
              <w:rPr>
                <w:b w:val="0"/>
                <w:i w:val="0"/>
              </w:rPr>
            </w:r>
          </w:p>
        </w:tc>
      </w:tr>
      <w:tr>
        <w:tc>
          <w:tcPr>
            <w:tcW w:type="dxa" w:w="4706"/>
          </w:tcPr>
          <w:p>
            <w:pPr>
              <w:pStyle w:val="Tabla"/>
            </w:pPr>
            <w:r/>
            <w:r>
              <w:rPr>
                <w:b w:val="0"/>
                <w:i w:val="0"/>
              </w:rPr>
            </w:r>
            <w:r>
              <w:rPr>
                <w:b/>
                <w:i w:val="0"/>
              </w:rPr>
              <w:t>Ruido y vibraciones de las INSTALACIONES propias del edificio</w:t>
            </w:r>
            <w:r>
              <w:rPr>
                <w:b w:val="0"/>
                <w:i w:val="0"/>
              </w:rPr>
            </w:r>
          </w:p>
        </w:tc>
        <w:tc>
          <w:tcPr>
            <w:tcW w:type="dxa" w:w="4706"/>
          </w:tcPr>
          <w:p>
            <w:pPr>
              <w:pStyle w:val="Tabla"/>
            </w:pPr>
            <w:r/>
            <w:r>
              <w:rPr>
                <w:b w:val="0"/>
                <w:i w:val="0"/>
              </w:rPr>
            </w:r>
            <w:r>
              <w:rPr>
                <w:b/>
                <w:i w:val="0"/>
              </w:rPr>
              <w:t>Sala de máquinas, conductos, bombas</w:t>
            </w:r>
            <w:r>
              <w:rPr>
                <w:b w:val="0"/>
                <w:i w:val="0"/>
              </w:rPr>
            </w:r>
          </w:p>
        </w:tc>
      </w:tr>
      <w:tr>
        <w:tc>
          <w:tcPr>
            <w:tcW w:type="dxa" w:w="4706"/>
          </w:tcPr>
          <w:p>
            <w:pPr>
              <w:pStyle w:val="Tabla"/>
            </w:pPr>
            <w:r/>
            <w:r>
              <w:rPr>
                <w:b w:val="0"/>
                <w:i w:val="0"/>
              </w:rPr>
            </w:r>
            <w:r>
              <w:rPr>
                <w:b/>
                <w:i w:val="0"/>
              </w:rPr>
              <w:t>Reverberante de los recintos</w:t>
            </w:r>
            <w:r>
              <w:rPr>
                <w:b w:val="0"/>
                <w:i w:val="0"/>
              </w:rPr>
            </w:r>
          </w:p>
        </w:tc>
        <w:tc>
          <w:tcPr>
            <w:tcW w:type="dxa" w:w="4706"/>
          </w:tcPr>
          <w:p>
            <w:pPr>
              <w:pStyle w:val="Tabla"/>
            </w:pPr>
            <w:r/>
            <w:r>
              <w:rPr>
                <w:b w:val="0"/>
                <w:i w:val="0"/>
              </w:rPr>
            </w:r>
            <w:r>
              <w:rPr>
                <w:b/>
                <w:i w:val="0"/>
              </w:rPr>
              <w:t>El que se acumula por reflexión dentro del propio local</w:t>
            </w:r>
            <w:r>
              <w:rPr>
                <w:b w:val="0"/>
                <w:i w:val="0"/>
              </w:rPr>
            </w:r>
          </w:p>
        </w:tc>
      </w:tr>
    </w:tbl>
    <w:p>
      <w:pPr/>
    </w:p>
    <w:p>
      <w:pPr>
        <w:pStyle w:val="ListBullet"/>
      </w:pPr>
      <w:r>
        <w:rPr>
          <w:b w:val="0"/>
          <w:i w:val="0"/>
        </w:rPr>
      </w:r>
      <w:r>
        <w:rPr>
          <w:b/>
          <w:i w:val="0"/>
        </w:rPr>
        <w:t>EL TERCERO ES EL DE ESTA OCUPACIÓN</w:t>
      </w:r>
      <w:r>
        <w:rPr>
          <w:b w:val="0"/>
          <w:i w:val="0"/>
        </w:rPr>
        <w:t xml:space="preserve"> · </w:t>
      </w:r>
      <w:r>
        <w:rPr>
          <w:rStyle w:val="Código"/>
          <w:b w:val="0"/>
          <w:i w:val="0"/>
        </w:rPr>
        <w:t>[of]</w:t>
      </w:r>
      <w:r>
        <w:rPr>
          <w:b w:val="0"/>
          <w:i w:val="0"/>
        </w:rPr>
        <w:t xml:space="preserve"> · </w:t>
      </w:r>
      <w:r>
        <w:rPr>
          <w:b/>
          <w:i w:val="0"/>
        </w:rPr>
        <w:t>Coincide con la exigencia de calidad acústica del</w:t>
      </w:r>
      <w:r>
        <w:t xml:space="preserve"> </w:t>
      </w:r>
      <w:r>
        <w:rPr>
          <w:b/>
          <w:i w:val="0"/>
        </w:rPr>
        <w:t>artículo 11.4 del RITE.</w:t>
      </w:r>
      <w:r>
        <w:rPr>
          <w:b w:val="0"/>
          <w:i w:val="0"/>
        </w:rPr>
        <w:t xml:space="preserve"> </w:t>
      </w:r>
      <w:r>
        <w:rPr>
          <w:b/>
          <w:i w:val="0"/>
        </w:rPr>
        <w:t>Las dos normas piden lo mismo desde dos lados.</w:t>
      </w:r>
      <w:r>
        <w:rPr>
          <w:b w:val="0"/>
          <w:i w:val="0"/>
        </w:rPr>
      </w:r>
    </w:p>
    <w:p>
      <w:pPr>
        <w:pStyle w:val="ListBullet"/>
      </w:pPr>
      <w:r>
        <w:rPr>
          <w:b w:val="0"/>
          <w:i w:val="0"/>
        </w:rPr>
      </w:r>
      <w:r>
        <w:rPr>
          <w:b/>
          <w:i w:val="0"/>
        </w:rPr>
        <w:t>EL CUARTO ES EL QUE MÁS SE OLVIDA</w:t>
      </w:r>
      <w:r>
        <w:rPr>
          <w:b w:val="0"/>
          <w:i w:val="0"/>
        </w:rPr>
        <w:t xml:space="preserve"> · </w:t>
      </w:r>
      <w:r>
        <w:rPr>
          <w:rStyle w:val="Código"/>
          <w:b w:val="0"/>
          <w:i w:val="0"/>
        </w:rPr>
        <w:t>[of]</w:t>
      </w:r>
      <w:r>
        <w:rPr>
          <w:b w:val="0"/>
          <w:i w:val="0"/>
        </w:rPr>
        <w:t xml:space="preserve"> · </w:t>
      </w:r>
      <w:r>
        <w:rPr>
          <w:b/>
          <w:i w:val="0"/>
        </w:rPr>
        <w:t>El reverberante no viene de fuera ni de otro</w:t>
      </w:r>
      <w:r>
        <w:t xml:space="preserve"> </w:t>
      </w:r>
      <w:r>
        <w:rPr>
          <w:b/>
          <w:i w:val="0"/>
        </w:rPr>
        <w:t>local: se genera y se queda dentro.</w:t>
      </w:r>
      <w:r>
        <w:rPr>
          <w:b w:val="0"/>
          <w:i w:val="0"/>
        </w:rPr>
        <w:t xml:space="preserve"> </w:t>
      </w:r>
      <w:r>
        <w:rPr>
          <w:b/>
          <w:i w:val="0"/>
        </w:rPr>
        <w:t>Se combate con ABSORCIÓN, no con aislamiento</w:t>
      </w:r>
      <w:r>
        <w:rPr>
          <w:b w:val="0"/>
          <w:i w:val="0"/>
        </w:rPr>
        <w:t>, y por eso se</w:t>
      </w:r>
      <w:r>
        <w:t xml:space="preserve"> </w:t>
      </w:r>
      <w:r>
        <w:rPr>
          <w:b w:val="0"/>
          <w:i w:val="0"/>
        </w:rPr>
        <w:t>proyecta distinto.</w:t>
      </w:r>
    </w:p>
    <w:p>
      <w:pPr>
        <w:pStyle w:val="Heading2"/>
      </w:pPr>
      <w:r>
        <w:rPr>
          <w:b w:val="0"/>
          <w:i w:val="0"/>
        </w:rPr>
        <w:t>Ahorro de energía</w:t>
      </w:r>
    </w:p>
    <w:p>
      <w:pPr>
        <w:pStyle w:val="ListBullet"/>
      </w:pPr>
      <w:r>
        <w:rPr>
          <w:b w:val="0"/>
          <w:i w:val="0"/>
        </w:rPr>
      </w:r>
      <w:r>
        <w:rPr>
          <w:b/>
          <w:i w:val="0"/>
        </w:rPr>
        <w:t>EL QUE MÁS HA CAMBIADO</w:t>
      </w:r>
      <w:r>
        <w:rPr>
          <w:b w:val="0"/>
          <w:i w:val="0"/>
        </w:rPr>
        <w:t xml:space="preserve"> · </w:t>
      </w:r>
      <w:r>
        <w:rPr>
          <w:rStyle w:val="Código"/>
          <w:b w:val="0"/>
          <w:i w:val="0"/>
        </w:rPr>
        <w:t>[of]</w:t>
      </w:r>
      <w:r>
        <w:rPr>
          <w:b w:val="0"/>
          <w:i w:val="0"/>
        </w:rPr>
        <w:t xml:space="preserve"> · </w:t>
      </w:r>
      <w:r>
        <w:rPr>
          <w:b/>
          <w:i w:val="0"/>
        </w:rPr>
        <w:t>El artículo 15 llevaba cuatro redacciones al corte</w:t>
      </w:r>
      <w:r>
        <w:rPr>
          <w:b w:val="0"/>
          <w:i w:val="0"/>
        </w:rPr>
        <w:t>, la</w:t>
      </w:r>
      <w:r>
        <w:t xml:space="preserve"> </w:t>
      </w:r>
      <w:r>
        <w:rPr>
          <w:b w:val="0"/>
          <w:i w:val="0"/>
        </w:rPr>
        <w:t>última de junio de 2022.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HE 0 · Consumo energético</w:t>
            </w:r>
            <w:r>
              <w:rPr>
                <w:b w:val="0"/>
                <w:i w:val="0"/>
              </w:rPr>
            </w:r>
          </w:p>
        </w:tc>
        <w:tc>
          <w:tcPr>
            <w:tcW w:type="dxa" w:w="4706"/>
          </w:tcPr>
          <w:p>
            <w:pPr>
              <w:pStyle w:val="Tabla"/>
            </w:pPr>
            <w:r/>
            <w:r>
              <w:rPr>
                <w:b w:val="0"/>
                <w:i w:val="0"/>
              </w:rPr>
            </w:r>
            <w:r>
              <w:rPr>
                <w:b/>
                <w:i w:val="0"/>
              </w:rPr>
              <w:t>Limitarlo según zona climática, uso y alcance de la intervención</w:t>
            </w:r>
            <w:r>
              <w:rPr>
                <w:b w:val="0"/>
                <w:i w:val="0"/>
              </w:rPr>
              <w:t xml:space="preserve">, y </w:t>
            </w:r>
            <w:r>
              <w:rPr>
                <w:b/>
                <w:i w:val="0"/>
              </w:rPr>
              <w:t>satisfacerlo en gran medida con renovables</w:t>
            </w:r>
            <w:r>
              <w:rPr>
                <w:b w:val="0"/>
                <w:i w:val="0"/>
              </w:rPr>
            </w:r>
          </w:p>
        </w:tc>
      </w:tr>
      <w:tr>
        <w:tc>
          <w:tcPr>
            <w:tcW w:type="dxa" w:w="4706"/>
          </w:tcPr>
          <w:p>
            <w:pPr>
              <w:pStyle w:val="Tabla"/>
            </w:pPr>
            <w:r/>
            <w:r>
              <w:rPr>
                <w:b w:val="0"/>
                <w:i w:val="0"/>
              </w:rPr>
            </w:r>
            <w:r>
              <w:rPr>
                <w:b/>
                <w:i w:val="0"/>
              </w:rPr>
              <w:t>HE 1 · Demanda energética</w:t>
            </w:r>
            <w:r>
              <w:rPr>
                <w:b w:val="0"/>
                <w:i w:val="0"/>
              </w:rPr>
            </w:r>
          </w:p>
        </w:tc>
        <w:tc>
          <w:tcPr>
            <w:tcW w:type="dxa" w:w="4706"/>
          </w:tcPr>
          <w:p>
            <w:pPr>
              <w:pStyle w:val="Tabla"/>
            </w:pPr>
            <w:r/>
            <w:r>
              <w:rPr>
                <w:b w:val="0"/>
                <w:i w:val="0"/>
              </w:rPr>
            </w:r>
            <w:r>
              <w:rPr>
                <w:b/>
                <w:i w:val="0"/>
              </w:rPr>
              <w:t>Envolvente térmica que limite las necesidades de energía primaria</w:t>
            </w:r>
            <w:r>
              <w:rPr>
                <w:b w:val="0"/>
                <w:i w:val="0"/>
              </w:rPr>
              <w:t>, evitando descompensaciones y condensaciones</w:t>
            </w:r>
          </w:p>
        </w:tc>
      </w:tr>
      <w:tr>
        <w:tc>
          <w:tcPr>
            <w:tcW w:type="dxa" w:w="4706"/>
          </w:tcPr>
          <w:p>
            <w:pPr>
              <w:pStyle w:val="Tabla"/>
            </w:pPr>
            <w:r/>
            <w:r>
              <w:rPr>
                <w:b w:val="0"/>
                <w:i w:val="0"/>
              </w:rPr>
            </w:r>
            <w:r>
              <w:rPr>
                <w:b/>
                <w:i w:val="0"/>
              </w:rPr>
              <w:t>HE 2 · Instalaciones térmicas</w:t>
            </w:r>
            <w:r>
              <w:rPr>
                <w:b w:val="0"/>
                <w:i w:val="0"/>
              </w:rPr>
            </w:r>
          </w:p>
        </w:tc>
        <w:tc>
          <w:tcPr>
            <w:tcW w:type="dxa" w:w="4706"/>
          </w:tcPr>
          <w:p>
            <w:pPr>
              <w:pStyle w:val="Tabla"/>
            </w:pPr>
            <w:r/>
            <w:r>
              <w:rPr>
                <w:b w:val="0"/>
                <w:i w:val="0"/>
              </w:rPr>
            </w:r>
            <w:r>
              <w:rPr>
                <w:b/>
                <w:i w:val="0"/>
              </w:rPr>
              <w:t>Se desarrolla en el RITE</w:t>
            </w:r>
            <w:r>
              <w:rPr>
                <w:b w:val="0"/>
                <w:i w:val="0"/>
              </w:rPr>
            </w:r>
          </w:p>
        </w:tc>
      </w:tr>
      <w:tr>
        <w:tc>
          <w:tcPr>
            <w:tcW w:type="dxa" w:w="4706"/>
          </w:tcPr>
          <w:p>
            <w:pPr>
              <w:pStyle w:val="Tabla"/>
            </w:pPr>
            <w:r/>
            <w:r>
              <w:rPr>
                <w:b w:val="0"/>
                <w:i w:val="0"/>
              </w:rPr>
            </w:r>
            <w:r>
              <w:rPr>
                <w:b/>
                <w:i w:val="0"/>
              </w:rPr>
              <w:t>HE 3 · Iluminación</w:t>
            </w:r>
            <w:r>
              <w:rPr>
                <w:b w:val="0"/>
                <w:i w:val="0"/>
              </w:rPr>
            </w:r>
          </w:p>
        </w:tc>
        <w:tc>
          <w:tcPr>
            <w:tcW w:type="dxa" w:w="4706"/>
          </w:tcPr>
          <w:p>
            <w:pPr>
              <w:pStyle w:val="Tabla"/>
            </w:pPr>
            <w:r/>
            <w:r>
              <w:rPr>
                <w:b w:val="0"/>
                <w:i w:val="0"/>
              </w:rPr>
            </w:r>
            <w:r>
              <w:rPr>
                <w:b/>
                <w:i w:val="0"/>
              </w:rPr>
              <w:t>Eficaz energéticamente</w:t>
            </w:r>
            <w:r>
              <w:rPr>
                <w:b w:val="0"/>
                <w:i w:val="0"/>
              </w:rPr>
              <w:t xml:space="preserve">, con </w:t>
            </w:r>
            <w:r>
              <w:rPr>
                <w:b/>
                <w:i w:val="0"/>
              </w:rPr>
              <w:t>control por ocupación real</w:t>
            </w:r>
            <w:r>
              <w:rPr>
                <w:b w:val="0"/>
                <w:i w:val="0"/>
              </w:rPr>
              <w:t xml:space="preserve"> y </w:t>
            </w:r>
            <w:r>
              <w:rPr>
                <w:b/>
                <w:i w:val="0"/>
              </w:rPr>
              <w:t>regulación que aproveche la luz natural</w:t>
            </w:r>
            <w:r>
              <w:rPr>
                <w:b w:val="0"/>
                <w:i w:val="0"/>
              </w:rPr>
            </w:r>
          </w:p>
        </w:tc>
      </w:tr>
      <w:tr>
        <w:tc>
          <w:tcPr>
            <w:tcW w:type="dxa" w:w="4706"/>
          </w:tcPr>
          <w:p>
            <w:pPr>
              <w:pStyle w:val="Tabla"/>
            </w:pPr>
            <w:r/>
            <w:r>
              <w:rPr>
                <w:b w:val="0"/>
                <w:i w:val="0"/>
              </w:rPr>
            </w:r>
            <w:r>
              <w:rPr>
                <w:b/>
                <w:i w:val="0"/>
              </w:rPr>
              <w:t>HE 4 · Renovable para agua caliente</w:t>
            </w:r>
            <w:r>
              <w:rPr>
                <w:b w:val="0"/>
                <w:i w:val="0"/>
              </w:rPr>
            </w:r>
          </w:p>
        </w:tc>
        <w:tc>
          <w:tcPr>
            <w:tcW w:type="dxa" w:w="4706"/>
          </w:tcPr>
          <w:p>
            <w:pPr>
              <w:pStyle w:val="Tabla"/>
            </w:pPr>
            <w:r/>
            <w:r>
              <w:rPr>
                <w:b w:val="0"/>
                <w:i w:val="0"/>
              </w:rPr>
            </w:r>
            <w:r>
              <w:rPr>
                <w:b/>
                <w:i w:val="0"/>
              </w:rPr>
              <w:t>Agua caliente y piscina cubierta con renovables o cogeneración renovable</w:t>
            </w:r>
            <w:r>
              <w:rPr>
                <w:b w:val="0"/>
                <w:i w:val="0"/>
              </w:rPr>
            </w:r>
          </w:p>
        </w:tc>
      </w:tr>
      <w:tr>
        <w:tc>
          <w:tcPr>
            <w:tcW w:type="dxa" w:w="4706"/>
          </w:tcPr>
          <w:p>
            <w:pPr>
              <w:pStyle w:val="Tabla"/>
            </w:pPr>
            <w:r/>
            <w:r>
              <w:rPr>
                <w:b w:val="0"/>
                <w:i w:val="0"/>
              </w:rPr>
            </w:r>
            <w:r>
              <w:rPr>
                <w:b/>
                <w:i w:val="0"/>
              </w:rPr>
              <w:t>HE 5 · Electricidad renovable</w:t>
            </w:r>
            <w:r>
              <w:rPr>
                <w:b w:val="0"/>
                <w:i w:val="0"/>
              </w:rPr>
            </w:r>
          </w:p>
        </w:tc>
        <w:tc>
          <w:tcPr>
            <w:tcW w:type="dxa" w:w="4706"/>
          </w:tcPr>
          <w:p>
            <w:pPr>
              <w:pStyle w:val="Tabla"/>
            </w:pPr>
            <w:r/>
            <w:r>
              <w:rPr>
                <w:b w:val="0"/>
                <w:i w:val="0"/>
              </w:rPr>
            </w:r>
            <w:r>
              <w:rPr>
                <w:b/>
                <w:i w:val="0"/>
              </w:rPr>
              <w:t>Para uso propio o suministro a la red</w:t>
            </w:r>
            <w:r>
              <w:rPr>
                <w:b w:val="0"/>
                <w:i w:val="0"/>
              </w:rPr>
            </w:r>
          </w:p>
        </w:tc>
      </w:tr>
      <w:tr>
        <w:tc>
          <w:tcPr>
            <w:tcW w:type="dxa" w:w="4706"/>
          </w:tcPr>
          <w:p>
            <w:pPr>
              <w:pStyle w:val="Tabla"/>
            </w:pPr>
            <w:r/>
            <w:r>
              <w:rPr>
                <w:b w:val="0"/>
                <w:i w:val="0"/>
              </w:rPr>
            </w:r>
            <w:r>
              <w:rPr>
                <w:b/>
                <w:i w:val="0"/>
              </w:rPr>
              <w:t>HE 6 · Vehículo eléctrico</w:t>
            </w:r>
            <w:r>
              <w:rPr>
                <w:b w:val="0"/>
                <w:i w:val="0"/>
              </w:rPr>
            </w:r>
          </w:p>
        </w:tc>
        <w:tc>
          <w:tcPr>
            <w:tcW w:type="dxa" w:w="4706"/>
          </w:tcPr>
          <w:p>
            <w:pPr>
              <w:pStyle w:val="Tabla"/>
            </w:pPr>
            <w:r/>
            <w:r>
              <w:rPr>
                <w:b w:val="0"/>
                <w:i w:val="0"/>
              </w:rPr>
            </w:r>
            <w:r>
              <w:rPr>
                <w:b/>
                <w:i w:val="0"/>
              </w:rPr>
              <w:t>Infraestructura mínima de recarga</w:t>
            </w:r>
            <w:r>
              <w:rPr>
                <w:b w:val="0"/>
                <w:i w:val="0"/>
              </w:rPr>
            </w:r>
          </w:p>
        </w:tc>
      </w:tr>
    </w:tbl>
    <w:p>
      <w:pPr/>
    </w:p>
    <w:p>
      <w:pPr>
        <w:pStyle w:val="ListBullet"/>
      </w:pPr>
      <w:r>
        <w:rPr>
          <w:b w:val="0"/>
          <w:i w:val="0"/>
        </w:rPr>
      </w:r>
      <w:r>
        <w:rPr>
          <w:b/>
          <w:i w:val="0"/>
        </w:rPr>
        <w:t>LA MÁS SINGULAR DEL CÓDIGO ENTERO</w:t>
      </w:r>
      <w:r>
        <w:rPr>
          <w:b w:val="0"/>
          <w:i w:val="0"/>
        </w:rPr>
        <w:t xml:space="preserve"> · </w:t>
      </w:r>
      <w:r>
        <w:rPr>
          <w:rStyle w:val="Código"/>
          <w:b w:val="0"/>
          <w:i w:val="0"/>
        </w:rPr>
        <w:t>[of]</w:t>
      </w:r>
      <w:r>
        <w:rPr>
          <w:b w:val="0"/>
          <w:i w:val="0"/>
        </w:rPr>
        <w:t xml:space="preserve"> · </w:t>
      </w:r>
      <w:r>
        <w:rPr>
          <w:b/>
          <w:i w:val="0"/>
        </w:rPr>
        <w:t>La HE 2 no se cuantifica aquí</w:t>
      </w:r>
      <w:r>
        <w:rPr>
          <w:b w:val="0"/>
          <w:i w:val="0"/>
        </w:rPr>
        <w:t>: el artículo 15.3</w:t>
      </w:r>
      <w:r>
        <w:t xml:space="preserve"> </w:t>
      </w:r>
      <w:r>
        <w:rPr>
          <w:b w:val="0"/>
          <w:i w:val="0"/>
        </w:rPr>
        <w:t xml:space="preserve">dice que </w:t>
      </w:r>
      <w:r>
        <w:rPr>
          <w:b/>
          <w:i w:val="0"/>
        </w:rPr>
        <w:t>«se desarrolla actualmente en el vigente Reglamento de Instalaciones Térmicas en los</w:t>
      </w:r>
      <w:r>
        <w:t xml:space="preserve"> </w:t>
      </w:r>
      <w:r>
        <w:rPr>
          <w:b/>
          <w:i w:val="0"/>
        </w:rPr>
        <w:t>Edificios».</w:t>
      </w:r>
      <w:r>
        <w:rPr>
          <w:b w:val="0"/>
          <w:i w:val="0"/>
        </w:rPr>
        <w:t xml:space="preserve"> </w:t>
      </w:r>
      <w:r>
        <w:rPr>
          <w:b/>
          <w:i w:val="0"/>
        </w:rPr>
        <w:t>Cumplir el RITE es cumplir la HE 2.</w:t>
      </w:r>
      <w:r>
        <w:rPr>
          <w:b w:val="0"/>
          <w:i w:val="0"/>
        </w:rPr>
        <w:t xml:space="preserve"> </w:t>
      </w:r>
      <w:r>
        <w:rPr>
          <w:b/>
          <w:i w:val="0"/>
        </w:rPr>
        <w:t>Es la única exigencia básica que se remite</w:t>
      </w:r>
      <w:r>
        <w:t xml:space="preserve"> </w:t>
      </w:r>
      <w:r>
        <w:rPr>
          <w:b/>
          <w:i w:val="0"/>
        </w:rPr>
        <w:t>entera a otro reglamento.</w:t>
      </w:r>
      <w:r>
        <w:rPr>
          <w:b w:val="0"/>
          <w:i w:val="0"/>
        </w:rPr>
      </w:r>
    </w:p>
    <w:p>
      <w:pPr>
        <w:pStyle w:val="ListBullet"/>
      </w:pPr>
      <w:r>
        <w:rPr>
          <w:b w:val="0"/>
          <w:i w:val="0"/>
        </w:rPr>
      </w:r>
      <w:r>
        <w:rPr>
          <w:b/>
          <w:i w:val="0"/>
        </w:rPr>
        <w:t>LOS TRES ESCALONES QUE ORDENAN LAS SIETE</w:t>
      </w:r>
      <w:r>
        <w:rPr>
          <w:b w:val="0"/>
          <w:i w:val="0"/>
        </w:rPr>
        <w:t xml:space="preserve"> · </w:t>
      </w:r>
      <w:r>
        <w:rPr>
          <w:rStyle w:val="Código"/>
          <w:b w:val="0"/>
          <w:i w:val="0"/>
        </w:rPr>
        <w:t>[of]</w:t>
      </w:r>
      <w:r>
        <w:rPr>
          <w:b w:val="0"/>
          <w:i w:val="0"/>
        </w:rPr>
        <w:t xml:space="preserve"> · </w:t>
      </w:r>
      <w:r>
        <w:rPr>
          <w:b/>
          <w:i w:val="0"/>
        </w:rPr>
        <w:t>HE 0 y HE 1 limitan lo que se consume; HE 2</w:t>
      </w:r>
      <w:r>
        <w:t xml:space="preserve"> </w:t>
      </w:r>
      <w:r>
        <w:rPr>
          <w:b/>
          <w:i w:val="0"/>
        </w:rPr>
        <w:t>y HE 3 exigen que lo que consume sea eficiente; HE 4, HE 5 y HE 6 exigen de dónde viene la</w:t>
      </w:r>
      <w:r>
        <w:t xml:space="preserve"> </w:t>
      </w:r>
      <w:r>
        <w:rPr>
          <w:b/>
          <w:i w:val="0"/>
        </w:rPr>
        <w:t>energía.</w:t>
      </w:r>
      <w:r>
        <w:rPr>
          <w:b w:val="0"/>
          <w:i w:val="0"/>
        </w:rPr>
        <w:t xml:space="preserve"> </w:t>
      </w:r>
      <w:r>
        <w:rPr>
          <w:b/>
          <w:i w:val="0"/>
        </w:rPr>
        <w:t>Consumir menos, consumir mejor y consumir renovable.</w:t>
      </w:r>
      <w:r>
        <w:rPr>
          <w:b w:val="0"/>
          <w:i w:val="0"/>
        </w:rPr>
      </w:r>
    </w:p>
    <w:p>
      <w:pPr>
        <w:pStyle w:val="ListBullet"/>
      </w:pPr>
      <w:r>
        <w:rPr>
          <w:b w:val="0"/>
          <w:i w:val="0"/>
        </w:rPr>
      </w:r>
      <w:r>
        <w:rPr>
          <w:b/>
          <w:i w:val="0"/>
        </w:rPr>
        <w:t>EL VÍNCULO CON EL RESTO DEL ANEXO</w:t>
      </w:r>
      <w:r>
        <w:rPr>
          <w:b w:val="0"/>
          <w:i w:val="0"/>
        </w:rPr>
        <w:t xml:space="preserve"> · </w:t>
      </w:r>
      <w:r>
        <w:rPr>
          <w:rStyle w:val="Código"/>
          <w:b w:val="0"/>
          <w:i w:val="0"/>
        </w:rPr>
        <w:t>[of]</w:t>
      </w:r>
      <w:r>
        <w:rPr>
          <w:b w:val="0"/>
          <w:i w:val="0"/>
        </w:rPr>
        <w:t xml:space="preserve"> · </w:t>
      </w:r>
      <w:r>
        <w:rPr>
          <w:b/>
          <w:i w:val="0"/>
        </w:rPr>
        <w:t>La HE 4 y la HE 5 son la puerta de las</w:t>
      </w:r>
      <w:r>
        <w:t xml:space="preserve"> </w:t>
      </w:r>
      <w:r>
        <w:rPr>
          <w:b/>
          <w:i w:val="0"/>
        </w:rPr>
        <w:t>instalaciones solares del tema 11</w:t>
      </w:r>
      <w:r>
        <w:rPr>
          <w:b w:val="0"/>
          <w:i w:val="0"/>
        </w:rPr>
        <w:t xml:space="preserve">, y </w:t>
      </w:r>
      <w:r>
        <w:rPr>
          <w:b/>
          <w:i w:val="0"/>
        </w:rPr>
        <w:t>la HE 6, de la recarga de vehículo eléctrico del tema 7.</w:t>
      </w:r>
      <w:r>
        <w:rPr>
          <w:b w:val="0"/>
          <w:i w:val="0"/>
        </w:rPr>
      </w:r>
    </w:p>
    <w:p>
      <w:r>
        <w:br w:type="page"/>
      </w:r>
    </w:p>
    <w:p>
      <w:pPr>
        <w:pStyle w:val="Rótulo"/>
      </w:pPr>
      <w:r>
        <w:t>Temario específico · Ing. Técnica Industrial</w:t>
      </w:r>
    </w:p>
    <w:p>
      <w:pPr>
        <w:pStyle w:val="Heading1"/>
      </w:pPr>
      <w:r>
        <w:t>TEMA 4 – Industrial · Instalaciones petrolíferas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2085/1994, de 20 de octubre, por el que se aprueba el Reglamento de instalaciones petrolíferas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BOE-A-1995-2122</w:t>
            </w:r>
            <w:r>
              <w:rPr>
                <w:b w:val="0"/>
                <w:i w:val="0"/>
              </w:rPr>
              <w:t xml:space="preserve"> · BOE núm. 20, de 24/01/1995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artículo 1</w:t>
            </w:r>
            <w:r>
              <w:rPr>
                <w:b w:val="0"/>
                <w:i w:val="0"/>
              </w:rPr>
              <w:t xml:space="preserve"> y </w:t>
            </w:r>
            <w:r>
              <w:rPr>
                <w:b/>
                <w:i w:val="0"/>
              </w:rPr>
              <w:t>el artículo 3</w:t>
            </w:r>
            <w:r>
              <w:rPr>
                <w:b w:val="0"/>
                <w:i w:val="0"/>
              </w:rPr>
              <w:t xml:space="preserve"> en sus clases A y B</w:t>
            </w:r>
          </w:p>
        </w:tc>
      </w:tr>
      <w:tr>
        <w:tc>
          <w:tcPr>
            <w:tcW w:type="dxa" w:w="4706"/>
          </w:tcPr>
          <w:p>
            <w:pPr>
              <w:pStyle w:val="Tabla"/>
            </w:pPr>
            <w:r/>
            <w:r>
              <w:rPr>
                <w:b w:val="0"/>
                <w:i w:val="0"/>
              </w:rPr>
            </w:r>
            <w:r>
              <w:rPr>
                <w:b/>
                <w:i w:val="0"/>
              </w:rPr>
              <w:t>Hallazgo de volcado</w:t>
            </w:r>
            <w:r>
              <w:rPr>
                <w:b w:val="0"/>
                <w:i w:val="0"/>
              </w:rPr>
            </w:r>
          </w:p>
        </w:tc>
        <w:tc>
          <w:tcPr>
            <w:tcW w:type="dxa" w:w="4706"/>
          </w:tcPr>
          <w:p>
            <w:pPr>
              <w:pStyle w:val="Tabla"/>
            </w:pPr>
            <w:r/>
            <w:r>
              <w:rPr>
                <w:b w:val="0"/>
                <w:i w:val="0"/>
              </w:rPr>
            </w:r>
            <w:r>
              <w:rPr>
                <w:b/>
                <w:i w:val="0"/>
              </w:rPr>
              <w:t>Uno de los bloques de esta norma lo sirve el propio boletín con error, y el volcado lo deja escrito con su aviso.</w:t>
            </w:r>
            <w:r>
              <w:rPr>
                <w:b w:val="0"/>
                <w:i w:val="0"/>
              </w:rPr>
              <w:t xml:space="preserve"> Está en el índice de la norma y su texto no se ha podido leer: </w:t>
            </w:r>
            <w:r>
              <w:rPr>
                <w:b/>
                <w:i w:val="0"/>
              </w:rPr>
              <w:t>no se da por vacío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3.111 palabras</w:t>
            </w:r>
            <w:r>
              <w:rPr>
                <w:b w:val="0"/>
                <w:i w:val="0"/>
              </w:rPr>
            </w:r>
          </w:p>
        </w:tc>
      </w:tr>
    </w:tbl>
    <w:p>
      <w:pPr/>
    </w:p>
    <w:p>
      <w:pPr/>
      <w:r>
        <w:rPr>
          <w:b w:val="0"/>
          <w:i w:val="0"/>
        </w:rPr>
        <w:t>Las siglas de este tema, presentadas de entrada: las instrucciones técnicas complementarias de este</w:t>
      </w:r>
      <w:r>
        <w:t xml:space="preserve"> </w:t>
      </w:r>
      <w:r>
        <w:rPr>
          <w:b w:val="0"/>
          <w:i w:val="0"/>
        </w:rPr>
        <w:t>reglamento, que se rotulan (</w:t>
      </w:r>
      <w:r>
        <w:rPr>
          <w:b/>
          <w:i w:val="0"/>
        </w:rPr>
        <w:t>MI-IP 01</w:t>
      </w:r>
      <w:r>
        <w:rPr>
          <w:b w:val="0"/>
          <w:i w:val="0"/>
        </w:rPr>
        <w:t xml:space="preserve"> a </w:t>
      </w:r>
      <w:r>
        <w:rPr>
          <w:b/>
          <w:i w:val="0"/>
        </w:rPr>
        <w:t>MI-IP 06</w:t>
      </w:r>
      <w:r>
        <w:rPr>
          <w:b w:val="0"/>
          <w:i w:val="0"/>
        </w:rPr>
        <w:t>); la Unión Europea (</w:t>
      </w:r>
      <w:r>
        <w:rPr>
          <w:b/>
          <w:i w:val="0"/>
        </w:rPr>
        <w:t>UE</w:t>
      </w:r>
      <w:r>
        <w:rPr>
          <w:b w:val="0"/>
          <w:i w:val="0"/>
        </w:rPr>
        <w:t>), la Asociación</w:t>
      </w:r>
      <w:r>
        <w:t xml:space="preserve"> </w:t>
      </w:r>
      <w:r>
        <w:rPr>
          <w:b w:val="0"/>
          <w:i w:val="0"/>
        </w:rPr>
        <w:t>Europea de Libre Comercio (</w:t>
      </w:r>
      <w:r>
        <w:rPr>
          <w:b/>
          <w:i w:val="0"/>
        </w:rPr>
        <w:t>AELC</w:t>
      </w:r>
      <w:r>
        <w:rPr>
          <w:b w:val="0"/>
          <w:i w:val="0"/>
        </w:rPr>
        <w:t>) y el Espacio Económico Europeo (</w:t>
      </w:r>
      <w:r>
        <w:rPr>
          <w:b/>
          <w:i w:val="0"/>
        </w:rPr>
        <w:t>EEE</w:t>
      </w:r>
      <w:r>
        <w:rPr>
          <w:b w:val="0"/>
          <w:i w:val="0"/>
        </w:rPr>
        <w:t>); la Asociación Española</w:t>
      </w:r>
      <w:r>
        <w:t xml:space="preserve"> </w:t>
      </w:r>
      <w:r>
        <w:rPr>
          <w:b w:val="0"/>
          <w:i w:val="0"/>
        </w:rPr>
        <w:t>de Normalización (</w:t>
      </w:r>
      <w:r>
        <w:rPr>
          <w:b/>
          <w:i w:val="0"/>
        </w:rPr>
        <w:t>UNE</w:t>
      </w:r>
      <w:r>
        <w:rPr>
          <w:b w:val="0"/>
          <w:i w:val="0"/>
        </w:rPr>
        <w:t>); el Reglamento de Instalaciones Térmicas en los Edificios</w:t>
      </w:r>
      <w:r>
        <w:t xml:space="preserve"> </w:t>
      </w:r>
      <w:r>
        <w:rPr>
          <w:b w:val="0"/>
          <w:i w:val="0"/>
        </w:rPr>
        <w:t>(</w:t>
      </w:r>
      <w:r>
        <w:rPr>
          <w:b/>
          <w:i w:val="0"/>
        </w:rPr>
        <w:t>RITE</w:t>
      </w:r>
      <w:r>
        <w:rPr>
          <w:b w:val="0"/>
          <w:i w:val="0"/>
        </w:rPr>
        <w:t>), del tema 1; el kilopascal (</w:t>
      </w:r>
      <w:r>
        <w:rPr>
          <w:b/>
          <w:i w:val="0"/>
        </w:rPr>
        <w:t>kPa</w:t>
      </w:r>
      <w:r>
        <w:rPr>
          <w:b w:val="0"/>
          <w:i w:val="0"/>
        </w:rPr>
        <w:t>); y el grado Celsius (</w:t>
      </w:r>
      <w:r>
        <w:rPr>
          <w:b/>
          <w:i w:val="0"/>
        </w:rPr>
        <w:t>ºC</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Industrial, punto 4):</w:t>
      </w:r>
      <w:r>
        <w:t xml:space="preserve"> </w:t>
      </w:r>
      <w:r>
        <w:rPr>
          <w:b w:val="0"/>
          <w:i w:val="0"/>
        </w:rPr>
        <w:t>«Instalaciones petrolíferas. Cálculo, diseño, mantenimiento y normativa. Real Decreto 2085/1994 por</w:t>
      </w:r>
      <w:r>
        <w:t xml:space="preserve"> </w:t>
      </w:r>
      <w:r>
        <w:rPr>
          <w:b w:val="0"/>
          <w:i w:val="0"/>
        </w:rPr>
        <w:t>el que se aprueba el Reglamento de Instalaciones Petrolíferas. (BOE núm. 23, de 27/01/1995. Texto</w:t>
      </w:r>
      <w:r>
        <w:t xml:space="preserve"> </w:t>
      </w:r>
      <w:r>
        <w:rPr>
          <w:b w:val="0"/>
          <w:i w:val="0"/>
        </w:rPr>
        <w:t>consolidado: última actualización publicada el 20/06/2020)»</w:t>
      </w:r>
    </w:p>
    <w:p>
      <w:pPr/>
      <w:r>
        <w:rPr>
          <w:b w:val="0"/>
          <w:i w:val="0"/>
        </w:rPr>
      </w:r>
      <w:r>
        <w:rPr>
          <w:b/>
          <w:i w:val="0"/>
        </w:rPr>
        <w:t>Es el reglamento más antiguo del anexo</w:t>
      </w:r>
      <w:r>
        <w:rPr>
          <w:b w:val="0"/>
          <w:i w:val="0"/>
        </w:rPr>
        <w:t xml:space="preserve">: </w:t>
      </w:r>
      <w:r>
        <w:rPr>
          <w:b/>
          <w:i w:val="0"/>
        </w:rPr>
        <w:t>de 1994, y sigue vigente.</w:t>
      </w:r>
      <w:r>
        <w:rPr>
          <w:b w:val="0"/>
          <w:i w:val="0"/>
        </w:rPr>
        <w:t xml:space="preserve"> </w:t>
      </w:r>
      <w:r>
        <w:rPr>
          <w:b/>
          <w:i w:val="0"/>
        </w:rPr>
        <w:t>Su articulado es corto</w:t>
      </w:r>
      <w:r>
        <w:t xml:space="preserve"> </w:t>
      </w:r>
      <w:r>
        <w:rPr>
          <w:b/>
          <w:i w:val="0"/>
        </w:rPr>
        <w:t>—doce artículos— y todo el peso está en sus instrucciones técnicas complementarias</w:t>
      </w:r>
      <w:r>
        <w:rPr>
          <w:b w:val="0"/>
          <w:i w:val="0"/>
        </w:rPr>
        <w:t xml:space="preserve">, que </w:t>
      </w:r>
      <w:r>
        <w:rPr>
          <w:b/>
          <w:i w:val="0"/>
        </w:rPr>
        <w:t>son las</w:t>
      </w:r>
      <w:r>
        <w:t xml:space="preserve"> </w:t>
      </w:r>
      <w:r>
        <w:rPr>
          <w:b/>
          <w:i w:val="0"/>
        </w:rPr>
        <w:t>que dan las distancias, los volúmenes y los plazos.</w:t>
      </w:r>
      <w:r>
        <w:rPr>
          <w:b w:val="0"/>
          <w:i w:val="0"/>
        </w:rPr>
      </w:r>
    </w:p>
    <w:p>
      <w:pPr/>
      <w:r>
        <w:rPr>
          <w:b w:val="0"/>
          <w:i w:val="0"/>
        </w:rPr>
      </w:r>
      <w:r>
        <w:rPr>
          <w:b/>
          <w:i w:val="0"/>
        </w:rPr>
        <w:t>Un aviso sobre la fuente que hay que dar aquí y no se repite</w:t>
      </w:r>
      <w:r>
        <w:rPr>
          <w:b w:val="0"/>
          <w:i w:val="0"/>
        </w:rPr>
        <w:t xml:space="preserve">: </w:t>
      </w:r>
      <w:r>
        <w:rPr>
          <w:b/>
          <w:i w:val="0"/>
        </w:rPr>
        <w:t>el volcado de esta norma tiene un</w:t>
      </w:r>
      <w:r>
        <w:t xml:space="preserve"> </w:t>
      </w:r>
      <w:r>
        <w:rPr>
          <w:b/>
          <w:i w:val="0"/>
        </w:rPr>
        <w:t>bloque que el propio Boletín Oficial del Estado no sirve</w:t>
      </w:r>
      <w:r>
        <w:rPr>
          <w:b w:val="0"/>
          <w:i w:val="0"/>
        </w:rPr>
        <w:t xml:space="preserve">: </w:t>
      </w:r>
      <w:r>
        <w:rPr>
          <w:b/>
          <w:i w:val="0"/>
        </w:rPr>
        <w:t>la instrucción técnica complementaria</w:t>
      </w:r>
      <w:r>
        <w:t xml:space="preserve"> </w:t>
      </w:r>
      <w:r>
        <w:rPr>
          <w:b/>
          <w:i w:val="0"/>
        </w:rPr>
        <w:t>MI-IP 01, la de refinerías.</w:t>
      </w:r>
      <w:r>
        <w:rPr>
          <w:b w:val="0"/>
          <w:i w:val="0"/>
        </w:rPr>
        <w:t xml:space="preserve"> </w:t>
      </w:r>
      <w:r>
        <w:rPr>
          <w:b/>
          <w:i w:val="0"/>
        </w:rPr>
        <w:t>Su rótulo lleva comillas angulares dentro del identificador</w:t>
      </w:r>
      <w:r>
        <w:rPr>
          <w:b w:val="0"/>
          <w:i w:val="0"/>
        </w:rPr>
        <w:t xml:space="preserve">, y </w:t>
      </w:r>
      <w:r>
        <w:rPr>
          <w:b/>
          <w:i w:val="0"/>
        </w:rPr>
        <w:t>la</w:t>
      </w:r>
      <w:r>
        <w:t xml:space="preserve"> </w:t>
      </w:r>
      <w:r>
        <w:rPr>
          <w:b/>
          <w:i w:val="0"/>
        </w:rPr>
        <w:t>interfaz de datos abiertos del boletín devuelve error al pedirla.</w:t>
      </w:r>
      <w:r>
        <w:rPr>
          <w:b w:val="0"/>
          <w:i w:val="0"/>
        </w:rPr>
        <w:t xml:space="preserve"> </w:t>
      </w:r>
      <w:r>
        <w:rPr>
          <w:b/>
          <w:i w:val="0"/>
        </w:rPr>
        <w:t>El volcado deja el rótulo con su</w:t>
      </w:r>
      <w:r>
        <w:t xml:space="preserve"> </w:t>
      </w:r>
      <w:r>
        <w:rPr>
          <w:b/>
          <w:i w:val="0"/>
        </w:rPr>
        <w:t>aviso, para que el hueco se vea</w:t>
      </w:r>
      <w:r>
        <w:rPr>
          <w:b w:val="0"/>
          <w:i w:val="0"/>
        </w:rPr>
        <w:t xml:space="preserve">, y </w:t>
      </w:r>
      <w:r>
        <w:rPr>
          <w:b/>
          <w:i w:val="0"/>
        </w:rPr>
        <w:t>este tema no afirma nada del contenido de esa instrucción.</w:t>
      </w:r>
      <w:r>
        <w:rPr>
          <w:b w:val="0"/>
          <w:i w:val="0"/>
        </w:rPr>
      </w:r>
    </w:p>
    <w:p>
      <w:pPr>
        <w:pStyle w:val="Heading2"/>
      </w:pPr>
      <w:r>
        <w:rPr>
          <w:b w:val="0"/>
          <w:i w:val="0"/>
        </w:rPr>
        <w:t>4.1 Objeto y campo de aplicación</w:t>
      </w:r>
    </w:p>
    <w:p>
      <w:pPr/>
      <w:r>
        <w:rPr>
          <w:b w:val="0"/>
          <w:i w:val="0"/>
        </w:rPr>
      </w:r>
      <w:r>
        <w:rPr>
          <w:b/>
          <w:i w:val="0"/>
        </w:rPr>
        <w:t>Artículo 1</w:t>
      </w:r>
      <w:r>
        <w:rPr>
          <w:b w:val="0"/>
          <w:i w:val="0"/>
        </w:rPr>
        <w:t>, entero:</w:t>
      </w:r>
    </w:p>
    <w:p>
      <w:pPr>
        <w:pStyle w:val="Citadelanorma"/>
      </w:pPr>
      <w:r>
        <w:rPr>
          <w:b w:val="0"/>
          <w:i w:val="0"/>
        </w:rPr>
        <w:t>«</w:t>
      </w:r>
      <w:r>
        <w:rPr>
          <w:b/>
          <w:i w:val="0"/>
        </w:rPr>
        <w:t>El presente Reglamento tiene por objeto establecer las especificaciones técnicas que deben reunir</w:t>
      </w:r>
      <w:r>
        <w:t xml:space="preserve"> </w:t>
      </w:r>
      <w:r>
        <w:rPr>
          <w:b/>
          <w:i w:val="0"/>
        </w:rPr>
        <w:t>las instalaciones petrolíferas dedicadas al refino, almacenamiento y distribución de los productos</w:t>
      </w:r>
      <w:r>
        <w:t xml:space="preserve"> </w:t>
      </w:r>
      <w:r>
        <w:rPr>
          <w:b/>
          <w:i w:val="0"/>
        </w:rPr>
        <w:t>carburantes y combustibles líquidos, a fin de obtener un nivel de seguridad suficiente, de acuerdo</w:t>
      </w:r>
      <w:r>
        <w:t xml:space="preserve"> </w:t>
      </w:r>
      <w:r>
        <w:rPr>
          <w:b/>
          <w:i w:val="0"/>
        </w:rPr>
        <w:t>con los conocimientos actuales, para proteger a las personas y bienes.</w:t>
      </w:r>
      <w:r>
        <w:rPr>
          <w:b w:val="0"/>
          <w:i w:val="0"/>
        </w:rPr>
        <w:t>»</w:t>
      </w:r>
    </w:p>
    <w:p>
      <w:pPr>
        <w:pStyle w:val="Citadelanorma"/>
      </w:pPr>
      <w:r>
        <w:rPr>
          <w:b w:val="0"/>
          <w:i w:val="0"/>
        </w:rPr>
        <w:t>— Real Decreto 2085/1994, artículo 1 (</w:t>
      </w:r>
      <w:r>
        <w:rPr>
          <w:rStyle w:val="Código"/>
          <w:b w:val="0"/>
          <w:i w:val="0"/>
        </w:rPr>
        <w:t>BOE-A-1995-2122</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Las tres actividades que ese artículo enumera —refino, almacenamiento y distribución— ordenan el</w:t>
      </w:r>
      <w:r>
        <w:t xml:space="preserve"> </w:t>
      </w:r>
      <w:r>
        <w:rPr>
          <w:b/>
          <w:i w:val="0"/>
        </w:rPr>
        <w:t>reglamento entero</w:t>
      </w:r>
      <w:r>
        <w:rPr>
          <w:b w:val="0"/>
          <w:i w:val="0"/>
        </w:rPr>
        <w:t xml:space="preserve">, y </w:t>
      </w:r>
      <w:r>
        <w:rPr>
          <w:b/>
          <w:i w:val="0"/>
        </w:rPr>
        <w:t>cada una tiene su instrucción técnica.</w:t>
      </w:r>
      <w:r>
        <w:rPr>
          <w:b w:val="0"/>
          <w:i w:val="0"/>
        </w:rPr>
      </w:r>
    </w:p>
    <w:p>
      <w:pPr/>
      <w:r>
        <w:rPr>
          <w:b w:val="0"/>
          <w:i w:val="0"/>
        </w:rPr>
      </w:r>
      <w:r>
        <w:rPr>
          <w:b/>
          <w:i w:val="0"/>
        </w:rPr>
        <w:t>Y el objeto declarado protege DOS cosas y no tres</w:t>
      </w:r>
      <w:r>
        <w:rPr>
          <w:b w:val="0"/>
          <w:i w:val="0"/>
        </w:rPr>
        <w:t xml:space="preserve">: </w:t>
      </w:r>
      <w:r>
        <w:rPr>
          <w:b/>
          <w:i w:val="0"/>
        </w:rPr>
        <w:t>las personas y los bienes.</w:t>
      </w:r>
      <w:r>
        <w:rPr>
          <w:b w:val="0"/>
          <w:i w:val="0"/>
        </w:rPr>
        <w:t xml:space="preserve"> </w:t>
      </w:r>
      <w:r>
        <w:rPr>
          <w:b/>
          <w:i w:val="0"/>
        </w:rPr>
        <w:t>A diferencia</w:t>
      </w:r>
      <w:r>
        <w:t xml:space="preserve"> </w:t>
      </w:r>
      <w:r>
        <w:rPr>
          <w:b/>
          <w:i w:val="0"/>
        </w:rPr>
        <w:t>del reglamento de frío del tema 2, éste no menciona el medio ambiente</w:t>
      </w:r>
      <w:r>
        <w:rPr>
          <w:b w:val="0"/>
          <w:i w:val="0"/>
        </w:rPr>
        <w:t xml:space="preserve">, y </w:t>
      </w:r>
      <w:r>
        <w:rPr>
          <w:b/>
          <w:i w:val="0"/>
        </w:rPr>
        <w:t>la razón es la fecha:</w:t>
      </w:r>
      <w:r>
        <w:t xml:space="preserve"> </w:t>
      </w:r>
      <w:r>
        <w:rPr>
          <w:b/>
          <w:i w:val="0"/>
        </w:rPr>
        <w:t>1994.</w:t>
      </w:r>
      <w:r>
        <w:rPr>
          <w:b w:val="0"/>
          <w:i w:val="0"/>
        </w:rPr>
        <w:t xml:space="preserve"> </w:t>
      </w:r>
      <w:r>
        <w:rPr>
          <w:b/>
          <w:i w:val="0"/>
        </w:rPr>
        <w:t>La protección ambiental de estas instalaciones vino después y por otras normas.</w:t>
      </w:r>
      <w:r>
        <w:rPr>
          <w:b w:val="0"/>
          <w:i w:val="0"/>
        </w:rPr>
      </w:r>
    </w:p>
    <w:p>
      <w:pPr/>
      <w:r>
        <w:rPr>
          <w:b w:val="0"/>
          <w:i w:val="0"/>
        </w:rPr>
      </w:r>
      <w:r>
        <w:rPr>
          <w:b/>
          <w:i w:val="0"/>
        </w:rPr>
        <w:t>El campo de aplicación, del artículo 2.1:</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Instalación</w:t>
            </w:r>
          </w:p>
        </w:tc>
        <w:tc>
          <w:tcPr>
            <w:tcW w:type="dxa" w:w="4706"/>
            <w:shd w:val="clear" w:color="auto" w:fill="E4E4E4"/>
          </w:tcPr>
          <w:p>
            <w:pPr>
              <w:pStyle w:val="Tablacabecera"/>
            </w:pPr>
            <w:r/>
            <w:r>
              <w:rPr>
                <w:b w:val="0"/>
                <w:i w:val="0"/>
              </w:rPr>
              <w:t>¿Entra?</w:t>
            </w:r>
          </w:p>
        </w:tc>
      </w:tr>
      <w:tr>
        <w:tc>
          <w:tcPr>
            <w:tcW w:type="dxa" w:w="4706"/>
          </w:tcPr>
          <w:p>
            <w:pPr>
              <w:pStyle w:val="Tabla"/>
            </w:pPr>
            <w:r/>
            <w:r>
              <w:rPr>
                <w:b w:val="0"/>
                <w:i w:val="0"/>
              </w:rPr>
            </w:r>
            <w:r>
              <w:rPr>
                <w:b/>
                <w:i w:val="0"/>
              </w:rPr>
              <w:t>Refinerías, plantas petroquímicas integradas y sus parques anejos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Instalaciones y parques de almacenamiento para distribución y suministro</w:t>
            </w:r>
            <w:r>
              <w:rPr>
                <w:b w:val="0"/>
                <w:i w:val="0"/>
              </w:rPr>
            </w:r>
          </w:p>
        </w:tc>
        <w:tc>
          <w:tcPr>
            <w:tcW w:type="dxa" w:w="4706"/>
          </w:tcPr>
          <w:p>
            <w:pPr>
              <w:pStyle w:val="Tabla"/>
            </w:pPr>
            <w:r/>
            <w:r>
              <w:rPr>
                <w:b w:val="0"/>
                <w:i w:val="0"/>
              </w:rPr>
            </w:r>
            <w:r>
              <w:rPr>
                <w:b/>
                <w:i w:val="0"/>
              </w:rPr>
              <w:t>Sí, EXCEPTO los de la clase A</w:t>
            </w:r>
            <w:r>
              <w:rPr>
                <w:b w:val="0"/>
                <w:i w:val="0"/>
              </w:rPr>
            </w:r>
          </w:p>
        </w:tc>
      </w:tr>
      <w:tr>
        <w:tc>
          <w:tcPr>
            <w:tcW w:type="dxa" w:w="4706"/>
          </w:tcPr>
          <w:p>
            <w:pPr>
              <w:pStyle w:val="Tabla"/>
            </w:pPr>
            <w:r/>
            <w:r>
              <w:rPr>
                <w:b w:val="0"/>
                <w:i w:val="0"/>
              </w:rPr>
            </w:r>
            <w:r>
              <w:rPr>
                <w:b/>
                <w:i w:val="0"/>
              </w:rPr>
              <w:t>Almacenamiento para consumo en la propia instalación</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Suministro a vehículos</w:t>
            </w:r>
            <w:r>
              <w:rPr>
                <w:b w:val="0"/>
                <w:i w:val="0"/>
              </w:rPr>
            </w:r>
          </w:p>
        </w:tc>
        <w:tc>
          <w:tcPr>
            <w:tcW w:type="dxa" w:w="4706"/>
          </w:tcPr>
          <w:p>
            <w:pPr>
              <w:pStyle w:val="Tabla"/>
            </w:pPr>
            <w:r/>
            <w:r>
              <w:rPr>
                <w:b w:val="0"/>
                <w:i w:val="0"/>
              </w:rPr>
            </w:r>
            <w:r>
              <w:rPr>
                <w:b/>
                <w:i w:val="0"/>
              </w:rPr>
              <w:t>Sí</w:t>
            </w:r>
            <w:r>
              <w:rPr>
                <w:b w:val="0"/>
                <w:i w:val="0"/>
              </w:rPr>
            </w:r>
          </w:p>
        </w:tc>
      </w:tr>
    </w:tbl>
    <w:p>
      <w:pPr/>
    </w:p>
    <w:p>
      <w:pPr/>
      <w:r>
        <w:rPr>
          <w:b w:val="0"/>
          <w:i w:val="0"/>
        </w:rPr>
      </w:r>
      <w:r>
        <w:rPr>
          <w:b/>
          <w:i w:val="0"/>
        </w:rPr>
        <w:t>La excepción de la clase A es la frontera con el tema 5</w:t>
      </w:r>
      <w:r>
        <w:rPr>
          <w:b w:val="0"/>
          <w:i w:val="0"/>
        </w:rPr>
        <w:t xml:space="preserve">: </w:t>
      </w:r>
      <w:r>
        <w:rPr>
          <w:b/>
          <w:i w:val="0"/>
        </w:rPr>
        <w:t>los hidrocarburos licuados —butano,</w:t>
      </w:r>
      <w:r>
        <w:t xml:space="preserve"> </w:t>
      </w:r>
      <w:r>
        <w:rPr>
          <w:b/>
          <w:i w:val="0"/>
        </w:rPr>
        <w:t>propano— tienen su propio reglamento</w:t>
      </w:r>
      <w:r>
        <w:rPr>
          <w:b w:val="0"/>
          <w:i w:val="0"/>
        </w:rPr>
        <w:t xml:space="preserve">, el de combustibles gaseosos, </w:t>
      </w:r>
      <w:r>
        <w:rPr>
          <w:b/>
          <w:i w:val="0"/>
        </w:rPr>
        <w:t>y no van por aquí.</w:t>
      </w:r>
      <w:r>
        <w:rPr>
          <w:b w:val="0"/>
          <w:i w:val="0"/>
        </w:rPr>
      </w:r>
    </w:p>
    <w:p>
      <w:pPr/>
      <w:r>
        <w:rPr>
          <w:b w:val="0"/>
          <w:i w:val="0"/>
        </w:rPr>
      </w:r>
      <w:r>
        <w:rPr>
          <w:b/>
          <w:i w:val="0"/>
        </w:rPr>
        <w:t>Y la exclusión del apartado 3, que es una cifra que se pregunta</w:t>
      </w:r>
      <w:r>
        <w:rPr>
          <w:b w:val="0"/>
          <w:i w:val="0"/>
        </w:rPr>
        <w:t xml:space="preserve">: </w:t>
      </w:r>
      <w:r>
        <w:rPr>
          <w:b/>
          <w:i w:val="0"/>
        </w:rPr>
        <w:t>quedan excluidas las</w:t>
      </w:r>
      <w:r>
        <w:t xml:space="preserve"> </w:t>
      </w:r>
      <w:r>
        <w:rPr>
          <w:b/>
          <w:i w:val="0"/>
        </w:rPr>
        <w:t>instalaciones de almacenamiento de productos cuyo punto de inflamación sea SUPERIOR A 150 ºC.</w:t>
      </w:r>
      <w:r>
        <w:rPr>
          <w:b w:val="0"/>
          <w:i w:val="0"/>
        </w:rPr>
      </w:r>
    </w:p>
    <w:p>
      <w:pPr/>
      <w:r>
        <w:rPr>
          <w:b w:val="0"/>
          <w:i w:val="0"/>
        </w:rPr>
      </w:r>
      <w:r>
        <w:rPr>
          <w:b/>
          <w:i w:val="0"/>
        </w:rPr>
        <w:t>La regla de concurrencia con los productos químicos, del apartado 2</w:t>
      </w:r>
      <w:r>
        <w:rPr>
          <w:b w:val="0"/>
          <w:i w:val="0"/>
        </w:rPr>
        <w:t>, que es lo más fino del</w:t>
      </w:r>
      <w:r>
        <w:t xml:space="preserve"> </w:t>
      </w:r>
      <w:r>
        <w:rPr>
          <w:b w:val="0"/>
          <w:i w:val="0"/>
        </w:rPr>
        <w:t>artículo: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se aplica</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Este reglamento</w:t>
            </w:r>
            <w:r>
              <w:rPr>
                <w:b w:val="0"/>
                <w:i w:val="0"/>
              </w:rPr>
              <w:t>, complementado por el de almacenamiento de productos químicos para los productos que no sean carburantes ni combustibles líquidos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El reglamento de almacenamiento de productos químicos</w:t>
            </w:r>
            <w:r>
              <w:rPr>
                <w:b w:val="0"/>
                <w:i w:val="0"/>
              </w:rPr>
            </w:r>
          </w:p>
        </w:tc>
      </w:tr>
    </w:tbl>
    <w:p>
      <w:pPr/>
    </w:p>
    <w:p>
      <w:pPr/>
      <w:r>
        <w:rPr>
          <w:b w:val="0"/>
          <w:i w:val="0"/>
        </w:rPr>
      </w:r>
      <w:r>
        <w:rPr>
          <w:b/>
          <w:i w:val="0"/>
        </w:rPr>
        <w:t>Y la frase que cierra el apartado no admite discusión</w:t>
      </w:r>
      <w:r>
        <w:rPr>
          <w:b w:val="0"/>
          <w:i w:val="0"/>
        </w:rPr>
        <w:t xml:space="preserve">: </w:t>
      </w:r>
      <w:r>
        <w:rPr>
          <w:b/>
          <w:i w:val="0"/>
        </w:rPr>
        <w:t>«Las opciones citadas anteriormente se</w:t>
      </w:r>
      <w:r>
        <w:t xml:space="preserve"> </w:t>
      </w:r>
      <w:r>
        <w:rPr>
          <w:b/>
          <w:i w:val="0"/>
        </w:rPr>
        <w:t>excluyen entre sí.»</w:t>
      </w:r>
      <w:r>
        <w:rPr>
          <w:b w:val="0"/>
          <w:i w:val="0"/>
        </w:rPr>
        <w:t xml:space="preserve"> </w:t>
      </w:r>
      <w:r>
        <w:rPr>
          <w:b/>
          <w:i w:val="0"/>
        </w:rPr>
        <w:t>Hay que elegir una y no se pueden mezclar.</w:t>
      </w:r>
      <w:r>
        <w:rPr>
          <w:b w:val="0"/>
          <w:i w:val="0"/>
        </w:rPr>
      </w:r>
    </w:p>
    <w:p>
      <w:pPr>
        <w:pStyle w:val="Heading2"/>
      </w:pPr>
      <w:r>
        <w:rPr>
          <w:b w:val="0"/>
          <w:i w:val="0"/>
        </w:rPr>
        <w:t>4.2 La clasificación de los productos</w:t>
      </w:r>
    </w:p>
    <w:p>
      <w:pPr/>
      <w:r>
        <w:rPr>
          <w:b w:val="0"/>
          <w:i w:val="0"/>
        </w:rPr>
      </w:r>
      <w:r>
        <w:rPr>
          <w:b/>
          <w:i w:val="0"/>
        </w:rPr>
        <w:t>Ésta es la tabla del punto y todo lo demás cuelga de ella.</w:t>
      </w:r>
      <w:r>
        <w:rPr>
          <w:b w:val="0"/>
          <w:i w:val="0"/>
        </w:rPr>
        <w:t xml:space="preserve"> </w:t>
      </w:r>
      <w:r>
        <w:rPr>
          <w:b/>
          <w:i w:val="0"/>
        </w:rPr>
        <w:t>El criterio es el PUNTO DE</w:t>
      </w:r>
      <w:r>
        <w:t xml:space="preserve"> </w:t>
      </w:r>
      <w:r>
        <w:rPr>
          <w:b/>
          <w:i w:val="0"/>
        </w:rPr>
        <w:t>INFLAMACIÓN</w:t>
      </w:r>
      <w:r>
        <w:rPr>
          <w:b w:val="0"/>
          <w:i w:val="0"/>
        </w:rPr>
        <w:t>, salvo en la primera clase, que se define por presión de vapor.</w:t>
      </w:r>
    </w:p>
    <w:p>
      <w:pPr/>
      <w:r>
        <w:rPr>
          <w:b w:val="0"/>
          <w:i w:val="0"/>
        </w:rPr>
      </w:r>
      <w:r>
        <w:rPr>
          <w:b/>
          <w:i w:val="0"/>
        </w:rPr>
        <w:t>Artículo 3</w:t>
      </w:r>
      <w:r>
        <w:rPr>
          <w:b w:val="0"/>
          <w:i w:val="0"/>
        </w:rPr>
        <w:t>, en lo que define la clase A y la clase B:</w:t>
      </w:r>
    </w:p>
    <w:p>
      <w:pPr>
        <w:pStyle w:val="Citadelanorma"/>
      </w:pPr>
      <w:r>
        <w:rPr>
          <w:b w:val="0"/>
          <w:i w:val="0"/>
        </w:rPr>
        <w:t>«</w:t>
      </w:r>
      <w:r>
        <w:rPr>
          <w:b/>
          <w:i w:val="0"/>
        </w:rPr>
        <w:t>Clase A. Hidrocarburos licuados cuya presión absoluta de vapor a 15 ºC sea superior a 98 kPa (un</w:t>
      </w:r>
      <w:r>
        <w:t xml:space="preserve"> </w:t>
      </w:r>
      <w:r>
        <w:rPr>
          <w:b/>
          <w:i w:val="0"/>
        </w:rPr>
        <w:t>kilogramo/centímetro cuadrado), tales como el butano, propano y otros hidrocarburos licuables.</w:t>
      </w:r>
      <w:r>
        <w:rPr>
          <w:b w:val="0"/>
          <w:i w:val="0"/>
        </w:rPr>
      </w:r>
      <w:r>
        <w:t xml:space="preserve"> </w:t>
      </w:r>
      <w:r>
        <w:rPr>
          <w:b w:val="0"/>
          <w:i w:val="0"/>
        </w:rPr>
        <w:t>(…)</w:t>
      </w:r>
      <w:r>
        <w:t xml:space="preserve"> </w:t>
      </w:r>
      <w:r>
        <w:rPr>
          <w:b w:val="0"/>
          <w:i w:val="0"/>
        </w:rPr>
      </w:r>
      <w:r>
        <w:rPr>
          <w:b/>
          <w:i w:val="0"/>
        </w:rPr>
        <w:t>Clase B. Hidrocarburos cuyo punto de inflamación es inferior a 55 ºC y no están comprendidos en la</w:t>
      </w:r>
      <w:r>
        <w:t xml:space="preserve"> </w:t>
      </w:r>
      <w:r>
        <w:rPr>
          <w:b/>
          <w:i w:val="0"/>
        </w:rPr>
        <w:t>clase A, como son la gasolina, naftas, petróleo, etc.</w:t>
      </w:r>
      <w:r>
        <w:rPr>
          <w:b w:val="0"/>
          <w:i w:val="0"/>
        </w:rPr>
        <w:t>»</w:t>
      </w:r>
    </w:p>
    <w:p>
      <w:pPr>
        <w:pStyle w:val="Citadelanorma"/>
      </w:pPr>
      <w:r>
        <w:rPr>
          <w:b w:val="0"/>
          <w:i w:val="0"/>
        </w:rPr>
        <w:t>— Real Decreto 2085/1994, artículo 3 (</w:t>
      </w:r>
      <w:r>
        <w:rPr>
          <w:rStyle w:val="Código"/>
          <w:b w:val="0"/>
          <w:i w:val="0"/>
        </w:rPr>
        <w:t>BOE-A-1995-2122</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La escalera completa, con sus subclases: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Presión absoluta de vapor a 15 ºC superior a 98 kPa</w:t>
            </w:r>
            <w:r>
              <w:rPr>
                <w:b w:val="0"/>
                <w:i w:val="0"/>
              </w:rPr>
            </w:r>
          </w:p>
        </w:tc>
        <w:tc>
          <w:tcPr>
            <w:tcW w:type="dxa" w:w="3137"/>
          </w:tcPr>
          <w:p>
            <w:pPr>
              <w:pStyle w:val="Tabla"/>
            </w:pPr>
            <w:r/>
            <w:r>
              <w:rPr>
                <w:b w:val="0"/>
                <w:i w:val="0"/>
              </w:rPr>
            </w:r>
            <w:r>
              <w:rPr>
                <w:b/>
                <w:i w:val="0"/>
              </w:rPr>
              <w:t>Butano, propano</w:t>
            </w:r>
            <w:r>
              <w:rPr>
                <w:b w:val="0"/>
                <w:i w:val="0"/>
              </w:rPr>
            </w:r>
          </w:p>
        </w:tc>
      </w:tr>
      <w:tr>
        <w:tc>
          <w:tcPr>
            <w:tcW w:type="dxa" w:w="3137"/>
          </w:tcPr>
          <w:p>
            <w:pPr>
              <w:pStyle w:val="Tabla"/>
            </w:pPr>
            <w:r/>
            <w:r>
              <w:rPr>
                <w:b w:val="0"/>
                <w:i w:val="0"/>
              </w:rPr>
            </w:r>
            <w:r>
              <w:rPr>
                <w:b/>
                <w:i w:val="0"/>
              </w:rPr>
              <w:t>A1</w:t>
            </w:r>
            <w:r>
              <w:rPr>
                <w:b w:val="0"/>
                <w:i w:val="0"/>
              </w:rPr>
            </w:r>
          </w:p>
        </w:tc>
        <w:tc>
          <w:tcPr>
            <w:tcW w:type="dxa" w:w="3137"/>
          </w:tcPr>
          <w:p>
            <w:pPr>
              <w:pStyle w:val="Tabla"/>
            </w:pPr>
            <w:r/>
            <w:r>
              <w:rPr>
                <w:b w:val="0"/>
                <w:i w:val="0"/>
              </w:rPr>
            </w:r>
            <w:r>
              <w:rPr>
                <w:b/>
                <w:i w:val="0"/>
              </w:rPr>
              <w:t>De la clase A, almacenados licuados a temperatura INFERIOR a 0 ºC</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A2</w:t>
            </w:r>
            <w:r>
              <w:rPr>
                <w:b w:val="0"/>
                <w:i w:val="0"/>
              </w:rPr>
            </w:r>
          </w:p>
        </w:tc>
        <w:tc>
          <w:tcPr>
            <w:tcW w:type="dxa" w:w="3137"/>
          </w:tcPr>
          <w:p>
            <w:pPr>
              <w:pStyle w:val="Tabla"/>
            </w:pPr>
            <w:r/>
            <w:r>
              <w:rPr>
                <w:b w:val="0"/>
                <w:i w:val="0"/>
              </w:rPr>
            </w:r>
            <w:r>
              <w:rPr>
                <w:b/>
                <w:i w:val="0"/>
              </w:rPr>
              <w:t>De la clase A, licuados en otras condiciones</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Punto de inflamación inferior a 55 ºC</w:t>
            </w:r>
            <w:r>
              <w:rPr>
                <w:b w:val="0"/>
                <w:i w:val="0"/>
              </w:rPr>
              <w:t>, y no de clase A</w:t>
            </w:r>
          </w:p>
        </w:tc>
        <w:tc>
          <w:tcPr>
            <w:tcW w:type="dxa" w:w="3137"/>
          </w:tcPr>
          <w:p>
            <w:pPr>
              <w:pStyle w:val="Tabla"/>
            </w:pPr>
            <w:r/>
            <w:r>
              <w:rPr>
                <w:b w:val="0"/>
                <w:i w:val="0"/>
              </w:rPr>
            </w:r>
            <w:r>
              <w:rPr>
                <w:b/>
                <w:i w:val="0"/>
              </w:rPr>
              <w:t>Gasolina, naftas, petróleo</w:t>
            </w:r>
            <w:r>
              <w:rPr>
                <w:b w:val="0"/>
                <w:i w:val="0"/>
              </w:rPr>
            </w:r>
          </w:p>
        </w:tc>
      </w:tr>
      <w:tr>
        <w:tc>
          <w:tcPr>
            <w:tcW w:type="dxa" w:w="3137"/>
          </w:tcPr>
          <w:p>
            <w:pPr>
              <w:pStyle w:val="Tabla"/>
            </w:pPr>
            <w:r/>
            <w:r>
              <w:rPr>
                <w:b w:val="0"/>
                <w:i w:val="0"/>
              </w:rPr>
            </w:r>
            <w:r>
              <w:rPr>
                <w:b/>
                <w:i w:val="0"/>
              </w:rPr>
              <w:t>B1</w:t>
            </w:r>
            <w:r>
              <w:rPr>
                <w:b w:val="0"/>
                <w:i w:val="0"/>
              </w:rPr>
            </w:r>
          </w:p>
        </w:tc>
        <w:tc>
          <w:tcPr>
            <w:tcW w:type="dxa" w:w="3137"/>
          </w:tcPr>
          <w:p>
            <w:pPr>
              <w:pStyle w:val="Tabla"/>
            </w:pPr>
            <w:r/>
            <w:r>
              <w:rPr>
                <w:b w:val="0"/>
                <w:i w:val="0"/>
              </w:rPr>
            </w:r>
            <w:r>
              <w:rPr>
                <w:b/>
                <w:i w:val="0"/>
              </w:rPr>
              <w:t>De la clase B, punto de inflamación INFERIOR a 38 ºC</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B2</w:t>
            </w:r>
            <w:r>
              <w:rPr>
                <w:b w:val="0"/>
                <w:i w:val="0"/>
              </w:rPr>
            </w:r>
          </w:p>
        </w:tc>
        <w:tc>
          <w:tcPr>
            <w:tcW w:type="dxa" w:w="3137"/>
          </w:tcPr>
          <w:p>
            <w:pPr>
              <w:pStyle w:val="Tabla"/>
            </w:pPr>
            <w:r/>
            <w:r>
              <w:rPr>
                <w:b w:val="0"/>
                <w:i w:val="0"/>
              </w:rPr>
            </w:r>
            <w:r>
              <w:rPr>
                <w:b/>
                <w:i w:val="0"/>
              </w:rPr>
              <w:t>De la clase B, punto de inflamación IGUAL O SUPERIOR a 38 ºC</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Punto de inflamación entre 55 ºC y 100 ºC</w:t>
            </w:r>
            <w:r>
              <w:rPr>
                <w:b w:val="0"/>
                <w:i w:val="0"/>
              </w:rPr>
            </w:r>
          </w:p>
        </w:tc>
        <w:tc>
          <w:tcPr>
            <w:tcW w:type="dxa" w:w="3137"/>
          </w:tcPr>
          <w:p>
            <w:pPr>
              <w:pStyle w:val="Tabla"/>
            </w:pPr>
            <w:r/>
            <w:r>
              <w:rPr>
                <w:b w:val="0"/>
                <w:i w:val="0"/>
              </w:rPr>
            </w:r>
            <w:r>
              <w:rPr>
                <w:b/>
                <w:i w:val="0"/>
              </w:rPr>
              <w:t>Gasóleo, fuelóleo, diésel</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Punto de inflamación superior a 100 ºC</w:t>
            </w:r>
            <w:r>
              <w:rPr>
                <w:b w:val="0"/>
                <w:i w:val="0"/>
              </w:rPr>
            </w:r>
          </w:p>
        </w:tc>
        <w:tc>
          <w:tcPr>
            <w:tcW w:type="dxa" w:w="3137"/>
          </w:tcPr>
          <w:p>
            <w:pPr>
              <w:pStyle w:val="Tabla"/>
            </w:pPr>
            <w:r/>
            <w:r>
              <w:rPr>
                <w:b w:val="0"/>
                <w:i w:val="0"/>
              </w:rPr>
            </w:r>
            <w:r>
              <w:rPr>
                <w:b/>
                <w:i w:val="0"/>
              </w:rPr>
              <w:t>Asfaltos, vaselinas, parafinas, lubricantes</w:t>
            </w:r>
            <w:r>
              <w:rPr>
                <w:b w:val="0"/>
                <w:i w:val="0"/>
              </w:rPr>
            </w:r>
          </w:p>
        </w:tc>
      </w:tr>
    </w:tbl>
    <w:p>
      <w:pPr/>
    </w:p>
    <w:p>
      <w:pPr/>
      <w:r>
        <w:rPr>
          <w:b w:val="0"/>
          <w:i w:val="0"/>
        </w:rPr>
      </w:r>
      <w:r>
        <w:rPr>
          <w:b/>
          <w:i w:val="0"/>
        </w:rPr>
        <w:t>Las cuatro cifras que hay que memorizar son 38, 55, 100 y 150</w:t>
      </w:r>
      <w:r>
        <w:rPr>
          <w:b w:val="0"/>
          <w:i w:val="0"/>
        </w:rPr>
        <w:t xml:space="preserve">: </w:t>
      </w:r>
      <w:r>
        <w:rPr>
          <w:b/>
          <w:i w:val="0"/>
        </w:rPr>
        <w:t>la primera parte la clase B en</w:t>
      </w:r>
      <w:r>
        <w:t xml:space="preserve"> </w:t>
      </w:r>
      <w:r>
        <w:rPr>
          <w:b/>
          <w:i w:val="0"/>
        </w:rPr>
        <w:t>dos, la segunda separa B de C, la tercera separa C de D y la cuarta deja fuera del reglamento.</w:t>
      </w:r>
      <w:r>
        <w:rPr>
          <w:b w:val="0"/>
          <w:i w:val="0"/>
        </w:rPr>
      </w:r>
    </w:p>
    <w:p>
      <w:pPr/>
      <w:r>
        <w:rPr>
          <w:b w:val="0"/>
          <w:i w:val="0"/>
        </w:rPr>
      </w:r>
      <w:r>
        <w:rPr>
          <w:b/>
          <w:i w:val="0"/>
        </w:rPr>
        <w:t>Y el orden tiene sentido físico</w:t>
      </w:r>
      <w:r>
        <w:rPr>
          <w:b w:val="0"/>
          <w:i w:val="0"/>
        </w:rPr>
        <w:t xml:space="preserve">: </w:t>
      </w:r>
      <w:r>
        <w:rPr>
          <w:b/>
          <w:i w:val="0"/>
        </w:rPr>
        <w:t>cuanto más bajo el punto de</w:t>
      </w:r>
      <w:r>
        <w:t xml:space="preserve"> </w:t>
      </w:r>
      <w:r>
        <w:rPr>
          <w:b/>
          <w:i w:val="0"/>
        </w:rPr>
        <w:t>inflamación, más peligroso y más arriba en la escala.</w:t>
      </w:r>
      <w:r>
        <w:rPr>
          <w:b w:val="0"/>
          <w:i w:val="0"/>
        </w:rPr>
        <w:t xml:space="preserve"> </w:t>
      </w:r>
      <w:r>
        <w:rPr>
          <w:b/>
          <w:i w:val="0"/>
        </w:rPr>
        <w:t>La clase A ni siquiera tiene punto de</w:t>
      </w:r>
      <w:r>
        <w:t xml:space="preserve"> </w:t>
      </w:r>
      <w:r>
        <w:rPr>
          <w:b/>
          <w:i w:val="0"/>
        </w:rPr>
        <w:t>inflamación útil, porque es gas licuado</w:t>
      </w:r>
      <w:r>
        <w:rPr>
          <w:b w:val="0"/>
          <w:i w:val="0"/>
        </w:rPr>
        <w:t xml:space="preserve">; </w:t>
      </w:r>
      <w:r>
        <w:rPr>
          <w:b/>
          <w:i w:val="0"/>
        </w:rPr>
        <w:t>la clase D casi no arde a temperatura ambiente.</w:t>
      </w:r>
      <w:r>
        <w:rPr>
          <w:b w:val="0"/>
          <w:i w:val="0"/>
        </w:rPr>
      </w:r>
    </w:p>
    <w:p>
      <w:pPr/>
      <w:r>
        <w:rPr>
          <w:b w:val="0"/>
          <w:i w:val="0"/>
        </w:rPr>
      </w:r>
      <w:r>
        <w:rPr>
          <w:b/>
          <w:i w:val="0"/>
        </w:rPr>
        <w:t>Cómo se determina ese punto, y el temario lo declara</w:t>
      </w:r>
      <w:r>
        <w:rPr>
          <w:b w:val="0"/>
          <w:i w:val="0"/>
        </w:rPr>
        <w:t xml:space="preserve">: </w:t>
      </w:r>
      <w:r>
        <w:rPr>
          <w:b/>
          <w:i w:val="0"/>
        </w:rPr>
        <w:t>por los procedimientos prescritos en la</w:t>
      </w:r>
      <w:r>
        <w:t xml:space="preserve"> </w:t>
      </w:r>
      <w:r>
        <w:rPr>
          <w:b/>
          <w:i w:val="0"/>
        </w:rPr>
        <w:t>norma de la Asociación Española de Normalización que corresponda en cada caso.</w:t>
      </w:r>
      <w:r>
        <w:rPr>
          <w:b w:val="0"/>
          <w:i w:val="0"/>
        </w:rPr>
        <w:t xml:space="preserve"> </w:t>
      </w:r>
      <w:r>
        <w:rPr>
          <w:b/>
          <w:i w:val="0"/>
        </w:rPr>
        <w:t>El reglamento no da</w:t>
      </w:r>
      <w:r>
        <w:t xml:space="preserve"> </w:t>
      </w:r>
      <w:r>
        <w:rPr>
          <w:b/>
          <w:i w:val="0"/>
        </w:rPr>
        <w:t>el método: lo remite.</w:t>
      </w:r>
      <w:r>
        <w:rPr>
          <w:b w:val="0"/>
          <w:i w:val="0"/>
        </w:rPr>
      </w:r>
    </w:p>
    <w:p>
      <w:pPr>
        <w:pStyle w:val="Heading2"/>
      </w:pPr>
      <w:r>
        <w:rPr>
          <w:b w:val="0"/>
          <w:i w:val="0"/>
        </w:rPr>
        <w:t>4.3 Instaladores y titulares</w:t>
      </w:r>
    </w:p>
    <w:p>
      <w:pPr/>
      <w:r>
        <w:rPr>
          <w:b w:val="0"/>
          <w:i w:val="0"/>
        </w:rPr>
      </w:r>
      <w:r>
        <w:rPr>
          <w:b/>
          <w:i w:val="0"/>
        </w:rPr>
        <w:t>El artículo 4 define la empresa instaladora</w:t>
      </w:r>
      <w:r>
        <w:rPr>
          <w:b w:val="0"/>
          <w:i w:val="0"/>
        </w:rPr>
        <w:t xml:space="preserve">, y </w:t>
      </w:r>
      <w:r>
        <w:rPr>
          <w:b/>
          <w:i w:val="0"/>
        </w:rPr>
        <w:t>su régimen es el de declaración responsable</w:t>
      </w:r>
      <w:r>
        <w:rPr>
          <w:b w:val="0"/>
          <w:i w:val="0"/>
        </w:rPr>
        <w:t>,</w:t>
      </w:r>
      <w:r>
        <w:t xml:space="preserve"> </w:t>
      </w:r>
      <w:r>
        <w:rPr>
          <w:b w:val="0"/>
          <w:i w:val="0"/>
        </w:rPr>
        <w:t>no el de autorización previa: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Quién es</w:t>
            </w:r>
            <w:r>
              <w:rPr>
                <w:b w:val="0"/>
                <w:i w:val="0"/>
              </w:rPr>
            </w:r>
          </w:p>
        </w:tc>
        <w:tc>
          <w:tcPr>
            <w:tcW w:type="dxa" w:w="4706"/>
          </w:tcPr>
          <w:p>
            <w:pPr>
              <w:pStyle w:val="Tabla"/>
            </w:pPr>
            <w:r/>
            <w:r>
              <w:rPr>
                <w:b w:val="0"/>
                <w:i w:val="0"/>
              </w:rPr>
            </w:r>
            <w:r>
              <w:rPr>
                <w:b/>
                <w:i w:val="0"/>
              </w:rPr>
              <w:t>Persona física o jurídica dedicada al MONTAJE Y DESMONTAJE de las instalaciones del reglamento</w:t>
            </w:r>
            <w:r>
              <w:rPr>
                <w:b w:val="0"/>
                <w:i w:val="0"/>
              </w:rPr>
            </w:r>
          </w:p>
        </w:tc>
      </w:tr>
      <w:tr>
        <w:tc>
          <w:tcPr>
            <w:tcW w:type="dxa" w:w="4706"/>
          </w:tcPr>
          <w:p>
            <w:pPr>
              <w:pStyle w:val="Tabla"/>
            </w:pPr>
            <w:r/>
            <w:r>
              <w:rPr>
                <w:b w:val="0"/>
                <w:i w:val="0"/>
              </w:rPr>
            </w:r>
            <w:r>
              <w:rPr>
                <w:b/>
                <w:i w:val="0"/>
              </w:rPr>
              <w:t>Qué debe cumplir</w:t>
            </w:r>
            <w:r>
              <w:rPr>
                <w:b w:val="0"/>
                <w:i w:val="0"/>
              </w:rPr>
            </w:r>
          </w:p>
        </w:tc>
        <w:tc>
          <w:tcPr>
            <w:tcW w:type="dxa" w:w="4706"/>
          </w:tcPr>
          <w:p>
            <w:pPr>
              <w:pStyle w:val="Tabla"/>
            </w:pPr>
            <w:r/>
            <w:r>
              <w:rPr>
                <w:b w:val="0"/>
                <w:i w:val="0"/>
              </w:rPr>
            </w:r>
            <w:r>
              <w:rPr>
                <w:b/>
                <w:i w:val="0"/>
              </w:rPr>
              <w:t>Los requisitos de la instrucción MI-IP 05</w:t>
            </w:r>
            <w:r>
              <w:rPr>
                <w:b w:val="0"/>
                <w:i w:val="0"/>
              </w:rPr>
            </w:r>
          </w:p>
        </w:tc>
      </w:tr>
      <w:tr>
        <w:tc>
          <w:tcPr>
            <w:tcW w:type="dxa" w:w="4706"/>
          </w:tcPr>
          <w:p>
            <w:pPr>
              <w:pStyle w:val="Tabla"/>
            </w:pPr>
            <w:r/>
            <w:r>
              <w:rPr>
                <w:b w:val="0"/>
                <w:i w:val="0"/>
              </w:rPr>
            </w:r>
            <w:r>
              <w:rPr>
                <w:b/>
                <w:i w:val="0"/>
              </w:rPr>
              <w:t>Qué debe presentar</w:t>
            </w:r>
            <w:r>
              <w:rPr>
                <w:b w:val="0"/>
                <w:i w:val="0"/>
              </w:rPr>
            </w:r>
          </w:p>
        </w:tc>
        <w:tc>
          <w:tcPr>
            <w:tcW w:type="dxa" w:w="4706"/>
          </w:tcPr>
          <w:p>
            <w:pPr>
              <w:pStyle w:val="Tabla"/>
            </w:pPr>
            <w:r/>
            <w:r>
              <w:rPr>
                <w:b w:val="0"/>
                <w:i w:val="0"/>
              </w:rPr>
            </w:r>
            <w:r>
              <w:rPr>
                <w:b/>
                <w:i w:val="0"/>
              </w:rPr>
              <w:t>Declaración responsable de inicio de actividad</w:t>
            </w:r>
            <w:r>
              <w:rPr>
                <w:b w:val="0"/>
                <w:i w:val="0"/>
              </w:rPr>
            </w:r>
          </w:p>
        </w:tc>
      </w:tr>
      <w:tr>
        <w:tc>
          <w:tcPr>
            <w:tcW w:type="dxa" w:w="4706"/>
          </w:tcPr>
          <w:p>
            <w:pPr>
              <w:pStyle w:val="Tabla"/>
            </w:pPr>
            <w:r/>
            <w:r>
              <w:rPr>
                <w:b w:val="0"/>
                <w:i w:val="0"/>
              </w:rPr>
            </w:r>
            <w:r>
              <w:rPr>
                <w:b/>
                <w:i w:val="0"/>
              </w:rPr>
              <w:t>Qué efecto tiene</w:t>
            </w:r>
            <w:r>
              <w:rPr>
                <w:b w:val="0"/>
                <w:i w:val="0"/>
              </w:rPr>
            </w:r>
          </w:p>
        </w:tc>
        <w:tc>
          <w:tcPr>
            <w:tcW w:type="dxa" w:w="4706"/>
          </w:tcPr>
          <w:p>
            <w:pPr>
              <w:pStyle w:val="Tabla"/>
            </w:pPr>
            <w:r/>
            <w:r>
              <w:rPr>
                <w:b w:val="0"/>
                <w:i w:val="0"/>
              </w:rPr>
            </w:r>
            <w:r>
              <w:rPr>
                <w:b/>
                <w:i w:val="0"/>
              </w:rPr>
              <w:t>Habilita por TIEMPO INDEFINIDO desde el momento de su presentación</w:t>
            </w:r>
            <w:r>
              <w:rPr>
                <w:b w:val="0"/>
                <w:i w:val="0"/>
              </w:rPr>
              <w:t xml:space="preserve">, para todo el territorio español, </w:t>
            </w:r>
            <w:r>
              <w:rPr>
                <w:b/>
                <w:i w:val="0"/>
              </w:rPr>
              <w:t>sin requisitos ni condiciones adicionales</w:t>
            </w:r>
            <w:r>
              <w:rPr>
                <w:b w:val="0"/>
                <w:i w:val="0"/>
              </w:rPr>
            </w:r>
          </w:p>
        </w:tc>
      </w:tr>
    </w:tbl>
    <w:p>
      <w:pPr/>
    </w:p>
    <w:p>
      <w:pPr/>
      <w:r>
        <w:rPr>
          <w:b w:val="0"/>
          <w:i w:val="0"/>
        </w:rPr>
      </w:r>
      <w:r>
        <w:rPr>
          <w:b/>
          <w:i w:val="0"/>
        </w:rPr>
        <w:t>Y el apartado 3 abre la puerta del automontaje</w:t>
      </w:r>
      <w:r>
        <w:rPr>
          <w:b w:val="0"/>
          <w:i w:val="0"/>
        </w:rPr>
        <w:t xml:space="preserve">: </w:t>
      </w:r>
      <w:r>
        <w:rPr>
          <w:b/>
          <w:i w:val="0"/>
        </w:rPr>
        <w:t>las empresas propietarias o arrendatarias pueden</w:t>
      </w:r>
      <w:r>
        <w:t xml:space="preserve"> </w:t>
      </w:r>
      <w:r>
        <w:rPr>
          <w:b/>
          <w:i w:val="0"/>
        </w:rPr>
        <w:t>montar sus propias instalaciones si presentan esa misma declaración responsable.</w:t>
      </w:r>
      <w:r>
        <w:rPr>
          <w:b w:val="0"/>
          <w:i w:val="0"/>
        </w:rPr>
        <w:t xml:space="preserve"> </w:t>
      </w:r>
      <w:r>
        <w:rPr>
          <w:b/>
          <w:i w:val="0"/>
        </w:rPr>
        <w:t>Es la figura que</w:t>
      </w:r>
      <w:r>
        <w:t xml:space="preserve"> </w:t>
      </w:r>
      <w:r>
        <w:rPr>
          <w:b/>
          <w:i w:val="0"/>
        </w:rPr>
        <w:t>el reglamento de frío llama empresa automantenedora y que el RITE resuelve por el artículo 26.8.</w:t>
      </w:r>
      <w:r>
        <w:rPr>
          <w:b w:val="0"/>
          <w:i w:val="0"/>
        </w:rPr>
      </w:r>
      <w:r>
        <w:t xml:space="preserve"> </w:t>
      </w:r>
      <w:r>
        <w:rPr>
          <w:b w:val="0"/>
          <w:i w:val="0"/>
        </w:rPr>
      </w:r>
      <w:r>
        <w:rPr>
          <w:b/>
          <w:i w:val="0"/>
        </w:rPr>
        <w:t>Las tres normas del anexo tienen la misma puerta con tres nombres.</w:t>
      </w:r>
      <w:r>
        <w:rPr>
          <w:b w:val="0"/>
          <w:i w:val="0"/>
        </w:rPr>
      </w:r>
    </w:p>
    <w:p>
      <w:pPr/>
      <w:r>
        <w:rPr>
          <w:b w:val="0"/>
          <w:i w:val="0"/>
        </w:rPr>
      </w:r>
      <w:r>
        <w:rPr>
          <w:b/>
          <w:i w:val="0"/>
        </w:rPr>
        <w:t>Las obligaciones del titular, del artículo 5</w:t>
      </w:r>
      <w:r>
        <w:rPr>
          <w:b w:val="0"/>
          <w:i w:val="0"/>
        </w:rPr>
        <w:t>, que son sólo tres y hay que saberlas enteras:</w:t>
      </w:r>
    </w:p>
    <w:p>
      <w:pPr>
        <w:pStyle w:val="ListNumber"/>
      </w:pPr>
      <w:r>
        <w:rPr>
          <w:b w:val="0"/>
          <w:i w:val="0"/>
        </w:rPr>
      </w:r>
      <w:r>
        <w:rPr>
          <w:b/>
          <w:i w:val="0"/>
        </w:rPr>
        <w:t>Mantener la instalación en perfecto estado de funcionamiento.</w:t>
      </w:r>
      <w:r>
        <w:rPr>
          <w:b w:val="0"/>
          <w:i w:val="0"/>
        </w:rPr>
      </w:r>
    </w:p>
    <w:p>
      <w:pPr>
        <w:pStyle w:val="ListNumber"/>
      </w:pPr>
      <w:r>
        <w:rPr>
          <w:b w:val="0"/>
          <w:i w:val="0"/>
        </w:rPr>
      </w:r>
      <w:r>
        <w:rPr>
          <w:b/>
          <w:i w:val="0"/>
        </w:rPr>
        <w:t>Impedir su utilización cuando no ofrezca las debidas garantías</w:t>
      </w:r>
      <w:r>
        <w:rPr>
          <w:b w:val="0"/>
          <w:i w:val="0"/>
        </w:rPr>
        <w:t xml:space="preserve"> para la seguridad de personas o</w:t>
      </w:r>
      <w:r>
        <w:t xml:space="preserve"> </w:t>
      </w:r>
      <w:r>
        <w:rPr>
          <w:b w:val="0"/>
          <w:i w:val="0"/>
        </w:rPr>
        <w:t>cosas.</w:t>
      </w:r>
    </w:p>
    <w:p>
      <w:pPr>
        <w:pStyle w:val="ListNumber"/>
      </w:pPr>
      <w:r>
        <w:rPr>
          <w:b w:val="0"/>
          <w:i w:val="0"/>
        </w:rPr>
      </w:r>
      <w:r>
        <w:rPr>
          <w:b/>
          <w:i w:val="0"/>
        </w:rPr>
        <w:t>Cuidar de que las inspecciones y revisiones se efectúen EN TIEMPO OPORTUNO</w:t>
      </w:r>
      <w:r>
        <w:rPr>
          <w:b w:val="0"/>
          <w:i w:val="0"/>
        </w:rPr>
        <w:t xml:space="preserve">, e </w:t>
      </w:r>
      <w:r>
        <w:rPr>
          <w:b/>
          <w:i w:val="0"/>
        </w:rPr>
        <w:t>impedir el</w:t>
      </w:r>
      <w:r>
        <w:t xml:space="preserve"> </w:t>
      </w:r>
      <w:r>
        <w:rPr>
          <w:b/>
          <w:i w:val="0"/>
        </w:rPr>
        <w:t>funcionamiento cuando tenga conocimiento</w:t>
      </w:r>
      <w:r>
        <w:rPr>
          <w:b w:val="0"/>
          <w:i w:val="0"/>
        </w:rPr>
        <w:t xml:space="preserve"> de que la instalación no reúne condiciones de seguridad.</w:t>
      </w:r>
    </w:p>
    <w:p>
      <w:pPr/>
      <w:r>
        <w:rPr>
          <w:b w:val="0"/>
          <w:i w:val="0"/>
        </w:rPr>
      </w:r>
      <w:r>
        <w:rPr>
          <w:b/>
          <w:i w:val="0"/>
        </w:rPr>
        <w:t>La segunda y la tercera son deberes de ABSTENCIÓN, y ahí está su fuerza</w:t>
      </w:r>
      <w:r>
        <w:rPr>
          <w:b w:val="0"/>
          <w:i w:val="0"/>
        </w:rPr>
        <w:t xml:space="preserve">: </w:t>
      </w:r>
      <w:r>
        <w:rPr>
          <w:b/>
          <w:i w:val="0"/>
        </w:rPr>
        <w:t>no basta con no</w:t>
      </w:r>
      <w:r>
        <w:t xml:space="preserve"> </w:t>
      </w:r>
      <w:r>
        <w:rPr>
          <w:b/>
          <w:i w:val="0"/>
        </w:rPr>
        <w:t>provocar el daño; hay que parar la instalación.</w:t>
      </w:r>
      <w:r>
        <w:rPr>
          <w:b w:val="0"/>
          <w:i w:val="0"/>
        </w:rPr>
        <w:t xml:space="preserve"> </w:t>
      </w:r>
      <w:r>
        <w:rPr>
          <w:b/>
          <w:i w:val="0"/>
        </w:rPr>
        <w:t>Y el reglamento dice «cuando tenga</w:t>
      </w:r>
      <w:r>
        <w:t xml:space="preserve"> </w:t>
      </w:r>
      <w:r>
        <w:rPr>
          <w:b/>
          <w:i w:val="0"/>
        </w:rPr>
        <w:t>conocimiento»</w:t>
      </w:r>
      <w:r>
        <w:rPr>
          <w:b w:val="0"/>
          <w:i w:val="0"/>
        </w:rPr>
        <w:t>, que es lo que convierte el saber en obligación de actuar.</w:t>
      </w:r>
    </w:p>
    <w:p>
      <w:pPr>
        <w:pStyle w:val="Heading2"/>
      </w:pPr>
      <w:r>
        <w:rPr>
          <w:b w:val="0"/>
          <w:i w:val="0"/>
        </w:rPr>
        <w:t>4.4 Autorización, comunicación y puesta en servicio</w:t>
      </w:r>
    </w:p>
    <w:p>
      <w:pPr/>
      <w:r>
        <w:rPr>
          <w:b w:val="0"/>
          <w:i w:val="0"/>
        </w:rPr>
      </w:r>
      <w:r>
        <w:rPr>
          <w:b/>
          <w:i w:val="0"/>
        </w:rPr>
        <w:t>El artículo 6 parte las instalaciones en dos regímenes</w:t>
      </w:r>
      <w:r>
        <w:rPr>
          <w:b w:val="0"/>
          <w:i w:val="0"/>
        </w:rPr>
        <w:t xml:space="preserve">, y </w:t>
      </w:r>
      <w:r>
        <w:rPr>
          <w:b/>
          <w:i w:val="0"/>
        </w:rPr>
        <w:t>el criterio no está en este reglamento</w:t>
      </w:r>
      <w:r>
        <w:t xml:space="preserve"> </w:t>
      </w:r>
      <w:r>
        <w:rPr>
          <w:b/>
          <w:i w:val="0"/>
        </w:rPr>
        <w:t>sino en la Ley del Sector de Hidrocarburos: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Qué instalaciones</w:t>
            </w:r>
          </w:p>
        </w:tc>
      </w:tr>
      <w:tr>
        <w:tc>
          <w:tcPr>
            <w:tcW w:type="dxa" w:w="4706"/>
          </w:tcPr>
          <w:p>
            <w:pPr>
              <w:pStyle w:val="Tabla"/>
            </w:pPr>
            <w:r/>
            <w:r>
              <w:rPr>
                <w:b w:val="0"/>
                <w:i w:val="0"/>
              </w:rPr>
            </w:r>
            <w:r>
              <w:rPr>
                <w:b/>
                <w:i w:val="0"/>
              </w:rPr>
              <w:t>Autorización administrativa</w:t>
            </w:r>
            <w:r>
              <w:rPr>
                <w:b w:val="0"/>
                <w:i w:val="0"/>
              </w:rPr>
            </w:r>
          </w:p>
        </w:tc>
        <w:tc>
          <w:tcPr>
            <w:tcW w:type="dxa" w:w="4706"/>
          </w:tcPr>
          <w:p>
            <w:pPr>
              <w:pStyle w:val="Tabla"/>
            </w:pPr>
            <w:r/>
            <w:r>
              <w:rPr>
                <w:b w:val="0"/>
                <w:i w:val="0"/>
              </w:rPr>
            </w:r>
            <w:r>
              <w:rPr>
                <w:b/>
                <w:i w:val="0"/>
              </w:rPr>
              <w:t>Las relacionadas con los artículos 39 y 40 de la Ley 34/1998</w:t>
            </w:r>
            <w:r>
              <w:rPr>
                <w:b w:val="0"/>
                <w:i w:val="0"/>
              </w:rPr>
              <w:t>, sin perjuicio de las concesiones que la legislación específica prevea</w:t>
            </w:r>
          </w:p>
        </w:tc>
      </w:tr>
      <w:tr>
        <w:tc>
          <w:tcPr>
            <w:tcW w:type="dxa" w:w="4706"/>
          </w:tcPr>
          <w:p>
            <w:pPr>
              <w:pStyle w:val="Tabla"/>
            </w:pPr>
            <w:r/>
            <w:r>
              <w:rPr>
                <w:b w:val="0"/>
                <w:i w:val="0"/>
              </w:rPr>
            </w:r>
            <w:r>
              <w:rPr>
                <w:b/>
                <w:i w:val="0"/>
              </w:rPr>
              <w:t>Comunicación previa</w:t>
            </w:r>
            <w:r>
              <w:rPr>
                <w:b w:val="0"/>
                <w:i w:val="0"/>
              </w:rPr>
            </w:r>
          </w:p>
        </w:tc>
        <w:tc>
          <w:tcPr>
            <w:tcW w:type="dxa" w:w="4706"/>
          </w:tcPr>
          <w:p>
            <w:pPr>
              <w:pStyle w:val="Tabla"/>
            </w:pPr>
            <w:r/>
            <w:r>
              <w:rPr>
                <w:b w:val="0"/>
                <w:i w:val="0"/>
              </w:rPr>
            </w:r>
            <w:r>
              <w:rPr>
                <w:b/>
                <w:i w:val="0"/>
              </w:rPr>
              <w:t>El resto</w:t>
            </w:r>
            <w:r>
              <w:rPr>
                <w:b w:val="0"/>
                <w:i w:val="0"/>
              </w:rPr>
              <w:t xml:space="preserve">, al órgano competente de la comunidad autónoma </w:t>
            </w:r>
            <w:r>
              <w:rPr>
                <w:b/>
                <w:i w:val="0"/>
              </w:rPr>
              <w:t>antes de la puesta en marcha</w:t>
            </w:r>
            <w:r>
              <w:rPr>
                <w:b w:val="0"/>
                <w:i w:val="0"/>
              </w:rPr>
            </w:r>
          </w:p>
        </w:tc>
      </w:tr>
    </w:tbl>
    <w:p>
      <w:pPr/>
    </w:p>
    <w:p>
      <w:pPr/>
      <w:r>
        <w:rPr>
          <w:b w:val="0"/>
          <w:i w:val="0"/>
        </w:rPr>
      </w:r>
      <w:r>
        <w:rPr>
          <w:b/>
          <w:i w:val="0"/>
        </w:rPr>
        <w:t>Qué se presenta</w:t>
      </w:r>
      <w:r>
        <w:rPr>
          <w:b w:val="0"/>
          <w:i w:val="0"/>
        </w:rPr>
        <w:t xml:space="preserve">: </w:t>
      </w:r>
      <w:r>
        <w:rPr>
          <w:b/>
          <w:i w:val="0"/>
        </w:rPr>
        <w:t>un proyecto de la instalación firmado por técnico titulado competente</w:t>
      </w:r>
      <w:r>
        <w:rPr>
          <w:b w:val="0"/>
          <w:i w:val="0"/>
        </w:rPr>
        <w:t>, que</w:t>
      </w:r>
      <w:r>
        <w:t xml:space="preserve"> </w:t>
      </w:r>
      <w:r>
        <w:rPr>
          <w:b w:val="0"/>
          <w:i w:val="0"/>
        </w:rPr>
        <w:t xml:space="preserve">justifique el cumplimiento de las instrucciones técnicas y de las demás disposiciones legales. </w:t>
      </w:r>
      <w:r>
        <w:rPr>
          <w:b/>
          <w:i w:val="0"/>
        </w:rPr>
        <w:t>Y las</w:t>
      </w:r>
      <w:r>
        <w:t xml:space="preserve"> </w:t>
      </w:r>
      <w:r>
        <w:rPr>
          <w:b/>
          <w:i w:val="0"/>
        </w:rPr>
        <w:t>instrucciones técnicas pueden sustituirlo por un documento más sencillo</w:t>
      </w:r>
      <w:r>
        <w:rPr>
          <w:b w:val="0"/>
          <w:i w:val="0"/>
        </w:rPr>
        <w:t xml:space="preserve"> cuando la menor peligrosidad</w:t>
      </w:r>
      <w:r>
        <w:t xml:space="preserve"> </w:t>
      </w:r>
      <w:r>
        <w:rPr>
          <w:b w:val="0"/>
          <w:i w:val="0"/>
        </w:rPr>
        <w:t>lo aconseje.</w:t>
      </w:r>
    </w:p>
    <w:p>
      <w:pPr/>
      <w:r>
        <w:rPr>
          <w:b w:val="0"/>
          <w:i w:val="0"/>
        </w:rPr>
      </w:r>
      <w:r>
        <w:rPr>
          <w:b/>
          <w:i w:val="0"/>
        </w:rPr>
        <w:t>El régimen de las modificaciones, con su plazo, que es lo más preguntable del artículo: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Modificación</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Que NO afecte sustancialmente</w:t>
            </w:r>
            <w:r>
              <w:rPr>
                <w:b w:val="0"/>
                <w:i w:val="0"/>
              </w:rPr>
            </w:r>
          </w:p>
        </w:tc>
        <w:tc>
          <w:tcPr>
            <w:tcW w:type="dxa" w:w="4706"/>
          </w:tcPr>
          <w:p>
            <w:pPr>
              <w:pStyle w:val="Tabla"/>
            </w:pPr>
            <w:r/>
            <w:r>
              <w:rPr>
                <w:b w:val="0"/>
                <w:i w:val="0"/>
              </w:rPr>
            </w:r>
            <w:r>
              <w:rPr>
                <w:b/>
                <w:i w:val="0"/>
              </w:rPr>
              <w:t>Comunicación.</w:t>
            </w:r>
            <w:r>
              <w:rPr>
                <w:b w:val="0"/>
                <w:i w:val="0"/>
              </w:rPr>
              <w:t xml:space="preserve"> </w:t>
            </w:r>
            <w:r>
              <w:rPr>
                <w:b/>
                <w:i w:val="0"/>
              </w:rPr>
              <w:t>Puede realizarse sin documentación adicional si en 15 DÍAS el órgano competente no determina lo contrario</w:t>
            </w:r>
            <w:r>
              <w:rPr>
                <w:b w:val="0"/>
                <w:i w:val="0"/>
              </w:rPr>
            </w:r>
          </w:p>
        </w:tc>
      </w:tr>
      <w:tr>
        <w:tc>
          <w:tcPr>
            <w:tcW w:type="dxa" w:w="4706"/>
          </w:tcPr>
          <w:p>
            <w:pPr>
              <w:pStyle w:val="Tabla"/>
            </w:pPr>
            <w:r/>
            <w:r>
              <w:rPr>
                <w:b w:val="0"/>
                <w:i w:val="0"/>
              </w:rPr>
            </w:r>
            <w:r>
              <w:rPr>
                <w:b/>
                <w:i w:val="0"/>
              </w:rPr>
              <w:t>Que afecte sustancialmente</w:t>
            </w:r>
            <w:r>
              <w:rPr>
                <w:b w:val="0"/>
                <w:i w:val="0"/>
              </w:rPr>
              <w:t>, o cuando el órgano competente lo determine</w:t>
            </w:r>
          </w:p>
        </w:tc>
        <w:tc>
          <w:tcPr>
            <w:tcW w:type="dxa" w:w="4706"/>
          </w:tcPr>
          <w:p>
            <w:pPr>
              <w:pStyle w:val="Tabla"/>
            </w:pPr>
            <w:r/>
            <w:r>
              <w:rPr>
                <w:b w:val="0"/>
                <w:i w:val="0"/>
              </w:rPr>
            </w:r>
            <w:r>
              <w:rPr>
                <w:b/>
                <w:i w:val="0"/>
              </w:rPr>
              <w:t>Proyecto o documentación detallada de las modificaciones</w:t>
            </w:r>
            <w:r>
              <w:rPr>
                <w:b w:val="0"/>
                <w:i w:val="0"/>
              </w:rPr>
            </w:r>
          </w:p>
        </w:tc>
      </w:tr>
    </w:tbl>
    <w:p>
      <w:pPr/>
    </w:p>
    <w:p>
      <w:pPr/>
      <w:r>
        <w:rPr>
          <w:b w:val="0"/>
          <w:i w:val="0"/>
        </w:rPr>
      </w:r>
      <w:r>
        <w:rPr>
          <w:b/>
          <w:i w:val="0"/>
        </w:rPr>
        <w:t>Los quince días son un silencio POSITIVO, y eso conviene decirlo con claridad</w:t>
      </w:r>
      <w:r>
        <w:rPr>
          <w:b w:val="0"/>
          <w:i w:val="0"/>
        </w:rPr>
        <w:t xml:space="preserve">: </w:t>
      </w:r>
      <w:r>
        <w:rPr>
          <w:b/>
          <w:i w:val="0"/>
        </w:rPr>
        <w:t>si la</w:t>
      </w:r>
      <w:r>
        <w:t xml:space="preserve"> </w:t>
      </w:r>
      <w:r>
        <w:rPr>
          <w:b/>
          <w:i w:val="0"/>
        </w:rPr>
        <w:t>administración calla, se puede hacer.</w:t>
      </w:r>
      <w:r>
        <w:rPr>
          <w:b w:val="0"/>
          <w:i w:val="0"/>
        </w:rPr>
        <w:t xml:space="preserve"> </w:t>
      </w:r>
      <w:r>
        <w:rPr>
          <w:b/>
          <w:i w:val="0"/>
        </w:rPr>
        <w:t>Es una de las pocas veces que el temario industrial se</w:t>
      </w:r>
      <w:r>
        <w:t xml:space="preserve"> </w:t>
      </w:r>
      <w:r>
        <w:rPr>
          <w:b/>
          <w:i w:val="0"/>
        </w:rPr>
        <w:t>encuentra con esa figura.</w:t>
      </w:r>
      <w:r>
        <w:rPr>
          <w:b w:val="0"/>
          <w:i w:val="0"/>
        </w:rPr>
      </w:r>
    </w:p>
    <w:p>
      <w:pPr/>
      <w:r>
        <w:rPr>
          <w:b w:val="0"/>
          <w:i w:val="0"/>
        </w:rPr>
      </w:r>
      <w:r>
        <w:rPr>
          <w:b/>
          <w:i w:val="0"/>
        </w:rPr>
        <w:t>La puesta en servicio, del artículo 8</w:t>
      </w:r>
      <w:r>
        <w:rPr>
          <w:b w:val="0"/>
          <w:i w:val="0"/>
        </w:rPr>
        <w:t>, en dos documentos: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Quién lo extiende</w:t>
            </w:r>
          </w:p>
        </w:tc>
      </w:tr>
      <w:tr>
        <w:tc>
          <w:tcPr>
            <w:tcW w:type="dxa" w:w="3137"/>
          </w:tcPr>
          <w:p>
            <w:pPr>
              <w:pStyle w:val="Tabla"/>
            </w:pPr>
            <w:r/>
            <w:r>
              <w:rPr>
                <w:b w:val="0"/>
                <w:i w:val="0"/>
              </w:rPr>
            </w:r>
            <w:r>
              <w:rPr>
                <w:b/>
                <w:i w:val="0"/>
              </w:rPr>
              <w:t>Certificado</w:t>
            </w:r>
            <w:r>
              <w:rPr>
                <w:b w:val="0"/>
                <w:i w:val="0"/>
              </w:rPr>
            </w:r>
          </w:p>
        </w:tc>
        <w:tc>
          <w:tcPr>
            <w:tcW w:type="dxa" w:w="3137"/>
          </w:tcPr>
          <w:p>
            <w:pPr>
              <w:pStyle w:val="Tabla"/>
            </w:pPr>
            <w:r/>
            <w:r>
              <w:rPr>
                <w:b w:val="0"/>
                <w:i w:val="0"/>
              </w:rPr>
            </w:r>
            <w:r>
              <w:rPr>
                <w:b/>
                <w:i w:val="0"/>
              </w:rPr>
              <w:t>Que la instalación reúne las condiciones reglamentarias, se ajusta al proyecto, funciona correctamente y se han hecho las pruebas</w:t>
            </w:r>
            <w:r>
              <w:rPr>
                <w:b w:val="0"/>
                <w:i w:val="0"/>
              </w:rPr>
            </w:r>
          </w:p>
        </w:tc>
        <w:tc>
          <w:tcPr>
            <w:tcW w:type="dxa" w:w="3137"/>
          </w:tcPr>
          <w:p>
            <w:pPr>
              <w:pStyle w:val="Tabla"/>
            </w:pPr>
            <w:r/>
            <w:r>
              <w:rPr>
                <w:b w:val="0"/>
                <w:i w:val="0"/>
              </w:rPr>
            </w:r>
            <w:r>
              <w:rPr>
                <w:b/>
                <w:i w:val="0"/>
              </w:rPr>
              <w:t>El instalador que hizo el montaje, el director de obra o un organismo de control del artículo 15 de la Ley 21/1992</w:t>
            </w:r>
            <w:r>
              <w:rPr>
                <w:b w:val="0"/>
                <w:i w:val="0"/>
              </w:rPr>
            </w:r>
          </w:p>
        </w:tc>
      </w:tr>
      <w:tr>
        <w:tc>
          <w:tcPr>
            <w:tcW w:type="dxa" w:w="3137"/>
          </w:tcPr>
          <w:p>
            <w:pPr>
              <w:pStyle w:val="Tabla"/>
            </w:pPr>
            <w:r/>
            <w:r>
              <w:rPr>
                <w:b w:val="0"/>
                <w:i w:val="0"/>
              </w:rPr>
            </w:r>
            <w:r>
              <w:rPr>
                <w:b/>
                <w:i w:val="0"/>
              </w:rPr>
              <w:t>Los demás</w:t>
            </w:r>
            <w:r>
              <w:rPr>
                <w:b w:val="0"/>
                <w:i w:val="0"/>
              </w:rPr>
            </w:r>
          </w:p>
        </w:tc>
        <w:tc>
          <w:tcPr>
            <w:tcW w:type="dxa" w:w="3137"/>
          </w:tcPr>
          <w:p>
            <w:pPr>
              <w:pStyle w:val="Tabla"/>
            </w:pPr>
            <w:r/>
            <w:r>
              <w:rPr>
                <w:b w:val="0"/>
                <w:i w:val="0"/>
              </w:rPr>
            </w:r>
            <w:r>
              <w:rPr>
                <w:b/>
                <w:i w:val="0"/>
              </w:rPr>
              <w:t>Los que acrediten el cumplimiento de las otras disposiciones legales</w:t>
            </w:r>
            <w:r>
              <w:rPr>
                <w:b w:val="0"/>
                <w:i w:val="0"/>
              </w:rPr>
            </w:r>
          </w:p>
        </w:tc>
        <w:tc>
          <w:tcPr>
            <w:tcW w:type="dxa" w:w="3137"/>
          </w:tcPr>
          <w:p>
            <w:pPr>
              <w:pStyle w:val="Tabla"/>
            </w:pPr>
            <w:r/>
            <w:r>
              <w:rPr>
                <w:b w:val="0"/>
                <w:i w:val="0"/>
              </w:rPr>
            </w:r>
            <w:r>
              <w:rPr>
                <w:b/>
                <w:i w:val="0"/>
              </w:rPr>
              <w:t>Según proceda</w:t>
            </w:r>
            <w:r>
              <w:rPr>
                <w:b w:val="0"/>
                <w:i w:val="0"/>
              </w:rPr>
            </w:r>
          </w:p>
        </w:tc>
      </w:tr>
    </w:tbl>
    <w:p>
      <w:pPr/>
    </w:p>
    <w:p>
      <w:pPr/>
      <w:r>
        <w:rPr>
          <w:b w:val="0"/>
          <w:i w:val="0"/>
        </w:rPr>
      </w:r>
      <w:r>
        <w:rPr>
          <w:b/>
          <w:i w:val="0"/>
        </w:rPr>
        <w:t>Y lo que la administración hace con eso</w:t>
      </w:r>
      <w:r>
        <w:rPr>
          <w:b w:val="0"/>
          <w:i w:val="0"/>
        </w:rPr>
        <w:t xml:space="preserve">: </w:t>
      </w:r>
      <w:r>
        <w:rPr>
          <w:b/>
          <w:i w:val="0"/>
        </w:rPr>
        <w:t>extiende la autorización de puesta en servicio para las</w:t>
      </w:r>
      <w:r>
        <w:t xml:space="preserve"> </w:t>
      </w:r>
      <w:r>
        <w:rPr>
          <w:b/>
          <w:i w:val="0"/>
        </w:rPr>
        <w:t>instalaciones que la precisen, o las inscribe en el registro</w:t>
      </w:r>
      <w:r>
        <w:rPr>
          <w:b w:val="0"/>
          <w:i w:val="0"/>
        </w:rPr>
        <w:t xml:space="preserve">, </w:t>
      </w:r>
      <w:r>
        <w:rPr>
          <w:b/>
          <w:i w:val="0"/>
        </w:rPr>
        <w:t>previa inspección si lo estima</w:t>
      </w:r>
      <w:r>
        <w:t xml:space="preserve"> </w:t>
      </w:r>
      <w:r>
        <w:rPr>
          <w:b/>
          <w:i w:val="0"/>
        </w:rPr>
        <w:t>conveniente.</w:t>
      </w:r>
      <w:r>
        <w:rPr>
          <w:b w:val="0"/>
          <w:i w:val="0"/>
        </w:rPr>
        <w:t xml:space="preserve"> </w:t>
      </w:r>
      <w:r>
        <w:rPr>
          <w:b/>
          <w:i w:val="0"/>
        </w:rPr>
        <w:t>La inspección es facultativa</w:t>
      </w:r>
      <w:r>
        <w:rPr>
          <w:b w:val="0"/>
          <w:i w:val="0"/>
        </w:rPr>
        <w:t>, igual que la inicial del RITE del tema 1.</w:t>
      </w:r>
    </w:p>
    <w:p>
      <w:pPr/>
      <w:r>
        <w:rPr>
          <w:b w:val="0"/>
          <w:i w:val="0"/>
        </w:rPr>
      </w:r>
      <w:r>
        <w:rPr>
          <w:b/>
          <w:i w:val="0"/>
        </w:rPr>
        <w:t>Quién puede dirigir la ejecución, del mismo artículo 8</w:t>
      </w:r>
      <w:r>
        <w:rPr>
          <w:b w:val="0"/>
          <w:i w:val="0"/>
        </w:rPr>
        <w:t xml:space="preserve">: </w:t>
      </w:r>
      <w:r>
        <w:rPr>
          <w:b/>
          <w:i w:val="0"/>
        </w:rPr>
        <w:t>un técnico titulado competente o una</w:t>
      </w:r>
      <w:r>
        <w:t xml:space="preserve"> </w:t>
      </w:r>
      <w:r>
        <w:rPr>
          <w:b/>
          <w:i w:val="0"/>
        </w:rPr>
        <w:t>empresa instaladora con declaración responsable</w:t>
      </w:r>
      <w:r>
        <w:rPr>
          <w:b w:val="0"/>
          <w:i w:val="0"/>
        </w:rPr>
        <w:t xml:space="preserve">, </w:t>
      </w:r>
      <w:r>
        <w:rPr>
          <w:b/>
          <w:i w:val="0"/>
        </w:rPr>
        <w:t>según indique la instrucción técnica que</w:t>
      </w:r>
      <w:r>
        <w:t xml:space="preserve"> </w:t>
      </w:r>
      <w:r>
        <w:rPr>
          <w:b/>
          <w:i w:val="0"/>
        </w:rPr>
        <w:t>corresponda.</w:t>
      </w:r>
      <w:r>
        <w:rPr>
          <w:b w:val="0"/>
          <w:i w:val="0"/>
        </w:rPr>
        <w:t xml:space="preserve"> </w:t>
      </w:r>
      <w:r>
        <w:rPr>
          <w:b/>
          <w:i w:val="0"/>
        </w:rPr>
        <w:t>No es libre: lo dice la instrucción de cada tipo de instalación.</w:t>
      </w:r>
      <w:r>
        <w:rPr>
          <w:b w:val="0"/>
          <w:i w:val="0"/>
        </w:rPr>
      </w:r>
    </w:p>
    <w:p>
      <w:pPr>
        <w:pStyle w:val="Heading2"/>
      </w:pPr>
      <w:r>
        <w:rPr>
          <w:b w:val="0"/>
          <w:i w:val="0"/>
        </w:rPr>
        <w:t>4.5 Conservación e inspección</w:t>
      </w:r>
    </w:p>
    <w:p>
      <w:pPr/>
      <w:r>
        <w:rPr>
          <w:b w:val="0"/>
          <w:i w:val="0"/>
        </w:rPr>
      </w:r>
      <w:r>
        <w:rPr>
          <w:b/>
          <w:i w:val="0"/>
        </w:rPr>
        <w:t>El artículo 9 no da plazos: los remite a las instrucciones técnicas</w:t>
      </w:r>
      <w:r>
        <w:rPr>
          <w:b w:val="0"/>
          <w:i w:val="0"/>
        </w:rPr>
        <w:t xml:space="preserve">, y </w:t>
      </w:r>
      <w:r>
        <w:rPr>
          <w:b/>
          <w:i w:val="0"/>
        </w:rPr>
        <w:t>eso es lo primero que hay</w:t>
      </w:r>
      <w:r>
        <w:t xml:space="preserve"> </w:t>
      </w:r>
      <w:r>
        <w:rPr>
          <w:b/>
          <w:i w:val="0"/>
        </w:rPr>
        <w:t>que saber decir.</w:t>
      </w:r>
      <w:r>
        <w:rPr>
          <w:b w:val="0"/>
          <w:i w:val="0"/>
        </w:rPr>
        <w:t xml:space="preserve"> </w:t>
      </w:r>
      <w:r>
        <w:rPr>
          <w:b/>
          <w:i w:val="0"/>
        </w:rPr>
        <w:t>Lo que sí fija son las consecuencias: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Consecuencia</w:t>
            </w:r>
          </w:p>
        </w:tc>
      </w:tr>
      <w:tr>
        <w:tc>
          <w:tcPr>
            <w:tcW w:type="dxa" w:w="4706"/>
          </w:tcPr>
          <w:p>
            <w:pPr>
              <w:pStyle w:val="Tabla"/>
            </w:pPr>
            <w:r/>
            <w:r>
              <w:rPr>
                <w:b w:val="0"/>
                <w:i w:val="0"/>
              </w:rPr>
            </w:r>
            <w:r>
              <w:rPr>
                <w:b/>
                <w:i w:val="0"/>
              </w:rPr>
              <w:t>Deficiencias en el cumplimiento</w:t>
            </w:r>
            <w:r>
              <w:rPr>
                <w:b w:val="0"/>
                <w:i w:val="0"/>
              </w:rPr>
            </w:r>
          </w:p>
        </w:tc>
        <w:tc>
          <w:tcPr>
            <w:tcW w:type="dxa" w:w="4706"/>
          </w:tcPr>
          <w:p>
            <w:pPr>
              <w:pStyle w:val="Tabla"/>
            </w:pPr>
            <w:r/>
            <w:r>
              <w:rPr>
                <w:b w:val="0"/>
                <w:i w:val="0"/>
              </w:rPr>
            </w:r>
            <w:r>
              <w:rPr>
                <w:b/>
                <w:i w:val="0"/>
              </w:rPr>
              <w:t>Se señala PLAZO de ejecución de las medidas correctoras</w:t>
            </w:r>
            <w:r>
              <w:rPr>
                <w:b w:val="0"/>
                <w:i w:val="0"/>
              </w:rPr>
              <w:t>, sin perjuicio de responsabilidades</w:t>
            </w:r>
          </w:p>
        </w:tc>
      </w:tr>
      <w:tr>
        <w:tc>
          <w:tcPr>
            <w:tcW w:type="dxa" w:w="4706"/>
          </w:tcPr>
          <w:p>
            <w:pPr>
              <w:pStyle w:val="Tabla"/>
            </w:pPr>
            <w:r/>
            <w:r>
              <w:rPr>
                <w:b w:val="0"/>
                <w:i w:val="0"/>
              </w:rPr>
            </w:r>
            <w:r>
              <w:rPr>
                <w:b/>
                <w:i w:val="0"/>
              </w:rPr>
              <w:t>Daño grave o manifiesto para TERCEROS derivado de esas deficiencias</w:t>
            </w:r>
            <w:r>
              <w:rPr>
                <w:b w:val="0"/>
                <w:i w:val="0"/>
              </w:rPr>
            </w:r>
          </w:p>
        </w:tc>
        <w:tc>
          <w:tcPr>
            <w:tcW w:type="dxa" w:w="4706"/>
          </w:tcPr>
          <w:p>
            <w:pPr>
              <w:pStyle w:val="Tabla"/>
            </w:pPr>
            <w:r/>
            <w:r>
              <w:rPr>
                <w:b w:val="0"/>
                <w:i w:val="0"/>
              </w:rPr>
            </w:r>
            <w:r>
              <w:rPr>
                <w:b/>
                <w:i w:val="0"/>
              </w:rPr>
              <w:t>El órgano competente PODRÁ disponer la PARALIZACIÓN de la parte afectada</w:t>
            </w:r>
            <w:r>
              <w:rPr>
                <w:b w:val="0"/>
                <w:i w:val="0"/>
              </w:rPr>
              <w:t xml:space="preserve"> hasta que se corrijan</w:t>
            </w:r>
          </w:p>
        </w:tc>
      </w:tr>
    </w:tbl>
    <w:p>
      <w:pPr/>
    </w:p>
    <w:p>
      <w:pPr/>
      <w:r>
        <w:rPr>
          <w:b w:val="0"/>
          <w:i w:val="0"/>
        </w:rPr>
      </w:r>
      <w:r>
        <w:rPr>
          <w:b/>
          <w:i w:val="0"/>
        </w:rPr>
        <w:t>La palabra que hay que retener es «terceros»</w:t>
      </w:r>
      <w:r>
        <w:rPr>
          <w:b w:val="0"/>
          <w:i w:val="0"/>
        </w:rPr>
        <w:t xml:space="preserve">: </w:t>
      </w:r>
      <w:r>
        <w:rPr>
          <w:b/>
          <w:i w:val="0"/>
        </w:rPr>
        <w:t>la paralización se activa por el daño a quien no</w:t>
      </w:r>
      <w:r>
        <w:t xml:space="preserve"> </w:t>
      </w:r>
      <w:r>
        <w:rPr>
          <w:b/>
          <w:i w:val="0"/>
        </w:rPr>
        <w:t>es el titular.</w:t>
      </w:r>
      <w:r>
        <w:rPr>
          <w:b w:val="0"/>
          <w:i w:val="0"/>
        </w:rPr>
        <w:t xml:space="preserve"> </w:t>
      </w:r>
      <w:r>
        <w:rPr>
          <w:b/>
          <w:i w:val="0"/>
        </w:rPr>
        <w:t>Y la paralización es PARCIAL —«de la parte de la instalación afectada»—, no de la</w:t>
      </w:r>
      <w:r>
        <w:t xml:space="preserve"> </w:t>
      </w:r>
      <w:r>
        <w:rPr>
          <w:b/>
          <w:i w:val="0"/>
        </w:rPr>
        <w:t>instalación entera.</w:t>
      </w:r>
      <w:r>
        <w:rPr>
          <w:b w:val="0"/>
          <w:i w:val="0"/>
        </w:rPr>
      </w:r>
    </w:p>
    <w:p>
      <w:pPr/>
      <w:r>
        <w:rPr>
          <w:b w:val="0"/>
          <w:i w:val="0"/>
        </w:rPr>
      </w:r>
      <w:r>
        <w:rPr>
          <w:b/>
          <w:i w:val="0"/>
        </w:rPr>
        <w:t>Y la obligación documental del titular</w:t>
      </w:r>
      <w:r>
        <w:rPr>
          <w:b w:val="0"/>
          <w:i w:val="0"/>
        </w:rPr>
        <w:t xml:space="preserve">: </w:t>
      </w:r>
      <w:r>
        <w:rPr>
          <w:b/>
          <w:i w:val="0"/>
        </w:rPr>
        <w:t>conservar constancia documental de las revisiones de</w:t>
      </w:r>
      <w:r>
        <w:t xml:space="preserve"> </w:t>
      </w:r>
      <w:r>
        <w:rPr>
          <w:b/>
          <w:i w:val="0"/>
        </w:rPr>
        <w:t>conservación e inspecciones periódicas y de las deficiencias observadas.</w:t>
      </w:r>
      <w:r>
        <w:rPr>
          <w:b w:val="0"/>
          <w:i w:val="0"/>
        </w:rPr>
        <w:t xml:space="preserve"> </w:t>
      </w:r>
      <w:r>
        <w:rPr>
          <w:b/>
          <w:i w:val="0"/>
        </w:rPr>
        <w:t>El reglamento no fija</w:t>
      </w:r>
      <w:r>
        <w:t xml:space="preserve"> </w:t>
      </w:r>
      <w:r>
        <w:rPr>
          <w:b/>
          <w:i w:val="0"/>
        </w:rPr>
        <w:t>cuánto tiempo</w:t>
      </w:r>
      <w:r>
        <w:rPr>
          <w:b w:val="0"/>
          <w:i w:val="0"/>
        </w:rPr>
        <w:t>, a diferencia del RITE, que fija cinco años.</w:t>
      </w:r>
    </w:p>
    <w:p>
      <w:pPr>
        <w:pStyle w:val="Heading2"/>
      </w:pPr>
      <w:r>
        <w:rPr>
          <w:b w:val="0"/>
          <w:i w:val="0"/>
        </w:rPr>
        <w:t>4.6 Las normas y las técnicas de seguridad equivalentes</w:t>
      </w:r>
    </w:p>
    <w:p>
      <w:pPr/>
      <w:r>
        <w:rPr>
          <w:b w:val="0"/>
          <w:i w:val="0"/>
        </w:rPr>
      </w:r>
      <w:r>
        <w:rPr>
          <w:b/>
          <w:i w:val="0"/>
        </w:rPr>
        <w:t>El artículo 10 tiene una regla que ninguna otra norma del anexo repite y que un examen podría</w:t>
      </w:r>
      <w:r>
        <w:t xml:space="preserve"> </w:t>
      </w:r>
      <w:r>
        <w:rPr>
          <w:b/>
          <w:i w:val="0"/>
        </w:rPr>
        <w:t>perseguir</w:t>
      </w:r>
      <w:r>
        <w:rPr>
          <w:b w:val="0"/>
          <w:i w:val="0"/>
        </w:rPr>
        <w:t xml:space="preserve">: </w:t>
      </w:r>
      <w:r>
        <w:rPr>
          <w:b/>
          <w:i w:val="0"/>
        </w:rPr>
        <w:t>las instrucciones técnicas citan las normas SIN indicar el año de edición.</w:t>
      </w:r>
      <w:r>
        <w:rPr>
          <w:b w:val="0"/>
          <w:i w:val="0"/>
        </w:rPr>
      </w:r>
    </w:p>
    <w:p>
      <w:pPr/>
      <w:r>
        <w:rPr>
          <w:b w:val="0"/>
          <w:i w:val="0"/>
        </w:rPr>
      </w:r>
      <w:r>
        <w:rPr>
          <w:b/>
          <w:i w:val="0"/>
        </w:rPr>
        <w:t>Y de ahí sale el mecanismo de actualización, que es de tres escalones: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Escalón</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Listado en la instrucción técnica</w:t>
            </w:r>
            <w:r>
              <w:rPr>
                <w:b w:val="0"/>
                <w:i w:val="0"/>
              </w:rPr>
            </w:r>
          </w:p>
        </w:tc>
        <w:tc>
          <w:tcPr>
            <w:tcW w:type="dxa" w:w="4706"/>
          </w:tcPr>
          <w:p>
            <w:pPr>
              <w:pStyle w:val="Tabla"/>
            </w:pPr>
            <w:r/>
            <w:r>
              <w:rPr>
                <w:b w:val="0"/>
                <w:i w:val="0"/>
              </w:rPr>
            </w:r>
            <w:r>
              <w:rPr>
                <w:b/>
                <w:i w:val="0"/>
              </w:rPr>
              <w:t>Ahí sí figura el año de edición de cada norma</w:t>
            </w:r>
            <w:r>
              <w:rPr>
                <w:b w:val="0"/>
                <w:i w:val="0"/>
              </w:rPr>
            </w:r>
          </w:p>
        </w:tc>
      </w:tr>
      <w:tr>
        <w:tc>
          <w:tcPr>
            <w:tcW w:type="dxa" w:w="4706"/>
          </w:tcPr>
          <w:p>
            <w:pPr>
              <w:pStyle w:val="Tabla"/>
            </w:pPr>
            <w:r/>
            <w:r>
              <w:rPr>
                <w:b w:val="0"/>
                <w:i w:val="0"/>
              </w:rPr>
            </w:r>
            <w:r>
              <w:rPr>
                <w:b/>
                <w:i w:val="0"/>
              </w:rPr>
              <w:t>Cambio de edición</w:t>
            </w:r>
            <w:r>
              <w:rPr>
                <w:b w:val="0"/>
                <w:i w:val="0"/>
              </w:rPr>
            </w:r>
          </w:p>
        </w:tc>
        <w:tc>
          <w:tcPr>
            <w:tcW w:type="dxa" w:w="4706"/>
          </w:tcPr>
          <w:p>
            <w:pPr>
              <w:pStyle w:val="Tabla"/>
            </w:pPr>
            <w:r/>
            <w:r>
              <w:rPr>
                <w:b w:val="0"/>
                <w:i w:val="0"/>
              </w:rPr>
            </w:r>
            <w:r>
              <w:rPr>
                <w:b/>
                <w:i w:val="0"/>
              </w:rPr>
              <w:t>Se actualiza el listado por RESOLUCIÓN del centro directivo competente</w:t>
            </w:r>
            <w:r>
              <w:rPr>
                <w:b w:val="0"/>
                <w:i w:val="0"/>
              </w:rPr>
              <w:t>, que dice desde cuándo vale la nueva y desde cuándo deja de valer la antigua</w:t>
            </w:r>
          </w:p>
        </w:tc>
      </w:tr>
      <w:tr>
        <w:tc>
          <w:tcPr>
            <w:tcW w:type="dxa" w:w="4706"/>
          </w:tcPr>
          <w:p>
            <w:pPr>
              <w:pStyle w:val="Tabla"/>
            </w:pPr>
            <w:r/>
            <w:r>
              <w:rPr>
                <w:b w:val="0"/>
                <w:i w:val="0"/>
              </w:rPr>
            </w:r>
            <w:r>
              <w:rPr>
                <w:b/>
                <w:i w:val="0"/>
              </w:rPr>
              <w:t>A falta de resolución expresa</w:t>
            </w:r>
            <w:r>
              <w:rPr>
                <w:b w:val="0"/>
                <w:i w:val="0"/>
              </w:rPr>
            </w:r>
          </w:p>
        </w:tc>
        <w:tc>
          <w:tcPr>
            <w:tcW w:type="dxa" w:w="4706"/>
          </w:tcPr>
          <w:p>
            <w:pPr>
              <w:pStyle w:val="Tabla"/>
            </w:pPr>
            <w:r/>
            <w:r>
              <w:rPr>
                <w:b w:val="0"/>
                <w:i w:val="0"/>
              </w:rPr>
            </w:r>
            <w:r>
              <w:rPr>
                <w:b/>
                <w:i w:val="0"/>
              </w:rPr>
              <w:t>Se entiende que cumple la edición POSTERIOR a la del listado</w:t>
            </w:r>
            <w:r>
              <w:rPr>
                <w:b w:val="0"/>
                <w:i w:val="0"/>
              </w:rPr>
              <w:t xml:space="preserve">, siempre que </w:t>
            </w:r>
            <w:r>
              <w:rPr>
                <w:b/>
                <w:i w:val="0"/>
              </w:rPr>
              <w:t>no modifique criterios básicos</w:t>
            </w:r>
            <w:r>
              <w:rPr>
                <w:b w:val="0"/>
                <w:i w:val="0"/>
              </w:rPr>
              <w:t xml:space="preserve"> y </w:t>
            </w:r>
            <w:r>
              <w:rPr>
                <w:b/>
                <w:i w:val="0"/>
              </w:rPr>
              <w:t>se limite a actualizar ensayos o incrementar la seguridad intrínseca</w:t>
            </w:r>
            <w:r>
              <w:rPr>
                <w:b w:val="0"/>
                <w:i w:val="0"/>
              </w:rPr>
            </w:r>
          </w:p>
        </w:tc>
      </w:tr>
    </w:tbl>
    <w:p>
      <w:pPr/>
    </w:p>
    <w:p>
      <w:pPr/>
      <w:r>
        <w:rPr>
          <w:b w:val="0"/>
          <w:i w:val="0"/>
        </w:rPr>
      </w:r>
      <w:r>
        <w:rPr>
          <w:b/>
          <w:i w:val="0"/>
        </w:rPr>
        <w:t>Ese tercer escalón es la regla más práctica del reglamento</w:t>
      </w:r>
      <w:r>
        <w:rPr>
          <w:b w:val="0"/>
          <w:i w:val="0"/>
        </w:rPr>
        <w:t xml:space="preserve">: </w:t>
      </w:r>
      <w:r>
        <w:rPr>
          <w:b/>
          <w:i w:val="0"/>
        </w:rPr>
        <w:t>una norma actualizada vale por</w:t>
      </w:r>
      <w:r>
        <w:t xml:space="preserve"> </w:t>
      </w:r>
      <w:r>
        <w:rPr>
          <w:b/>
          <w:i w:val="0"/>
        </w:rPr>
        <w:t>defecto si sólo mejora.</w:t>
      </w:r>
      <w:r>
        <w:rPr>
          <w:b w:val="0"/>
          <w:i w:val="0"/>
        </w:rPr>
        <w:t xml:space="preserve"> </w:t>
      </w:r>
      <w:r>
        <w:rPr>
          <w:b/>
          <w:i w:val="0"/>
        </w:rPr>
        <w:t>Compárese con el RITE, cuyo artículo 5.2 dice justo lo contrario</w:t>
      </w:r>
      <w:r>
        <w:rPr>
          <w:b w:val="0"/>
          <w:i w:val="0"/>
        </w:rPr>
        <w:t>: allí</w:t>
      </w:r>
      <w:r>
        <w:t xml:space="preserve"> </w:t>
      </w:r>
      <w:r>
        <w:rPr>
          <w:b w:val="0"/>
          <w:i w:val="0"/>
        </w:rPr>
      </w:r>
      <w:r>
        <w:rPr>
          <w:b/>
          <w:i w:val="0"/>
        </w:rPr>
        <w:t>la versión citada es la que hay que usar, aunque exista una nueva.</w:t>
      </w:r>
      <w:r>
        <w:rPr>
          <w:b w:val="0"/>
          <w:i w:val="0"/>
        </w:rPr>
        <w:t xml:space="preserve"> </w:t>
      </w:r>
      <w:r>
        <w:rPr>
          <w:b/>
          <w:i w:val="0"/>
        </w:rPr>
        <w:t>Dos reglamentos del mismo</w:t>
      </w:r>
      <w:r>
        <w:t xml:space="preserve"> </w:t>
      </w:r>
      <w:r>
        <w:rPr>
          <w:b/>
          <w:i w:val="0"/>
        </w:rPr>
        <w:t>anexo con la regla opuesta</w:t>
      </w:r>
      <w:r>
        <w:rPr>
          <w:b w:val="0"/>
          <w:i w:val="0"/>
        </w:rPr>
        <w:t xml:space="preserve">, y </w:t>
      </w:r>
      <w:r>
        <w:rPr>
          <w:b/>
          <w:i w:val="0"/>
        </w:rPr>
        <w:t>conviene tenerlo claro para no aplicar una en el terreno de la</w:t>
      </w:r>
      <w:r>
        <w:t xml:space="preserve"> </w:t>
      </w:r>
      <w:r>
        <w:rPr>
          <w:b/>
          <w:i w:val="0"/>
        </w:rPr>
        <w:t>otra.</w:t>
      </w:r>
      <w:r>
        <w:rPr>
          <w:b w:val="0"/>
          <w:i w:val="0"/>
        </w:rPr>
      </w:r>
    </w:p>
    <w:p>
      <w:pPr/>
      <w:r>
        <w:rPr>
          <w:b w:val="0"/>
          <w:i w:val="0"/>
        </w:rPr>
      </w:r>
      <w:r>
        <w:rPr>
          <w:b/>
          <w:i w:val="0"/>
        </w:rPr>
        <w:t>Y el reconocimiento mutuo, del apartado 1</w:t>
      </w:r>
      <w:r>
        <w:rPr>
          <w:b w:val="0"/>
          <w:i w:val="0"/>
        </w:rPr>
        <w:t xml:space="preserve">: </w:t>
      </w:r>
      <w:r>
        <w:rPr>
          <w:b/>
          <w:i w:val="0"/>
        </w:rPr>
        <w:t>se aceptan las normas de los Estados de la Unión, de</w:t>
      </w:r>
      <w:r>
        <w:t xml:space="preserve"> </w:t>
      </w:r>
      <w:r>
        <w:rPr>
          <w:b/>
          <w:i w:val="0"/>
        </w:rPr>
        <w:t>la Asociación Europea de Libre Comercio firmantes del Acuerdo sobre el Espacio Económico Europeo, y</w:t>
      </w:r>
      <w:r>
        <w:t xml:space="preserve"> </w:t>
      </w:r>
      <w:r>
        <w:rPr>
          <w:b/>
          <w:i w:val="0"/>
        </w:rPr>
        <w:t>los productos legalmente fabricados o comercializados allí o en Turquía</w:t>
      </w:r>
      <w:r>
        <w:rPr>
          <w:b w:val="0"/>
          <w:i w:val="0"/>
        </w:rPr>
        <w:t>, siempre que garanticen</w:t>
      </w:r>
      <w:r>
        <w:t xml:space="preserve"> </w:t>
      </w:r>
      <w:r>
        <w:rPr>
          <w:b w:val="0"/>
          <w:i w:val="0"/>
        </w:rPr>
        <w:t>niveles de seguridad equivalentes.</w:t>
      </w:r>
    </w:p>
    <w:p>
      <w:pPr/>
      <w:r>
        <w:rPr>
          <w:b w:val="0"/>
          <w:i w:val="0"/>
        </w:rPr>
      </w:r>
      <w:r>
        <w:rPr>
          <w:b/>
          <w:i w:val="0"/>
        </w:rPr>
        <w:t>Las dos vías de cumplimiento, del artículo 11</w:t>
      </w:r>
      <w:r>
        <w:rPr>
          <w:b w:val="0"/>
          <w:i w:val="0"/>
        </w:rPr>
        <w:t>, que son las mismas dos de todo el anexo con una</w:t>
      </w:r>
      <w:r>
        <w:t xml:space="preserve"> </w:t>
      </w:r>
      <w:r>
        <w:rPr>
          <w:b w:val="0"/>
          <w:i w:val="0"/>
        </w:rPr>
        <w:t>letra propia: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Aplicación directa de las prescripciones</w:t>
            </w:r>
            <w:r>
              <w:rPr>
                <w:b w:val="0"/>
                <w:i w:val="0"/>
              </w:rPr>
            </w:r>
          </w:p>
        </w:tc>
        <w:tc>
          <w:tcPr>
            <w:tcW w:type="dxa" w:w="4706"/>
          </w:tcPr>
          <w:p>
            <w:pPr>
              <w:pStyle w:val="Tabla"/>
            </w:pPr>
            <w:r/>
            <w:r>
              <w:rPr>
                <w:b w:val="0"/>
                <w:i w:val="0"/>
              </w:rPr>
            </w:r>
            <w:r>
              <w:rPr>
                <w:b/>
                <w:i w:val="0"/>
              </w:rPr>
              <w:t>Nada más</w:t>
            </w:r>
            <w:r>
              <w:rPr>
                <w:b w:val="0"/>
                <w:i w:val="0"/>
              </w:rPr>
            </w:r>
          </w:p>
        </w:tc>
      </w:tr>
      <w:tr>
        <w:tc>
          <w:tcPr>
            <w:tcW w:type="dxa" w:w="4706"/>
          </w:tcPr>
          <w:p>
            <w:pPr>
              <w:pStyle w:val="Tabla"/>
            </w:pPr>
            <w:r/>
            <w:r>
              <w:rPr>
                <w:b w:val="0"/>
                <w:i w:val="0"/>
              </w:rPr>
            </w:r>
            <w:r>
              <w:rPr>
                <w:b/>
                <w:i w:val="0"/>
              </w:rPr>
              <w:t>Técnicas de seguridad EQUIVALENTES</w:t>
            </w:r>
            <w:r>
              <w:rPr>
                <w:b w:val="0"/>
                <w:i w:val="0"/>
              </w:rPr>
            </w:r>
          </w:p>
        </w:tc>
        <w:tc>
          <w:tcPr>
            <w:tcW w:type="dxa" w:w="4706"/>
          </w:tcPr>
          <w:p>
            <w:pPr>
              <w:pStyle w:val="Tabla"/>
            </w:pPr>
            <w:r/>
            <w:r>
              <w:rPr>
                <w:b w:val="0"/>
                <w:i w:val="0"/>
              </w:rPr>
            </w:r>
            <w:r>
              <w:rPr>
                <w:b/>
                <w:i w:val="0"/>
              </w:rPr>
              <w:t>Nivel de seguridad al menos equiparable</w:t>
            </w:r>
            <w:r>
              <w:rPr>
                <w:b w:val="0"/>
                <w:i w:val="0"/>
              </w:rPr>
              <w:t xml:space="preserve">, </w:t>
            </w:r>
            <w:r>
              <w:rPr>
                <w:b/>
                <w:i w:val="0"/>
              </w:rPr>
              <w:t>justificado explícitamente por el DISEÑADOR</w:t>
            </w:r>
            <w:r>
              <w:rPr>
                <w:b w:val="0"/>
                <w:i w:val="0"/>
              </w:rPr>
              <w:t xml:space="preserve"> ante la comunidad autónoma, </w:t>
            </w:r>
            <w:r>
              <w:rPr>
                <w:b/>
                <w:i w:val="0"/>
              </w:rPr>
              <w:t>para su aprobación ANTES de la puesta en servicio e inicio de la actividad</w:t>
            </w:r>
            <w:r>
              <w:rPr>
                <w:b w:val="0"/>
                <w:i w:val="0"/>
              </w:rPr>
            </w:r>
          </w:p>
        </w:tc>
      </w:tr>
    </w:tbl>
    <w:p>
      <w:pPr/>
    </w:p>
    <w:p>
      <w:pPr/>
      <w:r>
        <w:rPr>
          <w:b w:val="0"/>
          <w:i w:val="0"/>
        </w:rPr>
      </w:r>
      <w:r>
        <w:rPr>
          <w:b/>
          <w:i w:val="0"/>
        </w:rPr>
        <w:t>Y el efecto que ese artículo declara y que conviene citar por lo que significa</w:t>
      </w:r>
      <w:r>
        <w:rPr>
          <w:b w:val="0"/>
          <w:i w:val="0"/>
        </w:rPr>
        <w:t xml:space="preserve">: </w:t>
      </w:r>
      <w:r>
        <w:rPr>
          <w:b/>
          <w:i w:val="0"/>
        </w:rPr>
        <w:t>acreditar</w:t>
      </w:r>
      <w:r>
        <w:t xml:space="preserve"> </w:t>
      </w:r>
      <w:r>
        <w:rPr>
          <w:b/>
          <w:i w:val="0"/>
        </w:rPr>
        <w:t>cualquiera de las dos vías equivale a haber cumplido el marco normativo exigible a efectos de</w:t>
      </w:r>
      <w:r>
        <w:t xml:space="preserve"> </w:t>
      </w:r>
      <w:r>
        <w:rPr>
          <w:b/>
          <w:i w:val="0"/>
        </w:rPr>
        <w:t>determinación de responsabilidad.</w:t>
      </w:r>
      <w:r>
        <w:rPr>
          <w:b w:val="0"/>
          <w:i w:val="0"/>
        </w:rPr>
        <w:t xml:space="preserve"> </w:t>
      </w:r>
      <w:r>
        <w:rPr>
          <w:b/>
          <w:i w:val="0"/>
        </w:rPr>
        <w:t>Es la misma cláusula del artículo 19.2 del reglamento de frío</w:t>
      </w:r>
      <w:r>
        <w:t xml:space="preserve"> </w:t>
      </w:r>
      <w:r>
        <w:rPr>
          <w:b/>
          <w:i w:val="0"/>
        </w:rPr>
        <w:t>del tema 2.</w:t>
      </w:r>
      <w:r>
        <w:rPr>
          <w:b w:val="0"/>
          <w:i w:val="0"/>
        </w:rPr>
      </w:r>
    </w:p>
    <w:p>
      <w:pPr/>
      <w:r>
        <w:rPr>
          <w:b w:val="0"/>
          <w:i w:val="0"/>
        </w:rPr>
      </w:r>
      <w:r>
        <w:rPr>
          <w:b/>
          <w:i w:val="0"/>
        </w:rPr>
        <w:t>El régimen sancionador, del artículo 12</w:t>
      </w:r>
      <w:r>
        <w:rPr>
          <w:b w:val="0"/>
          <w:i w:val="0"/>
        </w:rPr>
        <w:t xml:space="preserve">: </w:t>
      </w:r>
      <w:r>
        <w:rPr>
          <w:b/>
          <w:i w:val="0"/>
        </w:rPr>
        <w:t>se sanciona conforme a la Ley 21/1992, de Industria</w:t>
      </w:r>
      <w:r>
        <w:rPr>
          <w:b w:val="0"/>
          <w:i w:val="0"/>
        </w:rPr>
        <w:t>,</w:t>
      </w:r>
      <w:r>
        <w:t xml:space="preserve"> </w:t>
      </w:r>
      <w:r>
        <w:rPr>
          <w:b w:val="0"/>
          <w:i w:val="0"/>
        </w:rPr>
        <w:t xml:space="preserve">y </w:t>
      </w:r>
      <w:r>
        <w:rPr>
          <w:b/>
          <w:i w:val="0"/>
        </w:rPr>
        <w:t>con independencia de la sanción, la comunidad autónoma puede ordenar la SUSPENSIÓN del</w:t>
      </w:r>
      <w:r>
        <w:t xml:space="preserve"> </w:t>
      </w:r>
      <w:r>
        <w:rPr>
          <w:b/>
          <w:i w:val="0"/>
        </w:rPr>
        <w:t>funcionamiento hasta comprobar que se han subsanado las causas.</w:t>
      </w:r>
      <w:r>
        <w:rPr>
          <w:b w:val="0"/>
          <w:i w:val="0"/>
        </w:rPr>
      </w:r>
    </w:p>
    <w:p>
      <w:pPr>
        <w:pStyle w:val="Heading2"/>
      </w:pPr>
      <w:r>
        <w:rPr>
          <w:b w:val="0"/>
          <w:i w:val="0"/>
        </w:rPr>
        <w:t>4.7 Las instrucciones técnicas complementarias</w:t>
      </w:r>
    </w:p>
    <w:p>
      <w:pPr/>
      <w:r>
        <w:rPr>
          <w:b w:val="0"/>
          <w:i w:val="0"/>
        </w:rPr>
      </w:r>
      <w:r>
        <w:rPr>
          <w:b/>
          <w:i w:val="0"/>
        </w:rPr>
        <w:t>El enunciado del anexo pide «cálculo, diseño, mantenimiento y normativa», y las cuatro cosas están</w:t>
      </w:r>
      <w:r>
        <w:t xml:space="preserve"> </w:t>
      </w:r>
      <w:r>
        <w:rPr>
          <w:b/>
          <w:i w:val="0"/>
        </w:rPr>
        <w:t>en las instrucciones</w:t>
      </w:r>
      <w:r>
        <w:rPr>
          <w:b w:val="0"/>
          <w:i w:val="0"/>
        </w:rPr>
        <w:t xml:space="preserve">, no en el articulado. </w:t>
      </w:r>
      <w:r>
        <w:rPr>
          <w:b/>
          <w:i w:val="0"/>
        </w:rPr>
        <w:t>Lo que hay que saber de cada una es qué regula: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Instrucción</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MI-IP 01</w:t>
            </w:r>
            <w:r>
              <w:rPr>
                <w:b w:val="0"/>
                <w:i w:val="0"/>
              </w:rPr>
            </w:r>
          </w:p>
        </w:tc>
        <w:tc>
          <w:tcPr>
            <w:tcW w:type="dxa" w:w="4706"/>
          </w:tcPr>
          <w:p>
            <w:pPr>
              <w:pStyle w:val="Tabla"/>
            </w:pPr>
            <w:r/>
            <w:r>
              <w:rPr>
                <w:b w:val="0"/>
                <w:i w:val="0"/>
              </w:rPr>
            </w:r>
            <w:r>
              <w:rPr>
                <w:b/>
                <w:i w:val="0"/>
              </w:rPr>
              <w:t>Refinerías</w:t>
            </w:r>
            <w:r>
              <w:rPr>
                <w:b w:val="0"/>
                <w:i w:val="0"/>
              </w:rPr>
            </w:r>
          </w:p>
        </w:tc>
      </w:tr>
      <w:tr>
        <w:tc>
          <w:tcPr>
            <w:tcW w:type="dxa" w:w="4706"/>
          </w:tcPr>
          <w:p>
            <w:pPr>
              <w:pStyle w:val="Tabla"/>
            </w:pPr>
            <w:r/>
            <w:r>
              <w:rPr>
                <w:b w:val="0"/>
                <w:i w:val="0"/>
              </w:rPr>
            </w:r>
            <w:r>
              <w:rPr>
                <w:b/>
                <w:i w:val="0"/>
              </w:rPr>
              <w:t>MI-IP 02</w:t>
            </w:r>
            <w:r>
              <w:rPr>
                <w:b w:val="0"/>
                <w:i w:val="0"/>
              </w:rPr>
            </w:r>
          </w:p>
        </w:tc>
        <w:tc>
          <w:tcPr>
            <w:tcW w:type="dxa" w:w="4706"/>
          </w:tcPr>
          <w:p>
            <w:pPr>
              <w:pStyle w:val="Tabla"/>
            </w:pPr>
            <w:r/>
            <w:r>
              <w:rPr>
                <w:b w:val="0"/>
                <w:i w:val="0"/>
              </w:rPr>
            </w:r>
            <w:r>
              <w:rPr>
                <w:b/>
                <w:i w:val="0"/>
              </w:rPr>
              <w:t>Parques de almacenamiento de líquidos petrolíferos</w:t>
            </w:r>
            <w:r>
              <w:rPr>
                <w:b w:val="0"/>
                <w:i w:val="0"/>
              </w:rPr>
            </w:r>
          </w:p>
        </w:tc>
      </w:tr>
      <w:tr>
        <w:tc>
          <w:tcPr>
            <w:tcW w:type="dxa" w:w="4706"/>
          </w:tcPr>
          <w:p>
            <w:pPr>
              <w:pStyle w:val="Tabla"/>
            </w:pPr>
            <w:r/>
            <w:r>
              <w:rPr>
                <w:b w:val="0"/>
                <w:i w:val="0"/>
              </w:rPr>
            </w:r>
            <w:r>
              <w:rPr>
                <w:b/>
                <w:i w:val="0"/>
              </w:rPr>
              <w:t>MI-IP 03</w:t>
            </w:r>
            <w:r>
              <w:rPr>
                <w:b w:val="0"/>
                <w:i w:val="0"/>
              </w:rPr>
            </w:r>
          </w:p>
        </w:tc>
        <w:tc>
          <w:tcPr>
            <w:tcW w:type="dxa" w:w="4706"/>
          </w:tcPr>
          <w:p>
            <w:pPr>
              <w:pStyle w:val="Tabla"/>
            </w:pPr>
            <w:r/>
            <w:r>
              <w:rPr>
                <w:b w:val="0"/>
                <w:i w:val="0"/>
              </w:rPr>
            </w:r>
            <w:r>
              <w:rPr>
                <w:b/>
                <w:i w:val="0"/>
              </w:rPr>
              <w:t>Instalaciones petrolíferas para uso propio</w:t>
            </w:r>
            <w:r>
              <w:rPr>
                <w:b w:val="0"/>
                <w:i w:val="0"/>
              </w:rPr>
            </w:r>
          </w:p>
        </w:tc>
      </w:tr>
      <w:tr>
        <w:tc>
          <w:tcPr>
            <w:tcW w:type="dxa" w:w="4706"/>
          </w:tcPr>
          <w:p>
            <w:pPr>
              <w:pStyle w:val="Tabla"/>
            </w:pPr>
            <w:r/>
            <w:r>
              <w:rPr>
                <w:b w:val="0"/>
                <w:i w:val="0"/>
              </w:rPr>
            </w:r>
            <w:r>
              <w:rPr>
                <w:b/>
                <w:i w:val="0"/>
              </w:rPr>
              <w:t>MI-IP 04</w:t>
            </w:r>
            <w:r>
              <w:rPr>
                <w:b w:val="0"/>
                <w:i w:val="0"/>
              </w:rPr>
            </w:r>
          </w:p>
        </w:tc>
        <w:tc>
          <w:tcPr>
            <w:tcW w:type="dxa" w:w="4706"/>
          </w:tcPr>
          <w:p>
            <w:pPr>
              <w:pStyle w:val="Tabla"/>
            </w:pPr>
            <w:r/>
            <w:r>
              <w:rPr>
                <w:b w:val="0"/>
                <w:i w:val="0"/>
              </w:rPr>
            </w:r>
            <w:r>
              <w:rPr>
                <w:b/>
                <w:i w:val="0"/>
              </w:rPr>
              <w:t>Instalaciones para suministro a vehículos</w:t>
            </w:r>
            <w:r>
              <w:rPr>
                <w:b w:val="0"/>
                <w:i w:val="0"/>
              </w:rPr>
            </w:r>
          </w:p>
        </w:tc>
      </w:tr>
      <w:tr>
        <w:tc>
          <w:tcPr>
            <w:tcW w:type="dxa" w:w="4706"/>
          </w:tcPr>
          <w:p>
            <w:pPr>
              <w:pStyle w:val="Tabla"/>
            </w:pPr>
            <w:r/>
            <w:r>
              <w:rPr>
                <w:b w:val="0"/>
                <w:i w:val="0"/>
              </w:rPr>
            </w:r>
            <w:r>
              <w:rPr>
                <w:b/>
                <w:i w:val="0"/>
              </w:rPr>
              <w:t>MI-IP 05</w:t>
            </w:r>
            <w:r>
              <w:rPr>
                <w:b w:val="0"/>
                <w:i w:val="0"/>
              </w:rPr>
            </w:r>
          </w:p>
        </w:tc>
        <w:tc>
          <w:tcPr>
            <w:tcW w:type="dxa" w:w="4706"/>
          </w:tcPr>
          <w:p>
            <w:pPr>
              <w:pStyle w:val="Tabla"/>
            </w:pPr>
            <w:r/>
            <w:r>
              <w:rPr>
                <w:b w:val="0"/>
                <w:i w:val="0"/>
              </w:rPr>
            </w:r>
            <w:r>
              <w:rPr>
                <w:b/>
                <w:i w:val="0"/>
              </w:rPr>
              <w:t>Instaladores o reparadores y empresas instaladoras o reparadoras de productos petrolíferos líquidos</w:t>
            </w:r>
            <w:r>
              <w:rPr>
                <w:b w:val="0"/>
                <w:i w:val="0"/>
              </w:rPr>
            </w:r>
          </w:p>
        </w:tc>
      </w:tr>
      <w:tr>
        <w:tc>
          <w:tcPr>
            <w:tcW w:type="dxa" w:w="4706"/>
          </w:tcPr>
          <w:p>
            <w:pPr>
              <w:pStyle w:val="Tabla"/>
            </w:pPr>
            <w:r/>
            <w:r>
              <w:rPr>
                <w:b w:val="0"/>
                <w:i w:val="0"/>
              </w:rPr>
            </w:r>
            <w:r>
              <w:rPr>
                <w:b/>
                <w:i w:val="0"/>
              </w:rPr>
              <w:t>MI-IP 06</w:t>
            </w:r>
            <w:r>
              <w:rPr>
                <w:b w:val="0"/>
                <w:i w:val="0"/>
              </w:rPr>
            </w:r>
          </w:p>
        </w:tc>
        <w:tc>
          <w:tcPr>
            <w:tcW w:type="dxa" w:w="4706"/>
          </w:tcPr>
          <w:p>
            <w:pPr>
              <w:pStyle w:val="Tabla"/>
            </w:pPr>
            <w:r/>
            <w:r>
              <w:rPr>
                <w:b w:val="0"/>
                <w:i w:val="0"/>
              </w:rPr>
            </w:r>
            <w:r>
              <w:rPr>
                <w:b/>
                <w:i w:val="0"/>
              </w:rPr>
              <w:t>Procedimiento para dejar fuera de servicio los tanques de almacenamiento</w:t>
            </w:r>
            <w:r>
              <w:rPr>
                <w:b w:val="0"/>
                <w:i w:val="0"/>
              </w:rPr>
            </w:r>
          </w:p>
        </w:tc>
      </w:tr>
    </w:tbl>
    <w:p>
      <w:pPr/>
    </w:p>
    <w:p>
      <w:pPr/>
      <w:r>
        <w:rPr>
          <w:b w:val="0"/>
          <w:i w:val="0"/>
        </w:rPr>
      </w:r>
      <w:r>
        <w:rPr>
          <w:b/>
          <w:i w:val="0"/>
        </w:rPr>
        <w:t>La que un ingeniero de una corporación audiovisual usa de verdad es la MI-IP 03</w:t>
      </w:r>
      <w:r>
        <w:rPr>
          <w:b w:val="0"/>
          <w:i w:val="0"/>
        </w:rPr>
        <w:t xml:space="preserve">: </w:t>
      </w:r>
      <w:r>
        <w:rPr>
          <w:b/>
          <w:i w:val="0"/>
        </w:rPr>
        <w:t>es la de uso</w:t>
      </w:r>
      <w:r>
        <w:t xml:space="preserve"> </w:t>
      </w:r>
      <w:r>
        <w:rPr>
          <w:b/>
          <w:i w:val="0"/>
        </w:rPr>
        <w:t>propio</w:t>
      </w:r>
      <w:r>
        <w:rPr>
          <w:b w:val="0"/>
          <w:i w:val="0"/>
        </w:rPr>
        <w:t xml:space="preserve">, y </w:t>
      </w:r>
      <w:r>
        <w:rPr>
          <w:b/>
          <w:i w:val="0"/>
        </w:rPr>
        <w:t>es la que rige el depósito de gasóleo que alimenta un grupo electrógeno de emergencia.</w:t>
      </w:r>
      <w:r>
        <w:rPr>
          <w:b w:val="0"/>
          <w:i w:val="0"/>
        </w:rPr>
      </w:r>
      <w:r>
        <w:t xml:space="preserve"> </w:t>
      </w:r>
      <w:r>
        <w:rPr>
          <w:b w:val="0"/>
          <w:i w:val="0"/>
        </w:rPr>
      </w:r>
      <w:r>
        <w:rPr>
          <w:b/>
          <w:i w:val="0"/>
        </w:rPr>
        <w:t>Ése es el caso real de esta ocupación en esta casa</w:t>
      </w:r>
      <w:r>
        <w:rPr>
          <w:b w:val="0"/>
          <w:i w:val="0"/>
        </w:rPr>
        <w:t xml:space="preserve">, y </w:t>
      </w:r>
      <w:r>
        <w:rPr>
          <w:b/>
          <w:i w:val="0"/>
        </w:rPr>
        <w:t>el que conecta este punto con el tema 7 y</w:t>
      </w:r>
      <w:r>
        <w:t xml:space="preserve"> </w:t>
      </w:r>
      <w:r>
        <w:rPr>
          <w:b/>
          <w:i w:val="0"/>
        </w:rPr>
        <w:t>con la continuidad de la emisión.</w:t>
      </w:r>
      <w:r>
        <w:rPr>
          <w:b w:val="0"/>
          <w:i w:val="0"/>
        </w:rPr>
      </w:r>
    </w:p>
    <w:p>
      <w:pPr/>
      <w:r>
        <w:rPr>
          <w:b w:val="0"/>
          <w:i w:val="0"/>
        </w:rPr>
      </w:r>
      <w:r>
        <w:rPr>
          <w:b/>
          <w:i w:val="0"/>
        </w:rPr>
        <w:t>Y el aviso de método sobre la MI-IP 01</w:t>
      </w:r>
      <w:r>
        <w:rPr>
          <w:b w:val="0"/>
          <w:i w:val="0"/>
        </w:rPr>
        <w:t xml:space="preserve">: </w:t>
      </w:r>
      <w:r>
        <w:rPr>
          <w:b/>
          <w:i w:val="0"/>
        </w:rPr>
        <w:t>el volcado de este proyecto no la contiene, porque el</w:t>
      </w:r>
      <w:r>
        <w:t xml:space="preserve"> </w:t>
      </w:r>
      <w:r>
        <w:rPr>
          <w:b/>
          <w:i w:val="0"/>
        </w:rPr>
        <w:t>Boletín Oficial del Estado no la sirve por su interfaz de datos abiertos.</w:t>
      </w:r>
      <w:r>
        <w:rPr>
          <w:b w:val="0"/>
          <w:i w:val="0"/>
        </w:rPr>
        <w:t xml:space="preserve"> </w:t>
      </w:r>
      <w:r>
        <w:rPr>
          <w:b/>
          <w:i w:val="0"/>
        </w:rPr>
        <w:t>Su identificador de</w:t>
      </w:r>
      <w:r>
        <w:t xml:space="preserve"> </w:t>
      </w:r>
      <w:r>
        <w:rPr>
          <w:b/>
          <w:i w:val="0"/>
        </w:rPr>
        <w:t>bloque lleva comillas angulares</w:t>
      </w:r>
      <w:r>
        <w:rPr>
          <w:b w:val="0"/>
          <w:i w:val="0"/>
        </w:rPr>
        <w:t xml:space="preserve">, y </w:t>
      </w:r>
      <w:r>
        <w:rPr>
          <w:b/>
          <w:i w:val="0"/>
        </w:rPr>
        <w:t>eso es lo que la petición no resuelve.</w:t>
      </w:r>
      <w:r>
        <w:rPr>
          <w:b w:val="0"/>
          <w:i w:val="0"/>
        </w:rPr>
        <w:t xml:space="preserve"> </w:t>
      </w:r>
      <w:r>
        <w:rPr>
          <w:b/>
          <w:i w:val="0"/>
        </w:rPr>
        <w:t>El volcado deja el</w:t>
      </w:r>
      <w:r>
        <w:t xml:space="preserve"> </w:t>
      </w:r>
      <w:r>
        <w:rPr>
          <w:b/>
          <w:i w:val="0"/>
        </w:rPr>
        <w:t>rótulo con el aviso para que el hueco se vea</w:t>
      </w:r>
      <w:r>
        <w:rPr>
          <w:b w:val="0"/>
          <w:i w:val="0"/>
        </w:rPr>
        <w:t xml:space="preserve">, y </w:t>
      </w:r>
      <w:r>
        <w:rPr>
          <w:b/>
          <w:i w:val="0"/>
        </w:rPr>
        <w:t>este tema no afirma nada de su contenido.</w:t>
      </w:r>
      <w:r>
        <w:rPr>
          <w:b w:val="0"/>
          <w:i w:val="0"/>
        </w:rPr>
      </w:r>
    </w:p>
    <w:p>
      <w:pPr>
        <w:pStyle w:val="Heading2"/>
      </w:pPr>
      <w:r>
        <w:rPr>
          <w:b w:val="0"/>
          <w:i w:val="0"/>
        </w:rPr>
        <w:t>4.8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2085/1994, de 20 de octubre, por el que se aprueba el Reglamento de Instalaciones Petrolíferas</w:t>
            </w:r>
            <w:r>
              <w:rPr>
                <w:b w:val="0"/>
                <w:i w:val="0"/>
              </w:rPr>
              <w:t xml:space="preserve"> (</w:t>
            </w:r>
            <w:r>
              <w:rPr>
                <w:rStyle w:val="Código"/>
                <w:b w:val="0"/>
                <w:i w:val="0"/>
              </w:rPr>
              <w:t>BOE-A-1995-2122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 entero</w:t>
            </w:r>
            <w:r>
              <w:rPr>
                <w:b w:val="0"/>
                <w:i w:val="0"/>
              </w:rPr>
              <w:t xml:space="preserve"> y </w:t>
            </w:r>
            <w:r>
              <w:rPr>
                <w:b/>
                <w:i w:val="0"/>
              </w:rPr>
              <w:t>las definiciones de clase A y clase B del artículo 3</w:t>
            </w:r>
            <w:r>
              <w:rPr>
                <w:b w:val="0"/>
                <w:i w:val="0"/>
              </w:rPr>
              <w:t>, citados literalmente</w:t>
            </w:r>
          </w:p>
        </w:tc>
      </w:tr>
    </w:tbl>
    <w:p>
      <w:pPr/>
    </w:p>
    <w:p>
      <w:pPr/>
      <w:r>
        <w:rPr>
          <w:b w:val="0"/>
          <w:i w:val="0"/>
        </w:rPr>
      </w:r>
      <w:r>
        <w:rPr>
          <w:b/>
          <w:i w:val="0"/>
        </w:rPr>
        <w:t>Un aviso de la lente de exactitud que hay que declarar</w:t>
      </w:r>
      <w:r>
        <w:rPr>
          <w:b w:val="0"/>
          <w:i w:val="0"/>
        </w:rPr>
        <w:t xml:space="preserve">: </w:t>
      </w:r>
      <w:r>
        <w:rPr>
          <w:b/>
          <w:i w:val="0"/>
        </w:rPr>
        <w:t>esta fuente repite los números de</w:t>
      </w:r>
      <w:r>
        <w:t xml:space="preserve"> </w:t>
      </w:r>
      <w:r>
        <w:rPr>
          <w:b/>
          <w:i w:val="0"/>
        </w:rPr>
        <w:t>artículo del 1 al 34.</w:t>
      </w:r>
      <w:r>
        <w:rPr>
          <w:b w:val="0"/>
          <w:i w:val="0"/>
        </w:rPr>
        <w:t xml:space="preserve"> </w:t>
      </w:r>
      <w:r>
        <w:rPr>
          <w:b/>
          <w:i w:val="0"/>
        </w:rPr>
        <w:t>Cada instrucción técnica complementaria numera desde uno</w:t>
      </w:r>
      <w:r>
        <w:rPr>
          <w:b w:val="0"/>
          <w:i w:val="0"/>
        </w:rPr>
        <w:t xml:space="preserve">, de modo que </w:t>
      </w:r>
      <w:r>
        <w:rPr>
          <w:b/>
          <w:i w:val="0"/>
        </w:rPr>
        <w:t>la</w:t>
      </w:r>
      <w:r>
        <w:t xml:space="preserve"> </w:t>
      </w:r>
      <w:r>
        <w:rPr>
          <w:b/>
          <w:i w:val="0"/>
        </w:rPr>
        <w:t>atribución de una cita a un artículo por su número no es fiable en esta norma</w:t>
      </w:r>
      <w:r>
        <w:rPr>
          <w:b w:val="0"/>
          <w:i w:val="0"/>
        </w:rPr>
        <w:t xml:space="preserve">, y </w:t>
      </w:r>
      <w:r>
        <w:rPr>
          <w:b/>
          <w:i w:val="0"/>
        </w:rPr>
        <w:t>la lente lo</w:t>
      </w:r>
      <w:r>
        <w:t xml:space="preserve"> </w:t>
      </w:r>
      <w:r>
        <w:rPr>
          <w:b/>
          <w:i w:val="0"/>
        </w:rPr>
        <w:t>comprueba contra la suma de todas las versiones.</w:t>
      </w:r>
      <w:r>
        <w:rPr>
          <w:b w:val="0"/>
          <w:i w:val="0"/>
        </w:rPr>
        <w:t xml:space="preserve"> </w:t>
      </w:r>
      <w:r>
        <w:rPr>
          <w:b/>
          <w:i w:val="0"/>
        </w:rPr>
        <w:t>Las dos citas de este tema son del articulado del</w:t>
      </w:r>
      <w:r>
        <w:t xml:space="preserve"> </w:t>
      </w:r>
      <w:r>
        <w:rPr>
          <w:b/>
          <w:i w:val="0"/>
        </w:rPr>
        <w:t>propio reglamento —los artículos 1 y 3 del capítulo I—</w:t>
      </w:r>
      <w:r>
        <w:rPr>
          <w:b w:val="0"/>
          <w:i w:val="0"/>
        </w:rPr>
        <w:t xml:space="preserve">, no de ninguna instrucción técnica, y </w:t>
      </w:r>
      <w:r>
        <w:rPr>
          <w:b/>
          <w:i w:val="0"/>
        </w:rPr>
        <w:t>así</w:t>
      </w:r>
      <w:r>
        <w:t xml:space="preserve"> </w:t>
      </w:r>
      <w:r>
        <w:rPr>
          <w:b/>
          <w:i w:val="0"/>
        </w:rPr>
        <w:t>se identifican al pie.</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 instrucción técnica complementaria MI-IP 01, la de refinerías, NO está en el volcado de este</w:t>
      </w:r>
      <w:r>
        <w:t xml:space="preserve"> </w:t>
      </w:r>
      <w:r>
        <w:rPr>
          <w:b/>
          <w:i w:val="0"/>
        </w:rPr>
        <w:t>proyecto.</w:t>
      </w:r>
      <w:r>
        <w:rPr>
          <w:b w:val="0"/>
          <w:i w:val="0"/>
        </w:rPr>
        <w:t xml:space="preserve"> </w:t>
      </w:r>
      <w:r>
        <w:rPr>
          <w:b/>
          <w:i w:val="0"/>
        </w:rPr>
        <w:t>El Boletín Oficial del Estado la lista en el índice de la norma y devuelve error al</w:t>
      </w:r>
      <w:r>
        <w:t xml:space="preserve"> </w:t>
      </w:r>
      <w:r>
        <w:rPr>
          <w:b/>
          <w:i w:val="0"/>
        </w:rPr>
        <w:t>servir su texto</w:t>
      </w:r>
      <w:r>
        <w:rPr>
          <w:b w:val="0"/>
          <w:i w:val="0"/>
        </w:rPr>
        <w:t xml:space="preserve">, y </w:t>
      </w:r>
      <w:r>
        <w:rPr>
          <w:b/>
          <w:i w:val="0"/>
        </w:rPr>
        <w:t>el volcado deja el rótulo con ese aviso.</w:t>
      </w:r>
      <w:r>
        <w:rPr>
          <w:b w:val="0"/>
          <w:i w:val="0"/>
        </w:rPr>
        <w:t xml:space="preserve"> </w:t>
      </w:r>
      <w:r>
        <w:rPr>
          <w:b/>
          <w:i w:val="0"/>
        </w:rPr>
        <w:t>Este tema no afirma nada de su</w:t>
      </w:r>
      <w:r>
        <w:t xml:space="preserve"> </w:t>
      </w:r>
      <w:r>
        <w:rPr>
          <w:b/>
          <w:i w:val="0"/>
        </w:rPr>
        <w:t>contenido</w:t>
      </w:r>
      <w:r>
        <w:rPr>
          <w:b w:val="0"/>
          <w:i w:val="0"/>
        </w:rPr>
        <w:t xml:space="preserve">: sólo dice, con el propio índice delante, </w:t>
      </w:r>
      <w:r>
        <w:rPr>
          <w:b/>
          <w:i w:val="0"/>
        </w:rPr>
        <w:t>qué materia le corresponde.</w:t>
      </w:r>
      <w:r>
        <w:rPr>
          <w:b w:val="0"/>
          <w:i w:val="0"/>
        </w:rPr>
      </w:r>
    </w:p>
    <w:p>
      <w:pPr>
        <w:pStyle w:val="ListNumber"/>
      </w:pPr>
      <w:r>
        <w:rPr>
          <w:b w:val="0"/>
          <w:i w:val="0"/>
        </w:rPr>
      </w:r>
      <w:r>
        <w:rPr>
          <w:b/>
          <w:i w:val="0"/>
        </w:rPr>
        <w:t>Las otras cinco instrucciones técnicas se nombran por lo que regulan y no se citan</w:t>
      </w:r>
      <w:r>
        <w:t xml:space="preserve"> </w:t>
      </w:r>
      <w:r>
        <w:rPr>
          <w:b/>
          <w:i w:val="0"/>
        </w:rPr>
        <w:t>literalmente.</w:t>
      </w:r>
      <w:r>
        <w:rPr>
          <w:b w:val="0"/>
          <w:i w:val="0"/>
        </w:rPr>
        <w:t xml:space="preserve"> </w:t>
      </w:r>
      <w:r>
        <w:rPr>
          <w:b/>
          <w:i w:val="0"/>
        </w:rPr>
        <w:t>La MI-IP 05 se nombra además porque los artículos 4 y 8 la nombran.</w:t>
      </w:r>
      <w:r>
        <w:rPr>
          <w:b w:val="0"/>
          <w:i w:val="0"/>
        </w:rPr>
        <w:t xml:space="preserve"> </w:t>
      </w:r>
      <w:r>
        <w:rPr>
          <w:b/>
          <w:i w:val="0"/>
        </w:rPr>
        <w:t>Ninguna</w:t>
      </w:r>
      <w:r>
        <w:t xml:space="preserve"> </w:t>
      </w:r>
      <w:r>
        <w:rPr>
          <w:b/>
          <w:i w:val="0"/>
        </w:rPr>
        <w:t>de sus distancias, volúmenes o plazos se reproduce aquí.</w:t>
      </w:r>
      <w:r>
        <w:rPr>
          <w:b w:val="0"/>
          <w:i w:val="0"/>
        </w:rPr>
      </w:r>
    </w:p>
    <w:p>
      <w:pPr>
        <w:pStyle w:val="ListNumber"/>
      </w:pPr>
      <w:r>
        <w:rPr>
          <w:b w:val="0"/>
          <w:i w:val="0"/>
        </w:rPr>
      </w:r>
      <w:r>
        <w:rPr>
          <w:b/>
          <w:i w:val="0"/>
        </w:rPr>
        <w:t>Los artículos que se resumen en tabla y no se citan van identificados uno a uno</w:t>
      </w:r>
      <w:r>
        <w:rPr>
          <w:b w:val="0"/>
          <w:i w:val="0"/>
        </w:rPr>
        <w:t xml:space="preserve"> —el 2, el 3 en</w:t>
      </w:r>
      <w:r>
        <w:t xml:space="preserve"> </w:t>
      </w:r>
      <w:r>
        <w:rPr>
          <w:b w:val="0"/>
          <w:i w:val="0"/>
        </w:rPr>
        <w:t xml:space="preserve">sus clases C y D y en sus subclases, el 4, el 5, el 6, el 8, el 9, el 10, el 11 y el 12—. </w:t>
      </w:r>
      <w:r>
        <w:rPr>
          <w:b/>
          <w:i w:val="0"/>
        </w:rPr>
        <w:t>Todos</w:t>
      </w:r>
      <w:r>
        <w:t xml:space="preserve"> </w:t>
      </w:r>
      <w:r>
        <w:rPr>
          <w:b/>
          <w:i w:val="0"/>
        </w:rPr>
        <w:t>están en la norma citada arriba.</w:t>
      </w:r>
      <w:r>
        <w:rPr>
          <w:b w:val="0"/>
          <w:i w:val="0"/>
        </w:rPr>
      </w:r>
    </w:p>
    <w:p>
      <w:pPr>
        <w:pStyle w:val="ListNumber"/>
      </w:pPr>
      <w:r>
        <w:rPr>
          <w:b w:val="0"/>
          <w:i w:val="0"/>
        </w:rPr>
      </w:r>
      <w:r>
        <w:rPr>
          <w:b/>
          <w:i w:val="0"/>
        </w:rPr>
        <w:t>Las normas que este reglamento invoca se nombran y no se han consultado</w:t>
      </w:r>
      <w:r>
        <w:rPr>
          <w:b w:val="0"/>
          <w:i w:val="0"/>
        </w:rPr>
        <w:t xml:space="preserve">: </w:t>
      </w:r>
      <w:r>
        <w:rPr>
          <w:b/>
          <w:i w:val="0"/>
        </w:rPr>
        <w:t>la Ley 34/1998 del</w:t>
      </w:r>
      <w:r>
        <w:t xml:space="preserve"> </w:t>
      </w:r>
      <w:r>
        <w:rPr>
          <w:b/>
          <w:i w:val="0"/>
        </w:rPr>
        <w:t>Sector de Hidrocarburos</w:t>
      </w:r>
      <w:r>
        <w:rPr>
          <w:b w:val="0"/>
          <w:i w:val="0"/>
        </w:rPr>
        <w:t xml:space="preserve"> —sus artículos 39, 40 y 44—, </w:t>
      </w:r>
      <w:r>
        <w:rPr>
          <w:b/>
          <w:i w:val="0"/>
        </w:rPr>
        <w:t>la Ley 21/1992 de Industria</w:t>
      </w:r>
      <w:r>
        <w:rPr>
          <w:b w:val="0"/>
          <w:i w:val="0"/>
        </w:rPr>
        <w:t xml:space="preserve"> —sus</w:t>
      </w:r>
      <w:r>
        <w:t xml:space="preserve"> </w:t>
      </w:r>
      <w:r>
        <w:rPr>
          <w:b w:val="0"/>
          <w:i w:val="0"/>
        </w:rPr>
        <w:t xml:space="preserve">artículos 10.2, 12.5 y 15— y </w:t>
      </w:r>
      <w:r>
        <w:rPr>
          <w:b/>
          <w:i w:val="0"/>
        </w:rPr>
        <w:t>el Reglamento de almacenamiento de productos químicos.</w:t>
      </w:r>
      <w:r>
        <w:rPr>
          <w:b w:val="0"/>
          <w:i w:val="0"/>
        </w:rPr>
        <w:t xml:space="preserve"> </w:t>
      </w:r>
      <w:r>
        <w:rPr>
          <w:b/>
          <w:i w:val="0"/>
        </w:rPr>
        <w:t>El</w:t>
      </w:r>
      <w:r>
        <w:t xml:space="preserve"> </w:t>
      </w:r>
      <w:r>
        <w:rPr>
          <w:b/>
          <w:i w:val="0"/>
        </w:rPr>
        <w:t>temario sólo afirma de ellas lo que los artículos citados dicen.</w:t>
      </w:r>
      <w:r>
        <w:rPr>
          <w:b w:val="0"/>
          <w:i w:val="0"/>
        </w:rPr>
      </w:r>
    </w:p>
    <w:p>
      <w:pPr>
        <w:pStyle w:val="ListNumber"/>
      </w:pPr>
      <w:r>
        <w:rPr>
          <w:b w:val="0"/>
          <w:i w:val="0"/>
        </w:rPr>
      </w:r>
      <w:r>
        <w:rPr>
          <w:b/>
          <w:i w:val="0"/>
        </w:rPr>
        <w:t>La comparación con el RITE y con el reglamento de frío se hace contra los artículos que los</w:t>
      </w:r>
      <w:r>
        <w:t xml:space="preserve"> </w:t>
      </w:r>
      <w:r>
        <w:rPr>
          <w:b/>
          <w:i w:val="0"/>
        </w:rPr>
        <w:t>temas 1 y 2 de este mismo específico citan literalmente</w:t>
      </w:r>
      <w:r>
        <w:rPr>
          <w:b w:val="0"/>
          <w:i w:val="0"/>
        </w:rPr>
        <w:t>, no contra un recuerdo.</w:t>
      </w:r>
    </w:p>
    <w:p>
      <w:pPr/>
      <w:r>
        <w:rPr>
          <w:b w:val="0"/>
          <w:i w:val="0"/>
        </w:rPr>
      </w:r>
      <w:r>
        <w:rPr>
          <w:b/>
          <w:i w:val="0"/>
        </w:rPr>
        <w:t>El resto del tema va como oficio y así se declara</w:t>
      </w:r>
      <w:r>
        <w:rPr>
          <w:b w:val="0"/>
          <w:i w:val="0"/>
        </w:rPr>
        <w:t>: la observación de que este reglamento protege</w:t>
      </w:r>
      <w:r>
        <w:t xml:space="preserve"> </w:t>
      </w:r>
      <w:r>
        <w:rPr>
          <w:b w:val="0"/>
          <w:i w:val="0"/>
        </w:rPr>
        <w:t>personas y bienes pero no el medio ambiente y la razón de fecha que lo explica, la lectura de la</w:t>
      </w:r>
      <w:r>
        <w:t xml:space="preserve"> </w:t>
      </w:r>
      <w:r>
        <w:rPr>
          <w:b w:val="0"/>
          <w:i w:val="0"/>
        </w:rPr>
        <w:t>excepción de la clase A como frontera con el reglamento de gas, el orden físico de la escala de</w:t>
      </w:r>
      <w:r>
        <w:t xml:space="preserve"> </w:t>
      </w:r>
      <w:r>
        <w:rPr>
          <w:b w:val="0"/>
          <w:i w:val="0"/>
        </w:rPr>
        <w:t>clases, la advertencia de que los quince días del artículo 6 son un silencio positivo, la observación</w:t>
      </w:r>
      <w:r>
        <w:t xml:space="preserve"> </w:t>
      </w:r>
      <w:r>
        <w:rPr>
          <w:b w:val="0"/>
          <w:i w:val="0"/>
        </w:rPr>
        <w:t>de que la paralización del artículo 9 es parcial y se activa por el daño a terceros, el contraste</w:t>
      </w:r>
      <w:r>
        <w:t xml:space="preserve"> </w:t>
      </w:r>
      <w:r>
        <w:rPr>
          <w:b w:val="0"/>
          <w:i w:val="0"/>
        </w:rPr>
        <w:t>entre la regla de ediciones de este reglamento y la contraria del RITE, y la identificación de la</w:t>
      </w:r>
      <w:r>
        <w:t xml:space="preserve"> </w:t>
      </w:r>
      <w:r>
        <w:rPr>
          <w:b w:val="0"/>
          <w:i w:val="0"/>
        </w:rPr>
        <w:t xml:space="preserve">MI-IP 03 como la que rige el depósito de un grupo electrógeno de emergencia. </w:t>
      </w:r>
      <w:r>
        <w:rPr>
          <w:b/>
          <w:i w:val="0"/>
        </w:rPr>
        <w:t>Nada de eso lo dice la</w:t>
      </w:r>
      <w:r>
        <w:t xml:space="preserve"> </w:t>
      </w:r>
      <w:r>
        <w:rPr>
          <w:b/>
          <w:i w:val="0"/>
        </w:rPr>
        <w:t>norma con esas palabras</w:t>
      </w:r>
      <w:r>
        <w:rPr>
          <w:b w:val="0"/>
          <w:i w:val="0"/>
        </w:rPr>
        <w:t>, y el tema no lo presenta como si lo dijera.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w:t>
      </w:r>
      <w:r>
        <w:rPr>
          <w:b/>
          <w:i w:val="0"/>
        </w:rPr>
        <w:t>Siglas</w:t>
      </w:r>
      <w:r>
        <w:rPr>
          <w:b w:val="0"/>
          <w:i w:val="0"/>
        </w:rPr>
        <w:t>: las instrucciones técnicas de este reglamento</w:t>
      </w:r>
      <w:r>
        <w:t xml:space="preserve"> </w:t>
      </w:r>
      <w:r>
        <w:rPr>
          <w:b w:val="0"/>
          <w:i w:val="0"/>
        </w:rPr>
        <w:t>(</w:t>
      </w:r>
      <w:r>
        <w:rPr>
          <w:b/>
          <w:i w:val="0"/>
        </w:rPr>
        <w:t>MI-IP 01</w:t>
      </w:r>
      <w:r>
        <w:rPr>
          <w:b w:val="0"/>
          <w:i w:val="0"/>
        </w:rPr>
        <w:t xml:space="preserve"> a </w:t>
      </w:r>
      <w:r>
        <w:rPr>
          <w:b/>
          <w:i w:val="0"/>
        </w:rPr>
        <w:t>MI-IP 06</w:t>
      </w:r>
      <w:r>
        <w:rPr>
          <w:b w:val="0"/>
          <w:i w:val="0"/>
        </w:rPr>
        <w:t>); la Unión Europea (</w:t>
      </w:r>
      <w:r>
        <w:rPr>
          <w:b/>
          <w:i w:val="0"/>
        </w:rPr>
        <w:t>UE</w:t>
      </w:r>
      <w:r>
        <w:rPr>
          <w:b w:val="0"/>
          <w:i w:val="0"/>
        </w:rPr>
        <w:t>), la Asociación Europea de Libre Comercio</w:t>
      </w:r>
      <w:r>
        <w:t xml:space="preserve"> </w:t>
      </w:r>
      <w:r>
        <w:rPr>
          <w:b w:val="0"/>
          <w:i w:val="0"/>
        </w:rPr>
        <w:t>(</w:t>
      </w:r>
      <w:r>
        <w:rPr>
          <w:b/>
          <w:i w:val="0"/>
        </w:rPr>
        <w:t>AELC</w:t>
      </w:r>
      <w:r>
        <w:rPr>
          <w:b w:val="0"/>
          <w:i w:val="0"/>
        </w:rPr>
        <w:t>) y el Espacio Económico Europeo (</w:t>
      </w:r>
      <w:r>
        <w:rPr>
          <w:b/>
          <w:i w:val="0"/>
        </w:rPr>
        <w:t>EEE</w:t>
      </w:r>
      <w:r>
        <w:rPr>
          <w:b w:val="0"/>
          <w:i w:val="0"/>
        </w:rPr>
        <w:t>); la Asociación Española de Normalización</w:t>
      </w:r>
      <w:r>
        <w:t xml:space="preserve"> </w:t>
      </w:r>
      <w:r>
        <w:rPr>
          <w:b w:val="0"/>
          <w:i w:val="0"/>
        </w:rPr>
        <w:t>(</w:t>
      </w:r>
      <w:r>
        <w:rPr>
          <w:b/>
          <w:i w:val="0"/>
        </w:rPr>
        <w:t>UNE</w:t>
      </w:r>
      <w:r>
        <w:rPr>
          <w:b w:val="0"/>
          <w:i w:val="0"/>
        </w:rPr>
        <w:t>); el Reglamento de Instalaciones Térmicas en los Edificios (</w:t>
      </w:r>
      <w:r>
        <w:rPr>
          <w:b/>
          <w:i w:val="0"/>
        </w:rPr>
        <w:t>RITE</w:t>
      </w:r>
      <w:r>
        <w:rPr>
          <w:b w:val="0"/>
          <w:i w:val="0"/>
        </w:rPr>
        <w:t>); el kilopascal</w:t>
      </w:r>
      <w:r>
        <w:t xml:space="preserve"> </w:t>
      </w:r>
      <w:r>
        <w:rPr>
          <w:b w:val="0"/>
          <w:i w:val="0"/>
        </w:rPr>
        <w:t>(</w:t>
      </w:r>
      <w:r>
        <w:rPr>
          <w:b/>
          <w:i w:val="0"/>
        </w:rPr>
        <w:t>kPa</w:t>
      </w:r>
      <w:r>
        <w:rPr>
          <w:b w:val="0"/>
          <w:i w:val="0"/>
        </w:rPr>
        <w:t>); y el grado Celsius (</w:t>
      </w:r>
      <w:r>
        <w:rPr>
          <w:b/>
          <w:i w:val="0"/>
        </w:rPr>
        <w:t>ºC</w:t>
      </w:r>
      <w:r>
        <w:rPr>
          <w:b w:val="0"/>
          <w:i w:val="0"/>
        </w:rPr>
        <w:t>).</w:t>
      </w:r>
    </w:p>
    <w:p>
      <w:pPr/>
      <w:r>
        <w:rPr>
          <w:b w:val="0"/>
          <w:i w:val="0"/>
        </w:rPr>
      </w:r>
      <w:r>
        <w:rPr>
          <w:b/>
          <w:i w:val="0"/>
        </w:rPr>
        <w:t>Cabecera.</w:t>
      </w:r>
      <w:r>
        <w:rPr>
          <w:b w:val="0"/>
          <w:i w:val="0"/>
        </w:rPr>
        <w:t xml:space="preserve"> Enunciado: punto 4 del anexo · </w:t>
      </w:r>
      <w:r>
        <w:rPr>
          <w:b/>
          <w:i w:val="0"/>
        </w:rPr>
        <w:t>el reglamento más antiguo del anexo</w:t>
      </w:r>
      <w:r>
        <w:rPr>
          <w:b w:val="0"/>
          <w:i w:val="0"/>
        </w:rPr>
        <w:t>, de 1994 y</w:t>
      </w:r>
      <w:r>
        <w:t xml:space="preserve"> </w:t>
      </w:r>
      <w:r>
        <w:rPr>
          <w:b w:val="0"/>
          <w:i w:val="0"/>
        </w:rPr>
        <w:t xml:space="preserve">vigente · </w:t>
      </w:r>
      <w:r>
        <w:rPr>
          <w:b/>
          <w:i w:val="0"/>
        </w:rPr>
        <w:t>articulado corto —doce artículos— y todo el peso en sus instrucciones técnicas</w:t>
      </w:r>
      <w:r>
        <w:rPr>
          <w:b w:val="0"/>
          <w:i w:val="0"/>
        </w:rPr>
        <w:t xml:space="preserve"> · </w:t>
      </w:r>
      <w:r>
        <w:rPr>
          <w:b/>
          <w:i w:val="0"/>
        </w:rPr>
        <w:t>aviso</w:t>
      </w:r>
      <w:r>
        <w:t xml:space="preserve"> </w:t>
      </w:r>
      <w:r>
        <w:rPr>
          <w:b/>
          <w:i w:val="0"/>
        </w:rPr>
        <w:t>de fuente</w:t>
      </w:r>
      <w:r>
        <w:rPr>
          <w:b w:val="0"/>
          <w:i w:val="0"/>
        </w:rPr>
        <w:t xml:space="preserve">: </w:t>
      </w:r>
      <w:r>
        <w:rPr>
          <w:b/>
          <w:i w:val="0"/>
        </w:rPr>
        <w:t>el boletín NO sirve la instrucción MI-IP 01, la de refinerías</w:t>
      </w:r>
      <w:r>
        <w:rPr>
          <w:b w:val="0"/>
          <w:i w:val="0"/>
        </w:rPr>
        <w:t xml:space="preserve"> —su identificador lleva</w:t>
      </w:r>
      <w:r>
        <w:t xml:space="preserve"> </w:t>
      </w:r>
      <w:r>
        <w:rPr>
          <w:b w:val="0"/>
          <w:i w:val="0"/>
        </w:rPr>
        <w:t xml:space="preserve">comillas angulares—, </w:t>
      </w:r>
      <w:r>
        <w:rPr>
          <w:b/>
          <w:i w:val="0"/>
        </w:rPr>
        <w:t>el volcado deja el rótulo con su aviso</w:t>
      </w:r>
      <w:r>
        <w:rPr>
          <w:b w:val="0"/>
          <w:i w:val="0"/>
        </w:rPr>
        <w:t xml:space="preserve"> y </w:t>
      </w:r>
      <w:r>
        <w:rPr>
          <w:b/>
          <w:i w:val="0"/>
        </w:rPr>
        <w:t>este tema no afirma nada de su</w:t>
      </w:r>
      <w:r>
        <w:t xml:space="preserve"> </w:t>
      </w:r>
      <w:r>
        <w:rPr>
          <w:b/>
          <w:i w:val="0"/>
        </w:rPr>
        <w:t>contenido.</w:t>
      </w:r>
      <w:r>
        <w:rPr>
          <w:b w:val="0"/>
          <w:i w:val="0"/>
        </w:rPr>
      </w:r>
    </w:p>
    <w:p>
      <w:pPr>
        <w:pStyle w:val="Heading2"/>
      </w:pPr>
      <w:r>
        <w:rPr>
          <w:b w:val="0"/>
          <w:i w:val="0"/>
        </w:rPr>
        <w:t>Objeto y campo de aplicación</w:t>
      </w:r>
    </w:p>
    <w:p>
      <w:pPr>
        <w:pStyle w:val="ListBullet"/>
      </w:pPr>
      <w:r>
        <w:rPr>
          <w:b w:val="0"/>
          <w:i w:val="0"/>
        </w:rPr>
      </w:r>
      <w:r>
        <w:rPr>
          <w:b/>
          <w:i w:val="0"/>
        </w:rPr>
        <w:t>OBJETO</w:t>
      </w:r>
      <w:r>
        <w:rPr>
          <w:b w:val="0"/>
          <w:i w:val="0"/>
        </w:rPr>
        <w:t xml:space="preserve"> · </w:t>
      </w:r>
      <w:r>
        <w:rPr>
          <w:rStyle w:val="Código"/>
          <w:b w:val="0"/>
          <w:i w:val="0"/>
        </w:rPr>
        <w:t>[BOE]</w:t>
      </w:r>
      <w:r>
        <w:rPr>
          <w:b w:val="0"/>
          <w:i w:val="0"/>
        </w:rPr>
        <w:t xml:space="preserve"> · </w:t>
      </w:r>
      <w:r>
        <w:rPr>
          <w:b/>
          <w:i w:val="0"/>
        </w:rPr>
        <w:t>Artículo 1: especificaciones técnicas de las instalaciones petrolíferas</w:t>
      </w:r>
      <w:r>
        <w:t xml:space="preserve"> </w:t>
      </w:r>
      <w:r>
        <w:rPr>
          <w:b/>
          <w:i w:val="0"/>
        </w:rPr>
        <w:t>dedicadas al REFINO, ALMACENAMIENTO y DISTRIBUCIÓN de carburantes y combustibles líquidos, para</w:t>
      </w:r>
      <w:r>
        <w:t xml:space="preserve"> </w:t>
      </w:r>
      <w:r>
        <w:rPr>
          <w:b/>
          <w:i w:val="0"/>
        </w:rPr>
        <w:t>proteger a las PERSONAS y BIENES.</w:t>
      </w:r>
      <w:r>
        <w:rPr>
          <w:b w:val="0"/>
          <w:i w:val="0"/>
        </w:rPr>
      </w:r>
    </w:p>
    <w:p>
      <w:pPr>
        <w:pStyle w:val="ListBullet"/>
      </w:pPr>
      <w:r>
        <w:rPr>
          <w:b w:val="0"/>
          <w:i w:val="0"/>
        </w:rPr>
      </w:r>
      <w:r>
        <w:rPr>
          <w:b/>
          <w:i w:val="0"/>
        </w:rPr>
        <w:t>DOS BIENES, NO TRES</w:t>
      </w:r>
      <w:r>
        <w:rPr>
          <w:b w:val="0"/>
          <w:i w:val="0"/>
        </w:rPr>
        <w:t xml:space="preserve"> · </w:t>
      </w:r>
      <w:r>
        <w:rPr>
          <w:rStyle w:val="Código"/>
          <w:b w:val="0"/>
          <w:i w:val="0"/>
        </w:rPr>
        <w:t>[of]</w:t>
      </w:r>
      <w:r>
        <w:rPr>
          <w:b w:val="0"/>
          <w:i w:val="0"/>
        </w:rPr>
        <w:t xml:space="preserve"> · </w:t>
      </w:r>
      <w:r>
        <w:rPr>
          <w:b/>
          <w:i w:val="0"/>
        </w:rPr>
        <w:t>No menciona el medio ambiente</w:t>
      </w:r>
      <w:r>
        <w:rPr>
          <w:b w:val="0"/>
          <w:i w:val="0"/>
        </w:rPr>
        <w:t>, a diferencia del reglamento de</w:t>
      </w:r>
      <w:r>
        <w:t xml:space="preserve"> </w:t>
      </w:r>
      <w:r>
        <w:rPr>
          <w:b w:val="0"/>
          <w:i w:val="0"/>
        </w:rPr>
        <w:t xml:space="preserve">frío. </w:t>
      </w:r>
      <w:r>
        <w:rPr>
          <w:b/>
          <w:i w:val="0"/>
        </w:rPr>
        <w:t>La razón es la fecha: 1994.</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 · artículo 2.1</w:t>
            </w:r>
          </w:p>
        </w:tc>
        <w:tc>
          <w:tcPr>
            <w:tcW w:type="dxa" w:w="4706"/>
            <w:shd w:val="clear" w:color="auto" w:fill="E4E4E4"/>
          </w:tcPr>
          <w:p>
            <w:pPr>
              <w:pStyle w:val="Tablacabecera"/>
            </w:pPr>
            <w:r/>
            <w:r>
              <w:rPr>
                <w:b w:val="0"/>
                <w:i w:val="0"/>
              </w:rPr>
              <w:t>¿Entra?</w:t>
            </w:r>
          </w:p>
        </w:tc>
      </w:tr>
      <w:tr>
        <w:tc>
          <w:tcPr>
            <w:tcW w:type="dxa" w:w="4706"/>
          </w:tcPr>
          <w:p>
            <w:pPr>
              <w:pStyle w:val="Tabla"/>
            </w:pPr>
            <w:r/>
            <w:r>
              <w:rPr>
                <w:b w:val="0"/>
                <w:i w:val="0"/>
              </w:rPr>
            </w:r>
            <w:r>
              <w:rPr>
                <w:b/>
                <w:i w:val="0"/>
              </w:rPr>
              <w:t>Refinerías, petroquímicas integradas y parques anejos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Instalaciones y parques de almacenamiento para distribución y suministro</w:t>
            </w:r>
            <w:r>
              <w:rPr>
                <w:b w:val="0"/>
                <w:i w:val="0"/>
              </w:rPr>
            </w:r>
          </w:p>
        </w:tc>
        <w:tc>
          <w:tcPr>
            <w:tcW w:type="dxa" w:w="4706"/>
          </w:tcPr>
          <w:p>
            <w:pPr>
              <w:pStyle w:val="Tabla"/>
            </w:pPr>
            <w:r/>
            <w:r>
              <w:rPr>
                <w:b w:val="0"/>
                <w:i w:val="0"/>
              </w:rPr>
            </w:r>
            <w:r>
              <w:rPr>
                <w:b/>
                <w:i w:val="0"/>
              </w:rPr>
              <w:t>Sí, EXCEPTO los de clase A</w:t>
            </w:r>
            <w:r>
              <w:rPr>
                <w:b w:val="0"/>
                <w:i w:val="0"/>
              </w:rPr>
            </w:r>
          </w:p>
        </w:tc>
      </w:tr>
      <w:tr>
        <w:tc>
          <w:tcPr>
            <w:tcW w:type="dxa" w:w="4706"/>
          </w:tcPr>
          <w:p>
            <w:pPr>
              <w:pStyle w:val="Tabla"/>
            </w:pPr>
            <w:r/>
            <w:r>
              <w:rPr>
                <w:b w:val="0"/>
                <w:i w:val="0"/>
              </w:rPr>
            </w:r>
            <w:r>
              <w:rPr>
                <w:b/>
                <w:i w:val="0"/>
              </w:rPr>
              <w:t>Almacenamiento para consumo en la propia instalación</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Suministro a vehículos</w:t>
            </w:r>
            <w:r>
              <w:rPr>
                <w:b w:val="0"/>
                <w:i w:val="0"/>
              </w:rPr>
            </w:r>
          </w:p>
        </w:tc>
        <w:tc>
          <w:tcPr>
            <w:tcW w:type="dxa" w:w="4706"/>
          </w:tcPr>
          <w:p>
            <w:pPr>
              <w:pStyle w:val="Tabla"/>
            </w:pPr>
            <w:r/>
            <w:r>
              <w:rPr>
                <w:b w:val="0"/>
                <w:i w:val="0"/>
              </w:rPr>
            </w:r>
            <w:r>
              <w:rPr>
                <w:b/>
                <w:i w:val="0"/>
              </w:rPr>
              <w:t>Sí</w:t>
            </w:r>
            <w:r>
              <w:rPr>
                <w:b w:val="0"/>
                <w:i w:val="0"/>
              </w:rPr>
            </w:r>
          </w:p>
        </w:tc>
      </w:tr>
    </w:tbl>
    <w:p>
      <w:pPr/>
    </w:p>
    <w:p>
      <w:pPr>
        <w:pStyle w:val="ListBullet"/>
      </w:pPr>
      <w:r>
        <w:rPr>
          <w:b w:val="0"/>
          <w:i w:val="0"/>
        </w:rPr>
      </w:r>
      <w:r>
        <w:rPr>
          <w:b/>
          <w:i w:val="0"/>
        </w:rPr>
        <w:t>LA EXCEPCIÓN DE LA CLASE A ES LA FRONTERA CON EL TEMA 5</w:t>
      </w:r>
      <w:r>
        <w:rPr>
          <w:b w:val="0"/>
          <w:i w:val="0"/>
        </w:rPr>
        <w:t xml:space="preserve"> · </w:t>
      </w:r>
      <w:r>
        <w:rPr>
          <w:rStyle w:val="Código"/>
          <w:b w:val="0"/>
          <w:i w:val="0"/>
        </w:rPr>
        <w:t>[of]</w:t>
      </w:r>
      <w:r>
        <w:rPr>
          <w:b w:val="0"/>
          <w:i w:val="0"/>
        </w:rPr>
        <w:t xml:space="preserve"> · </w:t>
      </w:r>
      <w:r>
        <w:rPr>
          <w:b/>
          <w:i w:val="0"/>
        </w:rPr>
        <w:t>Los hidrocarburos licuados</w:t>
      </w:r>
      <w:r>
        <w:t xml:space="preserve"> </w:t>
      </w:r>
      <w:r>
        <w:rPr>
          <w:b/>
          <w:i w:val="0"/>
        </w:rPr>
        <w:t>tienen su propio reglamento, el de combustibles gaseosos.</w:t>
      </w:r>
      <w:r>
        <w:rPr>
          <w:b w:val="0"/>
          <w:i w:val="0"/>
        </w:rPr>
      </w:r>
    </w:p>
    <w:p>
      <w:pPr>
        <w:pStyle w:val="ListBullet"/>
      </w:pPr>
      <w:r>
        <w:rPr>
          <w:b w:val="0"/>
          <w:i w:val="0"/>
        </w:rPr>
      </w:r>
      <w:r>
        <w:rPr>
          <w:b/>
          <w:i w:val="0"/>
        </w:rPr>
        <w:t>LA EXCLUSIÓN QUE SE PREGUNTA</w:t>
      </w:r>
      <w:r>
        <w:rPr>
          <w:b w:val="0"/>
          <w:i w:val="0"/>
        </w:rPr>
        <w:t xml:space="preserve"> · </w:t>
      </w:r>
      <w:r>
        <w:rPr>
          <w:rStyle w:val="Código"/>
          <w:b w:val="0"/>
          <w:i w:val="0"/>
        </w:rPr>
        <w:t>[of]</w:t>
      </w:r>
      <w:r>
        <w:rPr>
          <w:b w:val="0"/>
          <w:i w:val="0"/>
        </w:rPr>
        <w:t xml:space="preserve"> · </w:t>
      </w:r>
      <w:r>
        <w:rPr>
          <w:b/>
          <w:i w:val="0"/>
        </w:rPr>
        <w:t>Artículo 2.3: quedan excluidos los productos con punto</w:t>
      </w:r>
      <w:r>
        <w:t xml:space="preserve"> </w:t>
      </w:r>
      <w:r>
        <w:rPr>
          <w:b/>
          <w:i w:val="0"/>
        </w:rPr>
        <w:t>de inflamación SUPERIOR a 150 ºC.</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Concurrencia con productos químicos · artículo 2.2</w:t>
            </w:r>
          </w:p>
        </w:tc>
        <w:tc>
          <w:tcPr>
            <w:tcW w:type="dxa" w:w="4706"/>
            <w:shd w:val="clear" w:color="auto" w:fill="E4E4E4"/>
          </w:tcPr>
          <w:p>
            <w:pPr>
              <w:pStyle w:val="Tablacabecera"/>
            </w:p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Este reglamento</w:t>
            </w:r>
            <w:r>
              <w:rPr>
                <w:b w:val="0"/>
                <w:i w:val="0"/>
              </w:rPr>
              <w:t>, complementado por el de productos químicos para lo que no sea carburante</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El reglamento de almacenamiento de productos químicos</w:t>
            </w:r>
            <w:r>
              <w:rPr>
                <w:b w:val="0"/>
                <w:i w:val="0"/>
              </w:rPr>
            </w:r>
          </w:p>
        </w:tc>
      </w:tr>
    </w:tbl>
    <w:p>
      <w:pPr/>
    </w:p>
    <w:p>
      <w:pPr>
        <w:pStyle w:val="ListBullet"/>
      </w:pPr>
      <w:r>
        <w:rPr>
          <w:b w:val="0"/>
          <w:i w:val="0"/>
        </w:rPr>
      </w:r>
      <w:r>
        <w:rPr>
          <w:b/>
          <w:i w:val="0"/>
        </w:rPr>
        <w:t>LA FRASE QUE CIERRA EL APARTADO</w:t>
      </w:r>
      <w:r>
        <w:rPr>
          <w:b w:val="0"/>
          <w:i w:val="0"/>
        </w:rPr>
        <w:t xml:space="preserve"> · </w:t>
      </w:r>
      <w:r>
        <w:rPr>
          <w:rStyle w:val="Código"/>
          <w:b w:val="0"/>
          <w:i w:val="0"/>
        </w:rPr>
        <w:t>[of]</w:t>
      </w:r>
      <w:r>
        <w:rPr>
          <w:b w:val="0"/>
          <w:i w:val="0"/>
        </w:rPr>
        <w:t xml:space="preserve"> · </w:t>
      </w:r>
      <w:r>
        <w:rPr>
          <w:b/>
          <w:i w:val="0"/>
        </w:rPr>
        <w:t>«Las opciones citadas anteriormente se excluyen entre</w:t>
      </w:r>
      <w:r>
        <w:t xml:space="preserve"> </w:t>
      </w:r>
      <w:r>
        <w:rPr>
          <w:b/>
          <w:i w:val="0"/>
        </w:rPr>
        <w:t>sí.»</w:t>
      </w:r>
      <w:r>
        <w:rPr>
          <w:b w:val="0"/>
          <w:i w:val="0"/>
        </w:rPr>
        <w:t xml:space="preserve"> </w:t>
      </w:r>
      <w:r>
        <w:rPr>
          <w:b/>
          <w:i w:val="0"/>
        </w:rPr>
        <w:t>Hay que elegir una y no se mezclan.</w:t>
      </w:r>
      <w:r>
        <w:rPr>
          <w:b w:val="0"/>
          <w:i w:val="0"/>
        </w:rPr>
      </w:r>
    </w:p>
    <w:p>
      <w:pPr>
        <w:pStyle w:val="Heading2"/>
      </w:pPr>
      <w:r>
        <w:rPr>
          <w:b w:val="0"/>
          <w:i w:val="0"/>
        </w:rPr>
        <w:t>La clasificación de los productos</w:t>
      </w:r>
    </w:p>
    <w:p>
      <w:pPr>
        <w:pStyle w:val="ListBullet"/>
      </w:pPr>
      <w:r>
        <w:rPr>
          <w:b w:val="0"/>
          <w:i w:val="0"/>
        </w:rPr>
      </w:r>
      <w:r>
        <w:rPr>
          <w:b/>
          <w:i w:val="0"/>
        </w:rPr>
        <w:t>EL CRITERIO</w:t>
      </w:r>
      <w:r>
        <w:rPr>
          <w:b w:val="0"/>
          <w:i w:val="0"/>
        </w:rPr>
        <w:t xml:space="preserve"> · </w:t>
      </w:r>
      <w:r>
        <w:rPr>
          <w:rStyle w:val="Código"/>
          <w:b w:val="0"/>
          <w:i w:val="0"/>
        </w:rPr>
        <w:t>[of]</w:t>
      </w:r>
      <w:r>
        <w:rPr>
          <w:b w:val="0"/>
          <w:i w:val="0"/>
        </w:rPr>
        <w:t xml:space="preserve"> · </w:t>
      </w:r>
      <w:r>
        <w:rPr>
          <w:b/>
          <w:i w:val="0"/>
        </w:rPr>
        <w:t>El punto de inflamación</w:t>
      </w:r>
      <w:r>
        <w:rPr>
          <w:b w:val="0"/>
          <w:i w:val="0"/>
        </w:rPr>
        <w:t>, salvo en la clase A, que se define por</w:t>
      </w:r>
      <w:r>
        <w:t xml:space="preserve"> </w:t>
      </w:r>
      <w:r>
        <w:rPr>
          <w:b w:val="0"/>
          <w:i w:val="0"/>
        </w:rPr>
        <w:t>presión de vapor.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 · artículo 3</w:t>
            </w:r>
          </w:p>
        </w:tc>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Presión absoluta de vapor a 15 ºC superior a 98 kPa</w:t>
            </w:r>
            <w:r>
              <w:rPr>
                <w:b w:val="0"/>
                <w:i w:val="0"/>
              </w:rPr>
            </w:r>
          </w:p>
        </w:tc>
        <w:tc>
          <w:tcPr>
            <w:tcW w:type="dxa" w:w="3137"/>
          </w:tcPr>
          <w:p>
            <w:pPr>
              <w:pStyle w:val="Tabla"/>
            </w:pPr>
            <w:r/>
            <w:r>
              <w:rPr>
                <w:b w:val="0"/>
                <w:i w:val="0"/>
              </w:rPr>
            </w:r>
            <w:r>
              <w:rPr>
                <w:b/>
                <w:i w:val="0"/>
              </w:rPr>
              <w:t>Butano, propano</w:t>
            </w:r>
            <w:r>
              <w:rPr>
                <w:b w:val="0"/>
                <w:i w:val="0"/>
              </w:rPr>
            </w:r>
          </w:p>
        </w:tc>
      </w:tr>
      <w:tr>
        <w:tc>
          <w:tcPr>
            <w:tcW w:type="dxa" w:w="3137"/>
          </w:tcPr>
          <w:p>
            <w:pPr>
              <w:pStyle w:val="Tabla"/>
            </w:pPr>
            <w:r/>
            <w:r>
              <w:rPr>
                <w:b w:val="0"/>
                <w:i w:val="0"/>
              </w:rPr>
            </w:r>
            <w:r>
              <w:rPr>
                <w:b/>
                <w:i w:val="0"/>
              </w:rPr>
              <w:t>A1</w:t>
            </w:r>
            <w:r>
              <w:rPr>
                <w:b w:val="0"/>
                <w:i w:val="0"/>
              </w:rPr>
            </w:r>
          </w:p>
        </w:tc>
        <w:tc>
          <w:tcPr>
            <w:tcW w:type="dxa" w:w="3137"/>
          </w:tcPr>
          <w:p>
            <w:pPr>
              <w:pStyle w:val="Tabla"/>
            </w:pPr>
            <w:r/>
            <w:r>
              <w:rPr>
                <w:b w:val="0"/>
                <w:i w:val="0"/>
              </w:rPr>
            </w:r>
            <w:r>
              <w:rPr>
                <w:b/>
                <w:i w:val="0"/>
              </w:rPr>
              <w:t>De la A, licuados a temperatura INFERIOR a 0 ºC</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A2</w:t>
            </w:r>
            <w:r>
              <w:rPr>
                <w:b w:val="0"/>
                <w:i w:val="0"/>
              </w:rPr>
            </w:r>
          </w:p>
        </w:tc>
        <w:tc>
          <w:tcPr>
            <w:tcW w:type="dxa" w:w="3137"/>
          </w:tcPr>
          <w:p>
            <w:pPr>
              <w:pStyle w:val="Tabla"/>
            </w:pPr>
            <w:r/>
            <w:r>
              <w:rPr>
                <w:b w:val="0"/>
                <w:i w:val="0"/>
              </w:rPr>
            </w:r>
            <w:r>
              <w:rPr>
                <w:b/>
                <w:i w:val="0"/>
              </w:rPr>
              <w:t>De la A, licuados en otras condiciones</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Punto de inflamación inferior a 55 ºC</w:t>
            </w:r>
            <w:r>
              <w:rPr>
                <w:b w:val="0"/>
                <w:i w:val="0"/>
              </w:rPr>
              <w:t>, y no de clase A</w:t>
            </w:r>
          </w:p>
        </w:tc>
        <w:tc>
          <w:tcPr>
            <w:tcW w:type="dxa" w:w="3137"/>
          </w:tcPr>
          <w:p>
            <w:pPr>
              <w:pStyle w:val="Tabla"/>
            </w:pPr>
            <w:r/>
            <w:r>
              <w:rPr>
                <w:b w:val="0"/>
                <w:i w:val="0"/>
              </w:rPr>
            </w:r>
            <w:r>
              <w:rPr>
                <w:b/>
                <w:i w:val="0"/>
              </w:rPr>
              <w:t>Gasolina, naftas, petróleo</w:t>
            </w:r>
            <w:r>
              <w:rPr>
                <w:b w:val="0"/>
                <w:i w:val="0"/>
              </w:rPr>
            </w:r>
          </w:p>
        </w:tc>
      </w:tr>
      <w:tr>
        <w:tc>
          <w:tcPr>
            <w:tcW w:type="dxa" w:w="3137"/>
          </w:tcPr>
          <w:p>
            <w:pPr>
              <w:pStyle w:val="Tabla"/>
            </w:pPr>
            <w:r/>
            <w:r>
              <w:rPr>
                <w:b w:val="0"/>
                <w:i w:val="0"/>
              </w:rPr>
            </w:r>
            <w:r>
              <w:rPr>
                <w:b/>
                <w:i w:val="0"/>
              </w:rPr>
              <w:t>B1</w:t>
            </w:r>
            <w:r>
              <w:rPr>
                <w:b w:val="0"/>
                <w:i w:val="0"/>
              </w:rPr>
            </w:r>
          </w:p>
        </w:tc>
        <w:tc>
          <w:tcPr>
            <w:tcW w:type="dxa" w:w="3137"/>
          </w:tcPr>
          <w:p>
            <w:pPr>
              <w:pStyle w:val="Tabla"/>
            </w:pPr>
            <w:r/>
            <w:r>
              <w:rPr>
                <w:b w:val="0"/>
                <w:i w:val="0"/>
              </w:rPr>
            </w:r>
            <w:r>
              <w:rPr>
                <w:b/>
                <w:i w:val="0"/>
              </w:rPr>
              <w:t>De la B, punto de inflamación INFERIOR a 38 ºC</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B2</w:t>
            </w:r>
            <w:r>
              <w:rPr>
                <w:b w:val="0"/>
                <w:i w:val="0"/>
              </w:rPr>
            </w:r>
          </w:p>
        </w:tc>
        <w:tc>
          <w:tcPr>
            <w:tcW w:type="dxa" w:w="3137"/>
          </w:tcPr>
          <w:p>
            <w:pPr>
              <w:pStyle w:val="Tabla"/>
            </w:pPr>
            <w:r/>
            <w:r>
              <w:rPr>
                <w:b w:val="0"/>
                <w:i w:val="0"/>
              </w:rPr>
            </w:r>
            <w:r>
              <w:rPr>
                <w:b/>
                <w:i w:val="0"/>
              </w:rPr>
              <w:t>De la B, punto de inflamación IGUAL O SUPERIOR a 38 ºC</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Entre 55 ºC y 100 ºC</w:t>
            </w:r>
            <w:r>
              <w:rPr>
                <w:b w:val="0"/>
                <w:i w:val="0"/>
              </w:rPr>
            </w:r>
          </w:p>
        </w:tc>
        <w:tc>
          <w:tcPr>
            <w:tcW w:type="dxa" w:w="3137"/>
          </w:tcPr>
          <w:p>
            <w:pPr>
              <w:pStyle w:val="Tabla"/>
            </w:pPr>
            <w:r/>
            <w:r>
              <w:rPr>
                <w:b w:val="0"/>
                <w:i w:val="0"/>
              </w:rPr>
            </w:r>
            <w:r>
              <w:rPr>
                <w:b/>
                <w:i w:val="0"/>
              </w:rPr>
              <w:t>Gasóleo, fuelóleo, diésel</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Superior a 100 ºC</w:t>
            </w:r>
            <w:r>
              <w:rPr>
                <w:b w:val="0"/>
                <w:i w:val="0"/>
              </w:rPr>
            </w:r>
          </w:p>
        </w:tc>
        <w:tc>
          <w:tcPr>
            <w:tcW w:type="dxa" w:w="3137"/>
          </w:tcPr>
          <w:p>
            <w:pPr>
              <w:pStyle w:val="Tabla"/>
            </w:pPr>
            <w:r/>
            <w:r>
              <w:rPr>
                <w:b w:val="0"/>
                <w:i w:val="0"/>
              </w:rPr>
            </w:r>
            <w:r>
              <w:rPr>
                <w:b/>
                <w:i w:val="0"/>
              </w:rPr>
              <w:t>Asfaltos, vaselinas, parafinas, lubricantes</w:t>
            </w:r>
            <w:r>
              <w:rPr>
                <w:b w:val="0"/>
                <w:i w:val="0"/>
              </w:rPr>
            </w:r>
          </w:p>
        </w:tc>
      </w:tr>
    </w:tbl>
    <w:p>
      <w:pPr/>
    </w:p>
    <w:p>
      <w:pPr>
        <w:pStyle w:val="ListBullet"/>
      </w:pPr>
      <w:r>
        <w:rPr>
          <w:b w:val="0"/>
          <w:i w:val="0"/>
        </w:rPr>
      </w:r>
      <w:r>
        <w:rPr>
          <w:b/>
          <w:i w:val="0"/>
        </w:rPr>
        <w:t>LAS CUATRO CIFRAS</w:t>
      </w:r>
      <w:r>
        <w:rPr>
          <w:b w:val="0"/>
          <w:i w:val="0"/>
        </w:rPr>
        <w:t xml:space="preserve"> · </w:t>
      </w:r>
      <w:r>
        <w:rPr>
          <w:rStyle w:val="Código"/>
          <w:b w:val="0"/>
          <w:i w:val="0"/>
        </w:rPr>
        <w:t>[of]</w:t>
      </w:r>
      <w:r>
        <w:rPr>
          <w:b w:val="0"/>
          <w:i w:val="0"/>
        </w:rPr>
        <w:t xml:space="preserve"> · </w:t>
      </w:r>
      <w:r>
        <w:rPr>
          <w:b/>
          <w:i w:val="0"/>
        </w:rPr>
        <w:t>38, 55, 100 y 150</w:t>
      </w:r>
      <w:r>
        <w:rPr>
          <w:b w:val="0"/>
          <w:i w:val="0"/>
        </w:rPr>
        <w:t>: la primera parte la clase B, la segunda separa</w:t>
      </w:r>
      <w:r>
        <w:t xml:space="preserve"> </w:t>
      </w:r>
      <w:r>
        <w:rPr>
          <w:b w:val="0"/>
          <w:i w:val="0"/>
        </w:rPr>
        <w:t>B de C, la tercera separa C de D y la cuarta deja fuera del reglamento.</w:t>
      </w:r>
    </w:p>
    <w:p>
      <w:pPr>
        <w:pStyle w:val="ListBullet"/>
      </w:pPr>
      <w:r>
        <w:rPr>
          <w:b w:val="0"/>
          <w:i w:val="0"/>
        </w:rPr>
      </w:r>
      <w:r>
        <w:rPr>
          <w:b/>
          <w:i w:val="0"/>
        </w:rPr>
        <w:t>EL ORDEN TIENE SENTIDO FÍSICO</w:t>
      </w:r>
      <w:r>
        <w:rPr>
          <w:b w:val="0"/>
          <w:i w:val="0"/>
        </w:rPr>
        <w:t xml:space="preserve"> · </w:t>
      </w:r>
      <w:r>
        <w:rPr>
          <w:rStyle w:val="Código"/>
          <w:b w:val="0"/>
          <w:i w:val="0"/>
        </w:rPr>
        <w:t>[of]</w:t>
      </w:r>
      <w:r>
        <w:rPr>
          <w:b w:val="0"/>
          <w:i w:val="0"/>
        </w:rPr>
        <w:t xml:space="preserve"> · </w:t>
      </w:r>
      <w:r>
        <w:rPr>
          <w:b/>
          <w:i w:val="0"/>
        </w:rPr>
        <w:t>Cuanto más bajo el punto de inflamación, más peligroso</w:t>
      </w:r>
      <w:r>
        <w:t xml:space="preserve"> </w:t>
      </w:r>
      <w:r>
        <w:rPr>
          <w:b/>
          <w:i w:val="0"/>
        </w:rPr>
        <w:t>y más arriba en la escala.</w:t>
      </w:r>
      <w:r>
        <w:rPr>
          <w:b w:val="0"/>
          <w:i w:val="0"/>
        </w:rPr>
        <w:t xml:space="preserve"> </w:t>
      </w:r>
      <w:r>
        <w:rPr>
          <w:b/>
          <w:i w:val="0"/>
        </w:rPr>
        <w:t>La clase A ni siquiera tiene punto de inflamación útil, porque es gas</w:t>
      </w:r>
      <w:r>
        <w:t xml:space="preserve"> </w:t>
      </w:r>
      <w:r>
        <w:rPr>
          <w:b/>
          <w:i w:val="0"/>
        </w:rPr>
        <w:t>licuado; la D casi no arde a temperatura ambiente.</w:t>
      </w:r>
      <w:r>
        <w:rPr>
          <w:b w:val="0"/>
          <w:i w:val="0"/>
        </w:rPr>
      </w:r>
    </w:p>
    <w:p>
      <w:pPr>
        <w:pStyle w:val="ListBullet"/>
      </w:pPr>
      <w:r>
        <w:rPr>
          <w:b w:val="0"/>
          <w:i w:val="0"/>
        </w:rPr>
      </w:r>
      <w:r>
        <w:rPr>
          <w:b/>
          <w:i w:val="0"/>
        </w:rPr>
        <w:t>CÓMO SE DETERMINA</w:t>
      </w:r>
      <w:r>
        <w:rPr>
          <w:b w:val="0"/>
          <w:i w:val="0"/>
        </w:rPr>
        <w:t xml:space="preserve"> · </w:t>
      </w:r>
      <w:r>
        <w:rPr>
          <w:rStyle w:val="Código"/>
          <w:b w:val="0"/>
          <w:i w:val="0"/>
        </w:rPr>
        <w:t>[of]</w:t>
      </w:r>
      <w:r>
        <w:rPr>
          <w:b w:val="0"/>
          <w:i w:val="0"/>
        </w:rPr>
        <w:t xml:space="preserve"> · </w:t>
      </w:r>
      <w:r>
        <w:rPr>
          <w:b/>
          <w:i w:val="0"/>
        </w:rPr>
        <w:t>Por los procedimientos de la norma de la Asociación Española de</w:t>
      </w:r>
      <w:r>
        <w:t xml:space="preserve"> </w:t>
      </w:r>
      <w:r>
        <w:rPr>
          <w:b/>
          <w:i w:val="0"/>
        </w:rPr>
        <w:t>Normalización que corresponda.</w:t>
      </w:r>
      <w:r>
        <w:rPr>
          <w:b w:val="0"/>
          <w:i w:val="0"/>
        </w:rPr>
        <w:t xml:space="preserve"> </w:t>
      </w:r>
      <w:r>
        <w:rPr>
          <w:b/>
          <w:i w:val="0"/>
        </w:rPr>
        <w:t>El reglamento no da el método: lo remite.</w:t>
      </w:r>
      <w:r>
        <w:rPr>
          <w:b w:val="0"/>
          <w:i w:val="0"/>
        </w:rPr>
      </w:r>
    </w:p>
    <w:p>
      <w:pPr>
        <w:pStyle w:val="Heading2"/>
      </w:pPr>
      <w:r>
        <w:rPr>
          <w:b w:val="0"/>
          <w:i w:val="0"/>
        </w:rPr>
        <w:t>Instaladores y titulares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Empresa instaladora · artículo 4</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Quién es</w:t>
            </w:r>
            <w:r>
              <w:rPr>
                <w:b w:val="0"/>
                <w:i w:val="0"/>
              </w:rPr>
            </w:r>
          </w:p>
        </w:tc>
        <w:tc>
          <w:tcPr>
            <w:tcW w:type="dxa" w:w="4706"/>
          </w:tcPr>
          <w:p>
            <w:pPr>
              <w:pStyle w:val="Tabla"/>
            </w:pPr>
            <w:r/>
            <w:r>
              <w:rPr>
                <w:b w:val="0"/>
                <w:i w:val="0"/>
              </w:rPr>
            </w:r>
            <w:r>
              <w:rPr>
                <w:b/>
                <w:i w:val="0"/>
              </w:rPr>
              <w:t>Persona física o jurídica dedicada al MONTAJE Y DESMONTAJE</w:t>
            </w:r>
            <w:r>
              <w:rPr>
                <w:b w:val="0"/>
                <w:i w:val="0"/>
              </w:rPr>
            </w:r>
          </w:p>
        </w:tc>
      </w:tr>
      <w:tr>
        <w:tc>
          <w:tcPr>
            <w:tcW w:type="dxa" w:w="4706"/>
          </w:tcPr>
          <w:p>
            <w:pPr>
              <w:pStyle w:val="Tabla"/>
            </w:pPr>
            <w:r/>
            <w:r>
              <w:rPr>
                <w:b w:val="0"/>
                <w:i w:val="0"/>
              </w:rPr>
            </w:r>
            <w:r>
              <w:rPr>
                <w:b/>
                <w:i w:val="0"/>
              </w:rPr>
              <w:t>Qué cumple</w:t>
            </w:r>
            <w:r>
              <w:rPr>
                <w:b w:val="0"/>
                <w:i w:val="0"/>
              </w:rPr>
            </w:r>
          </w:p>
        </w:tc>
        <w:tc>
          <w:tcPr>
            <w:tcW w:type="dxa" w:w="4706"/>
          </w:tcPr>
          <w:p>
            <w:pPr>
              <w:pStyle w:val="Tabla"/>
            </w:pPr>
            <w:r/>
            <w:r>
              <w:rPr>
                <w:b w:val="0"/>
                <w:i w:val="0"/>
              </w:rPr>
            </w:r>
            <w:r>
              <w:rPr>
                <w:b/>
                <w:i w:val="0"/>
              </w:rPr>
              <w:t>Los requisitos de la MI-IP 05</w:t>
            </w:r>
            <w:r>
              <w:rPr>
                <w:b w:val="0"/>
                <w:i w:val="0"/>
              </w:rPr>
            </w:r>
          </w:p>
        </w:tc>
      </w:tr>
      <w:tr>
        <w:tc>
          <w:tcPr>
            <w:tcW w:type="dxa" w:w="4706"/>
          </w:tcPr>
          <w:p>
            <w:pPr>
              <w:pStyle w:val="Tabla"/>
            </w:pPr>
            <w:r/>
            <w:r>
              <w:rPr>
                <w:b w:val="0"/>
                <w:i w:val="0"/>
              </w:rPr>
            </w:r>
            <w:r>
              <w:rPr>
                <w:b/>
                <w:i w:val="0"/>
              </w:rPr>
              <w:t>Qué presenta</w:t>
            </w:r>
            <w:r>
              <w:rPr>
                <w:b w:val="0"/>
                <w:i w:val="0"/>
              </w:rPr>
            </w:r>
          </w:p>
        </w:tc>
        <w:tc>
          <w:tcPr>
            <w:tcW w:type="dxa" w:w="4706"/>
          </w:tcPr>
          <w:p>
            <w:pPr>
              <w:pStyle w:val="Tabla"/>
            </w:pPr>
            <w:r/>
            <w:r>
              <w:rPr>
                <w:b w:val="0"/>
                <w:i w:val="0"/>
              </w:rPr>
            </w:r>
            <w:r>
              <w:rPr>
                <w:b/>
                <w:i w:val="0"/>
              </w:rPr>
              <w:t>Declaración responsable de inicio de actividad</w:t>
            </w:r>
            <w:r>
              <w:rPr>
                <w:b w:val="0"/>
                <w:i w:val="0"/>
              </w:rPr>
            </w:r>
          </w:p>
        </w:tc>
      </w:tr>
      <w:tr>
        <w:tc>
          <w:tcPr>
            <w:tcW w:type="dxa" w:w="4706"/>
          </w:tcPr>
          <w:p>
            <w:pPr>
              <w:pStyle w:val="Tabla"/>
            </w:pPr>
            <w:r/>
            <w:r>
              <w:rPr>
                <w:b w:val="0"/>
                <w:i w:val="0"/>
              </w:rPr>
            </w:r>
            <w:r>
              <w:rPr>
                <w:b/>
                <w:i w:val="0"/>
              </w:rPr>
              <w:t>Qué efecto tiene</w:t>
            </w:r>
            <w:r>
              <w:rPr>
                <w:b w:val="0"/>
                <w:i w:val="0"/>
              </w:rPr>
            </w:r>
          </w:p>
        </w:tc>
        <w:tc>
          <w:tcPr>
            <w:tcW w:type="dxa" w:w="4706"/>
          </w:tcPr>
          <w:p>
            <w:pPr>
              <w:pStyle w:val="Tabla"/>
            </w:pPr>
            <w:r/>
            <w:r>
              <w:rPr>
                <w:b w:val="0"/>
                <w:i w:val="0"/>
              </w:rPr>
            </w:r>
            <w:r>
              <w:rPr>
                <w:b/>
                <w:i w:val="0"/>
              </w:rPr>
              <w:t>Habilita por TIEMPO INDEFINIDO desde su presentación, en todo el territorio, sin requisitos adicionales</w:t>
            </w:r>
            <w:r>
              <w:rPr>
                <w:b w:val="0"/>
                <w:i w:val="0"/>
              </w:rPr>
            </w:r>
          </w:p>
        </w:tc>
      </w:tr>
    </w:tbl>
    <w:p>
      <w:pPr/>
    </w:p>
    <w:p>
      <w:pPr>
        <w:pStyle w:val="ListBullet"/>
      </w:pPr>
      <w:r>
        <w:rPr>
          <w:b w:val="0"/>
          <w:i w:val="0"/>
        </w:rPr>
      </w:r>
      <w:r>
        <w:rPr>
          <w:b/>
          <w:i w:val="0"/>
        </w:rPr>
        <w:t>LA PUERTA DEL AUTOMONTAJE</w:t>
      </w:r>
      <w:r>
        <w:rPr>
          <w:b w:val="0"/>
          <w:i w:val="0"/>
        </w:rPr>
        <w:t xml:space="preserve"> · </w:t>
      </w:r>
      <w:r>
        <w:rPr>
          <w:rStyle w:val="Código"/>
          <w:b w:val="0"/>
          <w:i w:val="0"/>
        </w:rPr>
        <w:t>[of]</w:t>
      </w:r>
      <w:r>
        <w:rPr>
          <w:b w:val="0"/>
          <w:i w:val="0"/>
        </w:rPr>
        <w:t xml:space="preserve"> · </w:t>
      </w:r>
      <w:r>
        <w:rPr>
          <w:b/>
          <w:i w:val="0"/>
        </w:rPr>
        <w:t>Apartado 3: propietarias y arrendatarias pueden montar lo</w:t>
      </w:r>
      <w:r>
        <w:t xml:space="preserve"> </w:t>
      </w:r>
      <w:r>
        <w:rPr>
          <w:b/>
          <w:i w:val="0"/>
        </w:rPr>
        <w:t>suyo con esa misma declaración.</w:t>
      </w:r>
      <w:r>
        <w:rPr>
          <w:b w:val="0"/>
          <w:i w:val="0"/>
        </w:rPr>
        <w:t xml:space="preserve"> </w:t>
      </w:r>
      <w:r>
        <w:rPr>
          <w:b/>
          <w:i w:val="0"/>
        </w:rPr>
        <w:t>Es la misma puerta que el reglamento de frío llama empresa</w:t>
      </w:r>
      <w:r>
        <w:t xml:space="preserve"> </w:t>
      </w:r>
      <w:r>
        <w:rPr>
          <w:b/>
          <w:i w:val="0"/>
        </w:rPr>
        <w:t>automantenedora y que el RITE resuelve por su artículo 26.8.</w:t>
      </w:r>
      <w:r>
        <w:rPr>
          <w:b w:val="0"/>
          <w:i w:val="0"/>
        </w:rPr>
        <w:t xml:space="preserve"> </w:t>
      </w:r>
      <w:r>
        <w:rPr>
          <w:b/>
          <w:i w:val="0"/>
        </w:rPr>
        <w:t>Tres normas y tres nombres.</w:t>
      </w:r>
      <w:r>
        <w:rPr>
          <w:b w:val="0"/>
          <w:i w:val="0"/>
        </w:rPr>
      </w:r>
    </w:p>
    <w:p>
      <w:pPr>
        <w:pStyle w:val="ListBullet"/>
      </w:pPr>
      <w:r>
        <w:rPr>
          <w:b w:val="0"/>
          <w:i w:val="0"/>
        </w:rPr>
      </w:r>
      <w:r>
        <w:rPr>
          <w:b/>
          <w:i w:val="0"/>
        </w:rPr>
        <w:t>LAS TRES OBLIGACIONES DEL TITULAR</w:t>
      </w:r>
      <w:r>
        <w:rPr>
          <w:b w:val="0"/>
          <w:i w:val="0"/>
        </w:rPr>
        <w:t xml:space="preserve"> · </w:t>
      </w:r>
      <w:r>
        <w:rPr>
          <w:rStyle w:val="Código"/>
          <w:b w:val="0"/>
          <w:i w:val="0"/>
        </w:rPr>
        <w:t>[of]</w:t>
      </w:r>
      <w:r>
        <w:rPr>
          <w:b w:val="0"/>
          <w:i w:val="0"/>
        </w:rPr>
        <w:t xml:space="preserve"> · </w:t>
      </w:r>
      <w:r>
        <w:rPr>
          <w:b/>
          <w:i w:val="0"/>
        </w:rPr>
        <w:t>Artículo 5: mantener en perfecto estado</w:t>
      </w:r>
      <w:r>
        <w:rPr>
          <w:b w:val="0"/>
          <w:i w:val="0"/>
        </w:rPr>
        <w:t xml:space="preserve"> ·</w:t>
      </w:r>
      <w:r>
        <w:t xml:space="preserve"> </w:t>
      </w:r>
      <w:r>
        <w:rPr>
          <w:b w:val="0"/>
          <w:i w:val="0"/>
        </w:rPr>
      </w:r>
      <w:r>
        <w:rPr>
          <w:b/>
          <w:i w:val="0"/>
        </w:rPr>
        <w:t>impedir la utilización cuando no ofrezca garantías</w:t>
      </w:r>
      <w:r>
        <w:rPr>
          <w:b w:val="0"/>
          <w:i w:val="0"/>
        </w:rPr>
        <w:t xml:space="preserve"> · </w:t>
      </w:r>
      <w:r>
        <w:rPr>
          <w:b/>
          <w:i w:val="0"/>
        </w:rPr>
        <w:t>cuidar de que las inspecciones y</w:t>
      </w:r>
      <w:r>
        <w:t xml:space="preserve"> </w:t>
      </w:r>
      <w:r>
        <w:rPr>
          <w:b/>
          <w:i w:val="0"/>
        </w:rPr>
        <w:t>revisiones se hagan EN TIEMPO OPORTUNO, e impedir el funcionamiento cuando tenga conocimiento de que</w:t>
      </w:r>
      <w:r>
        <w:t xml:space="preserve"> </w:t>
      </w:r>
      <w:r>
        <w:rPr>
          <w:b/>
          <w:i w:val="0"/>
        </w:rPr>
        <w:t>no reúne condiciones.</w:t>
      </w:r>
      <w:r>
        <w:rPr>
          <w:b w:val="0"/>
          <w:i w:val="0"/>
        </w:rPr>
      </w:r>
    </w:p>
    <w:p>
      <w:pPr>
        <w:pStyle w:val="ListBullet"/>
      </w:pPr>
      <w:r>
        <w:rPr>
          <w:b w:val="0"/>
          <w:i w:val="0"/>
        </w:rPr>
      </w:r>
      <w:r>
        <w:rPr>
          <w:b/>
          <w:i w:val="0"/>
        </w:rPr>
        <w:t>LA FUERZA DE LAS DOS ÚLTIMAS</w:t>
      </w:r>
      <w:r>
        <w:rPr>
          <w:b w:val="0"/>
          <w:i w:val="0"/>
        </w:rPr>
        <w:t xml:space="preserve"> · </w:t>
      </w:r>
      <w:r>
        <w:rPr>
          <w:rStyle w:val="Código"/>
          <w:b w:val="0"/>
          <w:i w:val="0"/>
        </w:rPr>
        <w:t>[of]</w:t>
      </w:r>
      <w:r>
        <w:rPr>
          <w:b w:val="0"/>
          <w:i w:val="0"/>
        </w:rPr>
        <w:t xml:space="preserve"> · </w:t>
      </w:r>
      <w:r>
        <w:rPr>
          <w:b/>
          <w:i w:val="0"/>
        </w:rPr>
        <w:t>Son deberes de ABSTENCIÓN</w:t>
      </w:r>
      <w:r>
        <w:rPr>
          <w:b w:val="0"/>
          <w:i w:val="0"/>
        </w:rPr>
        <w:t>: no basta con no provocar el</w:t>
      </w:r>
      <w:r>
        <w:t xml:space="preserve"> </w:t>
      </w:r>
      <w:r>
        <w:rPr>
          <w:b w:val="0"/>
          <w:i w:val="0"/>
        </w:rPr>
        <w:t xml:space="preserve">daño; hay que PARAR. </w:t>
      </w:r>
      <w:r>
        <w:rPr>
          <w:b/>
          <w:i w:val="0"/>
        </w:rPr>
        <w:t>Y «cuando tenga conocimiento» convierte el saber en obligación de actuar.</w:t>
      </w:r>
      <w:r>
        <w:rPr>
          <w:b w:val="0"/>
          <w:i w:val="0"/>
        </w:rPr>
      </w:r>
    </w:p>
    <w:p>
      <w:pPr>
        <w:pStyle w:val="Heading2"/>
      </w:pPr>
      <w:r>
        <w:rPr>
          <w:b w:val="0"/>
          <w:i w:val="0"/>
        </w:rPr>
        <w:t>Autorización y puesta en servicio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 · artículo 6</w:t>
            </w:r>
          </w:p>
        </w:tc>
        <w:tc>
          <w:tcPr>
            <w:tcW w:type="dxa" w:w="4706"/>
            <w:shd w:val="clear" w:color="auto" w:fill="E4E4E4"/>
          </w:tcPr>
          <w:p>
            <w:pPr>
              <w:pStyle w:val="Tablacabecera"/>
            </w:pPr>
            <w:r/>
            <w:r>
              <w:rPr>
                <w:b w:val="0"/>
                <w:i w:val="0"/>
              </w:rPr>
              <w:t>Qué instalaciones</w:t>
            </w:r>
          </w:p>
        </w:tc>
      </w:tr>
      <w:tr>
        <w:tc>
          <w:tcPr>
            <w:tcW w:type="dxa" w:w="4706"/>
          </w:tcPr>
          <w:p>
            <w:pPr>
              <w:pStyle w:val="Tabla"/>
            </w:pPr>
            <w:r/>
            <w:r>
              <w:rPr>
                <w:b w:val="0"/>
                <w:i w:val="0"/>
              </w:rPr>
            </w:r>
            <w:r>
              <w:rPr>
                <w:b/>
                <w:i w:val="0"/>
              </w:rPr>
              <w:t>Autorización administrativa</w:t>
            </w:r>
            <w:r>
              <w:rPr>
                <w:b w:val="0"/>
                <w:i w:val="0"/>
              </w:rPr>
            </w:r>
          </w:p>
        </w:tc>
        <w:tc>
          <w:tcPr>
            <w:tcW w:type="dxa" w:w="4706"/>
          </w:tcPr>
          <w:p>
            <w:pPr>
              <w:pStyle w:val="Tabla"/>
            </w:pPr>
            <w:r/>
            <w:r>
              <w:rPr>
                <w:b w:val="0"/>
                <w:i w:val="0"/>
              </w:rPr>
            </w:r>
            <w:r>
              <w:rPr>
                <w:b/>
                <w:i w:val="0"/>
              </w:rPr>
              <w:t>Las de los artículos 39 y 40 de la Ley 34/1998</w:t>
            </w:r>
            <w:r>
              <w:rPr>
                <w:b w:val="0"/>
                <w:i w:val="0"/>
              </w:rPr>
            </w:r>
          </w:p>
        </w:tc>
      </w:tr>
      <w:tr>
        <w:tc>
          <w:tcPr>
            <w:tcW w:type="dxa" w:w="4706"/>
          </w:tcPr>
          <w:p>
            <w:pPr>
              <w:pStyle w:val="Tabla"/>
            </w:pPr>
            <w:r/>
            <w:r>
              <w:rPr>
                <w:b w:val="0"/>
                <w:i w:val="0"/>
              </w:rPr>
            </w:r>
            <w:r>
              <w:rPr>
                <w:b/>
                <w:i w:val="0"/>
              </w:rPr>
              <w:t>Comunicación previa</w:t>
            </w:r>
            <w:r>
              <w:rPr>
                <w:b w:val="0"/>
                <w:i w:val="0"/>
              </w:rPr>
            </w:r>
          </w:p>
        </w:tc>
        <w:tc>
          <w:tcPr>
            <w:tcW w:type="dxa" w:w="4706"/>
          </w:tcPr>
          <w:p>
            <w:pPr>
              <w:pStyle w:val="Tabla"/>
            </w:pPr>
            <w:r/>
            <w:r>
              <w:rPr>
                <w:b w:val="0"/>
                <w:i w:val="0"/>
              </w:rPr>
            </w:r>
            <w:r>
              <w:rPr>
                <w:b/>
                <w:i w:val="0"/>
              </w:rPr>
              <w:t>El resto</w:t>
            </w:r>
            <w:r>
              <w:rPr>
                <w:b w:val="0"/>
                <w:i w:val="0"/>
              </w:rPr>
              <w:t>, antes de la puesta en marcha</w:t>
            </w:r>
          </w:p>
        </w:tc>
      </w:tr>
    </w:tbl>
    <w:p>
      <w:pPr/>
    </w:p>
    <w:p>
      <w:pPr>
        <w:pStyle w:val="ListBullet"/>
      </w:pPr>
      <w:r>
        <w:rPr>
          <w:b w:val="0"/>
          <w:i w:val="0"/>
        </w:rPr>
      </w:r>
      <w:r>
        <w:rPr>
          <w:b/>
          <w:i w:val="0"/>
        </w:rPr>
        <w:t>QUÉ SE PRESENTA</w:t>
      </w:r>
      <w:r>
        <w:rPr>
          <w:b w:val="0"/>
          <w:i w:val="0"/>
        </w:rPr>
        <w:t xml:space="preserve"> · </w:t>
      </w:r>
      <w:r>
        <w:rPr>
          <w:rStyle w:val="Código"/>
          <w:b w:val="0"/>
          <w:i w:val="0"/>
        </w:rPr>
        <w:t>[of]</w:t>
      </w:r>
      <w:r>
        <w:rPr>
          <w:b w:val="0"/>
          <w:i w:val="0"/>
        </w:rPr>
        <w:t xml:space="preserve"> · </w:t>
      </w:r>
      <w:r>
        <w:rPr>
          <w:b/>
          <w:i w:val="0"/>
        </w:rPr>
        <w:t>Proyecto firmado por técnico titulado competente</w:t>
      </w:r>
      <w:r>
        <w:rPr>
          <w:b w:val="0"/>
          <w:i w:val="0"/>
        </w:rPr>
        <w:t>, que las</w:t>
      </w:r>
      <w:r>
        <w:t xml:space="preserve"> </w:t>
      </w:r>
      <w:r>
        <w:rPr>
          <w:b w:val="0"/>
          <w:i w:val="0"/>
        </w:rPr>
        <w:t>instrucciones pueden sustituir por documento más sencillo cuando la menor peligrosidad lo aconseje.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Modificación</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Que NO afecte sustancialmente</w:t>
            </w:r>
            <w:r>
              <w:rPr>
                <w:b w:val="0"/>
                <w:i w:val="0"/>
              </w:rPr>
            </w:r>
          </w:p>
        </w:tc>
        <w:tc>
          <w:tcPr>
            <w:tcW w:type="dxa" w:w="4706"/>
          </w:tcPr>
          <w:p>
            <w:pPr>
              <w:pStyle w:val="Tabla"/>
            </w:pPr>
            <w:r/>
            <w:r>
              <w:rPr>
                <w:b w:val="0"/>
                <w:i w:val="0"/>
              </w:rPr>
            </w:r>
            <w:r>
              <w:rPr>
                <w:b/>
                <w:i w:val="0"/>
              </w:rPr>
              <w:t>Comunicación.</w:t>
            </w:r>
            <w:r>
              <w:rPr>
                <w:b w:val="0"/>
                <w:i w:val="0"/>
              </w:rPr>
              <w:t xml:space="preserve"> </w:t>
            </w:r>
            <w:r>
              <w:rPr>
                <w:b/>
                <w:i w:val="0"/>
              </w:rPr>
              <w:t>Puede hacerse si en 15 DÍAS el órgano competente no dice lo contrario</w:t>
            </w:r>
            <w:r>
              <w:rPr>
                <w:b w:val="0"/>
                <w:i w:val="0"/>
              </w:rPr>
            </w:r>
          </w:p>
        </w:tc>
      </w:tr>
      <w:tr>
        <w:tc>
          <w:tcPr>
            <w:tcW w:type="dxa" w:w="4706"/>
          </w:tcPr>
          <w:p>
            <w:pPr>
              <w:pStyle w:val="Tabla"/>
            </w:pPr>
            <w:r/>
            <w:r>
              <w:rPr>
                <w:b w:val="0"/>
                <w:i w:val="0"/>
              </w:rPr>
            </w:r>
            <w:r>
              <w:rPr>
                <w:b/>
                <w:i w:val="0"/>
              </w:rPr>
              <w:t>Que afecte sustancialmente</w:t>
            </w:r>
            <w:r>
              <w:rPr>
                <w:b w:val="0"/>
                <w:i w:val="0"/>
              </w:rPr>
            </w:r>
          </w:p>
        </w:tc>
        <w:tc>
          <w:tcPr>
            <w:tcW w:type="dxa" w:w="4706"/>
          </w:tcPr>
          <w:p>
            <w:pPr>
              <w:pStyle w:val="Tabla"/>
            </w:pPr>
            <w:r/>
            <w:r>
              <w:rPr>
                <w:b w:val="0"/>
                <w:i w:val="0"/>
              </w:rPr>
            </w:r>
            <w:r>
              <w:rPr>
                <w:b/>
                <w:i w:val="0"/>
              </w:rPr>
              <w:t>Proyecto o documentación detallada</w:t>
            </w:r>
            <w:r>
              <w:rPr>
                <w:b w:val="0"/>
                <w:i w:val="0"/>
              </w:rPr>
            </w:r>
          </w:p>
        </w:tc>
      </w:tr>
    </w:tbl>
    <w:p>
      <w:pPr/>
    </w:p>
    <w:p>
      <w:pPr>
        <w:pStyle w:val="ListBullet"/>
      </w:pPr>
      <w:r>
        <w:rPr>
          <w:b w:val="0"/>
          <w:i w:val="0"/>
        </w:rPr>
      </w:r>
      <w:r>
        <w:rPr>
          <w:b/>
          <w:i w:val="0"/>
        </w:rPr>
        <w:t>SILENCIO POSITIVO</w:t>
      </w:r>
      <w:r>
        <w:rPr>
          <w:b w:val="0"/>
          <w:i w:val="0"/>
        </w:rPr>
        <w:t xml:space="preserve"> · </w:t>
      </w:r>
      <w:r>
        <w:rPr>
          <w:rStyle w:val="Código"/>
          <w:b w:val="0"/>
          <w:i w:val="0"/>
        </w:rPr>
        <w:t>[of]</w:t>
      </w:r>
      <w:r>
        <w:rPr>
          <w:b w:val="0"/>
          <w:i w:val="0"/>
        </w:rPr>
        <w:t xml:space="preserve"> · </w:t>
      </w:r>
      <w:r>
        <w:rPr>
          <w:b/>
          <w:i w:val="0"/>
        </w:rPr>
        <w:t>Si la administración calla, se puede hacer.</w:t>
      </w:r>
      <w:r>
        <w:rPr>
          <w:b w:val="0"/>
          <w:i w:val="0"/>
        </w:rPr>
        <w:t xml:space="preserve"> </w:t>
      </w:r>
      <w:r>
        <w:rPr>
          <w:b/>
          <w:i w:val="0"/>
        </w:rPr>
        <w:t>Es de las pocas</w:t>
      </w:r>
      <w:r>
        <w:t xml:space="preserve"> </w:t>
      </w:r>
      <w:r>
        <w:rPr>
          <w:b/>
          <w:i w:val="0"/>
        </w:rPr>
        <w:t>veces que el temario industrial se encuentra con esa figura.</w:t>
      </w:r>
      <w:r>
        <w:rPr>
          <w:b w:val="0"/>
          <w:i w:val="0"/>
        </w:rPr>
        <w:t xml:space="preserve"> </w:t>
      </w:r>
      <w:r>
        <w:rPr>
          <w:b/>
          <w:i w:val="0"/>
        </w:rPr>
        <w:t>Contrástese con el silencio</w:t>
      </w:r>
      <w:r>
        <w:t xml:space="preserve"> </w:t>
      </w:r>
      <w:r>
        <w:rPr>
          <w:b/>
          <w:i w:val="0"/>
        </w:rPr>
        <w:t>DESESTIMATORIO del artículo 24 del reglamento de baja tensión del tema 7.</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Puesta en servicio · artículo 8</w:t>
            </w:r>
          </w:p>
        </w:tc>
        <w:tc>
          <w:tcPr>
            <w:tcW w:type="dxa" w:w="4706"/>
            <w:shd w:val="clear" w:color="auto" w:fill="E4E4E4"/>
          </w:tcPr>
          <w:p>
            <w:pPr>
              <w:pStyle w:val="Tablacabecera"/>
            </w:pPr>
            <w:r/>
            <w:r>
              <w:rPr>
                <w:b w:val="0"/>
                <w:i w:val="0"/>
              </w:rPr>
              <w:t>Quién lo extiende</w:t>
            </w:r>
          </w:p>
        </w:tc>
      </w:tr>
      <w:tr>
        <w:tc>
          <w:tcPr>
            <w:tcW w:type="dxa" w:w="4706"/>
          </w:tcPr>
          <w:p>
            <w:pPr>
              <w:pStyle w:val="Tabla"/>
            </w:pPr>
            <w:r/>
            <w:r>
              <w:rPr>
                <w:b w:val="0"/>
                <w:i w:val="0"/>
              </w:rPr>
            </w:r>
            <w:r>
              <w:rPr>
                <w:b/>
                <w:i w:val="0"/>
              </w:rPr>
              <w:t>Certificado</w:t>
            </w:r>
            <w:r>
              <w:rPr>
                <w:b w:val="0"/>
                <w:i w:val="0"/>
              </w:rPr>
              <w:t xml:space="preserve"> de que reúne condiciones, se ajusta al proyecto, funciona y se han hecho las pruebas</w:t>
            </w:r>
          </w:p>
        </w:tc>
        <w:tc>
          <w:tcPr>
            <w:tcW w:type="dxa" w:w="4706"/>
          </w:tcPr>
          <w:p>
            <w:pPr>
              <w:pStyle w:val="Tabla"/>
            </w:pPr>
            <w:r/>
            <w:r>
              <w:rPr>
                <w:b w:val="0"/>
                <w:i w:val="0"/>
              </w:rPr>
            </w:r>
            <w:r>
              <w:rPr>
                <w:b/>
                <w:i w:val="0"/>
              </w:rPr>
              <w:t>El instalador que montó, el director de obra o un organismo de control del artículo 15 de la Ley 21/1992</w:t>
            </w:r>
            <w:r>
              <w:rPr>
                <w:b w:val="0"/>
                <w:i w:val="0"/>
              </w:rPr>
            </w:r>
          </w:p>
        </w:tc>
      </w:tr>
      <w:tr>
        <w:tc>
          <w:tcPr>
            <w:tcW w:type="dxa" w:w="4706"/>
          </w:tcPr>
          <w:p>
            <w:pPr>
              <w:pStyle w:val="Tabla"/>
            </w:pPr>
            <w:r/>
            <w:r>
              <w:rPr>
                <w:b w:val="0"/>
                <w:i w:val="0"/>
              </w:rPr>
            </w:r>
            <w:r>
              <w:rPr>
                <w:b/>
                <w:i w:val="0"/>
              </w:rPr>
              <w:t>Los demás documentos</w:t>
            </w:r>
            <w:r>
              <w:rPr>
                <w:b w:val="0"/>
                <w:i w:val="0"/>
              </w:rPr>
              <w:t xml:space="preserve"> de las otras disposiciones legales</w:t>
            </w:r>
          </w:p>
        </w:tc>
        <w:tc>
          <w:tcPr>
            <w:tcW w:type="dxa" w:w="4706"/>
          </w:tcPr>
          <w:p>
            <w:pPr>
              <w:pStyle w:val="Tabla"/>
            </w:pPr>
            <w:r/>
            <w:r>
              <w:rPr>
                <w:b w:val="0"/>
                <w:i w:val="0"/>
              </w:rPr>
            </w:r>
            <w:r>
              <w:rPr>
                <w:b/>
                <w:i w:val="0"/>
              </w:rPr>
              <w:t>Según proceda</w:t>
            </w:r>
            <w:r>
              <w:rPr>
                <w:b w:val="0"/>
                <w:i w:val="0"/>
              </w:rPr>
            </w:r>
          </w:p>
        </w:tc>
      </w:tr>
    </w:tbl>
    <w:p>
      <w:pPr/>
    </w:p>
    <w:p>
      <w:pPr>
        <w:pStyle w:val="ListBullet"/>
      </w:pPr>
      <w:r>
        <w:rPr>
          <w:b w:val="0"/>
          <w:i w:val="0"/>
        </w:rPr>
      </w:r>
      <w:r>
        <w:rPr>
          <w:b/>
          <w:i w:val="0"/>
        </w:rPr>
        <w:t>QUÉ HACE LA ADMINISTRACIÓN</w:t>
      </w:r>
      <w:r>
        <w:rPr>
          <w:b w:val="0"/>
          <w:i w:val="0"/>
        </w:rPr>
        <w:t xml:space="preserve"> · </w:t>
      </w:r>
      <w:r>
        <w:rPr>
          <w:rStyle w:val="Código"/>
          <w:b w:val="0"/>
          <w:i w:val="0"/>
        </w:rPr>
        <w:t>[of]</w:t>
      </w:r>
      <w:r>
        <w:rPr>
          <w:b w:val="0"/>
          <w:i w:val="0"/>
        </w:rPr>
        <w:t xml:space="preserve"> · </w:t>
      </w:r>
      <w:r>
        <w:rPr>
          <w:b/>
          <w:i w:val="0"/>
        </w:rPr>
        <w:t>Extiende la autorización de puesta en servicio o inscribe</w:t>
      </w:r>
      <w:r>
        <w:t xml:space="preserve"> </w:t>
      </w:r>
      <w:r>
        <w:rPr>
          <w:b/>
          <w:i w:val="0"/>
        </w:rPr>
        <w:t>en el registro</w:t>
      </w:r>
      <w:r>
        <w:rPr>
          <w:b w:val="0"/>
          <w:i w:val="0"/>
        </w:rPr>
        <w:t xml:space="preserve">, </w:t>
      </w:r>
      <w:r>
        <w:rPr>
          <w:b/>
          <w:i w:val="0"/>
        </w:rPr>
        <w:t>previa inspección SI LO ESTIMA CONVENIENTE.</w:t>
      </w:r>
      <w:r>
        <w:rPr>
          <w:b w:val="0"/>
          <w:i w:val="0"/>
        </w:rPr>
        <w:t xml:space="preserve"> </w:t>
      </w:r>
      <w:r>
        <w:rPr>
          <w:b/>
          <w:i w:val="0"/>
        </w:rPr>
        <w:t>La inspección es facultativa</w:t>
      </w:r>
      <w:r>
        <w:rPr>
          <w:b w:val="0"/>
          <w:i w:val="0"/>
        </w:rPr>
        <w:t>,</w:t>
      </w:r>
      <w:r>
        <w:t xml:space="preserve"> </w:t>
      </w:r>
      <w:r>
        <w:rPr>
          <w:b w:val="0"/>
          <w:i w:val="0"/>
        </w:rPr>
        <w:t>igual que la inicial del RITE.</w:t>
      </w:r>
    </w:p>
    <w:p>
      <w:pPr>
        <w:pStyle w:val="Heading2"/>
      </w:pPr>
      <w:r>
        <w:rPr>
          <w:b w:val="0"/>
          <w:i w:val="0"/>
        </w:rPr>
        <w:t>Conservación e inspección</w:t>
      </w:r>
    </w:p>
    <w:p>
      <w:pPr>
        <w:pStyle w:val="ListBullet"/>
      </w:pPr>
      <w:r>
        <w:rPr>
          <w:b w:val="0"/>
          <w:i w:val="0"/>
        </w:rPr>
      </w:r>
      <w:r>
        <w:rPr>
          <w:b/>
          <w:i w:val="0"/>
        </w:rPr>
        <w:t>EL ARTÍCULO 9 NO DA PLAZOS: LOS REMITE</w:t>
      </w:r>
      <w:r>
        <w:rPr>
          <w:b w:val="0"/>
          <w:i w:val="0"/>
        </w:rPr>
        <w:t xml:space="preserve"> · </w:t>
      </w:r>
      <w:r>
        <w:rPr>
          <w:rStyle w:val="Código"/>
          <w:b w:val="0"/>
          <w:i w:val="0"/>
        </w:rPr>
        <w:t>[of]</w:t>
      </w:r>
      <w:r>
        <w:rPr>
          <w:b w:val="0"/>
          <w:i w:val="0"/>
        </w:rPr>
        <w:t xml:space="preserve"> · </w:t>
      </w:r>
      <w:r>
        <w:rPr>
          <w:b/>
          <w:i w:val="0"/>
        </w:rPr>
        <w:t>A las instrucciones técnicas.</w:t>
      </w:r>
      <w:r>
        <w:rPr>
          <w:b w:val="0"/>
          <w:i w:val="0"/>
        </w:rPr>
        <w:t xml:space="preserve"> </w:t>
      </w:r>
      <w:r>
        <w:rPr>
          <w:b/>
          <w:i w:val="0"/>
        </w:rPr>
        <w:t>Lo que sí</w:t>
      </w:r>
      <w:r>
        <w:t xml:space="preserve"> </w:t>
      </w:r>
      <w:r>
        <w:rPr>
          <w:b/>
          <w:i w:val="0"/>
        </w:rPr>
        <w:t>fija son las consecuencias.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Consecuencia</w:t>
            </w:r>
          </w:p>
        </w:tc>
      </w:tr>
      <w:tr>
        <w:tc>
          <w:tcPr>
            <w:tcW w:type="dxa" w:w="4706"/>
          </w:tcPr>
          <w:p>
            <w:pPr>
              <w:pStyle w:val="Tabla"/>
            </w:pPr>
            <w:r/>
            <w:r>
              <w:rPr>
                <w:b w:val="0"/>
                <w:i w:val="0"/>
              </w:rPr>
            </w:r>
            <w:r>
              <w:rPr>
                <w:b/>
                <w:i w:val="0"/>
              </w:rPr>
              <w:t>Deficiencias</w:t>
            </w:r>
            <w:r>
              <w:rPr>
                <w:b w:val="0"/>
                <w:i w:val="0"/>
              </w:rPr>
            </w:r>
          </w:p>
        </w:tc>
        <w:tc>
          <w:tcPr>
            <w:tcW w:type="dxa" w:w="4706"/>
          </w:tcPr>
          <w:p>
            <w:pPr>
              <w:pStyle w:val="Tabla"/>
            </w:pPr>
            <w:r/>
            <w:r>
              <w:rPr>
                <w:b w:val="0"/>
                <w:i w:val="0"/>
              </w:rPr>
            </w:r>
            <w:r>
              <w:rPr>
                <w:b/>
                <w:i w:val="0"/>
              </w:rPr>
              <w:t>Se señala PLAZO de medidas correctoras</w:t>
            </w:r>
            <w:r>
              <w:rPr>
                <w:b w:val="0"/>
                <w:i w:val="0"/>
              </w:rPr>
              <w:t>, sin perjuicio de responsabilidades</w:t>
            </w:r>
          </w:p>
        </w:tc>
      </w:tr>
      <w:tr>
        <w:tc>
          <w:tcPr>
            <w:tcW w:type="dxa" w:w="4706"/>
          </w:tcPr>
          <w:p>
            <w:pPr>
              <w:pStyle w:val="Tabla"/>
            </w:pPr>
            <w:r/>
            <w:r>
              <w:rPr>
                <w:b w:val="0"/>
                <w:i w:val="0"/>
              </w:rPr>
            </w:r>
            <w:r>
              <w:rPr>
                <w:b/>
                <w:i w:val="0"/>
              </w:rPr>
              <w:t>Daño grave o manifiesto para TERCEROS</w:t>
            </w:r>
            <w:r>
              <w:rPr>
                <w:b w:val="0"/>
                <w:i w:val="0"/>
              </w:rPr>
            </w:r>
          </w:p>
        </w:tc>
        <w:tc>
          <w:tcPr>
            <w:tcW w:type="dxa" w:w="4706"/>
          </w:tcPr>
          <w:p>
            <w:pPr>
              <w:pStyle w:val="Tabla"/>
            </w:pPr>
            <w:r/>
            <w:r>
              <w:rPr>
                <w:b w:val="0"/>
                <w:i w:val="0"/>
              </w:rPr>
            </w:r>
            <w:r>
              <w:rPr>
                <w:b/>
                <w:i w:val="0"/>
              </w:rPr>
              <w:t>La comunidad autónoma PODRÁ disponer la PARALIZACIÓN de la parte afectada</w:t>
            </w:r>
            <w:r>
              <w:rPr>
                <w:b w:val="0"/>
                <w:i w:val="0"/>
              </w:rPr>
            </w:r>
          </w:p>
        </w:tc>
      </w:tr>
    </w:tbl>
    <w:p>
      <w:pPr/>
    </w:p>
    <w:p>
      <w:pPr>
        <w:pStyle w:val="ListBullet"/>
      </w:pPr>
      <w:r>
        <w:rPr>
          <w:b w:val="0"/>
          <w:i w:val="0"/>
        </w:rPr>
      </w:r>
      <w:r>
        <w:rPr>
          <w:b/>
          <w:i w:val="0"/>
        </w:rPr>
        <w:t>DOS PALABRAS QUE HAY QUE RETENER</w:t>
      </w:r>
      <w:r>
        <w:rPr>
          <w:b w:val="0"/>
          <w:i w:val="0"/>
        </w:rPr>
        <w:t xml:space="preserve"> · </w:t>
      </w:r>
      <w:r>
        <w:rPr>
          <w:rStyle w:val="Código"/>
          <w:b w:val="0"/>
          <w:i w:val="0"/>
        </w:rPr>
        <w:t>[of]</w:t>
      </w:r>
      <w:r>
        <w:rPr>
          <w:b w:val="0"/>
          <w:i w:val="0"/>
        </w:rPr>
        <w:t xml:space="preserve"> · </w:t>
      </w:r>
      <w:r>
        <w:rPr>
          <w:b/>
          <w:i w:val="0"/>
        </w:rPr>
        <w:t>«Terceros»</w:t>
      </w:r>
      <w:r>
        <w:rPr>
          <w:b w:val="0"/>
          <w:i w:val="0"/>
        </w:rPr>
        <w:t>: la paralización se activa por el daño</w:t>
      </w:r>
      <w:r>
        <w:t xml:space="preserve"> </w:t>
      </w:r>
      <w:r>
        <w:rPr>
          <w:b w:val="0"/>
          <w:i w:val="0"/>
        </w:rPr>
        <w:t xml:space="preserve">a quien no es el titular. </w:t>
      </w:r>
      <w:r>
        <w:rPr>
          <w:b/>
          <w:i w:val="0"/>
        </w:rPr>
        <w:t>Y «de la parte afectada»</w:t>
      </w:r>
      <w:r>
        <w:rPr>
          <w:b w:val="0"/>
          <w:i w:val="0"/>
        </w:rPr>
        <w:t>: la paralización es PARCIAL.</w:t>
      </w:r>
    </w:p>
    <w:p>
      <w:pPr>
        <w:pStyle w:val="ListBullet"/>
      </w:pPr>
      <w:r>
        <w:rPr>
          <w:b w:val="0"/>
          <w:i w:val="0"/>
        </w:rPr>
      </w:r>
      <w:r>
        <w:rPr>
          <w:b/>
          <w:i w:val="0"/>
        </w:rPr>
        <w:t>OBLIGACIÓN DOCUMENTAL</w:t>
      </w:r>
      <w:r>
        <w:rPr>
          <w:b w:val="0"/>
          <w:i w:val="0"/>
        </w:rPr>
        <w:t xml:space="preserve"> · </w:t>
      </w:r>
      <w:r>
        <w:rPr>
          <w:rStyle w:val="Código"/>
          <w:b w:val="0"/>
          <w:i w:val="0"/>
        </w:rPr>
        <w:t>[of]</w:t>
      </w:r>
      <w:r>
        <w:rPr>
          <w:b w:val="0"/>
          <w:i w:val="0"/>
        </w:rPr>
        <w:t xml:space="preserve"> · </w:t>
      </w:r>
      <w:r>
        <w:rPr>
          <w:b/>
          <w:i w:val="0"/>
        </w:rPr>
        <w:t>Conservar constancia de revisiones, inspecciones y</w:t>
      </w:r>
      <w:r>
        <w:t xml:space="preserve"> </w:t>
      </w:r>
      <w:r>
        <w:rPr>
          <w:b/>
          <w:i w:val="0"/>
        </w:rPr>
        <w:t>deficiencias.</w:t>
      </w:r>
      <w:r>
        <w:rPr>
          <w:b w:val="0"/>
          <w:i w:val="0"/>
        </w:rPr>
        <w:t xml:space="preserve"> </w:t>
      </w:r>
      <w:r>
        <w:rPr>
          <w:b/>
          <w:i w:val="0"/>
        </w:rPr>
        <w:t>El reglamento NO fija cuánto tiempo</w:t>
      </w:r>
      <w:r>
        <w:rPr>
          <w:b w:val="0"/>
          <w:i w:val="0"/>
        </w:rPr>
        <w:t>, a diferencia del RITE, que fija cinco años.</w:t>
      </w:r>
    </w:p>
    <w:p>
      <w:pPr>
        <w:pStyle w:val="Heading2"/>
      </w:pPr>
      <w:r>
        <w:rPr>
          <w:b w:val="0"/>
          <w:i w:val="0"/>
        </w:rPr>
        <w:t>Normas y técnicas equivalentes</w:t>
      </w:r>
    </w:p>
    <w:p>
      <w:pPr>
        <w:pStyle w:val="ListBullet"/>
      </w:pPr>
      <w:r>
        <w:rPr>
          <w:b w:val="0"/>
          <w:i w:val="0"/>
        </w:rPr>
      </w:r>
      <w:r>
        <w:rPr>
          <w:b/>
          <w:i w:val="0"/>
        </w:rPr>
        <w:t>LA REGLA PROPIA DE ESTE REGLAMENTO</w:t>
      </w:r>
      <w:r>
        <w:rPr>
          <w:b w:val="0"/>
          <w:i w:val="0"/>
        </w:rPr>
        <w:t xml:space="preserve"> · </w:t>
      </w:r>
      <w:r>
        <w:rPr>
          <w:rStyle w:val="Código"/>
          <w:b w:val="0"/>
          <w:i w:val="0"/>
        </w:rPr>
        <w:t>[of]</w:t>
      </w:r>
      <w:r>
        <w:rPr>
          <w:b w:val="0"/>
          <w:i w:val="0"/>
        </w:rPr>
        <w:t xml:space="preserve"> · </w:t>
      </w:r>
      <w:r>
        <w:rPr>
          <w:b/>
          <w:i w:val="0"/>
        </w:rPr>
        <w:t>Artículo 10: las instrucciones citan las normas</w:t>
      </w:r>
      <w:r>
        <w:t xml:space="preserve"> </w:t>
      </w:r>
      <w:r>
        <w:rPr>
          <w:b/>
          <w:i w:val="0"/>
        </w:rPr>
        <w:t>SIN indicar el año de edición.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Escalón</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Listado en la instrucción</w:t>
            </w:r>
            <w:r>
              <w:rPr>
                <w:b w:val="0"/>
                <w:i w:val="0"/>
              </w:rPr>
            </w:r>
          </w:p>
        </w:tc>
        <w:tc>
          <w:tcPr>
            <w:tcW w:type="dxa" w:w="4706"/>
          </w:tcPr>
          <w:p>
            <w:pPr>
              <w:pStyle w:val="Tabla"/>
            </w:pPr>
            <w:r/>
            <w:r>
              <w:rPr>
                <w:b w:val="0"/>
                <w:i w:val="0"/>
              </w:rPr>
            </w:r>
            <w:r>
              <w:rPr>
                <w:b/>
                <w:i w:val="0"/>
              </w:rPr>
              <w:t>Ahí sí figura el año</w:t>
            </w:r>
            <w:r>
              <w:rPr>
                <w:b w:val="0"/>
                <w:i w:val="0"/>
              </w:rPr>
            </w:r>
          </w:p>
        </w:tc>
      </w:tr>
      <w:tr>
        <w:tc>
          <w:tcPr>
            <w:tcW w:type="dxa" w:w="4706"/>
          </w:tcPr>
          <w:p>
            <w:pPr>
              <w:pStyle w:val="Tabla"/>
            </w:pPr>
            <w:r/>
            <w:r>
              <w:rPr>
                <w:b w:val="0"/>
                <w:i w:val="0"/>
              </w:rPr>
            </w:r>
            <w:r>
              <w:rPr>
                <w:b/>
                <w:i w:val="0"/>
              </w:rPr>
              <w:t>Cambio de edición</w:t>
            </w:r>
            <w:r>
              <w:rPr>
                <w:b w:val="0"/>
                <w:i w:val="0"/>
              </w:rPr>
            </w:r>
          </w:p>
        </w:tc>
        <w:tc>
          <w:tcPr>
            <w:tcW w:type="dxa" w:w="4706"/>
          </w:tcPr>
          <w:p>
            <w:pPr>
              <w:pStyle w:val="Tabla"/>
            </w:pPr>
            <w:r/>
            <w:r>
              <w:rPr>
                <w:b w:val="0"/>
                <w:i w:val="0"/>
              </w:rPr>
            </w:r>
            <w:r>
              <w:rPr>
                <w:b/>
                <w:i w:val="0"/>
              </w:rPr>
              <w:t>Se actualiza por RESOLUCIÓN</w:t>
            </w:r>
            <w:r>
              <w:rPr>
                <w:b w:val="0"/>
                <w:i w:val="0"/>
              </w:rPr>
              <w:t>, que dice desde cuándo vale la nueva y desde cuándo deja de valer la antigua</w:t>
            </w:r>
          </w:p>
        </w:tc>
      </w:tr>
      <w:tr>
        <w:tc>
          <w:tcPr>
            <w:tcW w:type="dxa" w:w="4706"/>
          </w:tcPr>
          <w:p>
            <w:pPr>
              <w:pStyle w:val="Tabla"/>
            </w:pPr>
            <w:r/>
            <w:r>
              <w:rPr>
                <w:b w:val="0"/>
                <w:i w:val="0"/>
              </w:rPr>
            </w:r>
            <w:r>
              <w:rPr>
                <w:b/>
                <w:i w:val="0"/>
              </w:rPr>
              <w:t>A falta de resolución expresa</w:t>
            </w:r>
            <w:r>
              <w:rPr>
                <w:b w:val="0"/>
                <w:i w:val="0"/>
              </w:rPr>
            </w:r>
          </w:p>
        </w:tc>
        <w:tc>
          <w:tcPr>
            <w:tcW w:type="dxa" w:w="4706"/>
          </w:tcPr>
          <w:p>
            <w:pPr>
              <w:pStyle w:val="Tabla"/>
            </w:pPr>
            <w:r/>
            <w:r>
              <w:rPr>
                <w:b w:val="0"/>
                <w:i w:val="0"/>
              </w:rPr>
            </w:r>
            <w:r>
              <w:rPr>
                <w:b/>
                <w:i w:val="0"/>
              </w:rPr>
              <w:t>Vale la edición POSTERIOR</w:t>
            </w:r>
            <w:r>
              <w:rPr>
                <w:b w:val="0"/>
                <w:i w:val="0"/>
              </w:rPr>
              <w:t xml:space="preserve">, si </w:t>
            </w:r>
            <w:r>
              <w:rPr>
                <w:b/>
                <w:i w:val="0"/>
              </w:rPr>
              <w:t>no modifica criterios básicos</w:t>
            </w:r>
            <w:r>
              <w:rPr>
                <w:b w:val="0"/>
                <w:i w:val="0"/>
              </w:rPr>
              <w:t xml:space="preserve"> y </w:t>
            </w:r>
            <w:r>
              <w:rPr>
                <w:b/>
                <w:i w:val="0"/>
              </w:rPr>
              <w:t>sólo actualiza ensayos o incrementa la seguridad intrínseca</w:t>
            </w:r>
            <w:r>
              <w:rPr>
                <w:b w:val="0"/>
                <w:i w:val="0"/>
              </w:rPr>
            </w:r>
          </w:p>
        </w:tc>
      </w:tr>
    </w:tbl>
    <w:p>
      <w:pPr/>
    </w:p>
    <w:p>
      <w:pPr>
        <w:pStyle w:val="ListBullet"/>
      </w:pPr>
      <w:r>
        <w:rPr>
          <w:b w:val="0"/>
          <w:i w:val="0"/>
        </w:rPr>
      </w:r>
      <w:r>
        <w:rPr>
          <w:b/>
          <w:i w:val="0"/>
        </w:rPr>
        <w:t>LA REGLA CONTRARIA ESTÁ EN EL RITE</w:t>
      </w:r>
      <w:r>
        <w:rPr>
          <w:b w:val="0"/>
          <w:i w:val="0"/>
        </w:rPr>
        <w:t xml:space="preserve"> · </w:t>
      </w:r>
      <w:r>
        <w:rPr>
          <w:rStyle w:val="Código"/>
          <w:b w:val="0"/>
          <w:i w:val="0"/>
        </w:rPr>
        <w:t>[of]</w:t>
      </w:r>
      <w:r>
        <w:rPr>
          <w:b w:val="0"/>
          <w:i w:val="0"/>
        </w:rPr>
        <w:t xml:space="preserve"> · </w:t>
      </w:r>
      <w:r>
        <w:rPr>
          <w:b/>
          <w:i w:val="0"/>
        </w:rPr>
        <w:t>Su artículo 5.2 dice que la versión CITADA es la</w:t>
      </w:r>
      <w:r>
        <w:t xml:space="preserve"> </w:t>
      </w:r>
      <w:r>
        <w:rPr>
          <w:b/>
          <w:i w:val="0"/>
        </w:rPr>
        <w:t>que hay que usar, aunque exista una nueva.</w:t>
      </w:r>
      <w:r>
        <w:rPr>
          <w:b w:val="0"/>
          <w:i w:val="0"/>
        </w:rPr>
        <w:t xml:space="preserve"> </w:t>
      </w:r>
      <w:r>
        <w:rPr>
          <w:b/>
          <w:i w:val="0"/>
        </w:rPr>
        <w:t>Dos reglamentos del mismo anexo con la regla opuesta</w:t>
      </w:r>
      <w:r>
        <w:rPr>
          <w:b w:val="0"/>
          <w:i w:val="0"/>
        </w:rPr>
        <w:t>;</w:t>
      </w:r>
      <w:r>
        <w:t xml:space="preserve"> </w:t>
      </w:r>
      <w:r>
        <w:rPr>
          <w:b w:val="0"/>
          <w:i w:val="0"/>
        </w:rPr>
        <w:t>conviene saber en cuál se está.</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 · artículo 11</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Aplicación directa</w:t>
            </w:r>
            <w:r>
              <w:rPr>
                <w:b w:val="0"/>
                <w:i w:val="0"/>
              </w:rPr>
            </w:r>
          </w:p>
        </w:tc>
        <w:tc>
          <w:tcPr>
            <w:tcW w:type="dxa" w:w="4706"/>
          </w:tcPr>
          <w:p>
            <w:pPr>
              <w:pStyle w:val="Tabla"/>
            </w:pPr>
            <w:r/>
            <w:r>
              <w:rPr>
                <w:b w:val="0"/>
                <w:i w:val="0"/>
              </w:rPr>
            </w:r>
            <w:r>
              <w:rPr>
                <w:b/>
                <w:i w:val="0"/>
              </w:rPr>
              <w:t>Nada más</w:t>
            </w:r>
            <w:r>
              <w:rPr>
                <w:b w:val="0"/>
                <w:i w:val="0"/>
              </w:rPr>
            </w:r>
          </w:p>
        </w:tc>
      </w:tr>
      <w:tr>
        <w:tc>
          <w:tcPr>
            <w:tcW w:type="dxa" w:w="4706"/>
          </w:tcPr>
          <w:p>
            <w:pPr>
              <w:pStyle w:val="Tabla"/>
            </w:pPr>
            <w:r/>
            <w:r>
              <w:rPr>
                <w:b w:val="0"/>
                <w:i w:val="0"/>
              </w:rPr>
            </w:r>
            <w:r>
              <w:rPr>
                <w:b/>
                <w:i w:val="0"/>
              </w:rPr>
              <w:t>Técnicas de seguridad EQUIVALENTES</w:t>
            </w:r>
            <w:r>
              <w:rPr>
                <w:b w:val="0"/>
                <w:i w:val="0"/>
              </w:rPr>
            </w:r>
          </w:p>
        </w:tc>
        <w:tc>
          <w:tcPr>
            <w:tcW w:type="dxa" w:w="4706"/>
          </w:tcPr>
          <w:p>
            <w:pPr>
              <w:pStyle w:val="Tabla"/>
            </w:pPr>
            <w:r/>
            <w:r>
              <w:rPr>
                <w:b w:val="0"/>
                <w:i w:val="0"/>
              </w:rPr>
            </w:r>
            <w:r>
              <w:rPr>
                <w:b/>
                <w:i w:val="0"/>
              </w:rPr>
              <w:t>Nivel al menos equiparable, justificado por el DISEÑADOR</w:t>
            </w:r>
            <w:r>
              <w:rPr>
                <w:b w:val="0"/>
                <w:i w:val="0"/>
              </w:rPr>
              <w:t xml:space="preserve"> ante la comunidad autónoma, </w:t>
            </w:r>
            <w:r>
              <w:rPr>
                <w:b/>
                <w:i w:val="0"/>
              </w:rPr>
              <w:t>para su aprobación ANTES de la puesta en servicio e inicio de actividad</w:t>
            </w:r>
            <w:r>
              <w:rPr>
                <w:b w:val="0"/>
                <w:i w:val="0"/>
              </w:rPr>
            </w:r>
          </w:p>
        </w:tc>
      </w:tr>
    </w:tbl>
    <w:p>
      <w:pPr/>
    </w:p>
    <w:p>
      <w:pPr>
        <w:pStyle w:val="ListBullet"/>
      </w:pPr>
      <w:r>
        <w:rPr>
          <w:b w:val="0"/>
          <w:i w:val="0"/>
        </w:rPr>
      </w:r>
      <w:r>
        <w:rPr>
          <w:b/>
          <w:i w:val="0"/>
        </w:rPr>
        <w:t>EL EFECTO DECLARADO</w:t>
      </w:r>
      <w:r>
        <w:rPr>
          <w:b w:val="0"/>
          <w:i w:val="0"/>
        </w:rPr>
        <w:t xml:space="preserve"> · </w:t>
      </w:r>
      <w:r>
        <w:rPr>
          <w:rStyle w:val="Código"/>
          <w:b w:val="0"/>
          <w:i w:val="0"/>
        </w:rPr>
        <w:t>[of]</w:t>
      </w:r>
      <w:r>
        <w:rPr>
          <w:b w:val="0"/>
          <w:i w:val="0"/>
        </w:rPr>
        <w:t xml:space="preserve"> · </w:t>
      </w:r>
      <w:r>
        <w:rPr>
          <w:b/>
          <w:i w:val="0"/>
        </w:rPr>
        <w:t>Acreditar cualquiera de las dos vías equivale a haber cumplido el</w:t>
      </w:r>
      <w:r>
        <w:t xml:space="preserve"> </w:t>
      </w:r>
      <w:r>
        <w:rPr>
          <w:b/>
          <w:i w:val="0"/>
        </w:rPr>
        <w:t>marco normativo a efectos de responsabilidad.</w:t>
      </w:r>
      <w:r>
        <w:rPr>
          <w:b w:val="0"/>
          <w:i w:val="0"/>
        </w:rPr>
        <w:t xml:space="preserve"> </w:t>
      </w:r>
      <w:r>
        <w:rPr>
          <w:b/>
          <w:i w:val="0"/>
        </w:rPr>
        <w:t>Es la misma cláusula del artículo 19.2 del</w:t>
      </w:r>
      <w:r>
        <w:t xml:space="preserve"> </w:t>
      </w:r>
      <w:r>
        <w:rPr>
          <w:b/>
          <w:i w:val="0"/>
        </w:rPr>
        <w:t>reglamento de frío.</w:t>
      </w:r>
      <w:r>
        <w:rPr>
          <w:b w:val="0"/>
          <w:i w:val="0"/>
        </w:rPr>
      </w:r>
    </w:p>
    <w:p>
      <w:pPr>
        <w:pStyle w:val="ListBullet"/>
      </w:pPr>
      <w:r>
        <w:rPr>
          <w:b w:val="0"/>
          <w:i w:val="0"/>
        </w:rPr>
      </w:r>
      <w:r>
        <w:rPr>
          <w:b/>
          <w:i w:val="0"/>
        </w:rPr>
        <w:t>SANCIONES</w:t>
      </w:r>
      <w:r>
        <w:rPr>
          <w:b w:val="0"/>
          <w:i w:val="0"/>
        </w:rPr>
        <w:t xml:space="preserve"> · </w:t>
      </w:r>
      <w:r>
        <w:rPr>
          <w:rStyle w:val="Código"/>
          <w:b w:val="0"/>
          <w:i w:val="0"/>
        </w:rPr>
        <w:t>[of]</w:t>
      </w:r>
      <w:r>
        <w:rPr>
          <w:b w:val="0"/>
          <w:i w:val="0"/>
        </w:rPr>
        <w:t xml:space="preserve"> · </w:t>
      </w:r>
      <w:r>
        <w:rPr>
          <w:b/>
          <w:i w:val="0"/>
        </w:rPr>
        <w:t>Artículo 12: se sanciona por la Ley 21/1992</w:t>
      </w:r>
      <w:r>
        <w:rPr>
          <w:b w:val="0"/>
          <w:i w:val="0"/>
        </w:rPr>
        <w:t>, y con independencia de la</w:t>
      </w:r>
      <w:r>
        <w:t xml:space="preserve"> </w:t>
      </w:r>
      <w:r>
        <w:rPr>
          <w:b w:val="0"/>
          <w:i w:val="0"/>
        </w:rPr>
        <w:t>sanción la comunidad autónoma puede ordenar la SUSPENSIÓN hasta que se subsanen las causas.</w:t>
      </w:r>
    </w:p>
    <w:p>
      <w:pPr>
        <w:pStyle w:val="ListBullet"/>
      </w:pPr>
      <w:r>
        <w:rPr>
          <w:b w:val="0"/>
          <w:i w:val="0"/>
        </w:rPr>
      </w:r>
      <w:r>
        <w:rPr>
          <w:b/>
          <w:i w:val="0"/>
        </w:rPr>
        <w:t>RECONOCIMIENTO MUTUO</w:t>
      </w:r>
      <w:r>
        <w:rPr>
          <w:b w:val="0"/>
          <w:i w:val="0"/>
        </w:rPr>
        <w:t xml:space="preserve"> · </w:t>
      </w:r>
      <w:r>
        <w:rPr>
          <w:rStyle w:val="Código"/>
          <w:b w:val="0"/>
          <w:i w:val="0"/>
        </w:rPr>
        <w:t>[of]</w:t>
      </w:r>
      <w:r>
        <w:rPr>
          <w:b w:val="0"/>
          <w:i w:val="0"/>
        </w:rPr>
        <w:t xml:space="preserve"> · </w:t>
      </w:r>
      <w:r>
        <w:rPr>
          <w:b/>
          <w:i w:val="0"/>
        </w:rPr>
        <w:t>Se aceptan normas de la Unión y de la Asociación Europea de</w:t>
      </w:r>
      <w:r>
        <w:t xml:space="preserve"> </w:t>
      </w:r>
      <w:r>
        <w:rPr>
          <w:b/>
          <w:i w:val="0"/>
        </w:rPr>
        <w:t>Libre Comercio firmantes del Acuerdo sobre el Espacio Económico Europeo, y productos legalmente</w:t>
      </w:r>
      <w:r>
        <w:t xml:space="preserve"> </w:t>
      </w:r>
      <w:r>
        <w:rPr>
          <w:b/>
          <w:i w:val="0"/>
        </w:rPr>
        <w:t>fabricados allí o en Turquía</w:t>
      </w:r>
      <w:r>
        <w:rPr>
          <w:b w:val="0"/>
          <w:i w:val="0"/>
        </w:rPr>
        <w:t>, con seguridad equivalente.</w:t>
      </w:r>
    </w:p>
    <w:p>
      <w:pPr>
        <w:pStyle w:val="Heading2"/>
      </w:pPr>
      <w:r>
        <w:rPr>
          <w:b w:val="0"/>
          <w:i w:val="0"/>
        </w:rPr>
        <w:t>Las instrucciones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Instrucción</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MI-IP 01</w:t>
            </w:r>
            <w:r>
              <w:rPr>
                <w:b w:val="0"/>
                <w:i w:val="0"/>
              </w:rPr>
            </w:r>
          </w:p>
        </w:tc>
        <w:tc>
          <w:tcPr>
            <w:tcW w:type="dxa" w:w="4706"/>
          </w:tcPr>
          <w:p>
            <w:pPr>
              <w:pStyle w:val="Tabla"/>
            </w:pPr>
            <w:r/>
            <w:r>
              <w:rPr>
                <w:b w:val="0"/>
                <w:i w:val="0"/>
              </w:rPr>
            </w:r>
            <w:r>
              <w:rPr>
                <w:b/>
                <w:i w:val="0"/>
              </w:rPr>
              <w:t>Refinerías</w:t>
            </w:r>
            <w:r>
              <w:rPr>
                <w:b w:val="0"/>
                <w:i w:val="0"/>
              </w:rPr>
              <w:t xml:space="preserve"> — </w:t>
            </w:r>
            <w:r>
              <w:rPr>
                <w:b w:val="0"/>
                <w:i/>
              </w:rPr>
              <w:t>el boletín no sirve este bloque</w:t>
            </w:r>
          </w:p>
        </w:tc>
      </w:tr>
      <w:tr>
        <w:tc>
          <w:tcPr>
            <w:tcW w:type="dxa" w:w="4706"/>
          </w:tcPr>
          <w:p>
            <w:pPr>
              <w:pStyle w:val="Tabla"/>
            </w:pPr>
            <w:r/>
            <w:r>
              <w:rPr>
                <w:b w:val="0"/>
                <w:i w:val="0"/>
              </w:rPr>
            </w:r>
            <w:r>
              <w:rPr>
                <w:b/>
                <w:i w:val="0"/>
              </w:rPr>
              <w:t>MI-IP 02</w:t>
            </w:r>
            <w:r>
              <w:rPr>
                <w:b w:val="0"/>
                <w:i w:val="0"/>
              </w:rPr>
            </w:r>
          </w:p>
        </w:tc>
        <w:tc>
          <w:tcPr>
            <w:tcW w:type="dxa" w:w="4706"/>
          </w:tcPr>
          <w:p>
            <w:pPr>
              <w:pStyle w:val="Tabla"/>
            </w:pPr>
            <w:r/>
            <w:r>
              <w:rPr>
                <w:b w:val="0"/>
                <w:i w:val="0"/>
              </w:rPr>
            </w:r>
            <w:r>
              <w:rPr>
                <w:b/>
                <w:i w:val="0"/>
              </w:rPr>
              <w:t>Parques de almacenamiento de líquidos petrolíferos</w:t>
            </w:r>
            <w:r>
              <w:rPr>
                <w:b w:val="0"/>
                <w:i w:val="0"/>
              </w:rPr>
            </w:r>
          </w:p>
        </w:tc>
      </w:tr>
      <w:tr>
        <w:tc>
          <w:tcPr>
            <w:tcW w:type="dxa" w:w="4706"/>
          </w:tcPr>
          <w:p>
            <w:pPr>
              <w:pStyle w:val="Tabla"/>
            </w:pPr>
            <w:r/>
            <w:r>
              <w:rPr>
                <w:b w:val="0"/>
                <w:i w:val="0"/>
              </w:rPr>
            </w:r>
            <w:r>
              <w:rPr>
                <w:b/>
                <w:i w:val="0"/>
              </w:rPr>
              <w:t>MI-IP 03</w:t>
            </w:r>
            <w:r>
              <w:rPr>
                <w:b w:val="0"/>
                <w:i w:val="0"/>
              </w:rPr>
            </w:r>
          </w:p>
        </w:tc>
        <w:tc>
          <w:tcPr>
            <w:tcW w:type="dxa" w:w="4706"/>
          </w:tcPr>
          <w:p>
            <w:pPr>
              <w:pStyle w:val="Tabla"/>
            </w:pPr>
            <w:r/>
            <w:r>
              <w:rPr>
                <w:b w:val="0"/>
                <w:i w:val="0"/>
              </w:rPr>
            </w:r>
            <w:r>
              <w:rPr>
                <w:b/>
                <w:i w:val="0"/>
              </w:rPr>
              <w:t>Instalaciones petrolíferas para uso propio</w:t>
            </w:r>
            <w:r>
              <w:rPr>
                <w:b w:val="0"/>
                <w:i w:val="0"/>
              </w:rPr>
            </w:r>
          </w:p>
        </w:tc>
      </w:tr>
      <w:tr>
        <w:tc>
          <w:tcPr>
            <w:tcW w:type="dxa" w:w="4706"/>
          </w:tcPr>
          <w:p>
            <w:pPr>
              <w:pStyle w:val="Tabla"/>
            </w:pPr>
            <w:r/>
            <w:r>
              <w:rPr>
                <w:b w:val="0"/>
                <w:i w:val="0"/>
              </w:rPr>
            </w:r>
            <w:r>
              <w:rPr>
                <w:b/>
                <w:i w:val="0"/>
              </w:rPr>
              <w:t>MI-IP 04</w:t>
            </w:r>
            <w:r>
              <w:rPr>
                <w:b w:val="0"/>
                <w:i w:val="0"/>
              </w:rPr>
            </w:r>
          </w:p>
        </w:tc>
        <w:tc>
          <w:tcPr>
            <w:tcW w:type="dxa" w:w="4706"/>
          </w:tcPr>
          <w:p>
            <w:pPr>
              <w:pStyle w:val="Tabla"/>
            </w:pPr>
            <w:r/>
            <w:r>
              <w:rPr>
                <w:b w:val="0"/>
                <w:i w:val="0"/>
              </w:rPr>
            </w:r>
            <w:r>
              <w:rPr>
                <w:b/>
                <w:i w:val="0"/>
              </w:rPr>
              <w:t>Instalaciones para suministro a vehículos</w:t>
            </w:r>
            <w:r>
              <w:rPr>
                <w:b w:val="0"/>
                <w:i w:val="0"/>
              </w:rPr>
            </w:r>
          </w:p>
        </w:tc>
      </w:tr>
      <w:tr>
        <w:tc>
          <w:tcPr>
            <w:tcW w:type="dxa" w:w="4706"/>
          </w:tcPr>
          <w:p>
            <w:pPr>
              <w:pStyle w:val="Tabla"/>
            </w:pPr>
            <w:r/>
            <w:r>
              <w:rPr>
                <w:b w:val="0"/>
                <w:i w:val="0"/>
              </w:rPr>
            </w:r>
            <w:r>
              <w:rPr>
                <w:b/>
                <w:i w:val="0"/>
              </w:rPr>
              <w:t>MI-IP 05</w:t>
            </w:r>
            <w:r>
              <w:rPr>
                <w:b w:val="0"/>
                <w:i w:val="0"/>
              </w:rPr>
            </w:r>
          </w:p>
        </w:tc>
        <w:tc>
          <w:tcPr>
            <w:tcW w:type="dxa" w:w="4706"/>
          </w:tcPr>
          <w:p>
            <w:pPr>
              <w:pStyle w:val="Tabla"/>
            </w:pPr>
            <w:r/>
            <w:r>
              <w:rPr>
                <w:b w:val="0"/>
                <w:i w:val="0"/>
              </w:rPr>
            </w:r>
            <w:r>
              <w:rPr>
                <w:b/>
                <w:i w:val="0"/>
              </w:rPr>
              <w:t>Instaladores o reparadores y empresas instaladoras o reparadoras</w:t>
            </w:r>
            <w:r>
              <w:rPr>
                <w:b w:val="0"/>
                <w:i w:val="0"/>
              </w:rPr>
            </w:r>
          </w:p>
        </w:tc>
      </w:tr>
      <w:tr>
        <w:tc>
          <w:tcPr>
            <w:tcW w:type="dxa" w:w="4706"/>
          </w:tcPr>
          <w:p>
            <w:pPr>
              <w:pStyle w:val="Tabla"/>
            </w:pPr>
            <w:r/>
            <w:r>
              <w:rPr>
                <w:b w:val="0"/>
                <w:i w:val="0"/>
              </w:rPr>
            </w:r>
            <w:r>
              <w:rPr>
                <w:b/>
                <w:i w:val="0"/>
              </w:rPr>
              <w:t>MI-IP 06</w:t>
            </w:r>
            <w:r>
              <w:rPr>
                <w:b w:val="0"/>
                <w:i w:val="0"/>
              </w:rPr>
            </w:r>
          </w:p>
        </w:tc>
        <w:tc>
          <w:tcPr>
            <w:tcW w:type="dxa" w:w="4706"/>
          </w:tcPr>
          <w:p>
            <w:pPr>
              <w:pStyle w:val="Tabla"/>
            </w:pPr>
            <w:r/>
            <w:r>
              <w:rPr>
                <w:b w:val="0"/>
                <w:i w:val="0"/>
              </w:rPr>
            </w:r>
            <w:r>
              <w:rPr>
                <w:b/>
                <w:i w:val="0"/>
              </w:rPr>
              <w:t>Procedimiento para dejar fuera de servicio los tanques de almacenamiento</w:t>
            </w:r>
            <w:r>
              <w:rPr>
                <w:b w:val="0"/>
                <w:i w:val="0"/>
              </w:rPr>
            </w:r>
          </w:p>
        </w:tc>
      </w:tr>
    </w:tbl>
    <w:p>
      <w:pPr/>
    </w:p>
    <w:p>
      <w:pPr>
        <w:pStyle w:val="ListBullet"/>
      </w:pPr>
      <w:r>
        <w:rPr>
          <w:b w:val="0"/>
          <w:i w:val="0"/>
        </w:rPr>
      </w:r>
      <w:r>
        <w:rPr>
          <w:b/>
          <w:i w:val="0"/>
        </w:rPr>
        <w:t>LA QUE ESTA OCUPACIÓN USA DE VERDAD</w:t>
      </w:r>
      <w:r>
        <w:rPr>
          <w:b w:val="0"/>
          <w:i w:val="0"/>
        </w:rPr>
        <w:t xml:space="preserve"> · </w:t>
      </w:r>
      <w:r>
        <w:rPr>
          <w:rStyle w:val="Código"/>
          <w:b w:val="0"/>
          <w:i w:val="0"/>
        </w:rPr>
        <w:t>[of]</w:t>
      </w:r>
      <w:r>
        <w:rPr>
          <w:b w:val="0"/>
          <w:i w:val="0"/>
        </w:rPr>
        <w:t xml:space="preserve"> · </w:t>
      </w:r>
      <w:r>
        <w:rPr>
          <w:b/>
          <w:i w:val="0"/>
        </w:rPr>
        <w:t>La MI-IP 03, la de uso propio</w:t>
      </w:r>
      <w:r>
        <w:rPr>
          <w:b w:val="0"/>
          <w:i w:val="0"/>
        </w:rPr>
        <w:t xml:space="preserve">: </w:t>
      </w:r>
      <w:r>
        <w:rPr>
          <w:b/>
          <w:i w:val="0"/>
        </w:rPr>
        <w:t>es la que rige</w:t>
      </w:r>
      <w:r>
        <w:t xml:space="preserve"> </w:t>
      </w:r>
      <w:r>
        <w:rPr>
          <w:b/>
          <w:i w:val="0"/>
        </w:rPr>
        <w:t>el depósito de gasóleo que alimenta un grupo electrógeno de emergencia.</w:t>
      </w:r>
      <w:r>
        <w:rPr>
          <w:b w:val="0"/>
          <w:i w:val="0"/>
        </w:rPr>
        <w:t xml:space="preserve"> </w:t>
      </w:r>
      <w:r>
        <w:rPr>
          <w:b/>
          <w:i w:val="0"/>
        </w:rPr>
        <w:t>Ése es el caso real en</w:t>
      </w:r>
      <w:r>
        <w:t xml:space="preserve"> </w:t>
      </w:r>
      <w:r>
        <w:rPr>
          <w:b/>
          <w:i w:val="0"/>
        </w:rPr>
        <w:t>esta casa</w:t>
      </w:r>
      <w:r>
        <w:rPr>
          <w:b w:val="0"/>
          <w:i w:val="0"/>
        </w:rPr>
        <w:t>, y el que conecta este punto con el tema 7 y con la continuidad de la emisión.</w:t>
      </w:r>
    </w:p>
    <w:p>
      <w:pPr>
        <w:pStyle w:val="ListBullet"/>
      </w:pPr>
      <w:r>
        <w:rPr>
          <w:b w:val="0"/>
          <w:i w:val="0"/>
        </w:rPr>
      </w:r>
      <w:r>
        <w:rPr>
          <w:b/>
          <w:i w:val="0"/>
        </w:rPr>
        <w:t>AVISO DE LA LENTE DE EXACTITUD</w:t>
      </w:r>
      <w:r>
        <w:rPr>
          <w:b w:val="0"/>
          <w:i w:val="0"/>
        </w:rPr>
        <w:t xml:space="preserve"> · </w:t>
      </w:r>
      <w:r>
        <w:rPr>
          <w:rStyle w:val="Código"/>
          <w:b w:val="0"/>
          <w:i w:val="0"/>
        </w:rPr>
        <w:t>[of]</w:t>
      </w:r>
      <w:r>
        <w:rPr>
          <w:b w:val="0"/>
          <w:i w:val="0"/>
        </w:rPr>
        <w:t xml:space="preserve"> · </w:t>
      </w:r>
      <w:r>
        <w:rPr>
          <w:b/>
          <w:i w:val="0"/>
        </w:rPr>
        <w:t>Esta fuente repite los números de artículo del 1 al</w:t>
      </w:r>
      <w:r>
        <w:t xml:space="preserve"> </w:t>
      </w:r>
      <w:r>
        <w:rPr>
          <w:b/>
          <w:i w:val="0"/>
        </w:rPr>
        <w:t>34</w:t>
      </w:r>
      <w:r>
        <w:rPr>
          <w:b w:val="0"/>
          <w:i w:val="0"/>
        </w:rPr>
        <w:t xml:space="preserve">, porque cada instrucción numera desde uno. </w:t>
      </w:r>
      <w:r>
        <w:rPr>
          <w:b/>
          <w:i w:val="0"/>
        </w:rPr>
        <w:t>Las dos citas de este tema son del articulado del</w:t>
      </w:r>
      <w:r>
        <w:t xml:space="preserve"> </w:t>
      </w:r>
      <w:r>
        <w:rPr>
          <w:b/>
          <w:i w:val="0"/>
        </w:rPr>
        <w:t>propio reglamento, no de una instrucción.</w:t>
      </w:r>
      <w:r>
        <w:rPr>
          <w:b w:val="0"/>
          <w:i w:val="0"/>
        </w:rPr>
      </w:r>
    </w:p>
    <w:p>
      <w:r>
        <w:br w:type="page"/>
      </w:r>
    </w:p>
    <w:p>
      <w:pPr>
        <w:pStyle w:val="Rótulo"/>
      </w:pPr>
      <w:r>
        <w:t>Temario específico · Ing. Técnica Industrial</w:t>
      </w:r>
    </w:p>
    <w:p>
      <w:pPr>
        <w:pStyle w:val="Heading1"/>
      </w:pPr>
      <w:r>
        <w:t>TEMA 5 – Industrial · Instalaciones de gas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919/2006, de 28 de julio, por el que se aprueba el Reglamento técnico de distribución y utilización de combustibles gaseosos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BOE-A-2006-15345</w:t>
            </w:r>
            <w:r>
              <w:rPr>
                <w:b w:val="0"/>
                <w:i w:val="0"/>
              </w:rPr>
              <w:t xml:space="preserve"> · BOE núm. 211, de 04/09/2006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artículo 1</w:t>
            </w:r>
            <w:r>
              <w:rPr>
                <w:b w:val="0"/>
                <w:i w:val="0"/>
              </w:rPr>
              <w:t xml:space="preserve"> y </w:t>
            </w:r>
            <w:r>
              <w:rPr>
                <w:b/>
                <w:i w:val="0"/>
              </w:rPr>
              <w:t>el artículo 7.2</w:t>
            </w:r>
            <w:r>
              <w:rPr>
                <w:b w:val="0"/>
                <w:i w:val="0"/>
              </w:rPr>
            </w:r>
          </w:p>
        </w:tc>
      </w:tr>
      <w:tr>
        <w:tc>
          <w:tcPr>
            <w:tcW w:type="dxa" w:w="4706"/>
          </w:tcPr>
          <w:p>
            <w:pPr>
              <w:pStyle w:val="Tabla"/>
            </w:pPr>
            <w:r/>
            <w:r>
              <w:rPr>
                <w:b w:val="0"/>
                <w:i w:val="0"/>
              </w:rPr>
            </w:r>
            <w:r>
              <w:rPr>
                <w:b/>
                <w:i w:val="0"/>
              </w:rPr>
              <w:t>Aviso de la lente</w:t>
            </w:r>
            <w:r>
              <w:rPr>
                <w:b w:val="0"/>
                <w:i w:val="0"/>
              </w:rPr>
            </w:r>
          </w:p>
        </w:tc>
        <w:tc>
          <w:tcPr>
            <w:tcW w:type="dxa" w:w="4706"/>
          </w:tcPr>
          <w:p>
            <w:pPr>
              <w:pStyle w:val="Tabla"/>
            </w:pPr>
            <w:r/>
            <w:r>
              <w:rPr>
                <w:b w:val="0"/>
                <w:i w:val="0"/>
              </w:rPr>
            </w:r>
            <w:r>
              <w:rPr>
                <w:b/>
                <w:i w:val="0"/>
              </w:rPr>
              <w:t>La fuente repite los números de artículo porque cada instrucción técnica numera desde uno.</w:t>
            </w:r>
            <w:r>
              <w:rPr>
                <w:b w:val="0"/>
                <w:i w:val="0"/>
              </w:rPr>
              <w:t xml:space="preserve"> Las citas de este tema son del articulado del propio reglamento, y así se identifican al pie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3.260 palabras</w:t>
            </w:r>
            <w:r>
              <w:rPr>
                <w:b w:val="0"/>
                <w:i w:val="0"/>
              </w:rPr>
            </w:r>
          </w:p>
        </w:tc>
      </w:tr>
    </w:tbl>
    <w:p>
      <w:pPr/>
    </w:p>
    <w:p>
      <w:pPr/>
      <w:r>
        <w:rPr>
          <w:b w:val="0"/>
          <w:i w:val="0"/>
        </w:rPr>
        <w:t>Las siglas de este tema, presentadas de entrada: las instrucciones técnicas complementarias de este</w:t>
      </w:r>
      <w:r>
        <w:t xml:space="preserve"> </w:t>
      </w:r>
      <w:r>
        <w:rPr>
          <w:b w:val="0"/>
          <w:i w:val="0"/>
        </w:rPr>
        <w:t>reglamento (</w:t>
      </w:r>
      <w:r>
        <w:rPr>
          <w:b/>
          <w:i w:val="0"/>
        </w:rPr>
        <w:t>ITC-ICG 01</w:t>
      </w:r>
      <w:r>
        <w:rPr>
          <w:b w:val="0"/>
          <w:i w:val="0"/>
        </w:rPr>
        <w:t xml:space="preserve"> a </w:t>
      </w:r>
      <w:r>
        <w:rPr>
          <w:b/>
          <w:i w:val="0"/>
        </w:rPr>
        <w:t>ITC-ICG 11</w:t>
      </w:r>
      <w:r>
        <w:rPr>
          <w:b w:val="0"/>
          <w:i w:val="0"/>
        </w:rPr>
        <w:t>); los gases licuados del petróleo (</w:t>
      </w:r>
      <w:r>
        <w:rPr>
          <w:b/>
          <w:i w:val="0"/>
        </w:rPr>
        <w:t>GLP</w:t>
      </w:r>
      <w:r>
        <w:rPr>
          <w:b w:val="0"/>
          <w:i w:val="0"/>
        </w:rPr>
        <w:t>); el gas</w:t>
      </w:r>
      <w:r>
        <w:t xml:space="preserve"> </w:t>
      </w:r>
      <w:r>
        <w:rPr>
          <w:b w:val="0"/>
          <w:i w:val="0"/>
        </w:rPr>
        <w:t>natural licuado (</w:t>
      </w:r>
      <w:r>
        <w:rPr>
          <w:b/>
          <w:i w:val="0"/>
        </w:rPr>
        <w:t>GNL</w:t>
      </w:r>
      <w:r>
        <w:rPr>
          <w:b w:val="0"/>
          <w:i w:val="0"/>
        </w:rPr>
        <w:t>) y el comprimido (</w:t>
      </w:r>
      <w:r>
        <w:rPr>
          <w:b/>
          <w:i w:val="0"/>
        </w:rPr>
        <w:t>GNC</w:t>
      </w:r>
      <w:r>
        <w:rPr>
          <w:b w:val="0"/>
          <w:i w:val="0"/>
        </w:rPr>
        <w:t>); la Asociación Española de Normalización</w:t>
      </w:r>
      <w:r>
        <w:t xml:space="preserve"> </w:t>
      </w:r>
      <w:r>
        <w:rPr>
          <w:b w:val="0"/>
          <w:i w:val="0"/>
        </w:rPr>
        <w:t>(</w:t>
      </w:r>
      <w:r>
        <w:rPr>
          <w:b/>
          <w:i w:val="0"/>
        </w:rPr>
        <w:t>UNE</w:t>
      </w:r>
      <w:r>
        <w:rPr>
          <w:b w:val="0"/>
          <w:i w:val="0"/>
        </w:rPr>
        <w:t>) y la norma europea (</w:t>
      </w:r>
      <w:r>
        <w:rPr>
          <w:b/>
          <w:i w:val="0"/>
        </w:rPr>
        <w:t>EN</w:t>
      </w:r>
      <w:r>
        <w:rPr>
          <w:b w:val="0"/>
          <w:i w:val="0"/>
        </w:rPr>
        <w:t>); el Reglamento de Instalaciones Térmicas en los Edificios</w:t>
      </w:r>
      <w:r>
        <w:t xml:space="preserve"> </w:t>
      </w:r>
      <w:r>
        <w:rPr>
          <w:b w:val="0"/>
          <w:i w:val="0"/>
        </w:rPr>
        <w:t>(</w:t>
      </w:r>
      <w:r>
        <w:rPr>
          <w:b/>
          <w:i w:val="0"/>
        </w:rPr>
        <w:t>RITE</w:t>
      </w:r>
      <w:r>
        <w:rPr>
          <w:b w:val="0"/>
          <w:i w:val="0"/>
        </w:rPr>
        <w:t>), del tema 1; la Unión Europea (</w:t>
      </w:r>
      <w:r>
        <w:rPr>
          <w:b/>
          <w:i w:val="0"/>
        </w:rPr>
        <w:t>UE</w:t>
      </w:r>
      <w:r>
        <w:rPr>
          <w:b w:val="0"/>
          <w:i w:val="0"/>
        </w:rPr>
        <w:t>) y el Espacio Económico Europeo</w:t>
      </w:r>
      <w:r>
        <w:t xml:space="preserve"> </w:t>
      </w:r>
      <w:r>
        <w:rPr>
          <w:b w:val="0"/>
          <w:i w:val="0"/>
        </w:rPr>
        <w:t>(</w:t>
      </w:r>
      <w:r>
        <w:rPr>
          <w:b/>
          <w:i w:val="0"/>
        </w:rPr>
        <w:t>EEE</w:t>
      </w:r>
      <w:r>
        <w:rPr>
          <w:b w:val="0"/>
          <w:i w:val="0"/>
        </w:rPr>
        <w:t>); el kilogramo (</w:t>
      </w:r>
      <w:r>
        <w:rPr>
          <w:b/>
          <w:i w:val="0"/>
        </w:rPr>
        <w:t>kg</w:t>
      </w:r>
      <w:r>
        <w:rPr>
          <w:b w:val="0"/>
          <w:i w:val="0"/>
        </w:rPr>
        <w:t>); y el acuerdo europeo sobre transporte internacional de mercancías</w:t>
      </w:r>
      <w:r>
        <w:t xml:space="preserve"> </w:t>
      </w:r>
      <w:r>
        <w:rPr>
          <w:b w:val="0"/>
          <w:i w:val="0"/>
        </w:rPr>
        <w:t>peligrosas por carretera, que la norma cita por sus iniciales (</w:t>
      </w:r>
      <w:r>
        <w:rPr>
          <w:b/>
          <w:i w:val="0"/>
        </w:rPr>
        <w:t>ADR</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Industrial, punto 5):</w:t>
      </w:r>
      <w:r>
        <w:t xml:space="preserve"> </w:t>
      </w:r>
      <w:r>
        <w:rPr>
          <w:b w:val="0"/>
          <w:i w:val="0"/>
        </w:rPr>
        <w:t>«Instalaciones de gas. Cálculo, diseño, mantenimiento y normativa. Real Decreto 919/2006 por el que</w:t>
      </w:r>
      <w:r>
        <w:t xml:space="preserve"> </w:t>
      </w:r>
      <w:r>
        <w:rPr>
          <w:b w:val="0"/>
          <w:i w:val="0"/>
        </w:rPr>
        <w:t>se aprueba el Reglamento técnico de distribución y utilización de combustibles gaseosos y sus</w:t>
      </w:r>
      <w:r>
        <w:t xml:space="preserve"> </w:t>
      </w:r>
      <w:r>
        <w:rPr>
          <w:b w:val="0"/>
          <w:i w:val="0"/>
        </w:rPr>
        <w:t>instrucciones técnicas complementarias ICG01 a 11 (BOE núm. 211, de 04/09/2006. Texto consolidado:</w:t>
      </w:r>
      <w:r>
        <w:t xml:space="preserve"> </w:t>
      </w:r>
      <w:r>
        <w:rPr>
          <w:b w:val="0"/>
          <w:i w:val="0"/>
        </w:rPr>
        <w:t>última actualización publicada el 28/04/2021).»</w:t>
      </w:r>
    </w:p>
    <w:p>
      <w:pPr/>
      <w:r>
        <w:rPr>
          <w:b w:val="0"/>
          <w:i w:val="0"/>
        </w:rPr>
      </w:r>
      <w:r>
        <w:rPr>
          <w:b/>
          <w:i w:val="0"/>
        </w:rPr>
        <w:t>El enunciado nombra las once instrucciones técnicas una a una</w:t>
      </w:r>
      <w:r>
        <w:rPr>
          <w:b w:val="0"/>
          <w:i w:val="0"/>
        </w:rPr>
        <w:t xml:space="preserve">, y </w:t>
      </w:r>
      <w:r>
        <w:rPr>
          <w:b/>
          <w:i w:val="0"/>
        </w:rPr>
        <w:t>eso no es un adorno</w:t>
      </w:r>
      <w:r>
        <w:rPr>
          <w:b w:val="0"/>
          <w:i w:val="0"/>
        </w:rPr>
        <w:t xml:space="preserve">: </w:t>
      </w:r>
      <w:r>
        <w:rPr>
          <w:b/>
          <w:i w:val="0"/>
        </w:rPr>
        <w:t>el</w:t>
      </w:r>
      <w:r>
        <w:t xml:space="preserve"> </w:t>
      </w:r>
      <w:r>
        <w:rPr>
          <w:b/>
          <w:i w:val="0"/>
        </w:rPr>
        <w:t>articulado de este reglamento tiene catorce artículos y casi todo lo remite.</w:t>
      </w:r>
      <w:r>
        <w:rPr>
          <w:b w:val="0"/>
          <w:i w:val="0"/>
        </w:rPr>
        <w:t xml:space="preserve"> </w:t>
      </w:r>
      <w:r>
        <w:rPr>
          <w:b/>
          <w:i w:val="0"/>
        </w:rPr>
        <w:t>Quien lo estudie sólo</w:t>
      </w:r>
      <w:r>
        <w:t xml:space="preserve"> </w:t>
      </w:r>
      <w:r>
        <w:rPr>
          <w:b/>
          <w:i w:val="0"/>
        </w:rPr>
        <w:t>por el articulado no sabrá ni una distancia ni un plazo.</w:t>
      </w:r>
      <w:r>
        <w:rPr>
          <w:b w:val="0"/>
          <w:i w:val="0"/>
        </w:rPr>
      </w:r>
    </w:p>
    <w:p>
      <w:pPr/>
      <w:r>
        <w:rPr>
          <w:b w:val="0"/>
          <w:i w:val="0"/>
        </w:rPr>
      </w:r>
      <w:r>
        <w:rPr>
          <w:b/>
          <w:i w:val="0"/>
        </w:rPr>
        <w:t>La estructura que hay que llevar, y que este tema sigue</w:t>
      </w:r>
      <w:r>
        <w:rPr>
          <w:b w:val="0"/>
          <w:i w:val="0"/>
        </w:rPr>
        <w:t xml:space="preserve">: </w:t>
      </w:r>
      <w:r>
        <w:rPr>
          <w:b/>
          <w:i w:val="0"/>
        </w:rPr>
        <w:t>el reglamento fija el PROCEDIMIENTO</w:t>
      </w:r>
      <w:r>
        <w:t xml:space="preserve"> </w:t>
      </w:r>
      <w:r>
        <w:rPr>
          <w:b/>
          <w:i w:val="0"/>
        </w:rPr>
        <w:t>—diseño, ejecución, certificado, control periódico— y cada instrucción fija los VALORES para su tipo</w:t>
      </w:r>
      <w:r>
        <w:t xml:space="preserve"> </w:t>
      </w:r>
      <w:r>
        <w:rPr>
          <w:b/>
          <w:i w:val="0"/>
        </w:rPr>
        <w:t>de instalación.</w:t>
      </w:r>
      <w:r>
        <w:rPr>
          <w:b w:val="0"/>
          <w:i w:val="0"/>
        </w:rPr>
      </w:r>
    </w:p>
    <w:p>
      <w:pPr>
        <w:pStyle w:val="Heading2"/>
      </w:pPr>
      <w:r>
        <w:rPr>
          <w:b w:val="0"/>
          <w:i w:val="0"/>
        </w:rPr>
        <w:t>5.1 Objeto y campo de aplicación</w:t>
      </w:r>
    </w:p>
    <w:p>
      <w:pPr/>
      <w:r>
        <w:rPr>
          <w:b w:val="0"/>
          <w:i w:val="0"/>
        </w:rPr>
      </w:r>
      <w:r>
        <w:rPr>
          <w:b/>
          <w:i w:val="0"/>
        </w:rPr>
        <w:t>Artículo 1</w:t>
      </w:r>
      <w:r>
        <w:rPr>
          <w:b w:val="0"/>
          <w:i w:val="0"/>
        </w:rPr>
        <w:t>, primer párrafo:</w:t>
      </w:r>
    </w:p>
    <w:p>
      <w:pPr>
        <w:pStyle w:val="Citadelanorma"/>
      </w:pPr>
      <w:r>
        <w:rPr>
          <w:b w:val="0"/>
          <w:i w:val="0"/>
        </w:rPr>
        <w:t>«</w:t>
      </w:r>
      <w:r>
        <w:rPr>
          <w:b/>
          <w:i w:val="0"/>
        </w:rPr>
        <w:t>Este reglamento, que se enmarca en los ámbitos establecidos por la Ley 34/1998, de 7 de octubre,</w:t>
      </w:r>
      <w:r>
        <w:t xml:space="preserve"> </w:t>
      </w:r>
      <w:r>
        <w:rPr>
          <w:b/>
          <w:i w:val="0"/>
        </w:rPr>
        <w:t>del sector de hidrocarburos, y por la Ley 21/1992, de 16 de julio, de industria, tiene por objeto</w:t>
      </w:r>
      <w:r>
        <w:t xml:space="preserve"> </w:t>
      </w:r>
      <w:r>
        <w:rPr>
          <w:b/>
          <w:i w:val="0"/>
        </w:rPr>
        <w:t>establecer las condiciones técnicas y garantías que deben reunir las instalaciones de distribución y</w:t>
      </w:r>
      <w:r>
        <w:t xml:space="preserve"> </w:t>
      </w:r>
      <w:r>
        <w:rPr>
          <w:b/>
          <w:i w:val="0"/>
        </w:rPr>
        <w:t>utilización de combustibles gaseosos y aparatos de gas, con la finalidad de preservar la seguridad de</w:t>
      </w:r>
      <w:r>
        <w:t xml:space="preserve"> </w:t>
      </w:r>
      <w:r>
        <w:rPr>
          <w:b/>
          <w:i w:val="0"/>
        </w:rPr>
        <w:t>las personas y los bienes.</w:t>
      </w:r>
      <w:r>
        <w:rPr>
          <w:b w:val="0"/>
          <w:i w:val="0"/>
        </w:rPr>
        <w:t>»</w:t>
      </w:r>
    </w:p>
    <w:p>
      <w:pPr>
        <w:pStyle w:val="Citadelanorma"/>
      </w:pPr>
      <w:r>
        <w:rPr>
          <w:b w:val="0"/>
          <w:i w:val="0"/>
        </w:rPr>
        <w:t>— Real Decreto 919/2006, artículo 1 (</w:t>
      </w:r>
      <w:r>
        <w:rPr>
          <w:rStyle w:val="Código"/>
          <w:b w:val="0"/>
          <w:i w:val="0"/>
        </w:rPr>
        <w:t>BOE-A-2006-15345</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Dos observaciones sobre ese artículo:</w:t>
      </w:r>
      <w:r>
        <w:rPr>
          <w:b w:val="0"/>
          <w:i w:val="0"/>
        </w:rPr>
      </w:r>
    </w:p>
    <w:p>
      <w:pPr>
        <w:pStyle w:val="ListNumber"/>
      </w:pPr>
      <w:r>
        <w:rPr>
          <w:b w:val="0"/>
          <w:i w:val="0"/>
        </w:rPr>
      </w:r>
      <w:r>
        <w:rPr>
          <w:b/>
          <w:i w:val="0"/>
        </w:rPr>
        <w:t>El objeto protege personas y bienes, y no menciona el medio ambiente</w:t>
      </w:r>
      <w:r>
        <w:rPr>
          <w:b w:val="0"/>
          <w:i w:val="0"/>
        </w:rPr>
        <w:t>, igual que el reglamento</w:t>
      </w:r>
      <w:r>
        <w:t xml:space="preserve"> </w:t>
      </w:r>
      <w:r>
        <w:rPr>
          <w:b w:val="0"/>
          <w:i w:val="0"/>
        </w:rPr>
        <w:t xml:space="preserve">de instalaciones petrolíferas del tema 4 y </w:t>
      </w:r>
      <w:r>
        <w:rPr>
          <w:b/>
          <w:i w:val="0"/>
        </w:rPr>
        <w:t>a diferencia del de frío del tema 2.</w:t>
      </w:r>
      <w:r>
        <w:rPr>
          <w:b w:val="0"/>
          <w:i w:val="0"/>
        </w:rPr>
      </w:r>
    </w:p>
    <w:p>
      <w:pPr>
        <w:pStyle w:val="ListNumber"/>
      </w:pPr>
      <w:r>
        <w:rPr>
          <w:b w:val="0"/>
          <w:i w:val="0"/>
        </w:rPr>
      </w:r>
      <w:r>
        <w:rPr>
          <w:b/>
          <w:i w:val="0"/>
        </w:rPr>
        <w:t>El tercer párrafo dice que cumplir este reglamento no exime de cumplir otras disposiciones que</w:t>
      </w:r>
      <w:r>
        <w:t xml:space="preserve"> </w:t>
      </w:r>
      <w:r>
        <w:rPr>
          <w:b/>
          <w:i w:val="0"/>
        </w:rPr>
        <w:t>regulen materias distintas.</w:t>
      </w:r>
      <w:r>
        <w:rPr>
          <w:b w:val="0"/>
          <w:i w:val="0"/>
        </w:rPr>
        <w:t xml:space="preserve"> </w:t>
      </w:r>
      <w:r>
        <w:rPr>
          <w:b/>
          <w:i w:val="0"/>
        </w:rPr>
        <w:t>Es la cláusula que impide leer una norma de seguridad industrial</w:t>
      </w:r>
      <w:r>
        <w:t xml:space="preserve"> </w:t>
      </w:r>
      <w:r>
        <w:rPr>
          <w:b/>
          <w:i w:val="0"/>
        </w:rPr>
        <w:t>como si fuera un permiso completo.</w:t>
      </w:r>
      <w:r>
        <w:rPr>
          <w:b w:val="0"/>
          <w:i w:val="0"/>
        </w:rPr>
      </w:r>
    </w:p>
    <w:p>
      <w:pPr/>
      <w:r>
        <w:rPr>
          <w:b w:val="0"/>
          <w:i w:val="0"/>
        </w:rPr>
      </w:r>
      <w:r>
        <w:rPr>
          <w:b/>
          <w:i w:val="0"/>
        </w:rPr>
        <w:t>Qué es un combustible gaseoso, del artículo 3.d)</w:t>
      </w:r>
      <w:r>
        <w:rPr>
          <w:b w:val="0"/>
          <w:i w:val="0"/>
        </w:rPr>
        <w:t xml:space="preserve">: </w:t>
      </w:r>
      <w:r>
        <w:rPr>
          <w:b/>
          <w:i w:val="0"/>
        </w:rPr>
        <w:t>los relacionados en las TRES FAMILIAS de gases</w:t>
      </w:r>
      <w:r>
        <w:t xml:space="preserve"> </w:t>
      </w:r>
      <w:r>
        <w:rPr>
          <w:b/>
          <w:i w:val="0"/>
        </w:rPr>
        <w:t>de la norma UNE-EN 437</w:t>
      </w:r>
      <w:r>
        <w:rPr>
          <w:b w:val="0"/>
          <w:i w:val="0"/>
        </w:rPr>
        <w:t xml:space="preserve">, </w:t>
      </w:r>
      <w:r>
        <w:rPr>
          <w:b/>
          <w:i w:val="0"/>
        </w:rPr>
        <w:t>y el hidrógeno en fase gas para su utilización como combustible.</w:t>
      </w:r>
      <w:r>
        <w:rPr>
          <w:b w:val="0"/>
          <w:i w:val="0"/>
        </w:rPr>
        <w:t xml:space="preserve"> </w:t>
      </w:r>
      <w:r>
        <w:rPr>
          <w:b/>
          <w:i w:val="0"/>
        </w:rPr>
        <w:t>La</w:t>
      </w:r>
      <w:r>
        <w:t xml:space="preserve"> </w:t>
      </w:r>
      <w:r>
        <w:rPr>
          <w:b/>
          <w:i w:val="0"/>
        </w:rPr>
        <w:t>definición es por remisión a una norma técnica</w:t>
      </w:r>
      <w:r>
        <w:rPr>
          <w:b w:val="0"/>
          <w:i w:val="0"/>
        </w:rPr>
        <w:t xml:space="preserve">, y </w:t>
      </w:r>
      <w:r>
        <w:rPr>
          <w:b/>
          <w:i w:val="0"/>
        </w:rPr>
        <w:t>la inclusión expresa del hidrógeno es lo más</w:t>
      </w:r>
      <w:r>
        <w:t xml:space="preserve"> </w:t>
      </w:r>
      <w:r>
        <w:rPr>
          <w:b/>
          <w:i w:val="0"/>
        </w:rPr>
        <w:t>moderno del reglamento.</w:t>
      </w:r>
      <w:r>
        <w:rPr>
          <w:b w:val="0"/>
          <w:i w:val="0"/>
        </w:rPr>
      </w:r>
    </w:p>
    <w:p>
      <w:pPr/>
      <w:r>
        <w:rPr>
          <w:b w:val="0"/>
          <w:i w:val="0"/>
        </w:rPr>
      </w:r>
      <w:r>
        <w:rPr>
          <w:b/>
          <w:i w:val="0"/>
        </w:rPr>
        <w:t>Los nueve tipos de instalación del artículo 2.1</w:t>
      </w:r>
      <w:r>
        <w:rPr>
          <w:b w:val="0"/>
          <w:i w:val="0"/>
        </w:rPr>
        <w:t xml:space="preserve">, que son </w:t>
      </w:r>
      <w:r>
        <w:rPr>
          <w:b/>
          <w:i w:val="0"/>
        </w:rPr>
        <w:t>exactamente los que las instrucciones</w:t>
      </w:r>
      <w:r>
        <w:t xml:space="preserve"> </w:t>
      </w:r>
      <w:r>
        <w:rPr>
          <w:b/>
          <w:i w:val="0"/>
        </w:rPr>
        <w:t>desarrollan una 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Distribución por canalización</w:t>
            </w:r>
            <w:r>
              <w:rPr>
                <w:b w:val="0"/>
                <w:i w:val="0"/>
              </w:rPr>
            </w:r>
          </w:p>
        </w:tc>
        <w:tc>
          <w:tcPr>
            <w:tcW w:type="dxa" w:w="4706"/>
          </w:tcPr>
          <w:p>
            <w:pPr>
              <w:pStyle w:val="Tabla"/>
            </w:pPr>
            <w:r/>
            <w:r>
              <w:rPr>
                <w:b w:val="0"/>
                <w:i w:val="0"/>
              </w:rPr>
            </w:r>
            <w:r>
              <w:rPr>
                <w:b/>
                <w:i w:val="0"/>
              </w:rPr>
              <w:t>Redes de presión máxima de diseño ≤ 16 bar</w:t>
            </w:r>
            <w:r>
              <w:rPr>
                <w:b w:val="0"/>
                <w:i w:val="0"/>
              </w:rPr>
              <w:t xml:space="preserve"> y sus auxiliares, más los gasoductos de más de 16 bar del artículo 59.4 de la Ley 34/1998 y las líneas directas</w:t>
            </w:r>
          </w:p>
        </w:tc>
      </w:tr>
      <w:tr>
        <w:tc>
          <w:tcPr>
            <w:tcW w:type="dxa" w:w="4706"/>
          </w:tcPr>
          <w:p>
            <w:pPr>
              <w:pStyle w:val="Tabla"/>
            </w:pPr>
            <w:r/>
            <w:r>
              <w:rPr>
                <w:b w:val="0"/>
                <w:i w:val="0"/>
              </w:rPr>
            </w:r>
            <w:r>
              <w:rPr>
                <w:b/>
                <w:i w:val="0"/>
              </w:rPr>
              <w:t>Centros de almacenamiento y distribución de envases de gases licuados</w:t>
            </w:r>
            <w:r>
              <w:rPr>
                <w:b w:val="0"/>
                <w:i w:val="0"/>
              </w:rPr>
            </w:r>
          </w:p>
        </w:tc>
        <w:tc>
          <w:tcPr>
            <w:tcW w:type="dxa" w:w="4706"/>
          </w:tcPr>
          <w:p>
            <w:pPr>
              <w:pStyle w:val="Tabla"/>
            </w:pPr>
            <w:r/>
            <w:r>
              <w:rPr>
                <w:b w:val="0"/>
                <w:i w:val="0"/>
              </w:rPr>
            </w:r>
            <w:r>
              <w:rPr>
                <w:b/>
                <w:i w:val="0"/>
              </w:rPr>
              <w:t>Recepción, almacenamiento y venta al cliente final</w:t>
            </w:r>
            <w:r>
              <w:rPr>
                <w:b w:val="0"/>
                <w:i w:val="0"/>
              </w:rPr>
            </w:r>
          </w:p>
        </w:tc>
      </w:tr>
      <w:tr>
        <w:tc>
          <w:tcPr>
            <w:tcW w:type="dxa" w:w="4706"/>
          </w:tcPr>
          <w:p>
            <w:pPr>
              <w:pStyle w:val="Tabla"/>
            </w:pPr>
            <w:r/>
            <w:r>
              <w:rPr>
                <w:b w:val="0"/>
                <w:i w:val="0"/>
              </w:rPr>
            </w:r>
            <w:r>
              <w:rPr>
                <w:b/>
                <w:i w:val="0"/>
              </w:rPr>
              <w:t>Almacenamiento en depósitos fijos</w:t>
            </w:r>
            <w:r>
              <w:rPr>
                <w:b w:val="0"/>
                <w:i w:val="0"/>
              </w:rPr>
            </w:r>
          </w:p>
        </w:tc>
        <w:tc>
          <w:tcPr>
            <w:tcW w:type="dxa" w:w="4706"/>
          </w:tcPr>
          <w:p>
            <w:pPr>
              <w:pStyle w:val="Tabla"/>
            </w:pPr>
            <w:r/>
            <w:r>
              <w:rPr>
                <w:b w:val="0"/>
                <w:i w:val="0"/>
              </w:rPr>
            </w:r>
            <w:r>
              <w:rPr>
                <w:b/>
                <w:i w:val="0"/>
              </w:rPr>
              <w:t>Para alimentar redes o instalaciones receptoras</w:t>
            </w:r>
            <w:r>
              <w:rPr>
                <w:b w:val="0"/>
                <w:i w:val="0"/>
              </w:rPr>
            </w:r>
          </w:p>
        </w:tc>
      </w:tr>
      <w:tr>
        <w:tc>
          <w:tcPr>
            <w:tcW w:type="dxa" w:w="4706"/>
          </w:tcPr>
          <w:p>
            <w:pPr>
              <w:pStyle w:val="Tabla"/>
            </w:pPr>
            <w:r/>
            <w:r>
              <w:rPr>
                <w:b w:val="0"/>
                <w:i w:val="0"/>
              </w:rPr>
            </w:r>
            <w:r>
              <w:rPr>
                <w:b/>
                <w:i w:val="0"/>
              </w:rPr>
              <w:t>Plantas satélite de gas natural licuado</w:t>
            </w:r>
            <w:r>
              <w:rPr>
                <w:b w:val="0"/>
                <w:i w:val="0"/>
              </w:rPr>
            </w:r>
          </w:p>
        </w:tc>
        <w:tc>
          <w:tcPr>
            <w:tcW w:type="dxa" w:w="4706"/>
          </w:tcPr>
          <w:p>
            <w:pPr>
              <w:pStyle w:val="Tabla"/>
            </w:pPr>
            <w:r/>
            <w:r>
              <w:rPr>
                <w:b w:val="0"/>
                <w:i w:val="0"/>
              </w:rPr>
            </w:r>
            <w:r>
              <w:rPr>
                <w:b/>
                <w:i w:val="0"/>
              </w:rPr>
              <w:t>Hasta 1.000 metros cúbicos geométricos</w:t>
            </w:r>
            <w:r>
              <w:rPr>
                <w:b w:val="0"/>
                <w:i w:val="0"/>
              </w:rPr>
              <w:t xml:space="preserve"> y presión de operación superior a 1 bar</w:t>
            </w:r>
          </w:p>
        </w:tc>
      </w:tr>
      <w:tr>
        <w:tc>
          <w:tcPr>
            <w:tcW w:type="dxa" w:w="4706"/>
          </w:tcPr>
          <w:p>
            <w:pPr>
              <w:pStyle w:val="Tabla"/>
            </w:pPr>
            <w:r/>
            <w:r>
              <w:rPr>
                <w:b w:val="0"/>
                <w:i w:val="0"/>
              </w:rPr>
            </w:r>
            <w:r>
              <w:rPr>
                <w:b/>
                <w:i w:val="0"/>
              </w:rPr>
              <w:t>Estaciones de servicio para vehículos a gas</w:t>
            </w:r>
            <w:r>
              <w:rPr>
                <w:b w:val="0"/>
                <w:i w:val="0"/>
              </w:rPr>
            </w:r>
          </w:p>
        </w:tc>
        <w:tc>
          <w:tcPr>
            <w:tcW w:type="dxa" w:w="4706"/>
          </w:tcPr>
          <w:p>
            <w:pPr>
              <w:pStyle w:val="Tabla"/>
            </w:pPr>
            <w:r/>
            <w:r>
              <w:rPr>
                <w:b w:val="0"/>
                <w:i w:val="0"/>
              </w:rPr>
            </w:r>
            <w:r>
              <w:rPr>
                <w:b/>
                <w:i w:val="0"/>
              </w:rPr>
              <w:t>Licuado a granel, comprimido, licuado o hidrógeno en fase gas</w:t>
            </w:r>
            <w:r>
              <w:rPr>
                <w:b w:val="0"/>
                <w:i w:val="0"/>
              </w:rPr>
            </w:r>
          </w:p>
        </w:tc>
      </w:tr>
      <w:tr>
        <w:tc>
          <w:tcPr>
            <w:tcW w:type="dxa" w:w="4706"/>
          </w:tcPr>
          <w:p>
            <w:pPr>
              <w:pStyle w:val="Tabla"/>
            </w:pPr>
            <w:r/>
            <w:r>
              <w:rPr>
                <w:b w:val="0"/>
                <w:i w:val="0"/>
              </w:rPr>
            </w:r>
            <w:r>
              <w:rPr>
                <w:b/>
                <w:i w:val="0"/>
              </w:rPr>
              <w:t>Instalaciones de envases</w:t>
            </w:r>
            <w:r>
              <w:rPr>
                <w:b w:val="0"/>
                <w:i w:val="0"/>
              </w:rPr>
            </w:r>
          </w:p>
        </w:tc>
        <w:tc>
          <w:tcPr>
            <w:tcW w:type="dxa" w:w="4706"/>
          </w:tcPr>
          <w:p>
            <w:pPr>
              <w:pStyle w:val="Tabla"/>
            </w:pPr>
            <w:r/>
            <w:r>
              <w:rPr>
                <w:b w:val="0"/>
                <w:i w:val="0"/>
              </w:rPr>
            </w:r>
            <w:r>
              <w:rPr>
                <w:b/>
                <w:i w:val="0"/>
              </w:rPr>
              <w:t>Uno o varios envases, más tuberías y accesorios hasta la llave de acometida incluida</w:t>
            </w:r>
            <w:r>
              <w:rPr>
                <w:b w:val="0"/>
                <w:i w:val="0"/>
              </w:rPr>
            </w:r>
          </w:p>
        </w:tc>
      </w:tr>
      <w:tr>
        <w:tc>
          <w:tcPr>
            <w:tcW w:type="dxa" w:w="4706"/>
          </w:tcPr>
          <w:p>
            <w:pPr>
              <w:pStyle w:val="Tabla"/>
            </w:pPr>
            <w:r/>
            <w:r>
              <w:rPr>
                <w:b w:val="0"/>
                <w:i w:val="0"/>
              </w:rPr>
            </w:r>
            <w:r>
              <w:rPr>
                <w:b/>
                <w:i w:val="0"/>
              </w:rPr>
              <w:t>De uso doméstico en caravanas y autocaravanas</w:t>
            </w:r>
            <w:r>
              <w:rPr>
                <w:b w:val="0"/>
                <w:i w:val="0"/>
              </w:rPr>
            </w:r>
          </w:p>
        </w:tc>
        <w:tc>
          <w:tcPr>
            <w:tcW w:type="dxa" w:w="4706"/>
          </w:tcPr>
          <w:p>
            <w:pPr>
              <w:pStyle w:val="Tabla"/>
            </w:pPr>
            <w:r/>
            <w:r>
              <w:rPr>
                <w:b w:val="0"/>
                <w:i w:val="0"/>
              </w:rPr>
            </w:r>
            <w:r>
              <w:rPr>
                <w:b/>
                <w:i w:val="0"/>
              </w:rPr>
              <w:t>Envases, tuberías, accesorios y aparatos incluidos</w:t>
            </w:r>
            <w:r>
              <w:rPr>
                <w:b w:val="0"/>
                <w:i w:val="0"/>
              </w:rPr>
            </w:r>
          </w:p>
        </w:tc>
      </w:tr>
      <w:tr>
        <w:tc>
          <w:tcPr>
            <w:tcW w:type="dxa" w:w="4706"/>
          </w:tcPr>
          <w:p>
            <w:pPr>
              <w:pStyle w:val="Tabla"/>
            </w:pPr>
            <w:r/>
            <w:r>
              <w:rPr>
                <w:b w:val="0"/>
                <w:i w:val="0"/>
              </w:rPr>
            </w:r>
            <w:r>
              <w:rPr>
                <w:b/>
                <w:i w:val="0"/>
              </w:rPr>
              <w:t>Instalaciones receptoras</w:t>
            </w:r>
            <w:r>
              <w:rPr>
                <w:b w:val="0"/>
                <w:i w:val="0"/>
              </w:rPr>
            </w:r>
          </w:p>
        </w:tc>
        <w:tc>
          <w:tcPr>
            <w:tcW w:type="dxa" w:w="4706"/>
          </w:tcPr>
          <w:p>
            <w:pPr>
              <w:pStyle w:val="Tabla"/>
            </w:pPr>
            <w:r/>
            <w:r>
              <w:rPr>
                <w:b w:val="0"/>
                <w:i w:val="0"/>
              </w:rPr>
            </w:r>
            <w:r>
              <w:rPr>
                <w:b/>
                <w:i w:val="0"/>
              </w:rPr>
              <w:t>El epígrafe 3 las desarrolla</w:t>
            </w:r>
            <w:r>
              <w:rPr>
                <w:b w:val="0"/>
                <w:i w:val="0"/>
              </w:rPr>
            </w:r>
          </w:p>
        </w:tc>
      </w:tr>
      <w:tr>
        <w:tc>
          <w:tcPr>
            <w:tcW w:type="dxa" w:w="4706"/>
          </w:tcPr>
          <w:p>
            <w:pPr>
              <w:pStyle w:val="Tabla"/>
            </w:pPr>
            <w:r/>
            <w:r>
              <w:rPr>
                <w:b w:val="0"/>
                <w:i w:val="0"/>
              </w:rPr>
            </w:r>
            <w:r>
              <w:rPr>
                <w:b/>
                <w:i w:val="0"/>
              </w:rPr>
              <w:t>Aparatos de gas</w:t>
            </w:r>
            <w:r>
              <w:rPr>
                <w:b w:val="0"/>
                <w:i w:val="0"/>
              </w:rPr>
            </w:r>
          </w:p>
        </w:tc>
        <w:tc>
          <w:tcPr>
            <w:tcW w:type="dxa" w:w="4706"/>
          </w:tcPr>
          <w:p>
            <w:pPr>
              <w:pStyle w:val="Tabla"/>
            </w:pPr>
            <w:r/>
            <w:r>
              <w:rPr>
                <w:b w:val="0"/>
                <w:i w:val="0"/>
              </w:rPr>
            </w:r>
            <w:r>
              <w:rPr>
                <w:b/>
                <w:i w:val="0"/>
              </w:rPr>
              <w:t>Los que utilizan combustibles gaseosos</w:t>
            </w:r>
            <w:r>
              <w:rPr>
                <w:b w:val="0"/>
                <w:i w:val="0"/>
              </w:rPr>
            </w:r>
          </w:p>
        </w:tc>
      </w:tr>
    </w:tbl>
    <w:p>
      <w:pPr/>
    </w:p>
    <w:p>
      <w:pPr/>
      <w:r>
        <w:rPr>
          <w:b w:val="0"/>
          <w:i w:val="0"/>
        </w:rPr>
      </w:r>
      <w:r>
        <w:rPr>
          <w:b/>
          <w:i w:val="0"/>
        </w:rPr>
        <w:t>Los 16 bar del primer tipo son la cifra que separa distribución de transporte</w:t>
      </w:r>
      <w:r>
        <w:rPr>
          <w:b w:val="0"/>
          <w:i w:val="0"/>
        </w:rPr>
        <w:t xml:space="preserve">, y </w:t>
      </w:r>
      <w:r>
        <w:rPr>
          <w:b/>
          <w:i w:val="0"/>
        </w:rPr>
        <w:t>es la frontera</w:t>
      </w:r>
      <w:r>
        <w:t xml:space="preserve"> </w:t>
      </w:r>
      <w:r>
        <w:rPr>
          <w:b/>
          <w:i w:val="0"/>
        </w:rPr>
        <w:t>competencial de este reglamento.</w:t>
      </w:r>
      <w:r>
        <w:rPr>
          <w:b w:val="0"/>
          <w:i w:val="0"/>
        </w:rPr>
      </w:r>
    </w:p>
    <w:p>
      <w:pPr/>
      <w:r>
        <w:rPr>
          <w:b w:val="0"/>
          <w:i w:val="0"/>
        </w:rPr>
      </w:r>
      <w:r>
        <w:rPr>
          <w:b/>
          <w:i w:val="0"/>
        </w:rPr>
        <w:t>Y el umbral de los 15 kilogramos, que aparece dos veces y hay que saber para qué sirve cada vez: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En envases de carga unitaria inferior a 15 kg</w:t>
            </w:r>
            <w:r>
              <w:rPr>
                <w:b w:val="0"/>
                <w:i w:val="0"/>
              </w:rPr>
            </w:r>
          </w:p>
        </w:tc>
        <w:tc>
          <w:tcPr>
            <w:tcW w:type="dxa" w:w="4706"/>
          </w:tcPr>
          <w:p>
            <w:pPr>
              <w:pStyle w:val="Tabla"/>
            </w:pPr>
            <w:r/>
            <w:r>
              <w:rPr>
                <w:b w:val="0"/>
                <w:i w:val="0"/>
              </w:rPr>
            </w:r>
            <w:r>
              <w:rPr>
                <w:b/>
                <w:i w:val="0"/>
              </w:rPr>
              <w:t>La instalación receptora empieza en el REGULADOR acoplado al envase</w:t>
            </w:r>
            <w:r>
              <w:rPr>
                <w:b w:val="0"/>
                <w:i w:val="0"/>
              </w:rPr>
              <w:t>, incluido éste, y no en la llave de acometida</w:t>
            </w:r>
          </w:p>
        </w:tc>
      </w:tr>
      <w:tr>
        <w:tc>
          <w:tcPr>
            <w:tcW w:type="dxa" w:w="4706"/>
          </w:tcPr>
          <w:p>
            <w:pPr>
              <w:pStyle w:val="Tabla"/>
            </w:pPr>
            <w:r/>
            <w:r>
              <w:rPr>
                <w:b w:val="0"/>
                <w:i w:val="0"/>
              </w:rPr>
            </w:r>
            <w:r>
              <w:rPr>
                <w:b/>
                <w:i w:val="0"/>
              </w:rPr>
              <w:t>Un único envase o depósito móvil de menos de 15 kg</w:t>
            </w:r>
            <w:r>
              <w:rPr>
                <w:b w:val="0"/>
                <w:i w:val="0"/>
              </w:rPr>
              <w:t xml:space="preserve"> conectado por tubería flexible o acoplado directamente </w:t>
            </w:r>
            <w:r>
              <w:rPr>
                <w:b/>
                <w:i w:val="0"/>
              </w:rPr>
              <w:t>a un solo aparato móvil</w:t>
            </w:r>
            <w:r>
              <w:rPr>
                <w:b w:val="0"/>
                <w:i w:val="0"/>
              </w:rPr>
            </w:r>
          </w:p>
        </w:tc>
        <w:tc>
          <w:tcPr>
            <w:tcW w:type="dxa" w:w="4706"/>
          </w:tcPr>
          <w:p>
            <w:pPr>
              <w:pStyle w:val="Tabla"/>
            </w:pPr>
            <w:r/>
            <w:r>
              <w:rPr>
                <w:b w:val="0"/>
                <w:i w:val="0"/>
              </w:rPr>
            </w:r>
            <w:r>
              <w:rPr>
                <w:b/>
                <w:i w:val="0"/>
              </w:rPr>
              <w:t>NO tiene el carácter de instalación receptora</w:t>
            </w:r>
            <w:r>
              <w:rPr>
                <w:b w:val="0"/>
                <w:i w:val="0"/>
              </w:rPr>
            </w:r>
          </w:p>
        </w:tc>
      </w:tr>
    </w:tbl>
    <w:p>
      <w:pPr/>
    </w:p>
    <w:p>
      <w:pPr/>
      <w:r>
        <w:rPr>
          <w:b w:val="0"/>
          <w:i w:val="0"/>
        </w:rPr>
      </w:r>
      <w:r>
        <w:rPr>
          <w:b/>
          <w:i w:val="0"/>
        </w:rPr>
        <w:t>Ésa es la razón por la que una bombona de butano con un solo hornillo queda fuera del régimen de</w:t>
      </w:r>
      <w:r>
        <w:t xml:space="preserve"> </w:t>
      </w:r>
      <w:r>
        <w:rPr>
          <w:b/>
          <w:i w:val="0"/>
        </w:rPr>
        <w:t>instalación receptora</w:t>
      </w:r>
      <w:r>
        <w:rPr>
          <w:b w:val="0"/>
          <w:i w:val="0"/>
        </w:rPr>
        <w:t xml:space="preserve">: </w:t>
      </w:r>
      <w:r>
        <w:rPr>
          <w:b/>
          <w:i w:val="0"/>
        </w:rPr>
        <w:t>un envase, un aparato y móvil.</w:t>
      </w:r>
      <w:r>
        <w:rPr>
          <w:b w:val="0"/>
          <w:i w:val="0"/>
        </w:rPr>
        <w:t xml:space="preserve"> </w:t>
      </w:r>
      <w:r>
        <w:rPr>
          <w:b/>
          <w:i w:val="0"/>
        </w:rPr>
        <w:t>Basta con que falle una de las tres para</w:t>
      </w:r>
      <w:r>
        <w:t xml:space="preserve"> </w:t>
      </w:r>
      <w:r>
        <w:rPr>
          <w:b/>
          <w:i w:val="0"/>
        </w:rPr>
        <w:t>que sí lo sea.</w:t>
      </w:r>
      <w:r>
        <w:rPr>
          <w:b w:val="0"/>
          <w:i w:val="0"/>
        </w:rPr>
      </w:r>
    </w:p>
    <w:p>
      <w:pPr/>
      <w:r>
        <w:rPr>
          <w:b w:val="0"/>
          <w:i w:val="0"/>
        </w:rPr>
      </w:r>
      <w:r>
        <w:rPr>
          <w:b/>
          <w:i w:val="0"/>
        </w:rPr>
        <w:t>A qué instalaciones se aplica, del artículo 2.2: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Instalación</w:t>
            </w:r>
          </w:p>
        </w:tc>
        <w:tc>
          <w:tcPr>
            <w:tcW w:type="dxa" w:w="4706"/>
            <w:shd w:val="clear" w:color="auto" w:fill="E4E4E4"/>
          </w:tcPr>
          <w:p>
            <w:pPr>
              <w:pStyle w:val="Tablacabecera"/>
            </w:pPr>
            <w:r/>
            <w:r>
              <w:rPr>
                <w:b w:val="0"/>
                <w:i w:val="0"/>
              </w:rPr>
              <w:t>Qué se le aplica</w:t>
            </w:r>
          </w:p>
        </w:tc>
      </w:tr>
      <w:tr>
        <w:tc>
          <w:tcPr>
            <w:tcW w:type="dxa" w:w="4706"/>
          </w:tcPr>
          <w:p>
            <w:pPr>
              <w:pStyle w:val="Tabla"/>
            </w:pPr>
            <w:r/>
            <w:r>
              <w:rPr>
                <w:b w:val="0"/>
                <w:i w:val="0"/>
              </w:rPr>
            </w:r>
            <w:r>
              <w:rPr>
                <w:b/>
                <w:i w:val="0"/>
              </w:rPr>
              <w:t>Nuevas, y sus modificaciones y ampliaciones</w:t>
            </w:r>
            <w:r>
              <w:rPr>
                <w:b w:val="0"/>
                <w:i w:val="0"/>
              </w:rPr>
            </w:r>
          </w:p>
        </w:tc>
        <w:tc>
          <w:tcPr>
            <w:tcW w:type="dxa" w:w="4706"/>
          </w:tcPr>
          <w:p>
            <w:pPr>
              <w:pStyle w:val="Tabla"/>
            </w:pPr>
            <w:r/>
            <w:r>
              <w:rPr>
                <w:b w:val="0"/>
                <w:i w:val="0"/>
              </w:rPr>
            </w:r>
            <w:r>
              <w:rPr>
                <w:b/>
                <w:i w:val="0"/>
              </w:rPr>
              <w:t>El reglamento entero</w:t>
            </w:r>
            <w:r>
              <w:rPr>
                <w:b w:val="0"/>
                <w:i w:val="0"/>
              </w:rPr>
            </w:r>
          </w:p>
        </w:tc>
      </w:tr>
      <w:tr>
        <w:tc>
          <w:tcPr>
            <w:tcW w:type="dxa" w:w="4706"/>
          </w:tcPr>
          <w:p>
            <w:pPr>
              <w:pStyle w:val="Tabla"/>
            </w:pPr>
            <w:r/>
            <w:r>
              <w:rPr>
                <w:b w:val="0"/>
                <w:i w:val="0"/>
              </w:rPr>
            </w:r>
            <w:r>
              <w:rPr>
                <w:b/>
                <w:i w:val="0"/>
              </w:rPr>
              <w:t>Existentes antes de su entrada en vigor, que se modifiquen o amplíen</w:t>
            </w:r>
            <w:r>
              <w:rPr>
                <w:b w:val="0"/>
                <w:i w:val="0"/>
              </w:rPr>
            </w:r>
          </w:p>
        </w:tc>
        <w:tc>
          <w:tcPr>
            <w:tcW w:type="dxa" w:w="4706"/>
          </w:tcPr>
          <w:p>
            <w:pPr>
              <w:pStyle w:val="Tabla"/>
            </w:pPr>
            <w:r/>
            <w:r>
              <w:rPr>
                <w:b w:val="0"/>
                <w:i w:val="0"/>
              </w:rPr>
            </w:r>
            <w:r>
              <w:rPr>
                <w:b/>
                <w:i w:val="0"/>
              </w:rPr>
              <w:t>El reglamento entero</w:t>
            </w:r>
            <w:r>
              <w:rPr>
                <w:b w:val="0"/>
                <w:i w:val="0"/>
              </w:rPr>
            </w:r>
          </w:p>
        </w:tc>
      </w:tr>
      <w:tr>
        <w:tc>
          <w:tcPr>
            <w:tcW w:type="dxa" w:w="4706"/>
          </w:tcPr>
          <w:p>
            <w:pPr>
              <w:pStyle w:val="Tabla"/>
            </w:pPr>
            <w:r/>
            <w:r>
              <w:rPr>
                <w:b w:val="0"/>
                <w:i w:val="0"/>
              </w:rPr>
            </w:r>
            <w:r>
              <w:rPr>
                <w:b/>
                <w:i w:val="0"/>
              </w:rPr>
              <w:t>Existentes sin modificar</w:t>
            </w:r>
            <w:r>
              <w:rPr>
                <w:b w:val="0"/>
                <w:i w:val="0"/>
              </w:rPr>
            </w:r>
          </w:p>
        </w:tc>
        <w:tc>
          <w:tcPr>
            <w:tcW w:type="dxa" w:w="4706"/>
          </w:tcPr>
          <w:p>
            <w:pPr>
              <w:pStyle w:val="Tabla"/>
            </w:pPr>
            <w:r/>
            <w:r>
              <w:rPr>
                <w:b w:val="0"/>
                <w:i w:val="0"/>
              </w:rPr>
            </w:r>
            <w:r>
              <w:rPr>
                <w:b/>
                <w:i w:val="0"/>
              </w:rPr>
              <w:t>El régimen de CONTROLES PERIÓDICOS</w:t>
            </w:r>
            <w:r>
              <w:rPr>
                <w:b w:val="0"/>
                <w:i w:val="0"/>
              </w:rPr>
              <w:t xml:space="preserve"> —periodicidad y agentes—, con los criterios técnicos de su instrucción o, en su defecto, de la reglamentación con la que se construyeron</w:t>
            </w:r>
          </w:p>
        </w:tc>
      </w:tr>
    </w:tbl>
    <w:p>
      <w:pPr/>
    </w:p>
    <w:p>
      <w:pPr/>
      <w:r>
        <w:rPr>
          <w:b w:val="0"/>
          <w:i w:val="0"/>
        </w:rPr>
      </w:r>
      <w:r>
        <w:rPr>
          <w:b/>
          <w:i w:val="0"/>
        </w:rPr>
        <w:t>El tercer caso es el más fino y el más práctico</w:t>
      </w:r>
      <w:r>
        <w:rPr>
          <w:b w:val="0"/>
          <w:i w:val="0"/>
        </w:rPr>
        <w:t xml:space="preserve">: </w:t>
      </w:r>
      <w:r>
        <w:rPr>
          <w:b/>
          <w:i w:val="0"/>
        </w:rPr>
        <w:t>una instalación antigua no se rehace, pero sí se</w:t>
      </w:r>
      <w:r>
        <w:t xml:space="preserve"> </w:t>
      </w:r>
      <w:r>
        <w:rPr>
          <w:b/>
          <w:i w:val="0"/>
        </w:rPr>
        <w:t>controla con la periodicidad nueva.</w:t>
      </w:r>
      <w:r>
        <w:rPr>
          <w:b w:val="0"/>
          <w:i w:val="0"/>
        </w:rPr>
        <w:t xml:space="preserve"> </w:t>
      </w:r>
      <w:r>
        <w:rPr>
          <w:b/>
          <w:i w:val="0"/>
        </w:rPr>
        <w:t>Lo que se le exige técnicamente es lo de su época; lo que se</w:t>
      </w:r>
      <w:r>
        <w:t xml:space="preserve"> </w:t>
      </w:r>
      <w:r>
        <w:rPr>
          <w:b/>
          <w:i w:val="0"/>
        </w:rPr>
        <w:t>le exige de vigilancia es lo de ahora.</w:t>
      </w:r>
      <w:r>
        <w:rPr>
          <w:b w:val="0"/>
          <w:i w:val="0"/>
        </w:rPr>
      </w:r>
    </w:p>
    <w:p>
      <w:pPr>
        <w:pStyle w:val="Heading2"/>
      </w:pPr>
      <w:r>
        <w:rPr>
          <w:b w:val="0"/>
          <w:i w:val="0"/>
        </w:rPr>
        <w:t>5.2 Las once instrucciones técnicas</w:t>
      </w:r>
    </w:p>
    <w:p>
      <w:pPr/>
      <w:r>
        <w:rPr>
          <w:b w:val="0"/>
          <w:i w:val="0"/>
        </w:rPr>
      </w:r>
      <w:r>
        <w:rPr>
          <w:b/>
          <w:i w:val="0"/>
        </w:rPr>
        <w:t>El enunciado del anexo las nombra y hay que saber qué regula cada una</w:t>
      </w:r>
      <w:r>
        <w:rPr>
          <w:b w:val="0"/>
          <w:i w:val="0"/>
        </w:rPr>
        <w:t xml:space="preserve">, porque </w:t>
      </w:r>
      <w:r>
        <w:rPr>
          <w:b/>
          <w:i w:val="0"/>
        </w:rPr>
        <w:t>es lo único que</w:t>
      </w:r>
      <w:r>
        <w:t xml:space="preserve"> </w:t>
      </w:r>
      <w:r>
        <w:rPr>
          <w:b/>
          <w:i w:val="0"/>
        </w:rPr>
        <w:t>permite ir a buscar un dato: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Instrucción</w:t>
            </w:r>
          </w:p>
        </w:tc>
        <w:tc>
          <w:tcPr>
            <w:tcW w:type="dxa" w:w="4706"/>
            <w:shd w:val="clear" w:color="auto" w:fill="E4E4E4"/>
          </w:tcPr>
          <w:p>
            <w:pPr>
              <w:pStyle w:val="Tablacabecera"/>
            </w:pPr>
            <w:r/>
            <w:r>
              <w:rPr>
                <w:b w:val="0"/>
                <w:i w:val="0"/>
              </w:rPr>
              <w:t>Materia</w:t>
            </w:r>
          </w:p>
        </w:tc>
      </w:tr>
      <w:tr>
        <w:tc>
          <w:tcPr>
            <w:tcW w:type="dxa" w:w="4706"/>
          </w:tcPr>
          <w:p>
            <w:pPr>
              <w:pStyle w:val="Tabla"/>
            </w:pPr>
            <w:r/>
            <w:r>
              <w:rPr>
                <w:b w:val="0"/>
                <w:i w:val="0"/>
              </w:rPr>
            </w:r>
            <w:r>
              <w:rPr>
                <w:b/>
                <w:i w:val="0"/>
              </w:rPr>
              <w:t>ITC-ICG 01</w:t>
            </w:r>
            <w:r>
              <w:rPr>
                <w:b w:val="0"/>
                <w:i w:val="0"/>
              </w:rPr>
            </w:r>
          </w:p>
        </w:tc>
        <w:tc>
          <w:tcPr>
            <w:tcW w:type="dxa" w:w="4706"/>
          </w:tcPr>
          <w:p>
            <w:pPr>
              <w:pStyle w:val="Tabla"/>
            </w:pPr>
            <w:r/>
            <w:r>
              <w:rPr>
                <w:b w:val="0"/>
                <w:i w:val="0"/>
              </w:rPr>
            </w:r>
            <w:r>
              <w:rPr>
                <w:b/>
                <w:i w:val="0"/>
              </w:rPr>
              <w:t>Instalaciones de distribución de combustibles gaseosos por canalización</w:t>
            </w:r>
            <w:r>
              <w:rPr>
                <w:b w:val="0"/>
                <w:i w:val="0"/>
              </w:rPr>
            </w:r>
          </w:p>
        </w:tc>
      </w:tr>
      <w:tr>
        <w:tc>
          <w:tcPr>
            <w:tcW w:type="dxa" w:w="4706"/>
          </w:tcPr>
          <w:p>
            <w:pPr>
              <w:pStyle w:val="Tabla"/>
            </w:pPr>
            <w:r/>
            <w:r>
              <w:rPr>
                <w:b w:val="0"/>
                <w:i w:val="0"/>
              </w:rPr>
            </w:r>
            <w:r>
              <w:rPr>
                <w:b/>
                <w:i w:val="0"/>
              </w:rPr>
              <w:t>ITC-ICG 02</w:t>
            </w:r>
            <w:r>
              <w:rPr>
                <w:b w:val="0"/>
                <w:i w:val="0"/>
              </w:rPr>
            </w:r>
          </w:p>
        </w:tc>
        <w:tc>
          <w:tcPr>
            <w:tcW w:type="dxa" w:w="4706"/>
          </w:tcPr>
          <w:p>
            <w:pPr>
              <w:pStyle w:val="Tabla"/>
            </w:pPr>
            <w:r/>
            <w:r>
              <w:rPr>
                <w:b w:val="0"/>
                <w:i w:val="0"/>
              </w:rPr>
            </w:r>
            <w:r>
              <w:rPr>
                <w:b/>
                <w:i w:val="0"/>
              </w:rPr>
              <w:t>Centros de almacenamiento y distribución de envases de gases licuados del petróleo</w:t>
            </w:r>
            <w:r>
              <w:rPr>
                <w:b w:val="0"/>
                <w:i w:val="0"/>
              </w:rPr>
            </w:r>
          </w:p>
        </w:tc>
      </w:tr>
      <w:tr>
        <w:tc>
          <w:tcPr>
            <w:tcW w:type="dxa" w:w="4706"/>
          </w:tcPr>
          <w:p>
            <w:pPr>
              <w:pStyle w:val="Tabla"/>
            </w:pPr>
            <w:r/>
            <w:r>
              <w:rPr>
                <w:b w:val="0"/>
                <w:i w:val="0"/>
              </w:rPr>
            </w:r>
            <w:r>
              <w:rPr>
                <w:b/>
                <w:i w:val="0"/>
              </w:rPr>
              <w:t>ITC-ICG 03</w:t>
            </w:r>
            <w:r>
              <w:rPr>
                <w:b w:val="0"/>
                <w:i w:val="0"/>
              </w:rPr>
            </w:r>
          </w:p>
        </w:tc>
        <w:tc>
          <w:tcPr>
            <w:tcW w:type="dxa" w:w="4706"/>
          </w:tcPr>
          <w:p>
            <w:pPr>
              <w:pStyle w:val="Tabla"/>
            </w:pPr>
            <w:r/>
            <w:r>
              <w:rPr>
                <w:b w:val="0"/>
                <w:i w:val="0"/>
              </w:rPr>
            </w:r>
            <w:r>
              <w:rPr>
                <w:b/>
                <w:i w:val="0"/>
              </w:rPr>
              <w:t>Instalaciones de almacenamiento de gases licuados del petróleo en depósitos fijos</w:t>
            </w:r>
            <w:r>
              <w:rPr>
                <w:b w:val="0"/>
                <w:i w:val="0"/>
              </w:rPr>
            </w:r>
          </w:p>
        </w:tc>
      </w:tr>
      <w:tr>
        <w:tc>
          <w:tcPr>
            <w:tcW w:type="dxa" w:w="4706"/>
          </w:tcPr>
          <w:p>
            <w:pPr>
              <w:pStyle w:val="Tabla"/>
            </w:pPr>
            <w:r/>
            <w:r>
              <w:rPr>
                <w:b w:val="0"/>
                <w:i w:val="0"/>
              </w:rPr>
            </w:r>
            <w:r>
              <w:rPr>
                <w:b/>
                <w:i w:val="0"/>
              </w:rPr>
              <w:t>ITC-ICG 04</w:t>
            </w:r>
            <w:r>
              <w:rPr>
                <w:b w:val="0"/>
                <w:i w:val="0"/>
              </w:rPr>
            </w:r>
          </w:p>
        </w:tc>
        <w:tc>
          <w:tcPr>
            <w:tcW w:type="dxa" w:w="4706"/>
          </w:tcPr>
          <w:p>
            <w:pPr>
              <w:pStyle w:val="Tabla"/>
            </w:pPr>
            <w:r/>
            <w:r>
              <w:rPr>
                <w:b w:val="0"/>
                <w:i w:val="0"/>
              </w:rPr>
            </w:r>
            <w:r>
              <w:rPr>
                <w:b/>
                <w:i w:val="0"/>
              </w:rPr>
              <w:t>Plantas satélite de gas natural licuado</w:t>
            </w:r>
            <w:r>
              <w:rPr>
                <w:b w:val="0"/>
                <w:i w:val="0"/>
              </w:rPr>
            </w:r>
          </w:p>
        </w:tc>
      </w:tr>
      <w:tr>
        <w:tc>
          <w:tcPr>
            <w:tcW w:type="dxa" w:w="4706"/>
          </w:tcPr>
          <w:p>
            <w:pPr>
              <w:pStyle w:val="Tabla"/>
            </w:pPr>
            <w:r/>
            <w:r>
              <w:rPr>
                <w:b w:val="0"/>
                <w:i w:val="0"/>
              </w:rPr>
            </w:r>
            <w:r>
              <w:rPr>
                <w:b/>
                <w:i w:val="0"/>
              </w:rPr>
              <w:t>ITC-ICG 05</w:t>
            </w:r>
            <w:r>
              <w:rPr>
                <w:b w:val="0"/>
                <w:i w:val="0"/>
              </w:rPr>
            </w:r>
          </w:p>
        </w:tc>
        <w:tc>
          <w:tcPr>
            <w:tcW w:type="dxa" w:w="4706"/>
          </w:tcPr>
          <w:p>
            <w:pPr>
              <w:pStyle w:val="Tabla"/>
            </w:pPr>
            <w:r/>
            <w:r>
              <w:rPr>
                <w:b w:val="0"/>
                <w:i w:val="0"/>
              </w:rPr>
            </w:r>
            <w:r>
              <w:rPr>
                <w:b/>
                <w:i w:val="0"/>
              </w:rPr>
              <w:t>Estaciones de servicio para vehículos a gas</w:t>
            </w:r>
            <w:r>
              <w:rPr>
                <w:b w:val="0"/>
                <w:i w:val="0"/>
              </w:rPr>
            </w:r>
          </w:p>
        </w:tc>
      </w:tr>
      <w:tr>
        <w:tc>
          <w:tcPr>
            <w:tcW w:type="dxa" w:w="4706"/>
          </w:tcPr>
          <w:p>
            <w:pPr>
              <w:pStyle w:val="Tabla"/>
            </w:pPr>
            <w:r/>
            <w:r>
              <w:rPr>
                <w:b w:val="0"/>
                <w:i w:val="0"/>
              </w:rPr>
            </w:r>
            <w:r>
              <w:rPr>
                <w:b/>
                <w:i w:val="0"/>
              </w:rPr>
              <w:t>ITC-ICG 06</w:t>
            </w:r>
            <w:r>
              <w:rPr>
                <w:b w:val="0"/>
                <w:i w:val="0"/>
              </w:rPr>
            </w:r>
          </w:p>
        </w:tc>
        <w:tc>
          <w:tcPr>
            <w:tcW w:type="dxa" w:w="4706"/>
          </w:tcPr>
          <w:p>
            <w:pPr>
              <w:pStyle w:val="Tabla"/>
            </w:pPr>
            <w:r/>
            <w:r>
              <w:rPr>
                <w:b w:val="0"/>
                <w:i w:val="0"/>
              </w:rPr>
            </w:r>
            <w:r>
              <w:rPr>
                <w:b/>
                <w:i w:val="0"/>
              </w:rPr>
              <w:t>Instalaciones de envases de gases licuados del petróleo para uso propio</w:t>
            </w:r>
            <w:r>
              <w:rPr>
                <w:b w:val="0"/>
                <w:i w:val="0"/>
              </w:rPr>
            </w:r>
          </w:p>
        </w:tc>
      </w:tr>
      <w:tr>
        <w:tc>
          <w:tcPr>
            <w:tcW w:type="dxa" w:w="4706"/>
          </w:tcPr>
          <w:p>
            <w:pPr>
              <w:pStyle w:val="Tabla"/>
            </w:pPr>
            <w:r/>
            <w:r>
              <w:rPr>
                <w:b w:val="0"/>
                <w:i w:val="0"/>
              </w:rPr>
            </w:r>
            <w:r>
              <w:rPr>
                <w:b/>
                <w:i w:val="0"/>
              </w:rPr>
              <w:t>ITC-ICG 07</w:t>
            </w:r>
            <w:r>
              <w:rPr>
                <w:b w:val="0"/>
                <w:i w:val="0"/>
              </w:rPr>
            </w:r>
          </w:p>
        </w:tc>
        <w:tc>
          <w:tcPr>
            <w:tcW w:type="dxa" w:w="4706"/>
          </w:tcPr>
          <w:p>
            <w:pPr>
              <w:pStyle w:val="Tabla"/>
            </w:pPr>
            <w:r/>
            <w:r>
              <w:rPr>
                <w:b w:val="0"/>
                <w:i w:val="0"/>
              </w:rPr>
            </w:r>
            <w:r>
              <w:rPr>
                <w:b/>
                <w:i w:val="0"/>
              </w:rPr>
              <w:t>Instalaciones receptoras de combustibles gaseosos</w:t>
            </w:r>
            <w:r>
              <w:rPr>
                <w:b w:val="0"/>
                <w:i w:val="0"/>
              </w:rPr>
            </w:r>
          </w:p>
        </w:tc>
      </w:tr>
      <w:tr>
        <w:tc>
          <w:tcPr>
            <w:tcW w:type="dxa" w:w="4706"/>
          </w:tcPr>
          <w:p>
            <w:pPr>
              <w:pStyle w:val="Tabla"/>
            </w:pPr>
            <w:r/>
            <w:r>
              <w:rPr>
                <w:b w:val="0"/>
                <w:i w:val="0"/>
              </w:rPr>
            </w:r>
            <w:r>
              <w:rPr>
                <w:b/>
                <w:i w:val="0"/>
              </w:rPr>
              <w:t>ITC-ICG 08</w:t>
            </w:r>
            <w:r>
              <w:rPr>
                <w:b w:val="0"/>
                <w:i w:val="0"/>
              </w:rPr>
            </w:r>
          </w:p>
        </w:tc>
        <w:tc>
          <w:tcPr>
            <w:tcW w:type="dxa" w:w="4706"/>
          </w:tcPr>
          <w:p>
            <w:pPr>
              <w:pStyle w:val="Tabla"/>
            </w:pPr>
            <w:r/>
            <w:r>
              <w:rPr>
                <w:b w:val="0"/>
                <w:i w:val="0"/>
              </w:rPr>
            </w:r>
            <w:r>
              <w:rPr>
                <w:b/>
                <w:i w:val="0"/>
              </w:rPr>
              <w:t>Aparatos de gas</w:t>
            </w:r>
            <w:r>
              <w:rPr>
                <w:b w:val="0"/>
                <w:i w:val="0"/>
              </w:rPr>
            </w:r>
          </w:p>
        </w:tc>
      </w:tr>
      <w:tr>
        <w:tc>
          <w:tcPr>
            <w:tcW w:type="dxa" w:w="4706"/>
          </w:tcPr>
          <w:p>
            <w:pPr>
              <w:pStyle w:val="Tabla"/>
            </w:pPr>
            <w:r/>
            <w:r>
              <w:rPr>
                <w:b w:val="0"/>
                <w:i w:val="0"/>
              </w:rPr>
            </w:r>
            <w:r>
              <w:rPr>
                <w:b/>
                <w:i w:val="0"/>
              </w:rPr>
              <w:t>ITC-ICG 09</w:t>
            </w:r>
            <w:r>
              <w:rPr>
                <w:b w:val="0"/>
                <w:i w:val="0"/>
              </w:rPr>
            </w:r>
          </w:p>
        </w:tc>
        <w:tc>
          <w:tcPr>
            <w:tcW w:type="dxa" w:w="4706"/>
          </w:tcPr>
          <w:p>
            <w:pPr>
              <w:pStyle w:val="Tabla"/>
            </w:pPr>
            <w:r/>
            <w:r>
              <w:rPr>
                <w:b w:val="0"/>
                <w:i w:val="0"/>
              </w:rPr>
            </w:r>
            <w:r>
              <w:rPr>
                <w:b/>
                <w:i w:val="0"/>
              </w:rPr>
              <w:t>Instaladores y empresas instaladoras de gas</w:t>
            </w:r>
            <w:r>
              <w:rPr>
                <w:b w:val="0"/>
                <w:i w:val="0"/>
              </w:rPr>
            </w:r>
          </w:p>
        </w:tc>
      </w:tr>
      <w:tr>
        <w:tc>
          <w:tcPr>
            <w:tcW w:type="dxa" w:w="4706"/>
          </w:tcPr>
          <w:p>
            <w:pPr>
              <w:pStyle w:val="Tabla"/>
            </w:pPr>
            <w:r/>
            <w:r>
              <w:rPr>
                <w:b w:val="0"/>
                <w:i w:val="0"/>
              </w:rPr>
            </w:r>
            <w:r>
              <w:rPr>
                <w:b/>
                <w:i w:val="0"/>
              </w:rPr>
              <w:t>ITC-ICG 10</w:t>
            </w:r>
            <w:r>
              <w:rPr>
                <w:b w:val="0"/>
                <w:i w:val="0"/>
              </w:rPr>
            </w:r>
          </w:p>
        </w:tc>
        <w:tc>
          <w:tcPr>
            <w:tcW w:type="dxa" w:w="4706"/>
          </w:tcPr>
          <w:p>
            <w:pPr>
              <w:pStyle w:val="Tabla"/>
            </w:pPr>
            <w:r/>
            <w:r>
              <w:rPr>
                <w:b w:val="0"/>
                <w:i w:val="0"/>
              </w:rPr>
            </w:r>
            <w:r>
              <w:rPr>
                <w:b/>
                <w:i w:val="0"/>
              </w:rPr>
              <w:t>Instalaciones de gases licuados del petróleo de uso doméstico en caravanas y autocaravanas</w:t>
            </w:r>
            <w:r>
              <w:rPr>
                <w:b w:val="0"/>
                <w:i w:val="0"/>
              </w:rPr>
            </w:r>
          </w:p>
        </w:tc>
      </w:tr>
      <w:tr>
        <w:tc>
          <w:tcPr>
            <w:tcW w:type="dxa" w:w="4706"/>
          </w:tcPr>
          <w:p>
            <w:pPr>
              <w:pStyle w:val="Tabla"/>
            </w:pPr>
            <w:r/>
            <w:r>
              <w:rPr>
                <w:b w:val="0"/>
                <w:i w:val="0"/>
              </w:rPr>
            </w:r>
            <w:r>
              <w:rPr>
                <w:b/>
                <w:i w:val="0"/>
              </w:rPr>
              <w:t>ITC-ICG 11</w:t>
            </w:r>
            <w:r>
              <w:rPr>
                <w:b w:val="0"/>
                <w:i w:val="0"/>
              </w:rPr>
            </w:r>
          </w:p>
        </w:tc>
        <w:tc>
          <w:tcPr>
            <w:tcW w:type="dxa" w:w="4706"/>
          </w:tcPr>
          <w:p>
            <w:pPr>
              <w:pStyle w:val="Tabla"/>
            </w:pPr>
            <w:r/>
            <w:r>
              <w:rPr>
                <w:b w:val="0"/>
                <w:i w:val="0"/>
              </w:rPr>
            </w:r>
            <w:r>
              <w:rPr>
                <w:b/>
                <w:i w:val="0"/>
              </w:rPr>
              <w:t>Normas UNE de referencia</w:t>
            </w:r>
            <w:r>
              <w:rPr>
                <w:b w:val="0"/>
                <w:i w:val="0"/>
              </w:rPr>
            </w:r>
          </w:p>
        </w:tc>
      </w:tr>
    </w:tbl>
    <w:p>
      <w:pPr/>
    </w:p>
    <w:p>
      <w:pPr/>
      <w:r>
        <w:rPr>
          <w:b w:val="0"/>
          <w:i w:val="0"/>
        </w:rPr>
      </w:r>
      <w:r>
        <w:rPr>
          <w:b/>
          <w:i w:val="0"/>
        </w:rPr>
        <w:t>La correspondencia con el artículo 2.1 es casi exacta</w:t>
      </w:r>
      <w:r>
        <w:rPr>
          <w:b w:val="0"/>
          <w:i w:val="0"/>
        </w:rPr>
        <w:t xml:space="preserve">, y </w:t>
      </w:r>
      <w:r>
        <w:rPr>
          <w:b/>
          <w:i w:val="0"/>
        </w:rPr>
        <w:t>eso ordena el estudio</w:t>
      </w:r>
      <w:r>
        <w:rPr>
          <w:b w:val="0"/>
          <w:i w:val="0"/>
        </w:rPr>
        <w:t xml:space="preserve">: </w:t>
      </w:r>
      <w:r>
        <w:rPr>
          <w:b/>
          <w:i w:val="0"/>
        </w:rPr>
        <w:t>cada tipo de</w:t>
      </w:r>
      <w:r>
        <w:t xml:space="preserve"> </w:t>
      </w:r>
      <w:r>
        <w:rPr>
          <w:b/>
          <w:i w:val="0"/>
        </w:rPr>
        <w:t>instalación tiene su instrucción, en el mismo orden.</w:t>
      </w:r>
      <w:r>
        <w:rPr>
          <w:b w:val="0"/>
          <w:i w:val="0"/>
        </w:rPr>
        <w:t xml:space="preserve"> </w:t>
      </w:r>
      <w:r>
        <w:rPr>
          <w:b/>
          <w:i w:val="0"/>
        </w:rPr>
        <w:t>Las dos que se salen de esa lógica son la 09</w:t>
      </w:r>
      <w:r>
        <w:t xml:space="preserve"> </w:t>
      </w:r>
      <w:r>
        <w:rPr>
          <w:b/>
          <w:i w:val="0"/>
        </w:rPr>
        <w:t>—que es de personas y empresas— y la 11 —que es la lista de normas—.</w:t>
      </w:r>
      <w:r>
        <w:rPr>
          <w:b w:val="0"/>
          <w:i w:val="0"/>
        </w:rPr>
      </w:r>
    </w:p>
    <w:p>
      <w:pPr/>
      <w:r>
        <w:rPr>
          <w:b w:val="0"/>
          <w:i w:val="0"/>
        </w:rPr>
      </w:r>
      <w:r>
        <w:rPr>
          <w:b/>
          <w:i w:val="0"/>
        </w:rPr>
        <w:t>La ITC-ICG 07 es la que un ingeniero de edificio usa a diario</w:t>
      </w:r>
      <w:r>
        <w:rPr>
          <w:b w:val="0"/>
          <w:i w:val="0"/>
        </w:rPr>
        <w:t xml:space="preserve">, y </w:t>
      </w:r>
      <w:r>
        <w:rPr>
          <w:b/>
          <w:i w:val="0"/>
        </w:rPr>
        <w:t>la ITC-ICG 09 la que decide</w:t>
      </w:r>
      <w:r>
        <w:t xml:space="preserve"> </w:t>
      </w:r>
      <w:r>
        <w:rPr>
          <w:b/>
          <w:i w:val="0"/>
        </w:rPr>
        <w:t>quién puede tocar la instalación.</w:t>
      </w:r>
      <w:r>
        <w:rPr>
          <w:b w:val="0"/>
          <w:i w:val="0"/>
        </w:rPr>
        <w:t xml:space="preserve"> </w:t>
      </w:r>
      <w:r>
        <w:rPr>
          <w:b/>
          <w:i w:val="0"/>
        </w:rPr>
        <w:t>Las otras nueve son de tipos que un centro de trabajo audiovisual</w:t>
      </w:r>
      <w:r>
        <w:t xml:space="preserve"> </w:t>
      </w:r>
      <w:r>
        <w:rPr>
          <w:b/>
          <w:i w:val="0"/>
        </w:rPr>
        <w:t>sólo tiene si tiene depósito propio.</w:t>
      </w:r>
      <w:r>
        <w:rPr>
          <w:b w:val="0"/>
          <w:i w:val="0"/>
        </w:rPr>
      </w:r>
    </w:p>
    <w:p>
      <w:pPr>
        <w:pStyle w:val="Heading2"/>
      </w:pPr>
      <w:r>
        <w:rPr>
          <w:b w:val="0"/>
          <w:i w:val="0"/>
        </w:rPr>
        <w:t>5.3 Las cuatro partes de una instalación receptora</w:t>
      </w:r>
    </w:p>
    <w:p>
      <w:pPr/>
      <w:r>
        <w:rPr>
          <w:b w:val="0"/>
          <w:i w:val="0"/>
        </w:rPr>
      </w:r>
      <w:r>
        <w:rPr>
          <w:b/>
          <w:i w:val="0"/>
        </w:rPr>
        <w:t>El artículo 3 define las piezas y el artículo 2.1.h) las ordena</w:t>
      </w:r>
      <w:r>
        <w:rPr>
          <w:b w:val="0"/>
          <w:i w:val="0"/>
        </w:rPr>
        <w:t xml:space="preserve">, y </w:t>
      </w:r>
      <w:r>
        <w:rPr>
          <w:b/>
          <w:i w:val="0"/>
        </w:rPr>
        <w:t>la definición se hace SIEMPRE</w:t>
      </w:r>
      <w:r>
        <w:t xml:space="preserve"> </w:t>
      </w:r>
      <w:r>
        <w:rPr>
          <w:b/>
          <w:i w:val="0"/>
        </w:rPr>
        <w:t>por dónde empieza y dónde acaba, y por si las llaves están dentro o fuera.</w:t>
      </w:r>
      <w:r>
        <w:rPr>
          <w:b w:val="0"/>
          <w:i w:val="0"/>
        </w:rPr>
        <w:t xml:space="preserve"> </w:t>
      </w:r>
      <w:r>
        <w:rPr>
          <w:b/>
          <w:i w:val="0"/>
        </w:rPr>
        <w:t>Ahí está toda la</w:t>
      </w:r>
      <w:r>
        <w:t xml:space="preserve"> </w:t>
      </w:r>
      <w:r>
        <w:rPr>
          <w:b/>
          <w:i w:val="0"/>
        </w:rPr>
        <w:t>dificultad 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Desde</w:t>
            </w:r>
          </w:p>
        </w:tc>
        <w:tc>
          <w:tcPr>
            <w:tcW w:type="dxa" w:w="3137"/>
            <w:shd w:val="clear" w:color="auto" w:fill="E4E4E4"/>
          </w:tcPr>
          <w:p>
            <w:pPr>
              <w:pStyle w:val="Tablacabecera"/>
            </w:pPr>
            <w:r/>
            <w:r>
              <w:rPr>
                <w:b w:val="0"/>
                <w:i w:val="0"/>
              </w:rPr>
              <w:t>Hasta</w:t>
            </w:r>
          </w:p>
        </w:tc>
      </w:tr>
      <w:tr>
        <w:tc>
          <w:tcPr>
            <w:tcW w:type="dxa" w:w="3137"/>
          </w:tcPr>
          <w:p>
            <w:pPr>
              <w:pStyle w:val="Tabla"/>
            </w:pPr>
            <w:r/>
            <w:r>
              <w:rPr>
                <w:b w:val="0"/>
                <w:i w:val="0"/>
              </w:rPr>
            </w:r>
            <w:r>
              <w:rPr>
                <w:b/>
                <w:i w:val="0"/>
              </w:rPr>
              <w:t>Acometida interior</w:t>
            </w:r>
            <w:r>
              <w:rPr>
                <w:b w:val="0"/>
                <w:i w:val="0"/>
              </w:rPr>
            </w:r>
          </w:p>
        </w:tc>
        <w:tc>
          <w:tcPr>
            <w:tcW w:type="dxa" w:w="3137"/>
          </w:tcPr>
          <w:p>
            <w:pPr>
              <w:pStyle w:val="Tabla"/>
            </w:pPr>
            <w:r/>
            <w:r>
              <w:rPr>
                <w:b w:val="0"/>
                <w:i w:val="0"/>
              </w:rPr>
            </w:r>
            <w:r>
              <w:rPr>
                <w:b/>
                <w:i w:val="0"/>
              </w:rPr>
              <w:t>La llave de acometida, EXCLUIDA</w:t>
            </w:r>
            <w:r>
              <w:rPr>
                <w:b w:val="0"/>
                <w:i w:val="0"/>
              </w:rPr>
            </w:r>
          </w:p>
        </w:tc>
        <w:tc>
          <w:tcPr>
            <w:tcW w:type="dxa" w:w="3137"/>
          </w:tcPr>
          <w:p>
            <w:pPr>
              <w:pStyle w:val="Tabla"/>
            </w:pPr>
            <w:r/>
            <w:r>
              <w:rPr>
                <w:b w:val="0"/>
                <w:i w:val="0"/>
              </w:rPr>
            </w:r>
            <w:r>
              <w:rPr>
                <w:b/>
                <w:i w:val="0"/>
              </w:rPr>
              <w:t>La llave o llaves del edificio, INCLUIDAS</w:t>
            </w:r>
            <w:r>
              <w:rPr>
                <w:b w:val="0"/>
                <w:i w:val="0"/>
              </w:rPr>
            </w:r>
          </w:p>
        </w:tc>
      </w:tr>
      <w:tr>
        <w:tc>
          <w:tcPr>
            <w:tcW w:type="dxa" w:w="3137"/>
          </w:tcPr>
          <w:p>
            <w:pPr>
              <w:pStyle w:val="Tabla"/>
            </w:pPr>
            <w:r/>
            <w:r>
              <w:rPr>
                <w:b w:val="0"/>
                <w:i w:val="0"/>
              </w:rPr>
            </w:r>
            <w:r>
              <w:rPr>
                <w:b/>
                <w:i w:val="0"/>
              </w:rPr>
              <w:t>Instalación común</w:t>
            </w:r>
            <w:r>
              <w:rPr>
                <w:b w:val="0"/>
                <w:i w:val="0"/>
              </w:rPr>
            </w:r>
          </w:p>
        </w:tc>
        <w:tc>
          <w:tcPr>
            <w:tcW w:type="dxa" w:w="3137"/>
          </w:tcPr>
          <w:p>
            <w:pPr>
              <w:pStyle w:val="Tabla"/>
            </w:pPr>
            <w:r/>
            <w:r>
              <w:rPr>
                <w:b w:val="0"/>
                <w:i w:val="0"/>
              </w:rPr>
            </w:r>
            <w:r>
              <w:rPr>
                <w:b/>
                <w:i w:val="0"/>
              </w:rPr>
              <w:t>La llave del edificio —o la de acometida si aquélla no existe—, EXCLUIDAS</w:t>
            </w:r>
            <w:r>
              <w:rPr>
                <w:b w:val="0"/>
                <w:i w:val="0"/>
              </w:rPr>
            </w:r>
          </w:p>
        </w:tc>
        <w:tc>
          <w:tcPr>
            <w:tcW w:type="dxa" w:w="3137"/>
          </w:tcPr>
          <w:p>
            <w:pPr>
              <w:pStyle w:val="Tabla"/>
            </w:pPr>
            <w:r/>
            <w:r>
              <w:rPr>
                <w:b w:val="0"/>
                <w:i w:val="0"/>
              </w:rPr>
            </w:r>
            <w:r>
              <w:rPr>
                <w:b/>
                <w:i w:val="0"/>
              </w:rPr>
              <w:t>Las llaves de usuario, INCLUIDAS</w:t>
            </w:r>
            <w:r>
              <w:rPr>
                <w:b w:val="0"/>
                <w:i w:val="0"/>
              </w:rPr>
            </w:r>
          </w:p>
        </w:tc>
      </w:tr>
      <w:tr>
        <w:tc>
          <w:tcPr>
            <w:tcW w:type="dxa" w:w="3137"/>
          </w:tcPr>
          <w:p>
            <w:pPr>
              <w:pStyle w:val="Tabla"/>
            </w:pPr>
            <w:r/>
            <w:r>
              <w:rPr>
                <w:b w:val="0"/>
                <w:i w:val="0"/>
              </w:rPr>
            </w:r>
            <w:r>
              <w:rPr>
                <w:b/>
                <w:i w:val="0"/>
              </w:rPr>
              <w:t>Instalación individual</w:t>
            </w:r>
            <w:r>
              <w:rPr>
                <w:b w:val="0"/>
                <w:i w:val="0"/>
              </w:rPr>
            </w:r>
          </w:p>
        </w:tc>
        <w:tc>
          <w:tcPr>
            <w:tcW w:type="dxa" w:w="3137"/>
          </w:tcPr>
          <w:p>
            <w:pPr>
              <w:pStyle w:val="Tabla"/>
            </w:pPr>
            <w:r/>
            <w:r>
              <w:rPr>
                <w:b w:val="0"/>
                <w:i w:val="0"/>
              </w:rPr>
            </w:r>
            <w:r>
              <w:rPr>
                <w:b/>
                <w:i w:val="0"/>
              </w:rPr>
              <w:t>La llave del usuario —o la de acometida o edificio si se suministra a un solo usuario—, EXCLUIDAS</w:t>
            </w:r>
            <w:r>
              <w:rPr>
                <w:b w:val="0"/>
                <w:i w:val="0"/>
              </w:rPr>
            </w:r>
          </w:p>
        </w:tc>
        <w:tc>
          <w:tcPr>
            <w:tcW w:type="dxa" w:w="3137"/>
          </w:tcPr>
          <w:p>
            <w:pPr>
              <w:pStyle w:val="Tabla"/>
            </w:pPr>
            <w:r/>
            <w:r>
              <w:rPr>
                <w:b w:val="0"/>
                <w:i w:val="0"/>
              </w:rPr>
            </w:r>
            <w:r>
              <w:rPr>
                <w:b/>
                <w:i w:val="0"/>
              </w:rPr>
              <w:t>Las llaves de conexión de los aparatos, INCLUIDAS</w:t>
            </w:r>
            <w:r>
              <w:rPr>
                <w:b w:val="0"/>
                <w:i w:val="0"/>
              </w:rPr>
            </w:r>
          </w:p>
        </w:tc>
      </w:tr>
      <w:tr>
        <w:tc>
          <w:tcPr>
            <w:tcW w:type="dxa" w:w="3137"/>
          </w:tcPr>
          <w:p>
            <w:pPr>
              <w:pStyle w:val="Tabla"/>
            </w:pPr>
            <w:r/>
            <w:r>
              <w:rPr>
                <w:b w:val="0"/>
                <w:i w:val="0"/>
              </w:rPr>
            </w:r>
            <w:r>
              <w:rPr>
                <w:b/>
                <w:i w:val="0"/>
              </w:rPr>
              <w:t>Instalación receptora, en conjunto</w:t>
            </w:r>
            <w:r>
              <w:rPr>
                <w:b w:val="0"/>
                <w:i w:val="0"/>
              </w:rPr>
            </w:r>
          </w:p>
        </w:tc>
        <w:tc>
          <w:tcPr>
            <w:tcW w:type="dxa" w:w="3137"/>
          </w:tcPr>
          <w:p>
            <w:pPr>
              <w:pStyle w:val="Tabla"/>
            </w:pPr>
            <w:r/>
            <w:r>
              <w:rPr>
                <w:b w:val="0"/>
                <w:i w:val="0"/>
              </w:rPr>
            </w:r>
            <w:r>
              <w:rPr>
                <w:b/>
                <w:i w:val="0"/>
              </w:rPr>
              <w:t>La llave de acometida, EXCLUIDA</w:t>
            </w:r>
            <w:r>
              <w:rPr>
                <w:b w:val="0"/>
                <w:i w:val="0"/>
              </w:rPr>
            </w:r>
          </w:p>
        </w:tc>
        <w:tc>
          <w:tcPr>
            <w:tcW w:type="dxa" w:w="3137"/>
          </w:tcPr>
          <w:p>
            <w:pPr>
              <w:pStyle w:val="Tabla"/>
            </w:pPr>
            <w:r/>
            <w:r>
              <w:rPr>
                <w:b w:val="0"/>
                <w:i w:val="0"/>
              </w:rPr>
            </w:r>
            <w:r>
              <w:rPr>
                <w:b/>
                <w:i w:val="0"/>
              </w:rPr>
              <w:t>Las llaves de conexión de aparato, INCLUIDAS</w:t>
            </w:r>
            <w:r>
              <w:rPr>
                <w:b w:val="0"/>
                <w:i w:val="0"/>
              </w:rPr>
            </w:r>
          </w:p>
        </w:tc>
      </w:tr>
    </w:tbl>
    <w:p>
      <w:pPr/>
    </w:p>
    <w:p>
      <w:pPr/>
      <w:r>
        <w:rPr>
          <w:b w:val="0"/>
          <w:i w:val="0"/>
        </w:rPr>
      </w:r>
      <w:r>
        <w:rPr>
          <w:b/>
          <w:i w:val="0"/>
        </w:rPr>
        <w:t>La regla que ordena las cuatro filas y que evita memorizarlas</w:t>
      </w:r>
      <w:r>
        <w:rPr>
          <w:b w:val="0"/>
          <w:i w:val="0"/>
        </w:rPr>
        <w:t xml:space="preserve">: </w:t>
      </w:r>
      <w:r>
        <w:rPr>
          <w:b/>
          <w:i w:val="0"/>
        </w:rPr>
        <w:t>cada tramo EXCLUYE la llave por la</w:t>
      </w:r>
      <w:r>
        <w:t xml:space="preserve"> </w:t>
      </w:r>
      <w:r>
        <w:rPr>
          <w:b/>
          <w:i w:val="0"/>
        </w:rPr>
        <w:t>que empieza e INCLUYE la llave en la que acaba.</w:t>
      </w:r>
      <w:r>
        <w:rPr>
          <w:b w:val="0"/>
          <w:i w:val="0"/>
        </w:rPr>
        <w:t xml:space="preserve"> </w:t>
      </w:r>
      <w:r>
        <w:rPr>
          <w:b/>
          <w:i w:val="0"/>
        </w:rPr>
        <w:t>Así ninguna llave queda huérfana y ninguna se</w:t>
      </w:r>
      <w:r>
        <w:t xml:space="preserve"> </w:t>
      </w:r>
      <w:r>
        <w:rPr>
          <w:b/>
          <w:i w:val="0"/>
        </w:rPr>
        <w:t>cuenta dos veces.</w:t>
      </w:r>
      <w:r>
        <w:rPr>
          <w:b w:val="0"/>
          <w:i w:val="0"/>
        </w:rPr>
      </w:r>
    </w:p>
    <w:p>
      <w:pPr/>
      <w:r>
        <w:rPr>
          <w:b w:val="0"/>
          <w:i w:val="0"/>
        </w:rPr>
      </w:r>
      <w:r>
        <w:rPr>
          <w:b/>
          <w:i w:val="0"/>
        </w:rPr>
        <w:t>Y lo que queda fuera de la instalación receptora aunque esté después de la última llave</w:t>
      </w:r>
      <w:r>
        <w:rPr>
          <w:b w:val="0"/>
          <w:i w:val="0"/>
        </w:rPr>
        <w:t xml:space="preserve">: </w:t>
      </w:r>
      <w:r>
        <w:rPr>
          <w:b/>
          <w:i w:val="0"/>
        </w:rPr>
        <w:t>los</w:t>
      </w:r>
      <w:r>
        <w:t xml:space="preserve"> </w:t>
      </w:r>
      <w:r>
        <w:rPr>
          <w:b/>
          <w:i w:val="0"/>
        </w:rPr>
        <w:t>tramos de conexión de los aparatos y los propios aparatos.</w:t>
      </w:r>
      <w:r>
        <w:rPr>
          <w:b w:val="0"/>
          <w:i w:val="0"/>
        </w:rPr>
        <w:t xml:space="preserve"> </w:t>
      </w:r>
      <w:r>
        <w:rPr>
          <w:b/>
          <w:i w:val="0"/>
        </w:rPr>
        <w:t>El aparato es materia de la ITC-ICG 08,</w:t>
      </w:r>
      <w:r>
        <w:t xml:space="preserve"> </w:t>
      </w:r>
      <w:r>
        <w:rPr>
          <w:b/>
          <w:i w:val="0"/>
        </w:rPr>
        <w:t>no de la instalación.</w:t>
      </w:r>
      <w:r>
        <w:rPr>
          <w:b w:val="0"/>
          <w:i w:val="0"/>
        </w:rPr>
      </w:r>
    </w:p>
    <w:p>
      <w:pPr/>
      <w:r>
        <w:rPr>
          <w:b w:val="0"/>
          <w:i w:val="0"/>
        </w:rPr>
      </w:r>
      <w:r>
        <w:rPr>
          <w:b/>
          <w:i w:val="0"/>
        </w:rPr>
        <w:t>Cuándo NO hay acometida interior, del artículo 3.a)</w:t>
      </w:r>
      <w:r>
        <w:rPr>
          <w:b w:val="0"/>
          <w:i w:val="0"/>
        </w:rPr>
        <w:t xml:space="preserve">: </w:t>
      </w:r>
      <w:r>
        <w:rPr>
          <w:b/>
          <w:i w:val="0"/>
        </w:rPr>
        <w:t>en instalaciones individuales con contaje</w:t>
      </w:r>
      <w:r>
        <w:t xml:space="preserve"> </w:t>
      </w:r>
      <w:r>
        <w:rPr>
          <w:b/>
          <w:i w:val="0"/>
        </w:rPr>
        <w:t>situado en el límite de la propiedad.</w:t>
      </w:r>
      <w:r>
        <w:rPr>
          <w:b w:val="0"/>
          <w:i w:val="0"/>
        </w:rPr>
      </w:r>
    </w:p>
    <w:p>
      <w:pPr>
        <w:pStyle w:val="Heading2"/>
      </w:pPr>
      <w:r>
        <w:rPr>
          <w:b w:val="0"/>
          <w:i w:val="0"/>
        </w:rPr>
        <w:t>5.4 El procedimiento de puesta en servicio</w:t>
      </w:r>
    </w:p>
    <w:p>
      <w:pPr/>
      <w:r>
        <w:rPr>
          <w:b w:val="0"/>
          <w:i w:val="0"/>
        </w:rPr>
      </w:r>
      <w:r>
        <w:rPr>
          <w:b/>
          <w:i w:val="0"/>
        </w:rPr>
        <w:t>El artículo 5 es el esqueleto del reglamento entero, en cinco pasos numerados</w:t>
      </w:r>
      <w:r>
        <w:rPr>
          <w:b w:val="0"/>
          <w:i w:val="0"/>
        </w:rPr>
        <w:t xml:space="preserve">, y </w:t>
      </w:r>
      <w:r>
        <w:rPr>
          <w:b/>
          <w:i w:val="0"/>
        </w:rPr>
        <w:t>cada paso</w:t>
      </w:r>
      <w:r>
        <w:t xml:space="preserve"> </w:t>
      </w:r>
      <w:r>
        <w:rPr>
          <w:b/>
          <w:i w:val="0"/>
        </w:rPr>
        <w:t>remite a la instrucción que corresponda: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5.1 Diseño</w:t>
            </w:r>
            <w:r>
              <w:rPr>
                <w:b w:val="0"/>
                <w:i w:val="0"/>
              </w:rPr>
            </w:r>
          </w:p>
        </w:tc>
        <w:tc>
          <w:tcPr>
            <w:tcW w:type="dxa" w:w="4706"/>
          </w:tcPr>
          <w:p>
            <w:pPr>
              <w:pStyle w:val="Tabla"/>
            </w:pPr>
            <w:r/>
            <w:r>
              <w:rPr>
                <w:b w:val="0"/>
                <w:i w:val="0"/>
              </w:rPr>
            </w:r>
            <w:r>
              <w:rPr>
                <w:b/>
                <w:i w:val="0"/>
              </w:rPr>
              <w:t>Documentación técnica: PROYECTO de técnico facultativo competente o MEMORIA técnica que puede suscribir el instalador</w:t>
            </w:r>
            <w:r>
              <w:rPr>
                <w:b w:val="0"/>
                <w:i w:val="0"/>
              </w:rPr>
              <w:t xml:space="preserve">, según determine la instrucción. </w:t>
            </w:r>
            <w:r>
              <w:rPr>
                <w:b/>
                <w:i w:val="0"/>
              </w:rPr>
              <w:t>Quien la firma es directamente responsable</w:t>
            </w:r>
            <w:r>
              <w:rPr>
                <w:b w:val="0"/>
                <w:i w:val="0"/>
              </w:rPr>
            </w:r>
          </w:p>
        </w:tc>
      </w:tr>
      <w:tr>
        <w:tc>
          <w:tcPr>
            <w:tcW w:type="dxa" w:w="4706"/>
          </w:tcPr>
          <w:p>
            <w:pPr>
              <w:pStyle w:val="Tabla"/>
            </w:pPr>
            <w:r/>
            <w:r>
              <w:rPr>
                <w:b w:val="0"/>
                <w:i w:val="0"/>
              </w:rPr>
            </w:r>
            <w:r>
              <w:rPr>
                <w:b/>
                <w:i w:val="0"/>
              </w:rPr>
              <w:t>5.2 Autorización administrativa</w:t>
            </w:r>
            <w:r>
              <w:rPr>
                <w:b w:val="0"/>
                <w:i w:val="0"/>
              </w:rPr>
            </w:r>
          </w:p>
        </w:tc>
        <w:tc>
          <w:tcPr>
            <w:tcW w:type="dxa" w:w="4706"/>
          </w:tcPr>
          <w:p>
            <w:pPr>
              <w:pStyle w:val="Tabla"/>
            </w:pPr>
            <w:r/>
            <w:r>
              <w:rPr>
                <w:b w:val="0"/>
                <w:i w:val="0"/>
              </w:rPr>
            </w:r>
            <w:r>
              <w:rPr>
                <w:b/>
                <w:i w:val="0"/>
              </w:rPr>
              <w:t>Sólo cuando la Ley 34/1998 lo exija y así lo disponga la instrucción correspondiente</w:t>
            </w:r>
            <w:r>
              <w:rPr>
                <w:b w:val="0"/>
                <w:i w:val="0"/>
              </w:rPr>
            </w:r>
          </w:p>
        </w:tc>
      </w:tr>
      <w:tr>
        <w:tc>
          <w:tcPr>
            <w:tcW w:type="dxa" w:w="4706"/>
          </w:tcPr>
          <w:p>
            <w:pPr>
              <w:pStyle w:val="Tabla"/>
            </w:pPr>
            <w:r/>
            <w:r>
              <w:rPr>
                <w:b w:val="0"/>
                <w:i w:val="0"/>
              </w:rPr>
            </w:r>
            <w:r>
              <w:rPr>
                <w:b/>
                <w:i w:val="0"/>
              </w:rPr>
              <w:t>5.3 Ejecución</w:t>
            </w:r>
            <w:r>
              <w:rPr>
                <w:b w:val="0"/>
                <w:i w:val="0"/>
              </w:rPr>
            </w:r>
          </w:p>
        </w:tc>
        <w:tc>
          <w:tcPr>
            <w:tcW w:type="dxa" w:w="4706"/>
          </w:tcPr>
          <w:p>
            <w:pPr>
              <w:pStyle w:val="Tabla"/>
            </w:pPr>
            <w:r/>
            <w:r>
              <w:rPr>
                <w:b w:val="0"/>
                <w:i w:val="0"/>
              </w:rPr>
            </w:r>
            <w:r>
              <w:rPr>
                <w:b/>
                <w:i w:val="0"/>
              </w:rPr>
              <w:t>Por las empresas que determine la instrucción.</w:t>
            </w:r>
            <w:r>
              <w:rPr>
                <w:b w:val="0"/>
                <w:i w:val="0"/>
              </w:rPr>
              <w:t xml:space="preserve"> Con concurrencia de otras energías, </w:t>
            </w:r>
            <w:r>
              <w:rPr>
                <w:b/>
                <w:i w:val="0"/>
              </w:rPr>
              <w:t>medidas precautorias en cruces y paralelismos</w:t>
            </w:r>
            <w:r>
              <w:rPr>
                <w:b w:val="0"/>
                <w:i w:val="0"/>
              </w:rPr>
            </w:r>
          </w:p>
        </w:tc>
      </w:tr>
      <w:tr>
        <w:tc>
          <w:tcPr>
            <w:tcW w:type="dxa" w:w="4706"/>
          </w:tcPr>
          <w:p>
            <w:pPr>
              <w:pStyle w:val="Tabla"/>
            </w:pPr>
            <w:r/>
            <w:r>
              <w:rPr>
                <w:b w:val="0"/>
                <w:i w:val="0"/>
              </w:rPr>
            </w:r>
            <w:r>
              <w:rPr>
                <w:b/>
                <w:i w:val="0"/>
              </w:rPr>
              <w:t>5.4 Pruebas e inspecciones previas</w:t>
            </w:r>
            <w:r>
              <w:rPr>
                <w:b w:val="0"/>
                <w:i w:val="0"/>
              </w:rPr>
            </w:r>
          </w:p>
        </w:tc>
        <w:tc>
          <w:tcPr>
            <w:tcW w:type="dxa" w:w="4706"/>
          </w:tcPr>
          <w:p>
            <w:pPr>
              <w:pStyle w:val="Tabla"/>
            </w:pPr>
            <w:r/>
            <w:r>
              <w:rPr>
                <w:b w:val="0"/>
                <w:i w:val="0"/>
              </w:rPr>
            </w:r>
            <w:r>
              <w:rPr>
                <w:b/>
                <w:i w:val="0"/>
              </w:rPr>
              <w:t>La empresa ejecutora comprueba la correcta ejecución y el funcionamiento seguro</w:t>
            </w:r>
            <w:r>
              <w:rPr>
                <w:b w:val="0"/>
                <w:i w:val="0"/>
              </w:rPr>
              <w:t xml:space="preserve">, y hace las pruebas de la instrucción. </w:t>
            </w:r>
            <w:r>
              <w:rPr>
                <w:b/>
                <w:i w:val="0"/>
              </w:rPr>
              <w:t>Si la instrucción lo estipula, interviene un organismo de control</w:t>
            </w:r>
            <w:r>
              <w:rPr>
                <w:b w:val="0"/>
                <w:i w:val="0"/>
              </w:rPr>
            </w:r>
          </w:p>
        </w:tc>
      </w:tr>
      <w:tr>
        <w:tc>
          <w:tcPr>
            <w:tcW w:type="dxa" w:w="4706"/>
          </w:tcPr>
          <w:p>
            <w:pPr>
              <w:pStyle w:val="Tabla"/>
            </w:pPr>
            <w:r/>
            <w:r>
              <w:rPr>
                <w:b w:val="0"/>
                <w:i w:val="0"/>
              </w:rPr>
            </w:r>
            <w:r>
              <w:rPr>
                <w:b/>
                <w:i w:val="0"/>
              </w:rPr>
              <w:t>5.5 Certificados</w:t>
            </w:r>
            <w:r>
              <w:rPr>
                <w:b w:val="0"/>
                <w:i w:val="0"/>
              </w:rPr>
            </w:r>
          </w:p>
        </w:tc>
        <w:tc>
          <w:tcPr>
            <w:tcW w:type="dxa" w:w="4706"/>
          </w:tcPr>
          <w:p>
            <w:pPr>
              <w:pStyle w:val="Tabla"/>
            </w:pPr>
            <w:r/>
            <w:r>
              <w:rPr>
                <w:b w:val="0"/>
                <w:i w:val="0"/>
              </w:rPr>
            </w:r>
            <w:r>
              <w:rPr>
                <w:b/>
                <w:i w:val="0"/>
              </w:rPr>
              <w:t>Una vez finalizada y con pruebas favorables</w:t>
            </w:r>
            <w:r>
              <w:rPr>
                <w:b w:val="0"/>
                <w:i w:val="0"/>
              </w:rPr>
            </w:r>
          </w:p>
        </w:tc>
      </w:tr>
    </w:tbl>
    <w:p>
      <w:pPr/>
    </w:p>
    <w:p>
      <w:pPr/>
      <w:r>
        <w:rPr>
          <w:b w:val="0"/>
          <w:i w:val="0"/>
        </w:rPr>
      </w:r>
      <w:r>
        <w:rPr>
          <w:b/>
          <w:i w:val="0"/>
        </w:rPr>
        <w:t>La diferencia de fondo con el RITE del tema 1 hay que tenerla clara</w:t>
      </w:r>
      <w:r>
        <w:rPr>
          <w:b w:val="0"/>
          <w:i w:val="0"/>
        </w:rPr>
        <w:t xml:space="preserve">: </w:t>
      </w:r>
      <w:r>
        <w:rPr>
          <w:b/>
          <w:i w:val="0"/>
        </w:rPr>
        <w:t>allí el umbral entre</w:t>
      </w:r>
      <w:r>
        <w:t xml:space="preserve"> </w:t>
      </w:r>
      <w:r>
        <w:rPr>
          <w:b/>
          <w:i w:val="0"/>
        </w:rPr>
        <w:t>proyecto y memoria es una CIFRA de potencia escrita en el propio reglamento.</w:t>
      </w:r>
      <w:r>
        <w:rPr>
          <w:b w:val="0"/>
          <w:i w:val="0"/>
        </w:rPr>
        <w:t xml:space="preserve"> </w:t>
      </w:r>
      <w:r>
        <w:rPr>
          <w:b/>
          <w:i w:val="0"/>
        </w:rPr>
        <w:t>Aquí no hay cifra en</w:t>
      </w:r>
      <w:r>
        <w:t xml:space="preserve"> </w:t>
      </w:r>
      <w:r>
        <w:rPr>
          <w:b/>
          <w:i w:val="0"/>
        </w:rPr>
        <w:t>el articulado: lo decide cada instrucción según el tipo de instalación.</w:t>
      </w:r>
      <w:r>
        <w:rPr>
          <w:b w:val="0"/>
          <w:i w:val="0"/>
        </w:rPr>
        <w:t xml:space="preserve"> </w:t>
      </w:r>
      <w:r>
        <w:rPr>
          <w:b/>
          <w:i w:val="0"/>
        </w:rPr>
        <w:t>Dos maneras distintas de</w:t>
      </w:r>
      <w:r>
        <w:t xml:space="preserve"> </w:t>
      </w:r>
      <w:r>
        <w:rPr>
          <w:b/>
          <w:i w:val="0"/>
        </w:rPr>
        <w:t>resolver el mismo problema, y las dos están en el mismo anexo.</w:t>
      </w:r>
      <w:r>
        <w:rPr>
          <w:b w:val="0"/>
          <w:i w:val="0"/>
        </w:rPr>
      </w:r>
    </w:p>
    <w:p>
      <w:pPr/>
      <w:r>
        <w:rPr>
          <w:b w:val="0"/>
          <w:i w:val="0"/>
        </w:rPr>
      </w:r>
      <w:r>
        <w:rPr>
          <w:b/>
          <w:i w:val="0"/>
        </w:rPr>
        <w:t>Y la autorización administrativa es la EXCEPCIÓN y no la regla</w:t>
      </w:r>
      <w:r>
        <w:rPr>
          <w:b w:val="0"/>
          <w:i w:val="0"/>
        </w:rPr>
        <w:t>, que es lo contrario de lo que</w:t>
      </w:r>
      <w:r>
        <w:t xml:space="preserve"> </w:t>
      </w:r>
      <w:r>
        <w:rPr>
          <w:b w:val="0"/>
          <w:i w:val="0"/>
        </w:rPr>
        <w:t xml:space="preserve">mucha gente supone: </w:t>
      </w:r>
      <w:r>
        <w:rPr>
          <w:b/>
          <w:i w:val="0"/>
        </w:rPr>
        <w:t>el artículo 5.2 dice «solamente precisarán de autorización administrativa</w:t>
      </w:r>
      <w:r>
        <w:t xml:space="preserve"> </w:t>
      </w:r>
      <w:r>
        <w:rPr>
          <w:b/>
          <w:i w:val="0"/>
        </w:rPr>
        <w:t>derivada del mismo cuando, por exigirlo la Ley 34/1998, así lo disponga la correspondiente ITC».</w:t>
      </w:r>
      <w:r>
        <w:rPr>
          <w:b w:val="0"/>
          <w:i w:val="0"/>
        </w:rPr>
      </w:r>
    </w:p>
    <w:p>
      <w:pPr/>
      <w:r>
        <w:rPr>
          <w:b w:val="0"/>
          <w:i w:val="0"/>
        </w:rPr>
      </w:r>
      <w:r>
        <w:rPr>
          <w:b/>
          <w:i w:val="0"/>
        </w:rPr>
        <w:t>Quién puede operar, del artículo 8</w:t>
      </w:r>
      <w:r>
        <w:rPr>
          <w:b w:val="0"/>
          <w:i w:val="0"/>
        </w:rPr>
        <w:t>, en tres figuras: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Requisito</w:t>
            </w:r>
          </w:p>
        </w:tc>
      </w:tr>
      <w:tr>
        <w:tc>
          <w:tcPr>
            <w:tcW w:type="dxa" w:w="4706"/>
          </w:tcPr>
          <w:p>
            <w:pPr>
              <w:pStyle w:val="Tabla"/>
            </w:pPr>
            <w:r/>
            <w:r>
              <w:rPr>
                <w:b w:val="0"/>
                <w:i w:val="0"/>
              </w:rPr>
            </w:r>
            <w:r>
              <w:rPr>
                <w:b/>
                <w:i w:val="0"/>
              </w:rPr>
              <w:t>Empresa instaladora de gas</w:t>
            </w:r>
            <w:r>
              <w:rPr>
                <w:b w:val="0"/>
                <w:i w:val="0"/>
              </w:rPr>
            </w:r>
          </w:p>
        </w:tc>
        <w:tc>
          <w:tcPr>
            <w:tcW w:type="dxa" w:w="4706"/>
          </w:tcPr>
          <w:p>
            <w:pPr>
              <w:pStyle w:val="Tabla"/>
            </w:pPr>
            <w:r/>
            <w:r>
              <w:rPr>
                <w:b w:val="0"/>
                <w:i w:val="0"/>
              </w:rPr>
            </w:r>
            <w:r>
              <w:rPr>
                <w:b/>
                <w:i w:val="0"/>
              </w:rPr>
              <w:t>Habilitada según la ITC-ICG 09</w:t>
            </w:r>
            <w:r>
              <w:rPr>
                <w:b w:val="0"/>
                <w:i w:val="0"/>
              </w:rPr>
              <w:t>, sin perjuicio del proyecto y la dirección de obra por técnicos titulados</w:t>
            </w:r>
          </w:p>
        </w:tc>
      </w:tr>
      <w:tr>
        <w:tc>
          <w:tcPr>
            <w:tcW w:type="dxa" w:w="4706"/>
          </w:tcPr>
          <w:p>
            <w:pPr>
              <w:pStyle w:val="Tabla"/>
            </w:pPr>
            <w:r/>
            <w:r>
              <w:rPr>
                <w:b w:val="0"/>
                <w:i w:val="0"/>
              </w:rPr>
            </w:r>
            <w:r>
              <w:rPr>
                <w:b/>
                <w:i w:val="0"/>
              </w:rPr>
              <w:t>Instalador de gas</w:t>
            </w:r>
            <w:r>
              <w:rPr>
                <w:b w:val="0"/>
                <w:i w:val="0"/>
              </w:rPr>
            </w:r>
          </w:p>
        </w:tc>
        <w:tc>
          <w:tcPr>
            <w:tcW w:type="dxa" w:w="4706"/>
          </w:tcPr>
          <w:p>
            <w:pPr>
              <w:pStyle w:val="Tabla"/>
            </w:pPr>
            <w:r/>
            <w:r>
              <w:rPr>
                <w:b w:val="0"/>
                <w:i w:val="0"/>
              </w:rPr>
            </w:r>
            <w:r>
              <w:rPr>
                <w:b/>
                <w:i w:val="0"/>
              </w:rPr>
              <w:t>Los requisitos del apartado 2 de la ITC-ICG 09</w:t>
            </w:r>
            <w:r>
              <w:rPr>
                <w:b w:val="0"/>
                <w:i w:val="0"/>
              </w:rPr>
            </w:r>
          </w:p>
        </w:tc>
      </w:tr>
      <w:tr>
        <w:tc>
          <w:tcPr>
            <w:tcW w:type="dxa" w:w="4706"/>
          </w:tcPr>
          <w:p>
            <w:pPr>
              <w:pStyle w:val="Tabla"/>
            </w:pPr>
            <w:r/>
            <w:r>
              <w:rPr>
                <w:b w:val="0"/>
                <w:i w:val="0"/>
              </w:rPr>
            </w:r>
            <w:r>
              <w:rPr>
                <w:b/>
                <w:i w:val="0"/>
              </w:rPr>
              <w:t>Agente de puesta en marcha y adecuación de aparatos</w:t>
            </w:r>
            <w:r>
              <w:rPr>
                <w:b w:val="0"/>
                <w:i w:val="0"/>
              </w:rPr>
            </w:r>
          </w:p>
        </w:tc>
        <w:tc>
          <w:tcPr>
            <w:tcW w:type="dxa" w:w="4706"/>
          </w:tcPr>
          <w:p>
            <w:pPr>
              <w:pStyle w:val="Tabla"/>
            </w:pPr>
            <w:r/>
            <w:r>
              <w:rPr>
                <w:b w:val="0"/>
                <w:i w:val="0"/>
              </w:rPr>
            </w:r>
            <w:r>
              <w:rPr>
                <w:b/>
                <w:i w:val="0"/>
              </w:rPr>
              <w:t>Lo dispuesto en el punto 5.3 de la ITC-ICG 08</w:t>
            </w:r>
            <w:r>
              <w:rPr>
                <w:b w:val="0"/>
                <w:i w:val="0"/>
              </w:rPr>
            </w:r>
          </w:p>
        </w:tc>
      </w:tr>
    </w:tbl>
    <w:p>
      <w:pPr/>
    </w:p>
    <w:p>
      <w:pPr/>
      <w:r>
        <w:rPr>
          <w:b w:val="0"/>
          <w:i w:val="0"/>
        </w:rPr>
      </w:r>
      <w:r>
        <w:rPr>
          <w:b/>
          <w:i w:val="0"/>
        </w:rPr>
        <w:t>Y la obligación de información al usuario, del artículo 6</w:t>
      </w:r>
      <w:r>
        <w:rPr>
          <w:b w:val="0"/>
          <w:i w:val="0"/>
        </w:rPr>
        <w:t>, que tiene dos sujetos distintos y dos</w:t>
      </w:r>
      <w:r>
        <w:t xml:space="preserve"> </w:t>
      </w:r>
      <w:r>
        <w:rPr>
          <w:b w:val="0"/>
          <w:i w:val="0"/>
        </w:rPr>
        <w:t>plazos distintos: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La empresa instaladora</w:t>
            </w:r>
            <w:r>
              <w:rPr>
                <w:b w:val="0"/>
                <w:i w:val="0"/>
              </w:rPr>
            </w:r>
          </w:p>
        </w:tc>
        <w:tc>
          <w:tcPr>
            <w:tcW w:type="dxa" w:w="3137"/>
          </w:tcPr>
          <w:p>
            <w:pPr>
              <w:pStyle w:val="Tabla"/>
            </w:pPr>
            <w:r/>
            <w:r>
              <w:rPr>
                <w:b w:val="0"/>
                <w:i w:val="0"/>
              </w:rPr>
            </w:r>
            <w:r>
              <w:rPr>
                <w:b/>
                <w:i w:val="0"/>
              </w:rPr>
              <w:t>Instrucciones de uso y mantenimiento, con CROQUIS del trazado</w:t>
            </w:r>
            <w:r>
              <w:rPr>
                <w:b w:val="0"/>
                <w:i w:val="0"/>
              </w:rPr>
              <w:t xml:space="preserve"> y sus características —materiales, uniones, válvulas—</w:t>
            </w:r>
          </w:p>
        </w:tc>
        <w:tc>
          <w:tcPr>
            <w:tcW w:type="dxa" w:w="3137"/>
          </w:tcPr>
          <w:p>
            <w:pPr>
              <w:pStyle w:val="Tabla"/>
            </w:pPr>
            <w:r/>
            <w:r>
              <w:rPr>
                <w:b w:val="0"/>
                <w:i w:val="0"/>
              </w:rPr>
            </w:r>
            <w:r>
              <w:rPr>
                <w:b/>
                <w:i w:val="0"/>
              </w:rPr>
              <w:t>Como anexo al certificado de instalación</w:t>
            </w:r>
            <w:r>
              <w:rPr>
                <w:b w:val="0"/>
                <w:i w:val="0"/>
              </w:rPr>
            </w:r>
          </w:p>
        </w:tc>
      </w:tr>
      <w:tr>
        <w:tc>
          <w:tcPr>
            <w:tcW w:type="dxa" w:w="3137"/>
          </w:tcPr>
          <w:p>
            <w:pPr>
              <w:pStyle w:val="Tabla"/>
            </w:pPr>
            <w:r/>
            <w:r>
              <w:rPr>
                <w:b w:val="0"/>
                <w:i w:val="0"/>
              </w:rPr>
            </w:r>
            <w:r>
              <w:rPr>
                <w:b/>
                <w:i w:val="0"/>
              </w:rPr>
              <w:t>El suministrador</w:t>
            </w:r>
            <w:r>
              <w:rPr>
                <w:b w:val="0"/>
                <w:i w:val="0"/>
              </w:rPr>
            </w:r>
          </w:p>
        </w:tc>
        <w:tc>
          <w:tcPr>
            <w:tcW w:type="dxa" w:w="3137"/>
          </w:tcPr>
          <w:p>
            <w:pPr>
              <w:pStyle w:val="Tabla"/>
            </w:pPr>
            <w:r/>
            <w:r>
              <w:rPr>
                <w:b w:val="0"/>
                <w:i w:val="0"/>
              </w:rPr>
            </w:r>
            <w:r>
              <w:rPr>
                <w:b/>
                <w:i w:val="0"/>
              </w:rPr>
              <w:t>Recomendaciones de utilización y medidas de seguridad</w:t>
            </w:r>
            <w:r>
              <w:rPr>
                <w:b w:val="0"/>
                <w:i w:val="0"/>
              </w:rPr>
              <w:t>, por escrito</w:t>
            </w:r>
          </w:p>
        </w:tc>
        <w:tc>
          <w:tcPr>
            <w:tcW w:type="dxa" w:w="3137"/>
          </w:tcPr>
          <w:p>
            <w:pPr>
              <w:pStyle w:val="Tabla"/>
            </w:pPr>
            <w:r/>
            <w:r>
              <w:rPr>
                <w:b w:val="0"/>
                <w:i w:val="0"/>
              </w:rPr>
            </w:r>
            <w:r>
              <w:rPr>
                <w:b/>
                <w:i w:val="0"/>
              </w:rPr>
              <w:t>Con periodicidad al menos bienal</w:t>
            </w:r>
            <w:r>
              <w:rPr>
                <w:b w:val="0"/>
                <w:i w:val="0"/>
              </w:rPr>
            </w:r>
          </w:p>
        </w:tc>
      </w:tr>
    </w:tbl>
    <w:p>
      <w:pPr/>
    </w:p>
    <w:p>
      <w:pPr/>
      <w:r>
        <w:rPr>
          <w:b w:val="0"/>
          <w:i w:val="0"/>
        </w:rPr>
      </w:r>
      <w:r>
        <w:rPr>
          <w:b/>
          <w:i w:val="0"/>
        </w:rPr>
        <w:t>El croquis del trazado es la exigencia que más se incumple y la que más falta hace</w:t>
      </w:r>
      <w:r>
        <w:rPr>
          <w:b w:val="0"/>
          <w:i w:val="0"/>
        </w:rPr>
        <w:t xml:space="preserve">: </w:t>
      </w:r>
      <w:r>
        <w:rPr>
          <w:b/>
          <w:i w:val="0"/>
        </w:rPr>
        <w:t>sin él, quien</w:t>
      </w:r>
      <w:r>
        <w:t xml:space="preserve"> </w:t>
      </w:r>
      <w:r>
        <w:rPr>
          <w:b/>
          <w:i w:val="0"/>
        </w:rPr>
        <w:t>tenga que reparar la instalación años después no sabe por dónde van las tuberías.</w:t>
      </w:r>
      <w:r>
        <w:rPr>
          <w:b w:val="0"/>
          <w:i w:val="0"/>
        </w:rPr>
      </w:r>
    </w:p>
    <w:p>
      <w:pPr>
        <w:pStyle w:val="Heading2"/>
      </w:pPr>
      <w:r>
        <w:rPr>
          <w:b w:val="0"/>
          <w:i w:val="0"/>
        </w:rPr>
        <w:t>5.5 Mantenimiento y controles periódicos</w:t>
      </w:r>
    </w:p>
    <w:p>
      <w:pPr/>
      <w:r>
        <w:rPr>
          <w:b w:val="0"/>
          <w:i w:val="0"/>
        </w:rPr>
      </w:r>
      <w:r>
        <w:rPr>
          <w:b/>
          <w:i w:val="0"/>
        </w:rPr>
        <w:t>El artículo 7 introduce una distinción de vocabulario que el reglamento se toma en serio</w:t>
      </w:r>
      <w:r>
        <w:rPr>
          <w:b w:val="0"/>
          <w:i w:val="0"/>
        </w:rPr>
        <w:t xml:space="preserve">, y </w:t>
      </w:r>
      <w:r>
        <w:rPr>
          <w:b/>
          <w:i w:val="0"/>
        </w:rPr>
        <w:t>hay</w:t>
      </w:r>
      <w:r>
        <w:t xml:space="preserve"> </w:t>
      </w:r>
      <w:r>
        <w:rPr>
          <w:b/>
          <w:i w:val="0"/>
        </w:rPr>
        <w:t>que saberla exactamente porque decide quién interviene:</w:t>
      </w:r>
      <w:r>
        <w:rPr>
          <w:b w:val="0"/>
          <w:i w:val="0"/>
        </w:rPr>
      </w:r>
    </w:p>
    <w:p>
      <w:pPr/>
      <w:r>
        <w:rPr>
          <w:b w:val="0"/>
          <w:i w:val="0"/>
        </w:rPr>
      </w:r>
      <w:r>
        <w:rPr>
          <w:b/>
          <w:i w:val="0"/>
        </w:rPr>
        <w:t>Artículo 7</w:t>
      </w:r>
      <w:r>
        <w:rPr>
          <w:b w:val="0"/>
          <w:i w:val="0"/>
        </w:rPr>
        <w:t>, apartado 2, en lo que define los dos nombres:</w:t>
      </w:r>
    </w:p>
    <w:p>
      <w:pPr>
        <w:pStyle w:val="Citadelanorma"/>
      </w:pPr>
      <w:r>
        <w:rPr>
          <w:b w:val="0"/>
          <w:i w:val="0"/>
        </w:rPr>
        <w:t>«</w:t>
      </w:r>
      <w:r>
        <w:rPr>
          <w:b/>
          <w:i w:val="0"/>
        </w:rPr>
        <w:t>Cuando el control periódico se realice sobre instalaciones receptoras (individuales o comunes)</w:t>
      </w:r>
      <w:r>
        <w:t xml:space="preserve"> </w:t>
      </w:r>
      <w:r>
        <w:rPr>
          <w:b/>
          <w:i w:val="0"/>
        </w:rPr>
        <w:t>alimentadas desde redes de distribución (gas natural o GLP), este se denominará "inspección</w:t>
      </w:r>
      <w:r>
        <w:t xml:space="preserve"> </w:t>
      </w:r>
      <w:r>
        <w:rPr>
          <w:b/>
          <w:i w:val="0"/>
        </w:rPr>
        <w:t>periódica". Asimismo, cuando el control periódico deba ser realizado obligatoriamente por un</w:t>
      </w:r>
      <w:r>
        <w:t xml:space="preserve"> </w:t>
      </w:r>
      <w:r>
        <w:rPr>
          <w:b/>
          <w:i w:val="0"/>
        </w:rPr>
        <w:t>organismo de control, este se denominará "inspección periódica". En cualquier otro caso, se</w:t>
      </w:r>
      <w:r>
        <w:t xml:space="preserve"> </w:t>
      </w:r>
      <w:r>
        <w:rPr>
          <w:b/>
          <w:i w:val="0"/>
        </w:rPr>
        <w:t>denominará "revisión periódica".</w:t>
      </w:r>
      <w:r>
        <w:rPr>
          <w:b w:val="0"/>
          <w:i w:val="0"/>
        </w:rPr>
        <w:t>»</w:t>
      </w:r>
    </w:p>
    <w:p>
      <w:pPr>
        <w:pStyle w:val="Citadelanorma"/>
      </w:pPr>
      <w:r>
        <w:rPr>
          <w:b w:val="0"/>
          <w:i w:val="0"/>
        </w:rPr>
        <w:t>— Real Decreto 919/2006, artículo 7.2 (</w:t>
      </w:r>
      <w:r>
        <w:rPr>
          <w:rStyle w:val="Código"/>
          <w:b w:val="0"/>
          <w:i w:val="0"/>
        </w:rPr>
        <w:t>BOE-A-2006-15345</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La regla en una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Inspección periódica</w:t>
            </w:r>
            <w:r>
              <w:rPr>
                <w:b w:val="0"/>
                <w:i w:val="0"/>
              </w:rPr>
            </w:r>
          </w:p>
        </w:tc>
        <w:tc>
          <w:tcPr>
            <w:tcW w:type="dxa" w:w="4706"/>
          </w:tcPr>
          <w:p>
            <w:pPr>
              <w:pStyle w:val="Tabla"/>
            </w:pPr>
            <w:r/>
            <w:r>
              <w:rPr>
                <w:b w:val="0"/>
                <w:i w:val="0"/>
              </w:rPr>
            </w:r>
            <w:r>
              <w:rPr>
                <w:b/>
                <w:i w:val="0"/>
              </w:rPr>
              <w:t>Instalaciones receptoras alimentadas desde redes de distribución</w:t>
            </w:r>
            <w:r>
              <w:rPr>
                <w:b w:val="0"/>
                <w:i w:val="0"/>
              </w:rPr>
              <w:t xml:space="preserve">, o </w:t>
            </w:r>
            <w:r>
              <w:rPr>
                <w:b/>
                <w:i w:val="0"/>
              </w:rPr>
              <w:t>cuando la haga obligatoriamente un organismo de control</w:t>
            </w:r>
            <w:r>
              <w:rPr>
                <w:b w:val="0"/>
                <w:i w:val="0"/>
              </w:rPr>
            </w:r>
          </w:p>
        </w:tc>
      </w:tr>
      <w:tr>
        <w:tc>
          <w:tcPr>
            <w:tcW w:type="dxa" w:w="4706"/>
          </w:tcPr>
          <w:p>
            <w:pPr>
              <w:pStyle w:val="Tabla"/>
            </w:pPr>
            <w:r/>
            <w:r>
              <w:rPr>
                <w:b w:val="0"/>
                <w:i w:val="0"/>
              </w:rPr>
            </w:r>
            <w:r>
              <w:rPr>
                <w:b/>
                <w:i w:val="0"/>
              </w:rPr>
              <w:t>Revisión periódica</w:t>
            </w:r>
            <w:r>
              <w:rPr>
                <w:b w:val="0"/>
                <w:i w:val="0"/>
              </w:rPr>
            </w:r>
          </w:p>
        </w:tc>
        <w:tc>
          <w:tcPr>
            <w:tcW w:type="dxa" w:w="4706"/>
          </w:tcPr>
          <w:p>
            <w:pPr>
              <w:pStyle w:val="Tabla"/>
            </w:pPr>
            <w:r/>
            <w:r>
              <w:rPr>
                <w:b w:val="0"/>
                <w:i w:val="0"/>
              </w:rPr>
            </w:r>
            <w:r>
              <w:rPr>
                <w:b/>
                <w:i w:val="0"/>
              </w:rPr>
              <w:t>En cualquier otro caso</w:t>
            </w:r>
            <w:r>
              <w:rPr>
                <w:b w:val="0"/>
                <w:i w:val="0"/>
              </w:rPr>
            </w:r>
          </w:p>
        </w:tc>
      </w:tr>
    </w:tbl>
    <w:p>
      <w:pPr/>
    </w:p>
    <w:p>
      <w:pPr/>
      <w:r>
        <w:rPr>
          <w:b w:val="0"/>
          <w:i w:val="0"/>
        </w:rPr>
      </w:r>
      <w:r>
        <w:rPr>
          <w:b/>
          <w:i w:val="0"/>
        </w:rPr>
        <w:t>Y el género común de las dos es «control periódico»</w:t>
      </w:r>
      <w:r>
        <w:rPr>
          <w:b w:val="0"/>
          <w:i w:val="0"/>
        </w:rPr>
        <w:t>, que es el término que el reglamento usa</w:t>
      </w:r>
      <w:r>
        <w:t xml:space="preserve"> </w:t>
      </w:r>
      <w:r>
        <w:rPr>
          <w:b w:val="0"/>
          <w:i w:val="0"/>
        </w:rPr>
        <w:t xml:space="preserve">cuando no quiere distinguir. </w:t>
      </w:r>
      <w:r>
        <w:rPr>
          <w:b/>
          <w:i w:val="0"/>
        </w:rPr>
        <w:t>Tres palabras, dos de ellas específicas.</w:t>
      </w:r>
      <w:r>
        <w:rPr>
          <w:b w:val="0"/>
          <w:i w:val="0"/>
        </w:rPr>
      </w:r>
    </w:p>
    <w:p>
      <w:pPr/>
      <w:r>
        <w:rPr>
          <w:b w:val="0"/>
          <w:i w:val="0"/>
        </w:rPr>
      </w:r>
      <w:r>
        <w:rPr>
          <w:b/>
          <w:i w:val="0"/>
        </w:rPr>
        <w:t>Qué determina la instrucción y qué determina el reglamento: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fija el reglamento</w:t>
            </w:r>
          </w:p>
        </w:tc>
        <w:tc>
          <w:tcPr>
            <w:tcW w:type="dxa" w:w="4706"/>
            <w:shd w:val="clear" w:color="auto" w:fill="E4E4E4"/>
          </w:tcPr>
          <w:p>
            <w:pPr>
              <w:pStyle w:val="Tablacabecera"/>
            </w:pPr>
            <w:r/>
            <w:r>
              <w:rPr>
                <w:b w:val="0"/>
                <w:i w:val="0"/>
              </w:rPr>
              <w:t>Lo fija la instrucción</w:t>
            </w:r>
          </w:p>
        </w:tc>
      </w:tr>
      <w:tr>
        <w:tc>
          <w:tcPr>
            <w:tcW w:type="dxa" w:w="4706"/>
          </w:tcPr>
          <w:p>
            <w:pPr>
              <w:pStyle w:val="Tabla"/>
            </w:pPr>
            <w:r/>
            <w:r>
              <w:rPr>
                <w:b w:val="0"/>
                <w:i w:val="0"/>
              </w:rPr>
            </w:r>
            <w:r>
              <w:rPr>
                <w:b/>
                <w:i w:val="0"/>
              </w:rPr>
              <w:t>Que hay control periódico y cómo se llama</w:t>
            </w:r>
            <w:r>
              <w:rPr>
                <w:b w:val="0"/>
                <w:i w:val="0"/>
              </w:rPr>
            </w:r>
          </w:p>
        </w:tc>
        <w:tc>
          <w:tcPr>
            <w:tcW w:type="dxa" w:w="4706"/>
          </w:tcPr>
          <w:p>
            <w:pPr>
              <w:pStyle w:val="Tabla"/>
            </w:pPr>
            <w:r/>
            <w:r>
              <w:rPr>
                <w:b w:val="0"/>
                <w:i w:val="0"/>
              </w:rPr>
            </w:r>
            <w:r>
              <w:rPr>
                <w:b/>
                <w:i w:val="0"/>
              </w:rPr>
              <w:t>Qué instalaciones</w:t>
            </w:r>
            <w:r>
              <w:rPr>
                <w:b w:val="0"/>
                <w:i w:val="0"/>
              </w:rPr>
              <w:t xml:space="preserve"> son objeto de cada uno</w:t>
            </w:r>
          </w:p>
        </w:tc>
      </w:tr>
      <w:tr>
        <w:tc>
          <w:tcPr>
            <w:tcW w:type="dxa" w:w="4706"/>
          </w:tcPr>
          <w:p>
            <w:pPr>
              <w:pStyle w:val="Tabla"/>
            </w:pPr>
            <w:r/>
            <w:r>
              <w:rPr>
                <w:b w:val="0"/>
                <w:i w:val="0"/>
              </w:rPr>
            </w:r>
            <w:r>
              <w:rPr>
                <w:b/>
                <w:i w:val="0"/>
              </w:rPr>
              <w:t>Que se emiten certificados de sus resultados</w:t>
            </w:r>
            <w:r>
              <w:rPr>
                <w:b w:val="0"/>
                <w:i w:val="0"/>
              </w:rPr>
            </w:r>
          </w:p>
        </w:tc>
        <w:tc>
          <w:tcPr>
            <w:tcW w:type="dxa" w:w="4706"/>
          </w:tcPr>
          <w:p>
            <w:pPr>
              <w:pStyle w:val="Tabla"/>
            </w:pPr>
            <w:r/>
            <w:r>
              <w:rPr>
                <w:b w:val="0"/>
                <w:i w:val="0"/>
              </w:rPr>
            </w:r>
            <w:r>
              <w:rPr>
                <w:b/>
                <w:i w:val="0"/>
              </w:rPr>
              <w:t>La persona o entidad competente</w:t>
            </w:r>
            <w:r>
              <w:rPr>
                <w:b w:val="0"/>
                <w:i w:val="0"/>
              </w:rPr>
              <w:t xml:space="preserve"> para hacerlos</w:t>
            </w:r>
          </w:p>
        </w:tc>
      </w:tr>
      <w:tr>
        <w:tc>
          <w:tcPr>
            <w:tcW w:type="dxa" w:w="4706"/>
          </w:tcPr>
          <w:p>
            <w:pPr>
              <w:pStyle w:val="Tabla"/>
            </w:pPr>
            <w:r/>
            <w:r>
              <w:rPr>
                <w:b w:val="0"/>
                <w:i w:val="0"/>
              </w:rPr>
            </w:r>
            <w:r>
              <w:rPr>
                <w:b/>
                <w:i w:val="0"/>
              </w:rPr>
              <w:t>Que la obligación es del titular o, en su defecto, del usuario</w:t>
            </w:r>
            <w:r>
              <w:rPr>
                <w:b w:val="0"/>
                <w:i w:val="0"/>
              </w:rPr>
            </w:r>
          </w:p>
        </w:tc>
        <w:tc>
          <w:tcPr>
            <w:tcW w:type="dxa" w:w="4706"/>
          </w:tcPr>
          <w:p>
            <w:pPr>
              <w:pStyle w:val="Tabla"/>
            </w:pPr>
            <w:r/>
            <w:r>
              <w:rPr>
                <w:b w:val="0"/>
                <w:i w:val="0"/>
              </w:rPr>
            </w:r>
            <w:r>
              <w:rPr>
                <w:b/>
                <w:i w:val="0"/>
              </w:rPr>
              <w:t>Los criterios de realización</w:t>
            </w:r>
            <w:r>
              <w:rPr>
                <w:b w:val="0"/>
                <w:i w:val="0"/>
              </w:rPr>
            </w:r>
          </w:p>
        </w:tc>
      </w:tr>
      <w:tr>
        <w:tc>
          <w:tcPr>
            <w:tcW w:type="dxa" w:w="4706"/>
          </w:tcPr>
          <w:p>
            <w:pPr>
              <w:pStyle w:val="Tabla"/>
            </w:pPr>
            <w:r/>
            <w:r>
              <w:rPr>
                <w:b w:val="0"/>
                <w:i w:val="0"/>
              </w:rPr>
            </w:r>
            <w:r>
              <w:rPr>
                <w:b/>
                <w:i w:val="0"/>
              </w:rPr>
              <w:t>Que el titular elige libremente la empresa</w:t>
            </w:r>
            <w:r>
              <w:rPr>
                <w:b w:val="0"/>
                <w:i w:val="0"/>
              </w:rPr>
            </w:r>
          </w:p>
        </w:tc>
        <w:tc>
          <w:tcPr>
            <w:tcW w:type="dxa" w:w="4706"/>
          </w:tcPr>
          <w:p>
            <w:pPr>
              <w:pStyle w:val="Tabla"/>
            </w:pPr>
            <w:r/>
            <w:r>
              <w:rPr>
                <w:b w:val="0"/>
                <w:i w:val="0"/>
              </w:rPr>
            </w:r>
            <w:r>
              <w:rPr>
                <w:b/>
                <w:i w:val="0"/>
              </w:rPr>
              <w:t>Los PLAZOS</w:t>
            </w:r>
            <w:r>
              <w:rPr>
                <w:b w:val="0"/>
                <w:i w:val="0"/>
              </w:rPr>
            </w:r>
          </w:p>
        </w:tc>
      </w:tr>
    </w:tbl>
    <w:p>
      <w:pPr/>
    </w:p>
    <w:p>
      <w:pPr/>
      <w:r>
        <w:rPr>
          <w:b w:val="0"/>
          <w:i w:val="0"/>
        </w:rPr>
      </w:r>
      <w:r>
        <w:rPr>
          <w:b/>
          <w:i w:val="0"/>
        </w:rPr>
        <w:t>El derecho de libre elección de empresa merece señalarse</w:t>
      </w:r>
      <w:r>
        <w:rPr>
          <w:b w:val="0"/>
          <w:i w:val="0"/>
        </w:rPr>
        <w:t xml:space="preserve">, porque </w:t>
      </w:r>
      <w:r>
        <w:rPr>
          <w:b/>
          <w:i w:val="0"/>
        </w:rPr>
        <w:t>es una garantía del titular</w:t>
      </w:r>
      <w:r>
        <w:t xml:space="preserve"> </w:t>
      </w:r>
      <w:r>
        <w:rPr>
          <w:b/>
          <w:i w:val="0"/>
        </w:rPr>
        <w:t>frente al distribuidor</w:t>
      </w:r>
      <w:r>
        <w:rPr>
          <w:b w:val="0"/>
          <w:i w:val="0"/>
        </w:rPr>
        <w:t xml:space="preserve">: </w:t>
      </w:r>
      <w:r>
        <w:rPr>
          <w:b/>
          <w:i w:val="0"/>
        </w:rPr>
        <w:t>«el titular o usuario, según el caso, tendrá la facultad de elegir</w:t>
      </w:r>
      <w:r>
        <w:t xml:space="preserve"> </w:t>
      </w:r>
      <w:r>
        <w:rPr>
          <w:b/>
          <w:i w:val="0"/>
        </w:rPr>
        <w:t>libremente la empresa encargada de realizar el control periódico y las adecuaciones que se deriven».</w:t>
      </w:r>
      <w:r>
        <w:rPr>
          <w:b w:val="0"/>
          <w:i w:val="0"/>
        </w:rPr>
      </w:r>
    </w:p>
    <w:p>
      <w:pPr/>
      <w:r>
        <w:rPr>
          <w:b w:val="0"/>
          <w:i w:val="0"/>
        </w:rPr>
      </w:r>
      <w:r>
        <w:rPr>
          <w:b/>
          <w:i w:val="0"/>
        </w:rPr>
        <w:t>Quién hace las inspecciones de instalaciones receptoras alimentadas por canalización</w:t>
      </w:r>
      <w:r>
        <w:rPr>
          <w:b w:val="0"/>
          <w:i w:val="0"/>
        </w:rPr>
        <w:t xml:space="preserve">: </w:t>
      </w:r>
      <w:r>
        <w:rPr>
          <w:b/>
          <w:i w:val="0"/>
        </w:rPr>
        <w:t>una empresa</w:t>
      </w:r>
      <w:r>
        <w:t xml:space="preserve"> </w:t>
      </w:r>
      <w:r>
        <w:rPr>
          <w:b/>
          <w:i w:val="0"/>
        </w:rPr>
        <w:t>instaladora de gas habilitada o el distribuidor</w:t>
      </w:r>
      <w:r>
        <w:rPr>
          <w:b w:val="0"/>
          <w:i w:val="0"/>
        </w:rPr>
        <w:t>, con medios propios o externos.</w:t>
      </w:r>
    </w:p>
    <w:p>
      <w:pPr/>
      <w:r>
        <w:rPr>
          <w:b w:val="0"/>
          <w:i w:val="0"/>
        </w:rPr>
      </w:r>
      <w:r>
        <w:rPr>
          <w:b/>
          <w:i w:val="0"/>
        </w:rPr>
        <w:t>Y el control administrativo, del apartado 3</w:t>
      </w:r>
      <w:r>
        <w:rPr>
          <w:b w:val="0"/>
          <w:i w:val="0"/>
        </w:rPr>
        <w:t xml:space="preserve">: </w:t>
      </w:r>
      <w:r>
        <w:rPr>
          <w:b/>
          <w:i w:val="0"/>
        </w:rPr>
        <w:t>la comunidad autónoma puede comprobar en cualquier</w:t>
      </w:r>
      <w:r>
        <w:t xml:space="preserve"> </w:t>
      </w:r>
      <w:r>
        <w:rPr>
          <w:b/>
          <w:i w:val="0"/>
        </w:rPr>
        <w:t>momento el cumplimiento</w:t>
      </w:r>
      <w:r>
        <w:rPr>
          <w:b w:val="0"/>
          <w:i w:val="0"/>
        </w:rPr>
        <w:t xml:space="preserve">, por sí misma o por un organismo de control, </w:t>
      </w:r>
      <w:r>
        <w:rPr>
          <w:b/>
          <w:i w:val="0"/>
        </w:rPr>
        <w:t>de oficio o a instancia de</w:t>
      </w:r>
      <w:r>
        <w:t xml:space="preserve"> </w:t>
      </w:r>
      <w:r>
        <w:rPr>
          <w:b/>
          <w:i w:val="0"/>
        </w:rPr>
        <w:t>parte</w:t>
      </w:r>
      <w:r>
        <w:rPr>
          <w:b w:val="0"/>
          <w:i w:val="0"/>
        </w:rPr>
        <w:t xml:space="preserve">, y </w:t>
      </w:r>
      <w:r>
        <w:rPr>
          <w:b/>
          <w:i w:val="0"/>
        </w:rPr>
        <w:t>en casos de riesgo significativo para personas, animales, bienes o medio ambiente.</w:t>
      </w:r>
      <w:r>
        <w:rPr>
          <w:b w:val="0"/>
          <w:i w:val="0"/>
        </w:rPr>
      </w:r>
      <w:r>
        <w:t xml:space="preserve"> </w:t>
      </w:r>
      <w:r>
        <w:rPr>
          <w:b w:val="0"/>
          <w:i w:val="0"/>
        </w:rPr>
      </w:r>
      <w:r>
        <w:rPr>
          <w:b/>
          <w:i w:val="0"/>
        </w:rPr>
        <w:t>Aquí sí aparecen los animales y el medio ambiente</w:t>
      </w:r>
      <w:r>
        <w:rPr>
          <w:b w:val="0"/>
          <w:i w:val="0"/>
        </w:rPr>
        <w:t>, aunque el objeto del artículo 1 no los</w:t>
      </w:r>
      <w:r>
        <w:t xml:space="preserve"> </w:t>
      </w:r>
      <w:r>
        <w:rPr>
          <w:b w:val="0"/>
          <w:i w:val="0"/>
        </w:rPr>
        <w:t>mencionara.</w:t>
      </w:r>
    </w:p>
    <w:p>
      <w:pPr>
        <w:pStyle w:val="Heading2"/>
      </w:pPr>
      <w:r>
        <w:rPr>
          <w:b w:val="0"/>
          <w:i w:val="0"/>
        </w:rPr>
        <w:t>5.6 Cumplimiento, excepciones y accidentes</w:t>
      </w:r>
    </w:p>
    <w:p>
      <w:pPr/>
      <w:r>
        <w:rPr>
          <w:b w:val="0"/>
          <w:i w:val="0"/>
        </w:rPr>
      </w:r>
      <w:r>
        <w:rPr>
          <w:b/>
          <w:i w:val="0"/>
        </w:rPr>
        <w:t>Las dos vías del artículo 9 son las mismas del tema 4</w:t>
      </w:r>
      <w:r>
        <w:rPr>
          <w:b w:val="0"/>
          <w:i w:val="0"/>
        </w:rPr>
        <w:t>, con una diferencia de momento: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Aplicación directa</w:t>
            </w:r>
            <w:r>
              <w:rPr>
                <w:b w:val="0"/>
                <w:i w:val="0"/>
              </w:rPr>
            </w:r>
          </w:p>
        </w:tc>
        <w:tc>
          <w:tcPr>
            <w:tcW w:type="dxa" w:w="4706"/>
          </w:tcPr>
          <w:p>
            <w:pPr>
              <w:pStyle w:val="Tabla"/>
            </w:pPr>
            <w:r/>
            <w:r>
              <w:rPr>
                <w:b w:val="0"/>
                <w:i w:val="0"/>
              </w:rPr>
            </w:r>
            <w:r>
              <w:rPr>
                <w:b/>
                <w:i w:val="0"/>
              </w:rPr>
              <w:t>Nada más</w:t>
            </w:r>
            <w:r>
              <w:rPr>
                <w:b w:val="0"/>
                <w:i w:val="0"/>
              </w:rPr>
            </w:r>
          </w:p>
        </w:tc>
      </w:tr>
      <w:tr>
        <w:tc>
          <w:tcPr>
            <w:tcW w:type="dxa" w:w="4706"/>
          </w:tcPr>
          <w:p>
            <w:pPr>
              <w:pStyle w:val="Tabla"/>
            </w:pPr>
            <w:r/>
            <w:r>
              <w:rPr>
                <w:b w:val="0"/>
                <w:i w:val="0"/>
              </w:rPr>
            </w:r>
            <w:r>
              <w:rPr>
                <w:b/>
                <w:i w:val="0"/>
              </w:rPr>
              <w:t>Técnicas de seguridad equivalentes</w:t>
            </w:r>
            <w:r>
              <w:rPr>
                <w:b w:val="0"/>
                <w:i w:val="0"/>
              </w:rPr>
            </w:r>
          </w:p>
        </w:tc>
        <w:tc>
          <w:tcPr>
            <w:tcW w:type="dxa" w:w="4706"/>
          </w:tcPr>
          <w:p>
            <w:pPr>
              <w:pStyle w:val="Tabla"/>
            </w:pPr>
            <w:r/>
            <w:r>
              <w:rPr>
                <w:b w:val="0"/>
                <w:i w:val="0"/>
              </w:rPr>
            </w:r>
            <w:r>
              <w:rPr>
                <w:b/>
                <w:i w:val="0"/>
              </w:rPr>
              <w:t>Nivel equiparable, justificado explícitamente por el DISEÑADOR</w:t>
            </w:r>
            <w:r>
              <w:rPr>
                <w:b w:val="0"/>
                <w:i w:val="0"/>
              </w:rPr>
              <w:t xml:space="preserve"> ante la comunidad autónoma, </w:t>
            </w:r>
            <w:r>
              <w:rPr>
                <w:b/>
                <w:i w:val="0"/>
              </w:rPr>
              <w:t>para su aprobación ANTES de iniciar el procedimiento del artículo 5</w:t>
            </w:r>
            <w:r>
              <w:rPr>
                <w:b w:val="0"/>
                <w:i w:val="0"/>
              </w:rPr>
            </w:r>
          </w:p>
        </w:tc>
      </w:tr>
    </w:tbl>
    <w:p>
      <w:pPr/>
    </w:p>
    <w:p>
      <w:pPr/>
      <w:r>
        <w:rPr>
          <w:b w:val="0"/>
          <w:i w:val="0"/>
        </w:rPr>
      </w:r>
      <w:r>
        <w:rPr>
          <w:b/>
          <w:i w:val="0"/>
        </w:rPr>
        <w:t>Y aquí este reglamento añade una tercera vía que ningún otro del anexo tiene</w:t>
      </w:r>
      <w:r>
        <w:rPr>
          <w:b w:val="0"/>
          <w:i w:val="0"/>
        </w:rPr>
        <w:t xml:space="preserve">: </w:t>
      </w:r>
      <w:r>
        <w:rPr>
          <w:b/>
          <w:i w:val="0"/>
        </w:rPr>
        <w:t>la EXCEPCIÓN del</w:t>
      </w:r>
      <w:r>
        <w:t xml:space="preserve"> </w:t>
      </w:r>
      <w:r>
        <w:rPr>
          <w:b/>
          <w:i w:val="0"/>
        </w:rPr>
        <w:t>artículo 10.</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Cuándo cabe</w:t>
            </w:r>
          </w:p>
        </w:tc>
        <w:tc>
          <w:tcPr>
            <w:tcW w:type="dxa" w:w="4706"/>
            <w:shd w:val="clear" w:color="auto" w:fill="E4E4E4"/>
          </w:tcPr>
          <w:p>
            <w:pPr>
              <w:pStyle w:val="Tablacabecera"/>
            </w:pPr>
            <w:r/>
            <w:r>
              <w:rPr>
                <w:b w:val="0"/>
                <w:i w:val="0"/>
              </w:rPr>
              <w:t>Qué se presenta</w:t>
            </w:r>
          </w:p>
        </w:tc>
      </w:tr>
      <w:tr>
        <w:tc>
          <w:tcPr>
            <w:tcW w:type="dxa" w:w="4706"/>
          </w:tcPr>
          <w:p>
            <w:pPr>
              <w:pStyle w:val="Tabla"/>
            </w:pPr>
            <w:r/>
            <w:r>
              <w:rPr>
                <w:b w:val="0"/>
                <w:i w:val="0"/>
              </w:rPr>
            </w:r>
            <w:r>
              <w:rPr>
                <w:b/>
                <w:i w:val="0"/>
              </w:rPr>
              <w:t>Cuando sea materialmente IMPOSIBLE cumplir determinadas prescripciones</w:t>
            </w:r>
            <w:r>
              <w:rPr>
                <w:b w:val="0"/>
                <w:i w:val="0"/>
              </w:rPr>
              <w:t xml:space="preserve"> y </w:t>
            </w:r>
            <w:r>
              <w:rPr>
                <w:b/>
                <w:i w:val="0"/>
              </w:rPr>
              <w:t>tampoco quepa la vía de las técnicas equivalentes</w:t>
            </w:r>
            <w:r>
              <w:rPr>
                <w:b w:val="0"/>
                <w:i w:val="0"/>
              </w:rPr>
            </w:r>
          </w:p>
        </w:tc>
        <w:tc>
          <w:tcPr>
            <w:tcW w:type="dxa" w:w="4706"/>
          </w:tcPr>
          <w:p>
            <w:pPr>
              <w:pStyle w:val="Tabla"/>
            </w:pPr>
            <w:r/>
            <w:r>
              <w:rPr>
                <w:b w:val="0"/>
                <w:i w:val="0"/>
              </w:rPr>
            </w:r>
            <w:r>
              <w:rPr>
                <w:b/>
                <w:i w:val="0"/>
              </w:rPr>
              <w:t>Solicitud de excepción firmada por técnico facultativo competente</w:t>
            </w:r>
            <w:r>
              <w:rPr>
                <w:b w:val="0"/>
                <w:i w:val="0"/>
              </w:rPr>
              <w:t xml:space="preserve">, con </w:t>
            </w:r>
            <w:r>
              <w:rPr>
                <w:b/>
                <w:i w:val="0"/>
              </w:rPr>
              <w:t>los motivos</w:t>
            </w:r>
            <w:r>
              <w:rPr>
                <w:b w:val="0"/>
                <w:i w:val="0"/>
              </w:rPr>
              <w:t xml:space="preserve"> y </w:t>
            </w:r>
            <w:r>
              <w:rPr>
                <w:b/>
                <w:i w:val="0"/>
              </w:rPr>
              <w:t>las medidas que se propongan como COMPENSACIÓN</w:t>
            </w:r>
            <w:r>
              <w:rPr>
                <w:b w:val="0"/>
                <w:i w:val="0"/>
              </w:rPr>
            </w:r>
          </w:p>
        </w:tc>
      </w:tr>
    </w:tbl>
    <w:p>
      <w:pPr/>
    </w:p>
    <w:p>
      <w:pPr/>
      <w:r>
        <w:rPr>
          <w:b w:val="0"/>
          <w:i w:val="0"/>
        </w:rPr>
      </w:r>
      <w:r>
        <w:rPr>
          <w:b/>
          <w:i w:val="0"/>
        </w:rPr>
        <w:t>Y el órgano competente puede desestimarla o requerir la modificación de las medidas compensatorias</w:t>
      </w:r>
      <w:r>
        <w:t xml:space="preserve"> </w:t>
      </w:r>
      <w:r>
        <w:rPr>
          <w:b/>
          <w:i w:val="0"/>
        </w:rPr>
        <w:t>antes de conceder la autorización expresa.</w:t>
      </w:r>
      <w:r>
        <w:rPr>
          <w:b w:val="0"/>
          <w:i w:val="0"/>
        </w:rPr>
        <w:t xml:space="preserve"> </w:t>
      </w:r>
      <w:r>
        <w:rPr>
          <w:b/>
          <w:i w:val="0"/>
        </w:rPr>
        <w:t>La excepción no se presume: se concede.</w:t>
      </w:r>
      <w:r>
        <w:rPr>
          <w:b w:val="0"/>
          <w:i w:val="0"/>
        </w:rPr>
      </w:r>
    </w:p>
    <w:p>
      <w:pPr/>
      <w:r>
        <w:rPr>
          <w:b w:val="0"/>
          <w:i w:val="0"/>
        </w:rPr>
      </w:r>
      <w:r>
        <w:rPr>
          <w:b/>
          <w:i w:val="0"/>
        </w:rPr>
        <w:t>La escalera de las tres vías, que es lo que hay que llevar aprendido de este punto:</w:t>
      </w:r>
      <w:r>
        <w:rPr>
          <w:b w:val="0"/>
          <w:i w:val="0"/>
        </w:rPr>
      </w:r>
    </w:p>
    <w:p>
      <w:pPr>
        <w:pStyle w:val="ListNumber"/>
      </w:pPr>
      <w:r>
        <w:rPr>
          <w:b w:val="0"/>
          <w:i w:val="0"/>
        </w:rPr>
      </w:r>
      <w:r>
        <w:rPr>
          <w:b/>
          <w:i w:val="0"/>
        </w:rPr>
        <w:t>Cumplo la prescripción.</w:t>
      </w:r>
      <w:r>
        <w:rPr>
          <w:b w:val="0"/>
          <w:i w:val="0"/>
        </w:rPr>
      </w:r>
    </w:p>
    <w:p>
      <w:pPr>
        <w:pStyle w:val="ListNumber"/>
      </w:pPr>
      <w:r>
        <w:rPr>
          <w:b w:val="0"/>
          <w:i w:val="0"/>
        </w:rPr>
      </w:r>
      <w:r>
        <w:rPr>
          <w:b/>
          <w:i w:val="0"/>
        </w:rPr>
        <w:t>No la cumplo, pero consigo el mismo nivel de seguridad por otro camino</w:t>
      </w:r>
      <w:r>
        <w:rPr>
          <w:b w:val="0"/>
          <w:i w:val="0"/>
        </w:rPr>
        <w:t xml:space="preserve"> — técnica equivalente.</w:t>
      </w:r>
    </w:p>
    <w:p>
      <w:pPr>
        <w:pStyle w:val="ListNumber"/>
      </w:pPr>
      <w:r>
        <w:rPr>
          <w:b w:val="0"/>
          <w:i w:val="0"/>
        </w:rPr>
      </w:r>
      <w:r>
        <w:rPr>
          <w:b/>
          <w:i w:val="0"/>
        </w:rPr>
        <w:t>No puedo ni una cosa ni la otra, y pido que se me exceptúe a cambio de medidas compensatorias</w:t>
      </w:r>
      <w:r>
        <w:rPr>
          <w:b w:val="0"/>
          <w:i w:val="0"/>
        </w:rPr>
        <w:t xml:space="preserve"> —</w:t>
      </w:r>
      <w:r>
        <w:t xml:space="preserve"> </w:t>
      </w:r>
      <w:r>
        <w:rPr>
          <w:b w:val="0"/>
          <w:i w:val="0"/>
        </w:rPr>
        <w:t>excepción.</w:t>
      </w:r>
    </w:p>
    <w:p>
      <w:pPr/>
      <w:r>
        <w:rPr>
          <w:b w:val="0"/>
          <w:i w:val="0"/>
        </w:rPr>
      </w:r>
      <w:r>
        <w:rPr>
          <w:b/>
          <w:i w:val="0"/>
        </w:rPr>
        <w:t>La regla de las normas, del artículo 12, es la MISMA que la del reglamento de instalaciones</w:t>
      </w:r>
      <w:r>
        <w:t xml:space="preserve"> </w:t>
      </w:r>
      <w:r>
        <w:rPr>
          <w:b/>
          <w:i w:val="0"/>
        </w:rPr>
        <w:t>petrolíferas y la CONTRARIA a la del RITE</w:t>
      </w:r>
      <w:r>
        <w:rPr>
          <w:b w:val="0"/>
          <w:i w:val="0"/>
        </w:rPr>
        <w:t xml:space="preserve">: </w:t>
      </w:r>
      <w:r>
        <w:rPr>
          <w:b/>
          <w:i w:val="0"/>
        </w:rPr>
        <w:t>las instrucciones citan las normas sin año de</w:t>
      </w:r>
      <w:r>
        <w:t xml:space="preserve"> </w:t>
      </w:r>
      <w:r>
        <w:rPr>
          <w:b/>
          <w:i w:val="0"/>
        </w:rPr>
        <w:t>edición</w:t>
      </w:r>
      <w:r>
        <w:rPr>
          <w:b w:val="0"/>
          <w:i w:val="0"/>
        </w:rPr>
        <w:t xml:space="preserve">, </w:t>
      </w:r>
      <w:r>
        <w:rPr>
          <w:b/>
          <w:i w:val="0"/>
        </w:rPr>
        <w:t>la ITC-ICG 11 recoge el listado con año</w:t>
      </w:r>
      <w:r>
        <w:rPr>
          <w:b w:val="0"/>
          <w:i w:val="0"/>
        </w:rPr>
        <w:t xml:space="preserve">, y </w:t>
      </w:r>
      <w:r>
        <w:rPr>
          <w:b/>
          <w:i w:val="0"/>
        </w:rPr>
        <w:t>a falta de resolución expresa vale la</w:t>
      </w:r>
      <w:r>
        <w:t xml:space="preserve"> </w:t>
      </w:r>
      <w:r>
        <w:rPr>
          <w:b/>
          <w:i w:val="0"/>
        </w:rPr>
        <w:t>edición posterior si no modifica criterios básicos.</w:t>
      </w:r>
      <w:r>
        <w:rPr>
          <w:b w:val="0"/>
          <w:i w:val="0"/>
        </w:rPr>
        <w:t xml:space="preserve"> </w:t>
      </w:r>
      <w:r>
        <w:rPr>
          <w:b/>
          <w:i w:val="0"/>
        </w:rPr>
        <w:t>Y este reglamento añade una obligación que el</w:t>
      </w:r>
      <w:r>
        <w:t xml:space="preserve"> </w:t>
      </w:r>
      <w:r>
        <w:rPr>
          <w:b/>
          <w:i w:val="0"/>
        </w:rPr>
        <w:t>de petrolíferas no tiene</w:t>
      </w:r>
      <w:r>
        <w:rPr>
          <w:b w:val="0"/>
          <w:i w:val="0"/>
        </w:rPr>
        <w:t xml:space="preserve">: </w:t>
      </w:r>
      <w:r>
        <w:rPr>
          <w:b/>
          <w:i w:val="0"/>
        </w:rPr>
        <w:t>el órgano directivo debe EXAMINAR ANUALMENTE las normas publicadas</w:t>
      </w:r>
      <w:r>
        <w:t xml:space="preserve"> </w:t>
      </w:r>
      <w:r>
        <w:rPr>
          <w:b/>
          <w:i w:val="0"/>
        </w:rPr>
        <w:t>durante el último año.</w:t>
      </w:r>
      <w:r>
        <w:rPr>
          <w:b w:val="0"/>
          <w:i w:val="0"/>
        </w:rPr>
      </w:r>
    </w:p>
    <w:p>
      <w:pPr/>
      <w:r>
        <w:rPr>
          <w:b w:val="0"/>
          <w:i w:val="0"/>
        </w:rPr>
      </w:r>
      <w:r>
        <w:rPr>
          <w:b/>
          <w:i w:val="0"/>
        </w:rPr>
        <w:t>Los accidentes, del artículo 14</w:t>
      </w:r>
      <w:r>
        <w:rPr>
          <w:b w:val="0"/>
          <w:i w:val="0"/>
        </w:rPr>
        <w:t>, con sus tres plazos, que son lo más preguntable del articulado: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Obligación</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Notificar al órgano competente de la comunidad autónoma</w:t>
            </w:r>
            <w:r>
              <w:rPr>
                <w:b w:val="0"/>
                <w:i w:val="0"/>
              </w:rPr>
              <w:t xml:space="preserve"> un accidente con daños importantes o víctimas</w:t>
            </w:r>
          </w:p>
        </w:tc>
        <w:tc>
          <w:tcPr>
            <w:tcW w:type="dxa" w:w="4706"/>
          </w:tcPr>
          <w:p>
            <w:pPr>
              <w:pStyle w:val="Tabla"/>
            </w:pPr>
            <w:r/>
            <w:r>
              <w:rPr>
                <w:b w:val="0"/>
                <w:i w:val="0"/>
              </w:rPr>
            </w:r>
            <w:r>
              <w:rPr>
                <w:b/>
                <w:i w:val="0"/>
              </w:rPr>
              <w:t>Lo más pronto posible y no más de 24 horas</w:t>
            </w:r>
            <w:r>
              <w:rPr>
                <w:b w:val="0"/>
                <w:i w:val="0"/>
              </w:rPr>
            </w:r>
          </w:p>
        </w:tc>
      </w:tr>
      <w:tr>
        <w:tc>
          <w:tcPr>
            <w:tcW w:type="dxa" w:w="4706"/>
          </w:tcPr>
          <w:p>
            <w:pPr>
              <w:pStyle w:val="Tabla"/>
            </w:pPr>
            <w:r/>
            <w:r>
              <w:rPr>
                <w:b w:val="0"/>
                <w:i w:val="0"/>
              </w:rPr>
            </w:r>
            <w:r>
              <w:rPr>
                <w:b/>
                <w:i w:val="0"/>
              </w:rPr>
              <w:t>Remitir un informe del accidente</w:t>
            </w:r>
            <w:r>
              <w:rPr>
                <w:b w:val="0"/>
                <w:i w:val="0"/>
              </w:rPr>
            </w:r>
          </w:p>
        </w:tc>
        <w:tc>
          <w:tcPr>
            <w:tcW w:type="dxa" w:w="4706"/>
          </w:tcPr>
          <w:p>
            <w:pPr>
              <w:pStyle w:val="Tabla"/>
            </w:pPr>
            <w:r/>
            <w:r>
              <w:rPr>
                <w:b w:val="0"/>
                <w:i w:val="0"/>
              </w:rPr>
            </w:r>
            <w:r>
              <w:rPr>
                <w:b/>
                <w:i w:val="0"/>
              </w:rPr>
              <w:t>Máximo 7 DÍAS</w:t>
            </w:r>
            <w:r>
              <w:rPr>
                <w:b w:val="0"/>
                <w:i w:val="0"/>
              </w:rPr>
            </w:r>
          </w:p>
        </w:tc>
      </w:tr>
      <w:tr>
        <w:tc>
          <w:tcPr>
            <w:tcW w:type="dxa" w:w="4706"/>
          </w:tcPr>
          <w:p>
            <w:pPr>
              <w:pStyle w:val="Tabla"/>
            </w:pPr>
            <w:r/>
            <w:r>
              <w:rPr>
                <w:b w:val="0"/>
                <w:i w:val="0"/>
              </w:rPr>
            </w:r>
            <w:r>
              <w:rPr>
                <w:b/>
                <w:i w:val="0"/>
              </w:rPr>
              <w:t>Remitir información estadística</w:t>
            </w:r>
            <w:r>
              <w:rPr>
                <w:b w:val="0"/>
                <w:i w:val="0"/>
              </w:rPr>
              <w:t xml:space="preserve"> a la comunidad autónoma y al ministerio</w:t>
            </w:r>
          </w:p>
        </w:tc>
        <w:tc>
          <w:tcPr>
            <w:tcW w:type="dxa" w:w="4706"/>
          </w:tcPr>
          <w:p>
            <w:pPr>
              <w:pStyle w:val="Tabla"/>
            </w:pPr>
            <w:r/>
            <w:r>
              <w:rPr>
                <w:b w:val="0"/>
                <w:i w:val="0"/>
              </w:rPr>
            </w:r>
            <w:r>
              <w:rPr>
                <w:b/>
                <w:i w:val="0"/>
              </w:rPr>
              <w:t>En los quince primeros días de cada trimestre</w:t>
            </w:r>
            <w:r>
              <w:rPr>
                <w:b w:val="0"/>
                <w:i w:val="0"/>
              </w:rPr>
            </w:r>
          </w:p>
        </w:tc>
      </w:tr>
    </w:tbl>
    <w:p>
      <w:pPr/>
    </w:p>
    <w:p>
      <w:pPr/>
      <w:r>
        <w:rPr>
          <w:b w:val="0"/>
          <w:i w:val="0"/>
        </w:rPr>
      </w:r>
      <w:r>
        <w:rPr>
          <w:b/>
          <w:i w:val="0"/>
        </w:rPr>
        <w:t>Y los siete datos que esa estadística debe incluir al menos</w:t>
      </w:r>
      <w:r>
        <w:rPr>
          <w:b w:val="0"/>
          <w:i w:val="0"/>
        </w:rPr>
        <w:t xml:space="preserve">: </w:t>
      </w:r>
      <w:r>
        <w:rPr>
          <w:b/>
          <w:i w:val="0"/>
        </w:rPr>
        <w:t>localidad y provincia, fecha, daños</w:t>
      </w:r>
      <w:r>
        <w:t xml:space="preserve"> </w:t>
      </w:r>
      <w:r>
        <w:rPr>
          <w:b/>
          <w:i w:val="0"/>
        </w:rPr>
        <w:t>materiales, daños personales, la clase —deflagración, explosión, intoxicación o incendio—, y posible</w:t>
      </w:r>
      <w:r>
        <w:t xml:space="preserve"> </w:t>
      </w:r>
      <w:r>
        <w:rPr>
          <w:b/>
          <w:i w:val="0"/>
        </w:rPr>
        <w:t>causa.</w:t>
      </w:r>
      <w:r>
        <w:rPr>
          <w:b w:val="0"/>
          <w:i w:val="0"/>
        </w:rPr>
      </w:r>
    </w:p>
    <w:p>
      <w:pPr/>
      <w:r>
        <w:rPr>
          <w:b w:val="0"/>
          <w:i w:val="0"/>
        </w:rPr>
      </w:r>
      <w:r>
        <w:rPr>
          <w:b/>
          <w:i w:val="0"/>
        </w:rPr>
        <w:t>La lista de clases es la que un ingeniero debe saber enunciar</w:t>
      </w:r>
      <w:r>
        <w:rPr>
          <w:b w:val="0"/>
          <w:i w:val="0"/>
        </w:rPr>
        <w:t xml:space="preserve">, porque </w:t>
      </w:r>
      <w:r>
        <w:rPr>
          <w:b/>
          <w:i w:val="0"/>
        </w:rPr>
        <w:t>distingue cuatro sucesos</w:t>
      </w:r>
      <w:r>
        <w:t xml:space="preserve"> </w:t>
      </w:r>
      <w:r>
        <w:rPr>
          <w:b/>
          <w:i w:val="0"/>
        </w:rPr>
        <w:t>que el lenguaje corriente confunde</w:t>
      </w:r>
      <w:r>
        <w:rPr>
          <w:b w:val="0"/>
          <w:i w:val="0"/>
        </w:rPr>
        <w:t xml:space="preserve">: </w:t>
      </w:r>
      <w:r>
        <w:rPr>
          <w:b/>
          <w:i w:val="0"/>
        </w:rPr>
        <w:t>una deflagración no es una explosión, y una intoxicación no</w:t>
      </w:r>
      <w:r>
        <w:t xml:space="preserve"> </w:t>
      </w:r>
      <w:r>
        <w:rPr>
          <w:b/>
          <w:i w:val="0"/>
        </w:rPr>
        <w:t>deja rastro visible.</w:t>
      </w:r>
      <w:r>
        <w:rPr>
          <w:b w:val="0"/>
          <w:i w:val="0"/>
        </w:rPr>
      </w:r>
    </w:p>
    <w:p>
      <w:pPr>
        <w:pStyle w:val="Heading2"/>
      </w:pPr>
      <w:r>
        <w:rPr>
          <w:b w:val="0"/>
          <w:i w:val="0"/>
        </w:rPr>
        <w:t>5.7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919/2006, de 28 de julio, por el que se aprueba el Reglamento técnico de distribución y utilización de combustibles gaseosos y sus instrucciones técnicas complementarias</w:t>
            </w:r>
            <w:r>
              <w:rPr>
                <w:b w:val="0"/>
                <w:i w:val="0"/>
              </w:rPr>
              <w:t xml:space="preserve"> (</w:t>
            </w:r>
            <w:r>
              <w:rPr>
                <w:rStyle w:val="Código"/>
                <w:b w:val="0"/>
                <w:i w:val="0"/>
              </w:rPr>
              <w:t>BOE-A-2006-15345</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primer párrafo del artículo 1</w:t>
            </w:r>
            <w:r>
              <w:rPr>
                <w:b w:val="0"/>
                <w:i w:val="0"/>
              </w:rPr>
              <w:t xml:space="preserve"> y </w:t>
            </w:r>
            <w:r>
              <w:rPr>
                <w:b/>
                <w:i w:val="0"/>
              </w:rPr>
              <w:t>la definición de inspección y revisión periódicas del artículo 7.2</w:t>
            </w:r>
            <w:r>
              <w:rPr>
                <w:b w:val="0"/>
                <w:i w:val="0"/>
              </w:rPr>
              <w:t>, citados literalmente</w:t>
            </w:r>
          </w:p>
        </w:tc>
      </w:tr>
    </w:tbl>
    <w:p>
      <w:pPr/>
    </w:p>
    <w:p>
      <w:pPr/>
      <w:r>
        <w:rPr>
          <w:b w:val="0"/>
          <w:i w:val="0"/>
        </w:rPr>
      </w:r>
      <w:r>
        <w:rPr>
          <w:b/>
          <w:i w:val="0"/>
        </w:rPr>
        <w:t>Cuatro declaraciones expresas:</w:t>
      </w:r>
      <w:r>
        <w:rPr>
          <w:b w:val="0"/>
          <w:i w:val="0"/>
        </w:rPr>
      </w:r>
    </w:p>
    <w:p>
      <w:pPr>
        <w:pStyle w:val="ListNumber"/>
      </w:pPr>
      <w:r>
        <w:rPr>
          <w:b w:val="0"/>
          <w:i w:val="0"/>
        </w:rPr>
      </w:r>
      <w:r>
        <w:rPr>
          <w:b/>
          <w:i w:val="0"/>
        </w:rPr>
        <w:t>Las once instrucciones técnicas complementarias están en el volcado y NO se citan</w:t>
      </w:r>
      <w:r>
        <w:t xml:space="preserve"> </w:t>
      </w:r>
      <w:r>
        <w:rPr>
          <w:b/>
          <w:i w:val="0"/>
        </w:rPr>
        <w:t>literalmente.</w:t>
      </w:r>
      <w:r>
        <w:rPr>
          <w:b w:val="0"/>
          <w:i w:val="0"/>
        </w:rPr>
        <w:t xml:space="preserve"> </w:t>
      </w:r>
      <w:r>
        <w:rPr>
          <w:b/>
          <w:i w:val="0"/>
        </w:rPr>
        <w:t>De cada una se da su MATERIA, tomada del propio rótulo de la instrucción en el</w:t>
      </w:r>
      <w:r>
        <w:t xml:space="preserve"> </w:t>
      </w:r>
      <w:r>
        <w:rPr>
          <w:b/>
          <w:i w:val="0"/>
        </w:rPr>
        <w:t>texto consolidado.</w:t>
      </w:r>
      <w:r>
        <w:rPr>
          <w:b w:val="0"/>
          <w:i w:val="0"/>
        </w:rPr>
        <w:t xml:space="preserve"> </w:t>
      </w:r>
      <w:r>
        <w:rPr>
          <w:b/>
          <w:i w:val="0"/>
        </w:rPr>
        <w:t>Ninguna de sus distancias, presiones, diámetros o plazos se reproduce</w:t>
      </w:r>
      <w:r>
        <w:t xml:space="preserve"> </w:t>
      </w:r>
      <w:r>
        <w:rPr>
          <w:b/>
          <w:i w:val="0"/>
        </w:rPr>
        <w:t>aquí</w:t>
      </w:r>
      <w:r>
        <w:rPr>
          <w:b w:val="0"/>
          <w:i w:val="0"/>
        </w:rPr>
        <w:t xml:space="preserve">, y </w:t>
      </w:r>
      <w:r>
        <w:rPr>
          <w:b/>
          <w:i w:val="0"/>
        </w:rPr>
        <w:t>el tema no atribuye a ninguna un valor que no haya leído.</w:t>
      </w:r>
      <w:r>
        <w:rPr>
          <w:b w:val="0"/>
          <w:i w:val="0"/>
        </w:rPr>
      </w:r>
    </w:p>
    <w:p>
      <w:pPr>
        <w:pStyle w:val="ListNumber"/>
      </w:pPr>
      <w:r>
        <w:rPr>
          <w:b w:val="0"/>
          <w:i w:val="0"/>
        </w:rPr>
      </w:r>
      <w:r>
        <w:rPr>
          <w:b/>
          <w:i w:val="0"/>
        </w:rPr>
        <w:t>Los artículos que se resumen en tabla y no se citan van identificados uno a uno</w:t>
      </w:r>
      <w:r>
        <w:rPr>
          <w:b w:val="0"/>
          <w:i w:val="0"/>
        </w:rPr>
        <w:t xml:space="preserve"> —el 2, el 3 en</w:t>
      </w:r>
      <w:r>
        <w:t xml:space="preserve"> </w:t>
      </w:r>
      <w:r>
        <w:rPr>
          <w:b w:val="0"/>
          <w:i w:val="0"/>
        </w:rPr>
        <w:t>sus letras a), d), o), p) y otras, el 5, el 6, el 7 en sus apartados 1 y 3, el 8, el 9, el 10, el</w:t>
      </w:r>
      <w:r>
        <w:t xml:space="preserve"> </w:t>
      </w:r>
      <w:r>
        <w:rPr>
          <w:b w:val="0"/>
          <w:i w:val="0"/>
        </w:rPr>
        <w:t xml:space="preserve">12, el 13 y el 14—. </w:t>
      </w:r>
      <w:r>
        <w:rPr>
          <w:b/>
          <w:i w:val="0"/>
        </w:rPr>
        <w:t>Todos están en la norma citada arriba.</w:t>
      </w:r>
      <w:r>
        <w:rPr>
          <w:b w:val="0"/>
          <w:i w:val="0"/>
        </w:rPr>
      </w:r>
    </w:p>
    <w:p>
      <w:pPr>
        <w:pStyle w:val="ListNumber"/>
      </w:pPr>
      <w:r>
        <w:rPr>
          <w:b w:val="0"/>
          <w:i w:val="0"/>
        </w:rPr>
      </w:r>
      <w:r>
        <w:rPr>
          <w:b/>
          <w:i w:val="0"/>
        </w:rPr>
        <w:t>Las normas que este reglamento invoca se nombran y no se han consultado</w:t>
      </w:r>
      <w:r>
        <w:rPr>
          <w:b w:val="0"/>
          <w:i w:val="0"/>
        </w:rPr>
        <w:t xml:space="preserve">: </w:t>
      </w:r>
      <w:r>
        <w:rPr>
          <w:b/>
          <w:i w:val="0"/>
        </w:rPr>
        <w:t>la Ley 34/1998 del</w:t>
      </w:r>
      <w:r>
        <w:t xml:space="preserve"> </w:t>
      </w:r>
      <w:r>
        <w:rPr>
          <w:b/>
          <w:i w:val="0"/>
        </w:rPr>
        <w:t>Sector de Hidrocarburos</w:t>
      </w:r>
      <w:r>
        <w:rPr>
          <w:b w:val="0"/>
          <w:i w:val="0"/>
        </w:rPr>
        <w:t xml:space="preserve"> —sus artículos 45, 46, 47, 58, 59.4, 77.1 y 78.1—, </w:t>
      </w:r>
      <w:r>
        <w:rPr>
          <w:b/>
          <w:i w:val="0"/>
        </w:rPr>
        <w:t>la Ley 21/1992 de</w:t>
      </w:r>
      <w:r>
        <w:t xml:space="preserve"> </w:t>
      </w:r>
      <w:r>
        <w:rPr>
          <w:b/>
          <w:i w:val="0"/>
        </w:rPr>
        <w:t>Industria</w:t>
      </w:r>
      <w:r>
        <w:rPr>
          <w:b w:val="0"/>
          <w:i w:val="0"/>
        </w:rPr>
        <w:t xml:space="preserve"> —sus artículos 12.3, 12.5, 14 y 15—, </w:t>
      </w:r>
      <w:r>
        <w:rPr>
          <w:b/>
          <w:i w:val="0"/>
        </w:rPr>
        <w:t>el Real Decreto 2200/1995</w:t>
      </w:r>
      <w:r>
        <w:rPr>
          <w:b w:val="0"/>
          <w:i w:val="0"/>
        </w:rPr>
        <w:t xml:space="preserve">, </w:t>
      </w:r>
      <w:r>
        <w:rPr>
          <w:b/>
          <w:i w:val="0"/>
        </w:rPr>
        <w:t>el Real Decreto</w:t>
      </w:r>
      <w:r>
        <w:t xml:space="preserve"> </w:t>
      </w:r>
      <w:r>
        <w:rPr>
          <w:b/>
          <w:i w:val="0"/>
        </w:rPr>
        <w:t>2115/1998</w:t>
      </w:r>
      <w:r>
        <w:rPr>
          <w:b w:val="0"/>
          <w:i w:val="0"/>
        </w:rPr>
        <w:t xml:space="preserve">, </w:t>
      </w:r>
      <w:r>
        <w:rPr>
          <w:b/>
          <w:i w:val="0"/>
        </w:rPr>
        <w:t>el Real Decreto 222/2001</w:t>
      </w:r>
      <w:r>
        <w:rPr>
          <w:b w:val="0"/>
          <w:i w:val="0"/>
        </w:rPr>
        <w:t xml:space="preserve"> y </w:t>
      </w:r>
      <w:r>
        <w:rPr>
          <w:b/>
          <w:i w:val="0"/>
        </w:rPr>
        <w:t>la norma UNE-EN 437.</w:t>
      </w:r>
      <w:r>
        <w:rPr>
          <w:b w:val="0"/>
          <w:i w:val="0"/>
        </w:rPr>
        <w:t xml:space="preserve"> </w:t>
      </w:r>
      <w:r>
        <w:rPr>
          <w:b/>
          <w:i w:val="0"/>
        </w:rPr>
        <w:t>El temario sólo afirma de</w:t>
      </w:r>
      <w:r>
        <w:t xml:space="preserve"> </w:t>
      </w:r>
      <w:r>
        <w:rPr>
          <w:b/>
          <w:i w:val="0"/>
        </w:rPr>
        <w:t>ellas lo que los artículos citados dicen.</w:t>
      </w:r>
      <w:r>
        <w:rPr>
          <w:b w:val="0"/>
          <w:i w:val="0"/>
        </w:rPr>
      </w:r>
    </w:p>
    <w:p>
      <w:pPr>
        <w:pStyle w:val="ListNumber"/>
      </w:pPr>
      <w:r>
        <w:rPr>
          <w:b w:val="0"/>
          <w:i w:val="0"/>
        </w:rPr>
      </w:r>
      <w:r>
        <w:rPr>
          <w:b/>
          <w:i w:val="0"/>
        </w:rPr>
        <w:t>La comparación con el RITE y con el reglamento de instalaciones petrolíferas se hace contra los</w:t>
      </w:r>
      <w:r>
        <w:t xml:space="preserve"> </w:t>
      </w:r>
      <w:r>
        <w:rPr>
          <w:b/>
          <w:i w:val="0"/>
        </w:rPr>
        <w:t>artículos que los temas 1 y 4 de este mismo específico citan literalmente</w:t>
      </w:r>
      <w:r>
        <w:rPr>
          <w:b w:val="0"/>
          <w:i w:val="0"/>
        </w:rPr>
        <w:t>, no contra un recuerdo.</w:t>
      </w:r>
    </w:p>
    <w:p>
      <w:pPr/>
      <w:r>
        <w:rPr>
          <w:b w:val="0"/>
          <w:i w:val="0"/>
        </w:rPr>
      </w:r>
      <w:r>
        <w:rPr>
          <w:b/>
          <w:i w:val="0"/>
        </w:rPr>
        <w:t>El resto del tema va como oficio y así se declara</w:t>
      </w:r>
      <w:r>
        <w:rPr>
          <w:b w:val="0"/>
          <w:i w:val="0"/>
        </w:rPr>
        <w:t>: la observación de que el objeto no menciona el</w:t>
      </w:r>
      <w:r>
        <w:t xml:space="preserve"> </w:t>
      </w:r>
      <w:r>
        <w:rPr>
          <w:b w:val="0"/>
          <w:i w:val="0"/>
        </w:rPr>
        <w:t>medio ambiente y de que el control administrativo sí lo hace, la lectura del tercer párrafo del</w:t>
      </w:r>
      <w:r>
        <w:t xml:space="preserve"> </w:t>
      </w:r>
      <w:r>
        <w:rPr>
          <w:b w:val="0"/>
          <w:i w:val="0"/>
        </w:rPr>
        <w:t>artículo 1 como cláusula que impide leer la norma como permiso completo, la regla de que cada tramo</w:t>
      </w:r>
      <w:r>
        <w:t xml:space="preserve"> </w:t>
      </w:r>
      <w:r>
        <w:rPr>
          <w:b w:val="0"/>
          <w:i w:val="0"/>
        </w:rPr>
        <w:t>excluye la llave por la que empieza e incluye la llave en la que acaba, la explicación de por qué una</w:t>
      </w:r>
      <w:r>
        <w:t xml:space="preserve"> </w:t>
      </w:r>
      <w:r>
        <w:rPr>
          <w:b w:val="0"/>
          <w:i w:val="0"/>
        </w:rPr>
        <w:t>bombona con un solo hornillo queda fuera, la comparación entre el umbral por cifra del RITE y el</w:t>
      </w:r>
      <w:r>
        <w:t xml:space="preserve"> </w:t>
      </w:r>
      <w:r>
        <w:rPr>
          <w:b w:val="0"/>
          <w:i w:val="0"/>
        </w:rPr>
        <w:t>umbral por instrucción de este reglamento, la advertencia de que la autorización administrativa es la</w:t>
      </w:r>
      <w:r>
        <w:t xml:space="preserve"> </w:t>
      </w:r>
      <w:r>
        <w:rPr>
          <w:b w:val="0"/>
          <w:i w:val="0"/>
        </w:rPr>
        <w:t>excepción y no la regla, la observación sobre el croquis del trazado, la escalera de las tres vías de</w:t>
      </w:r>
      <w:r>
        <w:t xml:space="preserve"> </w:t>
      </w:r>
      <w:r>
        <w:rPr>
          <w:b w:val="0"/>
          <w:i w:val="0"/>
        </w:rPr>
        <w:t xml:space="preserve">cumplimiento y la nota sobre las cuatro clases de accidente que el lenguaje corriente confunde. </w:t>
      </w:r>
      <w:r>
        <w:rPr>
          <w:b/>
          <w:i w:val="0"/>
        </w:rPr>
        <w:t>Nada</w:t>
      </w:r>
      <w:r>
        <w:t xml:space="preserve"> </w:t>
      </w:r>
      <w:r>
        <w:rPr>
          <w:b/>
          <w:i w:val="0"/>
        </w:rPr>
        <w:t>de eso lo dice la norma con esas palabras</w:t>
      </w:r>
      <w:r>
        <w:rPr>
          <w:b w:val="0"/>
          <w:i w:val="0"/>
        </w:rPr>
        <w:t>, y el tema no lo presenta como si lo dijera.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w:t>
      </w:r>
      <w:r>
        <w:rPr>
          <w:b/>
          <w:i w:val="0"/>
        </w:rPr>
        <w:t>Siglas</w:t>
      </w:r>
      <w:r>
        <w:rPr>
          <w:b w:val="0"/>
          <w:i w:val="0"/>
        </w:rPr>
        <w:t>: las instrucciones técnicas de este reglamento</w:t>
      </w:r>
      <w:r>
        <w:t xml:space="preserve"> </w:t>
      </w:r>
      <w:r>
        <w:rPr>
          <w:b w:val="0"/>
          <w:i w:val="0"/>
        </w:rPr>
        <w:t>(</w:t>
      </w:r>
      <w:r>
        <w:rPr>
          <w:b/>
          <w:i w:val="0"/>
        </w:rPr>
        <w:t>ITC-ICG 01</w:t>
      </w:r>
      <w:r>
        <w:rPr>
          <w:b w:val="0"/>
          <w:i w:val="0"/>
        </w:rPr>
        <w:t xml:space="preserve"> a </w:t>
      </w:r>
      <w:r>
        <w:rPr>
          <w:b/>
          <w:i w:val="0"/>
        </w:rPr>
        <w:t>ITC-ICG 11</w:t>
      </w:r>
      <w:r>
        <w:rPr>
          <w:b w:val="0"/>
          <w:i w:val="0"/>
        </w:rPr>
        <w:t>); los gases licuados del petróleo (</w:t>
      </w:r>
      <w:r>
        <w:rPr>
          <w:b/>
          <w:i w:val="0"/>
        </w:rPr>
        <w:t>GLP</w:t>
      </w:r>
      <w:r>
        <w:rPr>
          <w:b w:val="0"/>
          <w:i w:val="0"/>
        </w:rPr>
        <w:t>); el gas natural licuado</w:t>
      </w:r>
      <w:r>
        <w:t xml:space="preserve"> </w:t>
      </w:r>
      <w:r>
        <w:rPr>
          <w:b w:val="0"/>
          <w:i w:val="0"/>
        </w:rPr>
        <w:t>(</w:t>
      </w:r>
      <w:r>
        <w:rPr>
          <w:b/>
          <w:i w:val="0"/>
        </w:rPr>
        <w:t>GNL</w:t>
      </w:r>
      <w:r>
        <w:rPr>
          <w:b w:val="0"/>
          <w:i w:val="0"/>
        </w:rPr>
        <w:t>) y el comprimido (</w:t>
      </w:r>
      <w:r>
        <w:rPr>
          <w:b/>
          <w:i w:val="0"/>
        </w:rPr>
        <w:t>GNC</w:t>
      </w:r>
      <w:r>
        <w:rPr>
          <w:b w:val="0"/>
          <w:i w:val="0"/>
        </w:rPr>
        <w:t>); la Asociación Española de Normalización (</w:t>
      </w:r>
      <w:r>
        <w:rPr>
          <w:b/>
          <w:i w:val="0"/>
        </w:rPr>
        <w:t>UNE</w:t>
      </w:r>
      <w:r>
        <w:rPr>
          <w:b w:val="0"/>
          <w:i w:val="0"/>
        </w:rPr>
        <w:t>) y la norma</w:t>
      </w:r>
      <w:r>
        <w:t xml:space="preserve"> </w:t>
      </w:r>
      <w:r>
        <w:rPr>
          <w:b w:val="0"/>
          <w:i w:val="0"/>
        </w:rPr>
        <w:t>europea (</w:t>
      </w:r>
      <w:r>
        <w:rPr>
          <w:b/>
          <w:i w:val="0"/>
        </w:rPr>
        <w:t>EN</w:t>
      </w:r>
      <w:r>
        <w:rPr>
          <w:b w:val="0"/>
          <w:i w:val="0"/>
        </w:rPr>
        <w:t>); el Reglamento de Instalaciones Térmicas en los Edificios (</w:t>
      </w:r>
      <w:r>
        <w:rPr>
          <w:b/>
          <w:i w:val="0"/>
        </w:rPr>
        <w:t>RITE</w:t>
      </w:r>
      <w:r>
        <w:rPr>
          <w:b w:val="0"/>
          <w:i w:val="0"/>
        </w:rPr>
        <w:t>); la Unión</w:t>
      </w:r>
      <w:r>
        <w:t xml:space="preserve"> </w:t>
      </w:r>
      <w:r>
        <w:rPr>
          <w:b w:val="0"/>
          <w:i w:val="0"/>
        </w:rPr>
        <w:t>Europea (</w:t>
      </w:r>
      <w:r>
        <w:rPr>
          <w:b/>
          <w:i w:val="0"/>
        </w:rPr>
        <w:t>UE</w:t>
      </w:r>
      <w:r>
        <w:rPr>
          <w:b w:val="0"/>
          <w:i w:val="0"/>
        </w:rPr>
        <w:t>) y el Espacio Económico Europeo (</w:t>
      </w:r>
      <w:r>
        <w:rPr>
          <w:b/>
          <w:i w:val="0"/>
        </w:rPr>
        <w:t>EEE</w:t>
      </w:r>
      <w:r>
        <w:rPr>
          <w:b w:val="0"/>
          <w:i w:val="0"/>
        </w:rPr>
        <w:t>); el kilogramo (</w:t>
      </w:r>
      <w:r>
        <w:rPr>
          <w:b/>
          <w:i w:val="0"/>
        </w:rPr>
        <w:t>kg</w:t>
      </w:r>
      <w:r>
        <w:rPr>
          <w:b w:val="0"/>
          <w:i w:val="0"/>
        </w:rPr>
        <w:t>); y el acuerdo europeo</w:t>
      </w:r>
      <w:r>
        <w:t xml:space="preserve"> </w:t>
      </w:r>
      <w:r>
        <w:rPr>
          <w:b w:val="0"/>
          <w:i w:val="0"/>
        </w:rPr>
        <w:t>sobre transporte de mercancías peligrosas por carretera (</w:t>
      </w:r>
      <w:r>
        <w:rPr>
          <w:b/>
          <w:i w:val="0"/>
        </w:rPr>
        <w:t>ADR</w:t>
      </w:r>
      <w:r>
        <w:rPr>
          <w:b w:val="0"/>
          <w:i w:val="0"/>
        </w:rPr>
        <w:t>).</w:t>
      </w:r>
    </w:p>
    <w:p>
      <w:pPr/>
      <w:r>
        <w:rPr>
          <w:b w:val="0"/>
          <w:i w:val="0"/>
        </w:rPr>
      </w:r>
      <w:r>
        <w:rPr>
          <w:b/>
          <w:i w:val="0"/>
        </w:rPr>
        <w:t>Cabecera.</w:t>
      </w:r>
      <w:r>
        <w:rPr>
          <w:b w:val="0"/>
          <w:i w:val="0"/>
        </w:rPr>
        <w:t xml:space="preserve"> Enunciado: punto 5 del anexo, </w:t>
      </w:r>
      <w:r>
        <w:rPr>
          <w:b/>
          <w:i w:val="0"/>
        </w:rPr>
        <w:t>que nombra las once instrucciones una a una</w:t>
      </w:r>
      <w:r>
        <w:rPr>
          <w:b w:val="0"/>
          <w:i w:val="0"/>
        </w:rPr>
        <w:t xml:space="preserve"> · </w:t>
      </w:r>
      <w:r>
        <w:rPr>
          <w:b/>
          <w:i w:val="0"/>
        </w:rPr>
        <w:t>el</w:t>
      </w:r>
      <w:r>
        <w:t xml:space="preserve"> </w:t>
      </w:r>
      <w:r>
        <w:rPr>
          <w:b/>
          <w:i w:val="0"/>
        </w:rPr>
        <w:t>articulado tiene catorce artículos y casi todo lo remite</w:t>
      </w:r>
      <w:r>
        <w:rPr>
          <w:b w:val="0"/>
          <w:i w:val="0"/>
        </w:rPr>
        <w:t xml:space="preserve"> · </w:t>
      </w:r>
      <w:r>
        <w:rPr>
          <w:b/>
          <w:i w:val="0"/>
        </w:rPr>
        <w:t>la estructura</w:t>
      </w:r>
      <w:r>
        <w:rPr>
          <w:b w:val="0"/>
          <w:i w:val="0"/>
        </w:rPr>
        <w:t xml:space="preserve">: </w:t>
      </w:r>
      <w:r>
        <w:rPr>
          <w:b/>
          <w:i w:val="0"/>
        </w:rPr>
        <w:t>el reglamento fija el</w:t>
      </w:r>
      <w:r>
        <w:t xml:space="preserve"> </w:t>
      </w:r>
      <w:r>
        <w:rPr>
          <w:b/>
          <w:i w:val="0"/>
        </w:rPr>
        <w:t>PROCEDIMIENTO —diseño, ejecución, certificado, control periódico— y cada instrucción fija los VALORES</w:t>
      </w:r>
      <w:r>
        <w:rPr>
          <w:b w:val="0"/>
          <w:i w:val="0"/>
        </w:rPr>
      </w:r>
      <w:r>
        <w:t xml:space="preserve"> </w:t>
      </w:r>
      <w:r>
        <w:rPr>
          <w:b w:val="0"/>
          <w:i w:val="0"/>
        </w:rPr>
        <w:t>para su tipo de instalación.</w:t>
      </w:r>
    </w:p>
    <w:p>
      <w:pPr>
        <w:pStyle w:val="Heading2"/>
      </w:pPr>
      <w:r>
        <w:rPr>
          <w:b w:val="0"/>
          <w:i w:val="0"/>
        </w:rPr>
        <w:t>Objeto y campo</w:t>
      </w:r>
    </w:p>
    <w:p>
      <w:pPr>
        <w:pStyle w:val="ListBullet"/>
      </w:pPr>
      <w:r>
        <w:rPr>
          <w:b w:val="0"/>
          <w:i w:val="0"/>
        </w:rPr>
      </w:r>
      <w:r>
        <w:rPr>
          <w:b/>
          <w:i w:val="0"/>
        </w:rPr>
        <w:t>OBJETO</w:t>
      </w:r>
      <w:r>
        <w:rPr>
          <w:b w:val="0"/>
          <w:i w:val="0"/>
        </w:rPr>
        <w:t xml:space="preserve"> · </w:t>
      </w:r>
      <w:r>
        <w:rPr>
          <w:rStyle w:val="Código"/>
          <w:b w:val="0"/>
          <w:i w:val="0"/>
        </w:rPr>
        <w:t>[BOE]</w:t>
      </w:r>
      <w:r>
        <w:rPr>
          <w:b w:val="0"/>
          <w:i w:val="0"/>
        </w:rPr>
        <w:t xml:space="preserve"> · </w:t>
      </w:r>
      <w:r>
        <w:rPr>
          <w:b/>
          <w:i w:val="0"/>
        </w:rPr>
        <w:t>Artículo 1: condiciones técnicas y garantías de las instalaciones de</w:t>
      </w:r>
      <w:r>
        <w:t xml:space="preserve"> </w:t>
      </w:r>
      <w:r>
        <w:rPr>
          <w:b/>
          <w:i w:val="0"/>
        </w:rPr>
        <w:t>distribución y utilización de combustibles gaseosos y aparatos de gas, para preservar la seguridad de</w:t>
      </w:r>
      <w:r>
        <w:t xml:space="preserve"> </w:t>
      </w:r>
      <w:r>
        <w:rPr>
          <w:b/>
          <w:i w:val="0"/>
        </w:rPr>
        <w:t>las PERSONAS y los BIENES.</w:t>
      </w:r>
      <w:r>
        <w:rPr>
          <w:b w:val="0"/>
          <w:i w:val="0"/>
        </w:rPr>
        <w:t xml:space="preserve"> </w:t>
      </w:r>
      <w:r>
        <w:rPr>
          <w:b/>
          <w:i w:val="0"/>
        </w:rPr>
        <w:t>Tampoco menciona el medio ambiente</w:t>
      </w:r>
      <w:r>
        <w:rPr>
          <w:b w:val="0"/>
          <w:i w:val="0"/>
        </w:rPr>
        <w:t>, como el de petrolíferas.</w:t>
      </w:r>
    </w:p>
    <w:p>
      <w:pPr>
        <w:pStyle w:val="ListBullet"/>
      </w:pPr>
      <w:r>
        <w:rPr>
          <w:b w:val="0"/>
          <w:i w:val="0"/>
        </w:rPr>
      </w:r>
      <w:r>
        <w:rPr>
          <w:b/>
          <w:i w:val="0"/>
        </w:rPr>
        <w:t>LA CLÁUSULA DEL TERCER PÁRRAFO</w:t>
      </w:r>
      <w:r>
        <w:rPr>
          <w:b w:val="0"/>
          <w:i w:val="0"/>
        </w:rPr>
        <w:t xml:space="preserve"> · </w:t>
      </w:r>
      <w:r>
        <w:rPr>
          <w:rStyle w:val="Código"/>
          <w:b w:val="0"/>
          <w:i w:val="0"/>
        </w:rPr>
        <w:t>[of]</w:t>
      </w:r>
      <w:r>
        <w:rPr>
          <w:b w:val="0"/>
          <w:i w:val="0"/>
        </w:rPr>
        <w:t xml:space="preserve"> · </w:t>
      </w:r>
      <w:r>
        <w:rPr>
          <w:b/>
          <w:i w:val="0"/>
        </w:rPr>
        <w:t>Cumplir este reglamento NO exime de cumplir otras</w:t>
      </w:r>
      <w:r>
        <w:t xml:space="preserve"> </w:t>
      </w:r>
      <w:r>
        <w:rPr>
          <w:b/>
          <w:i w:val="0"/>
        </w:rPr>
        <w:t>disposiciones que regulen materias distintas.</w:t>
      </w:r>
      <w:r>
        <w:rPr>
          <w:b w:val="0"/>
          <w:i w:val="0"/>
        </w:rPr>
        <w:t xml:space="preserve"> </w:t>
      </w:r>
      <w:r>
        <w:rPr>
          <w:b/>
          <w:i w:val="0"/>
        </w:rPr>
        <w:t>Impide leer una norma de seguridad industrial como</w:t>
      </w:r>
      <w:r>
        <w:t xml:space="preserve"> </w:t>
      </w:r>
      <w:r>
        <w:rPr>
          <w:b/>
          <w:i w:val="0"/>
        </w:rPr>
        <w:t>permiso completo.</w:t>
      </w:r>
      <w:r>
        <w:rPr>
          <w:b w:val="0"/>
          <w:i w:val="0"/>
        </w:rPr>
      </w:r>
    </w:p>
    <w:p>
      <w:pPr>
        <w:pStyle w:val="ListBullet"/>
      </w:pPr>
      <w:r>
        <w:rPr>
          <w:b w:val="0"/>
          <w:i w:val="0"/>
        </w:rPr>
      </w:r>
      <w:r>
        <w:rPr>
          <w:b/>
          <w:i w:val="0"/>
        </w:rPr>
        <w:t>QUÉ ES UN COMBUSTIBLE GASEOSO</w:t>
      </w:r>
      <w:r>
        <w:rPr>
          <w:b w:val="0"/>
          <w:i w:val="0"/>
        </w:rPr>
        <w:t xml:space="preserve"> · </w:t>
      </w:r>
      <w:r>
        <w:rPr>
          <w:rStyle w:val="Código"/>
          <w:b w:val="0"/>
          <w:i w:val="0"/>
        </w:rPr>
        <w:t>[of]</w:t>
      </w:r>
      <w:r>
        <w:rPr>
          <w:b w:val="0"/>
          <w:i w:val="0"/>
        </w:rPr>
        <w:t xml:space="preserve"> · </w:t>
      </w:r>
      <w:r>
        <w:rPr>
          <w:b/>
          <w:i w:val="0"/>
        </w:rPr>
        <w:t>Artículo 3.d): los de las TRES FAMILIAS de la norma</w:t>
      </w:r>
      <w:r>
        <w:t xml:space="preserve"> </w:t>
      </w:r>
      <w:r>
        <w:rPr>
          <w:b/>
          <w:i w:val="0"/>
        </w:rPr>
        <w:t>UNE-EN 437</w:t>
      </w:r>
      <w:r>
        <w:rPr>
          <w:b w:val="0"/>
          <w:i w:val="0"/>
        </w:rPr>
        <w:t xml:space="preserve">, </w:t>
      </w:r>
      <w:r>
        <w:rPr>
          <w:b/>
          <w:i w:val="0"/>
        </w:rPr>
        <w:t>y el hidrógeno en fase gas.</w:t>
      </w:r>
      <w:r>
        <w:rPr>
          <w:b w:val="0"/>
          <w:i w:val="0"/>
        </w:rPr>
        <w:t xml:space="preserve"> </w:t>
      </w:r>
      <w:r>
        <w:rPr>
          <w:b/>
          <w:i w:val="0"/>
        </w:rPr>
        <w:t>La inclusión expresa del hidrógeno es lo más moderno</w:t>
      </w:r>
      <w:r>
        <w:t xml:space="preserve"> </w:t>
      </w:r>
      <w:r>
        <w:rPr>
          <w:b/>
          <w:i w:val="0"/>
        </w:rPr>
        <w:t>del reglamento.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instalación · artículo 2.1</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Distribución por canalización</w:t>
            </w:r>
            <w:r>
              <w:rPr>
                <w:b w:val="0"/>
                <w:i w:val="0"/>
              </w:rPr>
            </w:r>
          </w:p>
        </w:tc>
        <w:tc>
          <w:tcPr>
            <w:tcW w:type="dxa" w:w="4706"/>
          </w:tcPr>
          <w:p>
            <w:pPr>
              <w:pStyle w:val="Tabla"/>
            </w:pPr>
            <w:r/>
            <w:r>
              <w:rPr>
                <w:b w:val="0"/>
                <w:i w:val="0"/>
              </w:rPr>
            </w:r>
            <w:r>
              <w:rPr>
                <w:b/>
                <w:i w:val="0"/>
              </w:rPr>
              <w:t>Redes de presión máxima de diseño ≤ 16 bar</w:t>
            </w:r>
            <w:r>
              <w:rPr>
                <w:b w:val="0"/>
                <w:i w:val="0"/>
              </w:rPr>
              <w:t xml:space="preserve"> y auxiliares, más gasoductos de más de 16 bar del artículo 59.4 de la Ley 34/1998 y líneas directas</w:t>
            </w:r>
          </w:p>
        </w:tc>
      </w:tr>
      <w:tr>
        <w:tc>
          <w:tcPr>
            <w:tcW w:type="dxa" w:w="4706"/>
          </w:tcPr>
          <w:p>
            <w:pPr>
              <w:pStyle w:val="Tabla"/>
            </w:pPr>
            <w:r/>
            <w:r>
              <w:rPr>
                <w:b w:val="0"/>
                <w:i w:val="0"/>
              </w:rPr>
            </w:r>
            <w:r>
              <w:rPr>
                <w:b/>
                <w:i w:val="0"/>
              </w:rPr>
              <w:t>Centros de almacenamiento y distribución de envases</w:t>
            </w:r>
            <w:r>
              <w:rPr>
                <w:b w:val="0"/>
                <w:i w:val="0"/>
              </w:rPr>
            </w:r>
          </w:p>
        </w:tc>
        <w:tc>
          <w:tcPr>
            <w:tcW w:type="dxa" w:w="4706"/>
          </w:tcPr>
          <w:p>
            <w:pPr>
              <w:pStyle w:val="Tabla"/>
            </w:pPr>
            <w:r/>
            <w:r>
              <w:rPr>
                <w:b w:val="0"/>
                <w:i w:val="0"/>
              </w:rPr>
            </w:r>
            <w:r>
              <w:rPr>
                <w:b/>
                <w:i w:val="0"/>
              </w:rPr>
              <w:t>Recepción, almacenamiento y venta al cliente final</w:t>
            </w:r>
            <w:r>
              <w:rPr>
                <w:b w:val="0"/>
                <w:i w:val="0"/>
              </w:rPr>
            </w:r>
          </w:p>
        </w:tc>
      </w:tr>
      <w:tr>
        <w:tc>
          <w:tcPr>
            <w:tcW w:type="dxa" w:w="4706"/>
          </w:tcPr>
          <w:p>
            <w:pPr>
              <w:pStyle w:val="Tabla"/>
            </w:pPr>
            <w:r/>
            <w:r>
              <w:rPr>
                <w:b w:val="0"/>
                <w:i w:val="0"/>
              </w:rPr>
            </w:r>
            <w:r>
              <w:rPr>
                <w:b/>
                <w:i w:val="0"/>
              </w:rPr>
              <w:t>Almacenamiento en depósitos fijos</w:t>
            </w:r>
            <w:r>
              <w:rPr>
                <w:b w:val="0"/>
                <w:i w:val="0"/>
              </w:rPr>
            </w:r>
          </w:p>
        </w:tc>
        <w:tc>
          <w:tcPr>
            <w:tcW w:type="dxa" w:w="4706"/>
          </w:tcPr>
          <w:p>
            <w:pPr>
              <w:pStyle w:val="Tabla"/>
            </w:pPr>
            <w:r/>
            <w:r>
              <w:rPr>
                <w:b w:val="0"/>
                <w:i w:val="0"/>
              </w:rPr>
            </w:r>
            <w:r>
              <w:rPr>
                <w:b/>
                <w:i w:val="0"/>
              </w:rPr>
              <w:t>Para alimentar redes o receptoras</w:t>
            </w:r>
            <w:r>
              <w:rPr>
                <w:b w:val="0"/>
                <w:i w:val="0"/>
              </w:rPr>
            </w:r>
          </w:p>
        </w:tc>
      </w:tr>
      <w:tr>
        <w:tc>
          <w:tcPr>
            <w:tcW w:type="dxa" w:w="4706"/>
          </w:tcPr>
          <w:p>
            <w:pPr>
              <w:pStyle w:val="Tabla"/>
            </w:pPr>
            <w:r/>
            <w:r>
              <w:rPr>
                <w:b w:val="0"/>
                <w:i w:val="0"/>
              </w:rPr>
            </w:r>
            <w:r>
              <w:rPr>
                <w:b/>
                <w:i w:val="0"/>
              </w:rPr>
              <w:t>Plantas satélite de gas natural licuado</w:t>
            </w:r>
            <w:r>
              <w:rPr>
                <w:b w:val="0"/>
                <w:i w:val="0"/>
              </w:rPr>
            </w:r>
          </w:p>
        </w:tc>
        <w:tc>
          <w:tcPr>
            <w:tcW w:type="dxa" w:w="4706"/>
          </w:tcPr>
          <w:p>
            <w:pPr>
              <w:pStyle w:val="Tabla"/>
            </w:pPr>
            <w:r/>
            <w:r>
              <w:rPr>
                <w:b w:val="0"/>
                <w:i w:val="0"/>
              </w:rPr>
            </w:r>
            <w:r>
              <w:rPr>
                <w:b/>
                <w:i w:val="0"/>
              </w:rPr>
              <w:t>Hasta 1.000 m³ geométricos</w:t>
            </w:r>
            <w:r>
              <w:rPr>
                <w:b w:val="0"/>
                <w:i w:val="0"/>
              </w:rPr>
              <w:t xml:space="preserve"> y presión de operación superior a 1 bar</w:t>
            </w:r>
          </w:p>
        </w:tc>
      </w:tr>
      <w:tr>
        <w:tc>
          <w:tcPr>
            <w:tcW w:type="dxa" w:w="4706"/>
          </w:tcPr>
          <w:p>
            <w:pPr>
              <w:pStyle w:val="Tabla"/>
            </w:pPr>
            <w:r/>
            <w:r>
              <w:rPr>
                <w:b w:val="0"/>
                <w:i w:val="0"/>
              </w:rPr>
            </w:r>
            <w:r>
              <w:rPr>
                <w:b/>
                <w:i w:val="0"/>
              </w:rPr>
              <w:t>Estaciones de servicio para vehículos a gas</w:t>
            </w:r>
            <w:r>
              <w:rPr>
                <w:b w:val="0"/>
                <w:i w:val="0"/>
              </w:rPr>
            </w:r>
          </w:p>
        </w:tc>
        <w:tc>
          <w:tcPr>
            <w:tcW w:type="dxa" w:w="4706"/>
          </w:tcPr>
          <w:p>
            <w:pPr>
              <w:pStyle w:val="Tabla"/>
            </w:pPr>
            <w:r/>
            <w:r>
              <w:rPr>
                <w:b w:val="0"/>
                <w:i w:val="0"/>
              </w:rPr>
            </w:r>
            <w:r>
              <w:rPr>
                <w:b/>
                <w:i w:val="0"/>
              </w:rPr>
              <w:t>Licuado a granel, comprimido, licuado o hidrógeno</w:t>
            </w:r>
            <w:r>
              <w:rPr>
                <w:b w:val="0"/>
                <w:i w:val="0"/>
              </w:rPr>
            </w:r>
          </w:p>
        </w:tc>
      </w:tr>
      <w:tr>
        <w:tc>
          <w:tcPr>
            <w:tcW w:type="dxa" w:w="4706"/>
          </w:tcPr>
          <w:p>
            <w:pPr>
              <w:pStyle w:val="Tabla"/>
            </w:pPr>
            <w:r/>
            <w:r>
              <w:rPr>
                <w:b w:val="0"/>
                <w:i w:val="0"/>
              </w:rPr>
            </w:r>
            <w:r>
              <w:rPr>
                <w:b/>
                <w:i w:val="0"/>
              </w:rPr>
              <w:t>Instalaciones de envases</w:t>
            </w:r>
            <w:r>
              <w:rPr>
                <w:b w:val="0"/>
                <w:i w:val="0"/>
              </w:rPr>
            </w:r>
          </w:p>
        </w:tc>
        <w:tc>
          <w:tcPr>
            <w:tcW w:type="dxa" w:w="4706"/>
          </w:tcPr>
          <w:p>
            <w:pPr>
              <w:pStyle w:val="Tabla"/>
            </w:pPr>
            <w:r/>
            <w:r>
              <w:rPr>
                <w:b w:val="0"/>
                <w:i w:val="0"/>
              </w:rPr>
            </w:r>
            <w:r>
              <w:rPr>
                <w:b/>
                <w:i w:val="0"/>
              </w:rPr>
              <w:t>Envases más tuberías hasta la llave de acometida incluida</w:t>
            </w:r>
            <w:r>
              <w:rPr>
                <w:b w:val="0"/>
                <w:i w:val="0"/>
              </w:rPr>
            </w:r>
          </w:p>
        </w:tc>
      </w:tr>
      <w:tr>
        <w:tc>
          <w:tcPr>
            <w:tcW w:type="dxa" w:w="4706"/>
          </w:tcPr>
          <w:p>
            <w:pPr>
              <w:pStyle w:val="Tabla"/>
            </w:pPr>
            <w:r/>
            <w:r>
              <w:rPr>
                <w:b w:val="0"/>
                <w:i w:val="0"/>
              </w:rPr>
            </w:r>
            <w:r>
              <w:rPr>
                <w:b/>
                <w:i w:val="0"/>
              </w:rPr>
              <w:t>De uso doméstico en caravanas y autocaravanas</w:t>
            </w:r>
            <w:r>
              <w:rPr>
                <w:b w:val="0"/>
                <w:i w:val="0"/>
              </w:rPr>
            </w:r>
          </w:p>
        </w:tc>
        <w:tc>
          <w:tcPr>
            <w:tcW w:type="dxa" w:w="4706"/>
          </w:tcPr>
          <w:p>
            <w:pPr>
              <w:pStyle w:val="Tabla"/>
            </w:pPr>
            <w:r/>
            <w:r>
              <w:rPr>
                <w:b w:val="0"/>
                <w:i w:val="0"/>
              </w:rPr>
            </w:r>
            <w:r>
              <w:rPr>
                <w:b/>
                <w:i w:val="0"/>
              </w:rPr>
              <w:t>Envases, tuberías, accesorios y aparatos incluidos</w:t>
            </w:r>
            <w:r>
              <w:rPr>
                <w:b w:val="0"/>
                <w:i w:val="0"/>
              </w:rPr>
            </w:r>
          </w:p>
        </w:tc>
      </w:tr>
      <w:tr>
        <w:tc>
          <w:tcPr>
            <w:tcW w:type="dxa" w:w="4706"/>
          </w:tcPr>
          <w:p>
            <w:pPr>
              <w:pStyle w:val="Tabla"/>
            </w:pPr>
            <w:r/>
            <w:r>
              <w:rPr>
                <w:b w:val="0"/>
                <w:i w:val="0"/>
              </w:rPr>
            </w:r>
            <w:r>
              <w:rPr>
                <w:b/>
                <w:i w:val="0"/>
              </w:rPr>
              <w:t>Instalaciones receptoras</w:t>
            </w:r>
            <w:r>
              <w:rPr>
                <w:b w:val="0"/>
                <w:i w:val="0"/>
              </w:rPr>
            </w:r>
          </w:p>
        </w:tc>
        <w:tc>
          <w:tcPr>
            <w:tcW w:type="dxa" w:w="4706"/>
          </w:tcPr>
          <w:p>
            <w:pPr>
              <w:pStyle w:val="Tabla"/>
            </w:pPr>
            <w:r/>
            <w:r>
              <w:rPr>
                <w:b w:val="0"/>
                <w:i w:val="0"/>
              </w:rPr>
            </w:r>
            <w:r>
              <w:rPr>
                <w:b/>
                <w:i w:val="0"/>
              </w:rPr>
              <w:t>Las del epígrafe siguiente</w:t>
            </w:r>
            <w:r>
              <w:rPr>
                <w:b w:val="0"/>
                <w:i w:val="0"/>
              </w:rPr>
            </w:r>
          </w:p>
        </w:tc>
      </w:tr>
      <w:tr>
        <w:tc>
          <w:tcPr>
            <w:tcW w:type="dxa" w:w="4706"/>
          </w:tcPr>
          <w:p>
            <w:pPr>
              <w:pStyle w:val="Tabla"/>
            </w:pPr>
            <w:r/>
            <w:r>
              <w:rPr>
                <w:b w:val="0"/>
                <w:i w:val="0"/>
              </w:rPr>
            </w:r>
            <w:r>
              <w:rPr>
                <w:b/>
                <w:i w:val="0"/>
              </w:rPr>
              <w:t>Aparatos de gas</w:t>
            </w:r>
            <w:r>
              <w:rPr>
                <w:b w:val="0"/>
                <w:i w:val="0"/>
              </w:rPr>
            </w:r>
          </w:p>
        </w:tc>
        <w:tc>
          <w:tcPr>
            <w:tcW w:type="dxa" w:w="4706"/>
          </w:tcPr>
          <w:p>
            <w:pPr>
              <w:pStyle w:val="Tabla"/>
            </w:pPr>
            <w:r/>
            <w:r>
              <w:rPr>
                <w:b w:val="0"/>
                <w:i w:val="0"/>
              </w:rPr>
            </w:r>
            <w:r>
              <w:rPr>
                <w:b/>
                <w:i w:val="0"/>
              </w:rPr>
              <w:t>Los que usan combustibles gaseosos</w:t>
            </w:r>
            <w:r>
              <w:rPr>
                <w:b w:val="0"/>
                <w:i w:val="0"/>
              </w:rPr>
            </w:r>
          </w:p>
        </w:tc>
      </w:tr>
    </w:tbl>
    <w:p>
      <w:pPr/>
    </w:p>
    <w:p>
      <w:pPr>
        <w:pStyle w:val="ListBullet"/>
      </w:pPr>
      <w:r>
        <w:rPr>
          <w:b w:val="0"/>
          <w:i w:val="0"/>
        </w:rPr>
      </w:r>
      <w:r>
        <w:rPr>
          <w:b/>
          <w:i w:val="0"/>
        </w:rPr>
        <w:t>LOS 16 BAR SEPARAN DISTRIBUCIÓN DE TRANSPORTE</w:t>
      </w:r>
      <w:r>
        <w:rPr>
          <w:b w:val="0"/>
          <w:i w:val="0"/>
        </w:rPr>
        <w:t xml:space="preserve"> · </w:t>
      </w:r>
      <w:r>
        <w:rPr>
          <w:rStyle w:val="Código"/>
          <w:b w:val="0"/>
          <w:i w:val="0"/>
        </w:rPr>
        <w:t>[of]</w:t>
      </w:r>
      <w:r>
        <w:rPr>
          <w:b w:val="0"/>
          <w:i w:val="0"/>
        </w:rPr>
        <w:t xml:space="preserve"> · </w:t>
      </w:r>
      <w:r>
        <w:rPr>
          <w:b/>
          <w:i w:val="0"/>
        </w:rPr>
        <w:t>Es la frontera competencial del</w:t>
      </w:r>
      <w:r>
        <w:t xml:space="preserve"> </w:t>
      </w:r>
      <w:r>
        <w:rPr>
          <w:b/>
          <w:i w:val="0"/>
        </w:rPr>
        <w:t>reglamento.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umbral de 15 kg, que aparece dos veces</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En envases de carga unitaria inferior a 15 kg</w:t>
            </w:r>
            <w:r>
              <w:rPr>
                <w:b w:val="0"/>
                <w:i w:val="0"/>
              </w:rPr>
            </w:r>
          </w:p>
        </w:tc>
        <w:tc>
          <w:tcPr>
            <w:tcW w:type="dxa" w:w="4706"/>
          </w:tcPr>
          <w:p>
            <w:pPr>
              <w:pStyle w:val="Tabla"/>
            </w:pPr>
            <w:r/>
            <w:r>
              <w:rPr>
                <w:b w:val="0"/>
                <w:i w:val="0"/>
              </w:rPr>
            </w:r>
            <w:r>
              <w:rPr>
                <w:b/>
                <w:i w:val="0"/>
              </w:rPr>
              <w:t>La receptora empieza en el REGULADOR</w:t>
            </w:r>
            <w:r>
              <w:rPr>
                <w:b w:val="0"/>
                <w:i w:val="0"/>
              </w:rPr>
              <w:t>, incluido, y no en la llave de acometida</w:t>
            </w:r>
          </w:p>
        </w:tc>
      </w:tr>
      <w:tr>
        <w:tc>
          <w:tcPr>
            <w:tcW w:type="dxa" w:w="4706"/>
          </w:tcPr>
          <w:p>
            <w:pPr>
              <w:pStyle w:val="Tabla"/>
            </w:pPr>
            <w:r/>
            <w:r>
              <w:rPr>
                <w:b w:val="0"/>
                <w:i w:val="0"/>
              </w:rPr>
            </w:r>
            <w:r>
              <w:rPr>
                <w:b/>
                <w:i w:val="0"/>
              </w:rPr>
              <w:t>Un único envase o depósito móvil de menos de 15 kg</w:t>
            </w:r>
            <w:r>
              <w:rPr>
                <w:b w:val="0"/>
                <w:i w:val="0"/>
              </w:rPr>
              <w:t xml:space="preserve"> por tubería flexible o acoplado </w:t>
            </w:r>
            <w:r>
              <w:rPr>
                <w:b/>
                <w:i w:val="0"/>
              </w:rPr>
              <w:t>a un solo aparato móvil</w:t>
            </w:r>
            <w:r>
              <w:rPr>
                <w:b w:val="0"/>
                <w:i w:val="0"/>
              </w:rPr>
            </w:r>
          </w:p>
        </w:tc>
        <w:tc>
          <w:tcPr>
            <w:tcW w:type="dxa" w:w="4706"/>
          </w:tcPr>
          <w:p>
            <w:pPr>
              <w:pStyle w:val="Tabla"/>
            </w:pPr>
            <w:r/>
            <w:r>
              <w:rPr>
                <w:b w:val="0"/>
                <w:i w:val="0"/>
              </w:rPr>
            </w:r>
            <w:r>
              <w:rPr>
                <w:b/>
                <w:i w:val="0"/>
              </w:rPr>
              <w:t>NO tiene el carácter de instalación receptora</w:t>
            </w:r>
            <w:r>
              <w:rPr>
                <w:b w:val="0"/>
                <w:i w:val="0"/>
              </w:rPr>
            </w:r>
          </w:p>
        </w:tc>
      </w:tr>
    </w:tbl>
    <w:p>
      <w:pPr/>
    </w:p>
    <w:p>
      <w:pPr>
        <w:pStyle w:val="ListBullet"/>
      </w:pPr>
      <w:r>
        <w:rPr>
          <w:b w:val="0"/>
          <w:i w:val="0"/>
        </w:rPr>
      </w:r>
      <w:r>
        <w:rPr>
          <w:b/>
          <w:i w:val="0"/>
        </w:rPr>
        <w:t>POR QUÉ UNA BOMBONA CON UN HORNILLO QUEDA FUERA</w:t>
      </w:r>
      <w:r>
        <w:rPr>
          <w:b w:val="0"/>
          <w:i w:val="0"/>
        </w:rPr>
        <w:t xml:space="preserve"> · </w:t>
      </w:r>
      <w:r>
        <w:rPr>
          <w:rStyle w:val="Código"/>
          <w:b w:val="0"/>
          <w:i w:val="0"/>
        </w:rPr>
        <w:t>[of]</w:t>
      </w:r>
      <w:r>
        <w:rPr>
          <w:b w:val="0"/>
          <w:i w:val="0"/>
        </w:rPr>
        <w:t xml:space="preserve"> · </w:t>
      </w:r>
      <w:r>
        <w:rPr>
          <w:b/>
          <w:i w:val="0"/>
        </w:rPr>
        <w:t>Un envase, un aparato y móvil.</w:t>
      </w:r>
      <w:r>
        <w:rPr>
          <w:b w:val="0"/>
          <w:i w:val="0"/>
        </w:rPr>
      </w:r>
      <w:r>
        <w:t xml:space="preserve"> </w:t>
      </w:r>
      <w:r>
        <w:rPr>
          <w:b w:val="0"/>
          <w:i w:val="0"/>
        </w:rPr>
      </w:r>
      <w:r>
        <w:rPr>
          <w:b/>
          <w:i w:val="0"/>
        </w:rPr>
        <w:t>Basta con que falle una de las tres para que sí lo sea.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 qué instalaciones · artículo 2.2</w:t>
            </w:r>
          </w:p>
        </w:tc>
        <w:tc>
          <w:tcPr>
            <w:tcW w:type="dxa" w:w="4706"/>
            <w:shd w:val="clear" w:color="auto" w:fill="E4E4E4"/>
          </w:tcPr>
          <w:p>
            <w:pPr>
              <w:pStyle w:val="Tablacabecera"/>
            </w:pPr>
            <w:r/>
            <w:r>
              <w:rPr>
                <w:b w:val="0"/>
                <w:i w:val="0"/>
              </w:rPr>
              <w:t>Qué se le aplica</w:t>
            </w:r>
          </w:p>
        </w:tc>
      </w:tr>
      <w:tr>
        <w:tc>
          <w:tcPr>
            <w:tcW w:type="dxa" w:w="4706"/>
          </w:tcPr>
          <w:p>
            <w:pPr>
              <w:pStyle w:val="Tabla"/>
            </w:pPr>
            <w:r/>
            <w:r>
              <w:rPr>
                <w:b w:val="0"/>
                <w:i w:val="0"/>
              </w:rPr>
            </w:r>
            <w:r>
              <w:rPr>
                <w:b/>
                <w:i w:val="0"/>
              </w:rPr>
              <w:t>Nuevas, modificaciones y ampliaciones</w:t>
            </w:r>
            <w:r>
              <w:rPr>
                <w:b w:val="0"/>
                <w:i w:val="0"/>
              </w:rPr>
            </w:r>
          </w:p>
        </w:tc>
        <w:tc>
          <w:tcPr>
            <w:tcW w:type="dxa" w:w="4706"/>
          </w:tcPr>
          <w:p>
            <w:pPr>
              <w:pStyle w:val="Tabla"/>
            </w:pPr>
            <w:r/>
            <w:r>
              <w:rPr>
                <w:b w:val="0"/>
                <w:i w:val="0"/>
              </w:rPr>
            </w:r>
            <w:r>
              <w:rPr>
                <w:b/>
                <w:i w:val="0"/>
              </w:rPr>
              <w:t>El reglamento entero</w:t>
            </w:r>
            <w:r>
              <w:rPr>
                <w:b w:val="0"/>
                <w:i w:val="0"/>
              </w:rPr>
            </w:r>
          </w:p>
        </w:tc>
      </w:tr>
      <w:tr>
        <w:tc>
          <w:tcPr>
            <w:tcW w:type="dxa" w:w="4706"/>
          </w:tcPr>
          <w:p>
            <w:pPr>
              <w:pStyle w:val="Tabla"/>
            </w:pPr>
            <w:r/>
            <w:r>
              <w:rPr>
                <w:b w:val="0"/>
                <w:i w:val="0"/>
              </w:rPr>
            </w:r>
            <w:r>
              <w:rPr>
                <w:b/>
                <w:i w:val="0"/>
              </w:rPr>
              <w:t>Existentes que se modifiquen o amplíen</w:t>
            </w:r>
            <w:r>
              <w:rPr>
                <w:b w:val="0"/>
                <w:i w:val="0"/>
              </w:rPr>
            </w:r>
          </w:p>
        </w:tc>
        <w:tc>
          <w:tcPr>
            <w:tcW w:type="dxa" w:w="4706"/>
          </w:tcPr>
          <w:p>
            <w:pPr>
              <w:pStyle w:val="Tabla"/>
            </w:pPr>
            <w:r/>
            <w:r>
              <w:rPr>
                <w:b w:val="0"/>
                <w:i w:val="0"/>
              </w:rPr>
            </w:r>
            <w:r>
              <w:rPr>
                <w:b/>
                <w:i w:val="0"/>
              </w:rPr>
              <w:t>El reglamento entero</w:t>
            </w:r>
            <w:r>
              <w:rPr>
                <w:b w:val="0"/>
                <w:i w:val="0"/>
              </w:rPr>
            </w:r>
          </w:p>
        </w:tc>
      </w:tr>
      <w:tr>
        <w:tc>
          <w:tcPr>
            <w:tcW w:type="dxa" w:w="4706"/>
          </w:tcPr>
          <w:p>
            <w:pPr>
              <w:pStyle w:val="Tabla"/>
            </w:pPr>
            <w:r/>
            <w:r>
              <w:rPr>
                <w:b w:val="0"/>
                <w:i w:val="0"/>
              </w:rPr>
            </w:r>
            <w:r>
              <w:rPr>
                <w:b/>
                <w:i w:val="0"/>
              </w:rPr>
              <w:t>Existentes sin modificar</w:t>
            </w:r>
            <w:r>
              <w:rPr>
                <w:b w:val="0"/>
                <w:i w:val="0"/>
              </w:rPr>
            </w:r>
          </w:p>
        </w:tc>
        <w:tc>
          <w:tcPr>
            <w:tcW w:type="dxa" w:w="4706"/>
          </w:tcPr>
          <w:p>
            <w:pPr>
              <w:pStyle w:val="Tabla"/>
            </w:pPr>
            <w:r/>
            <w:r>
              <w:rPr>
                <w:b w:val="0"/>
                <w:i w:val="0"/>
              </w:rPr>
            </w:r>
            <w:r>
              <w:rPr>
                <w:b/>
                <w:i w:val="0"/>
              </w:rPr>
              <w:t>El régimen de CONTROLES PERIÓDICOS</w:t>
            </w:r>
            <w:r>
              <w:rPr>
                <w:b w:val="0"/>
                <w:i w:val="0"/>
              </w:rPr>
              <w:t xml:space="preserve"> —periodicidad y agentes—, con los criterios técnicos de su instrucción o de la reglamentación con que se construyeron</w:t>
            </w:r>
          </w:p>
        </w:tc>
      </w:tr>
    </w:tbl>
    <w:p>
      <w:pPr/>
    </w:p>
    <w:p>
      <w:pPr>
        <w:pStyle w:val="ListBullet"/>
      </w:pPr>
      <w:r>
        <w:rPr>
          <w:b w:val="0"/>
          <w:i w:val="0"/>
        </w:rPr>
      </w:r>
      <w:r>
        <w:rPr>
          <w:b/>
          <w:i w:val="0"/>
        </w:rPr>
        <w:t>EL TERCER CASO ES EL MÁS FINO</w:t>
      </w:r>
      <w:r>
        <w:rPr>
          <w:b w:val="0"/>
          <w:i w:val="0"/>
        </w:rPr>
        <w:t xml:space="preserve"> · </w:t>
      </w:r>
      <w:r>
        <w:rPr>
          <w:rStyle w:val="Código"/>
          <w:b w:val="0"/>
          <w:i w:val="0"/>
        </w:rPr>
        <w:t>[of]</w:t>
      </w:r>
      <w:r>
        <w:rPr>
          <w:b w:val="0"/>
          <w:i w:val="0"/>
        </w:rPr>
        <w:t xml:space="preserve"> · </w:t>
      </w:r>
      <w:r>
        <w:rPr>
          <w:b/>
          <w:i w:val="0"/>
        </w:rPr>
        <w:t>Una instalación antigua no se rehace, pero sí se</w:t>
      </w:r>
      <w:r>
        <w:t xml:space="preserve"> </w:t>
      </w:r>
      <w:r>
        <w:rPr>
          <w:b/>
          <w:i w:val="0"/>
        </w:rPr>
        <w:t>controla con la periodicidad nueva.</w:t>
      </w:r>
      <w:r>
        <w:rPr>
          <w:b w:val="0"/>
          <w:i w:val="0"/>
        </w:rPr>
        <w:t xml:space="preserve"> </w:t>
      </w:r>
      <w:r>
        <w:rPr>
          <w:b/>
          <w:i w:val="0"/>
        </w:rPr>
        <w:t>Lo técnico es de su época; lo de vigilancia es de ahora.</w:t>
      </w:r>
      <w:r>
        <w:rPr>
          <w:b w:val="0"/>
          <w:i w:val="0"/>
        </w:rPr>
      </w:r>
    </w:p>
    <w:p>
      <w:pPr>
        <w:pStyle w:val="Heading2"/>
      </w:pPr>
      <w:r>
        <w:rPr>
          <w:b w:val="0"/>
          <w:i w:val="0"/>
        </w:rPr>
        <w:t>Las once instrucciones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Instrucción</w:t>
            </w:r>
          </w:p>
        </w:tc>
        <w:tc>
          <w:tcPr>
            <w:tcW w:type="dxa" w:w="4706"/>
            <w:shd w:val="clear" w:color="auto" w:fill="E4E4E4"/>
          </w:tcPr>
          <w:p>
            <w:pPr>
              <w:pStyle w:val="Tablacabecera"/>
            </w:pPr>
            <w:r/>
            <w:r>
              <w:rPr>
                <w:b w:val="0"/>
                <w:i w:val="0"/>
              </w:rPr>
              <w:t>Materia</w:t>
            </w:r>
          </w:p>
        </w:tc>
      </w:tr>
      <w:tr>
        <w:tc>
          <w:tcPr>
            <w:tcW w:type="dxa" w:w="4706"/>
          </w:tcPr>
          <w:p>
            <w:pPr>
              <w:pStyle w:val="Tabla"/>
            </w:pPr>
            <w:r/>
            <w:r>
              <w:rPr>
                <w:b w:val="0"/>
                <w:i w:val="0"/>
              </w:rPr>
            </w:r>
            <w:r>
              <w:rPr>
                <w:b/>
                <w:i w:val="0"/>
              </w:rPr>
              <w:t>ITC-ICG 01</w:t>
            </w:r>
            <w:r>
              <w:rPr>
                <w:b w:val="0"/>
                <w:i w:val="0"/>
              </w:rPr>
            </w:r>
          </w:p>
        </w:tc>
        <w:tc>
          <w:tcPr>
            <w:tcW w:type="dxa" w:w="4706"/>
          </w:tcPr>
          <w:p>
            <w:pPr>
              <w:pStyle w:val="Tabla"/>
            </w:pPr>
            <w:r/>
            <w:r>
              <w:rPr>
                <w:b w:val="0"/>
                <w:i w:val="0"/>
              </w:rPr>
            </w:r>
            <w:r>
              <w:rPr>
                <w:b/>
                <w:i w:val="0"/>
              </w:rPr>
              <w:t>Distribución por canalización</w:t>
            </w:r>
            <w:r>
              <w:rPr>
                <w:b w:val="0"/>
                <w:i w:val="0"/>
              </w:rPr>
            </w:r>
          </w:p>
        </w:tc>
      </w:tr>
      <w:tr>
        <w:tc>
          <w:tcPr>
            <w:tcW w:type="dxa" w:w="4706"/>
          </w:tcPr>
          <w:p>
            <w:pPr>
              <w:pStyle w:val="Tabla"/>
            </w:pPr>
            <w:r/>
            <w:r>
              <w:rPr>
                <w:b w:val="0"/>
                <w:i w:val="0"/>
              </w:rPr>
            </w:r>
            <w:r>
              <w:rPr>
                <w:b/>
                <w:i w:val="0"/>
              </w:rPr>
              <w:t>ITC-ICG 02</w:t>
            </w:r>
            <w:r>
              <w:rPr>
                <w:b w:val="0"/>
                <w:i w:val="0"/>
              </w:rPr>
            </w:r>
          </w:p>
        </w:tc>
        <w:tc>
          <w:tcPr>
            <w:tcW w:type="dxa" w:w="4706"/>
          </w:tcPr>
          <w:p>
            <w:pPr>
              <w:pStyle w:val="Tabla"/>
            </w:pPr>
            <w:r/>
            <w:r>
              <w:rPr>
                <w:b w:val="0"/>
                <w:i w:val="0"/>
              </w:rPr>
            </w:r>
            <w:r>
              <w:rPr>
                <w:b/>
                <w:i w:val="0"/>
              </w:rPr>
              <w:t>Centros de almacenamiento y distribución de envases</w:t>
            </w:r>
            <w:r>
              <w:rPr>
                <w:b w:val="0"/>
                <w:i w:val="0"/>
              </w:rPr>
            </w:r>
          </w:p>
        </w:tc>
      </w:tr>
      <w:tr>
        <w:tc>
          <w:tcPr>
            <w:tcW w:type="dxa" w:w="4706"/>
          </w:tcPr>
          <w:p>
            <w:pPr>
              <w:pStyle w:val="Tabla"/>
            </w:pPr>
            <w:r/>
            <w:r>
              <w:rPr>
                <w:b w:val="0"/>
                <w:i w:val="0"/>
              </w:rPr>
            </w:r>
            <w:r>
              <w:rPr>
                <w:b/>
                <w:i w:val="0"/>
              </w:rPr>
              <w:t>ITC-ICG 03</w:t>
            </w:r>
            <w:r>
              <w:rPr>
                <w:b w:val="0"/>
                <w:i w:val="0"/>
              </w:rPr>
            </w:r>
          </w:p>
        </w:tc>
        <w:tc>
          <w:tcPr>
            <w:tcW w:type="dxa" w:w="4706"/>
          </w:tcPr>
          <w:p>
            <w:pPr>
              <w:pStyle w:val="Tabla"/>
            </w:pPr>
            <w:r/>
            <w:r>
              <w:rPr>
                <w:b w:val="0"/>
                <w:i w:val="0"/>
              </w:rPr>
            </w:r>
            <w:r>
              <w:rPr>
                <w:b/>
                <w:i w:val="0"/>
              </w:rPr>
              <w:t>Almacenamiento de gases licuados en depósitos fijos</w:t>
            </w:r>
            <w:r>
              <w:rPr>
                <w:b w:val="0"/>
                <w:i w:val="0"/>
              </w:rPr>
            </w:r>
          </w:p>
        </w:tc>
      </w:tr>
      <w:tr>
        <w:tc>
          <w:tcPr>
            <w:tcW w:type="dxa" w:w="4706"/>
          </w:tcPr>
          <w:p>
            <w:pPr>
              <w:pStyle w:val="Tabla"/>
            </w:pPr>
            <w:r/>
            <w:r>
              <w:rPr>
                <w:b w:val="0"/>
                <w:i w:val="0"/>
              </w:rPr>
            </w:r>
            <w:r>
              <w:rPr>
                <w:b/>
                <w:i w:val="0"/>
              </w:rPr>
              <w:t>ITC-ICG 04</w:t>
            </w:r>
            <w:r>
              <w:rPr>
                <w:b w:val="0"/>
                <w:i w:val="0"/>
              </w:rPr>
            </w:r>
          </w:p>
        </w:tc>
        <w:tc>
          <w:tcPr>
            <w:tcW w:type="dxa" w:w="4706"/>
          </w:tcPr>
          <w:p>
            <w:pPr>
              <w:pStyle w:val="Tabla"/>
            </w:pPr>
            <w:r/>
            <w:r>
              <w:rPr>
                <w:b w:val="0"/>
                <w:i w:val="0"/>
              </w:rPr>
            </w:r>
            <w:r>
              <w:rPr>
                <w:b/>
                <w:i w:val="0"/>
              </w:rPr>
              <w:t>Plantas satélite de gas natural licuado</w:t>
            </w:r>
            <w:r>
              <w:rPr>
                <w:b w:val="0"/>
                <w:i w:val="0"/>
              </w:rPr>
            </w:r>
          </w:p>
        </w:tc>
      </w:tr>
      <w:tr>
        <w:tc>
          <w:tcPr>
            <w:tcW w:type="dxa" w:w="4706"/>
          </w:tcPr>
          <w:p>
            <w:pPr>
              <w:pStyle w:val="Tabla"/>
            </w:pPr>
            <w:r/>
            <w:r>
              <w:rPr>
                <w:b w:val="0"/>
                <w:i w:val="0"/>
              </w:rPr>
            </w:r>
            <w:r>
              <w:rPr>
                <w:b/>
                <w:i w:val="0"/>
              </w:rPr>
              <w:t>ITC-ICG 05</w:t>
            </w:r>
            <w:r>
              <w:rPr>
                <w:b w:val="0"/>
                <w:i w:val="0"/>
              </w:rPr>
            </w:r>
          </w:p>
        </w:tc>
        <w:tc>
          <w:tcPr>
            <w:tcW w:type="dxa" w:w="4706"/>
          </w:tcPr>
          <w:p>
            <w:pPr>
              <w:pStyle w:val="Tabla"/>
            </w:pPr>
            <w:r/>
            <w:r>
              <w:rPr>
                <w:b w:val="0"/>
                <w:i w:val="0"/>
              </w:rPr>
            </w:r>
            <w:r>
              <w:rPr>
                <w:b/>
                <w:i w:val="0"/>
              </w:rPr>
              <w:t>Estaciones de servicio para vehículos a gas</w:t>
            </w:r>
            <w:r>
              <w:rPr>
                <w:b w:val="0"/>
                <w:i w:val="0"/>
              </w:rPr>
            </w:r>
          </w:p>
        </w:tc>
      </w:tr>
      <w:tr>
        <w:tc>
          <w:tcPr>
            <w:tcW w:type="dxa" w:w="4706"/>
          </w:tcPr>
          <w:p>
            <w:pPr>
              <w:pStyle w:val="Tabla"/>
            </w:pPr>
            <w:r/>
            <w:r>
              <w:rPr>
                <w:b w:val="0"/>
                <w:i w:val="0"/>
              </w:rPr>
            </w:r>
            <w:r>
              <w:rPr>
                <w:b/>
                <w:i w:val="0"/>
              </w:rPr>
              <w:t>ITC-ICG 06</w:t>
            </w:r>
            <w:r>
              <w:rPr>
                <w:b w:val="0"/>
                <w:i w:val="0"/>
              </w:rPr>
            </w:r>
          </w:p>
        </w:tc>
        <w:tc>
          <w:tcPr>
            <w:tcW w:type="dxa" w:w="4706"/>
          </w:tcPr>
          <w:p>
            <w:pPr>
              <w:pStyle w:val="Tabla"/>
            </w:pPr>
            <w:r/>
            <w:r>
              <w:rPr>
                <w:b w:val="0"/>
                <w:i w:val="0"/>
              </w:rPr>
            </w:r>
            <w:r>
              <w:rPr>
                <w:b/>
                <w:i w:val="0"/>
              </w:rPr>
              <w:t>Envases de gases licuados para uso propio</w:t>
            </w:r>
            <w:r>
              <w:rPr>
                <w:b w:val="0"/>
                <w:i w:val="0"/>
              </w:rPr>
            </w:r>
          </w:p>
        </w:tc>
      </w:tr>
      <w:tr>
        <w:tc>
          <w:tcPr>
            <w:tcW w:type="dxa" w:w="4706"/>
          </w:tcPr>
          <w:p>
            <w:pPr>
              <w:pStyle w:val="Tabla"/>
            </w:pPr>
            <w:r/>
            <w:r>
              <w:rPr>
                <w:b w:val="0"/>
                <w:i w:val="0"/>
              </w:rPr>
            </w:r>
            <w:r>
              <w:rPr>
                <w:b/>
                <w:i w:val="0"/>
              </w:rPr>
              <w:t>ITC-ICG 07</w:t>
            </w:r>
            <w:r>
              <w:rPr>
                <w:b w:val="0"/>
                <w:i w:val="0"/>
              </w:rPr>
            </w:r>
          </w:p>
        </w:tc>
        <w:tc>
          <w:tcPr>
            <w:tcW w:type="dxa" w:w="4706"/>
          </w:tcPr>
          <w:p>
            <w:pPr>
              <w:pStyle w:val="Tabla"/>
            </w:pPr>
            <w:r/>
            <w:r>
              <w:rPr>
                <w:b w:val="0"/>
                <w:i w:val="0"/>
              </w:rPr>
            </w:r>
            <w:r>
              <w:rPr>
                <w:b/>
                <w:i w:val="0"/>
              </w:rPr>
              <w:t>Instalaciones receptoras</w:t>
            </w:r>
            <w:r>
              <w:rPr>
                <w:b w:val="0"/>
                <w:i w:val="0"/>
              </w:rPr>
            </w:r>
          </w:p>
        </w:tc>
      </w:tr>
      <w:tr>
        <w:tc>
          <w:tcPr>
            <w:tcW w:type="dxa" w:w="4706"/>
          </w:tcPr>
          <w:p>
            <w:pPr>
              <w:pStyle w:val="Tabla"/>
            </w:pPr>
            <w:r/>
            <w:r>
              <w:rPr>
                <w:b w:val="0"/>
                <w:i w:val="0"/>
              </w:rPr>
            </w:r>
            <w:r>
              <w:rPr>
                <w:b/>
                <w:i w:val="0"/>
              </w:rPr>
              <w:t>ITC-ICG 08</w:t>
            </w:r>
            <w:r>
              <w:rPr>
                <w:b w:val="0"/>
                <w:i w:val="0"/>
              </w:rPr>
            </w:r>
          </w:p>
        </w:tc>
        <w:tc>
          <w:tcPr>
            <w:tcW w:type="dxa" w:w="4706"/>
          </w:tcPr>
          <w:p>
            <w:pPr>
              <w:pStyle w:val="Tabla"/>
            </w:pPr>
            <w:r/>
            <w:r>
              <w:rPr>
                <w:b w:val="0"/>
                <w:i w:val="0"/>
              </w:rPr>
            </w:r>
            <w:r>
              <w:rPr>
                <w:b/>
                <w:i w:val="0"/>
              </w:rPr>
              <w:t>Aparatos de gas</w:t>
            </w:r>
            <w:r>
              <w:rPr>
                <w:b w:val="0"/>
                <w:i w:val="0"/>
              </w:rPr>
            </w:r>
          </w:p>
        </w:tc>
      </w:tr>
      <w:tr>
        <w:tc>
          <w:tcPr>
            <w:tcW w:type="dxa" w:w="4706"/>
          </w:tcPr>
          <w:p>
            <w:pPr>
              <w:pStyle w:val="Tabla"/>
            </w:pPr>
            <w:r/>
            <w:r>
              <w:rPr>
                <w:b w:val="0"/>
                <w:i w:val="0"/>
              </w:rPr>
            </w:r>
            <w:r>
              <w:rPr>
                <w:b/>
                <w:i w:val="0"/>
              </w:rPr>
              <w:t>ITC-ICG 09</w:t>
            </w:r>
            <w:r>
              <w:rPr>
                <w:b w:val="0"/>
                <w:i w:val="0"/>
              </w:rPr>
            </w:r>
          </w:p>
        </w:tc>
        <w:tc>
          <w:tcPr>
            <w:tcW w:type="dxa" w:w="4706"/>
          </w:tcPr>
          <w:p>
            <w:pPr>
              <w:pStyle w:val="Tabla"/>
            </w:pPr>
            <w:r/>
            <w:r>
              <w:rPr>
                <w:b w:val="0"/>
                <w:i w:val="0"/>
              </w:rPr>
            </w:r>
            <w:r>
              <w:rPr>
                <w:b/>
                <w:i w:val="0"/>
              </w:rPr>
              <w:t>Instaladores y empresas instaladoras</w:t>
            </w:r>
            <w:r>
              <w:rPr>
                <w:b w:val="0"/>
                <w:i w:val="0"/>
              </w:rPr>
            </w:r>
          </w:p>
        </w:tc>
      </w:tr>
      <w:tr>
        <w:tc>
          <w:tcPr>
            <w:tcW w:type="dxa" w:w="4706"/>
          </w:tcPr>
          <w:p>
            <w:pPr>
              <w:pStyle w:val="Tabla"/>
            </w:pPr>
            <w:r/>
            <w:r>
              <w:rPr>
                <w:b w:val="0"/>
                <w:i w:val="0"/>
              </w:rPr>
            </w:r>
            <w:r>
              <w:rPr>
                <w:b/>
                <w:i w:val="0"/>
              </w:rPr>
              <w:t>ITC-ICG 10</w:t>
            </w:r>
            <w:r>
              <w:rPr>
                <w:b w:val="0"/>
                <w:i w:val="0"/>
              </w:rPr>
            </w:r>
          </w:p>
        </w:tc>
        <w:tc>
          <w:tcPr>
            <w:tcW w:type="dxa" w:w="4706"/>
          </w:tcPr>
          <w:p>
            <w:pPr>
              <w:pStyle w:val="Tabla"/>
            </w:pPr>
            <w:r/>
            <w:r>
              <w:rPr>
                <w:b w:val="0"/>
                <w:i w:val="0"/>
              </w:rPr>
            </w:r>
            <w:r>
              <w:rPr>
                <w:b/>
                <w:i w:val="0"/>
              </w:rPr>
              <w:t>Uso doméstico en caravanas y autocaravanas</w:t>
            </w:r>
            <w:r>
              <w:rPr>
                <w:b w:val="0"/>
                <w:i w:val="0"/>
              </w:rPr>
            </w:r>
          </w:p>
        </w:tc>
      </w:tr>
      <w:tr>
        <w:tc>
          <w:tcPr>
            <w:tcW w:type="dxa" w:w="4706"/>
          </w:tcPr>
          <w:p>
            <w:pPr>
              <w:pStyle w:val="Tabla"/>
            </w:pPr>
            <w:r/>
            <w:r>
              <w:rPr>
                <w:b w:val="0"/>
                <w:i w:val="0"/>
              </w:rPr>
            </w:r>
            <w:r>
              <w:rPr>
                <w:b/>
                <w:i w:val="0"/>
              </w:rPr>
              <w:t>ITC-ICG 11</w:t>
            </w:r>
            <w:r>
              <w:rPr>
                <w:b w:val="0"/>
                <w:i w:val="0"/>
              </w:rPr>
            </w:r>
          </w:p>
        </w:tc>
        <w:tc>
          <w:tcPr>
            <w:tcW w:type="dxa" w:w="4706"/>
          </w:tcPr>
          <w:p>
            <w:pPr>
              <w:pStyle w:val="Tabla"/>
            </w:pPr>
            <w:r/>
            <w:r>
              <w:rPr>
                <w:b w:val="0"/>
                <w:i w:val="0"/>
              </w:rPr>
            </w:r>
            <w:r>
              <w:rPr>
                <w:b/>
                <w:i w:val="0"/>
              </w:rPr>
              <w:t>Normas UNE de referencia</w:t>
            </w:r>
            <w:r>
              <w:rPr>
                <w:b w:val="0"/>
                <w:i w:val="0"/>
              </w:rPr>
            </w:r>
          </w:p>
        </w:tc>
      </w:tr>
    </w:tbl>
    <w:p>
      <w:pPr/>
    </w:p>
    <w:p>
      <w:pPr>
        <w:pStyle w:val="ListBullet"/>
      </w:pPr>
      <w:r>
        <w:rPr>
          <w:b w:val="0"/>
          <w:i w:val="0"/>
        </w:rPr>
      </w:r>
      <w:r>
        <w:rPr>
          <w:b/>
          <w:i w:val="0"/>
        </w:rPr>
        <w:t>LA CORRESPONDENCIA ORDENA EL ESTUDIO</w:t>
      </w:r>
      <w:r>
        <w:rPr>
          <w:b w:val="0"/>
          <w:i w:val="0"/>
        </w:rPr>
        <w:t xml:space="preserve"> · </w:t>
      </w:r>
      <w:r>
        <w:rPr>
          <w:rStyle w:val="Código"/>
          <w:b w:val="0"/>
          <w:i w:val="0"/>
        </w:rPr>
        <w:t>[of]</w:t>
      </w:r>
      <w:r>
        <w:rPr>
          <w:b w:val="0"/>
          <w:i w:val="0"/>
        </w:rPr>
        <w:t xml:space="preserve"> · </w:t>
      </w:r>
      <w:r>
        <w:rPr>
          <w:b/>
          <w:i w:val="0"/>
        </w:rPr>
        <w:t>Cada tipo de instalación del artículo 2.1 tiene</w:t>
      </w:r>
      <w:r>
        <w:t xml:space="preserve"> </w:t>
      </w:r>
      <w:r>
        <w:rPr>
          <w:b/>
          <w:i w:val="0"/>
        </w:rPr>
        <w:t>su instrucción, en el mismo orden.</w:t>
      </w:r>
      <w:r>
        <w:rPr>
          <w:b w:val="0"/>
          <w:i w:val="0"/>
        </w:rPr>
        <w:t xml:space="preserve"> </w:t>
      </w:r>
      <w:r>
        <w:rPr>
          <w:b/>
          <w:i w:val="0"/>
        </w:rPr>
        <w:t>Las dos que se salen son la 09 —de personas y empresas— y la</w:t>
      </w:r>
      <w:r>
        <w:t xml:space="preserve"> </w:t>
      </w:r>
      <w:r>
        <w:rPr>
          <w:b/>
          <w:i w:val="0"/>
        </w:rPr>
        <w:t>11 —la lista de normas—.</w:t>
      </w:r>
      <w:r>
        <w:rPr>
          <w:b w:val="0"/>
          <w:i w:val="0"/>
        </w:rPr>
      </w:r>
    </w:p>
    <w:p>
      <w:pPr>
        <w:pStyle w:val="ListBullet"/>
      </w:pPr>
      <w:r>
        <w:rPr>
          <w:b w:val="0"/>
          <w:i w:val="0"/>
        </w:rPr>
      </w:r>
      <w:r>
        <w:rPr>
          <w:b/>
          <w:i w:val="0"/>
        </w:rPr>
        <w:t>LAS QUE UN INGENIERO DE EDIFICIO USA</w:t>
      </w:r>
      <w:r>
        <w:rPr>
          <w:b w:val="0"/>
          <w:i w:val="0"/>
        </w:rPr>
        <w:t xml:space="preserve"> · </w:t>
      </w:r>
      <w:r>
        <w:rPr>
          <w:rStyle w:val="Código"/>
          <w:b w:val="0"/>
          <w:i w:val="0"/>
        </w:rPr>
        <w:t>[of]</w:t>
      </w:r>
      <w:r>
        <w:rPr>
          <w:b w:val="0"/>
          <w:i w:val="0"/>
        </w:rPr>
        <w:t xml:space="preserve"> · </w:t>
      </w:r>
      <w:r>
        <w:rPr>
          <w:b/>
          <w:i w:val="0"/>
        </w:rPr>
        <w:t>La 07, a diario, y la 09, que decide quién puede</w:t>
      </w:r>
      <w:r>
        <w:t xml:space="preserve"> </w:t>
      </w:r>
      <w:r>
        <w:rPr>
          <w:b/>
          <w:i w:val="0"/>
        </w:rPr>
        <w:t>tocar la instalación.</w:t>
      </w:r>
      <w:r>
        <w:rPr>
          <w:b w:val="0"/>
          <w:i w:val="0"/>
        </w:rPr>
      </w:r>
    </w:p>
    <w:p>
      <w:pPr>
        <w:pStyle w:val="Heading2"/>
      </w:pPr>
      <w:r>
        <w:rPr>
          <w:b w:val="0"/>
          <w:i w:val="0"/>
        </w:rPr>
        <w:t>Las cuatro partes de una receptora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Desde</w:t>
            </w:r>
          </w:p>
        </w:tc>
        <w:tc>
          <w:tcPr>
            <w:tcW w:type="dxa" w:w="3137"/>
            <w:shd w:val="clear" w:color="auto" w:fill="E4E4E4"/>
          </w:tcPr>
          <w:p>
            <w:pPr>
              <w:pStyle w:val="Tablacabecera"/>
            </w:pPr>
            <w:r/>
            <w:r>
              <w:rPr>
                <w:b w:val="0"/>
                <w:i w:val="0"/>
              </w:rPr>
              <w:t>Hasta</w:t>
            </w:r>
          </w:p>
        </w:tc>
      </w:tr>
      <w:tr>
        <w:tc>
          <w:tcPr>
            <w:tcW w:type="dxa" w:w="3137"/>
          </w:tcPr>
          <w:p>
            <w:pPr>
              <w:pStyle w:val="Tabla"/>
            </w:pPr>
            <w:r/>
            <w:r>
              <w:rPr>
                <w:b w:val="0"/>
                <w:i w:val="0"/>
              </w:rPr>
            </w:r>
            <w:r>
              <w:rPr>
                <w:b/>
                <w:i w:val="0"/>
              </w:rPr>
              <w:t>Acometida interior</w:t>
            </w:r>
            <w:r>
              <w:rPr>
                <w:b w:val="0"/>
                <w:i w:val="0"/>
              </w:rPr>
            </w:r>
          </w:p>
        </w:tc>
        <w:tc>
          <w:tcPr>
            <w:tcW w:type="dxa" w:w="3137"/>
          </w:tcPr>
          <w:p>
            <w:pPr>
              <w:pStyle w:val="Tabla"/>
            </w:pPr>
            <w:r/>
            <w:r>
              <w:rPr>
                <w:b w:val="0"/>
                <w:i w:val="0"/>
              </w:rPr>
            </w:r>
            <w:r>
              <w:rPr>
                <w:b/>
                <w:i w:val="0"/>
              </w:rPr>
              <w:t>La llave de acometida, EXCLUIDA</w:t>
            </w:r>
            <w:r>
              <w:rPr>
                <w:b w:val="0"/>
                <w:i w:val="0"/>
              </w:rPr>
            </w:r>
          </w:p>
        </w:tc>
        <w:tc>
          <w:tcPr>
            <w:tcW w:type="dxa" w:w="3137"/>
          </w:tcPr>
          <w:p>
            <w:pPr>
              <w:pStyle w:val="Tabla"/>
            </w:pPr>
            <w:r/>
            <w:r>
              <w:rPr>
                <w:b w:val="0"/>
                <w:i w:val="0"/>
              </w:rPr>
            </w:r>
            <w:r>
              <w:rPr>
                <w:b/>
                <w:i w:val="0"/>
              </w:rPr>
              <w:t>La llave o llaves del edificio, INCLUIDAS</w:t>
            </w:r>
            <w:r>
              <w:rPr>
                <w:b w:val="0"/>
                <w:i w:val="0"/>
              </w:rPr>
            </w:r>
          </w:p>
        </w:tc>
      </w:tr>
      <w:tr>
        <w:tc>
          <w:tcPr>
            <w:tcW w:type="dxa" w:w="3137"/>
          </w:tcPr>
          <w:p>
            <w:pPr>
              <w:pStyle w:val="Tabla"/>
            </w:pPr>
            <w:r/>
            <w:r>
              <w:rPr>
                <w:b w:val="0"/>
                <w:i w:val="0"/>
              </w:rPr>
            </w:r>
            <w:r>
              <w:rPr>
                <w:b/>
                <w:i w:val="0"/>
              </w:rPr>
              <w:t>Instalación común</w:t>
            </w:r>
            <w:r>
              <w:rPr>
                <w:b w:val="0"/>
                <w:i w:val="0"/>
              </w:rPr>
            </w:r>
          </w:p>
        </w:tc>
        <w:tc>
          <w:tcPr>
            <w:tcW w:type="dxa" w:w="3137"/>
          </w:tcPr>
          <w:p>
            <w:pPr>
              <w:pStyle w:val="Tabla"/>
            </w:pPr>
            <w:r/>
            <w:r>
              <w:rPr>
                <w:b w:val="0"/>
                <w:i w:val="0"/>
              </w:rPr>
            </w:r>
            <w:r>
              <w:rPr>
                <w:b/>
                <w:i w:val="0"/>
              </w:rPr>
              <w:t>La llave del edificio —o la de acometida si no existe—, EXCLUIDAS</w:t>
            </w:r>
            <w:r>
              <w:rPr>
                <w:b w:val="0"/>
                <w:i w:val="0"/>
              </w:rPr>
            </w:r>
          </w:p>
        </w:tc>
        <w:tc>
          <w:tcPr>
            <w:tcW w:type="dxa" w:w="3137"/>
          </w:tcPr>
          <w:p>
            <w:pPr>
              <w:pStyle w:val="Tabla"/>
            </w:pPr>
            <w:r/>
            <w:r>
              <w:rPr>
                <w:b w:val="0"/>
                <w:i w:val="0"/>
              </w:rPr>
            </w:r>
            <w:r>
              <w:rPr>
                <w:b/>
                <w:i w:val="0"/>
              </w:rPr>
              <w:t>Las llaves de usuario, INCLUIDAS</w:t>
            </w:r>
            <w:r>
              <w:rPr>
                <w:b w:val="0"/>
                <w:i w:val="0"/>
              </w:rPr>
            </w:r>
          </w:p>
        </w:tc>
      </w:tr>
      <w:tr>
        <w:tc>
          <w:tcPr>
            <w:tcW w:type="dxa" w:w="3137"/>
          </w:tcPr>
          <w:p>
            <w:pPr>
              <w:pStyle w:val="Tabla"/>
            </w:pPr>
            <w:r/>
            <w:r>
              <w:rPr>
                <w:b w:val="0"/>
                <w:i w:val="0"/>
              </w:rPr>
            </w:r>
            <w:r>
              <w:rPr>
                <w:b/>
                <w:i w:val="0"/>
              </w:rPr>
              <w:t>Instalación individual</w:t>
            </w:r>
            <w:r>
              <w:rPr>
                <w:b w:val="0"/>
                <w:i w:val="0"/>
              </w:rPr>
            </w:r>
          </w:p>
        </w:tc>
        <w:tc>
          <w:tcPr>
            <w:tcW w:type="dxa" w:w="3137"/>
          </w:tcPr>
          <w:p>
            <w:pPr>
              <w:pStyle w:val="Tabla"/>
            </w:pPr>
            <w:r/>
            <w:r>
              <w:rPr>
                <w:b w:val="0"/>
                <w:i w:val="0"/>
              </w:rPr>
            </w:r>
            <w:r>
              <w:rPr>
                <w:b/>
                <w:i w:val="0"/>
              </w:rPr>
              <w:t>La llave del usuario —o la de acometida o edificio si hay un solo usuario—, EXCLUIDAS</w:t>
            </w:r>
            <w:r>
              <w:rPr>
                <w:b w:val="0"/>
                <w:i w:val="0"/>
              </w:rPr>
            </w:r>
          </w:p>
        </w:tc>
        <w:tc>
          <w:tcPr>
            <w:tcW w:type="dxa" w:w="3137"/>
          </w:tcPr>
          <w:p>
            <w:pPr>
              <w:pStyle w:val="Tabla"/>
            </w:pPr>
            <w:r/>
            <w:r>
              <w:rPr>
                <w:b w:val="0"/>
                <w:i w:val="0"/>
              </w:rPr>
            </w:r>
            <w:r>
              <w:rPr>
                <w:b/>
                <w:i w:val="0"/>
              </w:rPr>
              <w:t>Las llaves de conexión de aparato, INCLUIDAS</w:t>
            </w:r>
            <w:r>
              <w:rPr>
                <w:b w:val="0"/>
                <w:i w:val="0"/>
              </w:rPr>
            </w:r>
          </w:p>
        </w:tc>
      </w:tr>
      <w:tr>
        <w:tc>
          <w:tcPr>
            <w:tcW w:type="dxa" w:w="3137"/>
          </w:tcPr>
          <w:p>
            <w:pPr>
              <w:pStyle w:val="Tabla"/>
            </w:pPr>
            <w:r/>
            <w:r>
              <w:rPr>
                <w:b w:val="0"/>
                <w:i w:val="0"/>
              </w:rPr>
            </w:r>
            <w:r>
              <w:rPr>
                <w:b/>
                <w:i w:val="0"/>
              </w:rPr>
              <w:t>Receptora, en conjunto</w:t>
            </w:r>
            <w:r>
              <w:rPr>
                <w:b w:val="0"/>
                <w:i w:val="0"/>
              </w:rPr>
            </w:r>
          </w:p>
        </w:tc>
        <w:tc>
          <w:tcPr>
            <w:tcW w:type="dxa" w:w="3137"/>
          </w:tcPr>
          <w:p>
            <w:pPr>
              <w:pStyle w:val="Tabla"/>
            </w:pPr>
            <w:r/>
            <w:r>
              <w:rPr>
                <w:b w:val="0"/>
                <w:i w:val="0"/>
              </w:rPr>
            </w:r>
            <w:r>
              <w:rPr>
                <w:b/>
                <w:i w:val="0"/>
              </w:rPr>
              <w:t>La llave de acometida, EXCLUIDA</w:t>
            </w:r>
            <w:r>
              <w:rPr>
                <w:b w:val="0"/>
                <w:i w:val="0"/>
              </w:rPr>
            </w:r>
          </w:p>
        </w:tc>
        <w:tc>
          <w:tcPr>
            <w:tcW w:type="dxa" w:w="3137"/>
          </w:tcPr>
          <w:p>
            <w:pPr>
              <w:pStyle w:val="Tabla"/>
            </w:pPr>
            <w:r/>
            <w:r>
              <w:rPr>
                <w:b w:val="0"/>
                <w:i w:val="0"/>
              </w:rPr>
            </w:r>
            <w:r>
              <w:rPr>
                <w:b/>
                <w:i w:val="0"/>
              </w:rPr>
              <w:t>Las llaves de conexión de aparato, INCLUIDAS</w:t>
            </w:r>
            <w:r>
              <w:rPr>
                <w:b w:val="0"/>
                <w:i w:val="0"/>
              </w:rPr>
            </w:r>
          </w:p>
        </w:tc>
      </w:tr>
    </w:tbl>
    <w:p>
      <w:pPr/>
    </w:p>
    <w:p>
      <w:pPr>
        <w:pStyle w:val="ListBullet"/>
      </w:pPr>
      <w:r>
        <w:rPr>
          <w:b w:val="0"/>
          <w:i w:val="0"/>
        </w:rPr>
      </w:r>
      <w:r>
        <w:rPr>
          <w:b/>
          <w:i w:val="0"/>
        </w:rPr>
        <w:t>LA REGLA QUE AHORRA MEMORIZAR</w:t>
      </w:r>
      <w:r>
        <w:rPr>
          <w:b w:val="0"/>
          <w:i w:val="0"/>
        </w:rPr>
        <w:t xml:space="preserve"> · </w:t>
      </w:r>
      <w:r>
        <w:rPr>
          <w:rStyle w:val="Código"/>
          <w:b w:val="0"/>
          <w:i w:val="0"/>
        </w:rPr>
        <w:t>[of]</w:t>
      </w:r>
      <w:r>
        <w:rPr>
          <w:b w:val="0"/>
          <w:i w:val="0"/>
        </w:rPr>
        <w:t xml:space="preserve"> · </w:t>
      </w:r>
      <w:r>
        <w:rPr>
          <w:b/>
          <w:i w:val="0"/>
        </w:rPr>
        <w:t>Cada tramo EXCLUYE la llave por la que empieza e</w:t>
      </w:r>
      <w:r>
        <w:t xml:space="preserve"> </w:t>
      </w:r>
      <w:r>
        <w:rPr>
          <w:b/>
          <w:i w:val="0"/>
        </w:rPr>
        <w:t>INCLUYE la llave en la que acaba.</w:t>
      </w:r>
      <w:r>
        <w:rPr>
          <w:b w:val="0"/>
          <w:i w:val="0"/>
        </w:rPr>
        <w:t xml:space="preserve"> </w:t>
      </w:r>
      <w:r>
        <w:rPr>
          <w:b/>
          <w:i w:val="0"/>
        </w:rPr>
        <w:t>Así ninguna llave queda huérfana ni se cuenta dos veces.</w:t>
      </w:r>
      <w:r>
        <w:rPr>
          <w:b w:val="0"/>
          <w:i w:val="0"/>
        </w:rPr>
      </w:r>
    </w:p>
    <w:p>
      <w:pPr>
        <w:pStyle w:val="ListBullet"/>
      </w:pPr>
      <w:r>
        <w:rPr>
          <w:b w:val="0"/>
          <w:i w:val="0"/>
        </w:rPr>
      </w:r>
      <w:r>
        <w:rPr>
          <w:b/>
          <w:i w:val="0"/>
        </w:rPr>
        <w:t>LO QUE QUEDA FUERA</w:t>
      </w:r>
      <w:r>
        <w:rPr>
          <w:b w:val="0"/>
          <w:i w:val="0"/>
        </w:rPr>
        <w:t xml:space="preserve"> · </w:t>
      </w:r>
      <w:r>
        <w:rPr>
          <w:rStyle w:val="Código"/>
          <w:b w:val="0"/>
          <w:i w:val="0"/>
        </w:rPr>
        <w:t>[of]</w:t>
      </w:r>
      <w:r>
        <w:rPr>
          <w:b w:val="0"/>
          <w:i w:val="0"/>
        </w:rPr>
        <w:t xml:space="preserve"> · </w:t>
      </w:r>
      <w:r>
        <w:rPr>
          <w:b/>
          <w:i w:val="0"/>
        </w:rPr>
        <w:t>Los tramos de conexión de los aparatos y los propios aparatos.</w:t>
      </w:r>
      <w:r>
        <w:rPr>
          <w:b w:val="0"/>
          <w:i w:val="0"/>
        </w:rPr>
      </w:r>
      <w:r>
        <w:t xml:space="preserve"> </w:t>
      </w:r>
      <w:r>
        <w:rPr>
          <w:b w:val="0"/>
          <w:i w:val="0"/>
        </w:rPr>
      </w:r>
      <w:r>
        <w:rPr>
          <w:b/>
          <w:i w:val="0"/>
        </w:rPr>
        <w:t>El aparato es materia de la ITC-ICG 08.</w:t>
      </w:r>
      <w:r>
        <w:rPr>
          <w:b w:val="0"/>
          <w:i w:val="0"/>
        </w:rPr>
      </w:r>
    </w:p>
    <w:p>
      <w:pPr>
        <w:pStyle w:val="ListBullet"/>
      </w:pPr>
      <w:r>
        <w:rPr>
          <w:b w:val="0"/>
          <w:i w:val="0"/>
        </w:rPr>
      </w:r>
      <w:r>
        <w:rPr>
          <w:b/>
          <w:i w:val="0"/>
        </w:rPr>
        <w:t>CUÁNDO NO HAY ACOMETIDA INTERIOR</w:t>
      </w:r>
      <w:r>
        <w:rPr>
          <w:b w:val="0"/>
          <w:i w:val="0"/>
        </w:rPr>
        <w:t xml:space="preserve"> · </w:t>
      </w:r>
      <w:r>
        <w:rPr>
          <w:rStyle w:val="Código"/>
          <w:b w:val="0"/>
          <w:i w:val="0"/>
        </w:rPr>
        <w:t>[of]</w:t>
      </w:r>
      <w:r>
        <w:rPr>
          <w:b w:val="0"/>
          <w:i w:val="0"/>
        </w:rPr>
        <w:t xml:space="preserve"> · </w:t>
      </w:r>
      <w:r>
        <w:rPr>
          <w:b/>
          <w:i w:val="0"/>
        </w:rPr>
        <w:t>Artículo 3.a): en individuales con contaje situado</w:t>
      </w:r>
      <w:r>
        <w:t xml:space="preserve"> </w:t>
      </w:r>
      <w:r>
        <w:rPr>
          <w:b/>
          <w:i w:val="0"/>
        </w:rPr>
        <w:t>en el límite de la propiedad.</w:t>
      </w:r>
      <w:r>
        <w:rPr>
          <w:b w:val="0"/>
          <w:i w:val="0"/>
        </w:rPr>
      </w:r>
    </w:p>
    <w:p>
      <w:pPr>
        <w:pStyle w:val="Heading2"/>
      </w:pPr>
      <w:r>
        <w:rPr>
          <w:b w:val="0"/>
          <w:i w:val="0"/>
        </w:rPr>
        <w:t>La puesta en servicio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 · artículo 5</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5.1 Diseño</w:t>
            </w:r>
            <w:r>
              <w:rPr>
                <w:b w:val="0"/>
                <w:i w:val="0"/>
              </w:rPr>
            </w:r>
          </w:p>
        </w:tc>
        <w:tc>
          <w:tcPr>
            <w:tcW w:type="dxa" w:w="4706"/>
          </w:tcPr>
          <w:p>
            <w:pPr>
              <w:pStyle w:val="Tabla"/>
            </w:pPr>
            <w:r/>
            <w:r>
              <w:rPr>
                <w:b w:val="0"/>
                <w:i w:val="0"/>
              </w:rPr>
            </w:r>
            <w:r>
              <w:rPr>
                <w:b/>
                <w:i w:val="0"/>
              </w:rPr>
              <w:t>PROYECTO de técnico facultativo o MEMORIA que puede suscribir el instalador</w:t>
            </w:r>
            <w:r>
              <w:rPr>
                <w:b w:val="0"/>
                <w:i w:val="0"/>
              </w:rPr>
              <w:t xml:space="preserve">, según la instrucción. </w:t>
            </w:r>
            <w:r>
              <w:rPr>
                <w:b/>
                <w:i w:val="0"/>
              </w:rPr>
              <w:t>Quien la firma es directamente responsable</w:t>
            </w:r>
            <w:r>
              <w:rPr>
                <w:b w:val="0"/>
                <w:i w:val="0"/>
              </w:rPr>
            </w:r>
          </w:p>
        </w:tc>
      </w:tr>
      <w:tr>
        <w:tc>
          <w:tcPr>
            <w:tcW w:type="dxa" w:w="4706"/>
          </w:tcPr>
          <w:p>
            <w:pPr>
              <w:pStyle w:val="Tabla"/>
            </w:pPr>
            <w:r/>
            <w:r>
              <w:rPr>
                <w:b w:val="0"/>
                <w:i w:val="0"/>
              </w:rPr>
            </w:r>
            <w:r>
              <w:rPr>
                <w:b/>
                <w:i w:val="0"/>
              </w:rPr>
              <w:t>5.2 Autorización administrativa</w:t>
            </w:r>
            <w:r>
              <w:rPr>
                <w:b w:val="0"/>
                <w:i w:val="0"/>
              </w:rPr>
            </w:r>
          </w:p>
        </w:tc>
        <w:tc>
          <w:tcPr>
            <w:tcW w:type="dxa" w:w="4706"/>
          </w:tcPr>
          <w:p>
            <w:pPr>
              <w:pStyle w:val="Tabla"/>
            </w:pPr>
            <w:r/>
            <w:r>
              <w:rPr>
                <w:b w:val="0"/>
                <w:i w:val="0"/>
              </w:rPr>
            </w:r>
            <w:r>
              <w:rPr>
                <w:b/>
                <w:i w:val="0"/>
              </w:rPr>
              <w:t>Sólo cuando la Ley 34/1998 lo exija y la instrucción lo disponga</w:t>
            </w:r>
            <w:r>
              <w:rPr>
                <w:b w:val="0"/>
                <w:i w:val="0"/>
              </w:rPr>
            </w:r>
          </w:p>
        </w:tc>
      </w:tr>
      <w:tr>
        <w:tc>
          <w:tcPr>
            <w:tcW w:type="dxa" w:w="4706"/>
          </w:tcPr>
          <w:p>
            <w:pPr>
              <w:pStyle w:val="Tabla"/>
            </w:pPr>
            <w:r/>
            <w:r>
              <w:rPr>
                <w:b w:val="0"/>
                <w:i w:val="0"/>
              </w:rPr>
            </w:r>
            <w:r>
              <w:rPr>
                <w:b/>
                <w:i w:val="0"/>
              </w:rPr>
              <w:t>5.3 Ejecución</w:t>
            </w:r>
            <w:r>
              <w:rPr>
                <w:b w:val="0"/>
                <w:i w:val="0"/>
              </w:rPr>
            </w:r>
          </w:p>
        </w:tc>
        <w:tc>
          <w:tcPr>
            <w:tcW w:type="dxa" w:w="4706"/>
          </w:tcPr>
          <w:p>
            <w:pPr>
              <w:pStyle w:val="Tabla"/>
            </w:pPr>
            <w:r/>
            <w:r>
              <w:rPr>
                <w:b w:val="0"/>
                <w:i w:val="0"/>
              </w:rPr>
            </w:r>
            <w:r>
              <w:rPr>
                <w:b/>
                <w:i w:val="0"/>
              </w:rPr>
              <w:t>Por las empresas que determine la instrucción.</w:t>
            </w:r>
            <w:r>
              <w:rPr>
                <w:b w:val="0"/>
                <w:i w:val="0"/>
              </w:rPr>
              <w:t xml:space="preserve"> Con otras energías, </w:t>
            </w:r>
            <w:r>
              <w:rPr>
                <w:b/>
                <w:i w:val="0"/>
              </w:rPr>
              <w:t>medidas precautorias en cruces y paralelismos</w:t>
            </w:r>
            <w:r>
              <w:rPr>
                <w:b w:val="0"/>
                <w:i w:val="0"/>
              </w:rPr>
            </w:r>
          </w:p>
        </w:tc>
      </w:tr>
      <w:tr>
        <w:tc>
          <w:tcPr>
            <w:tcW w:type="dxa" w:w="4706"/>
          </w:tcPr>
          <w:p>
            <w:pPr>
              <w:pStyle w:val="Tabla"/>
            </w:pPr>
            <w:r/>
            <w:r>
              <w:rPr>
                <w:b w:val="0"/>
                <w:i w:val="0"/>
              </w:rPr>
            </w:r>
            <w:r>
              <w:rPr>
                <w:b/>
                <w:i w:val="0"/>
              </w:rPr>
              <w:t>5.4 Pruebas e inspecciones previas</w:t>
            </w:r>
            <w:r>
              <w:rPr>
                <w:b w:val="0"/>
                <w:i w:val="0"/>
              </w:rPr>
            </w:r>
          </w:p>
        </w:tc>
        <w:tc>
          <w:tcPr>
            <w:tcW w:type="dxa" w:w="4706"/>
          </w:tcPr>
          <w:p>
            <w:pPr>
              <w:pStyle w:val="Tabla"/>
            </w:pPr>
            <w:r/>
            <w:r>
              <w:rPr>
                <w:b w:val="0"/>
                <w:i w:val="0"/>
              </w:rPr>
            </w:r>
            <w:r>
              <w:rPr>
                <w:b/>
                <w:i w:val="0"/>
              </w:rPr>
              <w:t>La empresa ejecutora comprueba la correcta ejecución y el funcionamiento seguro.</w:t>
            </w:r>
            <w:r>
              <w:rPr>
                <w:b w:val="0"/>
                <w:i w:val="0"/>
              </w:rPr>
              <w:t xml:space="preserve"> </w:t>
            </w:r>
            <w:r>
              <w:rPr>
                <w:b/>
                <w:i w:val="0"/>
              </w:rPr>
              <w:t>Si la instrucción lo estipula, interviene un organismo de control</w:t>
            </w:r>
            <w:r>
              <w:rPr>
                <w:b w:val="0"/>
                <w:i w:val="0"/>
              </w:rPr>
            </w:r>
          </w:p>
        </w:tc>
      </w:tr>
      <w:tr>
        <w:tc>
          <w:tcPr>
            <w:tcW w:type="dxa" w:w="4706"/>
          </w:tcPr>
          <w:p>
            <w:pPr>
              <w:pStyle w:val="Tabla"/>
            </w:pPr>
            <w:r/>
            <w:r>
              <w:rPr>
                <w:b w:val="0"/>
                <w:i w:val="0"/>
              </w:rPr>
            </w:r>
            <w:r>
              <w:rPr>
                <w:b/>
                <w:i w:val="0"/>
              </w:rPr>
              <w:t>5.5 Certificados</w:t>
            </w:r>
            <w:r>
              <w:rPr>
                <w:b w:val="0"/>
                <w:i w:val="0"/>
              </w:rPr>
            </w:r>
          </w:p>
        </w:tc>
        <w:tc>
          <w:tcPr>
            <w:tcW w:type="dxa" w:w="4706"/>
          </w:tcPr>
          <w:p>
            <w:pPr>
              <w:pStyle w:val="Tabla"/>
            </w:pPr>
            <w:r/>
            <w:r>
              <w:rPr>
                <w:b w:val="0"/>
                <w:i w:val="0"/>
              </w:rPr>
            </w:r>
            <w:r>
              <w:rPr>
                <w:b/>
                <w:i w:val="0"/>
              </w:rPr>
              <w:t>Finalizada la instalación y con pruebas favorables</w:t>
            </w:r>
            <w:r>
              <w:rPr>
                <w:b w:val="0"/>
                <w:i w:val="0"/>
              </w:rPr>
            </w:r>
          </w:p>
        </w:tc>
      </w:tr>
    </w:tbl>
    <w:p>
      <w:pPr/>
    </w:p>
    <w:p>
      <w:pPr>
        <w:pStyle w:val="ListBullet"/>
      </w:pPr>
      <w:r>
        <w:rPr>
          <w:b w:val="0"/>
          <w:i w:val="0"/>
        </w:rPr>
      </w:r>
      <w:r>
        <w:rPr>
          <w:b/>
          <w:i w:val="0"/>
        </w:rPr>
        <w:t>LA DIFERENCIA CON EL RITE</w:t>
      </w:r>
      <w:r>
        <w:rPr>
          <w:b w:val="0"/>
          <w:i w:val="0"/>
        </w:rPr>
        <w:t xml:space="preserve"> · </w:t>
      </w:r>
      <w:r>
        <w:rPr>
          <w:rStyle w:val="Código"/>
          <w:b w:val="0"/>
          <w:i w:val="0"/>
        </w:rPr>
        <w:t>[of]</w:t>
      </w:r>
      <w:r>
        <w:rPr>
          <w:b w:val="0"/>
          <w:i w:val="0"/>
        </w:rPr>
        <w:t xml:space="preserve"> · </w:t>
      </w:r>
      <w:r>
        <w:rPr>
          <w:b/>
          <w:i w:val="0"/>
        </w:rPr>
        <w:t>Allí el umbral entre proyecto y memoria es una CIFRA de</w:t>
      </w:r>
      <w:r>
        <w:t xml:space="preserve"> </w:t>
      </w:r>
      <w:r>
        <w:rPr>
          <w:b/>
          <w:i w:val="0"/>
        </w:rPr>
        <w:t>potencia en el propio reglamento; aquí NO hay cifra en el articulado: lo decide cada instrucción por</w:t>
      </w:r>
      <w:r>
        <w:t xml:space="preserve"> </w:t>
      </w:r>
      <w:r>
        <w:rPr>
          <w:b/>
          <w:i w:val="0"/>
        </w:rPr>
        <w:t>tipo de instalación.</w:t>
      </w:r>
      <w:r>
        <w:rPr>
          <w:b w:val="0"/>
          <w:i w:val="0"/>
        </w:rPr>
        <w:t xml:space="preserve"> </w:t>
      </w:r>
      <w:r>
        <w:rPr>
          <w:b/>
          <w:i w:val="0"/>
        </w:rPr>
        <w:t>Dos maneras de resolver el mismo problema, y las dos en el mismo anexo.</w:t>
      </w:r>
      <w:r>
        <w:rPr>
          <w:b w:val="0"/>
          <w:i w:val="0"/>
        </w:rPr>
      </w:r>
    </w:p>
    <w:p>
      <w:pPr>
        <w:pStyle w:val="ListBullet"/>
      </w:pPr>
      <w:r>
        <w:rPr>
          <w:b w:val="0"/>
          <w:i w:val="0"/>
        </w:rPr>
      </w:r>
      <w:r>
        <w:rPr>
          <w:b/>
          <w:i w:val="0"/>
        </w:rPr>
        <w:t>LO QUE CONTRADICE LA INTUICIÓN</w:t>
      </w:r>
      <w:r>
        <w:rPr>
          <w:b w:val="0"/>
          <w:i w:val="0"/>
        </w:rPr>
        <w:t xml:space="preserve"> · </w:t>
      </w:r>
      <w:r>
        <w:rPr>
          <w:rStyle w:val="Código"/>
          <w:b w:val="0"/>
          <w:i w:val="0"/>
        </w:rPr>
        <w:t>[of]</w:t>
      </w:r>
      <w:r>
        <w:rPr>
          <w:b w:val="0"/>
          <w:i w:val="0"/>
        </w:rPr>
        <w:t xml:space="preserve"> · </w:t>
      </w:r>
      <w:r>
        <w:rPr>
          <w:b/>
          <w:i w:val="0"/>
        </w:rPr>
        <w:t>La autorización administrativa es la EXCEPCIÓN, no la</w:t>
      </w:r>
      <w:r>
        <w:t xml:space="preserve"> </w:t>
      </w:r>
      <w:r>
        <w:rPr>
          <w:b/>
          <w:i w:val="0"/>
        </w:rPr>
        <w:t>regla</w:t>
      </w:r>
      <w:r>
        <w:rPr>
          <w:b w:val="0"/>
          <w:i w:val="0"/>
        </w:rPr>
        <w:t xml:space="preserve">: </w:t>
      </w:r>
      <w:r>
        <w:rPr>
          <w:b/>
          <w:i w:val="0"/>
        </w:rPr>
        <w:t>«solamente precisarán… cuando, por exigirlo la Ley 34/1998, así lo disponga la</w:t>
      </w:r>
      <w:r>
        <w:t xml:space="preserve"> </w:t>
      </w:r>
      <w:r>
        <w:rPr>
          <w:b/>
          <w:i w:val="0"/>
        </w:rPr>
        <w:t>correspondiente ITC».</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Habilitación · artículo 8</w:t>
            </w:r>
          </w:p>
        </w:tc>
        <w:tc>
          <w:tcPr>
            <w:tcW w:type="dxa" w:w="4706"/>
            <w:shd w:val="clear" w:color="auto" w:fill="E4E4E4"/>
          </w:tcPr>
          <w:p>
            <w:pPr>
              <w:pStyle w:val="Tablacabecera"/>
            </w:pPr>
            <w:r/>
            <w:r>
              <w:rPr>
                <w:b w:val="0"/>
                <w:i w:val="0"/>
              </w:rPr>
              <w:t>Requisito</w:t>
            </w:r>
          </w:p>
        </w:tc>
      </w:tr>
      <w:tr>
        <w:tc>
          <w:tcPr>
            <w:tcW w:type="dxa" w:w="4706"/>
          </w:tcPr>
          <w:p>
            <w:pPr>
              <w:pStyle w:val="Tabla"/>
            </w:pPr>
            <w:r/>
            <w:r>
              <w:rPr>
                <w:b w:val="0"/>
                <w:i w:val="0"/>
              </w:rPr>
            </w:r>
            <w:r>
              <w:rPr>
                <w:b/>
                <w:i w:val="0"/>
              </w:rPr>
              <w:t>Empresa instaladora de gas</w:t>
            </w:r>
            <w:r>
              <w:rPr>
                <w:b w:val="0"/>
                <w:i w:val="0"/>
              </w:rPr>
            </w:r>
          </w:p>
        </w:tc>
        <w:tc>
          <w:tcPr>
            <w:tcW w:type="dxa" w:w="4706"/>
          </w:tcPr>
          <w:p>
            <w:pPr>
              <w:pStyle w:val="Tabla"/>
            </w:pPr>
            <w:r/>
            <w:r>
              <w:rPr>
                <w:b w:val="0"/>
                <w:i w:val="0"/>
              </w:rPr>
            </w:r>
            <w:r>
              <w:rPr>
                <w:b/>
                <w:i w:val="0"/>
              </w:rPr>
              <w:t>Habilitada según la ITC-ICG 09</w:t>
            </w:r>
            <w:r>
              <w:rPr>
                <w:b w:val="0"/>
                <w:i w:val="0"/>
              </w:rPr>
            </w:r>
          </w:p>
        </w:tc>
      </w:tr>
      <w:tr>
        <w:tc>
          <w:tcPr>
            <w:tcW w:type="dxa" w:w="4706"/>
          </w:tcPr>
          <w:p>
            <w:pPr>
              <w:pStyle w:val="Tabla"/>
            </w:pPr>
            <w:r/>
            <w:r>
              <w:rPr>
                <w:b w:val="0"/>
                <w:i w:val="0"/>
              </w:rPr>
            </w:r>
            <w:r>
              <w:rPr>
                <w:b/>
                <w:i w:val="0"/>
              </w:rPr>
              <w:t>Instalador de gas</w:t>
            </w:r>
            <w:r>
              <w:rPr>
                <w:b w:val="0"/>
                <w:i w:val="0"/>
              </w:rPr>
            </w:r>
          </w:p>
        </w:tc>
        <w:tc>
          <w:tcPr>
            <w:tcW w:type="dxa" w:w="4706"/>
          </w:tcPr>
          <w:p>
            <w:pPr>
              <w:pStyle w:val="Tabla"/>
            </w:pPr>
            <w:r/>
            <w:r>
              <w:rPr>
                <w:b w:val="0"/>
                <w:i w:val="0"/>
              </w:rPr>
            </w:r>
            <w:r>
              <w:rPr>
                <w:b/>
                <w:i w:val="0"/>
              </w:rPr>
              <w:t>El apartado 2 de la ITC-ICG 09</w:t>
            </w:r>
            <w:r>
              <w:rPr>
                <w:b w:val="0"/>
                <w:i w:val="0"/>
              </w:rPr>
            </w:r>
          </w:p>
        </w:tc>
      </w:tr>
      <w:tr>
        <w:tc>
          <w:tcPr>
            <w:tcW w:type="dxa" w:w="4706"/>
          </w:tcPr>
          <w:p>
            <w:pPr>
              <w:pStyle w:val="Tabla"/>
            </w:pPr>
            <w:r/>
            <w:r>
              <w:rPr>
                <w:b w:val="0"/>
                <w:i w:val="0"/>
              </w:rPr>
            </w:r>
            <w:r>
              <w:rPr>
                <w:b/>
                <w:i w:val="0"/>
              </w:rPr>
              <w:t>Agente de puesta en marcha y adecuación de aparatos</w:t>
            </w:r>
            <w:r>
              <w:rPr>
                <w:b w:val="0"/>
                <w:i w:val="0"/>
              </w:rPr>
            </w:r>
          </w:p>
        </w:tc>
        <w:tc>
          <w:tcPr>
            <w:tcW w:type="dxa" w:w="4706"/>
          </w:tcPr>
          <w:p>
            <w:pPr>
              <w:pStyle w:val="Tabla"/>
            </w:pPr>
            <w:r/>
            <w:r>
              <w:rPr>
                <w:b w:val="0"/>
                <w:i w:val="0"/>
              </w:rPr>
            </w:r>
            <w:r>
              <w:rPr>
                <w:b/>
                <w:i w:val="0"/>
              </w:rPr>
              <w:t>El punto 5.3 de la ITC-ICG 08</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Información al usuario · artículo 6</w:t>
            </w:r>
          </w:p>
        </w:tc>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La empresa instaladora</w:t>
            </w:r>
            <w:r>
              <w:rPr>
                <w:b w:val="0"/>
                <w:i w:val="0"/>
              </w:rPr>
            </w:r>
          </w:p>
        </w:tc>
        <w:tc>
          <w:tcPr>
            <w:tcW w:type="dxa" w:w="3137"/>
          </w:tcPr>
          <w:p>
            <w:pPr>
              <w:pStyle w:val="Tabla"/>
            </w:pPr>
            <w:r/>
            <w:r>
              <w:rPr>
                <w:b w:val="0"/>
                <w:i w:val="0"/>
              </w:rPr>
            </w:r>
            <w:r>
              <w:rPr>
                <w:b/>
                <w:i w:val="0"/>
              </w:rPr>
              <w:t>Instrucciones de uso y mantenimiento, con CROQUIS del trazado</w:t>
            </w:r>
            <w:r>
              <w:rPr>
                <w:b w:val="0"/>
                <w:i w:val="0"/>
              </w:rPr>
              <w:t xml:space="preserve"> y sus características</w:t>
            </w:r>
          </w:p>
        </w:tc>
        <w:tc>
          <w:tcPr>
            <w:tcW w:type="dxa" w:w="3137"/>
          </w:tcPr>
          <w:p>
            <w:pPr>
              <w:pStyle w:val="Tabla"/>
            </w:pPr>
            <w:r/>
            <w:r>
              <w:rPr>
                <w:b w:val="0"/>
                <w:i w:val="0"/>
              </w:rPr>
            </w:r>
            <w:r>
              <w:rPr>
                <w:b/>
                <w:i w:val="0"/>
              </w:rPr>
              <w:t>Anexo al certificado de instalación</w:t>
            </w:r>
            <w:r>
              <w:rPr>
                <w:b w:val="0"/>
                <w:i w:val="0"/>
              </w:rPr>
            </w:r>
          </w:p>
        </w:tc>
      </w:tr>
      <w:tr>
        <w:tc>
          <w:tcPr>
            <w:tcW w:type="dxa" w:w="3137"/>
          </w:tcPr>
          <w:p>
            <w:pPr>
              <w:pStyle w:val="Tabla"/>
            </w:pPr>
            <w:r/>
            <w:r>
              <w:rPr>
                <w:b w:val="0"/>
                <w:i w:val="0"/>
              </w:rPr>
            </w:r>
            <w:r>
              <w:rPr>
                <w:b/>
                <w:i w:val="0"/>
              </w:rPr>
              <w:t>El suministrador</w:t>
            </w:r>
            <w:r>
              <w:rPr>
                <w:b w:val="0"/>
                <w:i w:val="0"/>
              </w:rPr>
            </w:r>
          </w:p>
        </w:tc>
        <w:tc>
          <w:tcPr>
            <w:tcW w:type="dxa" w:w="3137"/>
          </w:tcPr>
          <w:p>
            <w:pPr>
              <w:pStyle w:val="Tabla"/>
            </w:pPr>
            <w:r/>
            <w:r>
              <w:rPr>
                <w:b w:val="0"/>
                <w:i w:val="0"/>
              </w:rPr>
            </w:r>
            <w:r>
              <w:rPr>
                <w:b/>
                <w:i w:val="0"/>
              </w:rPr>
              <w:t>Recomendaciones de utilización y medidas de seguridad, por escrito</w:t>
            </w:r>
            <w:r>
              <w:rPr>
                <w:b w:val="0"/>
                <w:i w:val="0"/>
              </w:rPr>
            </w:r>
          </w:p>
        </w:tc>
        <w:tc>
          <w:tcPr>
            <w:tcW w:type="dxa" w:w="3137"/>
          </w:tcPr>
          <w:p>
            <w:pPr>
              <w:pStyle w:val="Tabla"/>
            </w:pPr>
            <w:r/>
            <w:r>
              <w:rPr>
                <w:b w:val="0"/>
                <w:i w:val="0"/>
              </w:rPr>
            </w:r>
            <w:r>
              <w:rPr>
                <w:b/>
                <w:i w:val="0"/>
              </w:rPr>
              <w:t>Periodicidad al menos bienal</w:t>
            </w:r>
            <w:r>
              <w:rPr>
                <w:b w:val="0"/>
                <w:i w:val="0"/>
              </w:rPr>
            </w:r>
          </w:p>
        </w:tc>
      </w:tr>
    </w:tbl>
    <w:p>
      <w:pPr/>
    </w:p>
    <w:p>
      <w:pPr>
        <w:pStyle w:val="ListBullet"/>
      </w:pPr>
      <w:r>
        <w:rPr>
          <w:b w:val="0"/>
          <w:i w:val="0"/>
        </w:rPr>
      </w:r>
      <w:r>
        <w:rPr>
          <w:b/>
          <w:i w:val="0"/>
        </w:rPr>
        <w:t>EL CROQUIS ES LO QUE MÁS SE INCUMPLE Y MÁS FALTA HACE</w:t>
      </w:r>
      <w:r>
        <w:rPr>
          <w:b w:val="0"/>
          <w:i w:val="0"/>
        </w:rPr>
        <w:t xml:space="preserve"> · </w:t>
      </w:r>
      <w:r>
        <w:rPr>
          <w:rStyle w:val="Código"/>
          <w:b w:val="0"/>
          <w:i w:val="0"/>
        </w:rPr>
        <w:t>[of]</w:t>
      </w:r>
      <w:r>
        <w:rPr>
          <w:b w:val="0"/>
          <w:i w:val="0"/>
        </w:rPr>
        <w:t xml:space="preserve"> · </w:t>
      </w:r>
      <w:r>
        <w:rPr>
          <w:b/>
          <w:i w:val="0"/>
        </w:rPr>
        <w:t>Sin él, quien repare años</w:t>
      </w:r>
      <w:r>
        <w:t xml:space="preserve"> </w:t>
      </w:r>
      <w:r>
        <w:rPr>
          <w:b/>
          <w:i w:val="0"/>
        </w:rPr>
        <w:t>después no sabe por dónde van las tuberías.</w:t>
      </w:r>
      <w:r>
        <w:rPr>
          <w:b w:val="0"/>
          <w:i w:val="0"/>
        </w:rPr>
      </w:r>
    </w:p>
    <w:p>
      <w:pPr>
        <w:pStyle w:val="Heading2"/>
      </w:pPr>
      <w:r>
        <w:rPr>
          <w:b w:val="0"/>
          <w:i w:val="0"/>
        </w:rPr>
        <w:t>Controles periódicos</w:t>
      </w:r>
    </w:p>
    <w:p>
      <w:pPr>
        <w:pStyle w:val="ListBullet"/>
      </w:pPr>
      <w:r>
        <w:rPr>
          <w:b w:val="0"/>
          <w:i w:val="0"/>
        </w:rPr>
      </w:r>
      <w:r>
        <w:rPr>
          <w:b/>
          <w:i w:val="0"/>
        </w:rPr>
        <w:t>LA DISTINCIÓN DE VOCABULARIO</w:t>
      </w:r>
      <w:r>
        <w:rPr>
          <w:b w:val="0"/>
          <w:i w:val="0"/>
        </w:rPr>
        <w:t xml:space="preserve"> · </w:t>
      </w:r>
      <w:r>
        <w:rPr>
          <w:rStyle w:val="Código"/>
          <w:b w:val="0"/>
          <w:i w:val="0"/>
        </w:rPr>
        <w:t>[BOE]</w:t>
      </w:r>
      <w:r>
        <w:rPr>
          <w:b w:val="0"/>
          <w:i w:val="0"/>
        </w:rPr>
        <w:t xml:space="preserve"> · </w:t>
      </w:r>
      <w:r>
        <w:rPr>
          <w:b/>
          <w:i w:val="0"/>
        </w:rPr>
        <w:t>Artículo 7.2: se llama «inspección periódica» cuando el</w:t>
      </w:r>
      <w:r>
        <w:t xml:space="preserve"> </w:t>
      </w:r>
      <w:r>
        <w:rPr>
          <w:b/>
          <w:i w:val="0"/>
        </w:rPr>
        <w:t>control se hace sobre receptoras alimentadas desde redes de distribución, o cuando debe hacerlo</w:t>
      </w:r>
      <w:r>
        <w:t xml:space="preserve"> </w:t>
      </w:r>
      <w:r>
        <w:rPr>
          <w:b/>
          <w:i w:val="0"/>
        </w:rPr>
        <w:t>obligatoriamente un organismo de control.</w:t>
      </w:r>
      <w:r>
        <w:rPr>
          <w:b w:val="0"/>
          <w:i w:val="0"/>
        </w:rPr>
        <w:t xml:space="preserve"> </w:t>
      </w:r>
      <w:r>
        <w:rPr>
          <w:b/>
          <w:i w:val="0"/>
        </w:rPr>
        <w:t>«En cualquier otro caso, se denominará revisión</w:t>
      </w:r>
      <w:r>
        <w:t xml:space="preserve"> </w:t>
      </w:r>
      <w:r>
        <w:rPr>
          <w:b/>
          <w:i w:val="0"/>
        </w:rPr>
        <w:t>periódica».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Inspección periódica</w:t>
            </w:r>
            <w:r>
              <w:rPr>
                <w:b w:val="0"/>
                <w:i w:val="0"/>
              </w:rPr>
            </w:r>
          </w:p>
        </w:tc>
        <w:tc>
          <w:tcPr>
            <w:tcW w:type="dxa" w:w="4706"/>
          </w:tcPr>
          <w:p>
            <w:pPr>
              <w:pStyle w:val="Tabla"/>
            </w:pPr>
            <w:r/>
            <w:r>
              <w:rPr>
                <w:b w:val="0"/>
                <w:i w:val="0"/>
              </w:rPr>
            </w:r>
            <w:r>
              <w:rPr>
                <w:b/>
                <w:i w:val="0"/>
              </w:rPr>
              <w:t>Receptoras alimentadas desde redes</w:t>
            </w:r>
            <w:r>
              <w:rPr>
                <w:b w:val="0"/>
                <w:i w:val="0"/>
              </w:rPr>
              <w:t xml:space="preserve">, o </w:t>
            </w:r>
            <w:r>
              <w:rPr>
                <w:b/>
                <w:i w:val="0"/>
              </w:rPr>
              <w:t>la que hace obligatoriamente un organismo de control</w:t>
            </w:r>
            <w:r>
              <w:rPr>
                <w:b w:val="0"/>
                <w:i w:val="0"/>
              </w:rPr>
            </w:r>
          </w:p>
        </w:tc>
      </w:tr>
      <w:tr>
        <w:tc>
          <w:tcPr>
            <w:tcW w:type="dxa" w:w="4706"/>
          </w:tcPr>
          <w:p>
            <w:pPr>
              <w:pStyle w:val="Tabla"/>
            </w:pPr>
            <w:r/>
            <w:r>
              <w:rPr>
                <w:b w:val="0"/>
                <w:i w:val="0"/>
              </w:rPr>
            </w:r>
            <w:r>
              <w:rPr>
                <w:b/>
                <w:i w:val="0"/>
              </w:rPr>
              <w:t>Revisión periódica</w:t>
            </w:r>
            <w:r>
              <w:rPr>
                <w:b w:val="0"/>
                <w:i w:val="0"/>
              </w:rPr>
            </w:r>
          </w:p>
        </w:tc>
        <w:tc>
          <w:tcPr>
            <w:tcW w:type="dxa" w:w="4706"/>
          </w:tcPr>
          <w:p>
            <w:pPr>
              <w:pStyle w:val="Tabla"/>
            </w:pPr>
            <w:r/>
            <w:r>
              <w:rPr>
                <w:b w:val="0"/>
                <w:i w:val="0"/>
              </w:rPr>
            </w:r>
            <w:r>
              <w:rPr>
                <w:b/>
                <w:i w:val="0"/>
              </w:rPr>
              <w:t>En cualquier otro caso</w:t>
            </w:r>
            <w:r>
              <w:rPr>
                <w:b w:val="0"/>
                <w:i w:val="0"/>
              </w:rPr>
            </w:r>
          </w:p>
        </w:tc>
      </w:tr>
    </w:tbl>
    <w:p>
      <w:pPr/>
    </w:p>
    <w:p>
      <w:pPr>
        <w:pStyle w:val="ListBullet"/>
      </w:pPr>
      <w:r>
        <w:rPr>
          <w:b w:val="0"/>
          <w:i w:val="0"/>
        </w:rPr>
      </w:r>
      <w:r>
        <w:rPr>
          <w:b/>
          <w:i w:val="0"/>
        </w:rPr>
        <w:t>EL GÉNERO COMÚN ES «CONTROL PERIÓDICO»</w:t>
      </w:r>
      <w:r>
        <w:rPr>
          <w:b w:val="0"/>
          <w:i w:val="0"/>
        </w:rPr>
        <w:t xml:space="preserve"> · </w:t>
      </w:r>
      <w:r>
        <w:rPr>
          <w:rStyle w:val="Código"/>
          <w:b w:val="0"/>
          <w:i w:val="0"/>
        </w:rPr>
        <w:t>[of]</w:t>
      </w:r>
      <w:r>
        <w:rPr>
          <w:b w:val="0"/>
          <w:i w:val="0"/>
        </w:rPr>
        <w:t xml:space="preserve"> · </w:t>
      </w:r>
      <w:r>
        <w:rPr>
          <w:b/>
          <w:i w:val="0"/>
        </w:rPr>
        <w:t>Tres palabras, dos de ellas específicas.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fija el reglamento</w:t>
            </w:r>
          </w:p>
        </w:tc>
        <w:tc>
          <w:tcPr>
            <w:tcW w:type="dxa" w:w="4706"/>
            <w:shd w:val="clear" w:color="auto" w:fill="E4E4E4"/>
          </w:tcPr>
          <w:p>
            <w:pPr>
              <w:pStyle w:val="Tablacabecera"/>
            </w:pPr>
            <w:r/>
            <w:r>
              <w:rPr>
                <w:b w:val="0"/>
                <w:i w:val="0"/>
              </w:rPr>
              <w:t>Lo fija la instrucción</w:t>
            </w:r>
          </w:p>
        </w:tc>
      </w:tr>
      <w:tr>
        <w:tc>
          <w:tcPr>
            <w:tcW w:type="dxa" w:w="4706"/>
          </w:tcPr>
          <w:p>
            <w:pPr>
              <w:pStyle w:val="Tabla"/>
            </w:pPr>
            <w:r/>
            <w:r>
              <w:rPr>
                <w:b w:val="0"/>
                <w:i w:val="0"/>
              </w:rPr>
            </w:r>
            <w:r>
              <w:rPr>
                <w:b/>
                <w:i w:val="0"/>
              </w:rPr>
              <w:t>Que hay control periódico y cómo se llama</w:t>
            </w:r>
            <w:r>
              <w:rPr>
                <w:b w:val="0"/>
                <w:i w:val="0"/>
              </w:rPr>
            </w:r>
          </w:p>
        </w:tc>
        <w:tc>
          <w:tcPr>
            <w:tcW w:type="dxa" w:w="4706"/>
          </w:tcPr>
          <w:p>
            <w:pPr>
              <w:pStyle w:val="Tabla"/>
            </w:pPr>
            <w:r/>
            <w:r>
              <w:rPr>
                <w:b w:val="0"/>
                <w:i w:val="0"/>
              </w:rPr>
            </w:r>
            <w:r>
              <w:rPr>
                <w:b/>
                <w:i w:val="0"/>
              </w:rPr>
              <w:t>Qué instalaciones</w:t>
            </w:r>
            <w:r>
              <w:rPr>
                <w:b w:val="0"/>
                <w:i w:val="0"/>
              </w:rPr>
            </w:r>
          </w:p>
        </w:tc>
      </w:tr>
      <w:tr>
        <w:tc>
          <w:tcPr>
            <w:tcW w:type="dxa" w:w="4706"/>
          </w:tcPr>
          <w:p>
            <w:pPr>
              <w:pStyle w:val="Tabla"/>
            </w:pPr>
            <w:r/>
            <w:r>
              <w:rPr>
                <w:b w:val="0"/>
                <w:i w:val="0"/>
              </w:rPr>
            </w:r>
            <w:r>
              <w:rPr>
                <w:b/>
                <w:i w:val="0"/>
              </w:rPr>
              <w:t>Que se emiten certificados</w:t>
            </w:r>
            <w:r>
              <w:rPr>
                <w:b w:val="0"/>
                <w:i w:val="0"/>
              </w:rPr>
            </w:r>
          </w:p>
        </w:tc>
        <w:tc>
          <w:tcPr>
            <w:tcW w:type="dxa" w:w="4706"/>
          </w:tcPr>
          <w:p>
            <w:pPr>
              <w:pStyle w:val="Tabla"/>
            </w:pPr>
            <w:r/>
            <w:r>
              <w:rPr>
                <w:b w:val="0"/>
                <w:i w:val="0"/>
              </w:rPr>
            </w:r>
            <w:r>
              <w:rPr>
                <w:b/>
                <w:i w:val="0"/>
              </w:rPr>
              <w:t>La persona o entidad competente</w:t>
            </w:r>
            <w:r>
              <w:rPr>
                <w:b w:val="0"/>
                <w:i w:val="0"/>
              </w:rPr>
            </w:r>
          </w:p>
        </w:tc>
      </w:tr>
      <w:tr>
        <w:tc>
          <w:tcPr>
            <w:tcW w:type="dxa" w:w="4706"/>
          </w:tcPr>
          <w:p>
            <w:pPr>
              <w:pStyle w:val="Tabla"/>
            </w:pPr>
            <w:r/>
            <w:r>
              <w:rPr>
                <w:b w:val="0"/>
                <w:i w:val="0"/>
              </w:rPr>
            </w:r>
            <w:r>
              <w:rPr>
                <w:b/>
                <w:i w:val="0"/>
              </w:rPr>
              <w:t>Que la obligación es del titular o, en su defecto, del usuario</w:t>
            </w:r>
            <w:r>
              <w:rPr>
                <w:b w:val="0"/>
                <w:i w:val="0"/>
              </w:rPr>
            </w:r>
          </w:p>
        </w:tc>
        <w:tc>
          <w:tcPr>
            <w:tcW w:type="dxa" w:w="4706"/>
          </w:tcPr>
          <w:p>
            <w:pPr>
              <w:pStyle w:val="Tabla"/>
            </w:pPr>
            <w:r/>
            <w:r>
              <w:rPr>
                <w:b w:val="0"/>
                <w:i w:val="0"/>
              </w:rPr>
            </w:r>
            <w:r>
              <w:rPr>
                <w:b/>
                <w:i w:val="0"/>
              </w:rPr>
              <w:t>Los criterios de realización</w:t>
            </w:r>
            <w:r>
              <w:rPr>
                <w:b w:val="0"/>
                <w:i w:val="0"/>
              </w:rPr>
            </w:r>
          </w:p>
        </w:tc>
      </w:tr>
      <w:tr>
        <w:tc>
          <w:tcPr>
            <w:tcW w:type="dxa" w:w="4706"/>
          </w:tcPr>
          <w:p>
            <w:pPr>
              <w:pStyle w:val="Tabla"/>
            </w:pPr>
            <w:r/>
            <w:r>
              <w:rPr>
                <w:b w:val="0"/>
                <w:i w:val="0"/>
              </w:rPr>
            </w:r>
            <w:r>
              <w:rPr>
                <w:b/>
                <w:i w:val="0"/>
              </w:rPr>
              <w:t>Que el titular ELIGE LIBREMENTE la empresa</w:t>
            </w:r>
            <w:r>
              <w:rPr>
                <w:b w:val="0"/>
                <w:i w:val="0"/>
              </w:rPr>
            </w:r>
          </w:p>
        </w:tc>
        <w:tc>
          <w:tcPr>
            <w:tcW w:type="dxa" w:w="4706"/>
          </w:tcPr>
          <w:p>
            <w:pPr>
              <w:pStyle w:val="Tabla"/>
            </w:pPr>
            <w:r/>
            <w:r>
              <w:rPr>
                <w:b w:val="0"/>
                <w:i w:val="0"/>
              </w:rPr>
            </w:r>
            <w:r>
              <w:rPr>
                <w:b/>
                <w:i w:val="0"/>
              </w:rPr>
              <w:t>Los PLAZOS</w:t>
            </w:r>
            <w:r>
              <w:rPr>
                <w:b w:val="0"/>
                <w:i w:val="0"/>
              </w:rPr>
            </w:r>
          </w:p>
        </w:tc>
      </w:tr>
    </w:tbl>
    <w:p>
      <w:pPr/>
    </w:p>
    <w:p>
      <w:pPr>
        <w:pStyle w:val="ListBullet"/>
      </w:pPr>
      <w:r>
        <w:rPr>
          <w:b w:val="0"/>
          <w:i w:val="0"/>
        </w:rPr>
      </w:r>
      <w:r>
        <w:rPr>
          <w:b/>
          <w:i w:val="0"/>
        </w:rPr>
        <w:t>LA GARANTÍA DEL TITULAR</w:t>
      </w:r>
      <w:r>
        <w:rPr>
          <w:b w:val="0"/>
          <w:i w:val="0"/>
        </w:rPr>
        <w:t xml:space="preserve"> · </w:t>
      </w:r>
      <w:r>
        <w:rPr>
          <w:rStyle w:val="Código"/>
          <w:b w:val="0"/>
          <w:i w:val="0"/>
        </w:rPr>
        <w:t>[of]</w:t>
      </w:r>
      <w:r>
        <w:rPr>
          <w:b w:val="0"/>
          <w:i w:val="0"/>
        </w:rPr>
        <w:t xml:space="preserve"> · </w:t>
      </w:r>
      <w:r>
        <w:rPr>
          <w:b/>
          <w:i w:val="0"/>
        </w:rPr>
        <w:t>La libre elección de empresa es una garantía frente al</w:t>
      </w:r>
      <w:r>
        <w:t xml:space="preserve"> </w:t>
      </w:r>
      <w:r>
        <w:rPr>
          <w:b/>
          <w:i w:val="0"/>
        </w:rPr>
        <w:t>distribuidor</w:t>
      </w:r>
      <w:r>
        <w:rPr>
          <w:b w:val="0"/>
          <w:i w:val="0"/>
        </w:rPr>
        <w:t>, y el reglamento la escribe expresamente.</w:t>
      </w:r>
    </w:p>
    <w:p>
      <w:pPr>
        <w:pStyle w:val="ListBullet"/>
      </w:pPr>
      <w:r>
        <w:rPr>
          <w:b w:val="0"/>
          <w:i w:val="0"/>
        </w:rPr>
      </w:r>
      <w:r>
        <w:rPr>
          <w:b/>
          <w:i w:val="0"/>
        </w:rPr>
        <w:t>QUIÉN INSPECCIONA LAS RECEPTORAS POR CANALIZACIÓN</w:t>
      </w:r>
      <w:r>
        <w:rPr>
          <w:b w:val="0"/>
          <w:i w:val="0"/>
        </w:rPr>
        <w:t xml:space="preserve"> · </w:t>
      </w:r>
      <w:r>
        <w:rPr>
          <w:rStyle w:val="Código"/>
          <w:b w:val="0"/>
          <w:i w:val="0"/>
        </w:rPr>
        <w:t>[of]</w:t>
      </w:r>
      <w:r>
        <w:rPr>
          <w:b w:val="0"/>
          <w:i w:val="0"/>
        </w:rPr>
        <w:t xml:space="preserve"> · </w:t>
      </w:r>
      <w:r>
        <w:rPr>
          <w:b/>
          <w:i w:val="0"/>
        </w:rPr>
        <w:t>Una empresa instaladora habilitada</w:t>
      </w:r>
      <w:r>
        <w:t xml:space="preserve"> </w:t>
      </w:r>
      <w:r>
        <w:rPr>
          <w:b/>
          <w:i w:val="0"/>
        </w:rPr>
        <w:t>o el distribuidor</w:t>
      </w:r>
      <w:r>
        <w:rPr>
          <w:b w:val="0"/>
          <w:i w:val="0"/>
        </w:rPr>
        <w:t>, con medios propios o externos.</w:t>
      </w:r>
    </w:p>
    <w:p>
      <w:pPr>
        <w:pStyle w:val="ListBullet"/>
      </w:pPr>
      <w:r>
        <w:rPr>
          <w:b w:val="0"/>
          <w:i w:val="0"/>
        </w:rPr>
      </w:r>
      <w:r>
        <w:rPr>
          <w:b/>
          <w:i w:val="0"/>
        </w:rPr>
        <w:t>CONTROL ADMINISTRATIVO</w:t>
      </w:r>
      <w:r>
        <w:rPr>
          <w:b w:val="0"/>
          <w:i w:val="0"/>
        </w:rPr>
        <w:t xml:space="preserve"> · </w:t>
      </w:r>
      <w:r>
        <w:rPr>
          <w:rStyle w:val="Código"/>
          <w:b w:val="0"/>
          <w:i w:val="0"/>
        </w:rPr>
        <w:t>[of]</w:t>
      </w:r>
      <w:r>
        <w:rPr>
          <w:b w:val="0"/>
          <w:i w:val="0"/>
        </w:rPr>
        <w:t xml:space="preserve"> · </w:t>
      </w:r>
      <w:r>
        <w:rPr>
          <w:b/>
          <w:i w:val="0"/>
        </w:rPr>
        <w:t>Apartado 3: la comunidad autónoma comprueba en cualquier</w:t>
      </w:r>
      <w:r>
        <w:t xml:space="preserve"> </w:t>
      </w:r>
      <w:r>
        <w:rPr>
          <w:b/>
          <w:i w:val="0"/>
        </w:rPr>
        <w:t>momento, de oficio o a instancia de parte</w:t>
      </w:r>
      <w:r>
        <w:rPr>
          <w:b w:val="0"/>
          <w:i w:val="0"/>
        </w:rPr>
        <w:t xml:space="preserve">, y </w:t>
      </w:r>
      <w:r>
        <w:rPr>
          <w:b/>
          <w:i w:val="0"/>
        </w:rPr>
        <w:t>en casos de riesgo significativo para personas,</w:t>
      </w:r>
      <w:r>
        <w:t xml:space="preserve"> </w:t>
      </w:r>
      <w:r>
        <w:rPr>
          <w:b/>
          <w:i w:val="0"/>
        </w:rPr>
        <w:t>ANIMALES, bienes o MEDIO AMBIENTE.</w:t>
      </w:r>
      <w:r>
        <w:rPr>
          <w:b w:val="0"/>
          <w:i w:val="0"/>
        </w:rPr>
        <w:t xml:space="preserve"> </w:t>
      </w:r>
      <w:r>
        <w:rPr>
          <w:b/>
          <w:i w:val="0"/>
        </w:rPr>
        <w:t>Aquí sí aparecen los dos que el objeto del artículo 1 no</w:t>
      </w:r>
      <w:r>
        <w:t xml:space="preserve"> </w:t>
      </w:r>
      <w:r>
        <w:rPr>
          <w:b/>
          <w:i w:val="0"/>
        </w:rPr>
        <w:t>mencionaba.</w:t>
      </w:r>
      <w:r>
        <w:rPr>
          <w:b w:val="0"/>
          <w:i w:val="0"/>
        </w:rPr>
      </w:r>
    </w:p>
    <w:p>
      <w:pPr>
        <w:pStyle w:val="Heading2"/>
      </w:pPr>
      <w:r>
        <w:rPr>
          <w:b w:val="0"/>
          <w:i w:val="0"/>
        </w:rPr>
        <w:t>Cumplimiento, excepciones y accidentes</w:t>
      </w:r>
    </w:p>
    <w:p>
      <w:pPr>
        <w:pStyle w:val="ListBullet"/>
      </w:pPr>
      <w:r>
        <w:rPr>
          <w:b w:val="0"/>
          <w:i w:val="0"/>
        </w:rPr>
      </w:r>
      <w:r>
        <w:rPr>
          <w:b/>
          <w:i w:val="0"/>
        </w:rPr>
        <w:t>LA ESCALERA DE LAS TRES VÍAS</w:t>
      </w:r>
      <w:r>
        <w:rPr>
          <w:b w:val="0"/>
          <w:i w:val="0"/>
        </w:rPr>
        <w:t xml:space="preserve"> · </w:t>
      </w:r>
      <w:r>
        <w:rPr>
          <w:rStyle w:val="Código"/>
          <w:b w:val="0"/>
          <w:i w:val="0"/>
        </w:rPr>
        <w:t>[of]</w:t>
      </w:r>
      <w:r>
        <w:rPr>
          <w:b w:val="0"/>
          <w:i w:val="0"/>
        </w:rPr>
        <w:t xml:space="preserve"> · </w:t>
      </w:r>
      <w:r>
        <w:rPr>
          <w:b/>
          <w:i w:val="0"/>
        </w:rPr>
        <w:t>Cumplo la prescripción</w:t>
      </w:r>
      <w:r>
        <w:rPr>
          <w:b w:val="0"/>
          <w:i w:val="0"/>
        </w:rPr>
        <w:t xml:space="preserve"> · </w:t>
      </w:r>
      <w:r>
        <w:rPr>
          <w:b/>
          <w:i w:val="0"/>
        </w:rPr>
        <w:t>no la cumplo pero consigo</w:t>
      </w:r>
      <w:r>
        <w:t xml:space="preserve"> </w:t>
      </w:r>
      <w:r>
        <w:rPr>
          <w:b/>
          <w:i w:val="0"/>
        </w:rPr>
        <w:t>el mismo nivel de seguridad por otro camino —técnica equivalente, artículo 9—</w:t>
      </w:r>
      <w:r>
        <w:rPr>
          <w:b w:val="0"/>
          <w:i w:val="0"/>
        </w:rPr>
        <w:t xml:space="preserve"> · </w:t>
      </w:r>
      <w:r>
        <w:rPr>
          <w:b/>
          <w:i w:val="0"/>
        </w:rPr>
        <w:t>no puedo ni una</w:t>
      </w:r>
      <w:r>
        <w:t xml:space="preserve"> </w:t>
      </w:r>
      <w:r>
        <w:rPr>
          <w:b/>
          <w:i w:val="0"/>
        </w:rPr>
        <w:t>cosa ni la otra y pido que se me exceptúe a cambio de medidas compensatorias —excepción, artículo</w:t>
      </w:r>
      <w:r>
        <w:t xml:space="preserve"> </w:t>
      </w:r>
      <w:r>
        <w:rPr>
          <w:b/>
          <w:i w:val="0"/>
        </w:rPr>
        <w:t>10—.</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Excepción · artículo 10</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Cuándo cabe</w:t>
            </w:r>
            <w:r>
              <w:rPr>
                <w:b w:val="0"/>
                <w:i w:val="0"/>
              </w:rPr>
            </w:r>
          </w:p>
        </w:tc>
        <w:tc>
          <w:tcPr>
            <w:tcW w:type="dxa" w:w="4706"/>
          </w:tcPr>
          <w:p>
            <w:pPr>
              <w:pStyle w:val="Tabla"/>
            </w:pPr>
            <w:r/>
            <w:r>
              <w:rPr>
                <w:b w:val="0"/>
                <w:i w:val="0"/>
              </w:rPr>
            </w:r>
            <w:r>
              <w:rPr>
                <w:b/>
                <w:i w:val="0"/>
              </w:rPr>
              <w:t>Cuando sea materialmente IMPOSIBLE cumplir y tampoco quepa la técnica equivalente</w:t>
            </w:r>
            <w:r>
              <w:rPr>
                <w:b w:val="0"/>
                <w:i w:val="0"/>
              </w:rPr>
            </w:r>
          </w:p>
        </w:tc>
      </w:tr>
      <w:tr>
        <w:tc>
          <w:tcPr>
            <w:tcW w:type="dxa" w:w="4706"/>
          </w:tcPr>
          <w:p>
            <w:pPr>
              <w:pStyle w:val="Tabla"/>
            </w:pPr>
            <w:r/>
            <w:r>
              <w:rPr>
                <w:b w:val="0"/>
                <w:i w:val="0"/>
              </w:rPr>
            </w:r>
            <w:r>
              <w:rPr>
                <w:b/>
                <w:i w:val="0"/>
              </w:rPr>
              <w:t>Qué se presenta</w:t>
            </w:r>
            <w:r>
              <w:rPr>
                <w:b w:val="0"/>
                <w:i w:val="0"/>
              </w:rPr>
            </w:r>
          </w:p>
        </w:tc>
        <w:tc>
          <w:tcPr>
            <w:tcW w:type="dxa" w:w="4706"/>
          </w:tcPr>
          <w:p>
            <w:pPr>
              <w:pStyle w:val="Tabla"/>
            </w:pPr>
            <w:r/>
            <w:r>
              <w:rPr>
                <w:b w:val="0"/>
                <w:i w:val="0"/>
              </w:rPr>
            </w:r>
            <w:r>
              <w:rPr>
                <w:b/>
                <w:i w:val="0"/>
              </w:rPr>
              <w:t>Solicitud firmada por técnico facultativo, con MOTIVOS y MEDIDAS COMPENSATORIAS</w:t>
            </w:r>
            <w:r>
              <w:rPr>
                <w:b w:val="0"/>
                <w:i w:val="0"/>
              </w:rPr>
            </w:r>
          </w:p>
        </w:tc>
      </w:tr>
      <w:tr>
        <w:tc>
          <w:tcPr>
            <w:tcW w:type="dxa" w:w="4706"/>
          </w:tcPr>
          <w:p>
            <w:pPr>
              <w:pStyle w:val="Tabla"/>
            </w:pPr>
            <w:r/>
            <w:r>
              <w:rPr>
                <w:b w:val="0"/>
                <w:i w:val="0"/>
              </w:rPr>
            </w:r>
            <w:r>
              <w:rPr>
                <w:b/>
                <w:i w:val="0"/>
              </w:rPr>
              <w:t>Qué puede hacer la administración</w:t>
            </w:r>
            <w:r>
              <w:rPr>
                <w:b w:val="0"/>
                <w:i w:val="0"/>
              </w:rPr>
            </w:r>
          </w:p>
        </w:tc>
        <w:tc>
          <w:tcPr>
            <w:tcW w:type="dxa" w:w="4706"/>
          </w:tcPr>
          <w:p>
            <w:pPr>
              <w:pStyle w:val="Tabla"/>
            </w:pPr>
            <w:r/>
            <w:r>
              <w:rPr>
                <w:b w:val="0"/>
                <w:i w:val="0"/>
              </w:rPr>
            </w:r>
            <w:r>
              <w:rPr>
                <w:b/>
                <w:i w:val="0"/>
              </w:rPr>
              <w:t>Desestimar, requerir modificación de las medidas, o conceder autorización expresa</w:t>
            </w:r>
            <w:r>
              <w:rPr>
                <w:b w:val="0"/>
                <w:i w:val="0"/>
              </w:rPr>
            </w:r>
          </w:p>
        </w:tc>
      </w:tr>
    </w:tbl>
    <w:p>
      <w:pPr/>
    </w:p>
    <w:p>
      <w:pPr>
        <w:pStyle w:val="ListBullet"/>
      </w:pPr>
      <w:r>
        <w:rPr>
          <w:b w:val="0"/>
          <w:i w:val="0"/>
        </w:rPr>
      </w:r>
      <w:r>
        <w:rPr>
          <w:b/>
          <w:i w:val="0"/>
        </w:rPr>
        <w:t>LA EXCEPCIÓN NO SE PRESUME: SE CONCEDE</w:t>
      </w:r>
      <w:r>
        <w:rPr>
          <w:b w:val="0"/>
          <w:i w:val="0"/>
        </w:rPr>
        <w:t xml:space="preserve"> · </w:t>
      </w:r>
      <w:r>
        <w:rPr>
          <w:rStyle w:val="Código"/>
          <w:b w:val="0"/>
          <w:i w:val="0"/>
        </w:rPr>
        <w:t>[of]</w:t>
      </w:r>
      <w:r>
        <w:rPr>
          <w:b w:val="0"/>
          <w:i w:val="0"/>
        </w:rPr>
        <w:t xml:space="preserve"> · </w:t>
      </w:r>
      <w:r>
        <w:rPr>
          <w:b/>
          <w:i w:val="0"/>
        </w:rPr>
        <w:t>Es la tercera vía que ningún otro reglamento</w:t>
      </w:r>
      <w:r>
        <w:t xml:space="preserve"> </w:t>
      </w:r>
      <w:r>
        <w:rPr>
          <w:b/>
          <w:i w:val="0"/>
        </w:rPr>
        <w:t>del anexo tiene con este nombre</w:t>
      </w:r>
      <w:r>
        <w:rPr>
          <w:b w:val="0"/>
          <w:i w:val="0"/>
        </w:rPr>
        <w:t>, salvo el de establecimientos industriales del tema 6.</w:t>
      </w:r>
    </w:p>
    <w:p>
      <w:pPr>
        <w:pStyle w:val="ListBullet"/>
      </w:pPr>
      <w:r>
        <w:rPr>
          <w:b w:val="0"/>
          <w:i w:val="0"/>
        </w:rPr>
      </w:r>
      <w:r>
        <w:rPr>
          <w:b/>
          <w:i w:val="0"/>
        </w:rPr>
        <w:t>REGLA DE NORMAS</w:t>
      </w:r>
      <w:r>
        <w:rPr>
          <w:b w:val="0"/>
          <w:i w:val="0"/>
        </w:rPr>
        <w:t xml:space="preserve"> · </w:t>
      </w:r>
      <w:r>
        <w:rPr>
          <w:rStyle w:val="Código"/>
          <w:b w:val="0"/>
          <w:i w:val="0"/>
        </w:rPr>
        <w:t>[of]</w:t>
      </w:r>
      <w:r>
        <w:rPr>
          <w:b w:val="0"/>
          <w:i w:val="0"/>
        </w:rPr>
        <w:t xml:space="preserve"> · </w:t>
      </w:r>
      <w:r>
        <w:rPr>
          <w:b/>
          <w:i w:val="0"/>
        </w:rPr>
        <w:t>Artículo 12: igual que en petrolíferas y contraria al RITE</w:t>
      </w:r>
      <w:r>
        <w:rPr>
          <w:b w:val="0"/>
          <w:i w:val="0"/>
        </w:rPr>
        <w:t xml:space="preserve"> —sin año</w:t>
      </w:r>
      <w:r>
        <w:t xml:space="preserve"> </w:t>
      </w:r>
      <w:r>
        <w:rPr>
          <w:b w:val="0"/>
          <w:i w:val="0"/>
        </w:rPr>
        <w:t xml:space="preserve">de edición, listado en la ITC-ICG 11, y a falta de resolución vale la edición posterior—, </w:t>
      </w:r>
      <w:r>
        <w:rPr>
          <w:b/>
          <w:i w:val="0"/>
        </w:rPr>
        <w:t>con una</w:t>
      </w:r>
      <w:r>
        <w:t xml:space="preserve"> </w:t>
      </w:r>
      <w:r>
        <w:rPr>
          <w:b/>
          <w:i w:val="0"/>
        </w:rPr>
        <w:t>obligación que petrolíferas no tiene: el órgano directivo debe EXAMINAR ANUALMENTE las normas</w:t>
      </w:r>
      <w:r>
        <w:t xml:space="preserve"> </w:t>
      </w:r>
      <w:r>
        <w:rPr>
          <w:b/>
          <w:i w:val="0"/>
        </w:rPr>
        <w:t>publicadas durante el último año.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Accidentes · artículo 14</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Notificar a la comunidad autónoma</w:t>
            </w:r>
            <w:r>
              <w:rPr>
                <w:b w:val="0"/>
                <w:i w:val="0"/>
              </w:rPr>
              <w:t xml:space="preserve"> un accidente con daños importantes o víctimas</w:t>
            </w:r>
          </w:p>
        </w:tc>
        <w:tc>
          <w:tcPr>
            <w:tcW w:type="dxa" w:w="4706"/>
          </w:tcPr>
          <w:p>
            <w:pPr>
              <w:pStyle w:val="Tabla"/>
            </w:pPr>
            <w:r/>
            <w:r>
              <w:rPr>
                <w:b w:val="0"/>
                <w:i w:val="0"/>
              </w:rPr>
            </w:r>
            <w:r>
              <w:rPr>
                <w:b/>
                <w:i w:val="0"/>
              </w:rPr>
              <w:t>Lo más pronto posible y no más de 24 horas</w:t>
            </w:r>
            <w:r>
              <w:rPr>
                <w:b w:val="0"/>
                <w:i w:val="0"/>
              </w:rPr>
            </w:r>
          </w:p>
        </w:tc>
      </w:tr>
      <w:tr>
        <w:tc>
          <w:tcPr>
            <w:tcW w:type="dxa" w:w="4706"/>
          </w:tcPr>
          <w:p>
            <w:pPr>
              <w:pStyle w:val="Tabla"/>
            </w:pPr>
            <w:r/>
            <w:r>
              <w:rPr>
                <w:b w:val="0"/>
                <w:i w:val="0"/>
              </w:rPr>
            </w:r>
            <w:r>
              <w:rPr>
                <w:b/>
                <w:i w:val="0"/>
              </w:rPr>
              <w:t>Remitir informe</w:t>
            </w:r>
            <w:r>
              <w:rPr>
                <w:b w:val="0"/>
                <w:i w:val="0"/>
              </w:rPr>
            </w:r>
          </w:p>
        </w:tc>
        <w:tc>
          <w:tcPr>
            <w:tcW w:type="dxa" w:w="4706"/>
          </w:tcPr>
          <w:p>
            <w:pPr>
              <w:pStyle w:val="Tabla"/>
            </w:pPr>
            <w:r/>
            <w:r>
              <w:rPr>
                <w:b w:val="0"/>
                <w:i w:val="0"/>
              </w:rPr>
            </w:r>
            <w:r>
              <w:rPr>
                <w:b/>
                <w:i w:val="0"/>
              </w:rPr>
              <w:t>Máximo 7 días</w:t>
            </w:r>
            <w:r>
              <w:rPr>
                <w:b w:val="0"/>
                <w:i w:val="0"/>
              </w:rPr>
            </w:r>
          </w:p>
        </w:tc>
      </w:tr>
      <w:tr>
        <w:tc>
          <w:tcPr>
            <w:tcW w:type="dxa" w:w="4706"/>
          </w:tcPr>
          <w:p>
            <w:pPr>
              <w:pStyle w:val="Tabla"/>
            </w:pPr>
            <w:r/>
            <w:r>
              <w:rPr>
                <w:b w:val="0"/>
                <w:i w:val="0"/>
              </w:rPr>
            </w:r>
            <w:r>
              <w:rPr>
                <w:b/>
                <w:i w:val="0"/>
              </w:rPr>
              <w:t>Información estadística</w:t>
            </w:r>
            <w:r>
              <w:rPr>
                <w:b w:val="0"/>
                <w:i w:val="0"/>
              </w:rPr>
              <w:t xml:space="preserve"> a comunidad y ministerio</w:t>
            </w:r>
          </w:p>
        </w:tc>
        <w:tc>
          <w:tcPr>
            <w:tcW w:type="dxa" w:w="4706"/>
          </w:tcPr>
          <w:p>
            <w:pPr>
              <w:pStyle w:val="Tabla"/>
            </w:pPr>
            <w:r/>
            <w:r>
              <w:rPr>
                <w:b w:val="0"/>
                <w:i w:val="0"/>
              </w:rPr>
            </w:r>
            <w:r>
              <w:rPr>
                <w:b/>
                <w:i w:val="0"/>
              </w:rPr>
              <w:t>En los quince primeros días de cada trimestre</w:t>
            </w:r>
            <w:r>
              <w:rPr>
                <w:b w:val="0"/>
                <w:i w:val="0"/>
              </w:rPr>
            </w:r>
          </w:p>
        </w:tc>
      </w:tr>
    </w:tbl>
    <w:p>
      <w:pPr/>
    </w:p>
    <w:p>
      <w:pPr>
        <w:pStyle w:val="ListBullet"/>
      </w:pPr>
      <w:r>
        <w:rPr>
          <w:b w:val="0"/>
          <w:i w:val="0"/>
        </w:rPr>
      </w:r>
      <w:r>
        <w:rPr>
          <w:b/>
          <w:i w:val="0"/>
        </w:rPr>
        <w:t>LOS SIETE DATOS DE LA ESTADÍSTICA</w:t>
      </w:r>
      <w:r>
        <w:rPr>
          <w:b w:val="0"/>
          <w:i w:val="0"/>
        </w:rPr>
        <w:t xml:space="preserve"> · </w:t>
      </w:r>
      <w:r>
        <w:rPr>
          <w:rStyle w:val="Código"/>
          <w:b w:val="0"/>
          <w:i w:val="0"/>
        </w:rPr>
        <w:t>[of]</w:t>
      </w:r>
      <w:r>
        <w:rPr>
          <w:b w:val="0"/>
          <w:i w:val="0"/>
        </w:rPr>
        <w:t xml:space="preserve"> · </w:t>
      </w:r>
      <w:r>
        <w:rPr>
          <w:b/>
          <w:i w:val="0"/>
        </w:rPr>
        <w:t>Localidad y provincia, fecha, daños materiales,</w:t>
      </w:r>
      <w:r>
        <w:t xml:space="preserve"> </w:t>
      </w:r>
      <w:r>
        <w:rPr>
          <w:b/>
          <w:i w:val="0"/>
        </w:rPr>
        <w:t>daños personales, la CLASE, y posible causa.</w:t>
      </w:r>
      <w:r>
        <w:rPr>
          <w:b w:val="0"/>
          <w:i w:val="0"/>
        </w:rPr>
      </w:r>
    </w:p>
    <w:p>
      <w:pPr>
        <w:pStyle w:val="ListBullet"/>
      </w:pPr>
      <w:r>
        <w:rPr>
          <w:b w:val="0"/>
          <w:i w:val="0"/>
        </w:rPr>
      </w:r>
      <w:r>
        <w:rPr>
          <w:b/>
          <w:i w:val="0"/>
        </w:rPr>
        <w:t>LAS CUATRO CLASES QUE EL LENGUAJE CORRIENTE CONFUNDE</w:t>
      </w:r>
      <w:r>
        <w:rPr>
          <w:b w:val="0"/>
          <w:i w:val="0"/>
        </w:rPr>
        <w:t xml:space="preserve"> · </w:t>
      </w:r>
      <w:r>
        <w:rPr>
          <w:rStyle w:val="Código"/>
          <w:b w:val="0"/>
          <w:i w:val="0"/>
        </w:rPr>
        <w:t>[of]</w:t>
      </w:r>
      <w:r>
        <w:rPr>
          <w:b w:val="0"/>
          <w:i w:val="0"/>
        </w:rPr>
        <w:t xml:space="preserve"> · </w:t>
      </w:r>
      <w:r>
        <w:rPr>
          <w:b/>
          <w:i w:val="0"/>
        </w:rPr>
        <w:t>Deflagración, explosión,</w:t>
      </w:r>
      <w:r>
        <w:t xml:space="preserve"> </w:t>
      </w:r>
      <w:r>
        <w:rPr>
          <w:b/>
          <w:i w:val="0"/>
        </w:rPr>
        <w:t>intoxicación o incendio.</w:t>
      </w:r>
      <w:r>
        <w:rPr>
          <w:b w:val="0"/>
          <w:i w:val="0"/>
        </w:rPr>
        <w:t xml:space="preserve"> </w:t>
      </w:r>
      <w:r>
        <w:rPr>
          <w:b/>
          <w:i w:val="0"/>
        </w:rPr>
        <w:t>Una deflagración no es una explosión, y una intoxicación no deja rastro</w:t>
      </w:r>
      <w:r>
        <w:t xml:space="preserve"> </w:t>
      </w:r>
      <w:r>
        <w:rPr>
          <w:b/>
          <w:i w:val="0"/>
        </w:rPr>
        <w:t>visible.</w:t>
      </w:r>
      <w:r>
        <w:rPr>
          <w:b w:val="0"/>
          <w:i w:val="0"/>
        </w:rPr>
      </w:r>
    </w:p>
    <w:p>
      <w:r>
        <w:br w:type="page"/>
      </w:r>
    </w:p>
    <w:p>
      <w:pPr>
        <w:pStyle w:val="Rótulo"/>
      </w:pPr>
      <w:r>
        <w:t>Temario específico · Ing. Técnica Industrial</w:t>
      </w:r>
    </w:p>
    <w:p>
      <w:pPr>
        <w:pStyle w:val="Heading1"/>
      </w:pPr>
      <w:r>
        <w:t>TEMA 6 – Industrial · Instalaciones de protección contra incendios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513/2017, de 22 de mayo, de instalaciones de protección contra incendios</w:t>
            </w:r>
            <w:r>
              <w:rPr>
                <w:b w:val="0"/>
                <w:i w:val="0"/>
              </w:rPr>
              <w:t xml:space="preserve">, y </w:t>
            </w:r>
            <w:r>
              <w:rPr>
                <w:b/>
                <w:i w:val="0"/>
              </w:rPr>
              <w:t>Real Decreto 2267/2004, de 3 de diciembre, de seguridad contra incendios en los establecimientos industriales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BOE-A-2017-6606</w:t>
            </w:r>
            <w:r>
              <w:rPr>
                <w:b w:val="0"/>
                <w:i w:val="0"/>
              </w:rPr>
              <w:t xml:space="preserve"> · BOE núm. 139, de 12/06/2017 · y </w:t>
            </w:r>
            <w:r>
              <w:rPr>
                <w:rStyle w:val="Código"/>
                <w:b w:val="0"/>
                <w:i w:val="0"/>
              </w:rPr>
              <w:t>BOE-A-2004-21216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artículo 1.1</w:t>
            </w:r>
            <w:r>
              <w:rPr>
                <w:b w:val="0"/>
                <w:i w:val="0"/>
              </w:rPr>
              <w:t xml:space="preserve"> y </w:t>
            </w:r>
            <w:r>
              <w:rPr>
                <w:b/>
                <w:i w:val="0"/>
              </w:rPr>
              <w:t>el artículo 19.2</w:t>
            </w:r>
            <w:r>
              <w:rPr>
                <w:b w:val="0"/>
                <w:i w:val="0"/>
              </w:rPr>
              <w:t xml:space="preserve"> del primero</w:t>
            </w:r>
          </w:p>
        </w:tc>
      </w:tr>
      <w:tr>
        <w:tc>
          <w:tcPr>
            <w:tcW w:type="dxa" w:w="4706"/>
          </w:tcPr>
          <w:p>
            <w:pPr>
              <w:pStyle w:val="Tabla"/>
            </w:pPr>
            <w:r/>
            <w:r>
              <w:rPr>
                <w:b w:val="0"/>
                <w:i w:val="0"/>
              </w:rPr>
            </w:r>
            <w:r>
              <w:rPr>
                <w:b/>
                <w:i w:val="0"/>
              </w:rPr>
              <w:t>La pregunta que ordena el punto</w:t>
            </w:r>
            <w:r>
              <w:rPr>
                <w:b w:val="0"/>
                <w:i w:val="0"/>
              </w:rPr>
            </w:r>
          </w:p>
        </w:tc>
        <w:tc>
          <w:tcPr>
            <w:tcW w:type="dxa" w:w="4706"/>
          </w:tcPr>
          <w:p>
            <w:pPr>
              <w:pStyle w:val="Tabla"/>
            </w:pPr>
            <w:r/>
            <w:r>
              <w:rPr>
                <w:b w:val="0"/>
                <w:i w:val="0"/>
              </w:rPr>
            </w:r>
            <w:r>
              <w:rPr>
                <w:b/>
                <w:i w:val="0"/>
              </w:rPr>
              <w:t>¿Cuál se aplica a qué?</w:t>
            </w:r>
            <w:r>
              <w:rPr>
                <w:b w:val="0"/>
                <w:i w:val="0"/>
              </w:rPr>
              <w:t xml:space="preserve"> </w:t>
            </w:r>
            <w:r>
              <w:rPr>
                <w:b/>
                <w:i w:val="0"/>
              </w:rPr>
              <w:t>El de 2017 regula los EQUIPOS de protección activa y el de 2004 los ESTABLECIMIENTOS industriales.</w:t>
            </w:r>
            <w:r>
              <w:rPr>
                <w:b w:val="0"/>
                <w:i w:val="0"/>
              </w:rPr>
              <w:t xml:space="preserve"> No compiten: se necesitan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3.280 palabras</w:t>
            </w:r>
            <w:r>
              <w:rPr>
                <w:b w:val="0"/>
                <w:i w:val="0"/>
              </w:rPr>
            </w:r>
          </w:p>
        </w:tc>
      </w:tr>
    </w:tbl>
    <w:p>
      <w:pPr/>
    </w:p>
    <w:p>
      <w:pPr/>
      <w:r>
        <w:rPr>
          <w:b w:val="0"/>
          <w:i w:val="0"/>
        </w:rPr>
        <w:t>Las siglas de este tema, presentadas de entrada: el Código Técnico de la Edificación (</w:t>
      </w:r>
      <w:r>
        <w:rPr>
          <w:b/>
          <w:i w:val="0"/>
        </w:rPr>
        <w:t>CTE</w:t>
      </w:r>
      <w:r>
        <w:rPr>
          <w:b w:val="0"/>
          <w:i w:val="0"/>
        </w:rPr>
        <w:t>), del</w:t>
      </w:r>
      <w:r>
        <w:t xml:space="preserve"> </w:t>
      </w:r>
      <w:r>
        <w:rPr>
          <w:b w:val="0"/>
          <w:i w:val="0"/>
        </w:rPr>
        <w:t>tema 3, y su documento básico de seguridad en caso de incendio (</w:t>
      </w:r>
      <w:r>
        <w:rPr>
          <w:b/>
          <w:i w:val="0"/>
        </w:rPr>
        <w:t>DB SI</w:t>
      </w:r>
      <w:r>
        <w:rPr>
          <w:b w:val="0"/>
          <w:i w:val="0"/>
        </w:rPr>
        <w:t>); la conformidad europea</w:t>
      </w:r>
      <w:r>
        <w:t xml:space="preserve"> </w:t>
      </w:r>
      <w:r>
        <w:rPr>
          <w:b w:val="0"/>
          <w:i w:val="0"/>
        </w:rPr>
        <w:t>(</w:t>
      </w:r>
      <w:r>
        <w:rPr>
          <w:b/>
          <w:i w:val="0"/>
        </w:rPr>
        <w:t>CE</w:t>
      </w:r>
      <w:r>
        <w:rPr>
          <w:b w:val="0"/>
          <w:i w:val="0"/>
        </w:rPr>
        <w:t>); la Asociación Española de Normalización (</w:t>
      </w:r>
      <w:r>
        <w:rPr>
          <w:b/>
          <w:i w:val="0"/>
        </w:rPr>
        <w:t>UNE</w:t>
      </w:r>
      <w:r>
        <w:rPr>
          <w:b w:val="0"/>
          <w:i w:val="0"/>
        </w:rPr>
        <w:t>); el megajulio (</w:t>
      </w:r>
      <w:r>
        <w:rPr>
          <w:b/>
          <w:i w:val="0"/>
        </w:rPr>
        <w:t>MJ</w:t>
      </w:r>
      <w:r>
        <w:rPr>
          <w:b w:val="0"/>
          <w:i w:val="0"/>
        </w:rPr>
        <w:t>), la megacaloría</w:t>
      </w:r>
      <w:r>
        <w:t xml:space="preserve"> </w:t>
      </w:r>
      <w:r>
        <w:rPr>
          <w:b w:val="0"/>
          <w:i w:val="0"/>
        </w:rPr>
        <w:t>(</w:t>
      </w:r>
      <w:r>
        <w:rPr>
          <w:b/>
          <w:i w:val="0"/>
        </w:rPr>
        <w:t>Mcal</w:t>
      </w:r>
      <w:r>
        <w:rPr>
          <w:b w:val="0"/>
          <w:i w:val="0"/>
        </w:rPr>
        <w:t>), el metro cuadrado (</w:t>
      </w:r>
      <w:r>
        <w:rPr>
          <w:b/>
          <w:i w:val="0"/>
        </w:rPr>
        <w:t>m²</w:t>
      </w:r>
      <w:r>
        <w:rPr>
          <w:b w:val="0"/>
          <w:i w:val="0"/>
        </w:rPr>
        <w:t>) y el metro cúbico (</w:t>
      </w:r>
      <w:r>
        <w:rPr>
          <w:b/>
          <w:i w:val="0"/>
        </w:rPr>
        <w:t>m³</w:t>
      </w:r>
      <w:r>
        <w:rPr>
          <w:b w:val="0"/>
          <w:i w:val="0"/>
        </w:rPr>
        <w:t>); y la norma básica de la edificación</w:t>
      </w:r>
      <w:r>
        <w:t xml:space="preserve"> </w:t>
      </w:r>
      <w:r>
        <w:rPr>
          <w:b w:val="0"/>
          <w:i w:val="0"/>
        </w:rPr>
        <w:t>sobre condiciones de protección contra incendios de 1996, que la norma cita por sus iniciales</w:t>
      </w:r>
      <w:r>
        <w:t xml:space="preserve"> </w:t>
      </w:r>
      <w:r>
        <w:rPr>
          <w:b w:val="0"/>
          <w:i w:val="0"/>
        </w:rPr>
        <w:t>(</w:t>
      </w:r>
      <w:r>
        <w:rPr>
          <w:b/>
          <w:i w:val="0"/>
        </w:rPr>
        <w:t>NBE/CPI96</w:t>
      </w:r>
      <w:r>
        <w:rPr>
          <w:b w:val="0"/>
          <w:i w:val="0"/>
        </w:rPr>
        <w:t>); la instrucción técnica complementaria del reglamento de almacenamiento de</w:t>
      </w:r>
      <w:r>
        <w:t xml:space="preserve"> </w:t>
      </w:r>
      <w:r>
        <w:rPr>
          <w:b w:val="0"/>
          <w:i w:val="0"/>
        </w:rPr>
        <w:t>productos químicos que la norma cita por su rótulo (</w:t>
      </w:r>
      <w:r>
        <w:rPr>
          <w:b/>
          <w:i w:val="0"/>
        </w:rPr>
        <w:t>MIE APQ-1</w:t>
      </w:r>
      <w:r>
        <w:rPr>
          <w:b w:val="0"/>
          <w:i w:val="0"/>
        </w:rPr>
        <w:t>); y el Reglamento de Instalaciones</w:t>
      </w:r>
      <w:r>
        <w:t xml:space="preserve"> </w:t>
      </w:r>
      <w:r>
        <w:rPr>
          <w:b w:val="0"/>
          <w:i w:val="0"/>
        </w:rPr>
        <w:t>Térmicas en los Edificios (</w:t>
      </w:r>
      <w:r>
        <w:rPr>
          <w:b/>
          <w:i w:val="0"/>
        </w:rPr>
        <w:t>RITE</w:t>
      </w:r>
      <w:r>
        <w:rPr>
          <w:b w:val="0"/>
          <w:i w:val="0"/>
        </w:rPr>
        <w:t>), del tema 1.</w:t>
      </w:r>
    </w:p>
    <w:p>
      <w:pPr>
        <w:pStyle w:val="Citadelanorma"/>
      </w:pPr>
      <w:r>
        <w:rPr>
          <w:b w:val="0"/>
          <w:i w:val="0"/>
        </w:rPr>
        <w:t>Enunciado de la convocatoria (Anexo 2, temario específico de Ingeniería Técnica · especialidad</w:t>
      </w:r>
      <w:r>
        <w:t xml:space="preserve"> </w:t>
      </w:r>
      <w:r>
        <w:rPr>
          <w:b w:val="0"/>
          <w:i w:val="0"/>
        </w:rPr>
        <w:t>Industrial, punto 6):</w:t>
      </w:r>
      <w:r>
        <w:t xml:space="preserve"> </w:t>
      </w:r>
      <w:r>
        <w:rPr>
          <w:b w:val="0"/>
          <w:i w:val="0"/>
        </w:rPr>
        <w:t>«Instalaciones de protección contra incendios: Cálculo, diseño, mantenimiento y normativa.</w:t>
      </w:r>
      <w:r>
        <w:t xml:space="preserve"> </w:t>
      </w:r>
      <w:r>
        <w:rPr>
          <w:b w:val="0"/>
          <w:i w:val="0"/>
        </w:rPr>
        <w:t>6.1. Real Decreto 513/2017, de 22 de mayo, por el que se aprueba el Reglamento de instalaciones de</w:t>
      </w:r>
      <w:r>
        <w:t xml:space="preserve"> </w:t>
      </w:r>
      <w:r>
        <w:rPr>
          <w:b w:val="0"/>
          <w:i w:val="0"/>
        </w:rPr>
        <w:t>protección contra incendios (BOE núm. 139, de 12/06/2017. Texto consolidado: última actualización</w:t>
      </w:r>
      <w:r>
        <w:t xml:space="preserve"> </w:t>
      </w:r>
      <w:r>
        <w:rPr>
          <w:b w:val="0"/>
          <w:i w:val="0"/>
        </w:rPr>
        <w:t>publicada el 28/04/2021)</w:t>
      </w:r>
      <w:r>
        <w:t xml:space="preserve"> </w:t>
      </w:r>
      <w:r>
        <w:rPr>
          <w:b w:val="0"/>
          <w:i w:val="0"/>
        </w:rPr>
        <w:t>6.2. Real Decreto 2267/2004, de 3 de diciembre, por el que se aprueba el Reglamento de Seguridad</w:t>
      </w:r>
      <w:r>
        <w:t xml:space="preserve"> </w:t>
      </w:r>
      <w:r>
        <w:rPr>
          <w:b w:val="0"/>
          <w:i w:val="0"/>
        </w:rPr>
        <w:t>Contra Incendios en los Establecimientos Industriales (BOE núm. 303, de 17/12/2004. Texto</w:t>
      </w:r>
      <w:r>
        <w:t xml:space="preserve"> </w:t>
      </w:r>
      <w:r>
        <w:rPr>
          <w:b w:val="0"/>
          <w:i w:val="0"/>
        </w:rPr>
        <w:t>consolidado: Última actualización publicada el 22/05/2010)»</w:t>
      </w:r>
    </w:p>
    <w:p>
      <w:pPr/>
      <w:r>
        <w:rPr>
          <w:b w:val="0"/>
          <w:i w:val="0"/>
        </w:rPr>
      </w:r>
      <w:r>
        <w:rPr>
          <w:b/>
          <w:i w:val="0"/>
        </w:rPr>
        <w:t>Dos reglamentos y la pregunta que hay que saber contestar antes que ninguna otra</w:t>
      </w:r>
      <w:r>
        <w:rPr>
          <w:b w:val="0"/>
          <w:i w:val="0"/>
        </w:rPr>
        <w:t xml:space="preserve">: </w:t>
      </w:r>
      <w:r>
        <w:rPr>
          <w:b/>
          <w:i w:val="0"/>
        </w:rPr>
        <w:t>¿cuál se</w:t>
      </w:r>
      <w:r>
        <w:t xml:space="preserve"> </w:t>
      </w:r>
      <w:r>
        <w:rPr>
          <w:b/>
          <w:i w:val="0"/>
        </w:rPr>
        <w:t>aplica a qué?</w:t>
      </w:r>
      <w:r>
        <w:rPr>
          <w:b w:val="0"/>
          <w:i w:val="0"/>
        </w:rPr>
      </w:r>
    </w:p>
    <w:p>
      <w:pPr/>
      <w:r>
        <w:rPr>
          <w:b w:val="0"/>
          <w:i w:val="0"/>
        </w:rPr>
      </w:r>
      <w:r>
        <w:rPr>
          <w:b/>
          <w:i w:val="0"/>
        </w:rPr>
        <w:t>La respuesta, en una línea</w:t>
      </w:r>
      <w:r>
        <w:rPr>
          <w:b w:val="0"/>
          <w:i w:val="0"/>
        </w:rPr>
        <w:t xml:space="preserve">: </w:t>
      </w:r>
      <w:r>
        <w:rPr>
          <w:b/>
          <w:i w:val="0"/>
        </w:rPr>
        <w:t>el primero regula los EQUIPOS de protección activa —quién los</w:t>
      </w:r>
      <w:r>
        <w:t xml:space="preserve"> </w:t>
      </w:r>
      <w:r>
        <w:rPr>
          <w:b/>
          <w:i w:val="0"/>
        </w:rPr>
        <w:t>fabrica, quién los instala, quién los mantiene y cada cuánto—; el segundo regula los ESTABLECIMIENTOS</w:t>
      </w:r>
      <w:r>
        <w:t xml:space="preserve"> </w:t>
      </w:r>
      <w:r>
        <w:rPr>
          <w:b/>
          <w:i w:val="0"/>
        </w:rPr>
        <w:t>industriales —cómo se construyen y cuánta protección necesitan—.</w:t>
      </w:r>
      <w:r>
        <w:rPr>
          <w:b w:val="0"/>
          <w:i w:val="0"/>
        </w:rPr>
        <w:t xml:space="preserve"> </w:t>
      </w:r>
      <w:r>
        <w:rPr>
          <w:b/>
          <w:i w:val="0"/>
        </w:rPr>
        <w:t>No compiten: se necesitan.</w:t>
      </w:r>
      <w:r>
        <w:rPr>
          <w:b w:val="0"/>
          <w:i w:val="0"/>
        </w:rPr>
      </w:r>
    </w:p>
    <w:p>
      <w:pPr/>
      <w:r>
        <w:rPr>
          <w:b w:val="0"/>
          <w:i w:val="0"/>
        </w:rPr>
      </w:r>
      <w:r>
        <w:rPr>
          <w:b/>
          <w:i w:val="0"/>
        </w:rPr>
        <w:t>Y con el tema 3 hay una tercera pieza</w:t>
      </w:r>
      <w:r>
        <w:rPr>
          <w:b w:val="0"/>
          <w:i w:val="0"/>
        </w:rPr>
        <w:t xml:space="preserve">: </w:t>
      </w:r>
      <w:r>
        <w:rPr>
          <w:b/>
          <w:i w:val="0"/>
        </w:rPr>
        <w:t>el documento básico de seguridad en caso de incendio del</w:t>
      </w:r>
      <w:r>
        <w:t xml:space="preserve"> </w:t>
      </w:r>
      <w:r>
        <w:rPr>
          <w:b/>
          <w:i w:val="0"/>
        </w:rPr>
        <w:t>Código Técnico</w:t>
      </w:r>
      <w:r>
        <w:rPr>
          <w:b w:val="0"/>
          <w:i w:val="0"/>
        </w:rPr>
        <w:t xml:space="preserve">, que </w:t>
      </w:r>
      <w:r>
        <w:rPr>
          <w:b/>
          <w:i w:val="0"/>
        </w:rPr>
        <w:t>rige lo que NO es industrial.</w:t>
      </w:r>
      <w:r>
        <w:rPr>
          <w:b w:val="0"/>
          <w:i w:val="0"/>
        </w:rPr>
        <w:t xml:space="preserve"> </w:t>
      </w:r>
      <w:r>
        <w:rPr>
          <w:b/>
          <w:i w:val="0"/>
        </w:rPr>
        <w:t>Tres normas y un solo reparto</w:t>
      </w:r>
      <w:r>
        <w:rPr>
          <w:b w:val="0"/>
          <w:i w:val="0"/>
        </w:rPr>
        <w:t>, y el</w:t>
      </w:r>
      <w:r>
        <w:t xml:space="preserve"> </w:t>
      </w:r>
      <w:r>
        <w:rPr>
          <w:b w:val="0"/>
          <w:i w:val="0"/>
        </w:rPr>
        <w:t>epígrafe 1 lo dibuja.</w:t>
      </w:r>
    </w:p>
    <w:p>
      <w:pPr>
        <w:pStyle w:val="Heading2"/>
      </w:pPr>
      <w:r>
        <w:rPr>
          <w:b w:val="0"/>
          <w:i w:val="0"/>
        </w:rPr>
        <w:t>6.1 El reparto entre las tres normas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regula</w:t>
            </w:r>
          </w:p>
        </w:tc>
        <w:tc>
          <w:tcPr>
            <w:tcW w:type="dxa" w:w="3137"/>
            <w:shd w:val="clear" w:color="auto" w:fill="E4E4E4"/>
          </w:tcPr>
          <w:p>
            <w:pPr>
              <w:pStyle w:val="Tablacabecera"/>
            </w:pPr>
            <w:r/>
            <w:r>
              <w:rPr>
                <w:b w:val="0"/>
                <w:i w:val="0"/>
              </w:rPr>
              <w:t>Dónde se aplica</w:t>
            </w:r>
          </w:p>
        </w:tc>
      </w:tr>
      <w:tr>
        <w:tc>
          <w:tcPr>
            <w:tcW w:type="dxa" w:w="3137"/>
          </w:tcPr>
          <w:p>
            <w:pPr>
              <w:pStyle w:val="Tabla"/>
            </w:pPr>
            <w:r/>
            <w:r>
              <w:rPr>
                <w:b w:val="0"/>
                <w:i w:val="0"/>
              </w:rPr>
            </w:r>
            <w:r>
              <w:rPr>
                <w:b/>
                <w:i w:val="0"/>
              </w:rPr>
              <w:t>Real Decreto 513/2017</w:t>
            </w:r>
            <w:r>
              <w:rPr>
                <w:b w:val="0"/>
                <w:i w:val="0"/>
              </w:rPr>
            </w:r>
          </w:p>
        </w:tc>
        <w:tc>
          <w:tcPr>
            <w:tcW w:type="dxa" w:w="3137"/>
          </w:tcPr>
          <w:p>
            <w:pPr>
              <w:pStyle w:val="Tabla"/>
            </w:pPr>
            <w:r/>
            <w:r>
              <w:rPr>
                <w:b w:val="0"/>
                <w:i w:val="0"/>
              </w:rPr>
            </w:r>
            <w:r>
              <w:rPr>
                <w:b/>
                <w:i w:val="0"/>
              </w:rPr>
              <w:t>Los EQUIPOS de protección activa</w:t>
            </w:r>
            <w:r>
              <w:rPr>
                <w:b w:val="0"/>
                <w:i w:val="0"/>
              </w:rPr>
              <w:t>: diseño, instalación, mantenimiento e inspección</w:t>
            </w:r>
          </w:p>
        </w:tc>
        <w:tc>
          <w:tcPr>
            <w:tcW w:type="dxa" w:w="3137"/>
          </w:tcPr>
          <w:p>
            <w:pPr>
              <w:pStyle w:val="Tabla"/>
            </w:pPr>
            <w:r/>
            <w:r>
              <w:rPr>
                <w:b w:val="0"/>
                <w:i w:val="0"/>
              </w:rPr>
            </w:r>
            <w:r>
              <w:rPr>
                <w:b/>
                <w:i w:val="0"/>
              </w:rPr>
              <w:t>En todas partes</w:t>
            </w:r>
            <w:r>
              <w:rPr>
                <w:b w:val="0"/>
                <w:i w:val="0"/>
              </w:rPr>
            </w:r>
          </w:p>
        </w:tc>
      </w:tr>
      <w:tr>
        <w:tc>
          <w:tcPr>
            <w:tcW w:type="dxa" w:w="3137"/>
          </w:tcPr>
          <w:p>
            <w:pPr>
              <w:pStyle w:val="Tabla"/>
            </w:pPr>
            <w:r/>
            <w:r>
              <w:rPr>
                <w:b w:val="0"/>
                <w:i w:val="0"/>
              </w:rPr>
            </w:r>
            <w:r>
              <w:rPr>
                <w:b/>
                <w:i w:val="0"/>
              </w:rPr>
              <w:t>Real Decreto 2267/2004</w:t>
            </w:r>
            <w:r>
              <w:rPr>
                <w:b w:val="0"/>
                <w:i w:val="0"/>
              </w:rPr>
            </w:r>
          </w:p>
        </w:tc>
        <w:tc>
          <w:tcPr>
            <w:tcW w:type="dxa" w:w="3137"/>
          </w:tcPr>
          <w:p>
            <w:pPr>
              <w:pStyle w:val="Tabla"/>
            </w:pPr>
            <w:r/>
            <w:r>
              <w:rPr>
                <w:b w:val="0"/>
                <w:i w:val="0"/>
              </w:rPr>
            </w:r>
            <w:r>
              <w:rPr>
                <w:b/>
                <w:i w:val="0"/>
              </w:rPr>
              <w:t>Los ESTABLECIMIENTOS industriales</w:t>
            </w:r>
            <w:r>
              <w:rPr>
                <w:b w:val="0"/>
                <w:i w:val="0"/>
              </w:rPr>
              <w:t>: construcción y requisitos de instalaciones</w:t>
            </w:r>
          </w:p>
        </w:tc>
        <w:tc>
          <w:tcPr>
            <w:tcW w:type="dxa" w:w="3137"/>
          </w:tcPr>
          <w:p>
            <w:pPr>
              <w:pStyle w:val="Tabla"/>
            </w:pPr>
            <w:r/>
            <w:r>
              <w:rPr>
                <w:b w:val="0"/>
                <w:i w:val="0"/>
              </w:rPr>
            </w:r>
            <w:r>
              <w:rPr>
                <w:b/>
                <w:i w:val="0"/>
              </w:rPr>
              <w:t>Sólo en lo industrial</w:t>
            </w:r>
            <w:r>
              <w:rPr>
                <w:b w:val="0"/>
                <w:i w:val="0"/>
              </w:rPr>
            </w:r>
          </w:p>
        </w:tc>
      </w:tr>
      <w:tr>
        <w:tc>
          <w:tcPr>
            <w:tcW w:type="dxa" w:w="3137"/>
          </w:tcPr>
          <w:p>
            <w:pPr>
              <w:pStyle w:val="Tabla"/>
            </w:pPr>
            <w:r/>
            <w:r>
              <w:rPr>
                <w:b w:val="0"/>
                <w:i w:val="0"/>
              </w:rPr>
            </w:r>
            <w:r>
              <w:rPr>
                <w:b/>
                <w:i w:val="0"/>
              </w:rPr>
              <w:t>Documento básico de seguridad en caso de incendio</w:t>
            </w:r>
            <w:r>
              <w:rPr>
                <w:b w:val="0"/>
                <w:i w:val="0"/>
              </w:rPr>
            </w:r>
          </w:p>
        </w:tc>
        <w:tc>
          <w:tcPr>
            <w:tcW w:type="dxa" w:w="3137"/>
          </w:tcPr>
          <w:p>
            <w:pPr>
              <w:pStyle w:val="Tabla"/>
            </w:pPr>
            <w:r/>
            <w:r>
              <w:rPr>
                <w:b w:val="0"/>
                <w:i w:val="0"/>
              </w:rPr>
            </w:r>
            <w:r>
              <w:rPr>
                <w:b/>
                <w:i w:val="0"/>
              </w:rPr>
              <w:t>Los edificios</w:t>
            </w:r>
            <w:r>
              <w:rPr>
                <w:b w:val="0"/>
                <w:i w:val="0"/>
              </w:rPr>
            </w:r>
          </w:p>
        </w:tc>
        <w:tc>
          <w:tcPr>
            <w:tcW w:type="dxa" w:w="3137"/>
          </w:tcPr>
          <w:p>
            <w:pPr>
              <w:pStyle w:val="Tabla"/>
            </w:pPr>
            <w:r/>
            <w:r>
              <w:rPr>
                <w:b w:val="0"/>
                <w:i w:val="0"/>
              </w:rPr>
            </w:r>
            <w:r>
              <w:rPr>
                <w:b/>
                <w:i w:val="0"/>
              </w:rPr>
              <w:t>En lo NO industrial</w:t>
            </w:r>
            <w:r>
              <w:rPr>
                <w:b w:val="0"/>
                <w:i w:val="0"/>
              </w:rPr>
            </w:r>
          </w:p>
        </w:tc>
      </w:tr>
    </w:tbl>
    <w:p>
      <w:pPr/>
    </w:p>
    <w:p>
      <w:pPr/>
      <w:r>
        <w:rPr>
          <w:b w:val="0"/>
          <w:i w:val="0"/>
        </w:rPr>
      </w:r>
      <w:r>
        <w:rPr>
          <w:b/>
          <w:i w:val="0"/>
        </w:rPr>
        <w:t>El artículo 19 del primer reglamento cierra el reparto</w:t>
      </w:r>
      <w:r>
        <w:rPr>
          <w:b w:val="0"/>
          <w:i w:val="0"/>
        </w:rPr>
        <w:t xml:space="preserve">, y </w:t>
      </w:r>
      <w:r>
        <w:rPr>
          <w:b/>
          <w:i w:val="0"/>
        </w:rPr>
        <w:t>es el artículo que hay que tener a</w:t>
      </w:r>
      <w:r>
        <w:t xml:space="preserve"> </w:t>
      </w:r>
      <w:r>
        <w:rPr>
          <w:b/>
          <w:i w:val="0"/>
        </w:rPr>
        <w:t>mano:</w:t>
      </w:r>
      <w:r>
        <w:rPr>
          <w:b w:val="0"/>
          <w:i w:val="0"/>
        </w:rPr>
      </w:r>
    </w:p>
    <w:p>
      <w:pPr/>
      <w:r>
        <w:rPr>
          <w:b w:val="0"/>
          <w:i w:val="0"/>
        </w:rPr>
      </w:r>
      <w:r>
        <w:rPr>
          <w:b/>
          <w:i w:val="0"/>
        </w:rPr>
        <w:t>Artículo 19</w:t>
      </w:r>
      <w:r>
        <w:rPr>
          <w:b w:val="0"/>
          <w:i w:val="0"/>
        </w:rPr>
        <w:t>, apartado 2:</w:t>
      </w:r>
    </w:p>
    <w:p>
      <w:pPr>
        <w:pStyle w:val="Citadelanorma"/>
      </w:pPr>
      <w:r>
        <w:rPr>
          <w:b w:val="0"/>
          <w:i w:val="0"/>
        </w:rPr>
        <w:t>«</w:t>
      </w:r>
      <w:r>
        <w:rPr>
          <w:b/>
          <w:i w:val="0"/>
        </w:rPr>
        <w:t>En los edificios a los que sea de aplicación el Código Técnico de la Edificación, Documento Básico</w:t>
      </w:r>
      <w:r>
        <w:t xml:space="preserve"> </w:t>
      </w:r>
      <w:r>
        <w:rPr>
          <w:b/>
          <w:i w:val="0"/>
        </w:rPr>
        <w:t>«Seguridad en caso de incendio (SI)», las instalaciones de protección contra incendios se atendrán a</w:t>
      </w:r>
      <w:r>
        <w:t xml:space="preserve"> </w:t>
      </w:r>
      <w:r>
        <w:rPr>
          <w:b/>
          <w:i w:val="0"/>
        </w:rPr>
        <w:t>lo dispuesto en el mismo.</w:t>
      </w:r>
      <w:r>
        <w:rPr>
          <w:b w:val="0"/>
          <w:i w:val="0"/>
        </w:rPr>
        <w:t>»</w:t>
      </w:r>
    </w:p>
    <w:p>
      <w:pPr>
        <w:pStyle w:val="Citadelanorma"/>
      </w:pPr>
      <w:r>
        <w:rPr>
          <w:b w:val="0"/>
          <w:i w:val="0"/>
        </w:rPr>
        <w:t>— Real Decreto 513/2017, artículo 19.2 (</w:t>
      </w:r>
      <w:r>
        <w:rPr>
          <w:rStyle w:val="Código"/>
          <w:b w:val="0"/>
          <w:i w:val="0"/>
        </w:rPr>
        <w:t>BOE-A-2017-6606</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Y el apartado 1 del mismo artículo dice lo simétrico para lo industrial</w:t>
      </w:r>
      <w:r>
        <w:rPr>
          <w:b w:val="0"/>
          <w:i w:val="0"/>
        </w:rPr>
        <w:t xml:space="preserve">: </w:t>
      </w:r>
      <w:r>
        <w:rPr>
          <w:b/>
          <w:i w:val="0"/>
        </w:rPr>
        <w:t>en los establecimientos</w:t>
      </w:r>
      <w:r>
        <w:t xml:space="preserve"> </w:t>
      </w:r>
      <w:r>
        <w:rPr>
          <w:b/>
          <w:i w:val="0"/>
        </w:rPr>
        <w:t>y zonas de uso industrial del reglamento de 2004, la instalación de esos equipos requiere proyecto o</w:t>
      </w:r>
      <w:r>
        <w:t xml:space="preserve"> </w:t>
      </w:r>
      <w:r>
        <w:rPr>
          <w:b/>
          <w:i w:val="0"/>
        </w:rPr>
        <w:t>documentación técnica ante la comunidad autónoma</w:t>
      </w:r>
      <w:r>
        <w:rPr>
          <w:b w:val="0"/>
          <w:i w:val="0"/>
        </w:rPr>
        <w:t xml:space="preserve">, </w:t>
      </w:r>
      <w:r>
        <w:rPr>
          <w:b/>
          <w:i w:val="0"/>
        </w:rPr>
        <w:t>redactado y firmado por técnico titulado</w:t>
      </w:r>
      <w:r>
        <w:t xml:space="preserve"> </w:t>
      </w:r>
      <w:r>
        <w:rPr>
          <w:b/>
          <w:i w:val="0"/>
        </w:rPr>
        <w:t>competente</w:t>
      </w:r>
      <w:r>
        <w:rPr>
          <w:b w:val="0"/>
          <w:i w:val="0"/>
        </w:rPr>
        <w:t xml:space="preserve">, y </w:t>
      </w:r>
      <w:r>
        <w:rPr>
          <w:b/>
          <w:i w:val="0"/>
        </w:rPr>
        <w:t>conforme en estructura y contenido a la norma UNE 157001.</w:t>
      </w:r>
      <w:r>
        <w:rPr>
          <w:b w:val="0"/>
          <w:i w:val="0"/>
        </w:rPr>
      </w:r>
    </w:p>
    <w:p>
      <w:pPr/>
      <w:r>
        <w:rPr>
          <w:b w:val="0"/>
          <w:i w:val="0"/>
        </w:rPr>
      </w:r>
      <w:r>
        <w:rPr>
          <w:b/>
          <w:i w:val="0"/>
        </w:rPr>
        <w:t>La regla de aplicación supletoria, del artículo 1.2 del reglamento de instalaciones</w:t>
      </w:r>
      <w:r>
        <w:rPr>
          <w:b w:val="0"/>
          <w:i w:val="0"/>
        </w:rPr>
        <w:t>, que es lo que</w:t>
      </w:r>
      <w:r>
        <w:t xml:space="preserve"> </w:t>
      </w:r>
      <w:r>
        <w:rPr>
          <w:b w:val="0"/>
          <w:i w:val="0"/>
        </w:rPr>
        <w:t xml:space="preserve">lo convierte en el suelo de toda la materia: </w:t>
      </w:r>
      <w:r>
        <w:rPr>
          <w:b/>
          <w:i w:val="0"/>
        </w:rPr>
        <w:t>se aplica con carácter SUPLETORIO en los aspectos de</w:t>
      </w:r>
      <w:r>
        <w:t xml:space="preserve"> </w:t>
      </w:r>
      <w:r>
        <w:rPr>
          <w:b/>
          <w:i w:val="0"/>
        </w:rPr>
        <w:t>protección activa no regulados en las legislaciones específicas</w:t>
      </w:r>
      <w:r>
        <w:rPr>
          <w:b w:val="0"/>
          <w:i w:val="0"/>
        </w:rPr>
        <w:t xml:space="preserve">, </w:t>
      </w:r>
      <w:r>
        <w:rPr>
          <w:b/>
          <w:i w:val="0"/>
        </w:rPr>
        <w:t>con una sola excepción: los</w:t>
      </w:r>
      <w:r>
        <w:t xml:space="preserve"> </w:t>
      </w:r>
      <w:r>
        <w:rPr>
          <w:b/>
          <w:i w:val="0"/>
        </w:rPr>
        <w:t>túneles de carreteras del Estado</w:t>
      </w:r>
      <w:r>
        <w:rPr>
          <w:b w:val="0"/>
          <w:i w:val="0"/>
        </w:rPr>
        <w:t>, que tienen su propio real decreto.</w:t>
      </w:r>
    </w:p>
    <w:p>
      <w:pPr/>
      <w:r>
        <w:rPr>
          <w:b w:val="0"/>
          <w:i w:val="0"/>
        </w:rPr>
      </w:r>
      <w:r>
        <w:rPr>
          <w:b/>
          <w:i w:val="0"/>
        </w:rPr>
        <w:t>Dicho de otra manera</w:t>
      </w:r>
      <w:r>
        <w:rPr>
          <w:b w:val="0"/>
          <w:i w:val="0"/>
        </w:rPr>
        <w:t xml:space="preserve">: </w:t>
      </w:r>
      <w:r>
        <w:rPr>
          <w:b/>
          <w:i w:val="0"/>
        </w:rPr>
        <w:t>si una norma sectorial no dice nada sobre un</w:t>
      </w:r>
      <w:r>
        <w:t xml:space="preserve"> </w:t>
      </w:r>
      <w:r>
        <w:rPr>
          <w:b/>
          <w:i w:val="0"/>
        </w:rPr>
        <w:t>extintor, dice este reglamento.</w:t>
      </w:r>
      <w:r>
        <w:rPr>
          <w:b w:val="0"/>
          <w:i w:val="0"/>
        </w:rPr>
      </w:r>
    </w:p>
    <w:p>
      <w:pPr>
        <w:pStyle w:val="Heading2"/>
      </w:pPr>
      <w:r>
        <w:rPr>
          <w:b w:val="0"/>
          <w:i w:val="0"/>
        </w:rPr>
        <w:t>6.2 El reglamento de instalaciones: objeto y sujetos</w:t>
      </w:r>
    </w:p>
    <w:p>
      <w:pPr/>
      <w:r>
        <w:rPr>
          <w:b w:val="0"/>
          <w:i w:val="0"/>
        </w:rPr>
      </w:r>
      <w:r>
        <w:rPr>
          <w:b/>
          <w:i w:val="0"/>
        </w:rPr>
        <w:t>Artículo 1</w:t>
      </w:r>
      <w:r>
        <w:rPr>
          <w:b w:val="0"/>
          <w:i w:val="0"/>
        </w:rPr>
        <w:t>, apartado 1:</w:t>
      </w:r>
    </w:p>
    <w:p>
      <w:pPr>
        <w:pStyle w:val="Citadelanorma"/>
      </w:pPr>
      <w:r>
        <w:rPr>
          <w:b w:val="0"/>
          <w:i w:val="0"/>
        </w:rPr>
        <w:t>«</w:t>
      </w:r>
      <w:r>
        <w:rPr>
          <w:b/>
          <w:i w:val="0"/>
        </w:rPr>
        <w:t>Constituye el objeto de este Reglamento la determinación de las condiciones y los requisitos</w:t>
      </w:r>
      <w:r>
        <w:t xml:space="preserve"> </w:t>
      </w:r>
      <w:r>
        <w:rPr>
          <w:b/>
          <w:i w:val="0"/>
        </w:rPr>
        <w:t>exigibles al diseño, instalación/aplicación, mantenimiento e inspección de los equipos, sistemas y</w:t>
      </w:r>
      <w:r>
        <w:t xml:space="preserve"> </w:t>
      </w:r>
      <w:r>
        <w:rPr>
          <w:b/>
          <w:i w:val="0"/>
        </w:rPr>
        <w:t>componentes que conforman las instalaciones de protección activa contra incendios.</w:t>
      </w:r>
      <w:r>
        <w:rPr>
          <w:b w:val="0"/>
          <w:i w:val="0"/>
        </w:rPr>
        <w:t>»</w:t>
      </w:r>
    </w:p>
    <w:p>
      <w:pPr>
        <w:pStyle w:val="Citadelanorma"/>
      </w:pPr>
      <w:r>
        <w:rPr>
          <w:b w:val="0"/>
          <w:i w:val="0"/>
        </w:rPr>
        <w:t>— Real Decreto 513/2017, artículo 1.1 (</w:t>
      </w:r>
      <w:r>
        <w:rPr>
          <w:rStyle w:val="Código"/>
          <w:b w:val="0"/>
          <w:i w:val="0"/>
        </w:rPr>
        <w:t>BOE-A-2017-6606</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Las cuatro fases que enumera —diseño, instalación, mantenimiento e inspección— son los cuatro</w:t>
      </w:r>
      <w:r>
        <w:t xml:space="preserve"> </w:t>
      </w:r>
      <w:r>
        <w:rPr>
          <w:b/>
          <w:i w:val="0"/>
        </w:rPr>
        <w:t>capítulos del reglamento</w:t>
      </w:r>
      <w:r>
        <w:rPr>
          <w:b w:val="0"/>
          <w:i w:val="0"/>
        </w:rPr>
        <w:t xml:space="preserve">, y </w:t>
      </w:r>
      <w:r>
        <w:rPr>
          <w:b/>
          <w:i w:val="0"/>
        </w:rPr>
        <w:t>la palabra que lo delimita todo es «ACTIVA».</w:t>
      </w:r>
      <w:r>
        <w:rPr>
          <w:b w:val="0"/>
          <w:i w:val="0"/>
        </w:rPr>
      </w:r>
    </w:p>
    <w:p>
      <w:pPr/>
      <w:r>
        <w:rPr>
          <w:b w:val="0"/>
          <w:i w:val="0"/>
        </w:rPr>
      </w:r>
      <w:r>
        <w:rPr>
          <w:b/>
          <w:i w:val="0"/>
        </w:rPr>
        <w:t>La distinción entre protección activa y pasiva es la primera que hay que saber decir: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Activa</w:t>
            </w:r>
            <w:r>
              <w:rPr>
                <w:b w:val="0"/>
                <w:i w:val="0"/>
              </w:rPr>
            </w:r>
          </w:p>
        </w:tc>
        <w:tc>
          <w:tcPr>
            <w:tcW w:type="dxa" w:w="3137"/>
          </w:tcPr>
          <w:p>
            <w:pPr>
              <w:pStyle w:val="Tabla"/>
            </w:pPr>
            <w:r/>
            <w:r>
              <w:rPr>
                <w:b w:val="0"/>
                <w:i w:val="0"/>
              </w:rPr>
            </w:r>
            <w:r>
              <w:rPr>
                <w:b/>
                <w:i w:val="0"/>
              </w:rPr>
              <w:t>ACTÚA cuando hay fuego</w:t>
            </w:r>
            <w:r>
              <w:rPr>
                <w:b w:val="0"/>
                <w:i w:val="0"/>
              </w:rPr>
              <w:t>: detecta, alarma, controla o extingue</w:t>
            </w:r>
          </w:p>
        </w:tc>
        <w:tc>
          <w:tcPr>
            <w:tcW w:type="dxa" w:w="3137"/>
          </w:tcPr>
          <w:p>
            <w:pPr>
              <w:pStyle w:val="Tabla"/>
            </w:pPr>
            <w:r/>
            <w:r>
              <w:rPr>
                <w:b w:val="0"/>
                <w:i w:val="0"/>
              </w:rPr>
            </w:r>
            <w:r>
              <w:rPr>
                <w:b/>
                <w:i w:val="0"/>
              </w:rPr>
              <w:t>Detectores, rociadores, extintores, bocas de incendio, columna seca, alarma</w:t>
            </w:r>
            <w:r>
              <w:rPr>
                <w:b w:val="0"/>
                <w:i w:val="0"/>
              </w:rPr>
            </w:r>
          </w:p>
        </w:tc>
      </w:tr>
      <w:tr>
        <w:tc>
          <w:tcPr>
            <w:tcW w:type="dxa" w:w="3137"/>
          </w:tcPr>
          <w:p>
            <w:pPr>
              <w:pStyle w:val="Tabla"/>
            </w:pPr>
            <w:r/>
            <w:r>
              <w:rPr>
                <w:b w:val="0"/>
                <w:i w:val="0"/>
              </w:rPr>
            </w:r>
            <w:r>
              <w:rPr>
                <w:b/>
                <w:i w:val="0"/>
              </w:rPr>
              <w:t>Pasiva</w:t>
            </w:r>
            <w:r>
              <w:rPr>
                <w:b w:val="0"/>
                <w:i w:val="0"/>
              </w:rPr>
            </w:r>
          </w:p>
        </w:tc>
        <w:tc>
          <w:tcPr>
            <w:tcW w:type="dxa" w:w="3137"/>
          </w:tcPr>
          <w:p>
            <w:pPr>
              <w:pStyle w:val="Tabla"/>
            </w:pPr>
            <w:r/>
            <w:r>
              <w:rPr>
                <w:b w:val="0"/>
                <w:i w:val="0"/>
              </w:rPr>
            </w:r>
            <w:r>
              <w:rPr>
                <w:b/>
                <w:i w:val="0"/>
              </w:rPr>
              <w:t>Está ahí y no hace nada</w:t>
            </w:r>
            <w:r>
              <w:rPr>
                <w:b w:val="0"/>
                <w:i w:val="0"/>
              </w:rPr>
              <w:t>: resiste y compartimenta</w:t>
            </w:r>
          </w:p>
        </w:tc>
        <w:tc>
          <w:tcPr>
            <w:tcW w:type="dxa" w:w="3137"/>
          </w:tcPr>
          <w:p>
            <w:pPr>
              <w:pStyle w:val="Tabla"/>
            </w:pPr>
            <w:r/>
            <w:r>
              <w:rPr>
                <w:b w:val="0"/>
                <w:i w:val="0"/>
              </w:rPr>
            </w:r>
            <w:r>
              <w:rPr>
                <w:b/>
                <w:i w:val="0"/>
              </w:rPr>
              <w:t>Sectorización, resistencia al fuego de la estructura, puertas cortafuegos, reacción al fuego de los materiales</w:t>
            </w:r>
            <w:r>
              <w:rPr>
                <w:b w:val="0"/>
                <w:i w:val="0"/>
              </w:rPr>
            </w:r>
          </w:p>
        </w:tc>
      </w:tr>
    </w:tbl>
    <w:p>
      <w:pPr/>
    </w:p>
    <w:p>
      <w:pPr/>
      <w:r>
        <w:rPr>
          <w:b w:val="0"/>
          <w:i w:val="0"/>
        </w:rPr>
      </w:r>
      <w:r>
        <w:rPr>
          <w:b/>
          <w:i w:val="0"/>
        </w:rPr>
        <w:t>Este reglamento es SÓLO de la activa.</w:t>
      </w:r>
      <w:r>
        <w:rPr>
          <w:b w:val="0"/>
          <w:i w:val="0"/>
        </w:rPr>
        <w:t xml:space="preserve"> </w:t>
      </w:r>
      <w:r>
        <w:rPr>
          <w:b/>
          <w:i w:val="0"/>
        </w:rPr>
        <w:t>La pasiva es del Código Técnico y del reglamento de</w:t>
      </w:r>
      <w:r>
        <w:t xml:space="preserve"> </w:t>
      </w:r>
      <w:r>
        <w:rPr>
          <w:b/>
          <w:i w:val="0"/>
        </w:rPr>
        <w:t>establecimientos industriales</w:t>
      </w:r>
      <w:r>
        <w:rPr>
          <w:b w:val="0"/>
          <w:i w:val="0"/>
        </w:rPr>
        <w:t>, cada uno en su terreno.</w:t>
      </w:r>
    </w:p>
    <w:p>
      <w:pPr/>
      <w:r>
        <w:rPr>
          <w:b w:val="0"/>
          <w:i w:val="0"/>
        </w:rPr>
      </w:r>
      <w:r>
        <w:rPr>
          <w:b/>
          <w:i w:val="0"/>
        </w:rPr>
        <w:t>A quién obliga, del artículo 2</w:t>
      </w:r>
      <w:r>
        <w:rPr>
          <w:b w:val="0"/>
          <w:i w:val="0"/>
        </w:rPr>
        <w:t>, que tiene dos apartados con alcance distinto: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A quién</w:t>
            </w:r>
          </w:p>
        </w:tc>
      </w:tr>
      <w:tr>
        <w:tc>
          <w:tcPr>
            <w:tcW w:type="dxa" w:w="4706"/>
          </w:tcPr>
          <w:p>
            <w:pPr>
              <w:pStyle w:val="Tabla"/>
            </w:pPr>
            <w:r/>
            <w:r>
              <w:rPr>
                <w:b w:val="0"/>
                <w:i w:val="0"/>
              </w:rPr>
            </w:r>
            <w:r>
              <w:rPr>
                <w:b/>
                <w:i w:val="0"/>
              </w:rPr>
              <w:t>1 · Las disposiciones del reglamento</w:t>
            </w:r>
            <w:r>
              <w:rPr>
                <w:b w:val="0"/>
                <w:i w:val="0"/>
              </w:rPr>
            </w:r>
          </w:p>
        </w:tc>
        <w:tc>
          <w:tcPr>
            <w:tcW w:type="dxa" w:w="4706"/>
          </w:tcPr>
          <w:p>
            <w:pPr>
              <w:pStyle w:val="Tabla"/>
            </w:pPr>
            <w:r/>
            <w:r>
              <w:rPr>
                <w:b w:val="0"/>
                <w:i w:val="0"/>
              </w:rPr>
            </w:r>
            <w:r>
              <w:rPr>
                <w:b/>
                <w:i w:val="0"/>
              </w:rPr>
              <w:t>Empresas instaladoras y empresas mantenedoras</w:t>
            </w:r>
            <w:r>
              <w:rPr>
                <w:b w:val="0"/>
                <w:i w:val="0"/>
              </w:rPr>
            </w:r>
          </w:p>
        </w:tc>
      </w:tr>
      <w:tr>
        <w:tc>
          <w:tcPr>
            <w:tcW w:type="dxa" w:w="4706"/>
          </w:tcPr>
          <w:p>
            <w:pPr>
              <w:pStyle w:val="Tabla"/>
            </w:pPr>
            <w:r/>
            <w:r>
              <w:rPr>
                <w:b w:val="0"/>
                <w:i w:val="0"/>
              </w:rPr>
            </w:r>
            <w:r>
              <w:rPr>
                <w:b/>
                <w:i w:val="0"/>
              </w:rPr>
              <w:t>2 · Las exigencias TÉCNICAS</w:t>
            </w:r>
            <w:r>
              <w:rPr>
                <w:b w:val="0"/>
                <w:i w:val="0"/>
              </w:rPr>
            </w:r>
          </w:p>
        </w:tc>
        <w:tc>
          <w:tcPr>
            <w:tcW w:type="dxa" w:w="4706"/>
          </w:tcPr>
          <w:p>
            <w:pPr>
              <w:pStyle w:val="Tabla"/>
            </w:pPr>
            <w:r/>
            <w:r>
              <w:rPr>
                <w:b w:val="0"/>
                <w:i w:val="0"/>
              </w:rPr>
            </w:r>
            <w:r>
              <w:rPr>
                <w:b/>
                <w:i w:val="0"/>
              </w:rPr>
              <w:t>Fabricantes, importadores, distribuidores, organismos de certificación o evaluación técnica, y todos los que pudieran verse afectados</w:t>
            </w:r>
            <w:r>
              <w:rPr>
                <w:b w:val="0"/>
                <w:i w:val="0"/>
              </w:rPr>
            </w:r>
          </w:p>
        </w:tc>
      </w:tr>
    </w:tbl>
    <w:p>
      <w:pPr/>
    </w:p>
    <w:p>
      <w:pPr/>
      <w:r>
        <w:rPr>
          <w:b w:val="0"/>
          <w:i w:val="0"/>
        </w:rPr>
      </w:r>
      <w:r>
        <w:rPr>
          <w:b/>
          <w:i w:val="0"/>
        </w:rPr>
        <w:t>La diferencia importa</w:t>
      </w:r>
      <w:r>
        <w:rPr>
          <w:b w:val="0"/>
          <w:i w:val="0"/>
        </w:rPr>
        <w:t xml:space="preserve">: </w:t>
      </w:r>
      <w:r>
        <w:rPr>
          <w:b/>
          <w:i w:val="0"/>
        </w:rPr>
        <w:t>el reglamento entero obliga a instaladores y mantenedores</w:t>
      </w:r>
      <w:r>
        <w:rPr>
          <w:b w:val="0"/>
          <w:i w:val="0"/>
        </w:rPr>
        <w:t xml:space="preserve">; </w:t>
      </w:r>
      <w:r>
        <w:rPr>
          <w:b/>
          <w:i w:val="0"/>
        </w:rPr>
        <w:t>de él, sólo</w:t>
      </w:r>
      <w:r>
        <w:t xml:space="preserve"> </w:t>
      </w:r>
      <w:r>
        <w:rPr>
          <w:b/>
          <w:i w:val="0"/>
        </w:rPr>
        <w:t>la parte técnica alcanza a quien fabrica o vende.</w:t>
      </w:r>
      <w:r>
        <w:rPr>
          <w:b w:val="0"/>
          <w:i w:val="0"/>
        </w:rPr>
      </w:r>
    </w:p>
    <w:p>
      <w:pPr>
        <w:pStyle w:val="Heading2"/>
      </w:pPr>
      <w:r>
        <w:rPr>
          <w:b w:val="0"/>
          <w:i w:val="0"/>
        </w:rPr>
        <w:t>6.3 Instalación, puesta en servicio y mantenimiento</w:t>
      </w:r>
    </w:p>
    <w:p>
      <w:pPr/>
      <w:r>
        <w:rPr>
          <w:b w:val="0"/>
          <w:i w:val="0"/>
        </w:rPr>
      </w:r>
      <w:r>
        <w:rPr>
          <w:b/>
          <w:i w:val="0"/>
        </w:rPr>
        <w:t>Qué se exige para poner en servicio una instalación en un establecimiento industrial</w:t>
      </w:r>
      <w:r>
        <w:rPr>
          <w:b w:val="0"/>
          <w:i w:val="0"/>
        </w:rPr>
        <w:t>, del artículo</w:t>
      </w:r>
      <w:r>
        <w:t xml:space="preserve"> </w:t>
      </w:r>
      <w:r>
        <w:rPr>
          <w:b w:val="0"/>
          <w:i w:val="0"/>
        </w:rPr>
        <w:t xml:space="preserve">20.1, </w:t>
      </w:r>
      <w:r>
        <w:rPr>
          <w:b/>
          <w:i w:val="0"/>
        </w:rPr>
        <w:t>en dos requisitos que van juntos: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Certificado</w:t>
            </w:r>
            <w:r>
              <w:rPr>
                <w:b w:val="0"/>
                <w:i w:val="0"/>
              </w:rPr>
            </w:r>
          </w:p>
        </w:tc>
        <w:tc>
          <w:tcPr>
            <w:tcW w:type="dxa" w:w="4706"/>
          </w:tcPr>
          <w:p>
            <w:pPr>
              <w:pStyle w:val="Tabla"/>
            </w:pPr>
            <w:r/>
            <w:r>
              <w:rPr>
                <w:b w:val="0"/>
                <w:i w:val="0"/>
              </w:rPr>
            </w:r>
            <w:r>
              <w:rPr>
                <w:b/>
                <w:i w:val="0"/>
              </w:rPr>
              <w:t>De la empresa instaladora, emitido por técnico titulado competente designado por ella</w:t>
            </w:r>
            <w:r>
              <w:rPr>
                <w:b w:val="0"/>
                <w:i w:val="0"/>
              </w:rPr>
              <w:t xml:space="preserve">, que haga constar que la instalación se ha hecho conforme al reglamento y al proyecto. </w:t>
            </w:r>
            <w:r>
              <w:rPr>
                <w:b/>
                <w:i w:val="0"/>
              </w:rPr>
              <w:t>Se presenta ANTES de la puesta en funcionamiento</w:t>
            </w:r>
            <w:r>
              <w:rPr>
                <w:b w:val="0"/>
                <w:i w:val="0"/>
              </w:rPr>
            </w:r>
          </w:p>
        </w:tc>
      </w:tr>
      <w:tr>
        <w:tc>
          <w:tcPr>
            <w:tcW w:type="dxa" w:w="4706"/>
          </w:tcPr>
          <w:p>
            <w:pPr>
              <w:pStyle w:val="Tabla"/>
            </w:pPr>
            <w:r/>
            <w:r>
              <w:rPr>
                <w:b w:val="0"/>
                <w:i w:val="0"/>
              </w:rPr>
            </w:r>
            <w:r>
              <w:rPr>
                <w:b/>
                <w:i w:val="0"/>
              </w:rPr>
              <w:t>Contrato de mantenimiento</w:t>
            </w:r>
            <w:r>
              <w:rPr>
                <w:b w:val="0"/>
                <w:i w:val="0"/>
              </w:rPr>
            </w:r>
          </w:p>
        </w:tc>
        <w:tc>
          <w:tcPr>
            <w:tcW w:type="dxa" w:w="4706"/>
          </w:tcPr>
          <w:p>
            <w:pPr>
              <w:pStyle w:val="Tabla"/>
            </w:pPr>
            <w:r/>
            <w:r>
              <w:rPr>
                <w:b w:val="0"/>
                <w:i w:val="0"/>
              </w:rPr>
            </w:r>
            <w:r>
              <w:rPr>
                <w:b/>
                <w:i w:val="0"/>
              </w:rPr>
              <w:t>Con empresa mantenedora habilitada</w:t>
            </w:r>
            <w:r>
              <w:rPr>
                <w:b w:val="0"/>
                <w:i w:val="0"/>
              </w:rPr>
              <w:t>, que cubra al menos los equipos y sistemas sujetos al reglamento</w:t>
            </w:r>
          </w:p>
        </w:tc>
      </w:tr>
    </w:tbl>
    <w:p>
      <w:pPr/>
    </w:p>
    <w:p>
      <w:pPr/>
      <w:r>
        <w:rPr>
          <w:b w:val="0"/>
          <w:i w:val="0"/>
        </w:rPr>
      </w:r>
      <w:r>
        <w:rPr>
          <w:b/>
          <w:i w:val="0"/>
        </w:rPr>
        <w:t>Y la excepción del segundo requisito, que es la puerta del automantenimiento</w:t>
      </w:r>
      <w:r>
        <w:rPr>
          <w:b w:val="0"/>
          <w:i w:val="0"/>
        </w:rPr>
        <w:t xml:space="preserve">: </w:t>
      </w:r>
      <w:r>
        <w:rPr>
          <w:b/>
          <w:i w:val="0"/>
        </w:rPr>
        <w:t>si el titular se</w:t>
      </w:r>
      <w:r>
        <w:t xml:space="preserve"> </w:t>
      </w:r>
      <w:r>
        <w:rPr>
          <w:b/>
          <w:i w:val="0"/>
        </w:rPr>
        <w:t>habilita como mantenedor, dispone de los medios y la organización necesarios y asume su ejecución y su</w:t>
      </w:r>
      <w:r>
        <w:t xml:space="preserve"> </w:t>
      </w:r>
      <w:r>
        <w:rPr>
          <w:b/>
          <w:i w:val="0"/>
        </w:rPr>
        <w:t>responsabilidad, queda eximido de contratarlo.</w:t>
      </w:r>
      <w:r>
        <w:rPr>
          <w:b w:val="0"/>
          <w:i w:val="0"/>
        </w:rPr>
      </w:r>
    </w:p>
    <w:p>
      <w:pPr/>
      <w:r>
        <w:rPr>
          <w:b w:val="0"/>
          <w:i w:val="0"/>
        </w:rPr>
      </w:r>
      <w:r>
        <w:rPr>
          <w:b/>
          <w:i w:val="0"/>
        </w:rPr>
        <w:t>Es la cuarta vez que este anexo abre la misma puerta con otro nombre</w:t>
      </w:r>
      <w:r>
        <w:rPr>
          <w:b w:val="0"/>
          <w:i w:val="0"/>
        </w:rPr>
        <w:t xml:space="preserve">: </w:t>
      </w:r>
      <w:r>
        <w:rPr>
          <w:b/>
          <w:i w:val="0"/>
        </w:rPr>
        <w:t>empresa automantenedora en</w:t>
      </w:r>
      <w:r>
        <w:t xml:space="preserve"> </w:t>
      </w:r>
      <w:r>
        <w:rPr>
          <w:b/>
          <w:i w:val="0"/>
        </w:rPr>
        <w:t>el reglamento de frío, personal de plantilla con declaración responsable en el RITE, automontaje en</w:t>
      </w:r>
      <w:r>
        <w:t xml:space="preserve"> </w:t>
      </w:r>
      <w:r>
        <w:rPr>
          <w:b/>
          <w:i w:val="0"/>
        </w:rPr>
        <w:t>petrolíferas y titular habilitado como mantenedor aquí.</w:t>
      </w:r>
      <w:r>
        <w:rPr>
          <w:b w:val="0"/>
          <w:i w:val="0"/>
        </w:rPr>
        <w:t xml:space="preserve"> </w:t>
      </w:r>
      <w:r>
        <w:rPr>
          <w:b/>
          <w:i w:val="0"/>
        </w:rPr>
        <w:t>Una corporación con servicios técnicos</w:t>
      </w:r>
      <w:r>
        <w:t xml:space="preserve"> </w:t>
      </w:r>
      <w:r>
        <w:rPr>
          <w:b/>
          <w:i w:val="0"/>
        </w:rPr>
        <w:t>propios las usa todas.</w:t>
      </w:r>
      <w:r>
        <w:rPr>
          <w:b w:val="0"/>
          <w:i w:val="0"/>
        </w:rPr>
      </w:r>
    </w:p>
    <w:p>
      <w:pPr/>
      <w:r>
        <w:rPr>
          <w:b w:val="0"/>
          <w:i w:val="0"/>
        </w:rPr>
      </w:r>
      <w:r>
        <w:rPr>
          <w:b/>
          <w:i w:val="0"/>
        </w:rPr>
        <w:t>El mantenimiento, del artículo 21</w:t>
      </w:r>
      <w:r>
        <w:rPr>
          <w:b w:val="0"/>
          <w:i w:val="0"/>
        </w:rPr>
        <w:t>, con la pieza que hay que saber: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Dónde están las revisiones</w:t>
            </w:r>
            <w:r>
              <w:rPr>
                <w:b w:val="0"/>
                <w:i w:val="0"/>
              </w:rPr>
            </w:r>
          </w:p>
        </w:tc>
        <w:tc>
          <w:tcPr>
            <w:tcW w:type="dxa" w:w="4706"/>
          </w:tcPr>
          <w:p>
            <w:pPr>
              <w:pStyle w:val="Tabla"/>
            </w:pPr>
            <w:r/>
            <w:r>
              <w:rPr>
                <w:b w:val="0"/>
                <w:i w:val="0"/>
              </w:rPr>
            </w:r>
            <w:r>
              <w:rPr>
                <w:b/>
                <w:i w:val="0"/>
              </w:rPr>
              <w:t>En el ANEXO II del reglamento</w:t>
            </w:r>
            <w:r>
              <w:rPr>
                <w:b w:val="0"/>
                <w:i w:val="0"/>
              </w:rPr>
              <w:t xml:space="preserve">, que fija </w:t>
            </w:r>
            <w:r>
              <w:rPr>
                <w:b/>
                <w:i w:val="0"/>
              </w:rPr>
              <w:t>el tiempo máximo entre dos mantenimientos consecutivos</w:t>
            </w:r>
            <w:r>
              <w:rPr>
                <w:b w:val="0"/>
                <w:i w:val="0"/>
              </w:rPr>
            </w:r>
          </w:p>
        </w:tc>
      </w:tr>
      <w:tr>
        <w:tc>
          <w:tcPr>
            <w:tcW w:type="dxa" w:w="4706"/>
          </w:tcPr>
          <w:p>
            <w:pPr>
              <w:pStyle w:val="Tabla"/>
            </w:pPr>
            <w:r/>
            <w:r>
              <w:rPr>
                <w:b w:val="0"/>
                <w:i w:val="0"/>
              </w:rPr>
            </w:r>
            <w:r>
              <w:rPr>
                <w:b/>
                <w:i w:val="0"/>
              </w:rPr>
              <w:t>Quién firma las actas</w:t>
            </w:r>
            <w:r>
              <w:rPr>
                <w:b w:val="0"/>
                <w:i w:val="0"/>
              </w:rPr>
            </w:r>
          </w:p>
        </w:tc>
        <w:tc>
          <w:tcPr>
            <w:tcW w:type="dxa" w:w="4706"/>
          </w:tcPr>
          <w:p>
            <w:pPr>
              <w:pStyle w:val="Tabla"/>
            </w:pPr>
            <w:r/>
            <w:r>
              <w:rPr>
                <w:b w:val="0"/>
                <w:i w:val="0"/>
              </w:rPr>
            </w:r>
            <w:r>
              <w:rPr>
                <w:b/>
                <w:i w:val="0"/>
              </w:rPr>
              <w:t>El personal cualificado que los ha llevado a cabo</w:t>
            </w:r>
            <w:r>
              <w:rPr>
                <w:b w:val="0"/>
                <w:i w:val="0"/>
              </w:rPr>
            </w:r>
          </w:p>
        </w:tc>
      </w:tr>
      <w:tr>
        <w:tc>
          <w:tcPr>
            <w:tcW w:type="dxa" w:w="4706"/>
          </w:tcPr>
          <w:p>
            <w:pPr>
              <w:pStyle w:val="Tabla"/>
            </w:pPr>
            <w:r/>
            <w:r>
              <w:rPr>
                <w:b w:val="0"/>
                <w:i w:val="0"/>
              </w:rPr>
            </w:r>
            <w:r>
              <w:rPr>
                <w:b/>
                <w:i w:val="0"/>
              </w:rPr>
              <w:t>Cuánto se conservan</w:t>
            </w:r>
            <w:r>
              <w:rPr>
                <w:b w:val="0"/>
                <w:i w:val="0"/>
              </w:rPr>
            </w:r>
          </w:p>
        </w:tc>
        <w:tc>
          <w:tcPr>
            <w:tcW w:type="dxa" w:w="4706"/>
          </w:tcPr>
          <w:p>
            <w:pPr>
              <w:pStyle w:val="Tabla"/>
            </w:pPr>
            <w:r/>
            <w:r>
              <w:rPr>
                <w:b w:val="0"/>
                <w:i w:val="0"/>
              </w:rPr>
            </w:r>
            <w:r>
              <w:rPr>
                <w:b/>
                <w:i w:val="0"/>
              </w:rPr>
              <w:t>A disposición de la comunidad autónoma al menos CINCO AÑOS desde su expedición</w:t>
            </w:r>
            <w:r>
              <w:rPr>
                <w:b w:val="0"/>
                <w:i w:val="0"/>
              </w:rPr>
            </w:r>
          </w:p>
        </w:tc>
      </w:tr>
    </w:tbl>
    <w:p>
      <w:pPr/>
    </w:p>
    <w:p>
      <w:pPr/>
      <w:r>
        <w:rPr>
          <w:b w:val="0"/>
          <w:i w:val="0"/>
        </w:rPr>
      </w:r>
      <w:r>
        <w:rPr>
          <w:b/>
          <w:i w:val="0"/>
        </w:rPr>
        <w:t>Los cinco años coinciden con los del registro de operaciones del RITE del tema 1</w:t>
      </w:r>
      <w:r>
        <w:rPr>
          <w:b w:val="0"/>
          <w:i w:val="0"/>
        </w:rPr>
        <w:t xml:space="preserve">, y </w:t>
      </w:r>
      <w:r>
        <w:rPr>
          <w:b/>
          <w:i w:val="0"/>
        </w:rPr>
        <w:t>conviene</w:t>
      </w:r>
      <w:r>
        <w:t xml:space="preserve"> </w:t>
      </w:r>
      <w:r>
        <w:rPr>
          <w:b/>
          <w:i w:val="0"/>
        </w:rPr>
        <w:t>saberlo porque es el plazo que más se repite en el anexo.</w:t>
      </w:r>
      <w:r>
        <w:rPr>
          <w:b w:val="0"/>
          <w:i w:val="0"/>
        </w:rPr>
      </w:r>
    </w:p>
    <w:p>
      <w:pPr>
        <w:pStyle w:val="Heading2"/>
      </w:pPr>
      <w:r>
        <w:rPr>
          <w:b w:val="0"/>
          <w:i w:val="0"/>
        </w:rPr>
        <w:t>6.4 Las inspecciones periódicas y sus exenciones</w:t>
      </w:r>
    </w:p>
    <w:p>
      <w:pPr/>
      <w:r>
        <w:rPr>
          <w:b w:val="0"/>
          <w:i w:val="0"/>
        </w:rPr>
      </w:r>
      <w:r>
        <w:rPr>
          <w:b/>
          <w:i w:val="0"/>
        </w:rPr>
        <w:t>El artículo 22 es el que un ingeniero de una corporación con sedes por toda España tiene que saber</w:t>
      </w:r>
      <w:r>
        <w:t xml:space="preserve"> </w:t>
      </w:r>
      <w:r>
        <w:rPr>
          <w:b/>
          <w:i w:val="0"/>
        </w:rPr>
        <w:t>al dedillo</w:t>
      </w:r>
      <w:r>
        <w:rPr>
          <w:b w:val="0"/>
          <w:i w:val="0"/>
        </w:rPr>
        <w:t xml:space="preserve">, porque </w:t>
      </w:r>
      <w:r>
        <w:rPr>
          <w:b/>
          <w:i w:val="0"/>
        </w:rPr>
        <w:t>decide qué edificios hay que inspeccionar y cuáles no.</w:t>
      </w:r>
      <w:r>
        <w:rPr>
          <w:b w:val="0"/>
          <w:i w:val="0"/>
        </w:rPr>
      </w:r>
    </w:p>
    <w:p>
      <w:pPr/>
      <w:r>
        <w:rPr>
          <w:b w:val="0"/>
          <w:i w:val="0"/>
        </w:rPr>
      </w:r>
      <w:r>
        <w:rPr>
          <w:b/>
          <w:i w:val="0"/>
        </w:rPr>
        <w:t>La regla general, del apartado 1</w:t>
      </w:r>
      <w:r>
        <w:rPr>
          <w:b w:val="0"/>
          <w:i w:val="0"/>
        </w:rPr>
        <w:t xml:space="preserve">: </w:t>
      </w:r>
      <w:r>
        <w:rPr>
          <w:b/>
          <w:i w:val="0"/>
        </w:rPr>
        <w:t>cuando la inspección no esté regulada por reglamentación</w:t>
      </w:r>
      <w:r>
        <w:t xml:space="preserve"> </w:t>
      </w:r>
      <w:r>
        <w:rPr>
          <w:b/>
          <w:i w:val="0"/>
        </w:rPr>
        <w:t>específica, el titular debe solicitarla AL MENOS CADA DIEZ AÑOS a un organismo de control acreditado</w:t>
      </w:r>
      <w:r>
        <w:rPr>
          <w:b w:val="0"/>
          <w:i w:val="0"/>
        </w:rPr>
        <w:t>,</w:t>
      </w:r>
      <w:r>
        <w:t xml:space="preserve"> </w:t>
      </w:r>
      <w:r>
        <w:rPr>
          <w:b w:val="0"/>
          <w:i w:val="0"/>
        </w:rPr>
        <w:t>que evaluará el cumplimiento de la legislación aplicable.</w:t>
      </w:r>
    </w:p>
    <w:p>
      <w:pPr/>
      <w:r>
        <w:rPr>
          <w:b w:val="0"/>
          <w:i w:val="0"/>
        </w:rPr>
      </w:r>
      <w:r>
        <w:rPr>
          <w:b/>
          <w:i w:val="0"/>
        </w:rPr>
        <w:t>Y las exenciones del apartado 2, que son cinco y van por USO y por SUPERFICIE: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Se exceptúa si</w:t>
            </w:r>
          </w:p>
        </w:tc>
      </w:tr>
      <w:tr>
        <w:tc>
          <w:tcPr>
            <w:tcW w:type="dxa" w:w="4706"/>
          </w:tcPr>
          <w:p>
            <w:pPr>
              <w:pStyle w:val="Tabla"/>
            </w:pPr>
            <w:r/>
            <w:r>
              <w:rPr>
                <w:b w:val="0"/>
                <w:i w:val="0"/>
              </w:rPr>
            </w:r>
            <w:r>
              <w:rPr>
                <w:b/>
                <w:i w:val="0"/>
              </w:rPr>
              <w:t>Residencial vivienda</w:t>
            </w:r>
            <w:r>
              <w:rPr>
                <w:b w:val="0"/>
                <w:i w:val="0"/>
              </w:rPr>
            </w:r>
          </w:p>
        </w:tc>
        <w:tc>
          <w:tcPr>
            <w:tcW w:type="dxa" w:w="4706"/>
          </w:tcPr>
          <w:p>
            <w:pPr>
              <w:pStyle w:val="Tabla"/>
            </w:pPr>
            <w:r/>
            <w:r>
              <w:rPr>
                <w:b w:val="0"/>
                <w:i w:val="0"/>
              </w:rPr>
            </w:r>
            <w:r>
              <w:rPr>
                <w:b/>
                <w:i w:val="0"/>
              </w:rPr>
              <w:t>Siempre</w:t>
            </w:r>
            <w:r>
              <w:rPr>
                <w:b w:val="0"/>
                <w:i w:val="0"/>
              </w:rPr>
            </w:r>
          </w:p>
        </w:tc>
      </w:tr>
      <w:tr>
        <w:tc>
          <w:tcPr>
            <w:tcW w:type="dxa" w:w="4706"/>
          </w:tcPr>
          <w:p>
            <w:pPr>
              <w:pStyle w:val="Tabla"/>
            </w:pPr>
            <w:r/>
            <w:r>
              <w:rPr>
                <w:b w:val="0"/>
                <w:i w:val="0"/>
              </w:rPr>
            </w:r>
            <w:r>
              <w:rPr>
                <w:b/>
                <w:i w:val="0"/>
              </w:rPr>
              <w:t>Administrativo</w:t>
            </w:r>
            <w:r>
              <w:rPr>
                <w:b w:val="0"/>
                <w:i w:val="0"/>
              </w:rPr>
            </w:r>
          </w:p>
        </w:tc>
        <w:tc>
          <w:tcPr>
            <w:tcW w:type="dxa" w:w="4706"/>
          </w:tcPr>
          <w:p>
            <w:pPr>
              <w:pStyle w:val="Tabla"/>
            </w:pPr>
            <w:r/>
            <w:r>
              <w:rPr>
                <w:b w:val="0"/>
                <w:i w:val="0"/>
              </w:rPr>
            </w:r>
            <w:r>
              <w:rPr>
                <w:b/>
                <w:i w:val="0"/>
              </w:rPr>
              <w:t>Superficie construida menor de 2.000 m²</w:t>
            </w:r>
            <w:r>
              <w:rPr>
                <w:b w:val="0"/>
                <w:i w:val="0"/>
              </w:rPr>
            </w:r>
          </w:p>
        </w:tc>
      </w:tr>
      <w:tr>
        <w:tc>
          <w:tcPr>
            <w:tcW w:type="dxa" w:w="4706"/>
          </w:tcPr>
          <w:p>
            <w:pPr>
              <w:pStyle w:val="Tabla"/>
            </w:pPr>
            <w:r/>
            <w:r>
              <w:rPr>
                <w:b w:val="0"/>
                <w:i w:val="0"/>
              </w:rPr>
            </w:r>
            <w:r>
              <w:rPr>
                <w:b/>
                <w:i w:val="0"/>
              </w:rPr>
              <w:t>Docente</w:t>
            </w:r>
            <w:r>
              <w:rPr>
                <w:b w:val="0"/>
                <w:i w:val="0"/>
              </w:rPr>
            </w:r>
          </w:p>
        </w:tc>
        <w:tc>
          <w:tcPr>
            <w:tcW w:type="dxa" w:w="4706"/>
          </w:tcPr>
          <w:p>
            <w:pPr>
              <w:pStyle w:val="Tabla"/>
            </w:pPr>
            <w:r/>
            <w:r>
              <w:rPr>
                <w:b w:val="0"/>
                <w:i w:val="0"/>
              </w:rPr>
            </w:r>
            <w:r>
              <w:rPr>
                <w:b/>
                <w:i w:val="0"/>
              </w:rPr>
              <w:t>Superficie construida menor de 2.000 m²</w:t>
            </w:r>
            <w:r>
              <w:rPr>
                <w:b w:val="0"/>
                <w:i w:val="0"/>
              </w:rPr>
            </w:r>
          </w:p>
        </w:tc>
      </w:tr>
      <w:tr>
        <w:tc>
          <w:tcPr>
            <w:tcW w:type="dxa" w:w="4706"/>
          </w:tcPr>
          <w:p>
            <w:pPr>
              <w:pStyle w:val="Tabla"/>
            </w:pPr>
            <w:r/>
            <w:r>
              <w:rPr>
                <w:b w:val="0"/>
                <w:i w:val="0"/>
              </w:rPr>
            </w:r>
            <w:r>
              <w:rPr>
                <w:b/>
                <w:i w:val="0"/>
              </w:rPr>
              <w:t>Comercial</w:t>
            </w:r>
            <w:r>
              <w:rPr>
                <w:b w:val="0"/>
                <w:i w:val="0"/>
              </w:rPr>
            </w:r>
          </w:p>
        </w:tc>
        <w:tc>
          <w:tcPr>
            <w:tcW w:type="dxa" w:w="4706"/>
          </w:tcPr>
          <w:p>
            <w:pPr>
              <w:pStyle w:val="Tabla"/>
            </w:pPr>
            <w:r/>
            <w:r>
              <w:rPr>
                <w:b w:val="0"/>
                <w:i w:val="0"/>
              </w:rPr>
            </w:r>
            <w:r>
              <w:rPr>
                <w:b/>
                <w:i w:val="0"/>
              </w:rPr>
              <w:t>Superficie construida menor de 500 m²</w:t>
            </w:r>
            <w:r>
              <w:rPr>
                <w:b w:val="0"/>
                <w:i w:val="0"/>
              </w:rPr>
            </w:r>
          </w:p>
        </w:tc>
      </w:tr>
      <w:tr>
        <w:tc>
          <w:tcPr>
            <w:tcW w:type="dxa" w:w="4706"/>
          </w:tcPr>
          <w:p>
            <w:pPr>
              <w:pStyle w:val="Tabla"/>
            </w:pPr>
            <w:r/>
            <w:r>
              <w:rPr>
                <w:b w:val="0"/>
                <w:i w:val="0"/>
              </w:rPr>
            </w:r>
            <w:r>
              <w:rPr>
                <w:b/>
                <w:i w:val="0"/>
              </w:rPr>
              <w:t>Pública concurrencia</w:t>
            </w:r>
            <w:r>
              <w:rPr>
                <w:b w:val="0"/>
                <w:i w:val="0"/>
              </w:rPr>
            </w:r>
          </w:p>
        </w:tc>
        <w:tc>
          <w:tcPr>
            <w:tcW w:type="dxa" w:w="4706"/>
          </w:tcPr>
          <w:p>
            <w:pPr>
              <w:pStyle w:val="Tabla"/>
            </w:pPr>
            <w:r/>
            <w:r>
              <w:rPr>
                <w:b w:val="0"/>
                <w:i w:val="0"/>
              </w:rPr>
            </w:r>
            <w:r>
              <w:rPr>
                <w:b/>
                <w:i w:val="0"/>
              </w:rPr>
              <w:t>Superficie construida menor de 500 m²</w:t>
            </w:r>
            <w:r>
              <w:rPr>
                <w:b w:val="0"/>
                <w:i w:val="0"/>
              </w:rPr>
            </w:r>
          </w:p>
        </w:tc>
      </w:tr>
    </w:tbl>
    <w:p>
      <w:pPr/>
    </w:p>
    <w:p>
      <w:pPr/>
      <w:r>
        <w:rPr>
          <w:b w:val="0"/>
          <w:i w:val="0"/>
        </w:rPr>
      </w:r>
      <w:r>
        <w:rPr>
          <w:b/>
          <w:i w:val="0"/>
        </w:rPr>
        <w:t>Las dos cifras son 2.000 y 500</w:t>
      </w:r>
      <w:r>
        <w:rPr>
          <w:b w:val="0"/>
          <w:i w:val="0"/>
        </w:rPr>
        <w:t xml:space="preserve">, y </w:t>
      </w:r>
      <w:r>
        <w:rPr>
          <w:b/>
          <w:i w:val="0"/>
        </w:rPr>
        <w:t>el criterio que las separa tiene sentido</w:t>
      </w:r>
      <w:r>
        <w:rPr>
          <w:b w:val="0"/>
          <w:i w:val="0"/>
        </w:rPr>
        <w:t xml:space="preserve">: </w:t>
      </w:r>
      <w:r>
        <w:rPr>
          <w:b/>
          <w:i w:val="0"/>
        </w:rPr>
        <w:t>los usos donde la</w:t>
      </w:r>
      <w:r>
        <w:t xml:space="preserve"> </w:t>
      </w:r>
      <w:r>
        <w:rPr>
          <w:b/>
          <w:i w:val="0"/>
        </w:rPr>
        <w:t>gente está de paso y no conoce el edificio —comercio y pública concurrencia— tienen el umbral cuatro</w:t>
      </w:r>
      <w:r>
        <w:t xml:space="preserve"> </w:t>
      </w:r>
      <w:r>
        <w:rPr>
          <w:b/>
          <w:i w:val="0"/>
        </w:rPr>
        <w:t>veces más bajo</w:t>
      </w:r>
      <w:r>
        <w:rPr>
          <w:b w:val="0"/>
          <w:i w:val="0"/>
        </w:rPr>
        <w:t xml:space="preserve"> que aquellos donde los ocupantes son habituales.</w:t>
      </w:r>
    </w:p>
    <w:p>
      <w:pPr/>
      <w:r>
        <w:rPr>
          <w:b w:val="0"/>
          <w:i w:val="0"/>
        </w:rPr>
      </w:r>
      <w:r>
        <w:rPr>
          <w:b/>
          <w:i w:val="0"/>
        </w:rPr>
        <w:t>Y el caso que interesa a esta ocupación</w:t>
      </w:r>
      <w:r>
        <w:rPr>
          <w:b w:val="0"/>
          <w:i w:val="0"/>
        </w:rPr>
        <w:t xml:space="preserve">: </w:t>
      </w:r>
      <w:r>
        <w:rPr>
          <w:b/>
          <w:i w:val="0"/>
        </w:rPr>
        <w:t>un centro de trabajo audiovisual de más de dos mil</w:t>
      </w:r>
      <w:r>
        <w:t xml:space="preserve"> </w:t>
      </w:r>
      <w:r>
        <w:rPr>
          <w:b/>
          <w:i w:val="0"/>
        </w:rPr>
        <w:t>metros cuadrados de uso administrativo NO está exento</w:t>
      </w:r>
      <w:r>
        <w:rPr>
          <w:b w:val="0"/>
          <w:i w:val="0"/>
        </w:rPr>
        <w:t xml:space="preserve">, y </w:t>
      </w:r>
      <w:r>
        <w:rPr>
          <w:b/>
          <w:i w:val="0"/>
        </w:rPr>
        <w:t>un plató, por su uso, tampoco encaja en</w:t>
      </w:r>
      <w:r>
        <w:t xml:space="preserve"> </w:t>
      </w:r>
      <w:r>
        <w:rPr>
          <w:b/>
          <w:i w:val="0"/>
        </w:rPr>
        <w:t>ninguna de las cinco exenciones.</w:t>
      </w:r>
      <w:r>
        <w:rPr>
          <w:b w:val="0"/>
          <w:i w:val="0"/>
        </w:rPr>
        <w:t xml:space="preserve"> </w:t>
      </w:r>
      <w:r>
        <w:rPr>
          <w:b/>
          <w:i w:val="0"/>
        </w:rPr>
        <w:t>La inspección decenal es exigible.</w:t>
      </w:r>
      <w:r>
        <w:rPr>
          <w:b w:val="0"/>
          <w:i w:val="0"/>
        </w:rPr>
      </w:r>
    </w:p>
    <w:p>
      <w:pPr>
        <w:pStyle w:val="Heading2"/>
      </w:pPr>
      <w:r>
        <w:rPr>
          <w:b w:val="0"/>
          <w:i w:val="0"/>
        </w:rPr>
        <w:t>6.5 El reglamento de establecimientos industriales: ámbito</w:t>
      </w:r>
    </w:p>
    <w:p>
      <w:pPr/>
      <w:r>
        <w:rPr>
          <w:b w:val="0"/>
          <w:i w:val="0"/>
        </w:rPr>
      </w:r>
      <w:r>
        <w:rPr>
          <w:b/>
          <w:i w:val="0"/>
        </w:rPr>
        <w:t>Su objeto, del artículo 1, tiene una estructura de tres tiempos que conviene aprender por el orden en</w:t>
      </w:r>
      <w:r>
        <w:t xml:space="preserve"> </w:t>
      </w:r>
      <w:r>
        <w:rPr>
          <w:b/>
          <w:i w:val="0"/>
        </w:rPr>
        <w:t>que ocurre un incendio: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Tiempo</w:t>
            </w:r>
          </w:p>
        </w:tc>
        <w:tc>
          <w:tcPr>
            <w:tcW w:type="dxa" w:w="4706"/>
            <w:shd w:val="clear" w:color="auto" w:fill="E4E4E4"/>
          </w:tcPr>
          <w:p>
            <w:pPr>
              <w:pStyle w:val="Tablacabecera"/>
            </w:pPr>
            <w:r/>
            <w:r>
              <w:rPr>
                <w:b w:val="0"/>
                <w:i w:val="0"/>
              </w:rPr>
              <w:t>Qué persigue</w:t>
            </w:r>
          </w:p>
        </w:tc>
      </w:tr>
      <w:tr>
        <w:tc>
          <w:tcPr>
            <w:tcW w:type="dxa" w:w="4706"/>
          </w:tcPr>
          <w:p>
            <w:pPr>
              <w:pStyle w:val="Tabla"/>
            </w:pPr>
            <w:r/>
            <w:r>
              <w:rPr>
                <w:b w:val="0"/>
                <w:i w:val="0"/>
              </w:rPr>
            </w:r>
            <w:r>
              <w:rPr>
                <w:b/>
                <w:i w:val="0"/>
              </w:rPr>
              <w:t>Antes</w:t>
            </w:r>
            <w:r>
              <w:rPr>
                <w:b w:val="0"/>
                <w:i w:val="0"/>
              </w:rPr>
            </w:r>
          </w:p>
        </w:tc>
        <w:tc>
          <w:tcPr>
            <w:tcW w:type="dxa" w:w="4706"/>
          </w:tcPr>
          <w:p>
            <w:pPr>
              <w:pStyle w:val="Tabla"/>
            </w:pPr>
            <w:r/>
            <w:r>
              <w:rPr>
                <w:b w:val="0"/>
                <w:i w:val="0"/>
              </w:rPr>
            </w:r>
            <w:r>
              <w:rPr>
                <w:b/>
                <w:i w:val="0"/>
              </w:rPr>
              <w:t>PREVENIR su aparición</w:t>
            </w:r>
            <w:r>
              <w:rPr>
                <w:b w:val="0"/>
                <w:i w:val="0"/>
              </w:rPr>
              <w:t>: limitar la presencia del riesgo de fuego y las circunstancias que pueden desencadenarlo</w:t>
            </w:r>
          </w:p>
        </w:tc>
      </w:tr>
      <w:tr>
        <w:tc>
          <w:tcPr>
            <w:tcW w:type="dxa" w:w="4706"/>
          </w:tcPr>
          <w:p>
            <w:pPr>
              <w:pStyle w:val="Tabla"/>
            </w:pPr>
            <w:r/>
            <w:r>
              <w:rPr>
                <w:b w:val="0"/>
                <w:i w:val="0"/>
              </w:rPr>
            </w:r>
            <w:r>
              <w:rPr>
                <w:b/>
                <w:i w:val="0"/>
              </w:rPr>
              <w:t>Durante</w:t>
            </w:r>
            <w:r>
              <w:rPr>
                <w:b w:val="0"/>
                <w:i w:val="0"/>
              </w:rPr>
            </w:r>
          </w:p>
        </w:tc>
        <w:tc>
          <w:tcPr>
            <w:tcW w:type="dxa" w:w="4706"/>
          </w:tcPr>
          <w:p>
            <w:pPr>
              <w:pStyle w:val="Tabla"/>
            </w:pPr>
            <w:r/>
            <w:r>
              <w:rPr>
                <w:b w:val="0"/>
                <w:i w:val="0"/>
              </w:rPr>
            </w:r>
            <w:r>
              <w:rPr>
                <w:b/>
                <w:i w:val="0"/>
              </w:rPr>
              <w:t>Dar la respuesta adecuada y LIMITAR su propagación</w:t>
            </w:r>
            <w:r>
              <w:rPr>
                <w:b w:val="0"/>
                <w:i w:val="0"/>
              </w:rPr>
            </w:r>
          </w:p>
        </w:tc>
      </w:tr>
      <w:tr>
        <w:tc>
          <w:tcPr>
            <w:tcW w:type="dxa" w:w="4706"/>
          </w:tcPr>
          <w:p>
            <w:pPr>
              <w:pStyle w:val="Tabla"/>
            </w:pPr>
            <w:r/>
            <w:r>
              <w:rPr>
                <w:b w:val="0"/>
                <w:i w:val="0"/>
              </w:rPr>
            </w:r>
            <w:r>
              <w:rPr>
                <w:b/>
                <w:i w:val="0"/>
              </w:rPr>
              <w:t>Después</w:t>
            </w:r>
            <w:r>
              <w:rPr>
                <w:b w:val="0"/>
                <w:i w:val="0"/>
              </w:rPr>
            </w:r>
          </w:p>
        </w:tc>
        <w:tc>
          <w:tcPr>
            <w:tcW w:type="dxa" w:w="4706"/>
          </w:tcPr>
          <w:p>
            <w:pPr>
              <w:pStyle w:val="Tabla"/>
            </w:pPr>
            <w:r/>
            <w:r>
              <w:rPr>
                <w:b w:val="0"/>
                <w:i w:val="0"/>
              </w:rPr>
            </w:r>
            <w:r>
              <w:rPr>
                <w:b/>
                <w:i w:val="0"/>
              </w:rPr>
              <w:t>POSIBILITAR su extinción y minimizar los daños o pérdidas</w:t>
            </w:r>
            <w:r>
              <w:rPr>
                <w:b w:val="0"/>
                <w:i w:val="0"/>
              </w:rPr>
            </w:r>
          </w:p>
        </w:tc>
      </w:tr>
    </w:tbl>
    <w:p>
      <w:pPr/>
    </w:p>
    <w:p>
      <w:pPr/>
      <w:r>
        <w:rPr>
          <w:b w:val="0"/>
          <w:i w:val="0"/>
        </w:rPr>
      </w:r>
      <w:r>
        <w:rPr>
          <w:b/>
          <w:i w:val="0"/>
        </w:rPr>
        <w:t>Qué es un establecimiento industrial, del artículo 2.1</w:t>
      </w:r>
      <w:r>
        <w:rPr>
          <w:b w:val="0"/>
          <w:i w:val="0"/>
        </w:rPr>
        <w:t>, en cuatro letras:</w:t>
      </w:r>
    </w:p>
    <w:p>
      <w:pPr>
        <w:pStyle w:val="ListNumber"/>
      </w:pPr>
      <w:r>
        <w:rPr>
          <w:b w:val="0"/>
          <w:i w:val="0"/>
        </w:rPr>
      </w:r>
      <w:r>
        <w:rPr>
          <w:b/>
          <w:i w:val="0"/>
        </w:rPr>
        <w:t>Las industrias, tal como las define el artículo 3.1 de la Ley 21/1992.</w:t>
      </w:r>
      <w:r>
        <w:rPr>
          <w:b w:val="0"/>
          <w:i w:val="0"/>
        </w:rPr>
      </w:r>
    </w:p>
    <w:p>
      <w:pPr>
        <w:pStyle w:val="ListNumber"/>
      </w:pPr>
      <w:r>
        <w:rPr>
          <w:b w:val="0"/>
          <w:i w:val="0"/>
        </w:rPr>
      </w:r>
      <w:r>
        <w:rPr>
          <w:b/>
          <w:i w:val="0"/>
        </w:rPr>
        <w:t>Los almacenamientos industriales.</w:t>
      </w:r>
      <w:r>
        <w:rPr>
          <w:b w:val="0"/>
          <w:i w:val="0"/>
        </w:rPr>
      </w:r>
    </w:p>
    <w:p>
      <w:pPr>
        <w:pStyle w:val="ListNumber"/>
      </w:pPr>
      <w:r>
        <w:rPr>
          <w:b w:val="0"/>
          <w:i w:val="0"/>
        </w:rPr>
      </w:r>
      <w:r>
        <w:rPr>
          <w:b/>
          <w:i w:val="0"/>
        </w:rPr>
        <w:t>Los talleres de reparación y los estacionamientos de vehículos destinados al servicio de</w:t>
      </w:r>
      <w:r>
        <w:t xml:space="preserve"> </w:t>
      </w:r>
      <w:r>
        <w:rPr>
          <w:b/>
          <w:i w:val="0"/>
        </w:rPr>
        <w:t>transporte de personas y mercancías.</w:t>
      </w:r>
      <w:r>
        <w:rPr>
          <w:b w:val="0"/>
          <w:i w:val="0"/>
        </w:rPr>
      </w:r>
    </w:p>
    <w:p>
      <w:pPr>
        <w:pStyle w:val="ListNumber"/>
      </w:pPr>
      <w:r>
        <w:rPr>
          <w:b w:val="0"/>
          <w:i w:val="0"/>
        </w:rPr>
      </w:r>
      <w:r>
        <w:rPr>
          <w:b/>
          <w:i w:val="0"/>
        </w:rPr>
        <w:t>Los servicios auxiliares o complementarios de las anteriores.</w:t>
      </w:r>
      <w:r>
        <w:rPr>
          <w:b w:val="0"/>
          <w:i w:val="0"/>
        </w:rPr>
      </w:r>
    </w:p>
    <w:p>
      <w:pPr/>
      <w:r>
        <w:rPr>
          <w:b w:val="0"/>
          <w:i w:val="0"/>
        </w:rPr>
      </w:r>
      <w:r>
        <w:rPr>
          <w:b/>
          <w:i w:val="0"/>
        </w:rPr>
        <w:t>Y las dos ampliaciones del apartado 2, que meten dentro cosas que no son industria: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Ampliación</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Almacenamientos de CUALQUIER tipo de establecimiento</w:t>
            </w:r>
            <w:r>
              <w:rPr>
                <w:b w:val="0"/>
                <w:i w:val="0"/>
              </w:rPr>
            </w:r>
          </w:p>
        </w:tc>
        <w:tc>
          <w:tcPr>
            <w:tcW w:type="dxa" w:w="4706"/>
          </w:tcPr>
          <w:p>
            <w:pPr>
              <w:pStyle w:val="Tabla"/>
            </w:pPr>
            <w:r/>
            <w:r>
              <w:rPr>
                <w:b w:val="0"/>
                <w:i w:val="0"/>
              </w:rPr>
            </w:r>
            <w:r>
              <w:rPr>
                <w:b/>
                <w:i w:val="0"/>
              </w:rPr>
              <w:t>Cuando su carga de fuego total sea igual o superior a TRES MILLONES DE MEGAJULIOS</w:t>
            </w:r>
            <w:r>
              <w:rPr>
                <w:b w:val="0"/>
                <w:i w:val="0"/>
              </w:rPr>
            </w:r>
          </w:p>
        </w:tc>
      </w:tr>
      <w:tr>
        <w:tc>
          <w:tcPr>
            <w:tcW w:type="dxa" w:w="4706"/>
          </w:tcPr>
          <w:p>
            <w:pPr>
              <w:pStyle w:val="Tabla"/>
            </w:pPr>
            <w:r/>
            <w:r>
              <w:rPr>
                <w:b w:val="0"/>
                <w:i w:val="0"/>
              </w:rPr>
            </w:r>
            <w:r>
              <w:rPr>
                <w:b/>
                <w:i w:val="0"/>
              </w:rPr>
              <w:t>Industrias existentes antes de la entrada en vigor</w:t>
            </w:r>
            <w:r>
              <w:rPr>
                <w:b w:val="0"/>
                <w:i w:val="0"/>
              </w:rPr>
            </w:r>
          </w:p>
        </w:tc>
        <w:tc>
          <w:tcPr>
            <w:tcW w:type="dxa" w:w="4706"/>
          </w:tcPr>
          <w:p>
            <w:pPr>
              <w:pStyle w:val="Tabla"/>
            </w:pPr>
            <w:r/>
            <w:r>
              <w:rPr>
                <w:b w:val="0"/>
                <w:i w:val="0"/>
              </w:rPr>
            </w:r>
            <w:r>
              <w:rPr>
                <w:b/>
                <w:i w:val="0"/>
              </w:rPr>
              <w:t>Cuando su riesgo intrínseco, su situación o sus características impliquen riesgo grave para personas, bienes o entorno, y así lo determine la comunidad autónoma</w:t>
            </w:r>
            <w:r>
              <w:rPr>
                <w:b w:val="0"/>
                <w:i w:val="0"/>
              </w:rPr>
            </w:r>
          </w:p>
        </w:tc>
      </w:tr>
    </w:tbl>
    <w:p>
      <w:pPr/>
    </w:p>
    <w:p>
      <w:pPr/>
      <w:r>
        <w:rPr>
          <w:b w:val="0"/>
          <w:i w:val="0"/>
        </w:rPr>
      </w:r>
      <w:r>
        <w:rPr>
          <w:b/>
          <w:i w:val="0"/>
        </w:rPr>
        <w:t>La primera es la que más sorprende y hay que saberla</w:t>
      </w:r>
      <w:r>
        <w:rPr>
          <w:b w:val="0"/>
          <w:i w:val="0"/>
        </w:rPr>
        <w:t xml:space="preserve">: </w:t>
      </w:r>
      <w:r>
        <w:rPr>
          <w:b/>
          <w:i w:val="0"/>
        </w:rPr>
        <w:t>el almacén de un edificio no industrial</w:t>
      </w:r>
      <w:r>
        <w:t xml:space="preserve"> </w:t>
      </w:r>
      <w:r>
        <w:rPr>
          <w:b/>
          <w:i w:val="0"/>
        </w:rPr>
        <w:t>puede caer bajo este reglamento sólo por su carga de fuego.</w:t>
      </w:r>
      <w:r>
        <w:rPr>
          <w:b w:val="0"/>
          <w:i w:val="0"/>
        </w:rPr>
      </w:r>
    </w:p>
    <w:p>
      <w:pPr/>
      <w:r>
        <w:rPr>
          <w:b w:val="0"/>
          <w:i w:val="0"/>
        </w:rPr>
      </w:r>
      <w:r>
        <w:rPr>
          <w:b/>
          <w:i w:val="0"/>
        </w:rPr>
        <w:t>Las exclusiones del apartado 3, en dos grupos: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queda fuera</w:t>
            </w:r>
          </w:p>
        </w:tc>
      </w:tr>
      <w:tr>
        <w:tc>
          <w:tcPr>
            <w:tcW w:type="dxa" w:w="4706"/>
          </w:tcPr>
          <w:p>
            <w:pPr>
              <w:pStyle w:val="Tabla"/>
            </w:pPr>
            <w:r/>
            <w:r>
              <w:rPr>
                <w:b w:val="0"/>
                <w:i w:val="0"/>
              </w:rPr>
            </w:r>
            <w:r>
              <w:rPr>
                <w:b/>
                <w:i w:val="0"/>
              </w:rPr>
              <w:t>Por materia</w:t>
            </w:r>
            <w:r>
              <w:rPr>
                <w:b w:val="0"/>
                <w:i w:val="0"/>
              </w:rPr>
            </w:r>
          </w:p>
        </w:tc>
        <w:tc>
          <w:tcPr>
            <w:tcW w:type="dxa" w:w="4706"/>
          </w:tcPr>
          <w:p>
            <w:pPr>
              <w:pStyle w:val="Tabla"/>
            </w:pPr>
            <w:r/>
            <w:r>
              <w:rPr>
                <w:b w:val="0"/>
                <w:i w:val="0"/>
              </w:rPr>
            </w:r>
            <w:r>
              <w:rPr>
                <w:b/>
                <w:i w:val="0"/>
              </w:rPr>
              <w:t>Establecimientos nucleares y radiactivos, extracción de minerales, actividades agropecuarias e instalaciones de uso militar</w:t>
            </w:r>
            <w:r>
              <w:rPr>
                <w:b w:val="0"/>
                <w:i w:val="0"/>
              </w:rPr>
            </w:r>
          </w:p>
        </w:tc>
      </w:tr>
      <w:tr>
        <w:tc>
          <w:tcPr>
            <w:tcW w:type="dxa" w:w="4706"/>
          </w:tcPr>
          <w:p>
            <w:pPr>
              <w:pStyle w:val="Tabla"/>
            </w:pPr>
            <w:r/>
            <w:r>
              <w:rPr>
                <w:b w:val="0"/>
                <w:i w:val="0"/>
              </w:rPr>
            </w:r>
            <w:r>
              <w:rPr>
                <w:b/>
                <w:i w:val="0"/>
              </w:rPr>
              <w:t>Por tamaño y carga</w:t>
            </w:r>
            <w:r>
              <w:rPr>
                <w:b w:val="0"/>
                <w:i w:val="0"/>
              </w:rPr>
            </w:r>
          </w:p>
        </w:tc>
        <w:tc>
          <w:tcPr>
            <w:tcW w:type="dxa" w:w="4706"/>
          </w:tcPr>
          <w:p>
            <w:pPr>
              <w:pStyle w:val="Tabla"/>
            </w:pPr>
            <w:r/>
            <w:r>
              <w:rPr>
                <w:b w:val="0"/>
                <w:i w:val="0"/>
              </w:rPr>
            </w:r>
            <w:r>
              <w:rPr>
                <w:b/>
                <w:i w:val="0"/>
              </w:rPr>
              <w:t>Actividades industriales y talleres artesanales con densidad de carga de fuego no superior a 10 Mcal/m² —42 MJ/m²— y superficie útil igual o inferior a 60 m²</w:t>
            </w:r>
            <w:r>
              <w:rPr>
                <w:b w:val="0"/>
                <w:i w:val="0"/>
              </w:rPr>
              <w:t>, salvo los apartados 8 y 16 del anexo III</w:t>
            </w:r>
          </w:p>
        </w:tc>
      </w:tr>
    </w:tbl>
    <w:p>
      <w:pPr/>
    </w:p>
    <w:p>
      <w:pPr/>
      <w:r>
        <w:rPr>
          <w:b w:val="0"/>
          <w:i w:val="0"/>
        </w:rPr>
      </w:r>
      <w:r>
        <w:rPr>
          <w:b/>
          <w:i w:val="0"/>
        </w:rPr>
        <w:t>Las tres cifras de esa última fila —10, 42 y 60— van juntas y son acumulativas</w:t>
      </w:r>
      <w:r>
        <w:rPr>
          <w:b w:val="0"/>
          <w:i w:val="0"/>
        </w:rPr>
        <w:t xml:space="preserve">: </w:t>
      </w:r>
      <w:r>
        <w:rPr>
          <w:b/>
          <w:i w:val="0"/>
        </w:rPr>
        <w:t>la exclusión pide</w:t>
      </w:r>
      <w:r>
        <w:t xml:space="preserve"> </w:t>
      </w:r>
      <w:r>
        <w:rPr>
          <w:b/>
          <w:i w:val="0"/>
        </w:rPr>
        <w:t>poca carga Y poca superficie.</w:t>
      </w:r>
      <w:r>
        <w:rPr>
          <w:b w:val="0"/>
          <w:i w:val="0"/>
        </w:rPr>
      </w:r>
    </w:p>
    <w:p>
      <w:pPr>
        <w:pStyle w:val="Heading2"/>
      </w:pPr>
      <w:r>
        <w:rPr>
          <w:b w:val="0"/>
          <w:i w:val="0"/>
        </w:rPr>
        <w:t>6.6 La compatibilidad reglamentaria</w:t>
      </w:r>
    </w:p>
    <w:p>
      <w:pPr/>
      <w:r>
        <w:rPr>
          <w:b w:val="0"/>
          <w:i w:val="0"/>
        </w:rPr>
      </w:r>
      <w:r>
        <w:rPr>
          <w:b/>
          <w:i w:val="0"/>
        </w:rPr>
        <w:t>El artículo 3 resuelve el caso real más frecuente</w:t>
      </w:r>
      <w:r>
        <w:rPr>
          <w:b w:val="0"/>
          <w:i w:val="0"/>
        </w:rPr>
        <w:t xml:space="preserve">: </w:t>
      </w:r>
      <w:r>
        <w:rPr>
          <w:b/>
          <w:i w:val="0"/>
        </w:rPr>
        <w:t>un edificio donde conviven la actividad</w:t>
      </w:r>
      <w:r>
        <w:t xml:space="preserve"> </w:t>
      </w:r>
      <w:r>
        <w:rPr>
          <w:b/>
          <w:i w:val="0"/>
        </w:rPr>
        <w:t>industrial y otros usos.</w:t>
      </w:r>
      <w:r>
        <w:rPr>
          <w:b w:val="0"/>
          <w:i w:val="0"/>
        </w:rPr>
        <w:t xml:space="preserve"> </w:t>
      </w:r>
      <w:r>
        <w:rPr>
          <w:b/>
          <w:i w:val="0"/>
        </w:rPr>
        <w:t>Y lo resuelve de dos maneras distintas según la titularidad: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Qué se aplica a los espacios NO industriales</w:t>
            </w:r>
          </w:p>
        </w:tc>
      </w:tr>
      <w:tr>
        <w:tc>
          <w:tcPr>
            <w:tcW w:type="dxa" w:w="4706"/>
          </w:tcPr>
          <w:p>
            <w:pPr>
              <w:pStyle w:val="Tabla"/>
            </w:pPr>
            <w:r/>
            <w:r>
              <w:rPr>
                <w:b w:val="0"/>
                <w:i w:val="0"/>
              </w:rPr>
            </w:r>
            <w:r>
              <w:rPr>
                <w:b/>
                <w:i w:val="0"/>
              </w:rPr>
              <w:t>Distinta titularidad</w:t>
            </w:r>
            <w:r>
              <w:rPr>
                <w:b w:val="0"/>
                <w:i w:val="0"/>
              </w:rPr>
            </w:r>
          </w:p>
        </w:tc>
        <w:tc>
          <w:tcPr>
            <w:tcW w:type="dxa" w:w="4706"/>
          </w:tcPr>
          <w:p>
            <w:pPr>
              <w:pStyle w:val="Tabla"/>
            </w:pPr>
            <w:r/>
            <w:r>
              <w:rPr>
                <w:b w:val="0"/>
                <w:i w:val="0"/>
              </w:rPr>
            </w:r>
            <w:r>
              <w:rPr>
                <w:b/>
                <w:i w:val="0"/>
              </w:rPr>
              <w:t>La normativa de edificación, SIEMPRE</w:t>
            </w:r>
            <w:r>
              <w:rPr>
                <w:b w:val="0"/>
                <w:i w:val="0"/>
              </w:rPr>
            </w:r>
          </w:p>
        </w:tc>
      </w:tr>
      <w:tr>
        <w:tc>
          <w:tcPr>
            <w:tcW w:type="dxa" w:w="4706"/>
          </w:tcPr>
          <w:p>
            <w:pPr>
              <w:pStyle w:val="Tabla"/>
            </w:pPr>
            <w:r/>
            <w:r>
              <w:rPr>
                <w:b w:val="0"/>
                <w:i w:val="0"/>
              </w:rPr>
            </w:r>
            <w:r>
              <w:rPr>
                <w:b/>
                <w:i w:val="0"/>
              </w:rPr>
              <w:t>Misma titularidad</w:t>
            </w:r>
            <w:r>
              <w:rPr>
                <w:b w:val="0"/>
                <w:i w:val="0"/>
              </w:rPr>
            </w:r>
          </w:p>
        </w:tc>
        <w:tc>
          <w:tcPr>
            <w:tcW w:type="dxa" w:w="4706"/>
          </w:tcPr>
          <w:p>
            <w:pPr>
              <w:pStyle w:val="Tabla"/>
            </w:pPr>
            <w:r/>
            <w:r>
              <w:rPr>
                <w:b w:val="0"/>
                <w:i w:val="0"/>
              </w:rPr>
            </w:r>
            <w:r>
              <w:rPr>
                <w:b/>
                <w:i w:val="0"/>
              </w:rPr>
              <w:t>La normativa de edificación SÓLO cuando se superen los umbrales del apartado 2</w:t>
            </w:r>
            <w:r>
              <w:rPr>
                <w:b w:val="0"/>
                <w:i w:val="0"/>
              </w:rPr>
            </w:r>
          </w:p>
        </w:tc>
      </w:tr>
    </w:tbl>
    <w:p>
      <w:pPr/>
    </w:p>
    <w:p>
      <w:pPr/>
      <w:r>
        <w:rPr>
          <w:b w:val="0"/>
          <w:i w:val="0"/>
        </w:rPr>
      </w:r>
      <w:r>
        <w:rPr>
          <w:b/>
          <w:i w:val="0"/>
        </w:rPr>
        <w:t>Y los siete umbrales del apartado 2, que son la tabla más preguntable de este reglamento: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Comercial</w:t>
            </w:r>
            <w:r>
              <w:rPr>
                <w:b w:val="0"/>
                <w:i w:val="0"/>
              </w:rPr>
            </w:r>
          </w:p>
        </w:tc>
        <w:tc>
          <w:tcPr>
            <w:tcW w:type="dxa" w:w="4706"/>
          </w:tcPr>
          <w:p>
            <w:pPr>
              <w:pStyle w:val="Tabla"/>
            </w:pPr>
            <w:r/>
            <w:r>
              <w:rPr>
                <w:b w:val="0"/>
                <w:i w:val="0"/>
              </w:rPr>
            </w:r>
            <w:r>
              <w:rPr>
                <w:b/>
                <w:i w:val="0"/>
              </w:rPr>
              <w:t>Superficie construida superior a 250 m²</w:t>
            </w:r>
            <w:r>
              <w:rPr>
                <w:b w:val="0"/>
                <w:i w:val="0"/>
              </w:rPr>
            </w:r>
          </w:p>
        </w:tc>
      </w:tr>
      <w:tr>
        <w:tc>
          <w:tcPr>
            <w:tcW w:type="dxa" w:w="4706"/>
          </w:tcPr>
          <w:p>
            <w:pPr>
              <w:pStyle w:val="Tabla"/>
            </w:pPr>
            <w:r/>
            <w:r>
              <w:rPr>
                <w:b w:val="0"/>
                <w:i w:val="0"/>
              </w:rPr>
            </w:r>
            <w:r>
              <w:rPr>
                <w:b/>
                <w:i w:val="0"/>
              </w:rPr>
              <w:t>Administrativa</w:t>
            </w:r>
            <w:r>
              <w:rPr>
                <w:b w:val="0"/>
                <w:i w:val="0"/>
              </w:rPr>
            </w:r>
          </w:p>
        </w:tc>
        <w:tc>
          <w:tcPr>
            <w:tcW w:type="dxa" w:w="4706"/>
          </w:tcPr>
          <w:p>
            <w:pPr>
              <w:pStyle w:val="Tabla"/>
            </w:pPr>
            <w:r/>
            <w:r>
              <w:rPr>
                <w:b w:val="0"/>
                <w:i w:val="0"/>
              </w:rPr>
            </w:r>
            <w:r>
              <w:rPr>
                <w:b/>
                <w:i w:val="0"/>
              </w:rPr>
              <w:t>Superficie construida superior a 250 m²</w:t>
            </w:r>
            <w:r>
              <w:rPr>
                <w:b w:val="0"/>
                <w:i w:val="0"/>
              </w:rPr>
            </w:r>
          </w:p>
        </w:tc>
      </w:tr>
      <w:tr>
        <w:tc>
          <w:tcPr>
            <w:tcW w:type="dxa" w:w="4706"/>
          </w:tcPr>
          <w:p>
            <w:pPr>
              <w:pStyle w:val="Tabla"/>
            </w:pPr>
            <w:r/>
            <w:r>
              <w:rPr>
                <w:b w:val="0"/>
                <w:i w:val="0"/>
              </w:rPr>
            </w:r>
            <w:r>
              <w:rPr>
                <w:b/>
                <w:i w:val="0"/>
              </w:rPr>
              <w:t>Salas de reuniones, conferencias, proyecciones</w:t>
            </w:r>
            <w:r>
              <w:rPr>
                <w:b w:val="0"/>
                <w:i w:val="0"/>
              </w:rPr>
            </w:r>
          </w:p>
        </w:tc>
        <w:tc>
          <w:tcPr>
            <w:tcW w:type="dxa" w:w="4706"/>
          </w:tcPr>
          <w:p>
            <w:pPr>
              <w:pStyle w:val="Tabla"/>
            </w:pPr>
            <w:r/>
            <w:r>
              <w:rPr>
                <w:b w:val="0"/>
                <w:i w:val="0"/>
              </w:rPr>
            </w:r>
            <w:r>
              <w:rPr>
                <w:b/>
                <w:i w:val="0"/>
              </w:rPr>
              <w:t>Capacidad superior a 100 personas sentadas</w:t>
            </w:r>
            <w:r>
              <w:rPr>
                <w:b w:val="0"/>
                <w:i w:val="0"/>
              </w:rPr>
            </w:r>
          </w:p>
        </w:tc>
      </w:tr>
      <w:tr>
        <w:tc>
          <w:tcPr>
            <w:tcW w:type="dxa" w:w="4706"/>
          </w:tcPr>
          <w:p>
            <w:pPr>
              <w:pStyle w:val="Tabla"/>
            </w:pPr>
            <w:r/>
            <w:r>
              <w:rPr>
                <w:b w:val="0"/>
                <w:i w:val="0"/>
              </w:rPr>
            </w:r>
            <w:r>
              <w:rPr>
                <w:b/>
                <w:i w:val="0"/>
              </w:rPr>
              <w:t>Archivos</w:t>
            </w:r>
            <w:r>
              <w:rPr>
                <w:b w:val="0"/>
                <w:i w:val="0"/>
              </w:rPr>
            </w:r>
          </w:p>
        </w:tc>
        <w:tc>
          <w:tcPr>
            <w:tcW w:type="dxa" w:w="4706"/>
          </w:tcPr>
          <w:p>
            <w:pPr>
              <w:pStyle w:val="Tabla"/>
            </w:pPr>
            <w:r/>
            <w:r>
              <w:rPr>
                <w:b w:val="0"/>
                <w:i w:val="0"/>
              </w:rPr>
            </w:r>
            <w:r>
              <w:rPr>
                <w:b/>
                <w:i w:val="0"/>
              </w:rPr>
              <w:t>Superficie construida superior a 250 m² o volumen superior a 750 m³</w:t>
            </w:r>
            <w:r>
              <w:rPr>
                <w:b w:val="0"/>
                <w:i w:val="0"/>
              </w:rPr>
            </w:r>
          </w:p>
        </w:tc>
      </w:tr>
      <w:tr>
        <w:tc>
          <w:tcPr>
            <w:tcW w:type="dxa" w:w="4706"/>
          </w:tcPr>
          <w:p>
            <w:pPr>
              <w:pStyle w:val="Tabla"/>
            </w:pPr>
            <w:r/>
            <w:r>
              <w:rPr>
                <w:b w:val="0"/>
                <w:i w:val="0"/>
              </w:rPr>
            </w:r>
            <w:r>
              <w:rPr>
                <w:b/>
                <w:i w:val="0"/>
              </w:rPr>
              <w:t>Bar, cafetería, comedor de personal y cocina</w:t>
            </w:r>
            <w:r>
              <w:rPr>
                <w:b w:val="0"/>
                <w:i w:val="0"/>
              </w:rPr>
            </w:r>
          </w:p>
        </w:tc>
        <w:tc>
          <w:tcPr>
            <w:tcW w:type="dxa" w:w="4706"/>
          </w:tcPr>
          <w:p>
            <w:pPr>
              <w:pStyle w:val="Tabla"/>
            </w:pPr>
            <w:r/>
            <w:r>
              <w:rPr>
                <w:b w:val="0"/>
                <w:i w:val="0"/>
              </w:rPr>
            </w:r>
            <w:r>
              <w:rPr>
                <w:b/>
                <w:i w:val="0"/>
              </w:rPr>
              <w:t>Superficie construida superior a 150 m² o capacidad para más de 100 comensales simultáneos</w:t>
            </w:r>
            <w:r>
              <w:rPr>
                <w:b w:val="0"/>
                <w:i w:val="0"/>
              </w:rPr>
            </w:r>
          </w:p>
        </w:tc>
      </w:tr>
      <w:tr>
        <w:tc>
          <w:tcPr>
            <w:tcW w:type="dxa" w:w="4706"/>
          </w:tcPr>
          <w:p>
            <w:pPr>
              <w:pStyle w:val="Tabla"/>
            </w:pPr>
            <w:r/>
            <w:r>
              <w:rPr>
                <w:b w:val="0"/>
                <w:i w:val="0"/>
              </w:rPr>
            </w:r>
            <w:r>
              <w:rPr>
                <w:b/>
                <w:i w:val="0"/>
              </w:rPr>
              <w:t>Biblioteca</w:t>
            </w:r>
            <w:r>
              <w:rPr>
                <w:b w:val="0"/>
                <w:i w:val="0"/>
              </w:rPr>
            </w:r>
          </w:p>
        </w:tc>
        <w:tc>
          <w:tcPr>
            <w:tcW w:type="dxa" w:w="4706"/>
          </w:tcPr>
          <w:p>
            <w:pPr>
              <w:pStyle w:val="Tabla"/>
            </w:pPr>
            <w:r/>
            <w:r>
              <w:rPr>
                <w:b w:val="0"/>
                <w:i w:val="0"/>
              </w:rPr>
            </w:r>
            <w:r>
              <w:rPr>
                <w:b/>
                <w:i w:val="0"/>
              </w:rPr>
              <w:t>Superficie construida superior a 250 m²</w:t>
            </w:r>
            <w:r>
              <w:rPr>
                <w:b w:val="0"/>
                <w:i w:val="0"/>
              </w:rPr>
            </w:r>
          </w:p>
        </w:tc>
      </w:tr>
      <w:tr>
        <w:tc>
          <w:tcPr>
            <w:tcW w:type="dxa" w:w="4706"/>
          </w:tcPr>
          <w:p>
            <w:pPr>
              <w:pStyle w:val="Tabla"/>
            </w:pPr>
            <w:r/>
            <w:r>
              <w:rPr>
                <w:b w:val="0"/>
                <w:i w:val="0"/>
              </w:rPr>
            </w:r>
            <w:r>
              <w:rPr>
                <w:b/>
                <w:i w:val="0"/>
              </w:rPr>
              <w:t>Zonas de alojamiento de personal</w:t>
            </w:r>
            <w:r>
              <w:rPr>
                <w:b w:val="0"/>
                <w:i w:val="0"/>
              </w:rPr>
            </w:r>
          </w:p>
        </w:tc>
        <w:tc>
          <w:tcPr>
            <w:tcW w:type="dxa" w:w="4706"/>
          </w:tcPr>
          <w:p>
            <w:pPr>
              <w:pStyle w:val="Tabla"/>
            </w:pPr>
            <w:r/>
            <w:r>
              <w:rPr>
                <w:b w:val="0"/>
                <w:i w:val="0"/>
              </w:rPr>
            </w:r>
            <w:r>
              <w:rPr>
                <w:b/>
                <w:i w:val="0"/>
              </w:rPr>
              <w:t>Capacidad superior a 15 camas</w:t>
            </w:r>
            <w:r>
              <w:rPr>
                <w:b w:val="0"/>
                <w:i w:val="0"/>
              </w:rPr>
            </w:r>
          </w:p>
        </w:tc>
      </w:tr>
    </w:tbl>
    <w:p>
      <w:pPr/>
    </w:p>
    <w:p>
      <w:pPr/>
      <w:r>
        <w:rPr>
          <w:b w:val="0"/>
          <w:i w:val="0"/>
        </w:rPr>
      </w:r>
      <w:r>
        <w:rPr>
          <w:b/>
          <w:i w:val="0"/>
        </w:rPr>
        <w:t>El umbral general es 250 m²</w:t>
      </w:r>
      <w:r>
        <w:rPr>
          <w:b w:val="0"/>
          <w:i w:val="0"/>
        </w:rPr>
        <w:t xml:space="preserve">, y </w:t>
      </w:r>
      <w:r>
        <w:rPr>
          <w:b/>
          <w:i w:val="0"/>
        </w:rPr>
        <w:t>sólo dos filas se apartan</w:t>
      </w:r>
      <w:r>
        <w:rPr>
          <w:b w:val="0"/>
          <w:i w:val="0"/>
        </w:rPr>
        <w:t xml:space="preserve">: </w:t>
      </w:r>
      <w:r>
        <w:rPr>
          <w:b/>
          <w:i w:val="0"/>
        </w:rPr>
        <w:t>la restauración baja a 150</w:t>
      </w:r>
      <w:r>
        <w:rPr>
          <w:b w:val="0"/>
          <w:i w:val="0"/>
        </w:rPr>
        <w:t xml:space="preserve"> —porque</w:t>
      </w:r>
      <w:r>
        <w:t xml:space="preserve"> </w:t>
      </w:r>
      <w:r>
        <w:rPr>
          <w:b w:val="0"/>
          <w:i w:val="0"/>
        </w:rPr>
        <w:t xml:space="preserve">la cocina es el foco de incendio más frecuente de un edificio— </w:t>
      </w:r>
      <w:r>
        <w:rPr>
          <w:b/>
          <w:i w:val="0"/>
        </w:rPr>
        <w:t>y las de aforo se miden en personas y</w:t>
      </w:r>
      <w:r>
        <w:t xml:space="preserve"> </w:t>
      </w:r>
      <w:r>
        <w:rPr>
          <w:b/>
          <w:i w:val="0"/>
        </w:rPr>
        <w:t>no en metros.</w:t>
      </w:r>
      <w:r>
        <w:rPr>
          <w:b w:val="0"/>
          <w:i w:val="0"/>
        </w:rPr>
      </w:r>
    </w:p>
    <w:p>
      <w:pPr/>
      <w:r>
        <w:rPr>
          <w:b w:val="0"/>
          <w:i w:val="0"/>
        </w:rPr>
      </w:r>
      <w:r>
        <w:rPr>
          <w:b/>
          <w:i w:val="0"/>
        </w:rPr>
        <w:t>Y la consecuencia que cierra el artículo y que se olvida</w:t>
      </w:r>
      <w:r>
        <w:rPr>
          <w:b w:val="0"/>
          <w:i w:val="0"/>
        </w:rPr>
        <w:t xml:space="preserve">: </w:t>
      </w:r>
      <w:r>
        <w:rPr>
          <w:b/>
          <w:i w:val="0"/>
        </w:rPr>
        <w:t>las zonas que superen su umbral deberán</w:t>
      </w:r>
      <w:r>
        <w:t xml:space="preserve"> </w:t>
      </w:r>
      <w:r>
        <w:rPr>
          <w:b/>
          <w:i w:val="0"/>
        </w:rPr>
        <w:t>constituir un SECTOR DE INCENDIOS INDEPENDIENTE.</w:t>
      </w:r>
      <w:r>
        <w:rPr>
          <w:b w:val="0"/>
          <w:i w:val="0"/>
        </w:rPr>
        <w:t xml:space="preserve"> </w:t>
      </w:r>
      <w:r>
        <w:rPr>
          <w:b/>
          <w:i w:val="0"/>
        </w:rPr>
        <w:t>No basta con aplicarles otra normativa: hay que</w:t>
      </w:r>
      <w:r>
        <w:t xml:space="preserve"> </w:t>
      </w:r>
      <w:r>
        <w:rPr>
          <w:b/>
          <w:i w:val="0"/>
        </w:rPr>
        <w:t>separarlas físicamente.</w:t>
      </w:r>
      <w:r>
        <w:rPr>
          <w:b w:val="0"/>
          <w:i w:val="0"/>
        </w:rPr>
      </w:r>
    </w:p>
    <w:p>
      <w:pPr/>
      <w:r>
        <w:rPr>
          <w:b w:val="0"/>
          <w:i w:val="0"/>
        </w:rPr>
      </w:r>
      <w:r>
        <w:rPr>
          <w:b/>
          <w:i w:val="0"/>
        </w:rPr>
        <w:t>El caso de esta ocupación es directo</w:t>
      </w:r>
      <w:r>
        <w:rPr>
          <w:b w:val="0"/>
          <w:i w:val="0"/>
        </w:rPr>
        <w:t xml:space="preserve">: </w:t>
      </w:r>
      <w:r>
        <w:rPr>
          <w:b/>
          <w:i w:val="0"/>
        </w:rPr>
        <w:t>un centro de producción audiovisual con talleres de</w:t>
      </w:r>
      <w:r>
        <w:t xml:space="preserve"> </w:t>
      </w:r>
      <w:r>
        <w:rPr>
          <w:b/>
          <w:i w:val="0"/>
        </w:rPr>
        <w:t>decorados, almacén de material y oficinas</w:t>
      </w:r>
      <w:r>
        <w:rPr>
          <w:b w:val="0"/>
          <w:i w:val="0"/>
        </w:rPr>
        <w:t xml:space="preserve"> tiene, </w:t>
      </w:r>
      <w:r>
        <w:rPr>
          <w:b/>
          <w:i w:val="0"/>
        </w:rPr>
        <w:t>con la misma titularidad</w:t>
      </w:r>
      <w:r>
        <w:rPr>
          <w:b w:val="0"/>
          <w:i w:val="0"/>
        </w:rPr>
        <w:t xml:space="preserve">, </w:t>
      </w:r>
      <w:r>
        <w:rPr>
          <w:b/>
          <w:i w:val="0"/>
        </w:rPr>
        <w:t>zonas</w:t>
      </w:r>
      <w:r>
        <w:t xml:space="preserve"> </w:t>
      </w:r>
      <w:r>
        <w:rPr>
          <w:b/>
          <w:i w:val="0"/>
        </w:rPr>
        <w:t>administrativas de más de 250 metros y salas de proyección de más de 100 plazas.</w:t>
      </w:r>
      <w:r>
        <w:rPr>
          <w:b w:val="0"/>
          <w:i w:val="0"/>
        </w:rPr>
        <w:t xml:space="preserve"> </w:t>
      </w:r>
      <w:r>
        <w:rPr>
          <w:b/>
          <w:i w:val="0"/>
        </w:rPr>
        <w:t>Cada una es un</w:t>
      </w:r>
      <w:r>
        <w:t xml:space="preserve"> </w:t>
      </w:r>
      <w:r>
        <w:rPr>
          <w:b/>
          <w:i w:val="0"/>
        </w:rPr>
        <w:t>sector de incendios independiente</w:t>
      </w:r>
      <w:r>
        <w:rPr>
          <w:b w:val="0"/>
          <w:i w:val="0"/>
        </w:rPr>
        <w:t xml:space="preserve">, y </w:t>
      </w:r>
      <w:r>
        <w:rPr>
          <w:b/>
          <w:i w:val="0"/>
        </w:rPr>
        <w:t>eso condiciona el proyecto de toda la casa.</w:t>
      </w:r>
      <w:r>
        <w:rPr>
          <w:b w:val="0"/>
          <w:i w:val="0"/>
        </w:rPr>
      </w:r>
    </w:p>
    <w:p>
      <w:pPr>
        <w:pStyle w:val="Heading2"/>
      </w:pPr>
      <w:r>
        <w:rPr>
          <w:b w:val="0"/>
          <w:i w:val="0"/>
        </w:rPr>
        <w:t>6.7 Proyecto, puesta en marcha e inspecciones industriales</w:t>
      </w:r>
    </w:p>
    <w:p>
      <w:pPr/>
      <w:r>
        <w:rPr>
          <w:b w:val="0"/>
          <w:i w:val="0"/>
        </w:rPr>
      </w:r>
      <w:r>
        <w:rPr>
          <w:b/>
          <w:i w:val="0"/>
        </w:rPr>
        <w:t>Cuándo hace falta proyecto y cuándo basta memoria técnica, del artículo 4:</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Proyecto</w:t>
            </w:r>
            <w:r>
              <w:rPr>
                <w:b w:val="0"/>
                <w:i w:val="0"/>
              </w:rPr>
              <w:t>, firmado por técnico titulado competente</w:t>
            </w:r>
          </w:p>
        </w:tc>
        <w:tc>
          <w:tcPr>
            <w:tcW w:type="dxa" w:w="4706"/>
          </w:tcPr>
          <w:p>
            <w:pPr>
              <w:pStyle w:val="Tabla"/>
            </w:pPr>
            <w:r/>
            <w:r>
              <w:rPr>
                <w:b w:val="0"/>
                <w:i w:val="0"/>
              </w:rPr>
            </w:r>
            <w:r>
              <w:rPr>
                <w:b/>
                <w:i w:val="0"/>
              </w:rPr>
              <w:t>Nueva construcción, cambio o modificación de actividad, traslado, ampliación o reforma</w:t>
            </w:r>
            <w:r>
              <w:rPr>
                <w:b w:val="0"/>
                <w:i w:val="0"/>
              </w:rPr>
              <w:t xml:space="preserve"> —en la parte afectada—</w:t>
            </w:r>
          </w:p>
        </w:tc>
      </w:tr>
      <w:tr>
        <w:tc>
          <w:tcPr>
            <w:tcW w:type="dxa" w:w="4706"/>
          </w:tcPr>
          <w:p>
            <w:pPr>
              <w:pStyle w:val="Tabla"/>
            </w:pPr>
            <w:r/>
            <w:r>
              <w:rPr>
                <w:b w:val="0"/>
                <w:i w:val="0"/>
              </w:rPr>
            </w:r>
            <w:r>
              <w:rPr>
                <w:b/>
                <w:i w:val="0"/>
              </w:rPr>
              <w:t>Memoria técnica</w:t>
            </w:r>
            <w:r>
              <w:rPr>
                <w:b w:val="0"/>
                <w:i w:val="0"/>
              </w:rPr>
              <w:t>, también de técnico titulado competente</w:t>
            </w:r>
          </w:p>
        </w:tc>
        <w:tc>
          <w:tcPr>
            <w:tcW w:type="dxa" w:w="4706"/>
          </w:tcPr>
          <w:p>
            <w:pPr>
              <w:pStyle w:val="Tabla"/>
            </w:pPr>
            <w:r/>
            <w:r>
              <w:rPr>
                <w:b w:val="0"/>
                <w:i w:val="0"/>
              </w:rPr>
            </w:r>
            <w:r>
              <w:rPr>
                <w:b/>
                <w:i w:val="0"/>
              </w:rPr>
              <w:t>Riesgo intrínseco BAJO y superficie útil inferior a 250 m²</w:t>
            </w:r>
            <w:r>
              <w:rPr>
                <w:b w:val="0"/>
                <w:i w:val="0"/>
              </w:rPr>
              <w:t xml:space="preserve">; </w:t>
            </w:r>
            <w:r>
              <w:rPr>
                <w:b/>
                <w:i w:val="0"/>
              </w:rPr>
              <w:t>carga de fuego ≤ 10 Mcal/m² y superficie útil ≤ 60 m²</w:t>
            </w:r>
            <w:r>
              <w:rPr>
                <w:b w:val="0"/>
                <w:i w:val="0"/>
              </w:rPr>
              <w:t xml:space="preserve">; </w:t>
            </w:r>
            <w:r>
              <w:rPr>
                <w:b/>
                <w:i w:val="0"/>
              </w:rPr>
              <w:t>o reformas que no requieran aplicar el reglamento</w:t>
            </w:r>
            <w:r>
              <w:rPr>
                <w:b w:val="0"/>
                <w:i w:val="0"/>
              </w:rPr>
            </w:r>
          </w:p>
        </w:tc>
      </w:tr>
    </w:tbl>
    <w:p>
      <w:pPr/>
    </w:p>
    <w:p>
      <w:pPr/>
      <w:r>
        <w:rPr>
          <w:b w:val="0"/>
          <w:i w:val="0"/>
        </w:rPr>
      </w:r>
      <w:r>
        <w:rPr>
          <w:b/>
          <w:i w:val="0"/>
        </w:rPr>
        <w:t>Lo que el certificado de puesta en marcha debe contener, del artículo 5</w:t>
      </w:r>
      <w:r>
        <w:rPr>
          <w:b w:val="0"/>
          <w:i w:val="0"/>
        </w:rPr>
        <w:t xml:space="preserve">, y </w:t>
      </w:r>
      <w:r>
        <w:rPr>
          <w:b/>
          <w:i w:val="0"/>
        </w:rPr>
        <w:t>es una lista que un</w:t>
      </w:r>
      <w:r>
        <w:t xml:space="preserve"> </w:t>
      </w:r>
      <w:r>
        <w:rPr>
          <w:b/>
          <w:i w:val="0"/>
        </w:rPr>
        <w:t>examen podría pedir entera:</w:t>
      </w:r>
      <w:r>
        <w:rPr>
          <w:b w:val="0"/>
          <w:i w:val="0"/>
        </w:rPr>
      </w:r>
    </w:p>
    <w:p>
      <w:pPr>
        <w:pStyle w:val="ListNumber"/>
      </w:pPr>
      <w:r>
        <w:rPr>
          <w:b w:val="0"/>
          <w:i w:val="0"/>
        </w:rPr>
      </w:r>
      <w:r>
        <w:rPr>
          <w:b/>
          <w:i w:val="0"/>
        </w:rPr>
        <w:t>La adecuación de las instalaciones al proyecto</w:t>
      </w:r>
      <w:r>
        <w:rPr>
          <w:b w:val="0"/>
          <w:i w:val="0"/>
        </w:rPr>
        <w:t xml:space="preserve"> y </w:t>
      </w:r>
      <w:r>
        <w:rPr>
          <w:b/>
          <w:i w:val="0"/>
        </w:rPr>
        <w:t>el cumplimiento de las condiciones técnicas</w:t>
      </w:r>
      <w:r>
        <w:t xml:space="preserve"> </w:t>
      </w:r>
      <w:r>
        <w:rPr>
          <w:b/>
          <w:i w:val="0"/>
        </w:rPr>
        <w:t>y prescripciones reglamentarias.</w:t>
      </w:r>
      <w:r>
        <w:rPr>
          <w:b w:val="0"/>
          <w:i w:val="0"/>
        </w:rPr>
      </w:r>
    </w:p>
    <w:p>
      <w:pPr>
        <w:pStyle w:val="ListNumber"/>
      </w:pPr>
      <w:r>
        <w:rPr>
          <w:b w:val="0"/>
          <w:i w:val="0"/>
        </w:rPr>
      </w:r>
      <w:r>
        <w:rPr>
          <w:b/>
          <w:i w:val="0"/>
        </w:rPr>
        <w:t>El NIVEL DE RIESGO INTRÍNSECO del establecimiento.</w:t>
      </w:r>
      <w:r>
        <w:rPr>
          <w:b w:val="0"/>
          <w:i w:val="0"/>
        </w:rPr>
      </w:r>
    </w:p>
    <w:p>
      <w:pPr>
        <w:pStyle w:val="ListNumber"/>
      </w:pPr>
      <w:r>
        <w:rPr>
          <w:b w:val="0"/>
          <w:i w:val="0"/>
        </w:rPr>
      </w:r>
      <w:r>
        <w:rPr>
          <w:b/>
          <w:i w:val="0"/>
        </w:rPr>
        <w:t>El NÚMERO DE SECTORES y el riesgo intrínseco de CADA UNO.</w:t>
      </w:r>
      <w:r>
        <w:rPr>
          <w:b w:val="0"/>
          <w:i w:val="0"/>
        </w:rPr>
      </w:r>
    </w:p>
    <w:p>
      <w:pPr>
        <w:pStyle w:val="ListNumber"/>
      </w:pPr>
      <w:r>
        <w:rPr>
          <w:b w:val="0"/>
          <w:i w:val="0"/>
        </w:rPr>
      </w:r>
      <w:r>
        <w:rPr>
          <w:b/>
          <w:i w:val="0"/>
        </w:rPr>
        <w:t>Las características constructivas que justifiquen el cumplimiento del anexo II.</w:t>
      </w:r>
      <w:r>
        <w:rPr>
          <w:b w:val="0"/>
          <w:i w:val="0"/>
        </w:rPr>
      </w:r>
    </w:p>
    <w:p>
      <w:pPr>
        <w:pStyle w:val="ListNumber"/>
      </w:pPr>
      <w:r>
        <w:rPr>
          <w:b w:val="0"/>
          <w:i w:val="0"/>
        </w:rPr>
      </w:r>
      <w:r>
        <w:rPr>
          <w:b/>
          <w:i w:val="0"/>
        </w:rPr>
        <w:t>Certificado de las empresas instaladoras habilitadas</w:t>
      </w:r>
      <w:r>
        <w:rPr>
          <w:b w:val="0"/>
          <w:i w:val="0"/>
        </w:rPr>
        <w:t>, firmado por su técnico titulado</w:t>
      </w:r>
      <w:r>
        <w:t xml:space="preserve"> </w:t>
      </w:r>
      <w:r>
        <w:rPr>
          <w:b w:val="0"/>
          <w:i w:val="0"/>
        </w:rPr>
        <w:t>competente.</w:t>
      </w:r>
    </w:p>
    <w:p>
      <w:pPr/>
      <w:r>
        <w:rPr>
          <w:b w:val="0"/>
          <w:i w:val="0"/>
        </w:rPr>
      </w:r>
      <w:r>
        <w:rPr>
          <w:b/>
          <w:i w:val="0"/>
        </w:rPr>
        <w:t>El nivel de riesgo intrínseco es el concepto central de este reglamento</w:t>
      </w:r>
      <w:r>
        <w:rPr>
          <w:b w:val="0"/>
          <w:i w:val="0"/>
        </w:rPr>
        <w:t xml:space="preserve">, y </w:t>
      </w:r>
      <w:r>
        <w:rPr>
          <w:b/>
          <w:i w:val="0"/>
        </w:rPr>
        <w:t>se calcula por la</w:t>
      </w:r>
      <w:r>
        <w:t xml:space="preserve"> </w:t>
      </w:r>
      <w:r>
        <w:rPr>
          <w:b/>
          <w:i w:val="0"/>
        </w:rPr>
        <w:t>carga de fuego según el anexo I.</w:t>
      </w:r>
      <w:r>
        <w:rPr>
          <w:b w:val="0"/>
          <w:i w:val="0"/>
        </w:rPr>
        <w:t xml:space="preserve"> </w:t>
      </w:r>
      <w:r>
        <w:rPr>
          <w:b/>
          <w:i w:val="0"/>
        </w:rPr>
        <w:t>De él dependen las condiciones constructivas, los requisitos de</w:t>
      </w:r>
      <w:r>
        <w:t xml:space="preserve"> </w:t>
      </w:r>
      <w:r>
        <w:rPr>
          <w:b/>
          <w:i w:val="0"/>
        </w:rPr>
        <w:t>instalaciones y la periodicidad de la inspección.</w:t>
      </w:r>
      <w:r>
        <w:rPr>
          <w:b w:val="0"/>
          <w:i w:val="0"/>
        </w:rPr>
      </w:r>
    </w:p>
    <w:p>
      <w:pPr/>
      <w:r>
        <w:rPr>
          <w:b w:val="0"/>
          <w:i w:val="0"/>
        </w:rPr>
      </w:r>
      <w:r>
        <w:rPr>
          <w:b/>
          <w:i w:val="0"/>
        </w:rPr>
        <w:t>Y ahí está la escalera de inspecciones del artículo 7, que es la tabla más memorizable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 intrínseco</w:t>
            </w:r>
          </w:p>
        </w:tc>
        <w:tc>
          <w:tcPr>
            <w:tcW w:type="dxa" w:w="4706"/>
            <w:shd w:val="clear" w:color="auto" w:fill="E4E4E4"/>
          </w:tcPr>
          <w:p>
            <w:pPr>
              <w:pStyle w:val="Tablacabecera"/>
            </w:pPr>
            <w:r/>
            <w:r>
              <w:rPr>
                <w:b w:val="0"/>
                <w:i w:val="0"/>
              </w:rPr>
              <w:t>Periodicidad máxima</w:t>
            </w:r>
          </w:p>
        </w:tc>
      </w:tr>
      <w:tr>
        <w:tc>
          <w:tcPr>
            <w:tcW w:type="dxa" w:w="4706"/>
          </w:tcPr>
          <w:p>
            <w:pPr>
              <w:pStyle w:val="Tabla"/>
            </w:pPr>
            <w:r/>
            <w:r>
              <w:rPr>
                <w:b w:val="0"/>
                <w:i w:val="0"/>
              </w:rPr>
            </w:r>
            <w:r>
              <w:rPr>
                <w:b/>
                <w:i w:val="0"/>
              </w:rPr>
              <w:t>Bajo</w:t>
            </w:r>
            <w:r>
              <w:rPr>
                <w:b w:val="0"/>
                <w:i w:val="0"/>
              </w:rPr>
            </w:r>
          </w:p>
        </w:tc>
        <w:tc>
          <w:tcPr>
            <w:tcW w:type="dxa" w:w="4706"/>
          </w:tcPr>
          <w:p>
            <w:pPr>
              <w:pStyle w:val="Tabla"/>
            </w:pPr>
            <w:r/>
            <w:r>
              <w:rPr>
                <w:b w:val="0"/>
                <w:i w:val="0"/>
              </w:rPr>
            </w:r>
            <w:r>
              <w:rPr>
                <w:b/>
                <w:i w:val="0"/>
              </w:rPr>
              <w:t>Cinco años</w:t>
            </w:r>
            <w:r>
              <w:rPr>
                <w:b w:val="0"/>
                <w:i w:val="0"/>
              </w:rPr>
            </w:r>
          </w:p>
        </w:tc>
      </w:tr>
      <w:tr>
        <w:tc>
          <w:tcPr>
            <w:tcW w:type="dxa" w:w="4706"/>
          </w:tcPr>
          <w:p>
            <w:pPr>
              <w:pStyle w:val="Tabla"/>
            </w:pPr>
            <w:r/>
            <w:r>
              <w:rPr>
                <w:b w:val="0"/>
                <w:i w:val="0"/>
              </w:rPr>
            </w:r>
            <w:r>
              <w:rPr>
                <w:b/>
                <w:i w:val="0"/>
              </w:rPr>
              <w:t>Medio</w:t>
            </w:r>
            <w:r>
              <w:rPr>
                <w:b w:val="0"/>
                <w:i w:val="0"/>
              </w:rPr>
            </w:r>
          </w:p>
        </w:tc>
        <w:tc>
          <w:tcPr>
            <w:tcW w:type="dxa" w:w="4706"/>
          </w:tcPr>
          <w:p>
            <w:pPr>
              <w:pStyle w:val="Tabla"/>
            </w:pPr>
            <w:r/>
            <w:r>
              <w:rPr>
                <w:b w:val="0"/>
                <w:i w:val="0"/>
              </w:rPr>
            </w:r>
            <w:r>
              <w:rPr>
                <w:b/>
                <w:i w:val="0"/>
              </w:rPr>
              <w:t>Tres años</w:t>
            </w:r>
            <w:r>
              <w:rPr>
                <w:b w:val="0"/>
                <w:i w:val="0"/>
              </w:rPr>
            </w:r>
          </w:p>
        </w:tc>
      </w:tr>
      <w:tr>
        <w:tc>
          <w:tcPr>
            <w:tcW w:type="dxa" w:w="4706"/>
          </w:tcPr>
          <w:p>
            <w:pPr>
              <w:pStyle w:val="Tabla"/>
            </w:pPr>
            <w:r/>
            <w:r>
              <w:rPr>
                <w:b w:val="0"/>
                <w:i w:val="0"/>
              </w:rPr>
            </w:r>
            <w:r>
              <w:rPr>
                <w:b/>
                <w:i w:val="0"/>
              </w:rPr>
              <w:t>Alto</w:t>
            </w:r>
            <w:r>
              <w:rPr>
                <w:b w:val="0"/>
                <w:i w:val="0"/>
              </w:rPr>
            </w:r>
          </w:p>
        </w:tc>
        <w:tc>
          <w:tcPr>
            <w:tcW w:type="dxa" w:w="4706"/>
          </w:tcPr>
          <w:p>
            <w:pPr>
              <w:pStyle w:val="Tabla"/>
            </w:pPr>
            <w:r/>
            <w:r>
              <w:rPr>
                <w:b w:val="0"/>
                <w:i w:val="0"/>
              </w:rPr>
            </w:r>
            <w:r>
              <w:rPr>
                <w:b/>
                <w:i w:val="0"/>
              </w:rPr>
              <w:t>Dos años</w:t>
            </w:r>
            <w:r>
              <w:rPr>
                <w:b w:val="0"/>
                <w:i w:val="0"/>
              </w:rPr>
            </w:r>
          </w:p>
        </w:tc>
      </w:tr>
    </w:tbl>
    <w:p>
      <w:pPr/>
    </w:p>
    <w:p>
      <w:pPr/>
      <w:r>
        <w:rPr>
          <w:b w:val="0"/>
          <w:i w:val="0"/>
        </w:rPr>
      </w:r>
      <w:r>
        <w:rPr>
          <w:b/>
          <w:i w:val="0"/>
        </w:rPr>
        <w:t>Compárese con los diez años del artículo 22 del otro reglamento</w:t>
      </w:r>
      <w:r>
        <w:rPr>
          <w:b w:val="0"/>
          <w:i w:val="0"/>
        </w:rPr>
        <w:t xml:space="preserve">, y </w:t>
      </w:r>
      <w:r>
        <w:rPr>
          <w:b/>
          <w:i w:val="0"/>
        </w:rPr>
        <w:t>la lógica salta a la vista</w:t>
      </w:r>
      <w:r>
        <w:rPr>
          <w:b w:val="0"/>
          <w:i w:val="0"/>
        </w:rPr>
        <w:t>:</w:t>
      </w:r>
      <w:r>
        <w:t xml:space="preserve"> </w:t>
      </w:r>
      <w:r>
        <w:rPr>
          <w:b w:val="0"/>
          <w:i w:val="0"/>
        </w:rPr>
      </w:r>
      <w:r>
        <w:rPr>
          <w:b/>
          <w:i w:val="0"/>
        </w:rPr>
        <w:t>lo industrial se inspecciona entre dos y cinco veces más a menudo que lo que no lo es.</w:t>
      </w:r>
      <w:r>
        <w:rPr>
          <w:b w:val="0"/>
          <w:i w:val="0"/>
        </w:rPr>
      </w:r>
    </w:p>
    <w:p>
      <w:pPr/>
      <w:r>
        <w:rPr>
          <w:b w:val="0"/>
          <w:i w:val="0"/>
        </w:rPr>
      </w:r>
      <w:r>
        <w:rPr>
          <w:b/>
          <w:i w:val="0"/>
        </w:rPr>
        <w:t>Qué se comprueba en esa inspección, del artículo 6</w:t>
      </w:r>
      <w:r>
        <w:rPr>
          <w:b w:val="0"/>
          <w:i w:val="0"/>
        </w:rPr>
        <w:t>, en tres puntos:</w:t>
      </w:r>
    </w:p>
    <w:p>
      <w:pPr>
        <w:pStyle w:val="ListNumber"/>
      </w:pPr>
      <w:r>
        <w:rPr>
          <w:b w:val="0"/>
          <w:i w:val="0"/>
        </w:rPr>
      </w:r>
      <w:r>
        <w:rPr>
          <w:b/>
          <w:i w:val="0"/>
        </w:rPr>
        <w:t>Que NO se han producido cambios en la actividad ni ampliaciones.</w:t>
      </w:r>
      <w:r>
        <w:rPr>
          <w:b w:val="0"/>
          <w:i w:val="0"/>
        </w:rPr>
      </w:r>
    </w:p>
    <w:p>
      <w:pPr>
        <w:pStyle w:val="ListNumber"/>
      </w:pPr>
      <w:r>
        <w:rPr>
          <w:b w:val="0"/>
          <w:i w:val="0"/>
        </w:rPr>
      </w:r>
      <w:r>
        <w:rPr>
          <w:b/>
          <w:i w:val="0"/>
        </w:rPr>
        <w:t>Que se mantienen la tipología del establecimiento, los sectores o áreas de incendio y el riesgo</w:t>
      </w:r>
      <w:r>
        <w:t xml:space="preserve"> </w:t>
      </w:r>
      <w:r>
        <w:rPr>
          <w:b/>
          <w:i w:val="0"/>
        </w:rPr>
        <w:t>intrínseco de cada uno.</w:t>
      </w:r>
      <w:r>
        <w:rPr>
          <w:b w:val="0"/>
          <w:i w:val="0"/>
        </w:rPr>
      </w:r>
    </w:p>
    <w:p>
      <w:pPr>
        <w:pStyle w:val="ListNumber"/>
      </w:pPr>
      <w:r>
        <w:rPr>
          <w:b w:val="0"/>
          <w:i w:val="0"/>
        </w:rPr>
      </w:r>
      <w:r>
        <w:rPr>
          <w:b/>
          <w:i w:val="0"/>
        </w:rPr>
        <w:t>Que los sistemas de protección siguen siendo los exigidos y que se hacen las operaciones de</w:t>
      </w:r>
      <w:r>
        <w:t xml:space="preserve"> </w:t>
      </w:r>
      <w:r>
        <w:rPr>
          <w:b/>
          <w:i w:val="0"/>
        </w:rPr>
        <w:t>mantenimiento.</w:t>
      </w:r>
      <w:r>
        <w:rPr>
          <w:b w:val="0"/>
          <w:i w:val="0"/>
        </w:rPr>
      </w:r>
    </w:p>
    <w:p>
      <w:pPr/>
      <w:r>
        <w:rPr>
          <w:b w:val="0"/>
          <w:i w:val="0"/>
        </w:rPr>
      </w:r>
      <w:r>
        <w:rPr>
          <w:b/>
          <w:i w:val="0"/>
        </w:rPr>
        <w:t>Los tres son de PERMANENCIA y no de estado</w:t>
      </w:r>
      <w:r>
        <w:rPr>
          <w:b w:val="0"/>
          <w:i w:val="0"/>
        </w:rPr>
        <w:t xml:space="preserve">: </w:t>
      </w:r>
      <w:r>
        <w:rPr>
          <w:b/>
          <w:i w:val="0"/>
        </w:rPr>
        <w:t>la inspección no mira si el extintor está lleno</w:t>
      </w:r>
      <w:r>
        <w:t xml:space="preserve"> </w:t>
      </w:r>
      <w:r>
        <w:rPr>
          <w:b/>
          <w:i w:val="0"/>
        </w:rPr>
        <w:t>—eso es el mantenimiento—: mira si el establecimiento sigue siendo el que se proyectó.</w:t>
      </w:r>
      <w:r>
        <w:rPr>
          <w:b w:val="0"/>
          <w:i w:val="0"/>
        </w:rPr>
        <w:t xml:space="preserve"> </w:t>
      </w:r>
      <w:r>
        <w:rPr>
          <w:b/>
          <w:i w:val="0"/>
        </w:rPr>
        <w:t>Ésa es la</w:t>
      </w:r>
      <w:r>
        <w:t xml:space="preserve"> </w:t>
      </w:r>
      <w:r>
        <w:rPr>
          <w:b/>
          <w:i w:val="0"/>
        </w:rPr>
        <w:t>diferencia entre inspección y mantenimiento, y se pregunta.</w:t>
      </w:r>
      <w:r>
        <w:rPr>
          <w:b w:val="0"/>
          <w:i w:val="0"/>
        </w:rPr>
      </w:r>
    </w:p>
    <w:p>
      <w:pPr/>
      <w:r>
        <w:rPr>
          <w:b w:val="0"/>
          <w:i w:val="0"/>
        </w:rPr>
      </w:r>
      <w:r>
        <w:rPr>
          <w:b/>
          <w:i w:val="0"/>
        </w:rPr>
        <w:t>De la inspección se levanta acta</w:t>
      </w:r>
      <w:r>
        <w:rPr>
          <w:b w:val="0"/>
          <w:i w:val="0"/>
        </w:rPr>
        <w:t xml:space="preserve">, firmada por </w:t>
      </w:r>
      <w:r>
        <w:rPr>
          <w:b/>
          <w:i w:val="0"/>
        </w:rPr>
        <w:t>el técnico del organismo de control</w:t>
      </w:r>
      <w:r>
        <w:rPr>
          <w:b w:val="0"/>
          <w:i w:val="0"/>
        </w:rPr>
        <w:t xml:space="preserve"> y por </w:t>
      </w:r>
      <w:r>
        <w:rPr>
          <w:b/>
          <w:i w:val="0"/>
        </w:rPr>
        <w:t>el</w:t>
      </w:r>
      <w:r>
        <w:t xml:space="preserve"> </w:t>
      </w:r>
      <w:r>
        <w:rPr>
          <w:b/>
          <w:i w:val="0"/>
        </w:rPr>
        <w:t>titular o técnico del establecimiento</w:t>
      </w:r>
      <w:r>
        <w:rPr>
          <w:b w:val="0"/>
          <w:i w:val="0"/>
        </w:rPr>
        <w:t xml:space="preserve">, </w:t>
      </w:r>
      <w:r>
        <w:rPr>
          <w:b/>
          <w:i w:val="0"/>
        </w:rPr>
        <w:t>y los dos conservan copia.</w:t>
      </w:r>
      <w:r>
        <w:rPr>
          <w:b w:val="0"/>
          <w:i w:val="0"/>
        </w:rPr>
      </w:r>
    </w:p>
    <w:p>
      <w:pPr/>
      <w:r>
        <w:rPr>
          <w:b w:val="0"/>
          <w:i w:val="0"/>
        </w:rPr>
      </w:r>
      <w:r>
        <w:rPr>
          <w:b/>
          <w:i w:val="0"/>
        </w:rPr>
        <w:t>Las tres vías de cumplimiento, del artículo 1</w:t>
      </w:r>
      <w:r>
        <w:rPr>
          <w:b w:val="0"/>
          <w:i w:val="0"/>
        </w:rPr>
        <w:t>, que son las mismas tres del reglamento de gas del</w:t>
      </w:r>
      <w:r>
        <w:t xml:space="preserve"> </w:t>
      </w:r>
      <w:r>
        <w:rPr>
          <w:b w:val="0"/>
          <w:i w:val="0"/>
        </w:rPr>
        <w:t>tema 5 y con el mismo orden:</w:t>
      </w:r>
    </w:p>
    <w:p>
      <w:pPr>
        <w:pStyle w:val="ListNumber"/>
      </w:pPr>
      <w:r>
        <w:rPr>
          <w:b w:val="0"/>
          <w:i w:val="0"/>
        </w:rPr>
      </w:r>
      <w:r>
        <w:rPr>
          <w:b/>
          <w:i w:val="0"/>
        </w:rPr>
        <w:t>Cumplir las prescripciones.</w:t>
      </w:r>
      <w:r>
        <w:rPr>
          <w:b w:val="0"/>
          <w:i w:val="0"/>
        </w:rPr>
      </w:r>
    </w:p>
    <w:p>
      <w:pPr>
        <w:pStyle w:val="ListNumber"/>
      </w:pPr>
      <w:r>
        <w:rPr>
          <w:b w:val="0"/>
          <w:i w:val="0"/>
        </w:rPr>
      </w:r>
      <w:r>
        <w:rPr>
          <w:b/>
          <w:i w:val="0"/>
        </w:rPr>
        <w:t>Técnicas de seguridad EQUIVALENTES</w:t>
      </w:r>
      <w:r>
        <w:rPr>
          <w:b w:val="0"/>
          <w:i w:val="0"/>
        </w:rPr>
        <w:t>, según normas o guías de diseño de reconocido prestigio,</w:t>
      </w:r>
      <w:r>
        <w:t xml:space="preserve"> </w:t>
      </w:r>
      <w:r>
        <w:rPr>
          <w:b w:val="0"/>
          <w:i w:val="0"/>
        </w:rPr>
      </w:r>
      <w:r>
        <w:rPr>
          <w:b/>
          <w:i w:val="0"/>
        </w:rPr>
        <w:t>justificadas por el proyectista y resueltas por la comunidad autónoma.</w:t>
      </w:r>
      <w:r>
        <w:rPr>
          <w:b w:val="0"/>
          <w:i w:val="0"/>
        </w:rPr>
      </w:r>
    </w:p>
    <w:p>
      <w:pPr>
        <w:pStyle w:val="ListNumber"/>
      </w:pPr>
      <w:r>
        <w:rPr>
          <w:b w:val="0"/>
          <w:i w:val="0"/>
        </w:rPr>
      </w:r>
      <w:r>
        <w:rPr>
          <w:b/>
          <w:i w:val="0"/>
        </w:rPr>
        <w:t>EXCEPCIÓN</w:t>
      </w:r>
      <w:r>
        <w:rPr>
          <w:b w:val="0"/>
          <w:i w:val="0"/>
        </w:rPr>
        <w:t>, cuando se implante en naves de polígonos con planeamiento anterior o en un edificio</w:t>
      </w:r>
      <w:r>
        <w:t xml:space="preserve"> </w:t>
      </w:r>
      <w:r>
        <w:rPr>
          <w:b w:val="0"/>
          <w:i w:val="0"/>
        </w:rPr>
        <w:t xml:space="preserve">existente que no pueda cumplir ni acogerse a la vía anterior: </w:t>
      </w:r>
      <w:r>
        <w:rPr>
          <w:b/>
          <w:i w:val="0"/>
        </w:rPr>
        <w:t>solicitud con medidas alternativas</w:t>
      </w:r>
      <w:r>
        <w:t xml:space="preserve"> </w:t>
      </w:r>
      <w:r>
        <w:rPr>
          <w:b/>
          <w:i w:val="0"/>
        </w:rPr>
        <w:t>descritas en el proyecto o memoria</w:t>
      </w:r>
      <w:r>
        <w:rPr>
          <w:b w:val="0"/>
          <w:i w:val="0"/>
        </w:rPr>
        <w:t xml:space="preserve">, y </w:t>
      </w:r>
      <w:r>
        <w:rPr>
          <w:b/>
          <w:i w:val="0"/>
        </w:rPr>
        <w:t>autorización que siempre será EXPRESA.</w:t>
      </w:r>
      <w:r>
        <w:rPr>
          <w:b w:val="0"/>
          <w:i w:val="0"/>
        </w:rPr>
      </w:r>
    </w:p>
    <w:p>
      <w:pPr/>
      <w:r>
        <w:rPr>
          <w:b w:val="0"/>
          <w:i w:val="0"/>
        </w:rPr>
      </w:r>
      <w:r>
        <w:rPr>
          <w:b/>
          <w:i w:val="0"/>
        </w:rPr>
        <w:t>Y la regla de concurrencia que cierra el artículo 1</w:t>
      </w:r>
      <w:r>
        <w:rPr>
          <w:b w:val="0"/>
          <w:i w:val="0"/>
        </w:rPr>
        <w:t xml:space="preserve">: </w:t>
      </w:r>
      <w:r>
        <w:rPr>
          <w:b/>
          <w:i w:val="0"/>
        </w:rPr>
        <w:t>las instrucciones técnicas del reglamento de</w:t>
      </w:r>
      <w:r>
        <w:t xml:space="preserve"> </w:t>
      </w:r>
      <w:r>
        <w:rPr>
          <w:b/>
          <w:i w:val="0"/>
        </w:rPr>
        <w:t>instalaciones petrolíferas del tema 4 y la MIE APQ-1 del reglamento de productos químicos son de</w:t>
      </w:r>
      <w:r>
        <w:t xml:space="preserve"> </w:t>
      </w:r>
      <w:r>
        <w:rPr>
          <w:b/>
          <w:i w:val="0"/>
        </w:rPr>
        <w:t>COMPLETA aplicación</w:t>
      </w:r>
      <w:r>
        <w:rPr>
          <w:b w:val="0"/>
          <w:i w:val="0"/>
        </w:rPr>
        <w:t xml:space="preserve"> para el cumplimiento de los requisitos de seguridad contra incendios. </w:t>
      </w:r>
      <w:r>
        <w:rPr>
          <w:b/>
          <w:i w:val="0"/>
        </w:rPr>
        <w:t>Donde</w:t>
      </w:r>
      <w:r>
        <w:t xml:space="preserve"> </w:t>
      </w:r>
      <w:r>
        <w:rPr>
          <w:b/>
          <w:i w:val="0"/>
        </w:rPr>
        <w:t>ellas llegan, este reglamento no añade.</w:t>
      </w:r>
      <w:r>
        <w:rPr>
          <w:b w:val="0"/>
          <w:i w:val="0"/>
        </w:rPr>
      </w:r>
    </w:p>
    <w:p>
      <w:pPr>
        <w:pStyle w:val="Heading2"/>
      </w:pPr>
      <w:r>
        <w:rPr>
          <w:b w:val="0"/>
          <w:i w:val="0"/>
        </w:rPr>
        <w:t>6.8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513/2017, de 22 de mayo, por el que se aprueba el Reglamento de instalaciones de protección contra incendios</w:t>
            </w:r>
            <w:r>
              <w:rPr>
                <w:b w:val="0"/>
                <w:i w:val="0"/>
              </w:rPr>
              <w:t xml:space="preserve"> (</w:t>
            </w:r>
            <w:r>
              <w:rPr>
                <w:rStyle w:val="Código"/>
                <w:b w:val="0"/>
                <w:i w:val="0"/>
              </w:rPr>
              <w:t>BOE-A-2017-6606</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1.1</w:t>
            </w:r>
            <w:r>
              <w:rPr>
                <w:b w:val="0"/>
                <w:i w:val="0"/>
              </w:rPr>
              <w:t xml:space="preserve"> y </w:t>
            </w:r>
            <w:r>
              <w:rPr>
                <w:b/>
                <w:i w:val="0"/>
              </w:rPr>
              <w:t>el artículo 19.2</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2267/2004, de 3 de diciembre, por el que se aprueba el Reglamento de seguridad contra incendios en los establecimientos industriales</w:t>
            </w:r>
            <w:r>
              <w:rPr>
                <w:b w:val="0"/>
                <w:i w:val="0"/>
              </w:rPr>
              <w:t xml:space="preserve"> (</w:t>
            </w:r>
            <w:r>
              <w:rPr>
                <w:rStyle w:val="Código"/>
                <w:b w:val="0"/>
                <w:i w:val="0"/>
              </w:rPr>
              <w:t>BOE-A-2004-21216</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w:t>
            </w:r>
            <w:r>
              <w:rPr>
                <w:b w:val="0"/>
                <w:i w:val="0"/>
              </w:rPr>
              <w:t>: todo su contenido se resume, y sus artículos van identificados</w:t>
            </w:r>
          </w:p>
        </w:tc>
      </w:tr>
    </w:tbl>
    <w:p>
      <w:pPr/>
    </w:p>
    <w:p>
      <w:pPr/>
      <w:r>
        <w:rPr>
          <w:b w:val="0"/>
          <w:i w:val="0"/>
        </w:rPr>
      </w:r>
      <w:r>
        <w:rPr>
          <w:b/>
          <w:i w:val="0"/>
        </w:rPr>
        <w:t>Cinco declaraciones expresas:</w:t>
      </w:r>
      <w:r>
        <w:rPr>
          <w:b w:val="0"/>
          <w:i w:val="0"/>
        </w:rPr>
      </w:r>
    </w:p>
    <w:p>
      <w:pPr>
        <w:pStyle w:val="ListNumber"/>
      </w:pPr>
      <w:r>
        <w:rPr>
          <w:b w:val="0"/>
          <w:i w:val="0"/>
        </w:rPr>
      </w:r>
      <w:r>
        <w:rPr>
          <w:b/>
          <w:i w:val="0"/>
        </w:rPr>
        <w:t>Los anexos de los dos reglamentos no se citan ni se reproducen.</w:t>
      </w:r>
      <w:r>
        <w:rPr>
          <w:b w:val="0"/>
          <w:i w:val="0"/>
        </w:rPr>
        <w:t xml:space="preserve"> El </w:t>
      </w:r>
      <w:r>
        <w:rPr>
          <w:b/>
          <w:i w:val="0"/>
        </w:rPr>
        <w:t>anexo I</w:t>
      </w:r>
      <w:r>
        <w:rPr>
          <w:b w:val="0"/>
          <w:i w:val="0"/>
        </w:rPr>
        <w:t xml:space="preserve"> del de</w:t>
      </w:r>
      <w:r>
        <w:t xml:space="preserve"> </w:t>
      </w:r>
      <w:r>
        <w:rPr>
          <w:b w:val="0"/>
          <w:i w:val="0"/>
        </w:rPr>
        <w:t>establecimientos industriales —el cálculo de la carga de fuego y del nivel de riesgo intrínseco—,</w:t>
      </w:r>
      <w:r>
        <w:t xml:space="preserve"> </w:t>
      </w:r>
      <w:r>
        <w:rPr>
          <w:b w:val="0"/>
          <w:i w:val="0"/>
        </w:rPr>
        <w:t>su anexo II —condiciones constructivas—, su anexo III —requisitos de instalaciones— y el anexo II</w:t>
      </w:r>
      <w:r>
        <w:t xml:space="preserve"> </w:t>
      </w:r>
      <w:r>
        <w:rPr>
          <w:b w:val="0"/>
          <w:i w:val="0"/>
        </w:rPr>
        <w:t xml:space="preserve">del de instalaciones —los plazos de mantenimiento— </w:t>
      </w:r>
      <w:r>
        <w:rPr>
          <w:b/>
          <w:i w:val="0"/>
        </w:rPr>
        <w:t>se nombran por lo que contienen</w:t>
      </w:r>
      <w:r>
        <w:rPr>
          <w:b w:val="0"/>
          <w:i w:val="0"/>
        </w:rPr>
        <w:t>, que es lo</w:t>
      </w:r>
      <w:r>
        <w:t xml:space="preserve"> </w:t>
      </w:r>
      <w:r>
        <w:rPr>
          <w:b w:val="0"/>
          <w:i w:val="0"/>
        </w:rPr>
        <w:t xml:space="preserve">que los artículos citados dicen de ellos. </w:t>
      </w:r>
      <w:r>
        <w:rPr>
          <w:b/>
          <w:i w:val="0"/>
        </w:rPr>
        <w:t>Ninguna de sus fórmulas, tablas o periodicidades se</w:t>
      </w:r>
      <w:r>
        <w:t xml:space="preserve"> </w:t>
      </w:r>
      <w:r>
        <w:rPr>
          <w:b/>
          <w:i w:val="0"/>
        </w:rPr>
        <w:t>reproduce aquí.</w:t>
      </w:r>
      <w:r>
        <w:rPr>
          <w:b w:val="0"/>
          <w:i w:val="0"/>
        </w:rPr>
      </w:r>
    </w:p>
    <w:p>
      <w:pPr>
        <w:pStyle w:val="ListNumber"/>
      </w:pPr>
      <w:r>
        <w:rPr>
          <w:b w:val="0"/>
          <w:i w:val="0"/>
        </w:rPr>
      </w:r>
      <w:r>
        <w:rPr>
          <w:b/>
          <w:i w:val="0"/>
        </w:rPr>
        <w:t>Los artículos que se resumen en tabla y no se citan van identificados uno a uno</w:t>
      </w:r>
      <w:r>
        <w:rPr>
          <w:b w:val="0"/>
          <w:i w:val="0"/>
        </w:rPr>
        <w:t xml:space="preserve"> —del primer</w:t>
      </w:r>
      <w:r>
        <w:t xml:space="preserve"> </w:t>
      </w:r>
      <w:r>
        <w:rPr>
          <w:b w:val="0"/>
          <w:i w:val="0"/>
        </w:rPr>
        <w:t>reglamento, el 1.2, el 2, el 19.1, el 20, el 21 y el 22; del segundo, el 1, el 2, el 3, el 4, el</w:t>
      </w:r>
      <w:r>
        <w:t xml:space="preserve"> </w:t>
      </w:r>
      <w:r>
        <w:rPr>
          <w:b w:val="0"/>
          <w:i w:val="0"/>
        </w:rPr>
        <w:t xml:space="preserve">5, el 6 y el 7—. </w:t>
      </w:r>
      <w:r>
        <w:rPr>
          <w:b/>
          <w:i w:val="0"/>
        </w:rPr>
        <w:t>Todos están en las normas citadas arriba.</w:t>
      </w:r>
      <w:r>
        <w:rPr>
          <w:b w:val="0"/>
          <w:i w:val="0"/>
        </w:rPr>
      </w:r>
    </w:p>
    <w:p>
      <w:pPr>
        <w:pStyle w:val="ListNumber"/>
      </w:pPr>
      <w:r>
        <w:rPr>
          <w:b w:val="0"/>
          <w:i w:val="0"/>
        </w:rPr>
      </w:r>
      <w:r>
        <w:rPr>
          <w:b/>
          <w:i w:val="0"/>
        </w:rPr>
        <w:t>La distinción entre protección activa y pasiva del epígrafe 2 es de oficio</w:t>
      </w:r>
      <w:r>
        <w:rPr>
          <w:b w:val="0"/>
          <w:i w:val="0"/>
        </w:rPr>
        <w:t>, presentada como</w:t>
      </w:r>
      <w:r>
        <w:t xml:space="preserve"> </w:t>
      </w:r>
      <w:r>
        <w:rPr>
          <w:b w:val="0"/>
          <w:i w:val="0"/>
        </w:rPr>
        <w:t xml:space="preserve">conocimiento común de la materia. </w:t>
      </w:r>
      <w:r>
        <w:rPr>
          <w:b/>
          <w:i w:val="0"/>
        </w:rPr>
        <w:t>La norma delimita su objeto con la palabra «activa» y no</w:t>
      </w:r>
      <w:r>
        <w:t xml:space="preserve"> </w:t>
      </w:r>
      <w:r>
        <w:rPr>
          <w:b/>
          <w:i w:val="0"/>
        </w:rPr>
        <w:t>define la pasiva.</w:t>
      </w:r>
      <w:r>
        <w:rPr>
          <w:b w:val="0"/>
          <w:i w:val="0"/>
        </w:rPr>
      </w:r>
    </w:p>
    <w:p>
      <w:pPr>
        <w:pStyle w:val="ListNumber"/>
      </w:pPr>
      <w:r>
        <w:rPr>
          <w:b w:val="0"/>
          <w:i w:val="0"/>
        </w:rPr>
      </w:r>
      <w:r>
        <w:rPr>
          <w:b/>
          <w:i w:val="0"/>
        </w:rPr>
        <w:t>Las normas que estos reglamentos invocan se nombran y no se han consultado</w:t>
      </w:r>
      <w:r>
        <w:rPr>
          <w:b w:val="0"/>
          <w:i w:val="0"/>
        </w:rPr>
        <w:t xml:space="preserve">: </w:t>
      </w:r>
      <w:r>
        <w:rPr>
          <w:b/>
          <w:i w:val="0"/>
        </w:rPr>
        <w:t>la Ley 21/1992</w:t>
      </w:r>
      <w:r>
        <w:t xml:space="preserve"> </w:t>
      </w:r>
      <w:r>
        <w:rPr>
          <w:b/>
          <w:i w:val="0"/>
        </w:rPr>
        <w:t>de Industria</w:t>
      </w:r>
      <w:r>
        <w:rPr>
          <w:b w:val="0"/>
          <w:i w:val="0"/>
        </w:rPr>
        <w:t xml:space="preserve"> —sus artículos 3.1 y 12.5—, </w:t>
      </w:r>
      <w:r>
        <w:rPr>
          <w:b/>
          <w:i w:val="0"/>
        </w:rPr>
        <w:t>el Real Decreto 2200/1995</w:t>
      </w:r>
      <w:r>
        <w:rPr>
          <w:b w:val="0"/>
          <w:i w:val="0"/>
        </w:rPr>
        <w:t xml:space="preserve">, </w:t>
      </w:r>
      <w:r>
        <w:rPr>
          <w:b/>
          <w:i w:val="0"/>
        </w:rPr>
        <w:t>el Real Decreto</w:t>
      </w:r>
      <w:r>
        <w:t xml:space="preserve"> </w:t>
      </w:r>
      <w:r>
        <w:rPr>
          <w:b/>
          <w:i w:val="0"/>
        </w:rPr>
        <w:t>1942/1993</w:t>
      </w:r>
      <w:r>
        <w:rPr>
          <w:b w:val="0"/>
          <w:i w:val="0"/>
        </w:rPr>
        <w:t xml:space="preserve"> —al que el reglamento de 2004 remite y que el de 2017 derogó—, </w:t>
      </w:r>
      <w:r>
        <w:rPr>
          <w:b/>
          <w:i w:val="0"/>
        </w:rPr>
        <w:t>el Real Decreto</w:t>
      </w:r>
      <w:r>
        <w:t xml:space="preserve"> </w:t>
      </w:r>
      <w:r>
        <w:rPr>
          <w:b/>
          <w:i w:val="0"/>
        </w:rPr>
        <w:t>379/2001 de productos químicos y su instrucción MIE APQ-1</w:t>
      </w:r>
      <w:r>
        <w:rPr>
          <w:b w:val="0"/>
          <w:i w:val="0"/>
        </w:rPr>
        <w:t xml:space="preserve">, </w:t>
      </w:r>
      <w:r>
        <w:rPr>
          <w:b/>
          <w:i w:val="0"/>
        </w:rPr>
        <w:t>el Real Decreto 635/2006 de</w:t>
      </w:r>
      <w:r>
        <w:t xml:space="preserve"> </w:t>
      </w:r>
      <w:r>
        <w:rPr>
          <w:b/>
          <w:i w:val="0"/>
        </w:rPr>
        <w:t>túneles</w:t>
      </w:r>
      <w:r>
        <w:rPr>
          <w:b w:val="0"/>
          <w:i w:val="0"/>
        </w:rPr>
        <w:t xml:space="preserve">, </w:t>
      </w:r>
      <w:r>
        <w:rPr>
          <w:b/>
          <w:i w:val="0"/>
        </w:rPr>
        <w:t>la norma básica de la edificación de 1996</w:t>
      </w:r>
      <w:r>
        <w:rPr>
          <w:b w:val="0"/>
          <w:i w:val="0"/>
        </w:rPr>
        <w:t xml:space="preserve"> y </w:t>
      </w:r>
      <w:r>
        <w:rPr>
          <w:b/>
          <w:i w:val="0"/>
        </w:rPr>
        <w:t>la norma UNE 157001.</w:t>
      </w:r>
      <w:r>
        <w:rPr>
          <w:b w:val="0"/>
          <w:i w:val="0"/>
        </w:rPr>
        <w:t xml:space="preserve"> </w:t>
      </w:r>
      <w:r>
        <w:rPr>
          <w:b/>
          <w:i w:val="0"/>
        </w:rPr>
        <w:t>El temario</w:t>
      </w:r>
      <w:r>
        <w:t xml:space="preserve"> </w:t>
      </w:r>
      <w:r>
        <w:rPr>
          <w:b/>
          <w:i w:val="0"/>
        </w:rPr>
        <w:t>sólo afirma de ellas lo que los artículos citados dicen.</w:t>
      </w:r>
      <w:r>
        <w:rPr>
          <w:b w:val="0"/>
          <w:i w:val="0"/>
        </w:rPr>
      </w:r>
    </w:p>
    <w:p>
      <w:pPr>
        <w:pStyle w:val="ListNumber"/>
      </w:pPr>
      <w:r>
        <w:rPr>
          <w:b w:val="0"/>
          <w:i w:val="0"/>
        </w:rPr>
      </w:r>
      <w:r>
        <w:rPr>
          <w:b/>
          <w:i w:val="0"/>
        </w:rPr>
        <w:t>El Código Técnico de la Edificación y su documento básico de seguridad en caso de incendio se</w:t>
      </w:r>
      <w:r>
        <w:t xml:space="preserve"> </w:t>
      </w:r>
      <w:r>
        <w:rPr>
          <w:b/>
          <w:i w:val="0"/>
        </w:rPr>
        <w:t>nombran porque el artículo 19.2 los nombra</w:t>
      </w:r>
      <w:r>
        <w:rPr>
          <w:b w:val="0"/>
          <w:i w:val="0"/>
        </w:rPr>
        <w:t xml:space="preserve">, y </w:t>
      </w:r>
      <w:r>
        <w:rPr>
          <w:b/>
          <w:i w:val="0"/>
        </w:rPr>
        <w:t>están desarrollados en el tema 3 de este mismo</w:t>
      </w:r>
      <w:r>
        <w:t xml:space="preserve"> </w:t>
      </w:r>
      <w:r>
        <w:rPr>
          <w:b/>
          <w:i w:val="0"/>
        </w:rPr>
        <w:t>específico</w:t>
      </w:r>
      <w:r>
        <w:rPr>
          <w:b w:val="0"/>
          <w:i w:val="0"/>
        </w:rPr>
        <w:t>, con cita literal del artículo 11.3 que hace el reparto desde el otro lado.</w:t>
      </w:r>
    </w:p>
    <w:p>
      <w:pPr/>
      <w:r>
        <w:rPr>
          <w:b w:val="0"/>
          <w:i w:val="0"/>
        </w:rPr>
      </w:r>
      <w:r>
        <w:rPr>
          <w:b/>
          <w:i w:val="0"/>
        </w:rPr>
        <w:t>El resto del tema va como oficio y así se declara</w:t>
      </w:r>
      <w:r>
        <w:rPr>
          <w:b w:val="0"/>
          <w:i w:val="0"/>
        </w:rPr>
        <w:t>: la tabla de reparto entre las tres normas, la</w:t>
      </w:r>
      <w:r>
        <w:t xml:space="preserve"> </w:t>
      </w:r>
      <w:r>
        <w:rPr>
          <w:b w:val="0"/>
          <w:i w:val="0"/>
        </w:rPr>
        <w:t>lectura de la supletoriedad como suelo de toda la materia, la distinción entre protección activa y</w:t>
      </w:r>
      <w:r>
        <w:t xml:space="preserve"> </w:t>
      </w:r>
      <w:r>
        <w:rPr>
          <w:b w:val="0"/>
          <w:i w:val="0"/>
        </w:rPr>
        <w:t>pasiva, la observación de que el reglamento entero obliga a instaladores y mantenedores mientras que</w:t>
      </w:r>
      <w:r>
        <w:t xml:space="preserve"> </w:t>
      </w:r>
      <w:r>
        <w:rPr>
          <w:b w:val="0"/>
          <w:i w:val="0"/>
        </w:rPr>
        <w:t>sólo su parte técnica alcanza a quien fabrica, la cuenta de las cuatro puertas de automantenimiento</w:t>
      </w:r>
      <w:r>
        <w:t xml:space="preserve"> </w:t>
      </w:r>
      <w:r>
        <w:rPr>
          <w:b w:val="0"/>
          <w:i w:val="0"/>
        </w:rPr>
        <w:t>del anexo, la explicación de por qué comercio y pública concurrencia tienen un umbral cuatro veces más</w:t>
      </w:r>
      <w:r>
        <w:t xml:space="preserve"> </w:t>
      </w:r>
      <w:r>
        <w:rPr>
          <w:b w:val="0"/>
          <w:i w:val="0"/>
        </w:rPr>
        <w:t>bajo, la lectura del caso de un centro de producción audiovisual, la observación de que la restauración</w:t>
      </w:r>
      <w:r>
        <w:t xml:space="preserve"> </w:t>
      </w:r>
      <w:r>
        <w:rPr>
          <w:b w:val="0"/>
          <w:i w:val="0"/>
        </w:rPr>
        <w:t>baja a 150 metros porque la cocina es el foco más frecuente, la comparación entre las periodicidades</w:t>
      </w:r>
      <w:r>
        <w:t xml:space="preserve"> </w:t>
      </w:r>
      <w:r>
        <w:rPr>
          <w:b w:val="0"/>
          <w:i w:val="0"/>
        </w:rPr>
        <w:t>de los dos reglamentos y la distinción entre inspección y mantenimiento por permanencia frente a</w:t>
      </w:r>
      <w:r>
        <w:t xml:space="preserve"> </w:t>
      </w:r>
      <w:r>
        <w:rPr>
          <w:b w:val="0"/>
          <w:i w:val="0"/>
        </w:rPr>
        <w:t xml:space="preserve">estado. </w:t>
      </w:r>
      <w:r>
        <w:rPr>
          <w:b/>
          <w:i w:val="0"/>
        </w:rPr>
        <w:t>Nada de eso lo dicen las normas con esas palabras</w:t>
      </w:r>
      <w:r>
        <w:rPr>
          <w:b w:val="0"/>
          <w:i w:val="0"/>
        </w:rPr>
        <w:t>, y el tema no lo presenta como si lo</w:t>
      </w:r>
      <w:r>
        <w:t xml:space="preserve"> </w:t>
      </w:r>
      <w:r>
        <w:rPr>
          <w:b w:val="0"/>
          <w:i w:val="0"/>
        </w:rPr>
        <w:t>dijeran.</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w:t>
      </w:r>
      <w:r>
        <w:rPr>
          <w:b/>
          <w:i w:val="0"/>
        </w:rPr>
        <w:t>Siglas</w:t>
      </w:r>
      <w:r>
        <w:rPr>
          <w:b w:val="0"/>
          <w:i w:val="0"/>
        </w:rPr>
        <w:t>: el Código Técnico de la Edificación (</w:t>
      </w:r>
      <w:r>
        <w:rPr>
          <w:b/>
          <w:i w:val="0"/>
        </w:rPr>
        <w:t>CTE</w:t>
      </w:r>
      <w:r>
        <w:rPr>
          <w:b w:val="0"/>
          <w:i w:val="0"/>
        </w:rPr>
        <w:t>) y su</w:t>
      </w:r>
      <w:r>
        <w:t xml:space="preserve"> </w:t>
      </w:r>
      <w:r>
        <w:rPr>
          <w:b w:val="0"/>
          <w:i w:val="0"/>
        </w:rPr>
        <w:t>documento básico de seguridad en caso de incendio (</w:t>
      </w:r>
      <w:r>
        <w:rPr>
          <w:b/>
          <w:i w:val="0"/>
        </w:rPr>
        <w:t>DB SI</w:t>
      </w:r>
      <w:r>
        <w:rPr>
          <w:b w:val="0"/>
          <w:i w:val="0"/>
        </w:rPr>
        <w:t>); la conformidad europea (</w:t>
      </w:r>
      <w:r>
        <w:rPr>
          <w:b/>
          <w:i w:val="0"/>
        </w:rPr>
        <w:t>CE</w:t>
      </w:r>
      <w:r>
        <w:rPr>
          <w:b w:val="0"/>
          <w:i w:val="0"/>
        </w:rPr>
        <w:t>); la</w:t>
      </w:r>
      <w:r>
        <w:t xml:space="preserve"> </w:t>
      </w:r>
      <w:r>
        <w:rPr>
          <w:b w:val="0"/>
          <w:i w:val="0"/>
        </w:rPr>
        <w:t>Asociación Española de Normalización (</w:t>
      </w:r>
      <w:r>
        <w:rPr>
          <w:b/>
          <w:i w:val="0"/>
        </w:rPr>
        <w:t>UNE</w:t>
      </w:r>
      <w:r>
        <w:rPr>
          <w:b w:val="0"/>
          <w:i w:val="0"/>
        </w:rPr>
        <w:t>); el megajulio (</w:t>
      </w:r>
      <w:r>
        <w:rPr>
          <w:b/>
          <w:i w:val="0"/>
        </w:rPr>
        <w:t>MJ</w:t>
      </w:r>
      <w:r>
        <w:rPr>
          <w:b w:val="0"/>
          <w:i w:val="0"/>
        </w:rPr>
        <w:t>), la megacaloría (</w:t>
      </w:r>
      <w:r>
        <w:rPr>
          <w:b/>
          <w:i w:val="0"/>
        </w:rPr>
        <w:t>Mcal</w:t>
      </w:r>
      <w:r>
        <w:rPr>
          <w:b w:val="0"/>
          <w:i w:val="0"/>
        </w:rPr>
        <w:t>), el</w:t>
      </w:r>
      <w:r>
        <w:t xml:space="preserve"> </w:t>
      </w:r>
      <w:r>
        <w:rPr>
          <w:b w:val="0"/>
          <w:i w:val="0"/>
        </w:rPr>
        <w:t>metro cuadrado (</w:t>
      </w:r>
      <w:r>
        <w:rPr>
          <w:b/>
          <w:i w:val="0"/>
        </w:rPr>
        <w:t>m²</w:t>
      </w:r>
      <w:r>
        <w:rPr>
          <w:b w:val="0"/>
          <w:i w:val="0"/>
        </w:rPr>
        <w:t>) y el metro cúbico (</w:t>
      </w:r>
      <w:r>
        <w:rPr>
          <w:b/>
          <w:i w:val="0"/>
        </w:rPr>
        <w:t>m³</w:t>
      </w:r>
      <w:r>
        <w:rPr>
          <w:b w:val="0"/>
          <w:i w:val="0"/>
        </w:rPr>
        <w:t>); la norma básica de la edificación sobre protección</w:t>
      </w:r>
      <w:r>
        <w:t xml:space="preserve"> </w:t>
      </w:r>
      <w:r>
        <w:rPr>
          <w:b w:val="0"/>
          <w:i w:val="0"/>
        </w:rPr>
        <w:t>contra incendios de 1996 (</w:t>
      </w:r>
      <w:r>
        <w:rPr>
          <w:b/>
          <w:i w:val="0"/>
        </w:rPr>
        <w:t>NBE/CPI96</w:t>
      </w:r>
      <w:r>
        <w:rPr>
          <w:b w:val="0"/>
          <w:i w:val="0"/>
        </w:rPr>
        <w:t>); la instrucción técnica del reglamento de productos químicos</w:t>
      </w:r>
      <w:r>
        <w:t xml:space="preserve"> </w:t>
      </w:r>
      <w:r>
        <w:rPr>
          <w:b w:val="0"/>
          <w:i w:val="0"/>
        </w:rPr>
        <w:t>(</w:t>
      </w:r>
      <w:r>
        <w:rPr>
          <w:b/>
          <w:i w:val="0"/>
        </w:rPr>
        <w:t>MIE APQ-1</w:t>
      </w:r>
      <w:r>
        <w:rPr>
          <w:b w:val="0"/>
          <w:i w:val="0"/>
        </w:rPr>
        <w:t>); y el Reglamento de Instalaciones Térmicas en los Edificios (</w:t>
      </w:r>
      <w:r>
        <w:rPr>
          <w:b/>
          <w:i w:val="0"/>
        </w:rPr>
        <w:t>RITE</w:t>
      </w:r>
      <w:r>
        <w:rPr>
          <w:b w:val="0"/>
          <w:i w:val="0"/>
        </w:rPr>
        <w:t>).</w:t>
      </w:r>
    </w:p>
    <w:p>
      <w:pPr/>
      <w:r>
        <w:rPr>
          <w:b w:val="0"/>
          <w:i w:val="0"/>
        </w:rPr>
      </w:r>
      <w:r>
        <w:rPr>
          <w:b/>
          <w:i w:val="0"/>
        </w:rPr>
        <w:t>Cabecera.</w:t>
      </w:r>
      <w:r>
        <w:rPr>
          <w:b w:val="0"/>
          <w:i w:val="0"/>
        </w:rPr>
        <w:t xml:space="preserve"> Enunciado: punto 6 del anexo, </w:t>
      </w:r>
      <w:r>
        <w:rPr>
          <w:b/>
          <w:i w:val="0"/>
        </w:rPr>
        <w:t>con dos reglamentos</w:t>
      </w:r>
      <w:r>
        <w:rPr>
          <w:b w:val="0"/>
          <w:i w:val="0"/>
        </w:rPr>
        <w:t xml:space="preserve"> · </w:t>
      </w:r>
      <w:r>
        <w:rPr>
          <w:b/>
          <w:i w:val="0"/>
        </w:rPr>
        <w:t>la pregunta que hay que saber</w:t>
      </w:r>
      <w:r>
        <w:t xml:space="preserve"> </w:t>
      </w:r>
      <w:r>
        <w:rPr>
          <w:b/>
          <w:i w:val="0"/>
        </w:rPr>
        <w:t>contestar antes que ninguna</w:t>
      </w:r>
      <w:r>
        <w:rPr>
          <w:b w:val="0"/>
          <w:i w:val="0"/>
        </w:rPr>
        <w:t xml:space="preserve">: ¿cuál se aplica a qué · </w:t>
      </w:r>
      <w:r>
        <w:rPr>
          <w:b/>
          <w:i w:val="0"/>
        </w:rPr>
        <w:t>la respuesta en una línea</w:t>
      </w:r>
      <w:r>
        <w:rPr>
          <w:b w:val="0"/>
          <w:i w:val="0"/>
        </w:rPr>
        <w:t xml:space="preserve">: </w:t>
      </w:r>
      <w:r>
        <w:rPr>
          <w:b/>
          <w:i w:val="0"/>
        </w:rPr>
        <w:t>el de 2017</w:t>
      </w:r>
      <w:r>
        <w:t xml:space="preserve"> </w:t>
      </w:r>
      <w:r>
        <w:rPr>
          <w:b/>
          <w:i w:val="0"/>
        </w:rPr>
        <w:t>regula los EQUIPOS de protección activa y el de 2004 los ESTABLECIMIENTOS industriales.</w:t>
      </w:r>
      <w:r>
        <w:rPr>
          <w:b w:val="0"/>
          <w:i w:val="0"/>
        </w:rPr>
        <w:t xml:space="preserve"> </w:t>
      </w:r>
      <w:r>
        <w:rPr>
          <w:b/>
          <w:i w:val="0"/>
        </w:rPr>
        <w:t>No</w:t>
      </w:r>
      <w:r>
        <w:t xml:space="preserve"> </w:t>
      </w:r>
      <w:r>
        <w:rPr>
          <w:b/>
          <w:i w:val="0"/>
        </w:rPr>
        <w:t>compiten: se necesitan.</w:t>
      </w:r>
      <w:r>
        <w:rPr>
          <w:b w:val="0"/>
          <w:i w:val="0"/>
        </w:rPr>
      </w:r>
    </w:p>
    <w:p>
      <w:pPr>
        <w:pStyle w:val="Heading2"/>
      </w:pPr>
      <w:r>
        <w:rPr>
          <w:b w:val="0"/>
          <w:i w:val="0"/>
        </w:rPr>
        <w:t>El reparto entre las tres normas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regula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Real Decreto 513/2017</w:t>
            </w:r>
            <w:r>
              <w:rPr>
                <w:b w:val="0"/>
                <w:i w:val="0"/>
              </w:rPr>
            </w:r>
          </w:p>
        </w:tc>
        <w:tc>
          <w:tcPr>
            <w:tcW w:type="dxa" w:w="3137"/>
          </w:tcPr>
          <w:p>
            <w:pPr>
              <w:pStyle w:val="Tabla"/>
            </w:pPr>
            <w:r/>
            <w:r>
              <w:rPr>
                <w:b w:val="0"/>
                <w:i w:val="0"/>
              </w:rPr>
            </w:r>
            <w:r>
              <w:rPr>
                <w:b/>
                <w:i w:val="0"/>
              </w:rPr>
              <w:t>Los EQUIPOS de protección activa</w:t>
            </w:r>
            <w:r>
              <w:rPr>
                <w:b w:val="0"/>
                <w:i w:val="0"/>
              </w:rPr>
              <w:t>: diseño, instalación, mantenimiento e inspección</w:t>
            </w:r>
          </w:p>
        </w:tc>
        <w:tc>
          <w:tcPr>
            <w:tcW w:type="dxa" w:w="3137"/>
          </w:tcPr>
          <w:p>
            <w:pPr>
              <w:pStyle w:val="Tabla"/>
            </w:pPr>
            <w:r/>
            <w:r>
              <w:rPr>
                <w:b w:val="0"/>
                <w:i w:val="0"/>
              </w:rPr>
            </w:r>
            <w:r>
              <w:rPr>
                <w:b/>
                <w:i w:val="0"/>
              </w:rPr>
              <w:t>En todas partes</w:t>
            </w:r>
            <w:r>
              <w:rPr>
                <w:b w:val="0"/>
                <w:i w:val="0"/>
              </w:rPr>
            </w:r>
          </w:p>
        </w:tc>
      </w:tr>
      <w:tr>
        <w:tc>
          <w:tcPr>
            <w:tcW w:type="dxa" w:w="3137"/>
          </w:tcPr>
          <w:p>
            <w:pPr>
              <w:pStyle w:val="Tabla"/>
            </w:pPr>
            <w:r/>
            <w:r>
              <w:rPr>
                <w:b w:val="0"/>
                <w:i w:val="0"/>
              </w:rPr>
            </w:r>
            <w:r>
              <w:rPr>
                <w:b/>
                <w:i w:val="0"/>
              </w:rPr>
              <w:t>Real Decreto 2267/2004</w:t>
            </w:r>
            <w:r>
              <w:rPr>
                <w:b w:val="0"/>
                <w:i w:val="0"/>
              </w:rPr>
            </w:r>
          </w:p>
        </w:tc>
        <w:tc>
          <w:tcPr>
            <w:tcW w:type="dxa" w:w="3137"/>
          </w:tcPr>
          <w:p>
            <w:pPr>
              <w:pStyle w:val="Tabla"/>
            </w:pPr>
            <w:r/>
            <w:r>
              <w:rPr>
                <w:b w:val="0"/>
                <w:i w:val="0"/>
              </w:rPr>
            </w:r>
            <w:r>
              <w:rPr>
                <w:b/>
                <w:i w:val="0"/>
              </w:rPr>
              <w:t>Los ESTABLECIMIENTOS industriales</w:t>
            </w:r>
            <w:r>
              <w:rPr>
                <w:b w:val="0"/>
                <w:i w:val="0"/>
              </w:rPr>
              <w:t>: construcción y requisitos de instalaciones</w:t>
            </w:r>
          </w:p>
        </w:tc>
        <w:tc>
          <w:tcPr>
            <w:tcW w:type="dxa" w:w="3137"/>
          </w:tcPr>
          <w:p>
            <w:pPr>
              <w:pStyle w:val="Tabla"/>
            </w:pPr>
            <w:r/>
            <w:r>
              <w:rPr>
                <w:b w:val="0"/>
                <w:i w:val="0"/>
              </w:rPr>
            </w:r>
            <w:r>
              <w:rPr>
                <w:b/>
                <w:i w:val="0"/>
              </w:rPr>
              <w:t>Sólo en lo industrial</w:t>
            </w:r>
            <w:r>
              <w:rPr>
                <w:b w:val="0"/>
                <w:i w:val="0"/>
              </w:rPr>
            </w:r>
          </w:p>
        </w:tc>
      </w:tr>
      <w:tr>
        <w:tc>
          <w:tcPr>
            <w:tcW w:type="dxa" w:w="3137"/>
          </w:tcPr>
          <w:p>
            <w:pPr>
              <w:pStyle w:val="Tabla"/>
            </w:pPr>
            <w:r/>
            <w:r>
              <w:rPr>
                <w:b w:val="0"/>
                <w:i w:val="0"/>
              </w:rPr>
            </w:r>
            <w:r>
              <w:rPr>
                <w:b/>
                <w:i w:val="0"/>
              </w:rPr>
              <w:t>Documento básico de seguridad en caso de incendio</w:t>
            </w:r>
            <w:r>
              <w:rPr>
                <w:b w:val="0"/>
                <w:i w:val="0"/>
              </w:rPr>
            </w:r>
          </w:p>
        </w:tc>
        <w:tc>
          <w:tcPr>
            <w:tcW w:type="dxa" w:w="3137"/>
          </w:tcPr>
          <w:p>
            <w:pPr>
              <w:pStyle w:val="Tabla"/>
            </w:pPr>
            <w:r/>
            <w:r>
              <w:rPr>
                <w:b w:val="0"/>
                <w:i w:val="0"/>
              </w:rPr>
            </w:r>
            <w:r>
              <w:rPr>
                <w:b/>
                <w:i w:val="0"/>
              </w:rPr>
              <w:t>Los edificios</w:t>
            </w:r>
            <w:r>
              <w:rPr>
                <w:b w:val="0"/>
                <w:i w:val="0"/>
              </w:rPr>
            </w:r>
          </w:p>
        </w:tc>
        <w:tc>
          <w:tcPr>
            <w:tcW w:type="dxa" w:w="3137"/>
          </w:tcPr>
          <w:p>
            <w:pPr>
              <w:pStyle w:val="Tabla"/>
            </w:pPr>
            <w:r/>
            <w:r>
              <w:rPr>
                <w:b w:val="0"/>
                <w:i w:val="0"/>
              </w:rPr>
            </w:r>
            <w:r>
              <w:rPr>
                <w:b/>
                <w:i w:val="0"/>
              </w:rPr>
              <w:t>En lo NO industrial</w:t>
            </w:r>
            <w:r>
              <w:rPr>
                <w:b w:val="0"/>
                <w:i w:val="0"/>
              </w:rPr>
            </w:r>
          </w:p>
        </w:tc>
      </w:tr>
    </w:tbl>
    <w:p>
      <w:pPr/>
    </w:p>
    <w:p>
      <w:pPr>
        <w:pStyle w:val="ListBullet"/>
      </w:pPr>
      <w:r>
        <w:rPr>
          <w:b w:val="0"/>
          <w:i w:val="0"/>
        </w:rPr>
      </w:r>
      <w:r>
        <w:rPr>
          <w:b/>
          <w:i w:val="0"/>
        </w:rPr>
        <w:t>EL ARTÍCULO QUE CIERRA EL REPARTO POR SU LADO</w:t>
      </w:r>
      <w:r>
        <w:rPr>
          <w:b w:val="0"/>
          <w:i w:val="0"/>
        </w:rPr>
        <w:t xml:space="preserve"> · </w:t>
      </w:r>
      <w:r>
        <w:rPr>
          <w:rStyle w:val="Código"/>
          <w:b w:val="0"/>
          <w:i w:val="0"/>
        </w:rPr>
        <w:t>[BOE]</w:t>
      </w:r>
      <w:r>
        <w:rPr>
          <w:b w:val="0"/>
          <w:i w:val="0"/>
        </w:rPr>
        <w:t xml:space="preserve"> · </w:t>
      </w:r>
      <w:r>
        <w:rPr>
          <w:b/>
          <w:i w:val="0"/>
        </w:rPr>
        <w:t>Artículo 19.2 del de 2017: «En los</w:t>
      </w:r>
      <w:r>
        <w:t xml:space="preserve"> </w:t>
      </w:r>
      <w:r>
        <w:rPr>
          <w:b/>
          <w:i w:val="0"/>
        </w:rPr>
        <w:t>edificios a los que sea de aplicación el Código Técnico de la Edificación, Documento Básico</w:t>
      </w:r>
      <w:r>
        <w:t xml:space="preserve"> </w:t>
      </w:r>
      <w:r>
        <w:rPr>
          <w:b/>
          <w:i w:val="0"/>
        </w:rPr>
        <w:t>"Seguridad en caso de incendio (SI)", las instalaciones de protección contra incendios se atendrán a</w:t>
      </w:r>
      <w:r>
        <w:t xml:space="preserve"> </w:t>
      </w:r>
      <w:r>
        <w:rPr>
          <w:b/>
          <w:i w:val="0"/>
        </w:rPr>
        <w:t>lo dispuesto en el mismo».</w:t>
      </w:r>
      <w:r>
        <w:rPr>
          <w:b w:val="0"/>
          <w:i w:val="0"/>
        </w:rPr>
      </w:r>
    </w:p>
    <w:p>
      <w:pPr>
        <w:pStyle w:val="ListBullet"/>
      </w:pPr>
      <w:r>
        <w:rPr>
          <w:b w:val="0"/>
          <w:i w:val="0"/>
        </w:rPr>
      </w:r>
      <w:r>
        <w:rPr>
          <w:b/>
          <w:i w:val="0"/>
        </w:rPr>
        <w:t>Y EL SIMÉTRICO</w:t>
      </w:r>
      <w:r>
        <w:rPr>
          <w:b w:val="0"/>
          <w:i w:val="0"/>
        </w:rPr>
        <w:t xml:space="preserve"> · </w:t>
      </w:r>
      <w:r>
        <w:rPr>
          <w:rStyle w:val="Código"/>
          <w:b w:val="0"/>
          <w:i w:val="0"/>
        </w:rPr>
        <w:t>[of]</w:t>
      </w:r>
      <w:r>
        <w:rPr>
          <w:b w:val="0"/>
          <w:i w:val="0"/>
        </w:rPr>
        <w:t xml:space="preserve"> · </w:t>
      </w:r>
      <w:r>
        <w:rPr>
          <w:b/>
          <w:i w:val="0"/>
        </w:rPr>
        <w:t>El apartado 1 del mismo artículo</w:t>
      </w:r>
      <w:r>
        <w:rPr>
          <w:b w:val="0"/>
          <w:i w:val="0"/>
        </w:rPr>
        <w:t>: en lo industrial, la instalación</w:t>
      </w:r>
      <w:r>
        <w:t xml:space="preserve"> </w:t>
      </w:r>
      <w:r>
        <w:rPr>
          <w:b w:val="0"/>
          <w:i w:val="0"/>
        </w:rPr>
        <w:t xml:space="preserve">de esos equipos </w:t>
      </w:r>
      <w:r>
        <w:rPr>
          <w:b/>
          <w:i w:val="0"/>
        </w:rPr>
        <w:t>requiere proyecto o documentación técnica ante la comunidad autónoma</w:t>
      </w:r>
      <w:r>
        <w:rPr>
          <w:b w:val="0"/>
          <w:i w:val="0"/>
        </w:rPr>
        <w:t>, firmado por</w:t>
      </w:r>
      <w:r>
        <w:t xml:space="preserve"> </w:t>
      </w:r>
      <w:r>
        <w:rPr>
          <w:b w:val="0"/>
          <w:i w:val="0"/>
        </w:rPr>
        <w:t xml:space="preserve">técnico titulado y </w:t>
      </w:r>
      <w:r>
        <w:rPr>
          <w:b/>
          <w:i w:val="0"/>
        </w:rPr>
        <w:t>conforme en estructura y contenido a la norma UNE 157001.</w:t>
      </w:r>
      <w:r>
        <w:rPr>
          <w:b w:val="0"/>
          <w:i w:val="0"/>
        </w:rPr>
      </w:r>
    </w:p>
    <w:p>
      <w:pPr>
        <w:pStyle w:val="ListBullet"/>
      </w:pPr>
      <w:r>
        <w:rPr>
          <w:b w:val="0"/>
          <w:i w:val="0"/>
        </w:rPr>
      </w:r>
      <w:r>
        <w:rPr>
          <w:b/>
          <w:i w:val="0"/>
        </w:rPr>
        <w:t>APLICACIÓN SUPLETORIA</w:t>
      </w:r>
      <w:r>
        <w:rPr>
          <w:b w:val="0"/>
          <w:i w:val="0"/>
        </w:rPr>
        <w:t xml:space="preserve"> · </w:t>
      </w:r>
      <w:r>
        <w:rPr>
          <w:rStyle w:val="Código"/>
          <w:b w:val="0"/>
          <w:i w:val="0"/>
        </w:rPr>
        <w:t>[of]</w:t>
      </w:r>
      <w:r>
        <w:rPr>
          <w:b w:val="0"/>
          <w:i w:val="0"/>
        </w:rPr>
        <w:t xml:space="preserve"> · </w:t>
      </w:r>
      <w:r>
        <w:rPr>
          <w:b/>
          <w:i w:val="0"/>
        </w:rPr>
        <w:t>Artículo 1.2: se aplica con carácter SUPLETORIO en lo de</w:t>
      </w:r>
      <w:r>
        <w:t xml:space="preserve"> </w:t>
      </w:r>
      <w:r>
        <w:rPr>
          <w:b/>
          <w:i w:val="0"/>
        </w:rPr>
        <w:t>protección activa no regulado en las legislaciones específicas</w:t>
      </w:r>
      <w:r>
        <w:rPr>
          <w:b w:val="0"/>
          <w:i w:val="0"/>
        </w:rPr>
        <w:t xml:space="preserve">, </w:t>
      </w:r>
      <w:r>
        <w:rPr>
          <w:b/>
          <w:i w:val="0"/>
        </w:rPr>
        <w:t>con una sola excepción: los</w:t>
      </w:r>
      <w:r>
        <w:t xml:space="preserve"> </w:t>
      </w:r>
      <w:r>
        <w:rPr>
          <w:b/>
          <w:i w:val="0"/>
        </w:rPr>
        <w:t>túneles de carreteras del Estado.</w:t>
      </w:r>
      <w:r>
        <w:rPr>
          <w:b w:val="0"/>
          <w:i w:val="0"/>
        </w:rPr>
      </w:r>
    </w:p>
    <w:p>
      <w:pPr>
        <w:pStyle w:val="ListBullet"/>
      </w:pPr>
      <w:r>
        <w:rPr>
          <w:b w:val="0"/>
          <w:i w:val="0"/>
        </w:rPr>
      </w:r>
      <w:r>
        <w:rPr>
          <w:b/>
          <w:i w:val="0"/>
        </w:rPr>
        <w:t>DICHO DE OTRA MANERA</w:t>
      </w:r>
      <w:r>
        <w:rPr>
          <w:b w:val="0"/>
          <w:i w:val="0"/>
        </w:rPr>
        <w:t xml:space="preserve"> · </w:t>
      </w:r>
      <w:r>
        <w:rPr>
          <w:rStyle w:val="Código"/>
          <w:b w:val="0"/>
          <w:i w:val="0"/>
        </w:rPr>
        <w:t>[of]</w:t>
      </w:r>
      <w:r>
        <w:rPr>
          <w:b w:val="0"/>
          <w:i w:val="0"/>
        </w:rPr>
        <w:t xml:space="preserve"> · </w:t>
      </w:r>
      <w:r>
        <w:rPr>
          <w:b/>
          <w:i w:val="0"/>
        </w:rPr>
        <w:t>Si una norma sectorial no dice nada sobre un extintor, dice este</w:t>
      </w:r>
      <w:r>
        <w:t xml:space="preserve"> </w:t>
      </w:r>
      <w:r>
        <w:rPr>
          <w:b/>
          <w:i w:val="0"/>
        </w:rPr>
        <w:t>reglamento.</w:t>
      </w:r>
      <w:r>
        <w:rPr>
          <w:b w:val="0"/>
          <w:i w:val="0"/>
        </w:rPr>
      </w:r>
    </w:p>
    <w:p>
      <w:pPr>
        <w:pStyle w:val="Heading2"/>
      </w:pPr>
      <w:r>
        <w:rPr>
          <w:b w:val="0"/>
          <w:i w:val="0"/>
        </w:rPr>
        <w:t>Objeto y sujetos del de equipos</w:t>
      </w:r>
    </w:p>
    <w:p>
      <w:pPr>
        <w:pStyle w:val="ListBullet"/>
      </w:pPr>
      <w:r>
        <w:rPr>
          <w:b w:val="0"/>
          <w:i w:val="0"/>
        </w:rPr>
      </w:r>
      <w:r>
        <w:rPr>
          <w:b/>
          <w:i w:val="0"/>
        </w:rPr>
        <w:t>OBJETO</w:t>
      </w:r>
      <w:r>
        <w:rPr>
          <w:b w:val="0"/>
          <w:i w:val="0"/>
        </w:rPr>
        <w:t xml:space="preserve"> · </w:t>
      </w:r>
      <w:r>
        <w:rPr>
          <w:rStyle w:val="Código"/>
          <w:b w:val="0"/>
          <w:i w:val="0"/>
        </w:rPr>
        <w:t>[BOE]</w:t>
      </w:r>
      <w:r>
        <w:rPr>
          <w:b w:val="0"/>
          <w:i w:val="0"/>
        </w:rPr>
        <w:t xml:space="preserve"> · </w:t>
      </w:r>
      <w:r>
        <w:rPr>
          <w:b/>
          <w:i w:val="0"/>
        </w:rPr>
        <w:t>Artículo 1.1: condiciones y requisitos exigibles al DISEÑO,</w:t>
      </w:r>
      <w:r>
        <w:t xml:space="preserve"> </w:t>
      </w:r>
      <w:r>
        <w:rPr>
          <w:b/>
          <w:i w:val="0"/>
        </w:rPr>
        <w:t>INSTALACIÓN/APLICACIÓN, MANTENIMIENTO e INSPECCIÓN de los equipos, sistemas y componentes que</w:t>
      </w:r>
      <w:r>
        <w:t xml:space="preserve"> </w:t>
      </w:r>
      <w:r>
        <w:rPr>
          <w:b/>
          <w:i w:val="0"/>
        </w:rPr>
        <w:t>conforman las instalaciones de protección ACTIVA contra incendios.</w:t>
      </w:r>
      <w:r>
        <w:rPr>
          <w:b w:val="0"/>
          <w:i w:val="0"/>
        </w:rPr>
      </w:r>
    </w:p>
    <w:p>
      <w:pPr>
        <w:pStyle w:val="ListBullet"/>
      </w:pPr>
      <w:r>
        <w:rPr>
          <w:b w:val="0"/>
          <w:i w:val="0"/>
        </w:rPr>
      </w:r>
      <w:r>
        <w:rPr>
          <w:b/>
          <w:i w:val="0"/>
        </w:rPr>
        <w:t>CUATRO FASES Y UNA PALABRA QUE LO DELIMITA TODO</w:t>
      </w:r>
      <w:r>
        <w:rPr>
          <w:b w:val="0"/>
          <w:i w:val="0"/>
        </w:rPr>
        <w:t xml:space="preserve"> · </w:t>
      </w:r>
      <w:r>
        <w:rPr>
          <w:rStyle w:val="Código"/>
          <w:b w:val="0"/>
          <w:i w:val="0"/>
        </w:rPr>
        <w:t>[of]</w:t>
      </w:r>
      <w:r>
        <w:rPr>
          <w:b w:val="0"/>
          <w:i w:val="0"/>
        </w:rPr>
        <w:t xml:space="preserve"> · </w:t>
      </w:r>
      <w:r>
        <w:rPr>
          <w:b/>
          <w:i w:val="0"/>
        </w:rPr>
        <w:t>«Activa».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Activa</w:t>
            </w:r>
            <w:r>
              <w:rPr>
                <w:b w:val="0"/>
                <w:i w:val="0"/>
              </w:rPr>
            </w:r>
          </w:p>
        </w:tc>
        <w:tc>
          <w:tcPr>
            <w:tcW w:type="dxa" w:w="3137"/>
          </w:tcPr>
          <w:p>
            <w:pPr>
              <w:pStyle w:val="Tabla"/>
            </w:pPr>
            <w:r/>
            <w:r>
              <w:rPr>
                <w:b w:val="0"/>
                <w:i w:val="0"/>
              </w:rPr>
            </w:r>
            <w:r>
              <w:rPr>
                <w:b/>
                <w:i w:val="0"/>
              </w:rPr>
              <w:t>ACTÚA cuando hay fuego</w:t>
            </w:r>
            <w:r>
              <w:rPr>
                <w:b w:val="0"/>
                <w:i w:val="0"/>
              </w:rPr>
              <w:t>: detecta, alarma, controla o extingue</w:t>
            </w:r>
          </w:p>
        </w:tc>
        <w:tc>
          <w:tcPr>
            <w:tcW w:type="dxa" w:w="3137"/>
          </w:tcPr>
          <w:p>
            <w:pPr>
              <w:pStyle w:val="Tabla"/>
            </w:pPr>
            <w:r/>
            <w:r>
              <w:rPr>
                <w:b w:val="0"/>
                <w:i w:val="0"/>
              </w:rPr>
            </w:r>
            <w:r>
              <w:rPr>
                <w:b/>
                <w:i w:val="0"/>
              </w:rPr>
              <w:t>Detectores, rociadores, extintores, bocas, columna seca, alarma</w:t>
            </w:r>
            <w:r>
              <w:rPr>
                <w:b w:val="0"/>
                <w:i w:val="0"/>
              </w:rPr>
            </w:r>
          </w:p>
        </w:tc>
      </w:tr>
      <w:tr>
        <w:tc>
          <w:tcPr>
            <w:tcW w:type="dxa" w:w="3137"/>
          </w:tcPr>
          <w:p>
            <w:pPr>
              <w:pStyle w:val="Tabla"/>
            </w:pPr>
            <w:r/>
            <w:r>
              <w:rPr>
                <w:b w:val="0"/>
                <w:i w:val="0"/>
              </w:rPr>
            </w:r>
            <w:r>
              <w:rPr>
                <w:b/>
                <w:i w:val="0"/>
              </w:rPr>
              <w:t>Pasiva</w:t>
            </w:r>
            <w:r>
              <w:rPr>
                <w:b w:val="0"/>
                <w:i w:val="0"/>
              </w:rPr>
            </w:r>
          </w:p>
        </w:tc>
        <w:tc>
          <w:tcPr>
            <w:tcW w:type="dxa" w:w="3137"/>
          </w:tcPr>
          <w:p>
            <w:pPr>
              <w:pStyle w:val="Tabla"/>
            </w:pPr>
            <w:r/>
            <w:r>
              <w:rPr>
                <w:b w:val="0"/>
                <w:i w:val="0"/>
              </w:rPr>
            </w:r>
            <w:r>
              <w:rPr>
                <w:b/>
                <w:i w:val="0"/>
              </w:rPr>
              <w:t>Está ahí y no hace nada</w:t>
            </w:r>
            <w:r>
              <w:rPr>
                <w:b w:val="0"/>
                <w:i w:val="0"/>
              </w:rPr>
              <w:t>: resiste y compartimenta</w:t>
            </w:r>
          </w:p>
        </w:tc>
        <w:tc>
          <w:tcPr>
            <w:tcW w:type="dxa" w:w="3137"/>
          </w:tcPr>
          <w:p>
            <w:pPr>
              <w:pStyle w:val="Tabla"/>
            </w:pPr>
            <w:r/>
            <w:r>
              <w:rPr>
                <w:b w:val="0"/>
                <w:i w:val="0"/>
              </w:rPr>
            </w:r>
            <w:r>
              <w:rPr>
                <w:b/>
                <w:i w:val="0"/>
              </w:rPr>
              <w:t>Sectorización, resistencia al fuego de la estructura, puertas cortafuegos, reacción al fuego de materiales</w:t>
            </w:r>
            <w:r>
              <w:rPr>
                <w:b w:val="0"/>
                <w:i w:val="0"/>
              </w:rPr>
            </w:r>
          </w:p>
        </w:tc>
      </w:tr>
    </w:tbl>
    <w:p>
      <w:pPr/>
    </w:p>
    <w:p>
      <w:pPr>
        <w:pStyle w:val="ListBullet"/>
      </w:pPr>
      <w:r>
        <w:rPr>
          <w:b w:val="0"/>
          <w:i w:val="0"/>
        </w:rPr>
      </w:r>
      <w:r>
        <w:rPr>
          <w:b/>
          <w:i w:val="0"/>
        </w:rPr>
        <w:t>ESTE REGLAMENTO ES SÓLO DE LA ACTIVA</w:t>
      </w:r>
      <w:r>
        <w:rPr>
          <w:b w:val="0"/>
          <w:i w:val="0"/>
        </w:rPr>
        <w:t xml:space="preserve"> · </w:t>
      </w:r>
      <w:r>
        <w:rPr>
          <w:rStyle w:val="Código"/>
          <w:b w:val="0"/>
          <w:i w:val="0"/>
        </w:rPr>
        <w:t>[of]</w:t>
      </w:r>
      <w:r>
        <w:rPr>
          <w:b w:val="0"/>
          <w:i w:val="0"/>
        </w:rPr>
        <w:t xml:space="preserve"> · </w:t>
      </w:r>
      <w:r>
        <w:rPr>
          <w:b/>
          <w:i w:val="0"/>
        </w:rPr>
        <w:t>La pasiva es del Código Técnico y del de</w:t>
      </w:r>
      <w:r>
        <w:t xml:space="preserve"> </w:t>
      </w:r>
      <w:r>
        <w:rPr>
          <w:b/>
          <w:i w:val="0"/>
        </w:rPr>
        <w:t>establecimientos industriales</w:t>
      </w:r>
      <w:r>
        <w:rPr>
          <w:b w:val="0"/>
          <w:i w:val="0"/>
        </w:rPr>
        <w:t>, cada uno en su terreno.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 quién obliga · artículo 2</w:t>
            </w:r>
          </w:p>
        </w:tc>
        <w:tc>
          <w:tcPr>
            <w:tcW w:type="dxa" w:w="4706"/>
            <w:shd w:val="clear" w:color="auto" w:fill="E4E4E4"/>
          </w:tcPr>
          <w:p>
            <w:pPr>
              <w:pStyle w:val="Tablacabecera"/>
            </w:pPr>
            <w:r/>
            <w:r>
              <w:rPr>
                <w:b w:val="0"/>
                <w:i w:val="0"/>
              </w:rPr>
              <w:t>Alcance</w:t>
            </w:r>
          </w:p>
        </w:tc>
      </w:tr>
      <w:tr>
        <w:tc>
          <w:tcPr>
            <w:tcW w:type="dxa" w:w="4706"/>
          </w:tcPr>
          <w:p>
            <w:pPr>
              <w:pStyle w:val="Tabla"/>
            </w:pPr>
            <w:r/>
            <w:r>
              <w:rPr>
                <w:b w:val="0"/>
                <w:i w:val="0"/>
              </w:rPr>
            </w:r>
            <w:r>
              <w:rPr>
                <w:b/>
                <w:i w:val="0"/>
              </w:rPr>
              <w:t>1 · Las disposiciones del reglamento</w:t>
            </w:r>
            <w:r>
              <w:rPr>
                <w:b w:val="0"/>
                <w:i w:val="0"/>
              </w:rPr>
            </w:r>
          </w:p>
        </w:tc>
        <w:tc>
          <w:tcPr>
            <w:tcW w:type="dxa" w:w="4706"/>
          </w:tcPr>
          <w:p>
            <w:pPr>
              <w:pStyle w:val="Tabla"/>
            </w:pPr>
            <w:r/>
            <w:r>
              <w:rPr>
                <w:b w:val="0"/>
                <w:i w:val="0"/>
              </w:rPr>
            </w:r>
            <w:r>
              <w:rPr>
                <w:b/>
                <w:i w:val="0"/>
              </w:rPr>
              <w:t>Empresas instaladoras y mantenedoras</w:t>
            </w:r>
            <w:r>
              <w:rPr>
                <w:b w:val="0"/>
                <w:i w:val="0"/>
              </w:rPr>
            </w:r>
          </w:p>
        </w:tc>
      </w:tr>
      <w:tr>
        <w:tc>
          <w:tcPr>
            <w:tcW w:type="dxa" w:w="4706"/>
          </w:tcPr>
          <w:p>
            <w:pPr>
              <w:pStyle w:val="Tabla"/>
            </w:pPr>
            <w:r/>
            <w:r>
              <w:rPr>
                <w:b w:val="0"/>
                <w:i w:val="0"/>
              </w:rPr>
            </w:r>
            <w:r>
              <w:rPr>
                <w:b/>
                <w:i w:val="0"/>
              </w:rPr>
              <w:t>2 · Sólo las exigencias TÉCNICAS</w:t>
            </w:r>
            <w:r>
              <w:rPr>
                <w:b w:val="0"/>
                <w:i w:val="0"/>
              </w:rPr>
            </w:r>
          </w:p>
        </w:tc>
        <w:tc>
          <w:tcPr>
            <w:tcW w:type="dxa" w:w="4706"/>
          </w:tcPr>
          <w:p>
            <w:pPr>
              <w:pStyle w:val="Tabla"/>
            </w:pPr>
            <w:r/>
            <w:r>
              <w:rPr>
                <w:b w:val="0"/>
                <w:i w:val="0"/>
              </w:rPr>
            </w:r>
            <w:r>
              <w:rPr>
                <w:b/>
                <w:i w:val="0"/>
              </w:rPr>
              <w:t>Fabricantes, importadores, distribuidores, organismos de certificación, y todos los que puedan verse afectados</w:t>
            </w:r>
            <w:r>
              <w:rPr>
                <w:b w:val="0"/>
                <w:i w:val="0"/>
              </w:rPr>
            </w:r>
          </w:p>
        </w:tc>
      </w:tr>
    </w:tbl>
    <w:p>
      <w:pPr/>
    </w:p>
    <w:p>
      <w:pPr>
        <w:pStyle w:val="ListBullet"/>
      </w:pPr>
      <w:r>
        <w:rPr>
          <w:b w:val="0"/>
          <w:i w:val="0"/>
        </w:rPr>
      </w:r>
      <w:r>
        <w:rPr>
          <w:b/>
          <w:i w:val="0"/>
        </w:rPr>
        <w:t>LA DIFERENCIA IMPORTA</w:t>
      </w:r>
      <w:r>
        <w:rPr>
          <w:b w:val="0"/>
          <w:i w:val="0"/>
        </w:rPr>
        <w:t xml:space="preserve"> · </w:t>
      </w:r>
      <w:r>
        <w:rPr>
          <w:rStyle w:val="Código"/>
          <w:b w:val="0"/>
          <w:i w:val="0"/>
        </w:rPr>
        <w:t>[of]</w:t>
      </w:r>
      <w:r>
        <w:rPr>
          <w:b w:val="0"/>
          <w:i w:val="0"/>
        </w:rPr>
        <w:t xml:space="preserve"> · </w:t>
      </w:r>
      <w:r>
        <w:rPr>
          <w:b/>
          <w:i w:val="0"/>
        </w:rPr>
        <w:t>El reglamento entero obliga a instaladores y mantenedores</w:t>
      </w:r>
      <w:r>
        <w:rPr>
          <w:b w:val="0"/>
          <w:i w:val="0"/>
        </w:rPr>
        <w:t>;</w:t>
      </w:r>
      <w:r>
        <w:t xml:space="preserve"> </w:t>
      </w:r>
      <w:r>
        <w:rPr>
          <w:b w:val="0"/>
          <w:i w:val="0"/>
        </w:rPr>
      </w:r>
      <w:r>
        <w:rPr>
          <w:b/>
          <w:i w:val="0"/>
        </w:rPr>
        <w:t>de él, sólo la parte técnica alcanza a quien fabrica o vende.</w:t>
      </w:r>
      <w:r>
        <w:rPr>
          <w:b w:val="0"/>
          <w:i w:val="0"/>
        </w:rPr>
      </w:r>
    </w:p>
    <w:p>
      <w:pPr>
        <w:pStyle w:val="Heading2"/>
      </w:pPr>
      <w:r>
        <w:rPr>
          <w:b w:val="0"/>
          <w:i w:val="0"/>
        </w:rPr>
        <w:t>Puesta en servicio y mantenimiento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 · artículo 20.1</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Certificado</w:t>
            </w:r>
            <w:r>
              <w:rPr>
                <w:b w:val="0"/>
                <w:i w:val="0"/>
              </w:rPr>
            </w:r>
          </w:p>
        </w:tc>
        <w:tc>
          <w:tcPr>
            <w:tcW w:type="dxa" w:w="4706"/>
          </w:tcPr>
          <w:p>
            <w:pPr>
              <w:pStyle w:val="Tabla"/>
            </w:pPr>
            <w:r/>
            <w:r>
              <w:rPr>
                <w:b w:val="0"/>
                <w:i w:val="0"/>
              </w:rPr>
            </w:r>
            <w:r>
              <w:rPr>
                <w:b/>
                <w:i w:val="0"/>
              </w:rPr>
              <w:t>De la empresa instaladora, emitido por técnico titulado designado por ella</w:t>
            </w:r>
            <w:r>
              <w:rPr>
                <w:b w:val="0"/>
                <w:i w:val="0"/>
              </w:rPr>
              <w:t xml:space="preserve">, de que se ha hecho conforme al reglamento y al proyecto. </w:t>
            </w:r>
            <w:r>
              <w:rPr>
                <w:b/>
                <w:i w:val="0"/>
              </w:rPr>
              <w:t>Se presenta ANTES de la puesta en funcionamiento</w:t>
            </w:r>
            <w:r>
              <w:rPr>
                <w:b w:val="0"/>
                <w:i w:val="0"/>
              </w:rPr>
            </w:r>
          </w:p>
        </w:tc>
      </w:tr>
      <w:tr>
        <w:tc>
          <w:tcPr>
            <w:tcW w:type="dxa" w:w="4706"/>
          </w:tcPr>
          <w:p>
            <w:pPr>
              <w:pStyle w:val="Tabla"/>
            </w:pPr>
            <w:r/>
            <w:r>
              <w:rPr>
                <w:b w:val="0"/>
                <w:i w:val="0"/>
              </w:rPr>
            </w:r>
            <w:r>
              <w:rPr>
                <w:b/>
                <w:i w:val="0"/>
              </w:rPr>
              <w:t>Contrato de mantenimiento</w:t>
            </w:r>
            <w:r>
              <w:rPr>
                <w:b w:val="0"/>
                <w:i w:val="0"/>
              </w:rPr>
            </w:r>
          </w:p>
        </w:tc>
        <w:tc>
          <w:tcPr>
            <w:tcW w:type="dxa" w:w="4706"/>
          </w:tcPr>
          <w:p>
            <w:pPr>
              <w:pStyle w:val="Tabla"/>
            </w:pPr>
            <w:r/>
            <w:r>
              <w:rPr>
                <w:b w:val="0"/>
                <w:i w:val="0"/>
              </w:rPr>
            </w:r>
            <w:r>
              <w:rPr>
                <w:b/>
                <w:i w:val="0"/>
              </w:rPr>
              <w:t>Con empresa mantenedora habilitada</w:t>
            </w:r>
            <w:r>
              <w:rPr>
                <w:b w:val="0"/>
                <w:i w:val="0"/>
              </w:rPr>
              <w:t>, que cubra al menos los equipos sujetos</w:t>
            </w:r>
          </w:p>
        </w:tc>
      </w:tr>
    </w:tbl>
    <w:p>
      <w:pPr/>
    </w:p>
    <w:p>
      <w:pPr>
        <w:pStyle w:val="ListBullet"/>
      </w:pPr>
      <w:r>
        <w:rPr>
          <w:b w:val="0"/>
          <w:i w:val="0"/>
        </w:rPr>
      </w:r>
      <w:r>
        <w:rPr>
          <w:b/>
          <w:i w:val="0"/>
        </w:rPr>
        <w:t>LA CUARTA PUERTA DEL AUTOMANTENIMIENTO DEL ANEXO</w:t>
      </w:r>
      <w:r>
        <w:rPr>
          <w:b w:val="0"/>
          <w:i w:val="0"/>
        </w:rPr>
        <w:t xml:space="preserve"> · </w:t>
      </w:r>
      <w:r>
        <w:rPr>
          <w:rStyle w:val="Código"/>
          <w:b w:val="0"/>
          <w:i w:val="0"/>
        </w:rPr>
        <w:t>[of]</w:t>
      </w:r>
      <w:r>
        <w:rPr>
          <w:b w:val="0"/>
          <w:i w:val="0"/>
        </w:rPr>
        <w:t xml:space="preserve"> · </w:t>
      </w:r>
      <w:r>
        <w:rPr>
          <w:b/>
          <w:i w:val="0"/>
        </w:rPr>
        <w:t>Si el titular se habilita como</w:t>
      </w:r>
      <w:r>
        <w:t xml:space="preserve"> </w:t>
      </w:r>
      <w:r>
        <w:rPr>
          <w:b/>
          <w:i w:val="0"/>
        </w:rPr>
        <w:t>mantenedor, dispone de medios y organización y ASUME ejecución y responsabilidad, queda eximido de</w:t>
      </w:r>
      <w:r>
        <w:t xml:space="preserve"> </w:t>
      </w:r>
      <w:r>
        <w:rPr>
          <w:b/>
          <w:i w:val="0"/>
        </w:rPr>
        <w:t>contratarlo.</w:t>
      </w:r>
      <w:r>
        <w:rPr>
          <w:b w:val="0"/>
          <w:i w:val="0"/>
        </w:rPr>
        <w:t xml:space="preserve"> </w:t>
      </w:r>
      <w:r>
        <w:rPr>
          <w:b/>
          <w:i w:val="0"/>
        </w:rPr>
        <w:t>Las otras tres: empresa automantenedora en frío, personal de plantilla con</w:t>
      </w:r>
      <w:r>
        <w:t xml:space="preserve"> </w:t>
      </w:r>
      <w:r>
        <w:rPr>
          <w:b/>
          <w:i w:val="0"/>
        </w:rPr>
        <w:t>declaración responsable en el RITE y automontaje en petrolíferas.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Mantenimiento · artículo 21</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Dónde están las revisiones</w:t>
            </w:r>
            <w:r>
              <w:rPr>
                <w:b w:val="0"/>
                <w:i w:val="0"/>
              </w:rPr>
            </w:r>
          </w:p>
        </w:tc>
        <w:tc>
          <w:tcPr>
            <w:tcW w:type="dxa" w:w="4706"/>
          </w:tcPr>
          <w:p>
            <w:pPr>
              <w:pStyle w:val="Tabla"/>
            </w:pPr>
            <w:r/>
            <w:r>
              <w:rPr>
                <w:b w:val="0"/>
                <w:i w:val="0"/>
              </w:rPr>
            </w:r>
            <w:r>
              <w:rPr>
                <w:b/>
                <w:i w:val="0"/>
              </w:rPr>
              <w:t>En el ANEXO II</w:t>
            </w:r>
            <w:r>
              <w:rPr>
                <w:b w:val="0"/>
                <w:i w:val="0"/>
              </w:rPr>
              <w:t>, con el tiempo máximo entre dos mantenimientos consecutivos</w:t>
            </w:r>
          </w:p>
        </w:tc>
      </w:tr>
      <w:tr>
        <w:tc>
          <w:tcPr>
            <w:tcW w:type="dxa" w:w="4706"/>
          </w:tcPr>
          <w:p>
            <w:pPr>
              <w:pStyle w:val="Tabla"/>
            </w:pPr>
            <w:r/>
            <w:r>
              <w:rPr>
                <w:b w:val="0"/>
                <w:i w:val="0"/>
              </w:rPr>
            </w:r>
            <w:r>
              <w:rPr>
                <w:b/>
                <w:i w:val="0"/>
              </w:rPr>
              <w:t>Quién firma las actas</w:t>
            </w:r>
            <w:r>
              <w:rPr>
                <w:b w:val="0"/>
                <w:i w:val="0"/>
              </w:rPr>
            </w:r>
          </w:p>
        </w:tc>
        <w:tc>
          <w:tcPr>
            <w:tcW w:type="dxa" w:w="4706"/>
          </w:tcPr>
          <w:p>
            <w:pPr>
              <w:pStyle w:val="Tabla"/>
            </w:pPr>
            <w:r/>
            <w:r>
              <w:rPr>
                <w:b w:val="0"/>
                <w:i w:val="0"/>
              </w:rPr>
            </w:r>
            <w:r>
              <w:rPr>
                <w:b/>
                <w:i w:val="0"/>
              </w:rPr>
              <w:t>El personal cualificado que los hizo</w:t>
            </w:r>
            <w:r>
              <w:rPr>
                <w:b w:val="0"/>
                <w:i w:val="0"/>
              </w:rPr>
            </w:r>
          </w:p>
        </w:tc>
      </w:tr>
      <w:tr>
        <w:tc>
          <w:tcPr>
            <w:tcW w:type="dxa" w:w="4706"/>
          </w:tcPr>
          <w:p>
            <w:pPr>
              <w:pStyle w:val="Tabla"/>
            </w:pPr>
            <w:r/>
            <w:r>
              <w:rPr>
                <w:b w:val="0"/>
                <w:i w:val="0"/>
              </w:rPr>
            </w:r>
            <w:r>
              <w:rPr>
                <w:b/>
                <w:i w:val="0"/>
              </w:rPr>
              <w:t>Cuánto se conservan</w:t>
            </w:r>
            <w:r>
              <w:rPr>
                <w:b w:val="0"/>
                <w:i w:val="0"/>
              </w:rPr>
            </w:r>
          </w:p>
        </w:tc>
        <w:tc>
          <w:tcPr>
            <w:tcW w:type="dxa" w:w="4706"/>
          </w:tcPr>
          <w:p>
            <w:pPr>
              <w:pStyle w:val="Tabla"/>
            </w:pPr>
            <w:r/>
            <w:r>
              <w:rPr>
                <w:b w:val="0"/>
                <w:i w:val="0"/>
              </w:rPr>
            </w:r>
            <w:r>
              <w:rPr>
                <w:b/>
                <w:i w:val="0"/>
              </w:rPr>
              <w:t>A disposición de la comunidad autónoma al menos CINCO AÑOS</w:t>
            </w:r>
            <w:r>
              <w:rPr>
                <w:b w:val="0"/>
                <w:i w:val="0"/>
              </w:rPr>
            </w:r>
          </w:p>
        </w:tc>
      </w:tr>
    </w:tbl>
    <w:p>
      <w:pPr/>
    </w:p>
    <w:p>
      <w:pPr>
        <w:pStyle w:val="ListBullet"/>
      </w:pPr>
      <w:r>
        <w:rPr>
          <w:b w:val="0"/>
          <w:i w:val="0"/>
        </w:rPr>
      </w:r>
      <w:r>
        <w:rPr>
          <w:b/>
          <w:i w:val="0"/>
        </w:rPr>
        <w:t>LOS CINCO AÑOS SE REPITEN</w:t>
      </w:r>
      <w:r>
        <w:rPr>
          <w:b w:val="0"/>
          <w:i w:val="0"/>
        </w:rPr>
        <w:t xml:space="preserve"> · </w:t>
      </w:r>
      <w:r>
        <w:rPr>
          <w:rStyle w:val="Código"/>
          <w:b w:val="0"/>
          <w:i w:val="0"/>
        </w:rPr>
        <w:t>[of]</w:t>
      </w:r>
      <w:r>
        <w:rPr>
          <w:b w:val="0"/>
          <w:i w:val="0"/>
        </w:rPr>
        <w:t xml:space="preserve"> · </w:t>
      </w:r>
      <w:r>
        <w:rPr>
          <w:b/>
          <w:i w:val="0"/>
        </w:rPr>
        <w:t>Coinciden con el registro de operaciones del RITE.</w:t>
      </w:r>
      <w:r>
        <w:rPr>
          <w:b w:val="0"/>
          <w:i w:val="0"/>
        </w:rPr>
        <w:t xml:space="preserve"> </w:t>
      </w:r>
      <w:r>
        <w:rPr>
          <w:b/>
          <w:i w:val="0"/>
        </w:rPr>
        <w:t>Es</w:t>
      </w:r>
      <w:r>
        <w:t xml:space="preserve"> </w:t>
      </w:r>
      <w:r>
        <w:rPr>
          <w:b/>
          <w:i w:val="0"/>
        </w:rPr>
        <w:t>el plazo que más se repite en el anexo.</w:t>
      </w:r>
      <w:r>
        <w:rPr>
          <w:b w:val="0"/>
          <w:i w:val="0"/>
        </w:rPr>
      </w:r>
    </w:p>
    <w:p>
      <w:pPr>
        <w:pStyle w:val="Heading2"/>
      </w:pPr>
      <w:r>
        <w:rPr>
          <w:b w:val="0"/>
          <w:i w:val="0"/>
        </w:rPr>
        <w:t>Inspecciones periódicas y exenciones</w:t>
      </w:r>
    </w:p>
    <w:p>
      <w:pPr>
        <w:pStyle w:val="ListBullet"/>
      </w:pPr>
      <w:r>
        <w:rPr>
          <w:b w:val="0"/>
          <w:i w:val="0"/>
        </w:rPr>
      </w:r>
      <w:r>
        <w:rPr>
          <w:b/>
          <w:i w:val="0"/>
        </w:rPr>
        <w:t>REGLA GENERAL</w:t>
      </w:r>
      <w:r>
        <w:rPr>
          <w:b w:val="0"/>
          <w:i w:val="0"/>
        </w:rPr>
        <w:t xml:space="preserve"> · </w:t>
      </w:r>
      <w:r>
        <w:rPr>
          <w:rStyle w:val="Código"/>
          <w:b w:val="0"/>
          <w:i w:val="0"/>
        </w:rPr>
        <w:t>[of]</w:t>
      </w:r>
      <w:r>
        <w:rPr>
          <w:b w:val="0"/>
          <w:i w:val="0"/>
        </w:rPr>
        <w:t xml:space="preserve"> · </w:t>
      </w:r>
      <w:r>
        <w:rPr>
          <w:b/>
          <w:i w:val="0"/>
        </w:rPr>
        <w:t>Artículo 22.1: cuando la inspección no esté regulada por reglamentación</w:t>
      </w:r>
      <w:r>
        <w:t xml:space="preserve"> </w:t>
      </w:r>
      <w:r>
        <w:rPr>
          <w:b/>
          <w:i w:val="0"/>
        </w:rPr>
        <w:t>específica, el titular la solicita AL MENOS CADA DIEZ AÑOS a un organismo de control acreditado.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 exento · artículo 22.2</w:t>
            </w:r>
          </w:p>
        </w:tc>
        <w:tc>
          <w:tcPr>
            <w:tcW w:type="dxa" w:w="4706"/>
            <w:shd w:val="clear" w:color="auto" w:fill="E4E4E4"/>
          </w:tcPr>
          <w:p>
            <w:pPr>
              <w:pStyle w:val="Tablacabecera"/>
            </w:pPr>
            <w:r/>
            <w:r>
              <w:rPr>
                <w:b w:val="0"/>
                <w:i w:val="0"/>
              </w:rPr>
              <w:t>Se exceptúa si</w:t>
            </w:r>
          </w:p>
        </w:tc>
      </w:tr>
      <w:tr>
        <w:tc>
          <w:tcPr>
            <w:tcW w:type="dxa" w:w="4706"/>
          </w:tcPr>
          <w:p>
            <w:pPr>
              <w:pStyle w:val="Tabla"/>
            </w:pPr>
            <w:r/>
            <w:r>
              <w:rPr>
                <w:b w:val="0"/>
                <w:i w:val="0"/>
              </w:rPr>
            </w:r>
            <w:r>
              <w:rPr>
                <w:b/>
                <w:i w:val="0"/>
              </w:rPr>
              <w:t>Residencial vivienda</w:t>
            </w:r>
            <w:r>
              <w:rPr>
                <w:b w:val="0"/>
                <w:i w:val="0"/>
              </w:rPr>
            </w:r>
          </w:p>
        </w:tc>
        <w:tc>
          <w:tcPr>
            <w:tcW w:type="dxa" w:w="4706"/>
          </w:tcPr>
          <w:p>
            <w:pPr>
              <w:pStyle w:val="Tabla"/>
            </w:pPr>
            <w:r/>
            <w:r>
              <w:rPr>
                <w:b w:val="0"/>
                <w:i w:val="0"/>
              </w:rPr>
            </w:r>
            <w:r>
              <w:rPr>
                <w:b/>
                <w:i w:val="0"/>
              </w:rPr>
              <w:t>Siempre</w:t>
            </w:r>
            <w:r>
              <w:rPr>
                <w:b w:val="0"/>
                <w:i w:val="0"/>
              </w:rPr>
            </w:r>
          </w:p>
        </w:tc>
      </w:tr>
      <w:tr>
        <w:tc>
          <w:tcPr>
            <w:tcW w:type="dxa" w:w="4706"/>
          </w:tcPr>
          <w:p>
            <w:pPr>
              <w:pStyle w:val="Tabla"/>
            </w:pPr>
            <w:r/>
            <w:r>
              <w:rPr>
                <w:b w:val="0"/>
                <w:i w:val="0"/>
              </w:rPr>
            </w:r>
            <w:r>
              <w:rPr>
                <w:b/>
                <w:i w:val="0"/>
              </w:rPr>
              <w:t>Administrativo</w:t>
            </w:r>
            <w:r>
              <w:rPr>
                <w:b w:val="0"/>
                <w:i w:val="0"/>
              </w:rPr>
            </w:r>
          </w:p>
        </w:tc>
        <w:tc>
          <w:tcPr>
            <w:tcW w:type="dxa" w:w="4706"/>
          </w:tcPr>
          <w:p>
            <w:pPr>
              <w:pStyle w:val="Tabla"/>
            </w:pPr>
            <w:r/>
            <w:r>
              <w:rPr>
                <w:b w:val="0"/>
                <w:i w:val="0"/>
              </w:rPr>
            </w:r>
            <w:r>
              <w:rPr>
                <w:b/>
                <w:i w:val="0"/>
              </w:rPr>
              <w:t>Superficie construida menor de 2.000 m²</w:t>
            </w:r>
            <w:r>
              <w:rPr>
                <w:b w:val="0"/>
                <w:i w:val="0"/>
              </w:rPr>
            </w:r>
          </w:p>
        </w:tc>
      </w:tr>
      <w:tr>
        <w:tc>
          <w:tcPr>
            <w:tcW w:type="dxa" w:w="4706"/>
          </w:tcPr>
          <w:p>
            <w:pPr>
              <w:pStyle w:val="Tabla"/>
            </w:pPr>
            <w:r/>
            <w:r>
              <w:rPr>
                <w:b w:val="0"/>
                <w:i w:val="0"/>
              </w:rPr>
            </w:r>
            <w:r>
              <w:rPr>
                <w:b/>
                <w:i w:val="0"/>
              </w:rPr>
              <w:t>Docente</w:t>
            </w:r>
            <w:r>
              <w:rPr>
                <w:b w:val="0"/>
                <w:i w:val="0"/>
              </w:rPr>
            </w:r>
          </w:p>
        </w:tc>
        <w:tc>
          <w:tcPr>
            <w:tcW w:type="dxa" w:w="4706"/>
          </w:tcPr>
          <w:p>
            <w:pPr>
              <w:pStyle w:val="Tabla"/>
            </w:pPr>
            <w:r/>
            <w:r>
              <w:rPr>
                <w:b w:val="0"/>
                <w:i w:val="0"/>
              </w:rPr>
            </w:r>
            <w:r>
              <w:rPr>
                <w:b/>
                <w:i w:val="0"/>
              </w:rPr>
              <w:t>Superficie construida menor de 2.000 m²</w:t>
            </w:r>
            <w:r>
              <w:rPr>
                <w:b w:val="0"/>
                <w:i w:val="0"/>
              </w:rPr>
            </w:r>
          </w:p>
        </w:tc>
      </w:tr>
      <w:tr>
        <w:tc>
          <w:tcPr>
            <w:tcW w:type="dxa" w:w="4706"/>
          </w:tcPr>
          <w:p>
            <w:pPr>
              <w:pStyle w:val="Tabla"/>
            </w:pPr>
            <w:r/>
            <w:r>
              <w:rPr>
                <w:b w:val="0"/>
                <w:i w:val="0"/>
              </w:rPr>
            </w:r>
            <w:r>
              <w:rPr>
                <w:b/>
                <w:i w:val="0"/>
              </w:rPr>
              <w:t>Comercial</w:t>
            </w:r>
            <w:r>
              <w:rPr>
                <w:b w:val="0"/>
                <w:i w:val="0"/>
              </w:rPr>
            </w:r>
          </w:p>
        </w:tc>
        <w:tc>
          <w:tcPr>
            <w:tcW w:type="dxa" w:w="4706"/>
          </w:tcPr>
          <w:p>
            <w:pPr>
              <w:pStyle w:val="Tabla"/>
            </w:pPr>
            <w:r/>
            <w:r>
              <w:rPr>
                <w:b w:val="0"/>
                <w:i w:val="0"/>
              </w:rPr>
            </w:r>
            <w:r>
              <w:rPr>
                <w:b/>
                <w:i w:val="0"/>
              </w:rPr>
              <w:t>Superficie construida menor de 500 m²</w:t>
            </w:r>
            <w:r>
              <w:rPr>
                <w:b w:val="0"/>
                <w:i w:val="0"/>
              </w:rPr>
            </w:r>
          </w:p>
        </w:tc>
      </w:tr>
      <w:tr>
        <w:tc>
          <w:tcPr>
            <w:tcW w:type="dxa" w:w="4706"/>
          </w:tcPr>
          <w:p>
            <w:pPr>
              <w:pStyle w:val="Tabla"/>
            </w:pPr>
            <w:r/>
            <w:r>
              <w:rPr>
                <w:b w:val="0"/>
                <w:i w:val="0"/>
              </w:rPr>
            </w:r>
            <w:r>
              <w:rPr>
                <w:b/>
                <w:i w:val="0"/>
              </w:rPr>
              <w:t>Pública concurrencia</w:t>
            </w:r>
            <w:r>
              <w:rPr>
                <w:b w:val="0"/>
                <w:i w:val="0"/>
              </w:rPr>
            </w:r>
          </w:p>
        </w:tc>
        <w:tc>
          <w:tcPr>
            <w:tcW w:type="dxa" w:w="4706"/>
          </w:tcPr>
          <w:p>
            <w:pPr>
              <w:pStyle w:val="Tabla"/>
            </w:pPr>
            <w:r/>
            <w:r>
              <w:rPr>
                <w:b w:val="0"/>
                <w:i w:val="0"/>
              </w:rPr>
            </w:r>
            <w:r>
              <w:rPr>
                <w:b/>
                <w:i w:val="0"/>
              </w:rPr>
              <w:t>Superficie construida menor de 500 m²</w:t>
            </w:r>
            <w:r>
              <w:rPr>
                <w:b w:val="0"/>
                <w:i w:val="0"/>
              </w:rPr>
            </w:r>
          </w:p>
        </w:tc>
      </w:tr>
    </w:tbl>
    <w:p>
      <w:pPr/>
    </w:p>
    <w:p>
      <w:pPr>
        <w:pStyle w:val="ListBullet"/>
      </w:pPr>
      <w:r>
        <w:rPr>
          <w:b w:val="0"/>
          <w:i w:val="0"/>
        </w:rPr>
      </w:r>
      <w:r>
        <w:rPr>
          <w:b/>
          <w:i w:val="0"/>
        </w:rPr>
        <w:t>LAS DOS CIFRAS Y SU LÓGICA</w:t>
      </w:r>
      <w:r>
        <w:rPr>
          <w:b w:val="0"/>
          <w:i w:val="0"/>
        </w:rPr>
        <w:t xml:space="preserve"> · </w:t>
      </w:r>
      <w:r>
        <w:rPr>
          <w:rStyle w:val="Código"/>
          <w:b w:val="0"/>
          <w:i w:val="0"/>
        </w:rPr>
        <w:t>[of]</w:t>
      </w:r>
      <w:r>
        <w:rPr>
          <w:b w:val="0"/>
          <w:i w:val="0"/>
        </w:rPr>
        <w:t xml:space="preserve"> · </w:t>
      </w:r>
      <w:r>
        <w:rPr>
          <w:b/>
          <w:i w:val="0"/>
        </w:rPr>
        <w:t>2.000 y 500.</w:t>
      </w:r>
      <w:r>
        <w:rPr>
          <w:b w:val="0"/>
          <w:i w:val="0"/>
        </w:rPr>
        <w:t xml:space="preserve"> </w:t>
      </w:r>
      <w:r>
        <w:rPr>
          <w:b/>
          <w:i w:val="0"/>
        </w:rPr>
        <w:t>Los usos donde la gente está de paso y no</w:t>
      </w:r>
      <w:r>
        <w:t xml:space="preserve"> </w:t>
      </w:r>
      <w:r>
        <w:rPr>
          <w:b/>
          <w:i w:val="0"/>
        </w:rPr>
        <w:t>conoce el edificio —comercio y pública concurrencia— tienen el umbral CUATRO VECES más bajo</w:t>
      </w:r>
      <w:r>
        <w:rPr>
          <w:b w:val="0"/>
          <w:i w:val="0"/>
        </w:rPr>
        <w:t xml:space="preserve"> que</w:t>
      </w:r>
      <w:r>
        <w:t xml:space="preserve"> </w:t>
      </w:r>
      <w:r>
        <w:rPr>
          <w:b w:val="0"/>
          <w:i w:val="0"/>
        </w:rPr>
        <w:t>aquellos donde los ocupantes son habituales.</w:t>
      </w:r>
    </w:p>
    <w:p>
      <w:pPr>
        <w:pStyle w:val="ListBullet"/>
      </w:pPr>
      <w:r>
        <w:rPr>
          <w:b w:val="0"/>
          <w:i w:val="0"/>
        </w:rPr>
      </w:r>
      <w:r>
        <w:rPr>
          <w:b/>
          <w:i w:val="0"/>
        </w:rPr>
        <w:t>EL CASO DE ESTA OCUPACIÓN</w:t>
      </w:r>
      <w:r>
        <w:rPr>
          <w:b w:val="0"/>
          <w:i w:val="0"/>
        </w:rPr>
        <w:t xml:space="preserve"> · </w:t>
      </w:r>
      <w:r>
        <w:rPr>
          <w:rStyle w:val="Código"/>
          <w:b w:val="0"/>
          <w:i w:val="0"/>
        </w:rPr>
        <w:t>[of]</w:t>
      </w:r>
      <w:r>
        <w:rPr>
          <w:b w:val="0"/>
          <w:i w:val="0"/>
        </w:rPr>
        <w:t xml:space="preserve"> · </w:t>
      </w:r>
      <w:r>
        <w:rPr>
          <w:b/>
          <w:i w:val="0"/>
        </w:rPr>
        <w:t>Un centro audiovisual de más de 2.000 m² de uso</w:t>
      </w:r>
      <w:r>
        <w:t xml:space="preserve"> </w:t>
      </w:r>
      <w:r>
        <w:rPr>
          <w:b/>
          <w:i w:val="0"/>
        </w:rPr>
        <w:t>administrativo NO está exento</w:t>
      </w:r>
      <w:r>
        <w:rPr>
          <w:b w:val="0"/>
          <w:i w:val="0"/>
        </w:rPr>
        <w:t xml:space="preserve">, y </w:t>
      </w:r>
      <w:r>
        <w:rPr>
          <w:b/>
          <w:i w:val="0"/>
        </w:rPr>
        <w:t>un plató no encaja en ninguna de las cinco exenciones.</w:t>
      </w:r>
      <w:r>
        <w:rPr>
          <w:b w:val="0"/>
          <w:i w:val="0"/>
        </w:rPr>
        <w:t xml:space="preserve"> </w:t>
      </w:r>
      <w:r>
        <w:rPr>
          <w:b/>
          <w:i w:val="0"/>
        </w:rPr>
        <w:t>La</w:t>
      </w:r>
      <w:r>
        <w:t xml:space="preserve"> </w:t>
      </w:r>
      <w:r>
        <w:rPr>
          <w:b/>
          <w:i w:val="0"/>
        </w:rPr>
        <w:t>inspección decenal es exigible.</w:t>
      </w:r>
      <w:r>
        <w:rPr>
          <w:b w:val="0"/>
          <w:i w:val="0"/>
        </w:rPr>
      </w:r>
    </w:p>
    <w:p>
      <w:pPr>
        <w:pStyle w:val="Heading2"/>
      </w:pPr>
      <w:r>
        <w:rPr>
          <w:b w:val="0"/>
          <w:i w:val="0"/>
        </w:rPr>
        <w:t>Ámbito del de establecimientos industriales</w:t>
      </w:r>
    </w:p>
    <w:p>
      <w:pPr>
        <w:pStyle w:val="ListBullet"/>
      </w:pPr>
      <w:r>
        <w:rPr>
          <w:b w:val="0"/>
          <w:i w:val="0"/>
        </w:rPr>
      </w:r>
      <w:r>
        <w:rPr>
          <w:b/>
          <w:i w:val="0"/>
        </w:rPr>
        <w:t>OBJETO EN TRES TIEMPOS</w:t>
      </w:r>
      <w:r>
        <w:rPr>
          <w:b w:val="0"/>
          <w:i w:val="0"/>
        </w:rPr>
        <w:t xml:space="preserve"> · </w:t>
      </w:r>
      <w:r>
        <w:rPr>
          <w:rStyle w:val="Código"/>
          <w:b w:val="0"/>
          <w:i w:val="0"/>
        </w:rPr>
        <w:t>[of]</w:t>
      </w:r>
      <w:r>
        <w:rPr>
          <w:b w:val="0"/>
          <w:i w:val="0"/>
        </w:rPr>
        <w:t xml:space="preserve"> · </w:t>
      </w:r>
      <w:r>
        <w:rPr>
          <w:b/>
          <w:i w:val="0"/>
        </w:rPr>
        <w:t>Artículo 1: PREVENIR su aparición</w:t>
      </w:r>
      <w:r>
        <w:rPr>
          <w:b w:val="0"/>
          <w:i w:val="0"/>
        </w:rPr>
        <w:t xml:space="preserve"> —limitar el riesgo de</w:t>
      </w:r>
      <w:r>
        <w:t xml:space="preserve"> </w:t>
      </w:r>
      <w:r>
        <w:rPr>
          <w:b w:val="0"/>
          <w:i w:val="0"/>
        </w:rPr>
        <w:t xml:space="preserve">fuego y las circunstancias que lo desencadenan— · </w:t>
      </w:r>
      <w:r>
        <w:rPr>
          <w:b/>
          <w:i w:val="0"/>
        </w:rPr>
        <w:t>dar respuesta y LIMITAR su propagación</w:t>
      </w:r>
      <w:r>
        <w:rPr>
          <w:b w:val="0"/>
          <w:i w:val="0"/>
        </w:rPr>
        <w:t xml:space="preserve"> ·</w:t>
      </w:r>
      <w:r>
        <w:t xml:space="preserve"> </w:t>
      </w:r>
      <w:r>
        <w:rPr>
          <w:b w:val="0"/>
          <w:i w:val="0"/>
        </w:rPr>
      </w:r>
      <w:r>
        <w:rPr>
          <w:b/>
          <w:i w:val="0"/>
        </w:rPr>
        <w:t>POSIBILITAR su extinción y minimizar daños.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Establecimiento industrial · artículo 2.1</w:t>
            </w:r>
          </w:p>
        </w:tc>
        <w:tc>
          <w:tcPr>
            <w:tcW w:type="dxa" w:w="4706"/>
            <w:shd w:val="clear" w:color="auto" w:fill="E4E4E4"/>
          </w:tcPr>
          <w:p>
            <w:pPr>
              <w:pStyle w:val="Tablacabecera"/>
            </w:p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Las industrias del artículo 3.1 de la Ley 21/1992</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almacenamientos industriales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Talleres de reparación y estacionamientos de vehículos de transporte de personas y mercancías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Servicios auxiliares o complementarios de los anteriores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Ampliación · artículo 2.2</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Almacenamientos de CUALQUIER tipo de establecimiento</w:t>
            </w:r>
            <w:r>
              <w:rPr>
                <w:b w:val="0"/>
                <w:i w:val="0"/>
              </w:rPr>
            </w:r>
          </w:p>
        </w:tc>
        <w:tc>
          <w:tcPr>
            <w:tcW w:type="dxa" w:w="4706"/>
          </w:tcPr>
          <w:p>
            <w:pPr>
              <w:pStyle w:val="Tabla"/>
            </w:pPr>
            <w:r/>
            <w:r>
              <w:rPr>
                <w:b w:val="0"/>
                <w:i w:val="0"/>
              </w:rPr>
            </w:r>
            <w:r>
              <w:rPr>
                <w:b/>
                <w:i w:val="0"/>
              </w:rPr>
              <w:t>Carga de fuego total igual o superior a TRES MILLONES de megajulios</w:t>
            </w:r>
            <w:r>
              <w:rPr>
                <w:b w:val="0"/>
                <w:i w:val="0"/>
              </w:rPr>
            </w:r>
          </w:p>
        </w:tc>
      </w:tr>
      <w:tr>
        <w:tc>
          <w:tcPr>
            <w:tcW w:type="dxa" w:w="4706"/>
          </w:tcPr>
          <w:p>
            <w:pPr>
              <w:pStyle w:val="Tabla"/>
            </w:pPr>
            <w:r/>
            <w:r>
              <w:rPr>
                <w:b w:val="0"/>
                <w:i w:val="0"/>
              </w:rPr>
            </w:r>
            <w:r>
              <w:rPr>
                <w:b/>
                <w:i w:val="0"/>
              </w:rPr>
              <w:t>Industrias existentes</w:t>
            </w:r>
            <w:r>
              <w:rPr>
                <w:b w:val="0"/>
                <w:i w:val="0"/>
              </w:rPr>
            </w:r>
          </w:p>
        </w:tc>
        <w:tc>
          <w:tcPr>
            <w:tcW w:type="dxa" w:w="4706"/>
          </w:tcPr>
          <w:p>
            <w:pPr>
              <w:pStyle w:val="Tabla"/>
            </w:pPr>
            <w:r/>
            <w:r>
              <w:rPr>
                <w:b w:val="0"/>
                <w:i w:val="0"/>
              </w:rPr>
            </w:r>
            <w:r>
              <w:rPr>
                <w:b/>
                <w:i w:val="0"/>
              </w:rPr>
              <w:t>Cuando su riesgo, situación o características impliquen riesgo grave</w:t>
            </w:r>
            <w:r>
              <w:rPr>
                <w:b w:val="0"/>
                <w:i w:val="0"/>
              </w:rPr>
              <w:t xml:space="preserve"> y lo determine la comunidad autónoma</w:t>
            </w:r>
          </w:p>
        </w:tc>
      </w:tr>
    </w:tbl>
    <w:p>
      <w:pPr/>
    </w:p>
    <w:p>
      <w:pPr>
        <w:pStyle w:val="ListBullet"/>
      </w:pPr>
      <w:r>
        <w:rPr>
          <w:b w:val="0"/>
          <w:i w:val="0"/>
        </w:rPr>
      </w:r>
      <w:r>
        <w:rPr>
          <w:b/>
          <w:i w:val="0"/>
        </w:rPr>
        <w:t>LA QUE MÁS SORPRENDE</w:t>
      </w:r>
      <w:r>
        <w:rPr>
          <w:b w:val="0"/>
          <w:i w:val="0"/>
        </w:rPr>
        <w:t xml:space="preserve"> · </w:t>
      </w:r>
      <w:r>
        <w:rPr>
          <w:rStyle w:val="Código"/>
          <w:b w:val="0"/>
          <w:i w:val="0"/>
        </w:rPr>
        <w:t>[of]</w:t>
      </w:r>
      <w:r>
        <w:rPr>
          <w:b w:val="0"/>
          <w:i w:val="0"/>
        </w:rPr>
        <w:t xml:space="preserve"> · </w:t>
      </w:r>
      <w:r>
        <w:rPr>
          <w:b/>
          <w:i w:val="0"/>
        </w:rPr>
        <w:t>El almacén de un edificio NO industrial puede caer bajo este</w:t>
      </w:r>
      <w:r>
        <w:t xml:space="preserve"> </w:t>
      </w:r>
      <w:r>
        <w:rPr>
          <w:b/>
          <w:i w:val="0"/>
        </w:rPr>
        <w:t>reglamento sólo por su carga de fuego.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Exclusión · artículo 2.3</w:t>
            </w:r>
          </w:p>
        </w:tc>
        <w:tc>
          <w:tcPr>
            <w:tcW w:type="dxa" w:w="4706"/>
            <w:shd w:val="clear" w:color="auto" w:fill="E4E4E4"/>
          </w:tcPr>
          <w:p>
            <w:pPr>
              <w:pStyle w:val="Tablacabecera"/>
            </w:pPr>
            <w:r/>
            <w:r>
              <w:rPr>
                <w:b w:val="0"/>
                <w:i w:val="0"/>
              </w:rPr>
              <w:t>Qué</w:t>
            </w:r>
          </w:p>
        </w:tc>
      </w:tr>
      <w:tr>
        <w:tc>
          <w:tcPr>
            <w:tcW w:type="dxa" w:w="4706"/>
          </w:tcPr>
          <w:p>
            <w:pPr>
              <w:pStyle w:val="Tabla"/>
            </w:pPr>
            <w:r/>
            <w:r>
              <w:rPr>
                <w:b w:val="0"/>
                <w:i w:val="0"/>
              </w:rPr>
            </w:r>
            <w:r>
              <w:rPr>
                <w:b/>
                <w:i w:val="0"/>
              </w:rPr>
              <w:t>Por materia</w:t>
            </w:r>
            <w:r>
              <w:rPr>
                <w:b w:val="0"/>
                <w:i w:val="0"/>
              </w:rPr>
            </w:r>
          </w:p>
        </w:tc>
        <w:tc>
          <w:tcPr>
            <w:tcW w:type="dxa" w:w="4706"/>
          </w:tcPr>
          <w:p>
            <w:pPr>
              <w:pStyle w:val="Tabla"/>
            </w:pPr>
            <w:r/>
            <w:r>
              <w:rPr>
                <w:b w:val="0"/>
                <w:i w:val="0"/>
              </w:rPr>
            </w:r>
            <w:r>
              <w:rPr>
                <w:b/>
                <w:i w:val="0"/>
              </w:rPr>
              <w:t>Nucleares y radiactivos, extracción de minerales, agropecuarias e instalaciones militares</w:t>
            </w:r>
            <w:r>
              <w:rPr>
                <w:b w:val="0"/>
                <w:i w:val="0"/>
              </w:rPr>
            </w:r>
          </w:p>
        </w:tc>
      </w:tr>
      <w:tr>
        <w:tc>
          <w:tcPr>
            <w:tcW w:type="dxa" w:w="4706"/>
          </w:tcPr>
          <w:p>
            <w:pPr>
              <w:pStyle w:val="Tabla"/>
            </w:pPr>
            <w:r/>
            <w:r>
              <w:rPr>
                <w:b w:val="0"/>
                <w:i w:val="0"/>
              </w:rPr>
            </w:r>
            <w:r>
              <w:rPr>
                <w:b/>
                <w:i w:val="0"/>
              </w:rPr>
              <w:t>Por tamaño y carga</w:t>
            </w:r>
            <w:r>
              <w:rPr>
                <w:b w:val="0"/>
                <w:i w:val="0"/>
              </w:rPr>
            </w:r>
          </w:p>
        </w:tc>
        <w:tc>
          <w:tcPr>
            <w:tcW w:type="dxa" w:w="4706"/>
          </w:tcPr>
          <w:p>
            <w:pPr>
              <w:pStyle w:val="Tabla"/>
            </w:pPr>
            <w:r/>
            <w:r>
              <w:rPr>
                <w:b w:val="0"/>
                <w:i w:val="0"/>
              </w:rPr>
            </w:r>
            <w:r>
              <w:rPr>
                <w:b/>
                <w:i w:val="0"/>
              </w:rPr>
              <w:t>Industriales y talleres artesanales con densidad de carga de fuego no superior a 10 Mcal/m² —42 MJ/m²— Y superficie útil ≤ 60 m²</w:t>
            </w:r>
            <w:r>
              <w:rPr>
                <w:b w:val="0"/>
                <w:i w:val="0"/>
              </w:rPr>
              <w:t>, salvo los apartados 8 y 16 del anexo III</w:t>
            </w:r>
          </w:p>
        </w:tc>
      </w:tr>
    </w:tbl>
    <w:p>
      <w:pPr/>
    </w:p>
    <w:p>
      <w:pPr>
        <w:pStyle w:val="ListBullet"/>
      </w:pPr>
      <w:r>
        <w:rPr>
          <w:b w:val="0"/>
          <w:i w:val="0"/>
        </w:rPr>
      </w:r>
      <w:r>
        <w:rPr>
          <w:b/>
          <w:i w:val="0"/>
        </w:rPr>
        <w:t>LAS TRES CIFRAS SON ACUMULATIVAS</w:t>
      </w:r>
      <w:r>
        <w:rPr>
          <w:b w:val="0"/>
          <w:i w:val="0"/>
        </w:rPr>
        <w:t xml:space="preserve"> · </w:t>
      </w:r>
      <w:r>
        <w:rPr>
          <w:rStyle w:val="Código"/>
          <w:b w:val="0"/>
          <w:i w:val="0"/>
        </w:rPr>
        <w:t>[of]</w:t>
      </w:r>
      <w:r>
        <w:rPr>
          <w:b w:val="0"/>
          <w:i w:val="0"/>
        </w:rPr>
        <w:t xml:space="preserve"> · </w:t>
      </w:r>
      <w:r>
        <w:rPr>
          <w:b/>
          <w:i w:val="0"/>
        </w:rPr>
        <w:t>10, 42 y 60</w:t>
      </w:r>
      <w:r>
        <w:rPr>
          <w:b w:val="0"/>
          <w:i w:val="0"/>
        </w:rPr>
        <w:t>: la exclusión pide poca carga Y poca</w:t>
      </w:r>
      <w:r>
        <w:t xml:space="preserve"> </w:t>
      </w:r>
      <w:r>
        <w:rPr>
          <w:b w:val="0"/>
          <w:i w:val="0"/>
        </w:rPr>
        <w:t>superficie.</w:t>
      </w:r>
    </w:p>
    <w:p>
      <w:pPr>
        <w:pStyle w:val="Heading2"/>
      </w:pPr>
      <w:r>
        <w:rPr>
          <w:b w:val="0"/>
          <w:i w:val="0"/>
        </w:rPr>
        <w:t>La compatibilidad reglamentaria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 · artículo 3</w:t>
            </w:r>
          </w:p>
        </w:tc>
        <w:tc>
          <w:tcPr>
            <w:tcW w:type="dxa" w:w="4706"/>
            <w:shd w:val="clear" w:color="auto" w:fill="E4E4E4"/>
          </w:tcPr>
          <w:p>
            <w:pPr>
              <w:pStyle w:val="Tablacabecera"/>
            </w:pPr>
            <w:r/>
            <w:r>
              <w:rPr>
                <w:b w:val="0"/>
                <w:i w:val="0"/>
              </w:rPr>
              <w:t>Qué se aplica a los espacios NO industriales</w:t>
            </w:r>
          </w:p>
        </w:tc>
      </w:tr>
      <w:tr>
        <w:tc>
          <w:tcPr>
            <w:tcW w:type="dxa" w:w="4706"/>
          </w:tcPr>
          <w:p>
            <w:pPr>
              <w:pStyle w:val="Tabla"/>
            </w:pPr>
            <w:r/>
            <w:r>
              <w:rPr>
                <w:b w:val="0"/>
                <w:i w:val="0"/>
              </w:rPr>
            </w:r>
            <w:r>
              <w:rPr>
                <w:b/>
                <w:i w:val="0"/>
              </w:rPr>
              <w:t>Distinta titularidad</w:t>
            </w:r>
            <w:r>
              <w:rPr>
                <w:b w:val="0"/>
                <w:i w:val="0"/>
              </w:rPr>
            </w:r>
          </w:p>
        </w:tc>
        <w:tc>
          <w:tcPr>
            <w:tcW w:type="dxa" w:w="4706"/>
          </w:tcPr>
          <w:p>
            <w:pPr>
              <w:pStyle w:val="Tabla"/>
            </w:pPr>
            <w:r/>
            <w:r>
              <w:rPr>
                <w:b w:val="0"/>
                <w:i w:val="0"/>
              </w:rPr>
            </w:r>
            <w:r>
              <w:rPr>
                <w:b/>
                <w:i w:val="0"/>
              </w:rPr>
              <w:t>La normativa de edificación, SIEMPRE</w:t>
            </w:r>
            <w:r>
              <w:rPr>
                <w:b w:val="0"/>
                <w:i w:val="0"/>
              </w:rPr>
            </w:r>
          </w:p>
        </w:tc>
      </w:tr>
      <w:tr>
        <w:tc>
          <w:tcPr>
            <w:tcW w:type="dxa" w:w="4706"/>
          </w:tcPr>
          <w:p>
            <w:pPr>
              <w:pStyle w:val="Tabla"/>
            </w:pPr>
            <w:r/>
            <w:r>
              <w:rPr>
                <w:b w:val="0"/>
                <w:i w:val="0"/>
              </w:rPr>
            </w:r>
            <w:r>
              <w:rPr>
                <w:b/>
                <w:i w:val="0"/>
              </w:rPr>
              <w:t>Misma titularidad</w:t>
            </w:r>
            <w:r>
              <w:rPr>
                <w:b w:val="0"/>
                <w:i w:val="0"/>
              </w:rPr>
            </w:r>
          </w:p>
        </w:tc>
        <w:tc>
          <w:tcPr>
            <w:tcW w:type="dxa" w:w="4706"/>
          </w:tcPr>
          <w:p>
            <w:pPr>
              <w:pStyle w:val="Tabla"/>
            </w:pPr>
            <w:r/>
            <w:r>
              <w:rPr>
                <w:b w:val="0"/>
                <w:i w:val="0"/>
              </w:rPr>
            </w:r>
            <w:r>
              <w:rPr>
                <w:b/>
                <w:i w:val="0"/>
              </w:rPr>
              <w:t>La normativa de edificación SÓLO al superar los umbrales del apartado 2</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Comercial</w:t>
            </w:r>
            <w:r>
              <w:rPr>
                <w:b w:val="0"/>
                <w:i w:val="0"/>
              </w:rPr>
            </w:r>
          </w:p>
        </w:tc>
        <w:tc>
          <w:tcPr>
            <w:tcW w:type="dxa" w:w="4706"/>
          </w:tcPr>
          <w:p>
            <w:pPr>
              <w:pStyle w:val="Tabla"/>
            </w:pPr>
            <w:r/>
            <w:r>
              <w:rPr>
                <w:b w:val="0"/>
                <w:i w:val="0"/>
              </w:rPr>
            </w:r>
            <w:r>
              <w:rPr>
                <w:b/>
                <w:i w:val="0"/>
              </w:rPr>
              <w:t>Superficie construida superior a 250 m²</w:t>
            </w:r>
            <w:r>
              <w:rPr>
                <w:b w:val="0"/>
                <w:i w:val="0"/>
              </w:rPr>
            </w:r>
          </w:p>
        </w:tc>
      </w:tr>
      <w:tr>
        <w:tc>
          <w:tcPr>
            <w:tcW w:type="dxa" w:w="4706"/>
          </w:tcPr>
          <w:p>
            <w:pPr>
              <w:pStyle w:val="Tabla"/>
            </w:pPr>
            <w:r/>
            <w:r>
              <w:rPr>
                <w:b w:val="0"/>
                <w:i w:val="0"/>
              </w:rPr>
            </w:r>
            <w:r>
              <w:rPr>
                <w:b/>
                <w:i w:val="0"/>
              </w:rPr>
              <w:t>Administrativa</w:t>
            </w:r>
            <w:r>
              <w:rPr>
                <w:b w:val="0"/>
                <w:i w:val="0"/>
              </w:rPr>
            </w:r>
          </w:p>
        </w:tc>
        <w:tc>
          <w:tcPr>
            <w:tcW w:type="dxa" w:w="4706"/>
          </w:tcPr>
          <w:p>
            <w:pPr>
              <w:pStyle w:val="Tabla"/>
            </w:pPr>
            <w:r/>
            <w:r>
              <w:rPr>
                <w:b w:val="0"/>
                <w:i w:val="0"/>
              </w:rPr>
            </w:r>
            <w:r>
              <w:rPr>
                <w:b/>
                <w:i w:val="0"/>
              </w:rPr>
              <w:t>Superior a 250 m²</w:t>
            </w:r>
            <w:r>
              <w:rPr>
                <w:b w:val="0"/>
                <w:i w:val="0"/>
              </w:rPr>
            </w:r>
          </w:p>
        </w:tc>
      </w:tr>
      <w:tr>
        <w:tc>
          <w:tcPr>
            <w:tcW w:type="dxa" w:w="4706"/>
          </w:tcPr>
          <w:p>
            <w:pPr>
              <w:pStyle w:val="Tabla"/>
            </w:pPr>
            <w:r/>
            <w:r>
              <w:rPr>
                <w:b w:val="0"/>
                <w:i w:val="0"/>
              </w:rPr>
            </w:r>
            <w:r>
              <w:rPr>
                <w:b/>
                <w:i w:val="0"/>
              </w:rPr>
              <w:t>Salas de reuniones, conferencias, proyecciones</w:t>
            </w:r>
            <w:r>
              <w:rPr>
                <w:b w:val="0"/>
                <w:i w:val="0"/>
              </w:rPr>
            </w:r>
          </w:p>
        </w:tc>
        <w:tc>
          <w:tcPr>
            <w:tcW w:type="dxa" w:w="4706"/>
          </w:tcPr>
          <w:p>
            <w:pPr>
              <w:pStyle w:val="Tabla"/>
            </w:pPr>
            <w:r/>
            <w:r>
              <w:rPr>
                <w:b w:val="0"/>
                <w:i w:val="0"/>
              </w:rPr>
            </w:r>
            <w:r>
              <w:rPr>
                <w:b/>
                <w:i w:val="0"/>
              </w:rPr>
              <w:t>Capacidad superior a 100 personas sentadas</w:t>
            </w:r>
            <w:r>
              <w:rPr>
                <w:b w:val="0"/>
                <w:i w:val="0"/>
              </w:rPr>
            </w:r>
          </w:p>
        </w:tc>
      </w:tr>
      <w:tr>
        <w:tc>
          <w:tcPr>
            <w:tcW w:type="dxa" w:w="4706"/>
          </w:tcPr>
          <w:p>
            <w:pPr>
              <w:pStyle w:val="Tabla"/>
            </w:pPr>
            <w:r/>
            <w:r>
              <w:rPr>
                <w:b w:val="0"/>
                <w:i w:val="0"/>
              </w:rPr>
            </w:r>
            <w:r>
              <w:rPr>
                <w:b/>
                <w:i w:val="0"/>
              </w:rPr>
              <w:t>Archivos</w:t>
            </w:r>
            <w:r>
              <w:rPr>
                <w:b w:val="0"/>
                <w:i w:val="0"/>
              </w:rPr>
            </w:r>
          </w:p>
        </w:tc>
        <w:tc>
          <w:tcPr>
            <w:tcW w:type="dxa" w:w="4706"/>
          </w:tcPr>
          <w:p>
            <w:pPr>
              <w:pStyle w:val="Tabla"/>
            </w:pPr>
            <w:r/>
            <w:r>
              <w:rPr>
                <w:b w:val="0"/>
                <w:i w:val="0"/>
              </w:rPr>
            </w:r>
            <w:r>
              <w:rPr>
                <w:b/>
                <w:i w:val="0"/>
              </w:rPr>
              <w:t>Superior a 250 m² o volumen superior a 750 m³</w:t>
            </w:r>
            <w:r>
              <w:rPr>
                <w:b w:val="0"/>
                <w:i w:val="0"/>
              </w:rPr>
            </w:r>
          </w:p>
        </w:tc>
      </w:tr>
      <w:tr>
        <w:tc>
          <w:tcPr>
            <w:tcW w:type="dxa" w:w="4706"/>
          </w:tcPr>
          <w:p>
            <w:pPr>
              <w:pStyle w:val="Tabla"/>
            </w:pPr>
            <w:r/>
            <w:r>
              <w:rPr>
                <w:b w:val="0"/>
                <w:i w:val="0"/>
              </w:rPr>
            </w:r>
            <w:r>
              <w:rPr>
                <w:b/>
                <w:i w:val="0"/>
              </w:rPr>
              <w:t>Bar, cafetería, comedor de personal y cocina</w:t>
            </w:r>
            <w:r>
              <w:rPr>
                <w:b w:val="0"/>
                <w:i w:val="0"/>
              </w:rPr>
            </w:r>
          </w:p>
        </w:tc>
        <w:tc>
          <w:tcPr>
            <w:tcW w:type="dxa" w:w="4706"/>
          </w:tcPr>
          <w:p>
            <w:pPr>
              <w:pStyle w:val="Tabla"/>
            </w:pPr>
            <w:r/>
            <w:r>
              <w:rPr>
                <w:b w:val="0"/>
                <w:i w:val="0"/>
              </w:rPr>
            </w:r>
            <w:r>
              <w:rPr>
                <w:b/>
                <w:i w:val="0"/>
              </w:rPr>
              <w:t>Superior a 150 m² o más de 100 comensales simultáneos</w:t>
            </w:r>
            <w:r>
              <w:rPr>
                <w:b w:val="0"/>
                <w:i w:val="0"/>
              </w:rPr>
            </w:r>
          </w:p>
        </w:tc>
      </w:tr>
      <w:tr>
        <w:tc>
          <w:tcPr>
            <w:tcW w:type="dxa" w:w="4706"/>
          </w:tcPr>
          <w:p>
            <w:pPr>
              <w:pStyle w:val="Tabla"/>
            </w:pPr>
            <w:r/>
            <w:r>
              <w:rPr>
                <w:b w:val="0"/>
                <w:i w:val="0"/>
              </w:rPr>
            </w:r>
            <w:r>
              <w:rPr>
                <w:b/>
                <w:i w:val="0"/>
              </w:rPr>
              <w:t>Biblioteca</w:t>
            </w:r>
            <w:r>
              <w:rPr>
                <w:b w:val="0"/>
                <w:i w:val="0"/>
              </w:rPr>
            </w:r>
          </w:p>
        </w:tc>
        <w:tc>
          <w:tcPr>
            <w:tcW w:type="dxa" w:w="4706"/>
          </w:tcPr>
          <w:p>
            <w:pPr>
              <w:pStyle w:val="Tabla"/>
            </w:pPr>
            <w:r/>
            <w:r>
              <w:rPr>
                <w:b w:val="0"/>
                <w:i w:val="0"/>
              </w:rPr>
            </w:r>
            <w:r>
              <w:rPr>
                <w:b/>
                <w:i w:val="0"/>
              </w:rPr>
              <w:t>Superior a 250 m²</w:t>
            </w:r>
            <w:r>
              <w:rPr>
                <w:b w:val="0"/>
                <w:i w:val="0"/>
              </w:rPr>
            </w:r>
          </w:p>
        </w:tc>
      </w:tr>
      <w:tr>
        <w:tc>
          <w:tcPr>
            <w:tcW w:type="dxa" w:w="4706"/>
          </w:tcPr>
          <w:p>
            <w:pPr>
              <w:pStyle w:val="Tabla"/>
            </w:pPr>
            <w:r/>
            <w:r>
              <w:rPr>
                <w:b w:val="0"/>
                <w:i w:val="0"/>
              </w:rPr>
            </w:r>
            <w:r>
              <w:rPr>
                <w:b/>
                <w:i w:val="0"/>
              </w:rPr>
              <w:t>Zonas de alojamiento de personal</w:t>
            </w:r>
            <w:r>
              <w:rPr>
                <w:b w:val="0"/>
                <w:i w:val="0"/>
              </w:rPr>
            </w:r>
          </w:p>
        </w:tc>
        <w:tc>
          <w:tcPr>
            <w:tcW w:type="dxa" w:w="4706"/>
          </w:tcPr>
          <w:p>
            <w:pPr>
              <w:pStyle w:val="Tabla"/>
            </w:pPr>
            <w:r/>
            <w:r>
              <w:rPr>
                <w:b w:val="0"/>
                <w:i w:val="0"/>
              </w:rPr>
            </w:r>
            <w:r>
              <w:rPr>
                <w:b/>
                <w:i w:val="0"/>
              </w:rPr>
              <w:t>Capacidad superior a 15 camas</w:t>
            </w:r>
            <w:r>
              <w:rPr>
                <w:b w:val="0"/>
                <w:i w:val="0"/>
              </w:rPr>
            </w:r>
          </w:p>
        </w:tc>
      </w:tr>
    </w:tbl>
    <w:p>
      <w:pPr/>
    </w:p>
    <w:p>
      <w:pPr>
        <w:pStyle w:val="ListBullet"/>
      </w:pPr>
      <w:r>
        <w:rPr>
          <w:b w:val="0"/>
          <w:i w:val="0"/>
        </w:rPr>
      </w:r>
      <w:r>
        <w:rPr>
          <w:b/>
          <w:i w:val="0"/>
        </w:rPr>
        <w:t>EL UMBRAL GENERAL ES 250 m²</w:t>
      </w:r>
      <w:r>
        <w:rPr>
          <w:b w:val="0"/>
          <w:i w:val="0"/>
        </w:rPr>
        <w:t xml:space="preserve"> · </w:t>
      </w:r>
      <w:r>
        <w:rPr>
          <w:rStyle w:val="Código"/>
          <w:b w:val="0"/>
          <w:i w:val="0"/>
        </w:rPr>
        <w:t>[of]</w:t>
      </w:r>
      <w:r>
        <w:rPr>
          <w:b w:val="0"/>
          <w:i w:val="0"/>
        </w:rPr>
        <w:t xml:space="preserve"> · </w:t>
      </w:r>
      <w:r>
        <w:rPr>
          <w:b/>
          <w:i w:val="0"/>
        </w:rPr>
        <w:t>Sólo dos filas se apartan</w:t>
      </w:r>
      <w:r>
        <w:rPr>
          <w:b w:val="0"/>
          <w:i w:val="0"/>
        </w:rPr>
        <w:t xml:space="preserve">: </w:t>
      </w:r>
      <w:r>
        <w:rPr>
          <w:b/>
          <w:i w:val="0"/>
        </w:rPr>
        <w:t>la restauración baja a</w:t>
      </w:r>
      <w:r>
        <w:t xml:space="preserve"> </w:t>
      </w:r>
      <w:r>
        <w:rPr>
          <w:b/>
          <w:i w:val="0"/>
        </w:rPr>
        <w:t>150</w:t>
      </w:r>
      <w:r>
        <w:rPr>
          <w:b w:val="0"/>
          <w:i w:val="0"/>
        </w:rPr>
        <w:t xml:space="preserve"> —porque la cocina es el foco de incendio más frecuente— </w:t>
      </w:r>
      <w:r>
        <w:rPr>
          <w:b/>
          <w:i w:val="0"/>
        </w:rPr>
        <w:t>y las de aforo se miden en personas.</w:t>
      </w:r>
      <w:r>
        <w:rPr>
          <w:b w:val="0"/>
          <w:i w:val="0"/>
        </w:rPr>
      </w:r>
    </w:p>
    <w:p>
      <w:pPr>
        <w:pStyle w:val="ListBullet"/>
      </w:pPr>
      <w:r>
        <w:rPr>
          <w:b w:val="0"/>
          <w:i w:val="0"/>
        </w:rPr>
      </w:r>
      <w:r>
        <w:rPr>
          <w:b/>
          <w:i w:val="0"/>
        </w:rPr>
        <w:t>LA CONSECUENCIA QUE SE OLVIDA</w:t>
      </w:r>
      <w:r>
        <w:rPr>
          <w:b w:val="0"/>
          <w:i w:val="0"/>
        </w:rPr>
        <w:t xml:space="preserve"> · </w:t>
      </w:r>
      <w:r>
        <w:rPr>
          <w:rStyle w:val="Código"/>
          <w:b w:val="0"/>
          <w:i w:val="0"/>
        </w:rPr>
        <w:t>[of]</w:t>
      </w:r>
      <w:r>
        <w:rPr>
          <w:b w:val="0"/>
          <w:i w:val="0"/>
        </w:rPr>
        <w:t xml:space="preserve"> · </w:t>
      </w:r>
      <w:r>
        <w:rPr>
          <w:b/>
          <w:i w:val="0"/>
        </w:rPr>
        <w:t>Las zonas que superen su umbral deben constituir SECTOR</w:t>
      </w:r>
      <w:r>
        <w:t xml:space="preserve"> </w:t>
      </w:r>
      <w:r>
        <w:rPr>
          <w:b/>
          <w:i w:val="0"/>
        </w:rPr>
        <w:t>DE INCENDIOS INDEPENDIENTE.</w:t>
      </w:r>
      <w:r>
        <w:rPr>
          <w:b w:val="0"/>
          <w:i w:val="0"/>
        </w:rPr>
        <w:t xml:space="preserve"> </w:t>
      </w:r>
      <w:r>
        <w:rPr>
          <w:b/>
          <w:i w:val="0"/>
        </w:rPr>
        <w:t>No basta con aplicarles otra normativa: hay que separarlas</w:t>
      </w:r>
      <w:r>
        <w:t xml:space="preserve"> </w:t>
      </w:r>
      <w:r>
        <w:rPr>
          <w:b/>
          <w:i w:val="0"/>
        </w:rPr>
        <w:t>físicamente.</w:t>
      </w:r>
      <w:r>
        <w:rPr>
          <w:b w:val="0"/>
          <w:i w:val="0"/>
        </w:rPr>
      </w:r>
    </w:p>
    <w:p>
      <w:pPr>
        <w:pStyle w:val="ListBullet"/>
      </w:pPr>
      <w:r>
        <w:rPr>
          <w:b w:val="0"/>
          <w:i w:val="0"/>
        </w:rPr>
      </w:r>
      <w:r>
        <w:rPr>
          <w:b/>
          <w:i w:val="0"/>
        </w:rPr>
        <w:t>EL CASO DE ESTA OCUPACIÓN</w:t>
      </w:r>
      <w:r>
        <w:rPr>
          <w:b w:val="0"/>
          <w:i w:val="0"/>
        </w:rPr>
        <w:t xml:space="preserve"> · </w:t>
      </w:r>
      <w:r>
        <w:rPr>
          <w:rStyle w:val="Código"/>
          <w:b w:val="0"/>
          <w:i w:val="0"/>
        </w:rPr>
        <w:t>[of]</w:t>
      </w:r>
      <w:r>
        <w:rPr>
          <w:b w:val="0"/>
          <w:i w:val="0"/>
        </w:rPr>
        <w:t xml:space="preserve"> · </w:t>
      </w:r>
      <w:r>
        <w:rPr>
          <w:b/>
          <w:i w:val="0"/>
        </w:rPr>
        <w:t>Un centro de producción con talleres de decorados, almacén</w:t>
      </w:r>
      <w:r>
        <w:t xml:space="preserve"> </w:t>
      </w:r>
      <w:r>
        <w:rPr>
          <w:b/>
          <w:i w:val="0"/>
        </w:rPr>
        <w:t>y oficinas tiene, con la misma titularidad, zonas administrativas de más de 250 m² y salas de</w:t>
      </w:r>
      <w:r>
        <w:t xml:space="preserve"> </w:t>
      </w:r>
      <w:r>
        <w:rPr>
          <w:b/>
          <w:i w:val="0"/>
        </w:rPr>
        <w:t>proyección de más de 100 plazas.</w:t>
      </w:r>
      <w:r>
        <w:rPr>
          <w:b w:val="0"/>
          <w:i w:val="0"/>
        </w:rPr>
        <w:t xml:space="preserve"> </w:t>
      </w:r>
      <w:r>
        <w:rPr>
          <w:b/>
          <w:i w:val="0"/>
        </w:rPr>
        <w:t>Cada una es sector independiente</w:t>
      </w:r>
      <w:r>
        <w:rPr>
          <w:b w:val="0"/>
          <w:i w:val="0"/>
        </w:rPr>
        <w:t>, y eso condiciona el proyecto</w:t>
      </w:r>
      <w:r>
        <w:t xml:space="preserve"> </w:t>
      </w:r>
      <w:r>
        <w:rPr>
          <w:b w:val="0"/>
          <w:i w:val="0"/>
        </w:rPr>
        <w:t>de toda la casa.</w:t>
      </w:r>
    </w:p>
    <w:p>
      <w:pPr>
        <w:pStyle w:val="Heading2"/>
      </w:pPr>
      <w:r>
        <w:rPr>
          <w:b w:val="0"/>
          <w:i w:val="0"/>
        </w:rPr>
        <w:t>Proyecto, puesta en marcha e inspecciones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 · artículo 4</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Proyecto</w:t>
            </w:r>
            <w:r>
              <w:rPr>
                <w:b w:val="0"/>
                <w:i w:val="0"/>
              </w:rPr>
            </w:r>
          </w:p>
        </w:tc>
        <w:tc>
          <w:tcPr>
            <w:tcW w:type="dxa" w:w="4706"/>
          </w:tcPr>
          <w:p>
            <w:pPr>
              <w:pStyle w:val="Tabla"/>
            </w:pPr>
            <w:r/>
            <w:r>
              <w:rPr>
                <w:b w:val="0"/>
                <w:i w:val="0"/>
              </w:rPr>
            </w:r>
            <w:r>
              <w:rPr>
                <w:b/>
                <w:i w:val="0"/>
              </w:rPr>
              <w:t>Nueva construcción, cambio de actividad, traslado, ampliación o reforma</w:t>
            </w:r>
            <w:r>
              <w:rPr>
                <w:b w:val="0"/>
                <w:i w:val="0"/>
              </w:rPr>
              <w:t xml:space="preserve"> —en la parte afectada—</w:t>
            </w:r>
          </w:p>
        </w:tc>
      </w:tr>
      <w:tr>
        <w:tc>
          <w:tcPr>
            <w:tcW w:type="dxa" w:w="4706"/>
          </w:tcPr>
          <w:p>
            <w:pPr>
              <w:pStyle w:val="Tabla"/>
            </w:pPr>
            <w:r/>
            <w:r>
              <w:rPr>
                <w:b w:val="0"/>
                <w:i w:val="0"/>
              </w:rPr>
            </w:r>
            <w:r>
              <w:rPr>
                <w:b/>
                <w:i w:val="0"/>
              </w:rPr>
              <w:t>Memoria técnica</w:t>
            </w:r>
            <w:r>
              <w:rPr>
                <w:b w:val="0"/>
                <w:i w:val="0"/>
              </w:rPr>
            </w:r>
          </w:p>
        </w:tc>
        <w:tc>
          <w:tcPr>
            <w:tcW w:type="dxa" w:w="4706"/>
          </w:tcPr>
          <w:p>
            <w:pPr>
              <w:pStyle w:val="Tabla"/>
            </w:pPr>
            <w:r/>
            <w:r>
              <w:rPr>
                <w:b w:val="0"/>
                <w:i w:val="0"/>
              </w:rPr>
            </w:r>
            <w:r>
              <w:rPr>
                <w:b/>
                <w:i w:val="0"/>
              </w:rPr>
              <w:t>Riesgo intrínseco BAJO y superficie útil inferior a 250 m²</w:t>
            </w:r>
            <w:r>
              <w:rPr>
                <w:b w:val="0"/>
                <w:i w:val="0"/>
              </w:rPr>
              <w:t xml:space="preserve">; </w:t>
            </w:r>
            <w:r>
              <w:rPr>
                <w:b/>
                <w:i w:val="0"/>
              </w:rPr>
              <w:t>carga ≤ 10 Mcal/m² y superficie ≤ 60 m²</w:t>
            </w:r>
            <w:r>
              <w:rPr>
                <w:b w:val="0"/>
                <w:i w:val="0"/>
              </w:rPr>
              <w:t xml:space="preserve">; </w:t>
            </w:r>
            <w:r>
              <w:rPr>
                <w:b/>
                <w:i w:val="0"/>
              </w:rPr>
              <w:t>o reformas que no requieran aplicar el reglamento</w:t>
            </w:r>
            <w:r>
              <w:rPr>
                <w:b w:val="0"/>
                <w:i w:val="0"/>
              </w:rPr>
            </w:r>
          </w:p>
        </w:tc>
      </w:tr>
    </w:tbl>
    <w:p>
      <w:pPr/>
    </w:p>
    <w:p>
      <w:pPr>
        <w:pStyle w:val="ListBullet"/>
      </w:pPr>
      <w:r>
        <w:rPr>
          <w:b w:val="0"/>
          <w:i w:val="0"/>
        </w:rPr>
      </w:r>
      <w:r>
        <w:rPr>
          <w:b/>
          <w:i w:val="0"/>
        </w:rPr>
        <w:t>QUÉ CONTIENE EL CERTIFICADO DE PUESTA EN MARCHA</w:t>
      </w:r>
      <w:r>
        <w:rPr>
          <w:b w:val="0"/>
          <w:i w:val="0"/>
        </w:rPr>
        <w:t xml:space="preserve"> · </w:t>
      </w:r>
      <w:r>
        <w:rPr>
          <w:rStyle w:val="Código"/>
          <w:b w:val="0"/>
          <w:i w:val="0"/>
        </w:rPr>
        <w:t>[of]</w:t>
      </w:r>
      <w:r>
        <w:rPr>
          <w:b w:val="0"/>
          <w:i w:val="0"/>
        </w:rPr>
        <w:t xml:space="preserve"> · </w:t>
      </w:r>
      <w:r>
        <w:rPr>
          <w:b/>
          <w:i w:val="0"/>
        </w:rPr>
        <w:t>Artículo 5: adecuación al proyecto y</w:t>
      </w:r>
      <w:r>
        <w:t xml:space="preserve"> </w:t>
      </w:r>
      <w:r>
        <w:rPr>
          <w:b/>
          <w:i w:val="0"/>
        </w:rPr>
        <w:t>cumplimiento reglamentario</w:t>
      </w:r>
      <w:r>
        <w:rPr>
          <w:b w:val="0"/>
          <w:i w:val="0"/>
        </w:rPr>
        <w:t xml:space="preserve"> · </w:t>
      </w:r>
      <w:r>
        <w:rPr>
          <w:b/>
          <w:i w:val="0"/>
        </w:rPr>
        <w:t>el NIVEL DE RIESGO INTRÍNSECO del establecimiento</w:t>
      </w:r>
      <w:r>
        <w:rPr>
          <w:b w:val="0"/>
          <w:i w:val="0"/>
        </w:rPr>
        <w:t xml:space="preserve"> · </w:t>
      </w:r>
      <w:r>
        <w:rPr>
          <w:b/>
          <w:i w:val="0"/>
        </w:rPr>
        <w:t>el NÚMERO DE</w:t>
      </w:r>
      <w:r>
        <w:t xml:space="preserve"> </w:t>
      </w:r>
      <w:r>
        <w:rPr>
          <w:b/>
          <w:i w:val="0"/>
        </w:rPr>
        <w:t>SECTORES y el riesgo de cada uno</w:t>
      </w:r>
      <w:r>
        <w:rPr>
          <w:b w:val="0"/>
          <w:i w:val="0"/>
        </w:rPr>
        <w:t xml:space="preserve"> · </w:t>
      </w:r>
      <w:r>
        <w:rPr>
          <w:b/>
          <w:i w:val="0"/>
        </w:rPr>
        <w:t>las características constructivas del anexo II</w:t>
      </w:r>
      <w:r>
        <w:rPr>
          <w:b w:val="0"/>
          <w:i w:val="0"/>
        </w:rPr>
        <w:t xml:space="preserve"> ·</w:t>
      </w:r>
      <w:r>
        <w:t xml:space="preserve"> </w:t>
      </w:r>
      <w:r>
        <w:rPr>
          <w:b w:val="0"/>
          <w:i w:val="0"/>
        </w:rPr>
      </w:r>
      <w:r>
        <w:rPr>
          <w:b/>
          <w:i w:val="0"/>
        </w:rPr>
        <w:t>certificado de las empresas instaladoras habilitadas.</w:t>
      </w:r>
      <w:r>
        <w:rPr>
          <w:b w:val="0"/>
          <w:i w:val="0"/>
        </w:rPr>
      </w:r>
    </w:p>
    <w:p>
      <w:pPr>
        <w:pStyle w:val="ListBullet"/>
      </w:pPr>
      <w:r>
        <w:rPr>
          <w:b w:val="0"/>
          <w:i w:val="0"/>
        </w:rPr>
      </w:r>
      <w:r>
        <w:rPr>
          <w:b/>
          <w:i w:val="0"/>
        </w:rPr>
        <w:t>EL CONCEPTO CENTRAL</w:t>
      </w:r>
      <w:r>
        <w:rPr>
          <w:b w:val="0"/>
          <w:i w:val="0"/>
        </w:rPr>
        <w:t xml:space="preserve"> · </w:t>
      </w:r>
      <w:r>
        <w:rPr>
          <w:rStyle w:val="Código"/>
          <w:b w:val="0"/>
          <w:i w:val="0"/>
        </w:rPr>
        <w:t>[of]</w:t>
      </w:r>
      <w:r>
        <w:rPr>
          <w:b w:val="0"/>
          <w:i w:val="0"/>
        </w:rPr>
        <w:t xml:space="preserve"> · </w:t>
      </w:r>
      <w:r>
        <w:rPr>
          <w:b/>
          <w:i w:val="0"/>
        </w:rPr>
        <w:t>El nivel de riesgo intrínseco, que se calcula por la carga de</w:t>
      </w:r>
      <w:r>
        <w:t xml:space="preserve"> </w:t>
      </w:r>
      <w:r>
        <w:rPr>
          <w:b/>
          <w:i w:val="0"/>
        </w:rPr>
        <w:t>fuego según el anexo I.</w:t>
      </w:r>
      <w:r>
        <w:rPr>
          <w:b w:val="0"/>
          <w:i w:val="0"/>
        </w:rPr>
        <w:t xml:space="preserve"> </w:t>
      </w:r>
      <w:r>
        <w:rPr>
          <w:b/>
          <w:i w:val="0"/>
        </w:rPr>
        <w:t>De él dependen las condiciones constructivas, los requisitos de</w:t>
      </w:r>
      <w:r>
        <w:t xml:space="preserve"> </w:t>
      </w:r>
      <w:r>
        <w:rPr>
          <w:b/>
          <w:i w:val="0"/>
        </w:rPr>
        <w:t>instalaciones y la periodicidad de inspección.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 intrínseco · artículo 7</w:t>
            </w:r>
          </w:p>
        </w:tc>
        <w:tc>
          <w:tcPr>
            <w:tcW w:type="dxa" w:w="4706"/>
            <w:shd w:val="clear" w:color="auto" w:fill="E4E4E4"/>
          </w:tcPr>
          <w:p>
            <w:pPr>
              <w:pStyle w:val="Tablacabecera"/>
            </w:pPr>
            <w:r/>
            <w:r>
              <w:rPr>
                <w:b w:val="0"/>
                <w:i w:val="0"/>
              </w:rPr>
              <w:t>Periodicidad máxima</w:t>
            </w:r>
          </w:p>
        </w:tc>
      </w:tr>
      <w:tr>
        <w:tc>
          <w:tcPr>
            <w:tcW w:type="dxa" w:w="4706"/>
          </w:tcPr>
          <w:p>
            <w:pPr>
              <w:pStyle w:val="Tabla"/>
            </w:pPr>
            <w:r/>
            <w:r>
              <w:rPr>
                <w:b w:val="0"/>
                <w:i w:val="0"/>
              </w:rPr>
            </w:r>
            <w:r>
              <w:rPr>
                <w:b/>
                <w:i w:val="0"/>
              </w:rPr>
              <w:t>Bajo</w:t>
            </w:r>
            <w:r>
              <w:rPr>
                <w:b w:val="0"/>
                <w:i w:val="0"/>
              </w:rPr>
            </w:r>
          </w:p>
        </w:tc>
        <w:tc>
          <w:tcPr>
            <w:tcW w:type="dxa" w:w="4706"/>
          </w:tcPr>
          <w:p>
            <w:pPr>
              <w:pStyle w:val="Tabla"/>
            </w:pPr>
            <w:r/>
            <w:r>
              <w:rPr>
                <w:b w:val="0"/>
                <w:i w:val="0"/>
              </w:rPr>
            </w:r>
            <w:r>
              <w:rPr>
                <w:b/>
                <w:i w:val="0"/>
              </w:rPr>
              <w:t>Cinco años</w:t>
            </w:r>
            <w:r>
              <w:rPr>
                <w:b w:val="0"/>
                <w:i w:val="0"/>
              </w:rPr>
            </w:r>
          </w:p>
        </w:tc>
      </w:tr>
      <w:tr>
        <w:tc>
          <w:tcPr>
            <w:tcW w:type="dxa" w:w="4706"/>
          </w:tcPr>
          <w:p>
            <w:pPr>
              <w:pStyle w:val="Tabla"/>
            </w:pPr>
            <w:r/>
            <w:r>
              <w:rPr>
                <w:b w:val="0"/>
                <w:i w:val="0"/>
              </w:rPr>
            </w:r>
            <w:r>
              <w:rPr>
                <w:b/>
                <w:i w:val="0"/>
              </w:rPr>
              <w:t>Medio</w:t>
            </w:r>
            <w:r>
              <w:rPr>
                <w:b w:val="0"/>
                <w:i w:val="0"/>
              </w:rPr>
            </w:r>
          </w:p>
        </w:tc>
        <w:tc>
          <w:tcPr>
            <w:tcW w:type="dxa" w:w="4706"/>
          </w:tcPr>
          <w:p>
            <w:pPr>
              <w:pStyle w:val="Tabla"/>
            </w:pPr>
            <w:r/>
            <w:r>
              <w:rPr>
                <w:b w:val="0"/>
                <w:i w:val="0"/>
              </w:rPr>
            </w:r>
            <w:r>
              <w:rPr>
                <w:b/>
                <w:i w:val="0"/>
              </w:rPr>
              <w:t>Tres años</w:t>
            </w:r>
            <w:r>
              <w:rPr>
                <w:b w:val="0"/>
                <w:i w:val="0"/>
              </w:rPr>
            </w:r>
          </w:p>
        </w:tc>
      </w:tr>
      <w:tr>
        <w:tc>
          <w:tcPr>
            <w:tcW w:type="dxa" w:w="4706"/>
          </w:tcPr>
          <w:p>
            <w:pPr>
              <w:pStyle w:val="Tabla"/>
            </w:pPr>
            <w:r/>
            <w:r>
              <w:rPr>
                <w:b w:val="0"/>
                <w:i w:val="0"/>
              </w:rPr>
            </w:r>
            <w:r>
              <w:rPr>
                <w:b/>
                <w:i w:val="0"/>
              </w:rPr>
              <w:t>Alto</w:t>
            </w:r>
            <w:r>
              <w:rPr>
                <w:b w:val="0"/>
                <w:i w:val="0"/>
              </w:rPr>
            </w:r>
          </w:p>
        </w:tc>
        <w:tc>
          <w:tcPr>
            <w:tcW w:type="dxa" w:w="4706"/>
          </w:tcPr>
          <w:p>
            <w:pPr>
              <w:pStyle w:val="Tabla"/>
            </w:pPr>
            <w:r/>
            <w:r>
              <w:rPr>
                <w:b w:val="0"/>
                <w:i w:val="0"/>
              </w:rPr>
            </w:r>
            <w:r>
              <w:rPr>
                <w:b/>
                <w:i w:val="0"/>
              </w:rPr>
              <w:t>Dos años</w:t>
            </w:r>
            <w:r>
              <w:rPr>
                <w:b w:val="0"/>
                <w:i w:val="0"/>
              </w:rPr>
            </w:r>
          </w:p>
        </w:tc>
      </w:tr>
    </w:tbl>
    <w:p>
      <w:pPr/>
    </w:p>
    <w:p>
      <w:pPr>
        <w:pStyle w:val="ListBullet"/>
      </w:pPr>
      <w:r>
        <w:rPr>
          <w:b w:val="0"/>
          <w:i w:val="0"/>
        </w:rPr>
      </w:r>
      <w:r>
        <w:rPr>
          <w:b/>
          <w:i w:val="0"/>
        </w:rPr>
        <w:t>LA COMPARACIÓN QUE SALTA A LA VISTA</w:t>
      </w:r>
      <w:r>
        <w:rPr>
          <w:b w:val="0"/>
          <w:i w:val="0"/>
        </w:rPr>
        <w:t xml:space="preserve"> · </w:t>
      </w:r>
      <w:r>
        <w:rPr>
          <w:rStyle w:val="Código"/>
          <w:b w:val="0"/>
          <w:i w:val="0"/>
        </w:rPr>
        <w:t>[of]</w:t>
      </w:r>
      <w:r>
        <w:rPr>
          <w:b w:val="0"/>
          <w:i w:val="0"/>
        </w:rPr>
        <w:t xml:space="preserve"> · </w:t>
      </w:r>
      <w:r>
        <w:rPr>
          <w:b/>
          <w:i w:val="0"/>
        </w:rPr>
        <w:t>Frente a los diez años del otro reglamento</w:t>
      </w:r>
      <w:r>
        <w:rPr>
          <w:b w:val="0"/>
          <w:i w:val="0"/>
        </w:rPr>
        <w:t xml:space="preserve">: </w:t>
      </w:r>
      <w:r>
        <w:rPr>
          <w:b/>
          <w:i w:val="0"/>
        </w:rPr>
        <w:t>lo</w:t>
      </w:r>
      <w:r>
        <w:t xml:space="preserve"> </w:t>
      </w:r>
      <w:r>
        <w:rPr>
          <w:b/>
          <w:i w:val="0"/>
        </w:rPr>
        <w:t>industrial se inspecciona entre dos y cinco veces más a menudo.</w:t>
      </w:r>
      <w:r>
        <w:rPr>
          <w:b w:val="0"/>
          <w:i w:val="0"/>
        </w:rPr>
      </w:r>
    </w:p>
    <w:p>
      <w:pPr>
        <w:pStyle w:val="ListBullet"/>
      </w:pPr>
      <w:r>
        <w:rPr>
          <w:b w:val="0"/>
          <w:i w:val="0"/>
        </w:rPr>
      </w:r>
      <w:r>
        <w:rPr>
          <w:b/>
          <w:i w:val="0"/>
        </w:rPr>
        <w:t>QUÉ SE COMPRUEBA EN LA INSPECCIÓN</w:t>
      </w:r>
      <w:r>
        <w:rPr>
          <w:b w:val="0"/>
          <w:i w:val="0"/>
        </w:rPr>
        <w:t xml:space="preserve"> · </w:t>
      </w:r>
      <w:r>
        <w:rPr>
          <w:rStyle w:val="Código"/>
          <w:b w:val="0"/>
          <w:i w:val="0"/>
        </w:rPr>
        <w:t>[of]</w:t>
      </w:r>
      <w:r>
        <w:rPr>
          <w:b w:val="0"/>
          <w:i w:val="0"/>
        </w:rPr>
        <w:t xml:space="preserve"> · </w:t>
      </w:r>
      <w:r>
        <w:rPr>
          <w:b/>
          <w:i w:val="0"/>
        </w:rPr>
        <w:t>Artículo 6: que NO ha habido cambios de actividad ni</w:t>
      </w:r>
      <w:r>
        <w:t xml:space="preserve"> </w:t>
      </w:r>
      <w:r>
        <w:rPr>
          <w:b/>
          <w:i w:val="0"/>
        </w:rPr>
        <w:t>ampliaciones</w:t>
      </w:r>
      <w:r>
        <w:rPr>
          <w:b w:val="0"/>
          <w:i w:val="0"/>
        </w:rPr>
        <w:t xml:space="preserve"> · </w:t>
      </w:r>
      <w:r>
        <w:rPr>
          <w:b/>
          <w:i w:val="0"/>
        </w:rPr>
        <w:t>que se mantienen la tipología, los sectores y el riesgo de cada uno</w:t>
      </w:r>
      <w:r>
        <w:rPr>
          <w:b w:val="0"/>
          <w:i w:val="0"/>
        </w:rPr>
        <w:t xml:space="preserve"> · </w:t>
      </w:r>
      <w:r>
        <w:rPr>
          <w:b/>
          <w:i w:val="0"/>
        </w:rPr>
        <w:t>que los</w:t>
      </w:r>
      <w:r>
        <w:t xml:space="preserve"> </w:t>
      </w:r>
      <w:r>
        <w:rPr>
          <w:b/>
          <w:i w:val="0"/>
        </w:rPr>
        <w:t>sistemas siguen siendo los exigidos y se mantienen.</w:t>
      </w:r>
      <w:r>
        <w:rPr>
          <w:b w:val="0"/>
          <w:i w:val="0"/>
        </w:rPr>
      </w:r>
    </w:p>
    <w:p>
      <w:pPr>
        <w:pStyle w:val="ListBullet"/>
      </w:pPr>
      <w:r>
        <w:rPr>
          <w:b w:val="0"/>
          <w:i w:val="0"/>
        </w:rPr>
      </w:r>
      <w:r>
        <w:rPr>
          <w:b/>
          <w:i w:val="0"/>
        </w:rPr>
        <w:t>LOS TRES SON DE PERMANENCIA, NO DE ESTADO</w:t>
      </w:r>
      <w:r>
        <w:rPr>
          <w:b w:val="0"/>
          <w:i w:val="0"/>
        </w:rPr>
        <w:t xml:space="preserve"> · </w:t>
      </w:r>
      <w:r>
        <w:rPr>
          <w:rStyle w:val="Código"/>
          <w:b w:val="0"/>
          <w:i w:val="0"/>
        </w:rPr>
        <w:t>[of]</w:t>
      </w:r>
      <w:r>
        <w:rPr>
          <w:b w:val="0"/>
          <w:i w:val="0"/>
        </w:rPr>
        <w:t xml:space="preserve"> · </w:t>
      </w:r>
      <w:r>
        <w:rPr>
          <w:b/>
          <w:i w:val="0"/>
        </w:rPr>
        <w:t>La inspección no mira si el extintor está</w:t>
      </w:r>
      <w:r>
        <w:t xml:space="preserve"> </w:t>
      </w:r>
      <w:r>
        <w:rPr>
          <w:b/>
          <w:i w:val="0"/>
        </w:rPr>
        <w:t>lleno —eso es el mantenimiento—: mira si el establecimiento sigue siendo el que se proyectó.</w:t>
      </w:r>
      <w:r>
        <w:rPr>
          <w:b w:val="0"/>
          <w:i w:val="0"/>
        </w:rPr>
        <w:t xml:space="preserve"> </w:t>
      </w:r>
      <w:r>
        <w:rPr>
          <w:b/>
          <w:i w:val="0"/>
        </w:rPr>
        <w:t>Ésa</w:t>
      </w:r>
      <w:r>
        <w:t xml:space="preserve"> </w:t>
      </w:r>
      <w:r>
        <w:rPr>
          <w:b/>
          <w:i w:val="0"/>
        </w:rPr>
        <w:t>es la diferencia entre inspección y mantenimiento, y se pregunta.</w:t>
      </w:r>
      <w:r>
        <w:rPr>
          <w:b w:val="0"/>
          <w:i w:val="0"/>
        </w:rPr>
      </w:r>
    </w:p>
    <w:p>
      <w:pPr>
        <w:pStyle w:val="ListBullet"/>
      </w:pPr>
      <w:r>
        <w:rPr>
          <w:b w:val="0"/>
          <w:i w:val="0"/>
        </w:rPr>
      </w:r>
      <w:r>
        <w:rPr>
          <w:b/>
          <w:i w:val="0"/>
        </w:rPr>
        <w:t>ACTA</w:t>
      </w:r>
      <w:r>
        <w:rPr>
          <w:b w:val="0"/>
          <w:i w:val="0"/>
        </w:rPr>
        <w:t xml:space="preserve"> · </w:t>
      </w:r>
      <w:r>
        <w:rPr>
          <w:rStyle w:val="Código"/>
          <w:b w:val="0"/>
          <w:i w:val="0"/>
        </w:rPr>
        <w:t>[of]</w:t>
      </w:r>
      <w:r>
        <w:rPr>
          <w:b w:val="0"/>
          <w:i w:val="0"/>
        </w:rPr>
        <w:t xml:space="preserve"> · </w:t>
      </w:r>
      <w:r>
        <w:rPr>
          <w:b/>
          <w:i w:val="0"/>
        </w:rPr>
        <w:t>Firmada por el técnico del organismo de control y por el titular o técnico del</w:t>
      </w:r>
      <w:r>
        <w:t xml:space="preserve"> </w:t>
      </w:r>
      <w:r>
        <w:rPr>
          <w:b/>
          <w:i w:val="0"/>
        </w:rPr>
        <w:t>establecimiento</w:t>
      </w:r>
      <w:r>
        <w:rPr>
          <w:b w:val="0"/>
          <w:i w:val="0"/>
        </w:rPr>
        <w:t xml:space="preserve">, y </w:t>
      </w:r>
      <w:r>
        <w:rPr>
          <w:b/>
          <w:i w:val="0"/>
        </w:rPr>
        <w:t>los dos conservan copia.</w:t>
      </w:r>
      <w:r>
        <w:rPr>
          <w:b w:val="0"/>
          <w:i w:val="0"/>
        </w:rPr>
      </w:r>
    </w:p>
    <w:p>
      <w:pPr>
        <w:pStyle w:val="ListBullet"/>
      </w:pPr>
      <w:r>
        <w:rPr>
          <w:b w:val="0"/>
          <w:i w:val="0"/>
        </w:rPr>
      </w:r>
      <w:r>
        <w:rPr>
          <w:b/>
          <w:i w:val="0"/>
        </w:rPr>
        <w:t>LAS TRES VÍAS DE CUMPLIMIENTO</w:t>
      </w:r>
      <w:r>
        <w:rPr>
          <w:b w:val="0"/>
          <w:i w:val="0"/>
        </w:rPr>
        <w:t xml:space="preserve"> · </w:t>
      </w:r>
      <w:r>
        <w:rPr>
          <w:rStyle w:val="Código"/>
          <w:b w:val="0"/>
          <w:i w:val="0"/>
        </w:rPr>
        <w:t>[of]</w:t>
      </w:r>
      <w:r>
        <w:rPr>
          <w:b w:val="0"/>
          <w:i w:val="0"/>
        </w:rPr>
        <w:t xml:space="preserve"> · </w:t>
      </w:r>
      <w:r>
        <w:rPr>
          <w:b/>
          <w:i w:val="0"/>
        </w:rPr>
        <w:t>Artículo 1: cumplir las prescripciones</w:t>
      </w:r>
      <w:r>
        <w:rPr>
          <w:b w:val="0"/>
          <w:i w:val="0"/>
        </w:rPr>
        <w:t xml:space="preserve"> · </w:t>
      </w:r>
      <w:r>
        <w:rPr>
          <w:b/>
          <w:i w:val="0"/>
        </w:rPr>
        <w:t>técnicas</w:t>
      </w:r>
      <w:r>
        <w:t xml:space="preserve"> </w:t>
      </w:r>
      <w:r>
        <w:rPr>
          <w:b/>
          <w:i w:val="0"/>
        </w:rPr>
        <w:t>EQUIVALENTES, según normas o guías de reconocido prestigio, justificadas por el proyectista y</w:t>
      </w:r>
      <w:r>
        <w:t xml:space="preserve"> </w:t>
      </w:r>
      <w:r>
        <w:rPr>
          <w:b/>
          <w:i w:val="0"/>
        </w:rPr>
        <w:t>resueltas por la comunidad autónoma</w:t>
      </w:r>
      <w:r>
        <w:rPr>
          <w:b w:val="0"/>
          <w:i w:val="0"/>
        </w:rPr>
        <w:t xml:space="preserve"> · </w:t>
      </w:r>
      <w:r>
        <w:rPr>
          <w:b/>
          <w:i w:val="0"/>
        </w:rPr>
        <w:t>EXCEPCIÓN, en naves de polígonos con planeamiento anterior</w:t>
      </w:r>
      <w:r>
        <w:t xml:space="preserve"> </w:t>
      </w:r>
      <w:r>
        <w:rPr>
          <w:b/>
          <w:i w:val="0"/>
        </w:rPr>
        <w:t>o edificios existentes</w:t>
      </w:r>
      <w:r>
        <w:rPr>
          <w:b w:val="0"/>
          <w:i w:val="0"/>
        </w:rPr>
        <w:t xml:space="preserve">, con medidas alternativas y </w:t>
      </w:r>
      <w:r>
        <w:rPr>
          <w:b/>
          <w:i w:val="0"/>
        </w:rPr>
        <w:t>autorización que siempre será EXPRESA.</w:t>
      </w:r>
      <w:r>
        <w:rPr>
          <w:b w:val="0"/>
          <w:i w:val="0"/>
        </w:rPr>
      </w:r>
    </w:p>
    <w:p>
      <w:pPr>
        <w:pStyle w:val="ListBullet"/>
      </w:pPr>
      <w:r>
        <w:rPr>
          <w:b w:val="0"/>
          <w:i w:val="0"/>
        </w:rPr>
      </w:r>
      <w:r>
        <w:rPr>
          <w:b/>
          <w:i w:val="0"/>
        </w:rPr>
        <w:t>REGLA DE CONCURRENCIA</w:t>
      </w:r>
      <w:r>
        <w:rPr>
          <w:b w:val="0"/>
          <w:i w:val="0"/>
        </w:rPr>
        <w:t xml:space="preserve"> · </w:t>
      </w:r>
      <w:r>
        <w:rPr>
          <w:rStyle w:val="Código"/>
          <w:b w:val="0"/>
          <w:i w:val="0"/>
        </w:rPr>
        <w:t>[of]</w:t>
      </w:r>
      <w:r>
        <w:rPr>
          <w:b w:val="0"/>
          <w:i w:val="0"/>
        </w:rPr>
        <w:t xml:space="preserve"> · </w:t>
      </w:r>
      <w:r>
        <w:rPr>
          <w:b/>
          <w:i w:val="0"/>
        </w:rPr>
        <w:t>Las instrucciones del reglamento de instalaciones petrolíferas</w:t>
      </w:r>
      <w:r>
        <w:t xml:space="preserve"> </w:t>
      </w:r>
      <w:r>
        <w:rPr>
          <w:b/>
          <w:i w:val="0"/>
        </w:rPr>
        <w:t>del tema 4 y la MIE APQ-1 son de COMPLETA aplicación</w:t>
      </w:r>
      <w:r>
        <w:rPr>
          <w:b w:val="0"/>
          <w:i w:val="0"/>
        </w:rPr>
        <w:t xml:space="preserve"> para los requisitos de seguridad contra</w:t>
      </w:r>
      <w:r>
        <w:t xml:space="preserve"> </w:t>
      </w:r>
      <w:r>
        <w:rPr>
          <w:b w:val="0"/>
          <w:i w:val="0"/>
        </w:rPr>
        <w:t xml:space="preserve">incendios. </w:t>
      </w:r>
      <w:r>
        <w:rPr>
          <w:b/>
          <w:i w:val="0"/>
        </w:rPr>
        <w:t>Donde ellas llegan, este reglamento no añade.</w:t>
      </w:r>
      <w:r>
        <w:rPr>
          <w:b w:val="0"/>
          <w:i w:val="0"/>
        </w:rPr>
      </w:r>
    </w:p>
    <w:p>
      <w:r>
        <w:br w:type="page"/>
      </w:r>
    </w:p>
    <w:p>
      <w:pPr>
        <w:pStyle w:val="Rótulo"/>
      </w:pPr>
      <w:r>
        <w:t>Temario específico · Ing. Técnica Industrial</w:t>
      </w:r>
    </w:p>
    <w:p>
      <w:pPr>
        <w:pStyle w:val="Heading1"/>
      </w:pPr>
      <w:r>
        <w:t>TEMA 7 – Industrial · Instalaciones eléctricas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842/2002, de 2 de agosto, del Reglamento electrotécnico para baja tensión</w:t>
            </w:r>
            <w:r>
              <w:rPr>
                <w:b w:val="0"/>
                <w:i w:val="0"/>
              </w:rPr>
              <w:t xml:space="preserve">, con el </w:t>
            </w:r>
            <w:r>
              <w:rPr>
                <w:b/>
                <w:i w:val="0"/>
              </w:rPr>
              <w:t>Real Decreto 337/2014</w:t>
            </w:r>
            <w:r>
              <w:rPr>
                <w:b w:val="0"/>
                <w:i w:val="0"/>
              </w:rPr>
              <w:t xml:space="preserve"> de instalaciones de alta tensión y el </w:t>
            </w:r>
            <w:r>
              <w:rPr>
                <w:b/>
                <w:i w:val="0"/>
              </w:rPr>
              <w:t>Real Decreto 223/2008</w:t>
            </w:r>
            <w:r>
              <w:rPr>
                <w:b w:val="0"/>
                <w:i w:val="0"/>
              </w:rPr>
              <w:t xml:space="preserve"> de líneas de alta tensión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BOE-A-2002-18099</w:t>
            </w:r>
            <w:r>
              <w:rPr>
                <w:b w:val="0"/>
                <w:i w:val="0"/>
              </w:rPr>
              <w:t xml:space="preserve"> · BOE núm. 224, de 18/09/2002 · </w:t>
            </w:r>
            <w:r>
              <w:rPr>
                <w:rStyle w:val="Código"/>
                <w:b w:val="0"/>
                <w:i w:val="0"/>
              </w:rPr>
              <w:t>BOE-A-2014-6084</w:t>
            </w:r>
            <w:r>
              <w:rPr>
                <w:b w:val="0"/>
                <w:i w:val="0"/>
              </w:rPr>
              <w:t xml:space="preserve"> · y </w:t>
            </w:r>
            <w:r>
              <w:rPr>
                <w:rStyle w:val="Código"/>
                <w:b w:val="0"/>
                <w:i w:val="0"/>
              </w:rPr>
              <w:t>BOE-A-2008-5269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 </w:t>
            </w:r>
            <w:r>
              <w:rPr>
                <w:b/>
                <w:i w:val="0"/>
              </w:rPr>
              <w:t>el artículo 1 entero</w:t>
            </w:r>
            <w:r>
              <w:rPr>
                <w:b w:val="0"/>
                <w:i w:val="0"/>
              </w:rPr>
              <w:t xml:space="preserve"> del reglamento de baja tensión; los dos de alta tensión se resumen con sus artículos identificados</w:t>
            </w:r>
          </w:p>
        </w:tc>
      </w:tr>
      <w:tr>
        <w:tc>
          <w:tcPr>
            <w:tcW w:type="dxa" w:w="4706"/>
          </w:tcPr>
          <w:p>
            <w:pPr>
              <w:pStyle w:val="Tabla"/>
            </w:pPr>
            <w:r/>
            <w:r>
              <w:rPr>
                <w:b w:val="0"/>
                <w:i w:val="0"/>
              </w:rPr>
            </w:r>
            <w:r>
              <w:rPr>
                <w:b/>
                <w:i w:val="0"/>
              </w:rPr>
              <w:t>Punto más extenso del anexo</w:t>
            </w:r>
            <w:r>
              <w:rPr>
                <w:b w:val="0"/>
                <w:i w:val="0"/>
              </w:rPr>
            </w:r>
          </w:p>
        </w:tc>
        <w:tc>
          <w:tcPr>
            <w:tcW w:type="dxa" w:w="4706"/>
          </w:tcPr>
          <w:p>
            <w:pPr>
              <w:pStyle w:val="Tabla"/>
            </w:pPr>
            <w:r/>
            <w:r>
              <w:rPr>
                <w:b w:val="0"/>
                <w:i w:val="0"/>
              </w:rPr>
            </w:r>
            <w:r>
              <w:rPr>
                <w:b/>
                <w:i w:val="0"/>
              </w:rPr>
              <w:t>Tres reglamentos y ochenta y cuatro instrucciones técnicas.</w:t>
            </w:r>
            <w:r>
              <w:rPr>
                <w:b w:val="0"/>
                <w:i w:val="0"/>
              </w:rPr>
              <w:t xml:space="preserve"> </w:t>
            </w:r>
            <w:r>
              <w:rPr>
                <w:b/>
                <w:i w:val="0"/>
              </w:rPr>
              <w:t>Los tres comparten esqueleto y lo que cambia es dónde ponen la frontera</w:t>
            </w:r>
            <w:r>
              <w:rPr>
                <w:b w:val="0"/>
                <w:i w:val="0"/>
              </w:rPr>
              <w:t>: se estudian a la vez, comparándolos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3.930 palabras</w:t>
            </w:r>
            <w:r>
              <w:rPr>
                <w:b w:val="0"/>
                <w:i w:val="0"/>
              </w:rPr>
            </w:r>
          </w:p>
        </w:tc>
      </w:tr>
    </w:tbl>
    <w:p>
      <w:pPr/>
    </w:p>
    <w:p>
      <w:pPr/>
      <w:r>
        <w:rPr>
          <w:b w:val="0"/>
          <w:i w:val="0"/>
        </w:rPr>
        <w:t>Las siglas de este tema, presentadas de entrada: el reglamento electrotécnico para baja tensión</w:t>
      </w:r>
      <w:r>
        <w:t xml:space="preserve"> </w:t>
      </w:r>
      <w:r>
        <w:rPr>
          <w:b w:val="0"/>
          <w:i w:val="0"/>
        </w:rPr>
        <w:t>(</w:t>
      </w:r>
      <w:r>
        <w:rPr>
          <w:b/>
          <w:i w:val="0"/>
        </w:rPr>
        <w:t>REBT</w:t>
      </w:r>
      <w:r>
        <w:rPr>
          <w:b w:val="0"/>
          <w:i w:val="0"/>
        </w:rPr>
        <w:t>) y sus instrucciones técnicas complementarias (</w:t>
      </w:r>
      <w:r>
        <w:rPr>
          <w:b/>
          <w:i w:val="0"/>
        </w:rPr>
        <w:t>ITC-BT 01</w:t>
      </w:r>
      <w:r>
        <w:rPr>
          <w:b w:val="0"/>
          <w:i w:val="0"/>
        </w:rPr>
        <w:t xml:space="preserve"> a </w:t>
      </w:r>
      <w:r>
        <w:rPr>
          <w:b/>
          <w:i w:val="0"/>
        </w:rPr>
        <w:t>ITC-BT 52</w:t>
      </w:r>
      <w:r>
        <w:rPr>
          <w:b w:val="0"/>
          <w:i w:val="0"/>
        </w:rPr>
        <w:t>); el reglamento</w:t>
      </w:r>
      <w:r>
        <w:t xml:space="preserve"> </w:t>
      </w:r>
      <w:r>
        <w:rPr>
          <w:b w:val="0"/>
          <w:i w:val="0"/>
        </w:rPr>
        <w:t>de instalaciones eléctricas de alta tensión (</w:t>
      </w:r>
      <w:r>
        <w:rPr>
          <w:b/>
          <w:i w:val="0"/>
        </w:rPr>
        <w:t>RAT</w:t>
      </w:r>
      <w:r>
        <w:rPr>
          <w:b w:val="0"/>
          <w:i w:val="0"/>
        </w:rPr>
        <w:t>) y sus instrucciones (</w:t>
      </w:r>
      <w:r>
        <w:rPr>
          <w:b/>
          <w:i w:val="0"/>
        </w:rPr>
        <w:t>ITC-RAT 01</w:t>
      </w:r>
      <w:r>
        <w:rPr>
          <w:b w:val="0"/>
          <w:i w:val="0"/>
        </w:rPr>
        <w:t xml:space="preserve"> a</w:t>
      </w:r>
      <w:r>
        <w:t xml:space="preserve"> </w:t>
      </w:r>
      <w:r>
        <w:rPr>
          <w:b w:val="0"/>
          <w:i w:val="0"/>
        </w:rPr>
      </w:r>
      <w:r>
        <w:rPr>
          <w:b/>
          <w:i w:val="0"/>
        </w:rPr>
        <w:t>ITC-RAT 23</w:t>
      </w:r>
      <w:r>
        <w:rPr>
          <w:b w:val="0"/>
          <w:i w:val="0"/>
        </w:rPr>
        <w:t>); el reglamento de líneas eléctricas de alta tensión (</w:t>
      </w:r>
      <w:r>
        <w:rPr>
          <w:b/>
          <w:i w:val="0"/>
        </w:rPr>
        <w:t>LAT</w:t>
      </w:r>
      <w:r>
        <w:rPr>
          <w:b w:val="0"/>
          <w:i w:val="0"/>
        </w:rPr>
        <w:t>) y las suyas</w:t>
      </w:r>
      <w:r>
        <w:t xml:space="preserve"> </w:t>
      </w:r>
      <w:r>
        <w:rPr>
          <w:b w:val="0"/>
          <w:i w:val="0"/>
        </w:rPr>
        <w:t>(</w:t>
      </w:r>
      <w:r>
        <w:rPr>
          <w:b/>
          <w:i w:val="0"/>
        </w:rPr>
        <w:t>ITC-LAT 01</w:t>
      </w:r>
      <w:r>
        <w:rPr>
          <w:b w:val="0"/>
          <w:i w:val="0"/>
        </w:rPr>
        <w:t xml:space="preserve"> a </w:t>
      </w:r>
      <w:r>
        <w:rPr>
          <w:b/>
          <w:i w:val="0"/>
        </w:rPr>
        <w:t>ITC-LAT 09</w:t>
      </w:r>
      <w:r>
        <w:rPr>
          <w:b w:val="0"/>
          <w:i w:val="0"/>
        </w:rPr>
        <w:t>); el voltio (</w:t>
      </w:r>
      <w:r>
        <w:rPr>
          <w:b/>
          <w:i w:val="0"/>
        </w:rPr>
        <w:t>V</w:t>
      </w:r>
      <w:r>
        <w:rPr>
          <w:b w:val="0"/>
          <w:i w:val="0"/>
        </w:rPr>
        <w:t>) y el kilovoltio (</w:t>
      </w:r>
      <w:r>
        <w:rPr>
          <w:b/>
          <w:i w:val="0"/>
        </w:rPr>
        <w:t>kV</w:t>
      </w:r>
      <w:r>
        <w:rPr>
          <w:b w:val="0"/>
          <w:i w:val="0"/>
        </w:rPr>
        <w:t>); el hercio (</w:t>
      </w:r>
      <w:r>
        <w:rPr>
          <w:b/>
          <w:i w:val="0"/>
        </w:rPr>
        <w:t>Hz</w:t>
      </w:r>
      <w:r>
        <w:rPr>
          <w:b w:val="0"/>
          <w:i w:val="0"/>
        </w:rPr>
        <w:t>); la</w:t>
      </w:r>
      <w:r>
        <w:t xml:space="preserve"> </w:t>
      </w:r>
      <w:r>
        <w:rPr>
          <w:b w:val="0"/>
          <w:i w:val="0"/>
        </w:rPr>
        <w:t>tensión nominal (</w:t>
      </w:r>
      <w:r>
        <w:rPr>
          <w:b/>
          <w:i w:val="0"/>
        </w:rPr>
        <w:t>Un</w:t>
      </w:r>
      <w:r>
        <w:rPr>
          <w:b w:val="0"/>
          <w:i w:val="0"/>
        </w:rPr>
        <w:t>); la Unión Europea (</w:t>
      </w:r>
      <w:r>
        <w:rPr>
          <w:b/>
          <w:i w:val="0"/>
        </w:rPr>
        <w:t>UE</w:t>
      </w:r>
      <w:r>
        <w:rPr>
          <w:b w:val="0"/>
          <w:i w:val="0"/>
        </w:rPr>
        <w:t>) y el Espacio Económico Europeo (</w:t>
      </w:r>
      <w:r>
        <w:rPr>
          <w:b/>
          <w:i w:val="0"/>
        </w:rPr>
        <w:t>EEE</w:t>
      </w:r>
      <w:r>
        <w:rPr>
          <w:b w:val="0"/>
          <w:i w:val="0"/>
        </w:rPr>
        <w:t>); y la</w:t>
      </w:r>
      <w:r>
        <w:t xml:space="preserve"> </w:t>
      </w:r>
      <w:r>
        <w:rPr>
          <w:b w:val="0"/>
          <w:i w:val="0"/>
        </w:rPr>
        <w:t>Asociación Española de Normalización (</w:t>
      </w:r>
      <w:r>
        <w:rPr>
          <w:b/>
          <w:i w:val="0"/>
        </w:rPr>
        <w:t>UNE</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Industrial, punto 7):</w:t>
      </w:r>
      <w:r>
        <w:t xml:space="preserve"> </w:t>
      </w:r>
      <w:r>
        <w:rPr>
          <w:b w:val="0"/>
          <w:i w:val="0"/>
        </w:rPr>
        <w:t>«Instalaciones eléctricas. Cálculo, diseño, mantenimiento y normativa.</w:t>
      </w:r>
      <w:r>
        <w:t xml:space="preserve"> </w:t>
      </w:r>
      <w:r>
        <w:rPr>
          <w:b w:val="0"/>
          <w:i w:val="0"/>
        </w:rPr>
        <w:t>7.1. Real Decreto 842/2002, de 2 de agosto, por el que se aprueba el Reglamento electrotécnico para</w:t>
      </w:r>
      <w:r>
        <w:t xml:space="preserve"> </w:t>
      </w:r>
      <w:r>
        <w:rPr>
          <w:b w:val="0"/>
          <w:i w:val="0"/>
        </w:rPr>
        <w:t>baja tensión y sus Instrucciones técnicas complementarias ITC‐BT desde la 1 a la 52 (BOE núm. 224, de</w:t>
      </w:r>
      <w:r>
        <w:t xml:space="preserve"> </w:t>
      </w:r>
      <w:r>
        <w:rPr>
          <w:b w:val="0"/>
          <w:i w:val="0"/>
        </w:rPr>
        <w:t>18/09/2002. Texto consolidado: Última actualización publicada el 28/04/2021).</w:t>
      </w:r>
      <w:r>
        <w:t xml:space="preserve"> </w:t>
      </w:r>
      <w:r>
        <w:rPr>
          <w:b w:val="0"/>
          <w:i w:val="0"/>
        </w:rPr>
        <w:t>7.2. Real Decreto 337/2014, de 9 de mayo, por el que se aprueban el Reglamento sobre condiciones</w:t>
      </w:r>
      <w:r>
        <w:t xml:space="preserve"> </w:t>
      </w:r>
      <w:r>
        <w:rPr>
          <w:b w:val="0"/>
          <w:i w:val="0"/>
        </w:rPr>
        <w:t>técnicas y garantías de seguridad en instalaciones eléctricas de alta tensión y sus Instrucciones</w:t>
      </w:r>
      <w:r>
        <w:t xml:space="preserve"> </w:t>
      </w:r>
      <w:r>
        <w:rPr>
          <w:b w:val="0"/>
          <w:i w:val="0"/>
        </w:rPr>
        <w:t>Técnicas Complementarias ITC‐RAT 01 a 23 (BOE» núm. 139, de 09/06/2014. Texto consolidado: última</w:t>
      </w:r>
      <w:r>
        <w:t xml:space="preserve"> </w:t>
      </w:r>
      <w:r>
        <w:rPr>
          <w:b w:val="0"/>
          <w:i w:val="0"/>
        </w:rPr>
        <w:t>actualización publicada el 11/10/2021).</w:t>
      </w:r>
      <w:r>
        <w:t xml:space="preserve"> </w:t>
      </w:r>
      <w:r>
        <w:rPr>
          <w:b w:val="0"/>
          <w:i w:val="0"/>
        </w:rPr>
        <w:t>7.3. Real Decreto 223/2008, de 15 de febrero, por el que se aprueba el reglamento sobre condiciones</w:t>
      </w:r>
      <w:r>
        <w:t xml:space="preserve"> </w:t>
      </w:r>
      <w:r>
        <w:rPr>
          <w:b w:val="0"/>
          <w:i w:val="0"/>
        </w:rPr>
        <w:t>técnicas y garantías de seguridad en líneas eléctricas de alta tensión y sus instrucciones</w:t>
      </w:r>
      <w:r>
        <w:t xml:space="preserve"> </w:t>
      </w:r>
      <w:r>
        <w:rPr>
          <w:b w:val="0"/>
          <w:i w:val="0"/>
        </w:rPr>
        <w:t>complementarias ITC‐LAT 01a 09 (BOE núm. 68, de 19/03/2008. Texto consolidado: última actualización</w:t>
      </w:r>
      <w:r>
        <w:t xml:space="preserve"> </w:t>
      </w:r>
      <w:r>
        <w:rPr>
          <w:b w:val="0"/>
          <w:i w:val="0"/>
        </w:rPr>
        <w:t>publicada el 11/10/2021).»</w:t>
      </w:r>
    </w:p>
    <w:p>
      <w:pPr/>
      <w:r>
        <w:rPr>
          <w:b w:val="0"/>
          <w:i w:val="0"/>
        </w:rPr>
      </w:r>
      <w:r>
        <w:rPr>
          <w:b/>
          <w:i w:val="0"/>
        </w:rPr>
        <w:t>Tres reglamentos y ochenta y cuatro instrucciones técnicas.</w:t>
      </w:r>
      <w:r>
        <w:rPr>
          <w:b w:val="0"/>
          <w:i w:val="0"/>
        </w:rPr>
        <w:t xml:space="preserve"> </w:t>
      </w:r>
      <w:r>
        <w:rPr>
          <w:b/>
          <w:i w:val="0"/>
        </w:rPr>
        <w:t>Es el punto más extenso del anexo</w:t>
      </w:r>
      <w:r>
        <w:rPr>
          <w:b w:val="0"/>
          <w:i w:val="0"/>
        </w:rPr>
        <w:t>,</w:t>
      </w:r>
      <w:r>
        <w:t xml:space="preserve"> </w:t>
      </w:r>
      <w:r>
        <w:rPr>
          <w:b w:val="0"/>
          <w:i w:val="0"/>
        </w:rPr>
        <w:t xml:space="preserve">y </w:t>
      </w:r>
      <w:r>
        <w:rPr>
          <w:b/>
          <w:i w:val="0"/>
        </w:rPr>
        <w:t>el que más peligro tiene de estudiarse mal</w:t>
      </w:r>
      <w:r>
        <w:rPr>
          <w:b w:val="0"/>
          <w:i w:val="0"/>
        </w:rPr>
        <w:t xml:space="preserve">, porque </w:t>
      </w:r>
      <w:r>
        <w:rPr>
          <w:b/>
          <w:i w:val="0"/>
        </w:rPr>
        <w:t>la tentación es leerse las ochenta y cuatro</w:t>
      </w:r>
      <w:r>
        <w:t xml:space="preserve"> </w:t>
      </w:r>
      <w:r>
        <w:rPr>
          <w:b/>
          <w:i w:val="0"/>
        </w:rPr>
        <w:t>instrucciones.</w:t>
      </w:r>
      <w:r>
        <w:rPr>
          <w:b w:val="0"/>
          <w:i w:val="0"/>
        </w:rPr>
      </w:r>
    </w:p>
    <w:p>
      <w:pPr/>
      <w:r>
        <w:rPr>
          <w:b w:val="0"/>
          <w:i w:val="0"/>
        </w:rPr>
      </w:r>
      <w:r>
        <w:rPr>
          <w:b/>
          <w:i w:val="0"/>
        </w:rPr>
        <w:t>La estructura que este tema propone y que ordena el estudio</w:t>
      </w:r>
      <w:r>
        <w:rPr>
          <w:b w:val="0"/>
          <w:i w:val="0"/>
        </w:rPr>
        <w:t xml:space="preserve">: </w:t>
      </w:r>
      <w:r>
        <w:rPr>
          <w:b/>
          <w:i w:val="0"/>
        </w:rPr>
        <w:t>los tres reglamentos comparten el</w:t>
      </w:r>
      <w:r>
        <w:t xml:space="preserve"> </w:t>
      </w:r>
      <w:r>
        <w:rPr>
          <w:b/>
          <w:i w:val="0"/>
        </w:rPr>
        <w:t>mismo esqueleto —objeto, clasificación por tensión, documentación, ejecución, inspecciones,</w:t>
      </w:r>
      <w:r>
        <w:t xml:space="preserve"> </w:t>
      </w:r>
      <w:r>
        <w:rPr>
          <w:b/>
          <w:i w:val="0"/>
        </w:rPr>
        <w:t>cumplimiento y excepciones—, y lo que cambia es dónde ponen la frontera.</w:t>
      </w:r>
      <w:r>
        <w:rPr>
          <w:b w:val="0"/>
          <w:i w:val="0"/>
        </w:rPr>
        <w:t xml:space="preserve"> </w:t>
      </w:r>
      <w:r>
        <w:rPr>
          <w:b/>
          <w:i w:val="0"/>
        </w:rPr>
        <w:t>Se estudian los tres a</w:t>
      </w:r>
      <w:r>
        <w:t xml:space="preserve"> </w:t>
      </w:r>
      <w:r>
        <w:rPr>
          <w:b/>
          <w:i w:val="0"/>
        </w:rPr>
        <w:t>la vez, comparándolos</w:t>
      </w:r>
      <w:r>
        <w:rPr>
          <w:b w:val="0"/>
          <w:i w:val="0"/>
        </w:rPr>
        <w:t xml:space="preserve">; </w:t>
      </w:r>
      <w:r>
        <w:rPr>
          <w:b/>
          <w:i w:val="0"/>
        </w:rPr>
        <w:t>por separado se estudian tres veces lo mismo.</w:t>
      </w:r>
      <w:r>
        <w:rPr>
          <w:b w:val="0"/>
          <w:i w:val="0"/>
        </w:rPr>
      </w:r>
    </w:p>
    <w:p>
      <w:pPr/>
      <w:r>
        <w:rPr>
          <w:b w:val="0"/>
          <w:i w:val="0"/>
        </w:rPr>
      </w:r>
      <w:r>
        <w:rPr>
          <w:b/>
          <w:i w:val="0"/>
        </w:rPr>
        <w:t>Y el reparto entre ellos, en una línea</w:t>
      </w:r>
      <w:r>
        <w:rPr>
          <w:b w:val="0"/>
          <w:i w:val="0"/>
        </w:rPr>
        <w:t xml:space="preserve">: </w:t>
      </w:r>
      <w:r>
        <w:rPr>
          <w:b/>
          <w:i w:val="0"/>
        </w:rPr>
        <w:t>por debajo de mil voltios, el primero; por encima, el</w:t>
      </w:r>
      <w:r>
        <w:t xml:space="preserve"> </w:t>
      </w:r>
      <w:r>
        <w:rPr>
          <w:b/>
          <w:i w:val="0"/>
        </w:rPr>
        <w:t>segundo si es una instalación y el tercero si es una línea.</w:t>
      </w:r>
      <w:r>
        <w:rPr>
          <w:b w:val="0"/>
          <w:i w:val="0"/>
        </w:rPr>
      </w:r>
    </w:p>
    <w:p>
      <w:pPr>
        <w:pStyle w:val="Heading2"/>
      </w:pPr>
      <w:r>
        <w:rPr>
          <w:b w:val="0"/>
          <w:i w:val="0"/>
        </w:rPr>
        <w:t>7.1 La frontera entre los tres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Reglamento</w:t>
            </w:r>
          </w:p>
        </w:tc>
        <w:tc>
          <w:tcPr>
            <w:tcW w:type="dxa" w:w="3137"/>
            <w:shd w:val="clear" w:color="auto" w:fill="E4E4E4"/>
          </w:tcPr>
          <w:p>
            <w:pPr>
              <w:pStyle w:val="Tablacabecera"/>
            </w:pPr>
            <w:r/>
            <w:r>
              <w:rPr>
                <w:b w:val="0"/>
                <w:i w:val="0"/>
              </w:rPr>
              <w:t>Qué regula</w:t>
            </w:r>
          </w:p>
        </w:tc>
        <w:tc>
          <w:tcPr>
            <w:tcW w:type="dxa" w:w="3137"/>
            <w:shd w:val="clear" w:color="auto" w:fill="E4E4E4"/>
          </w:tcPr>
          <w:p>
            <w:pPr>
              <w:pStyle w:val="Tablacabecera"/>
            </w:pPr>
            <w:r/>
            <w:r>
              <w:rPr>
                <w:b w:val="0"/>
                <w:i w:val="0"/>
              </w:rPr>
              <w:t>Umbral</w:t>
            </w:r>
          </w:p>
        </w:tc>
      </w:tr>
      <w:tr>
        <w:tc>
          <w:tcPr>
            <w:tcW w:type="dxa" w:w="3137"/>
          </w:tcPr>
          <w:p>
            <w:pPr>
              <w:pStyle w:val="Tabla"/>
            </w:pPr>
            <w:r/>
            <w:r>
              <w:rPr>
                <w:b w:val="0"/>
                <w:i w:val="0"/>
              </w:rPr>
            </w:r>
            <w:r>
              <w:rPr>
                <w:b/>
                <w:i w:val="0"/>
              </w:rPr>
              <w:t>Baja tensión</w:t>
            </w:r>
            <w:r>
              <w:rPr>
                <w:b w:val="0"/>
                <w:i w:val="0"/>
              </w:rPr>
            </w:r>
          </w:p>
        </w:tc>
        <w:tc>
          <w:tcPr>
            <w:tcW w:type="dxa" w:w="3137"/>
          </w:tcPr>
          <w:p>
            <w:pPr>
              <w:pStyle w:val="Tabla"/>
            </w:pPr>
            <w:r/>
            <w:r>
              <w:rPr>
                <w:b w:val="0"/>
                <w:i w:val="0"/>
              </w:rPr>
            </w:r>
            <w:r>
              <w:rPr>
                <w:b/>
                <w:i w:val="0"/>
              </w:rPr>
              <w:t>Instalaciones que distribuyen energía, las generadoras para consumo propio y las receptoras</w:t>
            </w:r>
            <w:r>
              <w:rPr>
                <w:b w:val="0"/>
                <w:i w:val="0"/>
              </w:rPr>
            </w:r>
          </w:p>
        </w:tc>
        <w:tc>
          <w:tcPr>
            <w:tcW w:type="dxa" w:w="3137"/>
          </w:tcPr>
          <w:p>
            <w:pPr>
              <w:pStyle w:val="Tabla"/>
            </w:pPr>
            <w:r/>
            <w:r>
              <w:rPr>
                <w:b w:val="0"/>
                <w:i w:val="0"/>
              </w:rPr>
            </w:r>
            <w:r>
              <w:rPr>
                <w:b/>
                <w:i w:val="0"/>
              </w:rPr>
              <w:t>Alterna ≤ 1.000 V</w:t>
            </w:r>
            <w:r>
              <w:rPr>
                <w:b w:val="0"/>
                <w:i w:val="0"/>
              </w:rPr>
              <w:t xml:space="preserve"> y </w:t>
            </w:r>
            <w:r>
              <w:rPr>
                <w:b/>
                <w:i w:val="0"/>
              </w:rPr>
              <w:t>continua ≤ 1.500 V</w:t>
            </w:r>
            <w:r>
              <w:rPr>
                <w:b w:val="0"/>
                <w:i w:val="0"/>
              </w:rPr>
            </w:r>
          </w:p>
        </w:tc>
      </w:tr>
      <w:tr>
        <w:tc>
          <w:tcPr>
            <w:tcW w:type="dxa" w:w="3137"/>
          </w:tcPr>
          <w:p>
            <w:pPr>
              <w:pStyle w:val="Tabla"/>
            </w:pPr>
            <w:r/>
            <w:r>
              <w:rPr>
                <w:b w:val="0"/>
                <w:i w:val="0"/>
              </w:rPr>
            </w:r>
            <w:r>
              <w:rPr>
                <w:b/>
                <w:i w:val="0"/>
              </w:rPr>
              <w:t>Instalaciones de alta tensión</w:t>
            </w:r>
            <w:r>
              <w:rPr>
                <w:b w:val="0"/>
                <w:i w:val="0"/>
              </w:rPr>
            </w:r>
          </w:p>
        </w:tc>
        <w:tc>
          <w:tcPr>
            <w:tcW w:type="dxa" w:w="3137"/>
          </w:tcPr>
          <w:p>
            <w:pPr>
              <w:pStyle w:val="Tabla"/>
            </w:pPr>
            <w:r/>
            <w:r>
              <w:rPr>
                <w:b w:val="0"/>
                <w:i w:val="0"/>
              </w:rPr>
            </w:r>
            <w:r>
              <w:rPr>
                <w:b/>
                <w:i w:val="0"/>
              </w:rPr>
              <w:t>Instalaciones</w:t>
            </w:r>
            <w:r>
              <w:rPr>
                <w:b w:val="0"/>
                <w:i w:val="0"/>
              </w:rPr>
              <w:t>, no líneas</w:t>
            </w:r>
          </w:p>
        </w:tc>
        <w:tc>
          <w:tcPr>
            <w:tcW w:type="dxa" w:w="3137"/>
          </w:tcPr>
          <w:p>
            <w:pPr>
              <w:pStyle w:val="Tabla"/>
            </w:pPr>
            <w:r/>
            <w:r>
              <w:rPr>
                <w:b w:val="0"/>
                <w:i w:val="0"/>
              </w:rPr>
            </w:r>
            <w:r>
              <w:rPr>
                <w:b/>
                <w:i w:val="0"/>
              </w:rPr>
              <w:t>Alterna trifásica de frecuencia &lt; 100 Hz</w:t>
            </w:r>
            <w:r>
              <w:rPr>
                <w:b w:val="0"/>
                <w:i w:val="0"/>
              </w:rPr>
              <w:t xml:space="preserve"> y </w:t>
            </w:r>
            <w:r>
              <w:rPr>
                <w:b/>
                <w:i w:val="0"/>
              </w:rPr>
              <w:t>tensión nominal eficaz entre fases &gt; 1 kV</w:t>
            </w:r>
            <w:r>
              <w:rPr>
                <w:b w:val="0"/>
                <w:i w:val="0"/>
              </w:rPr>
            </w:r>
          </w:p>
        </w:tc>
      </w:tr>
      <w:tr>
        <w:tc>
          <w:tcPr>
            <w:tcW w:type="dxa" w:w="3137"/>
          </w:tcPr>
          <w:p>
            <w:pPr>
              <w:pStyle w:val="Tabla"/>
            </w:pPr>
            <w:r/>
            <w:r>
              <w:rPr>
                <w:b w:val="0"/>
                <w:i w:val="0"/>
              </w:rPr>
            </w:r>
            <w:r>
              <w:rPr>
                <w:b/>
                <w:i w:val="0"/>
              </w:rPr>
              <w:t>Líneas de alta tensión</w:t>
            </w:r>
            <w:r>
              <w:rPr>
                <w:b w:val="0"/>
                <w:i w:val="0"/>
              </w:rPr>
            </w:r>
          </w:p>
        </w:tc>
        <w:tc>
          <w:tcPr>
            <w:tcW w:type="dxa" w:w="3137"/>
          </w:tcPr>
          <w:p>
            <w:pPr>
              <w:pStyle w:val="Tabla"/>
            </w:pPr>
            <w:r/>
            <w:r>
              <w:rPr>
                <w:b w:val="0"/>
                <w:i w:val="0"/>
              </w:rPr>
            </w:r>
            <w:r>
              <w:rPr>
                <w:b/>
                <w:i w:val="0"/>
              </w:rPr>
              <w:t>Líneas</w:t>
            </w:r>
            <w:r>
              <w:rPr>
                <w:b w:val="0"/>
                <w:i w:val="0"/>
              </w:rPr>
            </w:r>
          </w:p>
        </w:tc>
        <w:tc>
          <w:tcPr>
            <w:tcW w:type="dxa" w:w="3137"/>
          </w:tcPr>
          <w:p>
            <w:pPr>
              <w:pStyle w:val="Tabla"/>
            </w:pPr>
            <w:r/>
            <w:r>
              <w:rPr>
                <w:b w:val="0"/>
                <w:i w:val="0"/>
              </w:rPr>
            </w:r>
            <w:r>
              <w:rPr>
                <w:b/>
                <w:i w:val="0"/>
              </w:rPr>
              <w:t>Alterna trifásica a 50 Hz</w:t>
            </w:r>
            <w:r>
              <w:rPr>
                <w:b w:val="0"/>
                <w:i w:val="0"/>
              </w:rPr>
              <w:t xml:space="preserve"> y </w:t>
            </w:r>
            <w:r>
              <w:rPr>
                <w:b/>
                <w:i w:val="0"/>
              </w:rPr>
              <w:t>tensión nominal eficaz entre fases &gt; 1 kV</w:t>
            </w:r>
            <w:r>
              <w:rPr>
                <w:b w:val="0"/>
                <w:i w:val="0"/>
              </w:rPr>
            </w:r>
          </w:p>
        </w:tc>
      </w:tr>
    </w:tbl>
    <w:p>
      <w:pPr/>
    </w:p>
    <w:p>
      <w:pPr/>
      <w:r>
        <w:rPr>
          <w:b w:val="0"/>
          <w:i w:val="0"/>
        </w:rPr>
      </w:r>
      <w:r>
        <w:rPr>
          <w:b/>
          <w:i w:val="0"/>
        </w:rPr>
        <w:t>Y el artículo 2.1 del reglamento de instalaciones de alta tensión cierra el reparto por su lado</w:t>
      </w:r>
      <w:r>
        <w:rPr>
          <w:b w:val="0"/>
          <w:i w:val="0"/>
        </w:rPr>
        <w:t>:</w:t>
      </w:r>
      <w:r>
        <w:t xml:space="preserve"> </w:t>
      </w:r>
      <w:r>
        <w:rPr>
          <w:b w:val="0"/>
          <w:i w:val="0"/>
        </w:rPr>
      </w:r>
      <w:r>
        <w:rPr>
          <w:b/>
          <w:i w:val="0"/>
        </w:rPr>
        <w:t>no se aplica a líneas de alta tensión ni a lo que tenga reglamentación específica</w:t>
      </w:r>
      <w:r>
        <w:rPr>
          <w:b w:val="0"/>
          <w:i w:val="0"/>
        </w:rPr>
        <w:t xml:space="preserve">, </w:t>
      </w:r>
      <w:r>
        <w:rPr>
          <w:b/>
          <w:i w:val="0"/>
        </w:rPr>
        <w:t>salvo las</w:t>
      </w:r>
      <w:r>
        <w:t xml:space="preserve"> </w:t>
      </w:r>
      <w:r>
        <w:rPr>
          <w:b/>
          <w:i w:val="0"/>
        </w:rPr>
        <w:t>centrales nucleares, que se someten a este reglamento Y ADEMÁS a su normativa específica.</w:t>
      </w:r>
      <w:r>
        <w:rPr>
          <w:b w:val="0"/>
          <w:i w:val="0"/>
        </w:rPr>
      </w:r>
    </w:p>
    <w:p>
      <w:pPr/>
      <w:r>
        <w:rPr>
          <w:b w:val="0"/>
          <w:i w:val="0"/>
        </w:rPr>
      </w:r>
      <w:r>
        <w:rPr>
          <w:b/>
          <w:i w:val="0"/>
        </w:rPr>
        <w:t>La excepción de las nucleares es la que se pregunta</w:t>
      </w:r>
      <w:r>
        <w:rPr>
          <w:b w:val="0"/>
          <w:i w:val="0"/>
        </w:rPr>
        <w:t xml:space="preserve">, porque </w:t>
      </w:r>
      <w:r>
        <w:rPr>
          <w:b/>
          <w:i w:val="0"/>
        </w:rPr>
        <w:t>es la única que suma en vez de</w:t>
      </w:r>
      <w:r>
        <w:t xml:space="preserve"> </w:t>
      </w:r>
      <w:r>
        <w:rPr>
          <w:b/>
          <w:i w:val="0"/>
        </w:rPr>
        <w:t>excluir.</w:t>
      </w:r>
      <w:r>
        <w:rPr>
          <w:b w:val="0"/>
          <w:i w:val="0"/>
        </w:rPr>
      </w:r>
    </w:p>
    <w:p>
      <w:pPr/>
      <w:r>
        <w:rPr>
          <w:b w:val="0"/>
          <w:i w:val="0"/>
        </w:rPr>
      </w:r>
      <w:r>
        <w:rPr>
          <w:b/>
          <w:i w:val="0"/>
        </w:rPr>
        <w:t>Lo que el reglamento de instalaciones de alta tensión SÍ incluye y sorprende, del mismo artículo</w:t>
      </w:r>
      <w:r>
        <w:t xml:space="preserve"> </w:t>
      </w:r>
      <w:r>
        <w:rPr>
          <w:b/>
          <w:i w:val="0"/>
        </w:rPr>
        <w:t>2.1:</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Por qué entra</w:t>
            </w:r>
          </w:p>
        </w:tc>
      </w:tr>
      <w:tr>
        <w:tc>
          <w:tcPr>
            <w:tcW w:type="dxa" w:w="4706"/>
          </w:tcPr>
          <w:p>
            <w:pPr>
              <w:pStyle w:val="Tabla"/>
            </w:pPr>
            <w:r/>
            <w:r>
              <w:rPr>
                <w:b w:val="0"/>
                <w:i w:val="0"/>
              </w:rPr>
            </w:r>
            <w:r>
              <w:rPr>
                <w:b/>
                <w:i w:val="0"/>
              </w:rPr>
              <w:t>Circuitos auxiliares de protección, medida, control, mando y señalización</w:t>
            </w:r>
            <w:r>
              <w:rPr>
                <w:b w:val="0"/>
                <w:i w:val="0"/>
              </w:rPr>
            </w:r>
          </w:p>
        </w:tc>
        <w:tc>
          <w:tcPr>
            <w:tcW w:type="dxa" w:w="4706"/>
          </w:tcPr>
          <w:p>
            <w:pPr>
              <w:pStyle w:val="Tabla"/>
            </w:pPr>
            <w:r/>
            <w:r>
              <w:rPr>
                <w:b w:val="0"/>
                <w:i w:val="0"/>
              </w:rPr>
            </w:r>
            <w:r>
              <w:rPr>
                <w:b/>
                <w:i w:val="0"/>
              </w:rPr>
              <w:t>Independientemente de su tensión de alimentación</w:t>
            </w:r>
            <w:r>
              <w:rPr>
                <w:b w:val="0"/>
                <w:i w:val="0"/>
              </w:rPr>
            </w:r>
          </w:p>
        </w:tc>
      </w:tr>
      <w:tr>
        <w:tc>
          <w:tcPr>
            <w:tcW w:type="dxa" w:w="4706"/>
          </w:tcPr>
          <w:p>
            <w:pPr>
              <w:pStyle w:val="Tabla"/>
            </w:pPr>
            <w:r/>
            <w:r>
              <w:rPr>
                <w:b w:val="0"/>
                <w:i w:val="0"/>
              </w:rPr>
            </w:r>
            <w:r>
              <w:rPr>
                <w:b/>
                <w:i w:val="0"/>
              </w:rPr>
              <w:t>Cuadros de distribución de BAJA tensión</w:t>
            </w:r>
            <w:r>
              <w:rPr>
                <w:b w:val="0"/>
                <w:i w:val="0"/>
              </w:rPr>
            </w:r>
          </w:p>
        </w:tc>
        <w:tc>
          <w:tcPr>
            <w:tcW w:type="dxa" w:w="4706"/>
          </w:tcPr>
          <w:p>
            <w:pPr>
              <w:pStyle w:val="Tabla"/>
            </w:pPr>
            <w:r/>
            <w:r>
              <w:rPr>
                <w:b w:val="0"/>
                <w:i w:val="0"/>
              </w:rPr>
            </w:r>
            <w:r>
              <w:rPr>
                <w:b/>
                <w:i w:val="0"/>
              </w:rPr>
              <w:t>Cuando puedan ser objeto de requisitos adicionales por estar dentro de una instalación de alta tensión</w:t>
            </w:r>
            <w:r>
              <w:rPr>
                <w:b w:val="0"/>
                <w:i w:val="0"/>
              </w:rPr>
            </w:r>
          </w:p>
        </w:tc>
      </w:tr>
    </w:tbl>
    <w:p>
      <w:pPr/>
    </w:p>
    <w:p>
      <w:pPr/>
      <w:r>
        <w:rPr>
          <w:b w:val="0"/>
          <w:i w:val="0"/>
        </w:rPr>
      </w:r>
      <w:r>
        <w:rPr>
          <w:b/>
          <w:i w:val="0"/>
        </w:rPr>
        <w:t>Ésa es la trampa competencial del punto</w:t>
      </w:r>
      <w:r>
        <w:rPr>
          <w:b w:val="0"/>
          <w:i w:val="0"/>
        </w:rPr>
        <w:t xml:space="preserve">: </w:t>
      </w:r>
      <w:r>
        <w:rPr>
          <w:b/>
          <w:i w:val="0"/>
        </w:rPr>
        <w:t>un cuadro de baja tensión dentro de un centro de</w:t>
      </w:r>
      <w:r>
        <w:t xml:space="preserve"> </w:t>
      </w:r>
      <w:r>
        <w:rPr>
          <w:b/>
          <w:i w:val="0"/>
        </w:rPr>
        <w:t>transformación no se rige sólo por el reglamento de baja.</w:t>
      </w:r>
      <w:r>
        <w:rPr>
          <w:b w:val="0"/>
          <w:i w:val="0"/>
        </w:rPr>
        <w:t xml:space="preserve"> </w:t>
      </w:r>
      <w:r>
        <w:rPr>
          <w:b/>
          <w:i w:val="0"/>
        </w:rPr>
        <w:t>El emplazamiento arrastra.</w:t>
      </w:r>
      <w:r>
        <w:rPr>
          <w:b w:val="0"/>
          <w:i w:val="0"/>
        </w:rPr>
      </w:r>
    </w:p>
    <w:p>
      <w:pPr/>
      <w:r>
        <w:rPr>
          <w:b w:val="0"/>
          <w:i w:val="0"/>
        </w:rPr>
      </w:r>
      <w:r>
        <w:rPr>
          <w:b/>
          <w:i w:val="0"/>
        </w:rPr>
        <w:t>Y las tres exclusiones que hay que saber, una por reglamento: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Reglamento</w:t>
            </w:r>
          </w:p>
        </w:tc>
        <w:tc>
          <w:tcPr>
            <w:tcW w:type="dxa" w:w="4706"/>
            <w:shd w:val="clear" w:color="auto" w:fill="E4E4E4"/>
          </w:tcPr>
          <w:p>
            <w:pPr>
              <w:pStyle w:val="Tablacabecera"/>
            </w:pPr>
            <w:r/>
            <w:r>
              <w:rPr>
                <w:b w:val="0"/>
                <w:i w:val="0"/>
              </w:rPr>
              <w:t>Qué excluye</w:t>
            </w:r>
          </w:p>
        </w:tc>
      </w:tr>
      <w:tr>
        <w:tc>
          <w:tcPr>
            <w:tcW w:type="dxa" w:w="4706"/>
          </w:tcPr>
          <w:p>
            <w:pPr>
              <w:pStyle w:val="Tabla"/>
            </w:pPr>
            <w:r/>
            <w:r>
              <w:rPr>
                <w:b w:val="0"/>
                <w:i w:val="0"/>
              </w:rPr>
            </w:r>
            <w:r>
              <w:rPr>
                <w:b/>
                <w:i w:val="0"/>
              </w:rPr>
              <w:t>Baja tensión</w:t>
            </w:r>
            <w:r>
              <w:rPr>
                <w:b w:val="0"/>
                <w:i w:val="0"/>
              </w:rPr>
            </w:r>
          </w:p>
        </w:tc>
        <w:tc>
          <w:tcPr>
            <w:tcW w:type="dxa" w:w="4706"/>
          </w:tcPr>
          <w:p>
            <w:pPr>
              <w:pStyle w:val="Tabla"/>
            </w:pPr>
            <w:r/>
            <w:r>
              <w:rPr>
                <w:b w:val="0"/>
                <w:i w:val="0"/>
              </w:rPr>
            </w:r>
            <w:r>
              <w:rPr>
                <w:b/>
                <w:i w:val="0"/>
              </w:rPr>
              <w:t>Minas, tracción, automóviles, navíos, aeronaves, sistemas de comunicación, usos militares</w:t>
            </w:r>
            <w:r>
              <w:rPr>
                <w:b w:val="0"/>
                <w:i w:val="0"/>
              </w:rPr>
              <w:t xml:space="preserve"> y lo sujeto a reglamentación específica</w:t>
            </w:r>
          </w:p>
        </w:tc>
      </w:tr>
      <w:tr>
        <w:tc>
          <w:tcPr>
            <w:tcW w:type="dxa" w:w="4706"/>
          </w:tcPr>
          <w:p>
            <w:pPr>
              <w:pStyle w:val="Tabla"/>
            </w:pPr>
            <w:r/>
            <w:r>
              <w:rPr>
                <w:b w:val="0"/>
                <w:i w:val="0"/>
              </w:rPr>
            </w:r>
            <w:r>
              <w:rPr>
                <w:b/>
                <w:i w:val="0"/>
              </w:rPr>
              <w:t>Instalaciones de alta tensión</w:t>
            </w:r>
            <w:r>
              <w:rPr>
                <w:b w:val="0"/>
                <w:i w:val="0"/>
              </w:rPr>
            </w:r>
          </w:p>
        </w:tc>
        <w:tc>
          <w:tcPr>
            <w:tcW w:type="dxa" w:w="4706"/>
          </w:tcPr>
          <w:p>
            <w:pPr>
              <w:pStyle w:val="Tabla"/>
            </w:pPr>
            <w:r/>
            <w:r>
              <w:rPr>
                <w:b w:val="0"/>
                <w:i w:val="0"/>
              </w:rPr>
            </w:r>
            <w:r>
              <w:rPr>
                <w:b/>
                <w:i w:val="0"/>
              </w:rPr>
              <w:t>Líneas de alta tensión</w:t>
            </w:r>
            <w:r>
              <w:rPr>
                <w:b w:val="0"/>
                <w:i w:val="0"/>
              </w:rPr>
              <w:t xml:space="preserve"> y lo que tenga reglamentación específica, </w:t>
            </w:r>
            <w:r>
              <w:rPr>
                <w:b/>
                <w:i w:val="0"/>
              </w:rPr>
              <w:t>salvo nucleares</w:t>
            </w:r>
            <w:r>
              <w:rPr>
                <w:b w:val="0"/>
                <w:i w:val="0"/>
              </w:rPr>
            </w:r>
          </w:p>
        </w:tc>
      </w:tr>
      <w:tr>
        <w:tc>
          <w:tcPr>
            <w:tcW w:type="dxa" w:w="4706"/>
          </w:tcPr>
          <w:p>
            <w:pPr>
              <w:pStyle w:val="Tabla"/>
            </w:pPr>
            <w:r/>
            <w:r>
              <w:rPr>
                <w:b w:val="0"/>
                <w:i w:val="0"/>
              </w:rPr>
            </w:r>
            <w:r>
              <w:rPr>
                <w:b/>
                <w:i w:val="0"/>
              </w:rPr>
              <w:t>Líneas de alta tensión</w:t>
            </w:r>
            <w:r>
              <w:rPr>
                <w:b w:val="0"/>
                <w:i w:val="0"/>
              </w:rPr>
            </w:r>
          </w:p>
        </w:tc>
        <w:tc>
          <w:tcPr>
            <w:tcW w:type="dxa" w:w="4706"/>
          </w:tcPr>
          <w:p>
            <w:pPr>
              <w:pStyle w:val="Tabla"/>
            </w:pPr>
            <w:r/>
            <w:r>
              <w:rPr>
                <w:b w:val="0"/>
                <w:i w:val="0"/>
              </w:rPr>
            </w:r>
            <w:r>
              <w:rPr>
                <w:b/>
                <w:i w:val="0"/>
              </w:rPr>
              <w:t>El tendido de TRACCIÓN propiamente dicho —línea de contacto— de ferrocarriles y otros medios de transporte electrificados</w:t>
            </w:r>
            <w:r>
              <w:rPr>
                <w:b w:val="0"/>
                <w:i w:val="0"/>
              </w:rPr>
            </w:r>
          </w:p>
        </w:tc>
      </w:tr>
    </w:tbl>
    <w:p>
      <w:pPr/>
    </w:p>
    <w:p>
      <w:pPr/>
      <w:r>
        <w:rPr>
          <w:b w:val="0"/>
          <w:i w:val="0"/>
        </w:rPr>
      </w:r>
      <w:r>
        <w:rPr>
          <w:b/>
          <w:i w:val="0"/>
        </w:rPr>
        <w:t>Y los dos de alta tensión añaden una cláusula que el de baja no tiene y que un ingeniero debe tener</w:t>
      </w:r>
      <w:r>
        <w:t xml:space="preserve"> </w:t>
      </w:r>
      <w:r>
        <w:rPr>
          <w:b/>
          <w:i w:val="0"/>
        </w:rPr>
        <w:t>presente</w:t>
      </w:r>
      <w:r>
        <w:rPr>
          <w:b w:val="0"/>
          <w:i w:val="0"/>
        </w:rPr>
        <w:t xml:space="preserve">: </w:t>
      </w:r>
      <w:r>
        <w:rPr>
          <w:b/>
          <w:i w:val="0"/>
        </w:rPr>
        <w:t>sus prescripciones se aplican SIN PERJUICIO de la normativa de prevención de riesgos</w:t>
      </w:r>
      <w:r>
        <w:t xml:space="preserve"> </w:t>
      </w:r>
      <w:r>
        <w:rPr>
          <w:b/>
          <w:i w:val="0"/>
        </w:rPr>
        <w:t>laborales, y en particular del Real Decreto 614/2001 sobre riesgo eléctrico.</w:t>
      </w:r>
      <w:r>
        <w:rPr>
          <w:b w:val="0"/>
          <w:i w:val="0"/>
        </w:rPr>
        <w:t xml:space="preserve"> </w:t>
      </w:r>
      <w:r>
        <w:rPr>
          <w:b/>
          <w:i w:val="0"/>
        </w:rPr>
        <w:t>La seguridad de la</w:t>
      </w:r>
      <w:r>
        <w:t xml:space="preserve"> </w:t>
      </w:r>
      <w:r>
        <w:rPr>
          <w:b/>
          <w:i w:val="0"/>
        </w:rPr>
        <w:t>instalación y la seguridad del trabajador son dos cosas y las dos obligan.</w:t>
      </w:r>
      <w:r>
        <w:rPr>
          <w:b w:val="0"/>
          <w:i w:val="0"/>
        </w:rPr>
      </w:r>
    </w:p>
    <w:p>
      <w:pPr>
        <w:pStyle w:val="Heading2"/>
      </w:pPr>
      <w:r>
        <w:rPr>
          <w:b w:val="0"/>
          <w:i w:val="0"/>
        </w:rPr>
        <w:t>7.2 El objeto de cada uno</w:t>
      </w:r>
    </w:p>
    <w:p>
      <w:pPr/>
      <w:r>
        <w:rPr>
          <w:b w:val="0"/>
          <w:i w:val="0"/>
        </w:rPr>
      </w:r>
      <w:r>
        <w:rPr>
          <w:b/>
          <w:i w:val="0"/>
        </w:rPr>
        <w:t>Artículo 1</w:t>
      </w:r>
      <w:r>
        <w:rPr>
          <w:b w:val="0"/>
          <w:i w:val="0"/>
        </w:rPr>
        <w:t xml:space="preserve"> del reglamento electrotécnico para baja tensión, entero:</w:t>
      </w:r>
    </w:p>
    <w:p>
      <w:pPr>
        <w:pStyle w:val="Citadelanorma"/>
      </w:pPr>
      <w:r>
        <w:rPr>
          <w:b w:val="0"/>
          <w:i w:val="0"/>
        </w:rPr>
        <w:t>«</w:t>
      </w:r>
      <w:r>
        <w:rPr>
          <w:b/>
          <w:i w:val="0"/>
        </w:rPr>
        <w:t>El presente Reglamento tiene por objeto establecer las condiciones técnicas y garantías que deben</w:t>
      </w:r>
      <w:r>
        <w:t xml:space="preserve"> </w:t>
      </w:r>
      <w:r>
        <w:rPr>
          <w:b/>
          <w:i w:val="0"/>
        </w:rPr>
        <w:t>reunir las instalaciones eléctricas conectadas a una fuente de suministro en los límites de baja</w:t>
      </w:r>
      <w:r>
        <w:t xml:space="preserve"> </w:t>
      </w:r>
      <w:r>
        <w:rPr>
          <w:b/>
          <w:i w:val="0"/>
        </w:rPr>
        <w:t>tensión, con la finalidad de:</w:t>
      </w:r>
      <w:r>
        <w:t xml:space="preserve"> </w:t>
      </w:r>
      <w:r>
        <w:rPr>
          <w:b/>
          <w:i w:val="0"/>
        </w:rPr>
        <w:t>a) Preservar la seguridad de las personas y los bienes.</w:t>
      </w:r>
      <w:r>
        <w:t xml:space="preserve"> </w:t>
      </w:r>
      <w:r>
        <w:rPr>
          <w:b/>
          <w:i w:val="0"/>
        </w:rPr>
        <w:t>b) Asegurar el normal funcionamiento de dichas instalaciones y prevenir las perturbaciones en otras</w:t>
      </w:r>
      <w:r>
        <w:t xml:space="preserve"> </w:t>
      </w:r>
      <w:r>
        <w:rPr>
          <w:b/>
          <w:i w:val="0"/>
        </w:rPr>
        <w:t>instalaciones y servicios.</w:t>
      </w:r>
      <w:r>
        <w:t xml:space="preserve"> </w:t>
      </w:r>
      <w:r>
        <w:rPr>
          <w:b/>
          <w:i w:val="0"/>
        </w:rPr>
        <w:t>c) Contribuir a la fiabilidad técnica y a la eficiencia económica de las instalaciones.</w:t>
      </w:r>
      <w:r>
        <w:rPr>
          <w:b w:val="0"/>
          <w:i w:val="0"/>
        </w:rPr>
        <w:t>»</w:t>
      </w:r>
    </w:p>
    <w:p>
      <w:pPr>
        <w:pStyle w:val="Citadelanorma"/>
      </w:pPr>
      <w:r>
        <w:rPr>
          <w:b w:val="0"/>
          <w:i w:val="0"/>
        </w:rPr>
        <w:t>— Real Decreto 842/2002, artículo 1 (</w:t>
      </w:r>
      <w:r>
        <w:rPr>
          <w:rStyle w:val="Código"/>
          <w:b w:val="0"/>
          <w:i w:val="0"/>
        </w:rPr>
        <w:t>BOE-A-2002-18099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Tres finalidades, y las dos últimas son propias de la electricidad</w:t>
      </w:r>
      <w:r>
        <w:rPr>
          <w:b w:val="0"/>
          <w:i w:val="0"/>
        </w:rPr>
        <w:t xml:space="preserve">: </w:t>
      </w:r>
      <w:r>
        <w:rPr>
          <w:b/>
          <w:i w:val="0"/>
        </w:rPr>
        <w:t>ninguna otra norma del anexo</w:t>
      </w:r>
      <w:r>
        <w:t xml:space="preserve"> </w:t>
      </w:r>
      <w:r>
        <w:rPr>
          <w:b/>
          <w:i w:val="0"/>
        </w:rPr>
        <w:t>se preocupa de que la instalación no PERTURBE a las demás, ni de su eficiencia económica.</w:t>
      </w:r>
      <w:r>
        <w:rPr>
          <w:b w:val="0"/>
          <w:i w:val="0"/>
        </w:rPr>
        <w:t xml:space="preserve"> </w:t>
      </w:r>
      <w:r>
        <w:rPr>
          <w:b/>
          <w:i w:val="0"/>
        </w:rPr>
        <w:t>La razón</w:t>
      </w:r>
      <w:r>
        <w:t xml:space="preserve"> </w:t>
      </w:r>
      <w:r>
        <w:rPr>
          <w:b/>
          <w:i w:val="0"/>
        </w:rPr>
        <w:t>es que la red eléctrica es compartida</w:t>
      </w:r>
      <w:r>
        <w:rPr>
          <w:b w:val="0"/>
          <w:i w:val="0"/>
        </w:rPr>
        <w:t xml:space="preserve">: </w:t>
      </w:r>
      <w:r>
        <w:rPr>
          <w:b/>
          <w:i w:val="0"/>
        </w:rPr>
        <w:t>lo que un abonado hace mal se nota en la instalación del</w:t>
      </w:r>
      <w:r>
        <w:t xml:space="preserve"> </w:t>
      </w:r>
      <w:r>
        <w:rPr>
          <w:b/>
          <w:i w:val="0"/>
        </w:rPr>
        <w:t>vecino.</w:t>
      </w:r>
      <w:r>
        <w:rPr>
          <w:b w:val="0"/>
          <w:i w:val="0"/>
        </w:rPr>
      </w:r>
    </w:p>
    <w:p>
      <w:pPr/>
      <w:r>
        <w:rPr>
          <w:b w:val="0"/>
          <w:i w:val="0"/>
        </w:rPr>
      </w:r>
      <w:r>
        <w:rPr>
          <w:b/>
          <w:i w:val="0"/>
        </w:rPr>
        <w:t>Los cuatro objetivos que comparten los dos reglamentos de alta tensión</w:t>
      </w:r>
      <w:r>
        <w:rPr>
          <w:b w:val="0"/>
          <w:i w:val="0"/>
        </w:rPr>
        <w:t>, con la única diferencia</w:t>
      </w:r>
      <w:r>
        <w:t xml:space="preserve"> </w:t>
      </w:r>
      <w:r>
        <w:rPr>
          <w:b w:val="0"/>
          <w:i w:val="0"/>
        </w:rPr>
        <w:t>que hay entre ellos: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Objetivo</w:t>
            </w:r>
          </w:p>
        </w:tc>
        <w:tc>
          <w:tcPr>
            <w:tcW w:type="dxa" w:w="3137"/>
            <w:shd w:val="clear" w:color="auto" w:fill="E4E4E4"/>
          </w:tcPr>
          <w:p>
            <w:pPr>
              <w:pStyle w:val="Tablacabecera"/>
            </w:pPr>
            <w:r/>
            <w:r>
              <w:rPr>
                <w:b w:val="0"/>
                <w:i w:val="0"/>
              </w:rPr>
              <w:t>Instalaciones de alta tensión</w:t>
            </w:r>
          </w:p>
        </w:tc>
        <w:tc>
          <w:tcPr>
            <w:tcW w:type="dxa" w:w="3137"/>
            <w:shd w:val="clear" w:color="auto" w:fill="E4E4E4"/>
          </w:tcPr>
          <w:p>
            <w:pPr>
              <w:pStyle w:val="Tablacabecera"/>
            </w:pPr>
            <w:r/>
            <w:r>
              <w:rPr>
                <w:b w:val="0"/>
                <w:i w:val="0"/>
              </w:rPr>
              <w:t>Líneas de alta tensión</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Proteger las personas y la integridad y funcionalidad de los bienes</w:t>
            </w:r>
            <w:r>
              <w:rPr>
                <w:b w:val="0"/>
                <w:i w:val="0"/>
              </w:rPr>
            </w:r>
          </w:p>
        </w:tc>
        <w:tc>
          <w:tcPr>
            <w:tcW w:type="dxa" w:w="3137"/>
          </w:tcPr>
          <w:p>
            <w:pPr>
              <w:pStyle w:val="Tabla"/>
            </w:pPr>
            <w:r/>
            <w:r>
              <w:rPr>
                <w:b w:val="0"/>
                <w:i w:val="0"/>
              </w:rPr>
            </w:r>
            <w:r>
              <w:rPr>
                <w:b/>
                <w:i w:val="0"/>
              </w:rPr>
              <w:t>Igual</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Conseguir la necesaria CALIDAD en los suministros y promover la EFICIENCIA ENERGÉTICA</w:t>
            </w:r>
            <w:r>
              <w:rPr>
                <w:b w:val="0"/>
                <w:i w:val="0"/>
              </w:rPr>
            </w:r>
          </w:p>
        </w:tc>
        <w:tc>
          <w:tcPr>
            <w:tcW w:type="dxa" w:w="3137"/>
          </w:tcPr>
          <w:p>
            <w:pPr>
              <w:pStyle w:val="Tabla"/>
            </w:pPr>
            <w:r/>
            <w:r>
              <w:rPr>
                <w:b w:val="0"/>
                <w:i w:val="0"/>
              </w:rPr>
            </w:r>
            <w:r>
              <w:rPr>
                <w:b/>
                <w:i w:val="0"/>
              </w:rPr>
              <w:t>Conseguir la necesaria REGULARIDAD en los suministros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Establecer la normalización precisa para reducir la extensa tipificación</w:t>
            </w:r>
            <w:r>
              <w:rPr>
                <w:b w:val="0"/>
                <w:i w:val="0"/>
              </w:rPr>
              <w:t xml:space="preserve"> en la fabricación de material</w:t>
            </w:r>
          </w:p>
        </w:tc>
        <w:tc>
          <w:tcPr>
            <w:tcW w:type="dxa" w:w="3137"/>
          </w:tcPr>
          <w:p>
            <w:pPr>
              <w:pStyle w:val="Tabla"/>
            </w:pPr>
            <w:r/>
            <w:r>
              <w:rPr>
                <w:b w:val="0"/>
                <w:i w:val="0"/>
              </w:rPr>
            </w:r>
            <w:r>
              <w:rPr>
                <w:b/>
                <w:i w:val="0"/>
              </w:rPr>
              <w:t>Igual</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Facilitar desde el proyecto la adaptación a futuros aumentos de carga racionalmente previsibles</w:t>
            </w:r>
            <w:r>
              <w:rPr>
                <w:b w:val="0"/>
                <w:i w:val="0"/>
              </w:rPr>
            </w:r>
          </w:p>
        </w:tc>
        <w:tc>
          <w:tcPr>
            <w:tcW w:type="dxa" w:w="3137"/>
          </w:tcPr>
          <w:p>
            <w:pPr>
              <w:pStyle w:val="Tabla"/>
            </w:pPr>
            <w:r/>
            <w:r>
              <w:rPr>
                <w:b w:val="0"/>
                <w:i w:val="0"/>
              </w:rPr>
            </w:r>
            <w:r>
              <w:rPr>
                <w:b/>
                <w:i w:val="0"/>
              </w:rPr>
              <w:t>Igual</w:t>
            </w:r>
            <w:r>
              <w:rPr>
                <w:b w:val="0"/>
                <w:i w:val="0"/>
              </w:rPr>
            </w:r>
          </w:p>
        </w:tc>
      </w:tr>
    </w:tbl>
    <w:p>
      <w:pPr/>
    </w:p>
    <w:p>
      <w:pPr/>
      <w:r>
        <w:rPr>
          <w:b w:val="0"/>
          <w:i w:val="0"/>
        </w:rPr>
      </w:r>
      <w:r>
        <w:rPr>
          <w:b/>
          <w:i w:val="0"/>
        </w:rPr>
        <w:t>La única diferencia está en la letra b)</w:t>
      </w:r>
      <w:r>
        <w:rPr>
          <w:b w:val="0"/>
          <w:i w:val="0"/>
        </w:rPr>
        <w:t xml:space="preserve">, y </w:t>
      </w:r>
      <w:r>
        <w:rPr>
          <w:b/>
          <w:i w:val="0"/>
        </w:rPr>
        <w:t>es la marca de los seis años que separan las dos</w:t>
      </w:r>
      <w:r>
        <w:t xml:space="preserve"> </w:t>
      </w:r>
      <w:r>
        <w:rPr>
          <w:b/>
          <w:i w:val="0"/>
        </w:rPr>
        <w:t>normas</w:t>
      </w:r>
      <w:r>
        <w:rPr>
          <w:b w:val="0"/>
          <w:i w:val="0"/>
        </w:rPr>
        <w:t xml:space="preserve">: </w:t>
      </w:r>
      <w:r>
        <w:rPr>
          <w:b/>
          <w:i w:val="0"/>
        </w:rPr>
        <w:t>la de 2008 habla de regularidad y la de 2014 añade calidad y eficiencia energética.</w:t>
      </w:r>
      <w:r>
        <w:rPr>
          <w:b w:val="0"/>
          <w:i w:val="0"/>
        </w:rPr>
      </w:r>
      <w:r>
        <w:t xml:space="preserve"> </w:t>
      </w:r>
      <w:r>
        <w:rPr>
          <w:b w:val="0"/>
          <w:i w:val="0"/>
        </w:rPr>
      </w:r>
      <w:r>
        <w:rPr>
          <w:b/>
          <w:i w:val="0"/>
        </w:rPr>
        <w:t>Es el vocabulario de su década, y conviene notarlo porque el examen podría cruzar las dos letras.</w:t>
      </w:r>
      <w:r>
        <w:rPr>
          <w:b w:val="0"/>
          <w:i w:val="0"/>
        </w:rPr>
      </w:r>
    </w:p>
    <w:p>
      <w:pPr/>
      <w:r>
        <w:rPr>
          <w:b w:val="0"/>
          <w:i w:val="0"/>
        </w:rPr>
      </w:r>
      <w:r>
        <w:rPr>
          <w:b/>
          <w:i w:val="0"/>
        </w:rPr>
        <w:t>Qué es una instalación eléctrica, del artículo 3 del reglamento de baja tensión</w:t>
      </w:r>
      <w:r>
        <w:rPr>
          <w:b w:val="0"/>
          <w:i w:val="0"/>
        </w:rPr>
        <w:t xml:space="preserve">: </w:t>
      </w:r>
      <w:r>
        <w:rPr>
          <w:b/>
          <w:i w:val="0"/>
        </w:rPr>
        <w:t>todo conjunto de</w:t>
      </w:r>
      <w:r>
        <w:t xml:space="preserve"> </w:t>
      </w:r>
      <w:r>
        <w:rPr>
          <w:b/>
          <w:i w:val="0"/>
        </w:rPr>
        <w:t>aparatos y de circuitos asociados en previsión de un fin particular: producción, conversión,</w:t>
      </w:r>
      <w:r>
        <w:t xml:space="preserve"> </w:t>
      </w:r>
      <w:r>
        <w:rPr>
          <w:b/>
          <w:i w:val="0"/>
        </w:rPr>
        <w:t>transformación, transmisión, distribución o utilización de la energía eléctrica.</w:t>
      </w:r>
      <w:r>
        <w:rPr>
          <w:b w:val="0"/>
          <w:i w:val="0"/>
        </w:rPr>
        <w:t xml:space="preserve"> </w:t>
      </w:r>
      <w:r>
        <w:rPr>
          <w:b/>
          <w:i w:val="0"/>
        </w:rPr>
        <w:t>Seis verbos</w:t>
      </w:r>
      <w:r>
        <w:rPr>
          <w:b w:val="0"/>
          <w:i w:val="0"/>
        </w:rPr>
        <w:t>, y</w:t>
      </w:r>
      <w:r>
        <w:t xml:space="preserve"> </w:t>
      </w:r>
      <w:r>
        <w:rPr>
          <w:b w:val="0"/>
          <w:i w:val="0"/>
        </w:rPr>
      </w:r>
      <w:r>
        <w:rPr>
          <w:b/>
          <w:i w:val="0"/>
        </w:rPr>
        <w:t>el reglamento de baja se aplica sólo a tres de esos fines</w:t>
      </w:r>
      <w:r>
        <w:rPr>
          <w:b w:val="0"/>
          <w:i w:val="0"/>
        </w:rPr>
        <w:t xml:space="preserve"> —distribución, generación para consumo</w:t>
      </w:r>
      <w:r>
        <w:t xml:space="preserve"> </w:t>
      </w:r>
      <w:r>
        <w:rPr>
          <w:b w:val="0"/>
          <w:i w:val="0"/>
        </w:rPr>
        <w:t>propio y recepción—.</w:t>
      </w:r>
    </w:p>
    <w:p>
      <w:pPr>
        <w:pStyle w:val="Heading2"/>
      </w:pPr>
      <w:r>
        <w:rPr>
          <w:b w:val="0"/>
          <w:i w:val="0"/>
        </w:rPr>
        <w:t>7.3 La clasificación por tensión</w:t>
      </w:r>
    </w:p>
    <w:p>
      <w:pPr/>
      <w:r>
        <w:rPr>
          <w:b w:val="0"/>
          <w:i w:val="0"/>
        </w:rPr>
      </w:r>
      <w:r>
        <w:rPr>
          <w:b/>
          <w:i w:val="0"/>
        </w:rPr>
        <w:t>Ésta es la tabla que hay que saber sin dudar, y son DOS escaleras distintas</w:t>
      </w:r>
      <w:r>
        <w:rPr>
          <w:b w:val="0"/>
          <w:i w:val="0"/>
        </w:rPr>
        <w:t xml:space="preserve"> que se encuentran en</w:t>
      </w:r>
      <w:r>
        <w:t xml:space="preserve"> </w:t>
      </w:r>
      <w:r>
        <w:rPr>
          <w:b w:val="0"/>
          <w:i w:val="0"/>
        </w:rPr>
        <w:t>1 kV.</w:t>
      </w:r>
    </w:p>
    <w:p>
      <w:pPr/>
      <w:r>
        <w:rPr>
          <w:b w:val="0"/>
          <w:i w:val="0"/>
        </w:rPr>
      </w:r>
      <w:r>
        <w:rPr>
          <w:b/>
          <w:i w:val="0"/>
        </w:rPr>
        <w:t>Baja tensión, del artículo 4.1</w:t>
      </w:r>
      <w:r>
        <w:rPr>
          <w:b w:val="0"/>
          <w:i w:val="0"/>
        </w:rPr>
        <w:t>, con sus tres escalones: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Corriente alterna, valor eficaz</w:t>
            </w:r>
          </w:p>
        </w:tc>
        <w:tc>
          <w:tcPr>
            <w:tcW w:type="dxa" w:w="3137"/>
            <w:shd w:val="clear" w:color="auto" w:fill="E4E4E4"/>
          </w:tcPr>
          <w:p>
            <w:pPr>
              <w:pStyle w:val="Tablacabecera"/>
            </w:pPr>
            <w:r/>
            <w:r>
              <w:rPr>
                <w:b w:val="0"/>
                <w:i w:val="0"/>
              </w:rPr>
              <w:t>Corriente continua, valor medio aritmético</w:t>
            </w:r>
          </w:p>
        </w:tc>
      </w:tr>
      <w:tr>
        <w:tc>
          <w:tcPr>
            <w:tcW w:type="dxa" w:w="3137"/>
          </w:tcPr>
          <w:p>
            <w:pPr>
              <w:pStyle w:val="Tabla"/>
            </w:pPr>
            <w:r/>
            <w:r>
              <w:rPr>
                <w:b w:val="0"/>
                <w:i w:val="0"/>
              </w:rPr>
            </w:r>
            <w:r>
              <w:rPr>
                <w:b/>
                <w:i w:val="0"/>
              </w:rPr>
              <w:t>Muy baja tensión</w:t>
            </w:r>
            <w:r>
              <w:rPr>
                <w:b w:val="0"/>
                <w:i w:val="0"/>
              </w:rPr>
            </w:r>
          </w:p>
        </w:tc>
        <w:tc>
          <w:tcPr>
            <w:tcW w:type="dxa" w:w="3137"/>
          </w:tcPr>
          <w:p>
            <w:pPr>
              <w:pStyle w:val="Tabla"/>
            </w:pPr>
            <w:r/>
            <w:r>
              <w:rPr>
                <w:b w:val="0"/>
                <w:i w:val="0"/>
              </w:rPr>
            </w:r>
            <w:r>
              <w:rPr>
                <w:b/>
                <w:i w:val="0"/>
              </w:rPr>
              <w:t>Un ≤ 50 V</w:t>
            </w:r>
            <w:r>
              <w:rPr>
                <w:b w:val="0"/>
                <w:i w:val="0"/>
              </w:rPr>
            </w:r>
          </w:p>
        </w:tc>
        <w:tc>
          <w:tcPr>
            <w:tcW w:type="dxa" w:w="3137"/>
          </w:tcPr>
          <w:p>
            <w:pPr>
              <w:pStyle w:val="Tabla"/>
            </w:pPr>
            <w:r/>
            <w:r>
              <w:rPr>
                <w:b w:val="0"/>
                <w:i w:val="0"/>
              </w:rPr>
            </w:r>
            <w:r>
              <w:rPr>
                <w:b/>
                <w:i w:val="0"/>
              </w:rPr>
              <w:t>Un ≤ 75 V</w:t>
            </w:r>
            <w:r>
              <w:rPr>
                <w:b w:val="0"/>
                <w:i w:val="0"/>
              </w:rPr>
            </w:r>
          </w:p>
        </w:tc>
      </w:tr>
      <w:tr>
        <w:tc>
          <w:tcPr>
            <w:tcW w:type="dxa" w:w="3137"/>
          </w:tcPr>
          <w:p>
            <w:pPr>
              <w:pStyle w:val="Tabla"/>
            </w:pPr>
            <w:r/>
            <w:r>
              <w:rPr>
                <w:b w:val="0"/>
                <w:i w:val="0"/>
              </w:rPr>
            </w:r>
            <w:r>
              <w:rPr>
                <w:b/>
                <w:i w:val="0"/>
              </w:rPr>
              <w:t>Tensión usual</w:t>
            </w:r>
            <w:r>
              <w:rPr>
                <w:b w:val="0"/>
                <w:i w:val="0"/>
              </w:rPr>
            </w:r>
          </w:p>
        </w:tc>
        <w:tc>
          <w:tcPr>
            <w:tcW w:type="dxa" w:w="3137"/>
          </w:tcPr>
          <w:p>
            <w:pPr>
              <w:pStyle w:val="Tabla"/>
            </w:pPr>
            <w:r/>
            <w:r>
              <w:rPr>
                <w:b w:val="0"/>
                <w:i w:val="0"/>
              </w:rPr>
            </w:r>
            <w:r>
              <w:rPr>
                <w:b/>
                <w:i w:val="0"/>
              </w:rPr>
              <w:t>50 &lt; Un ≤ 500 V</w:t>
            </w:r>
            <w:r>
              <w:rPr>
                <w:b w:val="0"/>
                <w:i w:val="0"/>
              </w:rPr>
            </w:r>
          </w:p>
        </w:tc>
        <w:tc>
          <w:tcPr>
            <w:tcW w:type="dxa" w:w="3137"/>
          </w:tcPr>
          <w:p>
            <w:pPr>
              <w:pStyle w:val="Tabla"/>
            </w:pPr>
            <w:r/>
            <w:r>
              <w:rPr>
                <w:b w:val="0"/>
                <w:i w:val="0"/>
              </w:rPr>
            </w:r>
            <w:r>
              <w:rPr>
                <w:b/>
                <w:i w:val="0"/>
              </w:rPr>
              <w:t>75 &lt; Un ≤ 750 V</w:t>
            </w:r>
            <w:r>
              <w:rPr>
                <w:b w:val="0"/>
                <w:i w:val="0"/>
              </w:rPr>
            </w:r>
          </w:p>
        </w:tc>
      </w:tr>
      <w:tr>
        <w:tc>
          <w:tcPr>
            <w:tcW w:type="dxa" w:w="3137"/>
          </w:tcPr>
          <w:p>
            <w:pPr>
              <w:pStyle w:val="Tabla"/>
            </w:pPr>
            <w:r/>
            <w:r>
              <w:rPr>
                <w:b w:val="0"/>
                <w:i w:val="0"/>
              </w:rPr>
            </w:r>
            <w:r>
              <w:rPr>
                <w:b/>
                <w:i w:val="0"/>
              </w:rPr>
              <w:t>Tensión especial</w:t>
            </w:r>
            <w:r>
              <w:rPr>
                <w:b w:val="0"/>
                <w:i w:val="0"/>
              </w:rPr>
            </w:r>
          </w:p>
        </w:tc>
        <w:tc>
          <w:tcPr>
            <w:tcW w:type="dxa" w:w="3137"/>
          </w:tcPr>
          <w:p>
            <w:pPr>
              <w:pStyle w:val="Tabla"/>
            </w:pPr>
            <w:r/>
            <w:r>
              <w:rPr>
                <w:b w:val="0"/>
                <w:i w:val="0"/>
              </w:rPr>
            </w:r>
            <w:r>
              <w:rPr>
                <w:b/>
                <w:i w:val="0"/>
              </w:rPr>
              <w:t>500 &lt; Un ≤ 1.000 V</w:t>
            </w:r>
            <w:r>
              <w:rPr>
                <w:b w:val="0"/>
                <w:i w:val="0"/>
              </w:rPr>
            </w:r>
          </w:p>
        </w:tc>
        <w:tc>
          <w:tcPr>
            <w:tcW w:type="dxa" w:w="3137"/>
          </w:tcPr>
          <w:p>
            <w:pPr>
              <w:pStyle w:val="Tabla"/>
            </w:pPr>
            <w:r/>
            <w:r>
              <w:rPr>
                <w:b w:val="0"/>
                <w:i w:val="0"/>
              </w:rPr>
            </w:r>
            <w:r>
              <w:rPr>
                <w:b/>
                <w:i w:val="0"/>
              </w:rPr>
              <w:t>750 &lt; Un ≤ 1.500 V</w:t>
            </w:r>
            <w:r>
              <w:rPr>
                <w:b w:val="0"/>
                <w:i w:val="0"/>
              </w:rPr>
            </w:r>
          </w:p>
        </w:tc>
      </w:tr>
    </w:tbl>
    <w:p>
      <w:pPr/>
    </w:p>
    <w:p>
      <w:pPr/>
      <w:r>
        <w:rPr>
          <w:b w:val="0"/>
          <w:i w:val="0"/>
        </w:rPr>
      </w:r>
      <w:r>
        <w:rPr>
          <w:b/>
          <w:i w:val="0"/>
        </w:rPr>
        <w:t>La regla que ahorra memorizar la columna de continua</w:t>
      </w:r>
      <w:r>
        <w:rPr>
          <w:b w:val="0"/>
          <w:i w:val="0"/>
        </w:rPr>
        <w:t xml:space="preserve">: </w:t>
      </w:r>
      <w:r>
        <w:rPr>
          <w:b/>
          <w:i w:val="0"/>
        </w:rPr>
        <w:t>es siempre una vez y media la de</w:t>
      </w:r>
      <w:r>
        <w:t xml:space="preserve"> </w:t>
      </w:r>
      <w:r>
        <w:rPr>
          <w:b/>
          <w:i w:val="0"/>
        </w:rPr>
        <w:t>alterna.</w:t>
      </w:r>
      <w:r>
        <w:rPr>
          <w:b w:val="0"/>
          <w:i w:val="0"/>
        </w:rPr>
        <w:t xml:space="preserve"> </w:t>
      </w:r>
      <w:r>
        <w:rPr>
          <w:b/>
          <w:i w:val="0"/>
        </w:rPr>
        <w:t>50 y 75, 500 y 750, 1.000 y 1.500.</w:t>
      </w:r>
      <w:r>
        <w:rPr>
          <w:b w:val="0"/>
          <w:i w:val="0"/>
        </w:rPr>
      </w:r>
    </w:p>
    <w:p>
      <w:pPr/>
      <w:r>
        <w:rPr>
          <w:b w:val="0"/>
          <w:i w:val="0"/>
        </w:rPr>
      </w:r>
      <w:r>
        <w:rPr>
          <w:b/>
          <w:i w:val="0"/>
        </w:rPr>
        <w:t>Y el régimen singular de la muy baja tensión, del artículo 2.6</w:t>
      </w:r>
      <w:r>
        <w:rPr>
          <w:b w:val="0"/>
          <w:i w:val="0"/>
        </w:rPr>
        <w:t xml:space="preserve">: </w:t>
      </w:r>
      <w:r>
        <w:rPr>
          <w:b/>
          <w:i w:val="0"/>
        </w:rPr>
        <w:t>a las instalaciones o equipos de</w:t>
      </w:r>
      <w:r>
        <w:t xml:space="preserve"> </w:t>
      </w:r>
      <w:r>
        <w:rPr>
          <w:b/>
          <w:i w:val="0"/>
        </w:rPr>
        <w:t>muy baja tensión NO se les aplican las prescripciones generales, sino únicamente las específicas de</w:t>
      </w:r>
      <w:r>
        <w:t xml:space="preserve"> </w:t>
      </w:r>
      <w:r>
        <w:rPr>
          <w:b/>
          <w:i w:val="0"/>
        </w:rPr>
        <w:t>sus instrucciones técnicas</w:t>
      </w:r>
      <w:r>
        <w:rPr>
          <w:b w:val="0"/>
          <w:i w:val="0"/>
        </w:rPr>
        <w:t xml:space="preserve"> —el reglamento pone de ejemplo </w:t>
      </w:r>
      <w:r>
        <w:rPr>
          <w:b/>
          <w:i w:val="0"/>
        </w:rPr>
        <w:t>las redes informáticas</w:t>
      </w:r>
      <w:r>
        <w:rPr>
          <w:b w:val="0"/>
          <w:i w:val="0"/>
        </w:rPr>
        <w:t xml:space="preserve">—, </w:t>
      </w:r>
      <w:r>
        <w:rPr>
          <w:b/>
          <w:i w:val="0"/>
        </w:rPr>
        <w:t>siempre que</w:t>
      </w:r>
      <w:r>
        <w:t xml:space="preserve"> </w:t>
      </w:r>
      <w:r>
        <w:rPr>
          <w:b/>
          <w:i w:val="0"/>
        </w:rPr>
        <w:t>su fuente de energía sea autónoma, no se alimenten de redes destinadas a otros suministros o sean</w:t>
      </w:r>
      <w:r>
        <w:t xml:space="preserve"> </w:t>
      </w:r>
      <w:r>
        <w:rPr>
          <w:b/>
          <w:i w:val="0"/>
        </w:rPr>
        <w:t>absolutamente independientes de las redes de baja tensión.</w:t>
      </w:r>
      <w:r>
        <w:rPr>
          <w:b w:val="0"/>
          <w:i w:val="0"/>
        </w:rPr>
      </w:r>
    </w:p>
    <w:p>
      <w:pPr/>
      <w:r>
        <w:rPr>
          <w:b w:val="0"/>
          <w:i w:val="0"/>
        </w:rPr>
      </w:r>
      <w:r>
        <w:rPr>
          <w:b/>
          <w:i w:val="0"/>
        </w:rPr>
        <w:t>Ésa es la razón por la que una red de datos no lleva boletín eléctrico</w:t>
      </w:r>
      <w:r>
        <w:rPr>
          <w:b w:val="0"/>
          <w:i w:val="0"/>
        </w:rPr>
        <w:t xml:space="preserve">, y </w:t>
      </w:r>
      <w:r>
        <w:rPr>
          <w:b/>
          <w:i w:val="0"/>
        </w:rPr>
        <w:t>conviene saber la</w:t>
      </w:r>
      <w:r>
        <w:t xml:space="preserve"> </w:t>
      </w:r>
      <w:r>
        <w:rPr>
          <w:b/>
          <w:i w:val="0"/>
        </w:rPr>
        <w:t>condición: la independencia de la fuente.</w:t>
      </w:r>
      <w:r>
        <w:rPr>
          <w:b w:val="0"/>
          <w:i w:val="0"/>
        </w:rPr>
      </w:r>
    </w:p>
    <w:p>
      <w:pPr/>
      <w:r>
        <w:rPr>
          <w:b w:val="0"/>
          <w:i w:val="0"/>
        </w:rPr>
      </w:r>
      <w:r>
        <w:rPr>
          <w:b/>
          <w:i w:val="0"/>
        </w:rPr>
        <w:t>Las tensiones nominales usuales de distribución, del artículo 4.2</w:t>
      </w:r>
      <w:r>
        <w:rPr>
          <w:b w:val="0"/>
          <w:i w:val="0"/>
        </w:rPr>
        <w:t>, y la frecuencia: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w:t>
            </w:r>
          </w:p>
        </w:tc>
        <w:tc>
          <w:tcPr>
            <w:tcW w:type="dxa" w:w="4706"/>
            <w:shd w:val="clear" w:color="auto" w:fill="E4E4E4"/>
          </w:tcPr>
          <w:p>
            <w:pPr>
              <w:pStyle w:val="Tablacabecera"/>
            </w:pPr>
            <w:r/>
            <w:r>
              <w:rPr>
                <w:b w:val="0"/>
                <w:i w:val="0"/>
              </w:rPr>
              <w:t>Tensión</w:t>
            </w:r>
          </w:p>
        </w:tc>
      </w:tr>
      <w:tr>
        <w:tc>
          <w:tcPr>
            <w:tcW w:type="dxa" w:w="4706"/>
          </w:tcPr>
          <w:p>
            <w:pPr>
              <w:pStyle w:val="Tabla"/>
            </w:pPr>
            <w:r/>
            <w:r>
              <w:rPr>
                <w:b w:val="0"/>
                <w:i w:val="0"/>
              </w:rPr>
            </w:r>
            <w:r>
              <w:rPr>
                <w:b/>
                <w:i w:val="0"/>
              </w:rPr>
              <w:t>Trifásica de tres conductores</w:t>
            </w:r>
            <w:r>
              <w:rPr>
                <w:b w:val="0"/>
                <w:i w:val="0"/>
              </w:rPr>
            </w:r>
          </w:p>
        </w:tc>
        <w:tc>
          <w:tcPr>
            <w:tcW w:type="dxa" w:w="4706"/>
          </w:tcPr>
          <w:p>
            <w:pPr>
              <w:pStyle w:val="Tabla"/>
            </w:pPr>
            <w:r/>
            <w:r>
              <w:rPr>
                <w:b w:val="0"/>
                <w:i w:val="0"/>
              </w:rPr>
            </w:r>
            <w:r>
              <w:rPr>
                <w:b/>
                <w:i w:val="0"/>
              </w:rPr>
              <w:t>230 V entre fases</w:t>
            </w:r>
            <w:r>
              <w:rPr>
                <w:b w:val="0"/>
                <w:i w:val="0"/>
              </w:rPr>
            </w:r>
          </w:p>
        </w:tc>
      </w:tr>
      <w:tr>
        <w:tc>
          <w:tcPr>
            <w:tcW w:type="dxa" w:w="4706"/>
          </w:tcPr>
          <w:p>
            <w:pPr>
              <w:pStyle w:val="Tabla"/>
            </w:pPr>
            <w:r/>
            <w:r>
              <w:rPr>
                <w:b w:val="0"/>
                <w:i w:val="0"/>
              </w:rPr>
            </w:r>
            <w:r>
              <w:rPr>
                <w:b/>
                <w:i w:val="0"/>
              </w:rPr>
              <w:t>Trifásica de cuatro conductores</w:t>
            </w:r>
            <w:r>
              <w:rPr>
                <w:b w:val="0"/>
                <w:i w:val="0"/>
              </w:rPr>
            </w:r>
          </w:p>
        </w:tc>
        <w:tc>
          <w:tcPr>
            <w:tcW w:type="dxa" w:w="4706"/>
          </w:tcPr>
          <w:p>
            <w:pPr>
              <w:pStyle w:val="Tabla"/>
            </w:pPr>
            <w:r/>
            <w:r>
              <w:rPr>
                <w:b w:val="0"/>
                <w:i w:val="0"/>
              </w:rPr>
            </w:r>
            <w:r>
              <w:rPr>
                <w:b/>
                <w:i w:val="0"/>
              </w:rPr>
              <w:t>230 V entre fase y neutro, y 400 V entre fases</w:t>
            </w:r>
            <w:r>
              <w:rPr>
                <w:b w:val="0"/>
                <w:i w:val="0"/>
              </w:rPr>
            </w:r>
          </w:p>
        </w:tc>
      </w:tr>
      <w:tr>
        <w:tc>
          <w:tcPr>
            <w:tcW w:type="dxa" w:w="4706"/>
          </w:tcPr>
          <w:p>
            <w:pPr>
              <w:pStyle w:val="Tabla"/>
            </w:pPr>
            <w:r/>
            <w:r>
              <w:rPr>
                <w:b w:val="0"/>
                <w:i w:val="0"/>
              </w:rPr>
            </w:r>
            <w:r>
              <w:rPr>
                <w:b/>
                <w:i w:val="0"/>
              </w:rPr>
              <w:t>Frecuencia de la red</w:t>
            </w:r>
            <w:r>
              <w:rPr>
                <w:b w:val="0"/>
                <w:i w:val="0"/>
              </w:rPr>
            </w:r>
          </w:p>
        </w:tc>
        <w:tc>
          <w:tcPr>
            <w:tcW w:type="dxa" w:w="4706"/>
          </w:tcPr>
          <w:p>
            <w:pPr>
              <w:pStyle w:val="Tabla"/>
            </w:pPr>
            <w:r/>
            <w:r>
              <w:rPr>
                <w:b w:val="0"/>
                <w:i w:val="0"/>
              </w:rPr>
            </w:r>
            <w:r>
              <w:rPr>
                <w:b/>
                <w:i w:val="0"/>
              </w:rPr>
              <w:t>50 Hz</w:t>
            </w:r>
            <w:r>
              <w:rPr>
                <w:b w:val="0"/>
                <w:i w:val="0"/>
              </w:rPr>
              <w:t xml:space="preserve"> — artículo 4.4</w:t>
            </w:r>
          </w:p>
        </w:tc>
      </w:tr>
    </w:tbl>
    <w:p>
      <w:pPr/>
    </w:p>
    <w:p>
      <w:pPr/>
      <w:r>
        <w:rPr>
          <w:b w:val="0"/>
          <w:i w:val="0"/>
        </w:rPr>
      </w:r>
      <w:r>
        <w:rPr>
          <w:b/>
          <w:i w:val="0"/>
        </w:rPr>
        <w:t>La relación entre 230 y 400 es la raíz de tres</w:t>
      </w:r>
      <w:r>
        <w:rPr>
          <w:b w:val="0"/>
          <w:i w:val="0"/>
        </w:rPr>
        <w:t xml:space="preserve">, y </w:t>
      </w:r>
      <w:r>
        <w:rPr>
          <w:b/>
          <w:i w:val="0"/>
        </w:rPr>
        <w:t>eso explica por qué las dos cifras van juntas</w:t>
      </w:r>
      <w:r>
        <w:t xml:space="preserve"> </w:t>
      </w:r>
      <w:r>
        <w:rPr>
          <w:b/>
          <w:i w:val="0"/>
        </w:rPr>
        <w:t>en la misma fila.</w:t>
      </w:r>
      <w:r>
        <w:rPr>
          <w:b w:val="0"/>
          <w:i w:val="0"/>
        </w:rPr>
      </w:r>
    </w:p>
    <w:p>
      <w:pPr/>
      <w:r>
        <w:rPr>
          <w:b w:val="0"/>
          <w:i w:val="0"/>
        </w:rPr>
      </w:r>
      <w:r>
        <w:rPr>
          <w:b/>
          <w:i w:val="0"/>
        </w:rPr>
        <w:t>Alta tensión: las cuatro categorías, IDÉNTICAS en los dos reglamentos</w:t>
      </w:r>
      <w:r>
        <w:rPr>
          <w:b w:val="0"/>
          <w:i w:val="0"/>
        </w:rPr>
        <w:t>, del artículo 3 de cada uno: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Tensión nominal</w:t>
            </w:r>
          </w:p>
        </w:tc>
      </w:tr>
      <w:tr>
        <w:tc>
          <w:tcPr>
            <w:tcW w:type="dxa" w:w="4706"/>
          </w:tcPr>
          <w:p>
            <w:pPr>
              <w:pStyle w:val="Tabla"/>
            </w:pPr>
            <w:r/>
            <w:r>
              <w:rPr>
                <w:b w:val="0"/>
                <w:i w:val="0"/>
              </w:rPr>
            </w:r>
            <w:r>
              <w:rPr>
                <w:b/>
                <w:i w:val="0"/>
              </w:rPr>
              <w:t>Especial</w:t>
            </w:r>
            <w:r>
              <w:rPr>
                <w:b w:val="0"/>
                <w:i w:val="0"/>
              </w:rPr>
            </w:r>
          </w:p>
        </w:tc>
        <w:tc>
          <w:tcPr>
            <w:tcW w:type="dxa" w:w="4706"/>
          </w:tcPr>
          <w:p>
            <w:pPr>
              <w:pStyle w:val="Tabla"/>
            </w:pPr>
            <w:r/>
            <w:r>
              <w:rPr>
                <w:b w:val="0"/>
                <w:i w:val="0"/>
              </w:rPr>
            </w:r>
            <w:r>
              <w:rPr>
                <w:b/>
                <w:i w:val="0"/>
              </w:rPr>
              <w:t>Igual o superior a 220 kV</w:t>
            </w:r>
            <w:r>
              <w:rPr>
                <w:b w:val="0"/>
                <w:i w:val="0"/>
              </w:rPr>
              <w:t>, y las de tensión inferior que formen parte de la red de transporte</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r>
            <w:r>
              <w:rPr>
                <w:b/>
                <w:i w:val="0"/>
              </w:rPr>
              <w:t>Inferior a 220 kV y superior a 66 kV</w:t>
            </w:r>
            <w:r>
              <w:rPr>
                <w:b w:val="0"/>
                <w:i w:val="0"/>
              </w:rPr>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r>
            <w:r>
              <w:rPr>
                <w:b/>
                <w:i w:val="0"/>
              </w:rPr>
              <w:t>Igual o inferior a 66 kV y superior a 30 kV</w:t>
            </w:r>
            <w:r>
              <w:rPr>
                <w:b w:val="0"/>
                <w:i w:val="0"/>
              </w:rPr>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r>
            <w:r>
              <w:rPr>
                <w:b/>
                <w:i w:val="0"/>
              </w:rPr>
              <w:t>Igual o inferior a 30 kV y superior a 1 kV</w:t>
            </w:r>
            <w:r>
              <w:rPr>
                <w:b w:val="0"/>
                <w:i w:val="0"/>
              </w:rPr>
            </w:r>
          </w:p>
        </w:tc>
      </w:tr>
    </w:tbl>
    <w:p>
      <w:pPr/>
    </w:p>
    <w:p>
      <w:pPr/>
      <w:r>
        <w:rPr>
          <w:b w:val="0"/>
          <w:i w:val="0"/>
        </w:rPr>
      </w:r>
      <w:r>
        <w:rPr>
          <w:b/>
          <w:i w:val="0"/>
        </w:rPr>
        <w:t>Las tres cifras que separan las categorías son 220, 66 y 30</w:t>
      </w:r>
      <w:r>
        <w:rPr>
          <w:b w:val="0"/>
          <w:i w:val="0"/>
        </w:rPr>
        <w:t xml:space="preserve">, y </w:t>
      </w:r>
      <w:r>
        <w:rPr>
          <w:b/>
          <w:i w:val="0"/>
        </w:rPr>
        <w:t>conviene notar que la escalera</w:t>
      </w:r>
      <w:r>
        <w:t xml:space="preserve"> </w:t>
      </w:r>
      <w:r>
        <w:rPr>
          <w:b/>
          <w:i w:val="0"/>
        </w:rPr>
        <w:t>está escrita al revés de como se lee</w:t>
      </w:r>
      <w:r>
        <w:rPr>
          <w:b w:val="0"/>
          <w:i w:val="0"/>
        </w:rPr>
        <w:t xml:space="preserve">: </w:t>
      </w:r>
      <w:r>
        <w:rPr>
          <w:b/>
          <w:i w:val="0"/>
        </w:rPr>
        <w:t>la categoría especial es la más alta y la tercera es la más</w:t>
      </w:r>
      <w:r>
        <w:t xml:space="preserve"> </w:t>
      </w:r>
      <w:r>
        <w:rPr>
          <w:b/>
          <w:i w:val="0"/>
        </w:rPr>
        <w:t>baja.</w:t>
      </w:r>
      <w:r>
        <w:rPr>
          <w:b w:val="0"/>
          <w:i w:val="0"/>
        </w:rPr>
        <w:t xml:space="preserve"> </w:t>
      </w:r>
      <w:r>
        <w:rPr>
          <w:b/>
          <w:i w:val="0"/>
        </w:rPr>
        <w:t>Numeración descendente en tensión ascendente.</w:t>
      </w:r>
      <w:r>
        <w:rPr>
          <w:b w:val="0"/>
          <w:i w:val="0"/>
        </w:rPr>
      </w:r>
    </w:p>
    <w:p>
      <w:pPr/>
      <w:r>
        <w:rPr>
          <w:b w:val="0"/>
          <w:i w:val="0"/>
        </w:rPr>
      </w:r>
      <w:r>
        <w:rPr>
          <w:b/>
          <w:i w:val="0"/>
        </w:rPr>
        <w:t>Y las dos reglas que los dos reglamentos repiten palabra por palabra:</w:t>
      </w:r>
      <w:r>
        <w:rPr>
          <w:b w:val="0"/>
          <w:i w:val="0"/>
        </w:rPr>
      </w:r>
    </w:p>
    <w:p>
      <w:pPr>
        <w:pStyle w:val="ListNumber"/>
      </w:pPr>
      <w:r>
        <w:rPr>
          <w:b w:val="0"/>
          <w:i w:val="0"/>
        </w:rPr>
      </w:r>
      <w:r>
        <w:rPr>
          <w:b/>
          <w:i w:val="0"/>
        </w:rPr>
        <w:t>Si hay circuitos o elementos con distintas tensiones, el conjunto se considera, a efectos</w:t>
      </w:r>
      <w:r>
        <w:t xml:space="preserve"> </w:t>
      </w:r>
      <w:r>
        <w:rPr>
          <w:b/>
          <w:i w:val="0"/>
        </w:rPr>
        <w:t>administrativos, referido al de MAYOR tensión nominal.</w:t>
      </w:r>
      <w:r>
        <w:rPr>
          <w:b w:val="0"/>
          <w:i w:val="0"/>
        </w:rPr>
      </w:r>
    </w:p>
    <w:p>
      <w:pPr>
        <w:pStyle w:val="ListNumber"/>
      </w:pPr>
      <w:r>
        <w:rPr>
          <w:b w:val="0"/>
          <w:i w:val="0"/>
        </w:rPr>
      </w:r>
      <w:r>
        <w:rPr>
          <w:b/>
          <w:i w:val="0"/>
        </w:rPr>
        <w:t>Por encima de 400 kV, la Administración competente establece la tensión que deba autorizarse.</w:t>
      </w:r>
      <w:r>
        <w:rPr>
          <w:b w:val="0"/>
          <w:i w:val="0"/>
        </w:rPr>
      </w:r>
    </w:p>
    <w:p>
      <w:pPr/>
      <w:r>
        <w:rPr>
          <w:b w:val="0"/>
          <w:i w:val="0"/>
        </w:rPr>
      </w:r>
      <w:r>
        <w:rPr>
          <w:b/>
          <w:i w:val="0"/>
        </w:rPr>
        <w:t>Lo único que cambia entre las dos normas en el artículo 3 es la remisión</w:t>
      </w:r>
      <w:r>
        <w:rPr>
          <w:b w:val="0"/>
          <w:i w:val="0"/>
        </w:rPr>
        <w:t xml:space="preserve">: </w:t>
      </w:r>
      <w:r>
        <w:rPr>
          <w:b/>
          <w:i w:val="0"/>
        </w:rPr>
        <w:t>el de instalaciones</w:t>
      </w:r>
      <w:r>
        <w:t xml:space="preserve"> </w:t>
      </w:r>
      <w:r>
        <w:rPr>
          <w:b/>
          <w:i w:val="0"/>
        </w:rPr>
        <w:t>remite a la Ley 24/2013 del Sector Eléctrico</w:t>
      </w:r>
      <w:r>
        <w:rPr>
          <w:b w:val="0"/>
          <w:i w:val="0"/>
        </w:rPr>
        <w:t xml:space="preserve"> y </w:t>
      </w:r>
      <w:r>
        <w:rPr>
          <w:b/>
          <w:i w:val="0"/>
        </w:rPr>
        <w:t>el de líneas, al artículo 5 del Real Decreto</w:t>
      </w:r>
      <w:r>
        <w:t xml:space="preserve"> </w:t>
      </w:r>
      <w:r>
        <w:rPr>
          <w:b/>
          <w:i w:val="0"/>
        </w:rPr>
        <w:t>1955/2000.</w:t>
      </w:r>
      <w:r>
        <w:rPr>
          <w:b w:val="0"/>
          <w:i w:val="0"/>
        </w:rPr>
        <w:t xml:space="preserve"> </w:t>
      </w:r>
      <w:r>
        <w:rPr>
          <w:b/>
          <w:i w:val="0"/>
        </w:rPr>
        <w:t>Es la misma diferencia de fecha del epígrafe anterior.</w:t>
      </w:r>
      <w:r>
        <w:rPr>
          <w:b w:val="0"/>
          <w:i w:val="0"/>
        </w:rPr>
      </w:r>
    </w:p>
    <w:p>
      <w:pPr>
        <w:pStyle w:val="Heading2"/>
      </w:pPr>
      <w:r>
        <w:rPr>
          <w:b w:val="0"/>
          <w:i w:val="0"/>
        </w:rPr>
        <w:t>7.4 A qué instalaciones se aplican</w:t>
      </w:r>
    </w:p>
    <w:p>
      <w:pPr/>
      <w:r>
        <w:rPr>
          <w:b w:val="0"/>
          <w:i w:val="0"/>
        </w:rPr>
      </w:r>
      <w:r>
        <w:rPr>
          <w:b/>
          <w:i w:val="0"/>
        </w:rPr>
        <w:t>Los tres reglamentos tienen el mismo esquema de tres o cuatro letras, y las diferencias son las que</w:t>
      </w:r>
      <w:r>
        <w:t xml:space="preserve"> </w:t>
      </w:r>
      <w:r>
        <w:rPr>
          <w:b/>
          <w:i w:val="0"/>
        </w:rPr>
        <w:t>un examen buscaría: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Caso</w:t>
            </w:r>
          </w:p>
        </w:tc>
        <w:tc>
          <w:tcPr>
            <w:tcW w:type="dxa" w:w="2353"/>
            <w:shd w:val="clear" w:color="auto" w:fill="E4E4E4"/>
          </w:tcPr>
          <w:p>
            <w:pPr>
              <w:pStyle w:val="Tablacabecera"/>
            </w:pPr>
            <w:r/>
            <w:r>
              <w:rPr>
                <w:b w:val="0"/>
                <w:i w:val="0"/>
              </w:rPr>
              <w:t>Baja tensión</w:t>
            </w:r>
          </w:p>
        </w:tc>
        <w:tc>
          <w:tcPr>
            <w:tcW w:type="dxa" w:w="2353"/>
            <w:shd w:val="clear" w:color="auto" w:fill="E4E4E4"/>
          </w:tcPr>
          <w:p>
            <w:pPr>
              <w:pStyle w:val="Tablacabecera"/>
            </w:pPr>
            <w:r/>
            <w:r>
              <w:rPr>
                <w:b w:val="0"/>
                <w:i w:val="0"/>
              </w:rPr>
              <w:t>Instalaciones de alta</w:t>
            </w:r>
          </w:p>
        </w:tc>
        <w:tc>
          <w:tcPr>
            <w:tcW w:type="dxa" w:w="2353"/>
            <w:shd w:val="clear" w:color="auto" w:fill="E4E4E4"/>
          </w:tcPr>
          <w:p>
            <w:pPr>
              <w:pStyle w:val="Tablacabecera"/>
            </w:pPr>
            <w:r/>
            <w:r>
              <w:rPr>
                <w:b w:val="0"/>
                <w:i w:val="0"/>
              </w:rPr>
              <w:t>Líneas de alta</w:t>
            </w:r>
          </w:p>
        </w:tc>
      </w:tr>
      <w:tr>
        <w:tc>
          <w:tcPr>
            <w:tcW w:type="dxa" w:w="2353"/>
          </w:tcPr>
          <w:p>
            <w:pPr>
              <w:pStyle w:val="Tabla"/>
            </w:pPr>
            <w:r/>
            <w:r>
              <w:rPr>
                <w:b w:val="0"/>
                <w:i w:val="0"/>
              </w:rPr>
            </w:r>
            <w:r>
              <w:rPr>
                <w:b/>
                <w:i w:val="0"/>
              </w:rPr>
              <w:t>Nuevas, modificaciones y ampliaciones</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Sí</w:t>
            </w:r>
            <w:r>
              <w:rPr>
                <w:b w:val="0"/>
                <w:i w:val="0"/>
              </w:rPr>
            </w:r>
          </w:p>
        </w:tc>
      </w:tr>
      <w:tr>
        <w:tc>
          <w:tcPr>
            <w:tcW w:type="dxa" w:w="2353"/>
          </w:tcPr>
          <w:p>
            <w:pPr>
              <w:pStyle w:val="Tabla"/>
            </w:pPr>
            <w:r/>
            <w:r>
              <w:rPr>
                <w:b w:val="0"/>
                <w:i w:val="0"/>
              </w:rPr>
            </w:r>
            <w:r>
              <w:rPr>
                <w:b/>
                <w:i w:val="0"/>
              </w:rPr>
              <w:t>Existentes que se modifican</w:t>
            </w:r>
            <w:r>
              <w:rPr>
                <w:b w:val="0"/>
                <w:i w:val="0"/>
              </w:rPr>
            </w:r>
          </w:p>
        </w:tc>
        <w:tc>
          <w:tcPr>
            <w:tcW w:type="dxa" w:w="2353"/>
          </w:tcPr>
          <w:p>
            <w:pPr>
              <w:pStyle w:val="Tabla"/>
            </w:pPr>
            <w:r/>
            <w:r>
              <w:rPr>
                <w:b w:val="0"/>
                <w:i w:val="0"/>
              </w:rPr>
            </w:r>
            <w:r>
              <w:rPr>
                <w:b/>
                <w:i w:val="0"/>
              </w:rPr>
              <w:t>Modificaciones, reparaciones y ampliaciones, sean o no de importancia, sólo en la parte afectada</w:t>
            </w:r>
            <w:r>
              <w:rPr>
                <w:b w:val="0"/>
                <w:i w:val="0"/>
              </w:rPr>
              <w:t>, y garantizando la seguridad del conjunto</w:t>
            </w:r>
          </w:p>
        </w:tc>
        <w:tc>
          <w:tcPr>
            <w:tcW w:type="dxa" w:w="2353"/>
          </w:tcPr>
          <w:p>
            <w:pPr>
              <w:pStyle w:val="Tabla"/>
            </w:pPr>
            <w:r/>
            <w:r>
              <w:rPr>
                <w:b w:val="0"/>
                <w:i w:val="0"/>
              </w:rPr>
            </w:r>
            <w:r>
              <w:rPr>
                <w:b/>
                <w:i w:val="0"/>
              </w:rPr>
              <w:t>Sólo la parte modificada</w:t>
            </w:r>
            <w:r>
              <w:rPr>
                <w:b w:val="0"/>
                <w:i w:val="0"/>
              </w:rPr>
            </w:r>
          </w:p>
        </w:tc>
        <w:tc>
          <w:tcPr>
            <w:tcW w:type="dxa" w:w="2353"/>
          </w:tcPr>
          <w:p>
            <w:pPr>
              <w:pStyle w:val="Tabla"/>
            </w:pPr>
            <w:r/>
            <w:r>
              <w:rPr>
                <w:b w:val="0"/>
                <w:i w:val="0"/>
              </w:rPr>
            </w:r>
            <w:r>
              <w:rPr>
                <w:b/>
                <w:i w:val="0"/>
              </w:rPr>
              <w:t>Sólo modificaciones CON VARIACIÓN DEL TRAZADO original, y sólo el tramo modificado</w:t>
            </w:r>
            <w:r>
              <w:rPr>
                <w:b w:val="0"/>
                <w:i w:val="0"/>
              </w:rPr>
            </w:r>
          </w:p>
        </w:tc>
      </w:tr>
      <w:tr>
        <w:tc>
          <w:tcPr>
            <w:tcW w:type="dxa" w:w="2353"/>
          </w:tcPr>
          <w:p>
            <w:pPr>
              <w:pStyle w:val="Tabla"/>
            </w:pPr>
            <w:r/>
            <w:r>
              <w:rPr>
                <w:b w:val="0"/>
                <w:i w:val="0"/>
              </w:rPr>
            </w:r>
            <w:r>
              <w:rPr>
                <w:b/>
                <w:i w:val="0"/>
              </w:rPr>
              <w:t>Existentes, régimen de inspecciones</w:t>
            </w:r>
            <w:r>
              <w:rPr>
                <w:b w:val="0"/>
                <w:i w:val="0"/>
              </w:rPr>
            </w:r>
          </w:p>
        </w:tc>
        <w:tc>
          <w:tcPr>
            <w:tcW w:type="dxa" w:w="2353"/>
          </w:tcPr>
          <w:p>
            <w:pPr>
              <w:pStyle w:val="Tabla"/>
            </w:pPr>
            <w:r/>
            <w:r>
              <w:rPr>
                <w:b w:val="0"/>
                <w:i w:val="0"/>
              </w:rPr>
            </w:r>
            <w:r>
              <w:rPr>
                <w:b/>
                <w:i w:val="0"/>
              </w:rPr>
              <w:t>Sí</w:t>
            </w:r>
            <w:r>
              <w:rPr>
                <w:b w:val="0"/>
                <w:i w:val="0"/>
              </w:rPr>
              <w:t>, con los criterios técnicos de la reglamentación con que se aprobaron</w:t>
            </w:r>
          </w:p>
        </w:tc>
        <w:tc>
          <w:tcPr>
            <w:tcW w:type="dxa" w:w="2353"/>
          </w:tcPr>
          <w:p>
            <w:pPr>
              <w:pStyle w:val="Tabla"/>
            </w:pPr>
            <w:r/>
            <w:r>
              <w:rPr>
                <w:b w:val="0"/>
                <w:i w:val="0"/>
              </w:rPr>
            </w:r>
            <w:r>
              <w:rPr>
                <w:b/>
                <w:i w:val="0"/>
              </w:rPr>
              <w:t>Sí</w:t>
            </w:r>
            <w:r>
              <w:rPr>
                <w:b w:val="0"/>
                <w:i w:val="0"/>
              </w:rPr>
              <w:t>, sobre periodicidad y agentes</w:t>
            </w:r>
          </w:p>
        </w:tc>
        <w:tc>
          <w:tcPr>
            <w:tcW w:type="dxa" w:w="2353"/>
          </w:tcPr>
          <w:p>
            <w:pPr>
              <w:pStyle w:val="Tabla"/>
            </w:pPr>
            <w:r/>
            <w:r>
              <w:rPr>
                <w:b w:val="0"/>
                <w:i w:val="0"/>
              </w:rPr>
            </w:r>
            <w:r>
              <w:rPr>
                <w:b/>
                <w:i w:val="0"/>
              </w:rPr>
              <w:t>Sí</w:t>
            </w:r>
            <w:r>
              <w:rPr>
                <w:b w:val="0"/>
                <w:i w:val="0"/>
              </w:rPr>
              <w:t>, con un matiz propio para líneas aéreas de conductores desnudos</w:t>
            </w:r>
          </w:p>
        </w:tc>
      </w:tr>
      <w:tr>
        <w:tc>
          <w:tcPr>
            <w:tcW w:type="dxa" w:w="2353"/>
          </w:tcPr>
          <w:p>
            <w:pPr>
              <w:pStyle w:val="Tabla"/>
            </w:pPr>
            <w:r/>
            <w:r>
              <w:rPr>
                <w:b w:val="0"/>
                <w:i w:val="0"/>
              </w:rPr>
            </w:r>
            <w:r>
              <w:rPr>
                <w:b/>
                <w:i w:val="0"/>
              </w:rPr>
              <w:t>Existentes con riesgo grave</w:t>
            </w:r>
            <w:r>
              <w:rPr>
                <w:b w:val="0"/>
                <w:i w:val="0"/>
              </w:rPr>
            </w:r>
          </w:p>
        </w:tc>
        <w:tc>
          <w:tcPr>
            <w:tcW w:type="dxa" w:w="2353"/>
          </w:tcPr>
          <w:p>
            <w:pPr>
              <w:pStyle w:val="Tabla"/>
            </w:pPr>
            <w:r/>
            <w:r>
              <w:rPr>
                <w:b w:val="0"/>
                <w:i w:val="0"/>
              </w:rPr>
            </w:r>
            <w:r>
              <w:rPr>
                <w:b/>
                <w:i w:val="0"/>
              </w:rPr>
              <w:t>Sí</w:t>
            </w:r>
            <w:r>
              <w:rPr>
                <w:b w:val="0"/>
                <w:i w:val="0"/>
              </w:rPr>
              <w:t>, a juicio de la comunidad autónoma</w:t>
            </w:r>
          </w:p>
        </w:tc>
        <w:tc>
          <w:tcPr>
            <w:tcW w:type="dxa" w:w="2353"/>
          </w:tcPr>
          <w:p>
            <w:pPr>
              <w:pStyle w:val="Tabla"/>
            </w:pPr>
            <w:r/>
            <w:r>
              <w:rPr>
                <w:b w:val="0"/>
                <w:i w:val="0"/>
              </w:rPr>
            </w:r>
            <w:r>
              <w:rPr>
                <w:b/>
                <w:i w:val="0"/>
              </w:rPr>
              <w:t>Sí</w:t>
            </w:r>
            <w:r>
              <w:rPr>
                <w:b w:val="0"/>
                <w:i w:val="0"/>
              </w:rPr>
              <w:t>, salvo que el riesgo pueda subsanarse aplicando la reglamentación original</w:t>
            </w:r>
          </w:p>
        </w:tc>
        <w:tc>
          <w:tcPr>
            <w:tcW w:type="dxa" w:w="2353"/>
          </w:tcPr>
          <w:p>
            <w:pPr>
              <w:pStyle w:val="Tabla"/>
            </w:pPr>
            <w:r/>
            <w:r>
              <w:rPr>
                <w:b w:val="0"/>
                <w:i w:val="0"/>
              </w:rPr>
            </w:r>
            <w:r>
              <w:rPr>
                <w:b/>
                <w:i w:val="0"/>
              </w:rPr>
              <w:t>No lo prevé</w:t>
            </w:r>
            <w:r>
              <w:rPr>
                <w:b w:val="0"/>
                <w:i w:val="0"/>
              </w:rPr>
            </w:r>
          </w:p>
        </w:tc>
      </w:tr>
    </w:tbl>
    <w:p>
      <w:pPr/>
    </w:p>
    <w:p>
      <w:pPr/>
      <w:r>
        <w:rPr>
          <w:b w:val="0"/>
          <w:i w:val="0"/>
        </w:rPr>
      </w:r>
      <w:r>
        <w:rPr>
          <w:b/>
          <w:i w:val="0"/>
        </w:rPr>
        <w:t>El de baja tensión define qué es una modificación o reparación DE IMPORTANCIA, y su cifra es de las</w:t>
      </w:r>
      <w:r>
        <w:t xml:space="preserve"> </w:t>
      </w:r>
      <w:r>
        <w:rPr>
          <w:b/>
          <w:i w:val="0"/>
        </w:rPr>
        <w:t>más preguntables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Por potencia</w:t>
            </w:r>
            <w:r>
              <w:rPr>
                <w:b w:val="0"/>
                <w:i w:val="0"/>
              </w:rPr>
            </w:r>
          </w:p>
        </w:tc>
        <w:tc>
          <w:tcPr>
            <w:tcW w:type="dxa" w:w="4706"/>
          </w:tcPr>
          <w:p>
            <w:pPr>
              <w:pStyle w:val="Tabla"/>
            </w:pPr>
            <w:r/>
            <w:r>
              <w:rPr>
                <w:b w:val="0"/>
                <w:i w:val="0"/>
              </w:rPr>
            </w:r>
            <w:r>
              <w:rPr>
                <w:b/>
                <w:i w:val="0"/>
              </w:rPr>
              <w:t>Las que afectan a más del 50 por 100 de la potencia instalada</w:t>
            </w:r>
            <w:r>
              <w:rPr>
                <w:b w:val="0"/>
                <w:i w:val="0"/>
              </w:rPr>
            </w:r>
          </w:p>
        </w:tc>
      </w:tr>
      <w:tr>
        <w:tc>
          <w:tcPr>
            <w:tcW w:type="dxa" w:w="4706"/>
          </w:tcPr>
          <w:p>
            <w:pPr>
              <w:pStyle w:val="Tabla"/>
            </w:pPr>
            <w:r/>
            <w:r>
              <w:rPr>
                <w:b w:val="0"/>
                <w:i w:val="0"/>
              </w:rPr>
            </w:r>
            <w:r>
              <w:rPr>
                <w:b/>
                <w:i w:val="0"/>
              </w:rPr>
              <w:t>Por alcance</w:t>
            </w:r>
            <w:r>
              <w:rPr>
                <w:b w:val="0"/>
                <w:i w:val="0"/>
              </w:rPr>
            </w:r>
          </w:p>
        </w:tc>
        <w:tc>
          <w:tcPr>
            <w:tcW w:type="dxa" w:w="4706"/>
          </w:tcPr>
          <w:p>
            <w:pPr>
              <w:pStyle w:val="Tabla"/>
            </w:pPr>
            <w:r/>
            <w:r>
              <w:rPr>
                <w:b w:val="0"/>
                <w:i w:val="0"/>
              </w:rPr>
            </w:r>
            <w:r>
              <w:rPr>
                <w:b/>
                <w:i w:val="0"/>
              </w:rPr>
              <w:t>Las que afectan a líneas completas de procesos productivos con nuevos circuitos y cuadros, aun con reducción de potencia</w:t>
            </w:r>
            <w:r>
              <w:rPr>
                <w:b w:val="0"/>
                <w:i w:val="0"/>
              </w:rPr>
            </w:r>
          </w:p>
        </w:tc>
      </w:tr>
    </w:tbl>
    <w:p>
      <w:pPr/>
    </w:p>
    <w:p>
      <w:pPr/>
      <w:r>
        <w:rPr>
          <w:b w:val="0"/>
          <w:i w:val="0"/>
        </w:rPr>
      </w:r>
      <w:r>
        <w:rPr>
          <w:b/>
          <w:i w:val="0"/>
        </w:rPr>
        <w:t>El segundo criterio es el que se olvida</w:t>
      </w:r>
      <w:r>
        <w:rPr>
          <w:b w:val="0"/>
          <w:i w:val="0"/>
        </w:rPr>
        <w:t xml:space="preserve">: </w:t>
      </w:r>
      <w:r>
        <w:rPr>
          <w:b/>
          <w:i w:val="0"/>
        </w:rPr>
        <w:t>una reforma puede ser de importancia aunque BAJE la</w:t>
      </w:r>
      <w:r>
        <w:t xml:space="preserve"> </w:t>
      </w:r>
      <w:r>
        <w:rPr>
          <w:b/>
          <w:i w:val="0"/>
        </w:rPr>
        <w:t>potencia.</w:t>
      </w:r>
      <w:r>
        <w:rPr>
          <w:b w:val="0"/>
          <w:i w:val="0"/>
        </w:rPr>
        <w:t xml:space="preserve"> </w:t>
      </w:r>
      <w:r>
        <w:rPr>
          <w:b/>
          <w:i w:val="0"/>
        </w:rPr>
        <w:t>Lo que la define entonces no es cuánto consume, sino cuánto cambia.</w:t>
      </w:r>
      <w:r>
        <w:rPr>
          <w:b w:val="0"/>
          <w:i w:val="0"/>
        </w:rPr>
      </w:r>
    </w:p>
    <w:p>
      <w:pPr/>
      <w:r>
        <w:rPr>
          <w:b w:val="0"/>
          <w:i w:val="0"/>
        </w:rPr>
      </w:r>
      <w:r>
        <w:rPr>
          <w:b/>
          <w:i w:val="0"/>
        </w:rPr>
        <w:t>Y para qué sirve esa calificación</w:t>
      </w:r>
      <w:r>
        <w:rPr>
          <w:b w:val="0"/>
          <w:i w:val="0"/>
        </w:rPr>
        <w:t xml:space="preserve">: </w:t>
      </w:r>
      <w:r>
        <w:rPr>
          <w:b/>
          <w:i w:val="0"/>
        </w:rPr>
        <w:t>para determinar la documentación exigible y la obligatoriedad</w:t>
      </w:r>
      <w:r>
        <w:t xml:space="preserve"> </w:t>
      </w:r>
      <w:r>
        <w:rPr>
          <w:b/>
          <w:i w:val="0"/>
        </w:rPr>
        <w:t>de inspección inicial.</w:t>
      </w:r>
      <w:r>
        <w:rPr>
          <w:b w:val="0"/>
          <w:i w:val="0"/>
        </w:rPr>
        <w:t xml:space="preserve"> </w:t>
      </w:r>
      <w:r>
        <w:rPr>
          <w:b/>
          <w:i w:val="0"/>
        </w:rPr>
        <w:t>No es una etiqueta: decide papeles.</w:t>
      </w:r>
      <w:r>
        <w:rPr>
          <w:b w:val="0"/>
          <w:i w:val="0"/>
        </w:rPr>
      </w:r>
    </w:p>
    <w:p>
      <w:pPr>
        <w:pStyle w:val="Heading2"/>
      </w:pPr>
      <w:r>
        <w:rPr>
          <w:b w:val="0"/>
          <w:i w:val="0"/>
        </w:rPr>
        <w:t>7.5 Los tipos de suministro</w:t>
      </w:r>
    </w:p>
    <w:p>
      <w:pPr/>
      <w:r>
        <w:rPr>
          <w:b w:val="0"/>
          <w:i w:val="0"/>
        </w:rPr>
      </w:r>
      <w:r>
        <w:rPr>
          <w:b/>
          <w:i w:val="0"/>
        </w:rPr>
        <w:t>El artículo 10 del reglamento de baja tensión es el que un ingeniero de una casa que emite tiene que</w:t>
      </w:r>
      <w:r>
        <w:t xml:space="preserve"> </w:t>
      </w:r>
      <w:r>
        <w:rPr>
          <w:b/>
          <w:i w:val="0"/>
        </w:rPr>
        <w:t>saber de memoria</w:t>
      </w:r>
      <w:r>
        <w:rPr>
          <w:b w:val="0"/>
          <w:i w:val="0"/>
        </w:rPr>
        <w:t xml:space="preserve">, porque </w:t>
      </w:r>
      <w:r>
        <w:rPr>
          <w:b/>
          <w:i w:val="0"/>
        </w:rPr>
        <w:t>es el que gobierna la continuidad del servicio.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Suministro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Normal</w:t>
            </w:r>
            <w:r>
              <w:rPr>
                <w:b w:val="0"/>
                <w:i w:val="0"/>
              </w:rPr>
            </w:r>
          </w:p>
        </w:tc>
        <w:tc>
          <w:tcPr>
            <w:tcW w:type="dxa" w:w="4706"/>
          </w:tcPr>
          <w:p>
            <w:pPr>
              <w:pStyle w:val="Tabla"/>
            </w:pPr>
            <w:r/>
            <w:r>
              <w:rPr>
                <w:b w:val="0"/>
                <w:i w:val="0"/>
              </w:rPr>
            </w:r>
            <w:r>
              <w:rPr>
                <w:b/>
                <w:i w:val="0"/>
              </w:rPr>
              <w:t>El efectuado a cada abonado por una sola empresa distribuidora, por la totalidad de la potencia contratada y con un solo punto de entrega</w:t>
            </w:r>
            <w:r>
              <w:rPr>
                <w:b w:val="0"/>
                <w:i w:val="0"/>
              </w:rPr>
            </w:r>
          </w:p>
        </w:tc>
      </w:tr>
      <w:tr>
        <w:tc>
          <w:tcPr>
            <w:tcW w:type="dxa" w:w="4706"/>
          </w:tcPr>
          <w:p>
            <w:pPr>
              <w:pStyle w:val="Tabla"/>
            </w:pPr>
            <w:r/>
            <w:r>
              <w:rPr>
                <w:b w:val="0"/>
                <w:i w:val="0"/>
              </w:rPr>
            </w:r>
            <w:r>
              <w:rPr>
                <w:b/>
                <w:i w:val="0"/>
              </w:rPr>
              <w:t>Complementario o de seguridad</w:t>
            </w:r>
            <w:r>
              <w:rPr>
                <w:b w:val="0"/>
                <w:i w:val="0"/>
              </w:rPr>
            </w:r>
          </w:p>
        </w:tc>
        <w:tc>
          <w:tcPr>
            <w:tcW w:type="dxa" w:w="4706"/>
          </w:tcPr>
          <w:p>
            <w:pPr>
              <w:pStyle w:val="Tabla"/>
            </w:pPr>
            <w:r/>
            <w:r>
              <w:rPr>
                <w:b w:val="0"/>
                <w:i w:val="0"/>
              </w:rPr>
            </w:r>
            <w:r>
              <w:rPr>
                <w:b/>
                <w:i w:val="0"/>
              </w:rPr>
              <w:t>El que, a efectos de seguridad y continuidad, complementa a un suministro normal</w:t>
            </w:r>
            <w:r>
              <w:rPr>
                <w:b w:val="0"/>
                <w:i w:val="0"/>
              </w:rPr>
            </w:r>
          </w:p>
        </w:tc>
      </w:tr>
    </w:tbl>
    <w:p>
      <w:pPr/>
    </w:p>
    <w:p>
      <w:pPr/>
      <w:r>
        <w:rPr>
          <w:b w:val="0"/>
          <w:i w:val="0"/>
        </w:rPr>
      </w:r>
      <w:r>
        <w:rPr>
          <w:b/>
          <w:i w:val="0"/>
        </w:rPr>
        <w:t>Cómo puede realizarse el complementario, y es más flexible de lo que parece</w:t>
      </w:r>
      <w:r>
        <w:rPr>
          <w:b w:val="0"/>
          <w:i w:val="0"/>
        </w:rPr>
        <w:t xml:space="preserve">: </w:t>
      </w:r>
      <w:r>
        <w:rPr>
          <w:b/>
          <w:i w:val="0"/>
        </w:rPr>
        <w:t>por dos empresas</w:t>
      </w:r>
      <w:r>
        <w:t xml:space="preserve"> </w:t>
      </w:r>
      <w:r>
        <w:rPr>
          <w:b/>
          <w:i w:val="0"/>
        </w:rPr>
        <w:t>diferentes</w:t>
      </w:r>
      <w:r>
        <w:rPr>
          <w:b w:val="0"/>
          <w:i w:val="0"/>
        </w:rPr>
        <w:t xml:space="preserve">, </w:t>
      </w:r>
      <w:r>
        <w:rPr>
          <w:b/>
          <w:i w:val="0"/>
        </w:rPr>
        <w:t>por la misma empresa cuando haya medios de transporte y distribución independientes</w:t>
      </w:r>
      <w:r>
        <w:rPr>
          <w:b w:val="0"/>
          <w:i w:val="0"/>
        </w:rPr>
        <w:t>,</w:t>
      </w:r>
      <w:r>
        <w:t xml:space="preserve"> </w:t>
      </w:r>
      <w:r>
        <w:rPr>
          <w:b w:val="0"/>
          <w:i w:val="0"/>
        </w:rPr>
        <w:t xml:space="preserve">o </w:t>
      </w:r>
      <w:r>
        <w:rPr>
          <w:b/>
          <w:i w:val="0"/>
        </w:rPr>
        <w:t>por el usuario con medios de producción propios.</w:t>
      </w:r>
      <w:r>
        <w:rPr>
          <w:b w:val="0"/>
          <w:i w:val="0"/>
        </w:rPr>
        <w:t xml:space="preserve"> </w:t>
      </w:r>
      <w:r>
        <w:rPr>
          <w:b/>
          <w:i w:val="0"/>
        </w:rPr>
        <w:t>Y el reglamento admite expresamente que</w:t>
      </w:r>
      <w:r>
        <w:t xml:space="preserve"> </w:t>
      </w:r>
      <w:r>
        <w:rPr>
          <w:b/>
          <w:i w:val="0"/>
        </w:rPr>
        <w:t>parta del MISMO transformador</w:t>
      </w:r>
      <w:r>
        <w:rPr>
          <w:b w:val="0"/>
          <w:i w:val="0"/>
        </w:rPr>
        <w:t xml:space="preserve">, siempre que </w:t>
      </w:r>
      <w:r>
        <w:rPr>
          <w:b/>
          <w:i w:val="0"/>
        </w:rPr>
        <w:t>disponga de línea de distribución independiente desde</w:t>
      </w:r>
      <w:r>
        <w:t xml:space="preserve"> </w:t>
      </w:r>
      <w:r>
        <w:rPr>
          <w:b/>
          <w:i w:val="0"/>
        </w:rPr>
        <w:t>su mismo origen en baja tensión.</w:t>
      </w:r>
      <w:r>
        <w:rPr>
          <w:b w:val="0"/>
          <w:i w:val="0"/>
        </w:rPr>
      </w:r>
    </w:p>
    <w:p>
      <w:pPr/>
      <w:r>
        <w:rPr>
          <w:b w:val="0"/>
          <w:i w:val="0"/>
        </w:rPr>
      </w:r>
      <w:r>
        <w:rPr>
          <w:b/>
          <w:i w:val="0"/>
        </w:rPr>
        <w:t>Los tres tipos de complementario, con sus porcentajes</w:t>
      </w:r>
      <w:r>
        <w:rPr>
          <w:b w:val="0"/>
          <w:i w:val="0"/>
        </w:rPr>
        <w:t>, que es la tabla que hay que memorizar: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Potencia mínima respecto a la total contratada</w:t>
            </w:r>
          </w:p>
        </w:tc>
      </w:tr>
      <w:tr>
        <w:tc>
          <w:tcPr>
            <w:tcW w:type="dxa" w:w="4706"/>
          </w:tcPr>
          <w:p>
            <w:pPr>
              <w:pStyle w:val="Tabla"/>
            </w:pPr>
            <w:r/>
            <w:r>
              <w:rPr>
                <w:b w:val="0"/>
                <w:i w:val="0"/>
              </w:rPr>
            </w:r>
            <w:r>
              <w:rPr>
                <w:b/>
                <w:i w:val="0"/>
              </w:rPr>
              <w:t>De socorro</w:t>
            </w:r>
            <w:r>
              <w:rPr>
                <w:b w:val="0"/>
                <w:i w:val="0"/>
              </w:rPr>
            </w:r>
          </w:p>
        </w:tc>
        <w:tc>
          <w:tcPr>
            <w:tcW w:type="dxa" w:w="4706"/>
          </w:tcPr>
          <w:p>
            <w:pPr>
              <w:pStyle w:val="Tabla"/>
            </w:pPr>
            <w:r/>
            <w:r>
              <w:rPr>
                <w:b w:val="0"/>
                <w:i w:val="0"/>
              </w:rPr>
            </w:r>
            <w:r>
              <w:rPr>
                <w:b/>
                <w:i w:val="0"/>
              </w:rPr>
              <w:t>15 por 100</w:t>
            </w:r>
            <w:r>
              <w:rPr>
                <w:b w:val="0"/>
                <w:i w:val="0"/>
              </w:rPr>
            </w:r>
          </w:p>
        </w:tc>
      </w:tr>
      <w:tr>
        <w:tc>
          <w:tcPr>
            <w:tcW w:type="dxa" w:w="4706"/>
          </w:tcPr>
          <w:p>
            <w:pPr>
              <w:pStyle w:val="Tabla"/>
            </w:pPr>
            <w:r/>
            <w:r>
              <w:rPr>
                <w:b w:val="0"/>
                <w:i w:val="0"/>
              </w:rPr>
            </w:r>
            <w:r>
              <w:rPr>
                <w:b/>
                <w:i w:val="0"/>
              </w:rPr>
              <w:t>De reserva</w:t>
            </w:r>
            <w:r>
              <w:rPr>
                <w:b w:val="0"/>
                <w:i w:val="0"/>
              </w:rPr>
            </w:r>
          </w:p>
        </w:tc>
        <w:tc>
          <w:tcPr>
            <w:tcW w:type="dxa" w:w="4706"/>
          </w:tcPr>
          <w:p>
            <w:pPr>
              <w:pStyle w:val="Tabla"/>
            </w:pPr>
            <w:r/>
            <w:r>
              <w:rPr>
                <w:b w:val="0"/>
                <w:i w:val="0"/>
              </w:rPr>
            </w:r>
            <w:r>
              <w:rPr>
                <w:b/>
                <w:i w:val="0"/>
              </w:rPr>
              <w:t>25 por 100</w:t>
            </w:r>
            <w:r>
              <w:rPr>
                <w:b w:val="0"/>
                <w:i w:val="0"/>
              </w:rPr>
            </w:r>
          </w:p>
        </w:tc>
      </w:tr>
      <w:tr>
        <w:tc>
          <w:tcPr>
            <w:tcW w:type="dxa" w:w="4706"/>
          </w:tcPr>
          <w:p>
            <w:pPr>
              <w:pStyle w:val="Tabla"/>
            </w:pPr>
            <w:r/>
            <w:r>
              <w:rPr>
                <w:b w:val="0"/>
                <w:i w:val="0"/>
              </w:rPr>
            </w:r>
            <w:r>
              <w:rPr>
                <w:b/>
                <w:i w:val="0"/>
              </w:rPr>
              <w:t>Duplicado</w:t>
            </w:r>
            <w:r>
              <w:rPr>
                <w:b w:val="0"/>
                <w:i w:val="0"/>
              </w:rPr>
            </w:r>
          </w:p>
        </w:tc>
        <w:tc>
          <w:tcPr>
            <w:tcW w:type="dxa" w:w="4706"/>
          </w:tcPr>
          <w:p>
            <w:pPr>
              <w:pStyle w:val="Tabla"/>
            </w:pPr>
            <w:r/>
            <w:r>
              <w:rPr>
                <w:b w:val="0"/>
                <w:i w:val="0"/>
              </w:rPr>
            </w:r>
            <w:r>
              <w:rPr>
                <w:b/>
                <w:i w:val="0"/>
              </w:rPr>
              <w:t>Más del 50 por 100</w:t>
            </w:r>
            <w:r>
              <w:rPr>
                <w:b w:val="0"/>
                <w:i w:val="0"/>
              </w:rPr>
            </w:r>
          </w:p>
        </w:tc>
      </w:tr>
    </w:tbl>
    <w:p>
      <w:pPr/>
    </w:p>
    <w:p>
      <w:pPr/>
      <w:r>
        <w:rPr>
          <w:b w:val="0"/>
          <w:i w:val="0"/>
        </w:rPr>
      </w:r>
      <w:r>
        <w:rPr>
          <w:b/>
          <w:i w:val="0"/>
        </w:rPr>
        <w:t>Y lo que cada uno persigue, que es lo que hace las cifras memorizables</w:t>
      </w:r>
      <w:r>
        <w:rPr>
          <w:b w:val="0"/>
          <w:i w:val="0"/>
        </w:rPr>
        <w:t xml:space="preserve">: </w:t>
      </w:r>
      <w:r>
        <w:rPr>
          <w:b/>
          <w:i w:val="0"/>
        </w:rPr>
        <w:t>el de socorro mantiene lo</w:t>
      </w:r>
      <w:r>
        <w:t xml:space="preserve"> </w:t>
      </w:r>
      <w:r>
        <w:rPr>
          <w:b/>
          <w:i w:val="0"/>
        </w:rPr>
        <w:t>imprescindible para salir del paso; el de reserva mantiene «un servicio restringido de los elementos</w:t>
      </w:r>
      <w:r>
        <w:t xml:space="preserve"> </w:t>
      </w:r>
      <w:r>
        <w:rPr>
          <w:b/>
          <w:i w:val="0"/>
        </w:rPr>
        <w:t>de funcionamiento indispensables»; y el duplicado mantiene más de la mitad de la casa en marcha.</w:t>
      </w:r>
      <w:r>
        <w:rPr>
          <w:b w:val="0"/>
          <w:i w:val="0"/>
        </w:rPr>
      </w:r>
    </w:p>
    <w:p>
      <w:pPr/>
      <w:r>
        <w:rPr>
          <w:b w:val="0"/>
          <w:i w:val="0"/>
        </w:rPr>
      </w:r>
      <w:r>
        <w:rPr>
          <w:b/>
          <w:i w:val="0"/>
        </w:rPr>
        <w:t>La obligación técnica que los acompaña, del apartado 2</w:t>
      </w:r>
      <w:r>
        <w:rPr>
          <w:b w:val="0"/>
          <w:i w:val="0"/>
        </w:rPr>
        <w:t xml:space="preserve">: </w:t>
      </w:r>
      <w:r>
        <w:rPr>
          <w:b/>
          <w:i w:val="0"/>
        </w:rPr>
        <w:t>las instalaciones previstas para recibir</w:t>
      </w:r>
      <w:r>
        <w:t xml:space="preserve"> </w:t>
      </w:r>
      <w:r>
        <w:rPr>
          <w:b/>
          <w:i w:val="0"/>
        </w:rPr>
        <w:t>suministro complementario deben estar dotadas de los dispositivos necesarios para IMPEDIR EL</w:t>
      </w:r>
      <w:r>
        <w:t xml:space="preserve"> </w:t>
      </w:r>
      <w:r>
        <w:rPr>
          <w:b/>
          <w:i w:val="0"/>
        </w:rPr>
        <w:t>ACOPLAMIENTO entre ambos suministros</w:t>
      </w:r>
      <w:r>
        <w:rPr>
          <w:b w:val="0"/>
          <w:i w:val="0"/>
        </w:rPr>
        <w:t xml:space="preserve">, salvo lo que digan las instrucciones técnicas. </w:t>
      </w:r>
      <w:r>
        <w:rPr>
          <w:b/>
          <w:i w:val="0"/>
        </w:rPr>
        <w:t>Y si no hay</w:t>
      </w:r>
      <w:r>
        <w:t xml:space="preserve"> </w:t>
      </w:r>
      <w:r>
        <w:rPr>
          <w:b/>
          <w:i w:val="0"/>
        </w:rPr>
        <w:t>acuerdo con la suministradora sobre esos dispositivos, la comunidad autónoma resuelve en un plazo</w:t>
      </w:r>
      <w:r>
        <w:t xml:space="preserve"> </w:t>
      </w:r>
      <w:r>
        <w:rPr>
          <w:b/>
          <w:i w:val="0"/>
        </w:rPr>
        <w:t>máximo de 15 DÍAS HÁBILES.</w:t>
      </w:r>
      <w:r>
        <w:rPr>
          <w:b w:val="0"/>
          <w:i w:val="0"/>
        </w:rPr>
      </w:r>
    </w:p>
    <w:p>
      <w:pPr/>
      <w:r>
        <w:rPr>
          <w:b w:val="0"/>
          <w:i w:val="0"/>
        </w:rPr>
      </w:r>
      <w:r>
        <w:rPr>
          <w:b/>
          <w:i w:val="0"/>
        </w:rPr>
        <w:t>El mismo plazo de quince días hábiles aparece en el apartado 4</w:t>
      </w:r>
      <w:r>
        <w:rPr>
          <w:b w:val="0"/>
          <w:i w:val="0"/>
        </w:rPr>
        <w:t xml:space="preserve">, para cuando </w:t>
      </w:r>
      <w:r>
        <w:rPr>
          <w:b/>
          <w:i w:val="0"/>
        </w:rPr>
        <w:t>la suministradora se</w:t>
      </w:r>
      <w:r>
        <w:t xml:space="preserve"> </w:t>
      </w:r>
      <w:r>
        <w:rPr>
          <w:b/>
          <w:i w:val="0"/>
        </w:rPr>
        <w:t>niegue a facilitar el complementario o no haya acuerdo sobre las condiciones técnico-económicas.</w:t>
      </w:r>
      <w:r>
        <w:rPr>
          <w:b w:val="0"/>
          <w:i w:val="0"/>
        </w:rPr>
      </w:r>
    </w:p>
    <w:p>
      <w:pPr/>
      <w:r>
        <w:rPr>
          <w:b w:val="0"/>
          <w:i w:val="0"/>
        </w:rPr>
      </w:r>
      <w:r>
        <w:rPr>
          <w:b/>
          <w:i w:val="0"/>
        </w:rPr>
        <w:t>Y la facultad del apartado 3, que es la que afecta a un centro de emisión</w:t>
      </w:r>
      <w:r>
        <w:rPr>
          <w:b w:val="0"/>
          <w:i w:val="0"/>
        </w:rPr>
        <w:t xml:space="preserve">: </w:t>
      </w:r>
      <w:r>
        <w:rPr>
          <w:b/>
          <w:i w:val="0"/>
        </w:rPr>
        <w:t>las comunidades</w:t>
      </w:r>
      <w:r>
        <w:t xml:space="preserve"> </w:t>
      </w:r>
      <w:r>
        <w:rPr>
          <w:b/>
          <w:i w:val="0"/>
        </w:rPr>
        <w:t>autónomas pueden fijar, caso por caso, qué establecimientos industriales o de cualquier otra actividad</w:t>
      </w:r>
      <w:r>
        <w:t xml:space="preserve"> </w:t>
      </w:r>
      <w:r>
        <w:rPr>
          <w:b/>
          <w:i w:val="0"/>
        </w:rPr>
        <w:t>han de disponer de socorro, reserva o duplicado</w:t>
      </w:r>
      <w:r>
        <w:rPr>
          <w:b w:val="0"/>
          <w:i w:val="0"/>
        </w:rPr>
        <w:t>, por sus características y circunstancias</w:t>
      </w:r>
      <w:r>
        <w:t xml:space="preserve"> </w:t>
      </w:r>
      <w:r>
        <w:rPr>
          <w:b w:val="0"/>
          <w:i w:val="0"/>
        </w:rPr>
        <w:t xml:space="preserve">singulares. </w:t>
      </w:r>
      <w:r>
        <w:rPr>
          <w:b/>
          <w:i w:val="0"/>
        </w:rPr>
        <w:t>Un centro emisor o una continuidad de televisión son exactamente el supuesto que ese</w:t>
      </w:r>
      <w:r>
        <w:t xml:space="preserve"> </w:t>
      </w:r>
      <w:r>
        <w:rPr>
          <w:b/>
          <w:i w:val="0"/>
        </w:rPr>
        <w:t>apartado contempla.</w:t>
      </w:r>
      <w:r>
        <w:rPr>
          <w:b w:val="0"/>
          <w:i w:val="0"/>
        </w:rPr>
      </w:r>
    </w:p>
    <w:p>
      <w:pPr>
        <w:pStyle w:val="Heading2"/>
      </w:pPr>
      <w:r>
        <w:rPr>
          <w:b w:val="0"/>
          <w:i w:val="0"/>
        </w:rPr>
        <w:t>7.6 Ejecución y puesta en servicio</w:t>
      </w:r>
    </w:p>
    <w:p>
      <w:pPr/>
      <w:r>
        <w:rPr>
          <w:b w:val="0"/>
          <w:i w:val="0"/>
        </w:rPr>
      </w:r>
      <w:r>
        <w:rPr>
          <w:b/>
          <w:i w:val="0"/>
        </w:rPr>
        <w:t>El artículo 18 del reglamento de baja tensión da el procedimiento en cinco letras</w:t>
      </w:r>
      <w:r>
        <w:rPr>
          <w:b w:val="0"/>
          <w:i w:val="0"/>
        </w:rPr>
        <w:t xml:space="preserve">, y </w:t>
      </w:r>
      <w:r>
        <w:rPr>
          <w:b/>
          <w:i w:val="0"/>
        </w:rPr>
        <w:t>es el mismo</w:t>
      </w:r>
      <w:r>
        <w:t xml:space="preserve"> </w:t>
      </w:r>
      <w:r>
        <w:rPr>
          <w:b/>
          <w:i w:val="0"/>
        </w:rPr>
        <w:t>esqueleto que el artículo 5 del reglamento de gas del tema 5:</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Documentación técnica previa a la ejecución</w:t>
            </w:r>
            <w:r>
              <w:rPr>
                <w:b w:val="0"/>
                <w:i w:val="0"/>
              </w:rPr>
              <w:t xml:space="preserve">: </w:t>
            </w:r>
            <w:r>
              <w:rPr>
                <w:b/>
                <w:i w:val="0"/>
              </w:rPr>
              <w:t>proyecto o memoria técnica, según determine la instrucción correspondiente</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Verificación por el INSTALADOR, con supervisión del director de obra en su caso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Inspección inicial por un organismo de control</w:t>
            </w:r>
            <w:r>
              <w:rPr>
                <w:b w:val="0"/>
                <w:i w:val="0"/>
              </w:rPr>
              <w:t>, cuando la instrucción lo determine</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Certificado de instalación</w:t>
            </w:r>
            <w:r>
              <w:rPr>
                <w:b w:val="0"/>
                <w:i w:val="0"/>
              </w:rPr>
              <w:t xml:space="preserve"> de la empresa instaladora, que identifique y justifique las variaciones respecto a la documentación</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Depósito ante la comunidad autónoma para registrar la instalación</w:t>
            </w:r>
            <w:r>
              <w:rPr>
                <w:b w:val="0"/>
                <w:i w:val="0"/>
              </w:rPr>
            </w:r>
          </w:p>
        </w:tc>
      </w:tr>
    </w:tbl>
    <w:p>
      <w:pPr/>
    </w:p>
    <w:p>
      <w:pPr/>
      <w:r>
        <w:rPr>
          <w:b w:val="0"/>
          <w:i w:val="0"/>
        </w:rPr>
      </w:r>
      <w:r>
        <w:rPr>
          <w:b/>
          <w:i w:val="0"/>
        </w:rPr>
        <w:t>Y la consecuencia del apartado 3, que es la que da fuerza a todo lo anterior</w:t>
      </w:r>
      <w:r>
        <w:rPr>
          <w:b w:val="0"/>
          <w:i w:val="0"/>
        </w:rPr>
        <w:t xml:space="preserve">: </w:t>
      </w:r>
      <w:r>
        <w:rPr>
          <w:b/>
          <w:i w:val="0"/>
        </w:rPr>
        <w:t>la empresa</w:t>
      </w:r>
      <w:r>
        <w:t xml:space="preserve"> </w:t>
      </w:r>
      <w:r>
        <w:rPr>
          <w:b/>
          <w:i w:val="0"/>
        </w:rPr>
        <w:t>suministradora NO puede conectar la instalación receptora a la red si no se le entrega la copia del</w:t>
      </w:r>
      <w:r>
        <w:t xml:space="preserve"> </w:t>
      </w:r>
      <w:r>
        <w:rPr>
          <w:b/>
          <w:i w:val="0"/>
        </w:rPr>
        <w:t>certificado debidamente diligenciado.</w:t>
      </w:r>
      <w:r>
        <w:rPr>
          <w:b w:val="0"/>
          <w:i w:val="0"/>
        </w:rPr>
        <w:t xml:space="preserve"> </w:t>
      </w:r>
      <w:r>
        <w:rPr>
          <w:b/>
          <w:i w:val="0"/>
        </w:rPr>
        <w:t>El certificado no es un trámite: es la llave del</w:t>
      </w:r>
      <w:r>
        <w:t xml:space="preserve"> </w:t>
      </w:r>
      <w:r>
        <w:rPr>
          <w:b/>
          <w:i w:val="0"/>
        </w:rPr>
        <w:t>suministro.</w:t>
      </w:r>
      <w:r>
        <w:rPr>
          <w:b w:val="0"/>
          <w:i w:val="0"/>
        </w:rPr>
      </w:r>
    </w:p>
    <w:p>
      <w:pPr/>
      <w:r>
        <w:rPr>
          <w:b w:val="0"/>
          <w:i w:val="0"/>
        </w:rPr>
      </w:r>
      <w:r>
        <w:rPr>
          <w:b/>
          <w:i w:val="0"/>
        </w:rPr>
        <w:t>Las dos válvulas de escape que el reglamento prevé, y que un ingeniero de obra usa: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r>
            <w:r>
              <w:rPr>
                <w:b/>
                <w:i w:val="0"/>
              </w:rPr>
              <w:t>Necesidad objetiva de suministro antes de culminar la tramitación</w:t>
            </w:r>
            <w:r>
              <w:rPr>
                <w:b w:val="0"/>
                <w:i w:val="0"/>
              </w:rPr>
              <w:t xml:space="preserve"> —apartado 4—</w:t>
            </w:r>
          </w:p>
        </w:tc>
        <w:tc>
          <w:tcPr>
            <w:tcW w:type="dxa" w:w="4706"/>
          </w:tcPr>
          <w:p>
            <w:pPr>
              <w:pStyle w:val="Tabla"/>
            </w:pPr>
            <w:r/>
            <w:r>
              <w:rPr>
                <w:b w:val="0"/>
                <w:i w:val="0"/>
              </w:rPr>
            </w:r>
            <w:r>
              <w:rPr>
                <w:b/>
                <w:i w:val="0"/>
              </w:rPr>
              <w:t>La comunidad autónoma puede autorizar por RESOLUCIÓN MOTIVADA un suministro PROVISIONAL</w:t>
            </w:r>
            <w:r>
              <w:rPr>
                <w:b w:val="0"/>
                <w:i w:val="0"/>
              </w:rPr>
              <w:t xml:space="preserve"> para atender estrictamente esas necesidades, con garantías de seguridad</w:t>
            </w:r>
          </w:p>
        </w:tc>
      </w:tr>
      <w:tr>
        <w:tc>
          <w:tcPr>
            <w:tcW w:type="dxa" w:w="4706"/>
          </w:tcPr>
          <w:p>
            <w:pPr>
              <w:pStyle w:val="Tabla"/>
            </w:pPr>
            <w:r/>
            <w:r>
              <w:rPr>
                <w:b w:val="0"/>
                <w:i w:val="0"/>
              </w:rPr>
            </w:r>
            <w:r>
              <w:rPr>
                <w:b/>
                <w:i w:val="0"/>
              </w:rPr>
              <w:t>Instalaciones temporales</w:t>
            </w:r>
            <w:r>
              <w:rPr>
                <w:b w:val="0"/>
                <w:i w:val="0"/>
              </w:rPr>
              <w:t xml:space="preserve"> —apartado 5—</w:t>
            </w:r>
          </w:p>
        </w:tc>
        <w:tc>
          <w:tcPr>
            <w:tcW w:type="dxa" w:w="4706"/>
          </w:tcPr>
          <w:p>
            <w:pPr>
              <w:pStyle w:val="Tabla"/>
            </w:pPr>
            <w:r/>
            <w:r>
              <w:rPr>
                <w:b w:val="0"/>
                <w:i w:val="0"/>
              </w:rPr>
            </w:r>
            <w:r>
              <w:rPr>
                <w:b/>
                <w:i w:val="0"/>
              </w:rPr>
              <w:t>Tramitación CONJUNTA de las instalaciones parciales</w:t>
            </w:r>
            <w:r>
              <w:rPr>
                <w:b w:val="0"/>
                <w:i w:val="0"/>
              </w:rPr>
              <w:t xml:space="preserve">, y </w:t>
            </w:r>
            <w:r>
              <w:rPr>
                <w:b/>
                <w:i w:val="0"/>
              </w:rPr>
              <w:t>sustitución de la documentación por una declaración</w:t>
            </w:r>
            <w:r>
              <w:rPr>
                <w:b w:val="0"/>
                <w:i w:val="0"/>
              </w:rPr>
              <w:t xml:space="preserve"> en instalaciones repetitivas, diligenciada la primera vez</w:t>
            </w:r>
          </w:p>
        </w:tc>
      </w:tr>
    </w:tbl>
    <w:p>
      <w:pPr/>
    </w:p>
    <w:p>
      <w:pPr/>
      <w:r>
        <w:rPr>
          <w:b w:val="0"/>
          <w:i w:val="0"/>
        </w:rPr>
      </w:r>
      <w:r>
        <w:rPr>
          <w:b/>
          <w:i w:val="0"/>
        </w:rPr>
        <w:t>El apartado 5 nombra expresamente congresos y exposiciones con distintos estands, ferias ambulantes,</w:t>
      </w:r>
      <w:r>
        <w:t xml:space="preserve"> </w:t>
      </w:r>
      <w:r>
        <w:rPr>
          <w:b/>
          <w:i w:val="0"/>
        </w:rPr>
        <w:t>festejos y verbenas</w:t>
      </w:r>
      <w:r>
        <w:rPr>
          <w:b w:val="0"/>
          <w:i w:val="0"/>
        </w:rPr>
        <w:t xml:space="preserve">, y </w:t>
      </w:r>
      <w:r>
        <w:rPr>
          <w:b/>
          <w:i w:val="0"/>
        </w:rPr>
        <w:t>es el régimen bajo el que se monta la electricidad de un acontecimiento</w:t>
      </w:r>
      <w:r>
        <w:rPr>
          <w:b w:val="0"/>
          <w:i w:val="0"/>
        </w:rPr>
        <w:t>:</w:t>
      </w:r>
      <w:r>
        <w:t xml:space="preserve"> </w:t>
      </w:r>
      <w:r>
        <w:rPr>
          <w:b w:val="0"/>
          <w:i w:val="0"/>
        </w:rPr>
      </w:r>
      <w:r>
        <w:rPr>
          <w:b/>
          <w:i w:val="0"/>
        </w:rPr>
        <w:t>el caso más propio de una unidad móvil y de un despliegue de exteriores.</w:t>
      </w:r>
      <w:r>
        <w:rPr>
          <w:b w:val="0"/>
          <w:i w:val="0"/>
        </w:rPr>
      </w:r>
    </w:p>
    <w:p>
      <w:pPr/>
      <w:r>
        <w:rPr>
          <w:b w:val="0"/>
          <w:i w:val="0"/>
        </w:rPr>
      </w:r>
      <w:r>
        <w:rPr>
          <w:b/>
          <w:i w:val="0"/>
        </w:rPr>
        <w:t>La información a los usuarios, del artículo 19</w:t>
      </w:r>
      <w:r>
        <w:rPr>
          <w:b w:val="0"/>
          <w:i w:val="0"/>
        </w:rPr>
        <w:t>, con dos documentos que hay que saber nombrar: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Esquema UNIFILAR</w:t>
            </w:r>
            <w:r>
              <w:rPr>
                <w:b w:val="0"/>
                <w:i w:val="0"/>
              </w:rPr>
              <w:t xml:space="preserve"> de la instalación</w:t>
            </w:r>
          </w:p>
        </w:tc>
        <w:tc>
          <w:tcPr>
            <w:tcW w:type="dxa" w:w="4706"/>
          </w:tcPr>
          <w:p>
            <w:pPr>
              <w:pStyle w:val="Tabla"/>
            </w:pPr>
            <w:r/>
            <w:r>
              <w:rPr>
                <w:b w:val="0"/>
                <w:i w:val="0"/>
              </w:rPr>
            </w:r>
            <w:r>
              <w:rPr>
                <w:b/>
                <w:i w:val="0"/>
              </w:rPr>
              <w:t>Con las características técnicas fundamentales de los equipos y materiales</w:t>
            </w:r>
            <w:r>
              <w:rPr>
                <w:b w:val="0"/>
                <w:i w:val="0"/>
              </w:rPr>
            </w:r>
          </w:p>
        </w:tc>
      </w:tr>
      <w:tr>
        <w:tc>
          <w:tcPr>
            <w:tcW w:type="dxa" w:w="4706"/>
          </w:tcPr>
          <w:p>
            <w:pPr>
              <w:pStyle w:val="Tabla"/>
            </w:pPr>
            <w:r/>
            <w:r>
              <w:rPr>
                <w:b w:val="0"/>
                <w:i w:val="0"/>
              </w:rPr>
            </w:r>
            <w:r>
              <w:rPr>
                <w:b/>
                <w:i w:val="0"/>
              </w:rPr>
              <w:t>Croquis de su trazado</w:t>
            </w:r>
            <w:r>
              <w:rPr>
                <w:b w:val="0"/>
                <w:i w:val="0"/>
              </w:rPr>
            </w:r>
          </w:p>
        </w:tc>
        <w:tc>
          <w:tcPr>
            <w:tcW w:type="dxa" w:w="4706"/>
          </w:tcPr>
          <w:p>
            <w:pPr>
              <w:pStyle w:val="Tabla"/>
            </w:pPr>
            <w:r/>
            <w:r>
              <w:rPr>
                <w:b w:val="0"/>
                <w:i w:val="0"/>
              </w:rPr>
            </w:r>
            <w:r>
              <w:rPr>
                <w:b/>
                <w:i w:val="0"/>
              </w:rPr>
              <w:t>Por dónde va</w:t>
            </w:r>
            <w:r>
              <w:rPr>
                <w:b w:val="0"/>
                <w:i w:val="0"/>
              </w:rPr>
            </w:r>
          </w:p>
        </w:tc>
      </w:tr>
    </w:tbl>
    <w:p>
      <w:pPr/>
    </w:p>
    <w:p>
      <w:pPr/>
      <w:r>
        <w:rPr>
          <w:b w:val="0"/>
          <w:i w:val="0"/>
        </w:rPr>
      </w:r>
      <w:r>
        <w:rPr>
          <w:b/>
          <w:i w:val="0"/>
        </w:rPr>
        <w:t>Los dos son anexo al certificado de instalación</w:t>
      </w:r>
      <w:r>
        <w:rPr>
          <w:b w:val="0"/>
          <w:i w:val="0"/>
        </w:rPr>
        <w:t xml:space="preserve">, y </w:t>
      </w:r>
      <w:r>
        <w:rPr>
          <w:b/>
          <w:i w:val="0"/>
        </w:rPr>
        <w:t>cualquier modificación o ampliación exige</w:t>
      </w:r>
      <w:r>
        <w:t xml:space="preserve"> </w:t>
      </w:r>
      <w:r>
        <w:rPr>
          <w:b/>
          <w:i w:val="0"/>
        </w:rPr>
        <w:t>completarlos.</w:t>
      </w:r>
      <w:r>
        <w:rPr>
          <w:b w:val="0"/>
          <w:i w:val="0"/>
        </w:rPr>
        <w:t xml:space="preserve"> </w:t>
      </w:r>
      <w:r>
        <w:rPr>
          <w:b/>
          <w:i w:val="0"/>
        </w:rPr>
        <w:t>Es la misma exigencia del croquis del reglamento de gas del tema 5</w:t>
      </w:r>
      <w:r>
        <w:rPr>
          <w:b w:val="0"/>
          <w:i w:val="0"/>
        </w:rPr>
        <w:t>, aquí con el</w:t>
      </w:r>
      <w:r>
        <w:t xml:space="preserve"> </w:t>
      </w:r>
      <w:r>
        <w:rPr>
          <w:b w:val="0"/>
          <w:i w:val="0"/>
        </w:rPr>
        <w:t>unifilar añadido.</w:t>
      </w:r>
    </w:p>
    <w:p>
      <w:pPr/>
      <w:r>
        <w:rPr>
          <w:b w:val="0"/>
          <w:i w:val="0"/>
        </w:rPr>
      </w:r>
      <w:r>
        <w:rPr>
          <w:b/>
          <w:i w:val="0"/>
        </w:rPr>
        <w:t>Y el deber del titular, del artículo 20, que se enuncia por lo que PROHÍBE</w:t>
      </w:r>
      <w:r>
        <w:rPr>
          <w:b w:val="0"/>
          <w:i w:val="0"/>
        </w:rPr>
        <w:t xml:space="preserve">: </w:t>
      </w:r>
      <w:r>
        <w:rPr>
          <w:b/>
          <w:i w:val="0"/>
        </w:rPr>
        <w:t>mantener las</w:t>
      </w:r>
      <w:r>
        <w:t xml:space="preserve"> </w:t>
      </w:r>
      <w:r>
        <w:rPr>
          <w:b/>
          <w:i w:val="0"/>
        </w:rPr>
        <w:t>instalaciones en buen estado, utilizarlas conforme a sus características y abstenerse de intervenir en ellas</w:t>
      </w:r>
      <w:r>
        <w:t xml:space="preserve"> </w:t>
      </w:r>
      <w:r>
        <w:rPr>
          <w:b/>
          <w:i w:val="0"/>
        </w:rPr>
        <w:t>para modificarlas.</w:t>
      </w:r>
      <w:r>
        <w:rPr>
          <w:b w:val="0"/>
          <w:i w:val="0"/>
        </w:rPr>
        <w:t xml:space="preserve"> </w:t>
      </w:r>
      <w:r>
        <w:rPr>
          <w:b/>
          <w:i w:val="0"/>
        </w:rPr>
        <w:t>Si hacen falta modificaciones, las hace una empresa instaladora.</w:t>
      </w:r>
      <w:r>
        <w:rPr>
          <w:b w:val="0"/>
          <w:i w:val="0"/>
        </w:rPr>
      </w:r>
    </w:p>
    <w:p>
      <w:pPr>
        <w:pStyle w:val="Heading2"/>
      </w:pPr>
      <w:r>
        <w:rPr>
          <w:b w:val="0"/>
          <w:i w:val="0"/>
        </w:rPr>
        <w:t>7.7 Inspecciones, cumplimiento y excepciones</w:t>
      </w:r>
    </w:p>
    <w:p>
      <w:pPr/>
      <w:r>
        <w:rPr>
          <w:b w:val="0"/>
          <w:i w:val="0"/>
        </w:rPr>
      </w:r>
      <w:r>
        <w:rPr>
          <w:b/>
          <w:i w:val="0"/>
        </w:rPr>
        <w:t>El artículo 21 del reglamento de baja tensión no fija ni qué se inspecciona ni cada cuánto</w:t>
      </w:r>
      <w:r>
        <w:rPr>
          <w:b w:val="0"/>
          <w:i w:val="0"/>
        </w:rPr>
        <w:t>:</w:t>
      </w:r>
      <w:r>
        <w:t xml:space="preserve"> </w:t>
      </w:r>
      <w:r>
        <w:rPr>
          <w:b w:val="0"/>
          <w:i w:val="0"/>
        </w:rPr>
      </w:r>
      <w:r>
        <w:rPr>
          <w:b/>
          <w:i w:val="0"/>
        </w:rPr>
        <w:t>remite a la instrucción técnica los cuatro extremos</w:t>
      </w:r>
      <w:r>
        <w:rPr>
          <w:b w:val="0"/>
          <w:i w:val="0"/>
        </w:rPr>
        <w:t xml:space="preserve">, y </w:t>
      </w:r>
      <w:r>
        <w:rPr>
          <w:b/>
          <w:i w:val="0"/>
        </w:rPr>
        <w:t>eso hay que saberlo decir así:</w:t>
      </w:r>
      <w:r>
        <w:rPr>
          <w:b w:val="0"/>
          <w:i w:val="0"/>
        </w:rPr>
      </w:r>
    </w:p>
    <w:p>
      <w:pPr>
        <w:pStyle w:val="ListNumber"/>
      </w:pPr>
      <w:r>
        <w:rPr>
          <w:b w:val="0"/>
          <w:i w:val="0"/>
        </w:rPr>
      </w:r>
      <w:r>
        <w:rPr>
          <w:b/>
          <w:i w:val="0"/>
        </w:rPr>
        <w:t>Qué instalaciones y qué modificaciones deben tener INSPECCIÓN INICIAL antes de la puesta en</w:t>
      </w:r>
      <w:r>
        <w:t xml:space="preserve"> </w:t>
      </w:r>
      <w:r>
        <w:rPr>
          <w:b/>
          <w:i w:val="0"/>
        </w:rPr>
        <w:t>servicio.</w:t>
      </w:r>
      <w:r>
        <w:rPr>
          <w:b w:val="0"/>
          <w:i w:val="0"/>
        </w:rPr>
      </w:r>
    </w:p>
    <w:p>
      <w:pPr>
        <w:pStyle w:val="ListNumber"/>
      </w:pPr>
      <w:r>
        <w:rPr>
          <w:b w:val="0"/>
          <w:i w:val="0"/>
        </w:rPr>
      </w:r>
      <w:r>
        <w:rPr>
          <w:b/>
          <w:i w:val="0"/>
        </w:rPr>
        <w:t>Qué instalaciones deben tener INSPECCIÓN PERIÓDICA.</w:t>
      </w:r>
      <w:r>
        <w:rPr>
          <w:b w:val="0"/>
          <w:i w:val="0"/>
        </w:rPr>
      </w:r>
    </w:p>
    <w:p>
      <w:pPr>
        <w:pStyle w:val="ListNumber"/>
      </w:pPr>
      <w:r>
        <w:rPr>
          <w:b w:val="0"/>
          <w:i w:val="0"/>
        </w:rPr>
      </w:r>
      <w:r>
        <w:rPr>
          <w:b/>
          <w:i w:val="0"/>
        </w:rPr>
        <w:t>Los criterios de valoración y las medidas a adoptar como resultado.</w:t>
      </w:r>
      <w:r>
        <w:rPr>
          <w:b w:val="0"/>
          <w:i w:val="0"/>
        </w:rPr>
      </w:r>
    </w:p>
    <w:p>
      <w:pPr>
        <w:pStyle w:val="ListNumber"/>
      </w:pPr>
      <w:r>
        <w:rPr>
          <w:b w:val="0"/>
          <w:i w:val="0"/>
        </w:rPr>
      </w:r>
      <w:r>
        <w:rPr>
          <w:b/>
          <w:i w:val="0"/>
        </w:rPr>
        <w:t>Los PLAZOS de las periódicas.</w:t>
      </w:r>
      <w:r>
        <w:rPr>
          <w:b w:val="0"/>
          <w:i w:val="0"/>
        </w:rPr>
      </w:r>
    </w:p>
    <w:p>
      <w:pPr/>
      <w:r>
        <w:rPr>
          <w:b w:val="0"/>
          <w:i w:val="0"/>
        </w:rPr>
      </w:r>
      <w:r>
        <w:rPr>
          <w:b/>
          <w:i w:val="0"/>
        </w:rPr>
        <w:t>Y quién las hace</w:t>
      </w:r>
      <w:r>
        <w:rPr>
          <w:b w:val="0"/>
          <w:i w:val="0"/>
        </w:rPr>
        <w:t xml:space="preserve">: </w:t>
      </w:r>
      <w:r>
        <w:rPr>
          <w:b/>
          <w:i w:val="0"/>
        </w:rPr>
        <w:t>un organismo de control autorizado en este campo reglamentario</w:t>
      </w:r>
      <w:r>
        <w:rPr>
          <w:b w:val="0"/>
          <w:i w:val="0"/>
        </w:rPr>
        <w:t>, sin perjuicio</w:t>
      </w:r>
      <w:r>
        <w:t xml:space="preserve"> </w:t>
      </w:r>
      <w:r>
        <w:rPr>
          <w:b w:val="0"/>
          <w:i w:val="0"/>
        </w:rPr>
        <w:t>de la facultad inspectora de la propia Administración por el artículo 14 de la Ley de Industria.</w:t>
      </w:r>
    </w:p>
    <w:p>
      <w:pPr/>
      <w:r>
        <w:rPr>
          <w:b w:val="0"/>
          <w:i w:val="0"/>
        </w:rPr>
      </w:r>
      <w:r>
        <w:rPr>
          <w:b/>
          <w:i w:val="0"/>
        </w:rPr>
        <w:t>Las dos vías de cumplimiento del artículo 23, con la condición propia de la electricidad: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Aplicación directa de las instrucciones técnicas</w:t>
            </w:r>
            <w:r>
              <w:rPr>
                <w:b w:val="0"/>
                <w:i w:val="0"/>
              </w:rPr>
            </w:r>
          </w:p>
        </w:tc>
        <w:tc>
          <w:tcPr>
            <w:tcW w:type="dxa" w:w="4706"/>
          </w:tcPr>
          <w:p>
            <w:pPr>
              <w:pStyle w:val="Tabla"/>
            </w:pPr>
            <w:r/>
            <w:r>
              <w:rPr>
                <w:b w:val="0"/>
                <w:i w:val="0"/>
              </w:rPr>
            </w:r>
            <w:r>
              <w:rPr>
                <w:b/>
                <w:i w:val="0"/>
              </w:rPr>
              <w:t>Nada más</w:t>
            </w:r>
            <w:r>
              <w:rPr>
                <w:b w:val="0"/>
                <w:i w:val="0"/>
              </w:rPr>
            </w:r>
          </w:p>
        </w:tc>
      </w:tr>
      <w:tr>
        <w:tc>
          <w:tcPr>
            <w:tcW w:type="dxa" w:w="4706"/>
          </w:tcPr>
          <w:p>
            <w:pPr>
              <w:pStyle w:val="Tabla"/>
            </w:pPr>
            <w:r/>
            <w:r>
              <w:rPr>
                <w:b w:val="0"/>
                <w:i w:val="0"/>
              </w:rPr>
            </w:r>
            <w:r>
              <w:rPr>
                <w:b/>
                <w:i w:val="0"/>
              </w:rPr>
              <w:t>Técnicas de seguridad equivalentes</w:t>
            </w:r>
            <w:r>
              <w:rPr>
                <w:b w:val="0"/>
                <w:i w:val="0"/>
              </w:rPr>
            </w:r>
          </w:p>
        </w:tc>
        <w:tc>
          <w:tcPr>
            <w:tcW w:type="dxa" w:w="4706"/>
          </w:tcPr>
          <w:p>
            <w:pPr>
              <w:pStyle w:val="Tabla"/>
            </w:pPr>
            <w:r/>
            <w:r>
              <w:rPr>
                <w:b w:val="0"/>
                <w:i w:val="0"/>
              </w:rPr>
            </w:r>
            <w:r>
              <w:rPr>
                <w:b/>
                <w:i w:val="0"/>
              </w:rPr>
              <w:t>Nivel de seguridad equiparable Y SIN OCASIONAR DISTORSIONES en los sistemas de distribución de las compañías suministradoras</w:t>
            </w:r>
            <w:r>
              <w:rPr>
                <w:b w:val="0"/>
                <w:i w:val="0"/>
              </w:rPr>
              <w:t xml:space="preserve">, justificado por el diseñador y </w:t>
            </w:r>
            <w:r>
              <w:rPr>
                <w:b/>
                <w:i w:val="0"/>
              </w:rPr>
              <w:t>aprobado por la comunidad autónoma</w:t>
            </w:r>
            <w:r>
              <w:rPr>
                <w:b w:val="0"/>
                <w:i w:val="0"/>
              </w:rPr>
            </w:r>
          </w:p>
        </w:tc>
      </w:tr>
    </w:tbl>
    <w:p>
      <w:pPr/>
    </w:p>
    <w:p>
      <w:pPr/>
      <w:r>
        <w:rPr>
          <w:b w:val="0"/>
          <w:i w:val="0"/>
        </w:rPr>
      </w:r>
      <w:r>
        <w:rPr>
          <w:b/>
          <w:i w:val="0"/>
        </w:rPr>
        <w:t>La condición de no distorsionar la red no aparece en ninguno de los otros reglamentos del anexo</w:t>
      </w:r>
      <w:r>
        <w:rPr>
          <w:b w:val="0"/>
          <w:i w:val="0"/>
        </w:rPr>
        <w:t>, y</w:t>
      </w:r>
      <w:r>
        <w:t xml:space="preserve"> </w:t>
      </w:r>
      <w:r>
        <w:rPr>
          <w:b w:val="0"/>
          <w:i w:val="0"/>
        </w:rPr>
      </w:r>
      <w:r>
        <w:rPr>
          <w:b/>
          <w:i w:val="0"/>
        </w:rPr>
        <w:t>vuelve a explicarse por lo mismo: la red es compartida.</w:t>
      </w:r>
      <w:r>
        <w:rPr>
          <w:b w:val="0"/>
          <w:i w:val="0"/>
        </w:rPr>
      </w:r>
    </w:p>
    <w:p>
      <w:pPr/>
      <w:r>
        <w:rPr>
          <w:b w:val="0"/>
          <w:i w:val="0"/>
        </w:rPr>
      </w:r>
      <w:r>
        <w:rPr>
          <w:b/>
          <w:i w:val="0"/>
        </w:rPr>
        <w:t>Y la tercera vía, la excepción del artículo 24</w:t>
      </w:r>
      <w:r>
        <w:rPr>
          <w:b w:val="0"/>
          <w:i w:val="0"/>
        </w:rPr>
        <w:t>, con dos rasgos que no tiene ninguna otra del anexo: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Límite de fondo</w:t>
            </w:r>
            <w:r>
              <w:rPr>
                <w:b w:val="0"/>
                <w:i w:val="0"/>
              </w:rPr>
            </w:r>
          </w:p>
        </w:tc>
        <w:tc>
          <w:tcPr>
            <w:tcW w:type="dxa" w:w="4706"/>
          </w:tcPr>
          <w:p>
            <w:pPr>
              <w:pStyle w:val="Tabla"/>
            </w:pPr>
            <w:r/>
            <w:r>
              <w:rPr>
                <w:b w:val="0"/>
                <w:i w:val="0"/>
              </w:rPr>
            </w:r>
            <w:r>
              <w:rPr>
                <w:b/>
                <w:i w:val="0"/>
              </w:rPr>
              <w:t>Las medidas alternativas EN NINGÚN CASO podrán rebajar los niveles de protección establecidos en el Reglamento</w:t>
            </w:r>
            <w:r>
              <w:rPr>
                <w:b w:val="0"/>
                <w:i w:val="0"/>
              </w:rPr>
            </w:r>
          </w:p>
        </w:tc>
      </w:tr>
      <w:tr>
        <w:tc>
          <w:tcPr>
            <w:tcW w:type="dxa" w:w="4706"/>
          </w:tcPr>
          <w:p>
            <w:pPr>
              <w:pStyle w:val="Tabla"/>
            </w:pPr>
            <w:r/>
            <w:r>
              <w:rPr>
                <w:b w:val="0"/>
                <w:i w:val="0"/>
              </w:rPr>
            </w:r>
            <w:r>
              <w:rPr>
                <w:b/>
                <w:i w:val="0"/>
              </w:rPr>
              <w:t>Silencio administrativo</w:t>
            </w:r>
            <w:r>
              <w:rPr>
                <w:b w:val="0"/>
                <w:i w:val="0"/>
              </w:rPr>
            </w:r>
          </w:p>
        </w:tc>
        <w:tc>
          <w:tcPr>
            <w:tcW w:type="dxa" w:w="4706"/>
          </w:tcPr>
          <w:p>
            <w:pPr>
              <w:pStyle w:val="Tabla"/>
            </w:pPr>
            <w:r/>
            <w:r>
              <w:rPr>
                <w:b w:val="0"/>
                <w:i w:val="0"/>
              </w:rPr>
            </w:r>
            <w:r>
              <w:rPr>
                <w:b/>
                <w:i w:val="0"/>
              </w:rPr>
              <w:t>Se entiende DESESTIMATORIO</w:t>
            </w:r>
            <w:r>
              <w:rPr>
                <w:b w:val="0"/>
                <w:i w:val="0"/>
              </w:rPr>
            </w:r>
          </w:p>
        </w:tc>
      </w:tr>
    </w:tbl>
    <w:p>
      <w:pPr/>
    </w:p>
    <w:p>
      <w:pPr/>
      <w:r>
        <w:rPr>
          <w:b w:val="0"/>
          <w:i w:val="0"/>
        </w:rPr>
      </w:r>
      <w:r>
        <w:rPr>
          <w:b/>
          <w:i w:val="0"/>
        </w:rPr>
        <w:t>Ese silencio desestimatorio conviene contrastarlo con los quince días de silencio POSITIVO del</w:t>
      </w:r>
      <w:r>
        <w:t xml:space="preserve"> </w:t>
      </w:r>
      <w:r>
        <w:rPr>
          <w:b/>
          <w:i w:val="0"/>
        </w:rPr>
        <w:t>artículo 6 del reglamento de instalaciones petrolíferas del tema 4.</w:t>
      </w:r>
      <w:r>
        <w:rPr>
          <w:b w:val="0"/>
          <w:i w:val="0"/>
        </w:rPr>
        <w:t xml:space="preserve"> </w:t>
      </w:r>
      <w:r>
        <w:rPr>
          <w:b/>
          <w:i w:val="0"/>
        </w:rPr>
        <w:t>Dos reglamentos del mismo</w:t>
      </w:r>
      <w:r>
        <w:t xml:space="preserve"> </w:t>
      </w:r>
      <w:r>
        <w:rPr>
          <w:b/>
          <w:i w:val="0"/>
        </w:rPr>
        <w:t>anexo y dos sentidos opuestos del silencio</w:t>
      </w:r>
      <w:r>
        <w:rPr>
          <w:b w:val="0"/>
          <w:i w:val="0"/>
        </w:rPr>
        <w:t xml:space="preserve">, y </w:t>
      </w:r>
      <w:r>
        <w:rPr>
          <w:b/>
          <w:i w:val="0"/>
        </w:rPr>
        <w:t>lo que los separa es qué se está pidiendo</w:t>
      </w:r>
      <w:r>
        <w:rPr>
          <w:b w:val="0"/>
          <w:i w:val="0"/>
        </w:rPr>
        <w:t xml:space="preserve">: </w:t>
      </w:r>
      <w:r>
        <w:rPr>
          <w:b/>
          <w:i w:val="0"/>
        </w:rPr>
        <w:t>allí,</w:t>
      </w:r>
      <w:r>
        <w:t xml:space="preserve"> </w:t>
      </w:r>
      <w:r>
        <w:rPr>
          <w:b/>
          <w:i w:val="0"/>
        </w:rPr>
        <w:t>comunicar una modificación menor; aquí, que se exceptúe una prescripción de seguridad.</w:t>
      </w:r>
      <w:r>
        <w:rPr>
          <w:b w:val="0"/>
          <w:i w:val="0"/>
        </w:rPr>
      </w:r>
    </w:p>
    <w:p>
      <w:pPr/>
      <w:r>
        <w:rPr>
          <w:b w:val="0"/>
          <w:i w:val="0"/>
        </w:rPr>
      </w:r>
      <w:r>
        <w:rPr>
          <w:b/>
          <w:i w:val="0"/>
        </w:rPr>
        <w:t>Las empresas instaladoras, del artículo 22</w:t>
      </w:r>
      <w:r>
        <w:rPr>
          <w:b w:val="0"/>
          <w:i w:val="0"/>
        </w:rPr>
        <w:t xml:space="preserve">: </w:t>
      </w:r>
      <w:r>
        <w:rPr>
          <w:b/>
          <w:i w:val="0"/>
        </w:rPr>
        <w:t>el mismo régimen de declaración responsable que el</w:t>
      </w:r>
      <w:r>
        <w:t xml:space="preserve"> </w:t>
      </w:r>
      <w:r>
        <w:rPr>
          <w:b/>
          <w:i w:val="0"/>
        </w:rPr>
        <w:t>resto del anexo</w:t>
      </w:r>
      <w:r>
        <w:rPr>
          <w:b w:val="0"/>
          <w:i w:val="0"/>
        </w:rPr>
        <w:t xml:space="preserve"> —habilitación </w:t>
      </w:r>
      <w:r>
        <w:rPr>
          <w:b/>
          <w:i w:val="0"/>
        </w:rPr>
        <w:t>por tiempo indefinido</w:t>
      </w:r>
      <w:r>
        <w:rPr>
          <w:b w:val="0"/>
          <w:i w:val="0"/>
        </w:rPr>
        <w:t xml:space="preserve">, </w:t>
      </w:r>
      <w:r>
        <w:rPr>
          <w:b/>
          <w:i w:val="0"/>
        </w:rPr>
        <w:t>desde el momento de su presentación</w:t>
      </w:r>
      <w:r>
        <w:rPr>
          <w:b w:val="0"/>
          <w:i w:val="0"/>
        </w:rPr>
        <w:t xml:space="preserve"> y</w:t>
      </w:r>
      <w:r>
        <w:t xml:space="preserve"> </w:t>
      </w:r>
      <w:r>
        <w:rPr>
          <w:b w:val="0"/>
          <w:i w:val="0"/>
        </w:rPr>
      </w:r>
      <w:r>
        <w:rPr>
          <w:b/>
          <w:i w:val="0"/>
        </w:rPr>
        <w:t>para todo el territorio español, sin requisitos ni condiciones adicionales</w:t>
      </w:r>
      <w:r>
        <w:rPr>
          <w:b w:val="0"/>
          <w:i w:val="0"/>
        </w:rPr>
        <w:t xml:space="preserve">—, </w:t>
      </w:r>
      <w:r>
        <w:rPr>
          <w:b/>
          <w:i w:val="0"/>
        </w:rPr>
        <w:t>sin perjuicio del</w:t>
      </w:r>
      <w:r>
        <w:t xml:space="preserve"> </w:t>
      </w:r>
      <w:r>
        <w:rPr>
          <w:b/>
          <w:i w:val="0"/>
        </w:rPr>
        <w:t>proyecto y la dirección de obra por técnicos titulados competentes.</w:t>
      </w:r>
      <w:r>
        <w:rPr>
          <w:b w:val="0"/>
          <w:i w:val="0"/>
        </w:rPr>
      </w:r>
    </w:p>
    <w:p>
      <w:pPr/>
      <w:r>
        <w:rPr>
          <w:b w:val="0"/>
          <w:i w:val="0"/>
        </w:rPr>
      </w:r>
      <w:r>
        <w:rPr>
          <w:b/>
          <w:i w:val="0"/>
        </w:rPr>
        <w:t>Y la remisión final del artículo 7, que cierra el círculo del epígrafe 1</w:t>
      </w:r>
      <w:r>
        <w:rPr>
          <w:b w:val="0"/>
          <w:i w:val="0"/>
        </w:rPr>
        <w:t xml:space="preserve">: </w:t>
      </w:r>
      <w:r>
        <w:rPr>
          <w:b/>
          <w:i w:val="0"/>
        </w:rPr>
        <w:t>si en una instalación</w:t>
      </w:r>
      <w:r>
        <w:t xml:space="preserve"> </w:t>
      </w:r>
      <w:r>
        <w:rPr>
          <w:b/>
          <w:i w:val="0"/>
        </w:rPr>
        <w:t>de baja tensión hay circuitos o elementos por encima de sus límites, y este reglamento no dice nada</w:t>
      </w:r>
      <w:r>
        <w:t xml:space="preserve"> </w:t>
      </w:r>
      <w:r>
        <w:rPr>
          <w:b/>
          <w:i w:val="0"/>
        </w:rPr>
        <w:t>específico, se cumple lo que establezcan los reglamentos de esas tensiones.</w:t>
      </w:r>
      <w:r>
        <w:rPr>
          <w:b w:val="0"/>
          <w:i w:val="0"/>
        </w:rPr>
        <w:t xml:space="preserve"> </w:t>
      </w:r>
      <w:r>
        <w:rPr>
          <w:b/>
          <w:i w:val="0"/>
        </w:rPr>
        <w:t>Los tres reglamentos</w:t>
      </w:r>
      <w:r>
        <w:t xml:space="preserve"> </w:t>
      </w:r>
      <w:r>
        <w:rPr>
          <w:b/>
          <w:i w:val="0"/>
        </w:rPr>
        <w:t>se remiten unos a otros; ninguno se basta solo.</w:t>
      </w:r>
      <w:r>
        <w:rPr>
          <w:b w:val="0"/>
          <w:i w:val="0"/>
        </w:rPr>
      </w:r>
    </w:p>
    <w:p>
      <w:pPr>
        <w:pStyle w:val="Heading2"/>
      </w:pPr>
      <w:r>
        <w:rPr>
          <w:b w:val="0"/>
          <w:i w:val="0"/>
        </w:rPr>
        <w:t>7.8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842/2002, de 2 de agosto, por el que se aprueba el Reglamento electrotécnico para baja tensión</w:t>
            </w:r>
            <w:r>
              <w:rPr>
                <w:b w:val="0"/>
                <w:i w:val="0"/>
              </w:rPr>
              <w:t xml:space="preserve"> (</w:t>
            </w:r>
            <w:r>
              <w:rPr>
                <w:rStyle w:val="Código"/>
                <w:b w:val="0"/>
                <w:i w:val="0"/>
              </w:rPr>
              <w:t>BOE-A-2002-18099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 entero</w:t>
            </w:r>
            <w:r>
              <w:rPr>
                <w:b w:val="0"/>
                <w:i w:val="0"/>
              </w:rPr>
              <w:t>,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337/2014, de 9 de mayo, sobre condiciones técnicas y garantías de seguridad en instalaciones eléctricas de alta tensión</w:t>
            </w:r>
            <w:r>
              <w:rPr>
                <w:b w:val="0"/>
                <w:i w:val="0"/>
              </w:rPr>
              <w:t xml:space="preserve"> (</w:t>
            </w:r>
            <w:r>
              <w:rPr>
                <w:rStyle w:val="Código"/>
                <w:b w:val="0"/>
                <w:i w:val="0"/>
              </w:rPr>
              <w:t>BOE-A-2014-6084</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w:t>
            </w:r>
            <w:r>
              <w:rPr>
                <w:b w:val="0"/>
                <w:i w:val="0"/>
              </w:rPr>
              <w:t>: su contenido se resume, y sus artículos van identificados</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223/2008, de 15 de febrero, sobre condiciones técnicas y garantías de seguridad en líneas eléctricas de alta tensión</w:t>
            </w:r>
            <w:r>
              <w:rPr>
                <w:b w:val="0"/>
                <w:i w:val="0"/>
              </w:rPr>
              <w:t xml:space="preserve"> (</w:t>
            </w:r>
            <w:r>
              <w:rPr>
                <w:rStyle w:val="Código"/>
                <w:b w:val="0"/>
                <w:i w:val="0"/>
              </w:rPr>
              <w:t>BOE-A-2008-5269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w:t>
            </w:r>
            <w:r>
              <w:rPr>
                <w:b w:val="0"/>
                <w:i w:val="0"/>
              </w:rPr>
              <w:t>: su contenido se resume, y sus artículos van identificados</w:t>
            </w:r>
          </w:p>
        </w:tc>
      </w:tr>
    </w:tbl>
    <w:p>
      <w:pPr/>
    </w:p>
    <w:p>
      <w:pPr/>
      <w:r>
        <w:rPr>
          <w:b w:val="0"/>
          <w:i w:val="0"/>
        </w:rPr>
      </w:r>
      <w:r>
        <w:rPr>
          <w:b/>
          <w:i w:val="0"/>
        </w:rPr>
        <w:t>Cinco declaraciones expresas:</w:t>
      </w:r>
      <w:r>
        <w:rPr>
          <w:b w:val="0"/>
          <w:i w:val="0"/>
        </w:rPr>
      </w:r>
    </w:p>
    <w:p>
      <w:pPr>
        <w:pStyle w:val="ListNumber"/>
      </w:pPr>
      <w:r>
        <w:rPr>
          <w:b w:val="0"/>
          <w:i w:val="0"/>
        </w:rPr>
      </w:r>
      <w:r>
        <w:rPr>
          <w:b/>
          <w:i w:val="0"/>
        </w:rPr>
        <w:t>Las ochenta y cuatro instrucciones técnicas complementarias de los tres reglamentos están</w:t>
      </w:r>
      <w:r>
        <w:t xml:space="preserve"> </w:t>
      </w:r>
      <w:r>
        <w:rPr>
          <w:b/>
          <w:i w:val="0"/>
        </w:rPr>
        <w:t>volcadas y NO se citan literalmente.</w:t>
      </w:r>
      <w:r>
        <w:rPr>
          <w:b w:val="0"/>
          <w:i w:val="0"/>
        </w:rPr>
        <w:t xml:space="preserve"> </w:t>
      </w:r>
      <w:r>
        <w:rPr>
          <w:b/>
          <w:i w:val="0"/>
        </w:rPr>
        <w:t>Ninguna de sus tablas de secciones, intensidades</w:t>
      </w:r>
      <w:r>
        <w:t xml:space="preserve"> </w:t>
      </w:r>
      <w:r>
        <w:rPr>
          <w:b/>
          <w:i w:val="0"/>
        </w:rPr>
        <w:t>admisibles, distancias, coeficientes o plazos se reproduce aquí</w:t>
      </w:r>
      <w:r>
        <w:rPr>
          <w:b w:val="0"/>
          <w:i w:val="0"/>
        </w:rPr>
        <w:t xml:space="preserve">, y </w:t>
      </w:r>
      <w:r>
        <w:rPr>
          <w:b/>
          <w:i w:val="0"/>
        </w:rPr>
        <w:t>el temario no atribuye a</w:t>
      </w:r>
      <w:r>
        <w:t xml:space="preserve"> </w:t>
      </w:r>
      <w:r>
        <w:rPr>
          <w:b/>
          <w:i w:val="0"/>
        </w:rPr>
        <w:t>ninguna un valor que no haya leído.</w:t>
      </w:r>
      <w:r>
        <w:rPr>
          <w:b w:val="0"/>
          <w:i w:val="0"/>
        </w:rPr>
        <w:t xml:space="preserve"> </w:t>
      </w:r>
      <w:r>
        <w:rPr>
          <w:b/>
          <w:i w:val="0"/>
        </w:rPr>
        <w:t>Se nombran cuando un artículo citado las nombra.</w:t>
      </w:r>
      <w:r>
        <w:rPr>
          <w:b w:val="0"/>
          <w:i w:val="0"/>
        </w:rPr>
      </w:r>
    </w:p>
    <w:p>
      <w:pPr>
        <w:pStyle w:val="ListNumber"/>
      </w:pPr>
      <w:r>
        <w:rPr>
          <w:b w:val="0"/>
          <w:i w:val="0"/>
        </w:rPr>
      </w:r>
      <w:r>
        <w:rPr>
          <w:b/>
          <w:i w:val="0"/>
        </w:rPr>
        <w:t>Los artículos que se resumen en tabla y no se citan van identificados uno a uno</w:t>
      </w:r>
      <w:r>
        <w:rPr>
          <w:b w:val="0"/>
          <w:i w:val="0"/>
        </w:rPr>
        <w:t xml:space="preserve"> —del de baja</w:t>
      </w:r>
      <w:r>
        <w:t xml:space="preserve"> </w:t>
      </w:r>
      <w:r>
        <w:rPr>
          <w:b w:val="0"/>
          <w:i w:val="0"/>
        </w:rPr>
        <w:t>tensión, el 2, el 3, el 4, el 7, el 10, el 18, el 19, el 20, el 21, el 22, el 23 y el 24; de los</w:t>
      </w:r>
      <w:r>
        <w:t xml:space="preserve"> </w:t>
      </w:r>
      <w:r>
        <w:rPr>
          <w:b w:val="0"/>
          <w:i w:val="0"/>
        </w:rPr>
        <w:t xml:space="preserve">dos de alta tensión, el 1, el 2 y el 3—. </w:t>
      </w:r>
      <w:r>
        <w:rPr>
          <w:b/>
          <w:i w:val="0"/>
        </w:rPr>
        <w:t>Todos están en las normas citadas arriba.</w:t>
      </w:r>
      <w:r>
        <w:rPr>
          <w:b w:val="0"/>
          <w:i w:val="0"/>
        </w:rPr>
      </w:r>
    </w:p>
    <w:p>
      <w:pPr>
        <w:pStyle w:val="ListNumber"/>
      </w:pPr>
      <w:r>
        <w:rPr>
          <w:b w:val="0"/>
          <w:i w:val="0"/>
        </w:rPr>
      </w:r>
      <w:r>
        <w:rPr>
          <w:b/>
          <w:i w:val="0"/>
        </w:rPr>
        <w:t>La comparación entre los tres reglamentos es del temario</w:t>
      </w:r>
      <w:r>
        <w:rPr>
          <w:b w:val="0"/>
          <w:i w:val="0"/>
        </w:rPr>
        <w:t xml:space="preserve">: </w:t>
      </w:r>
      <w:r>
        <w:rPr>
          <w:b/>
          <w:i w:val="0"/>
        </w:rPr>
        <w:t>las tres normas no se comparan a sí</w:t>
      </w:r>
      <w:r>
        <w:t xml:space="preserve"> </w:t>
      </w:r>
      <w:r>
        <w:rPr>
          <w:b/>
          <w:i w:val="0"/>
        </w:rPr>
        <w:t>mismas.</w:t>
      </w:r>
      <w:r>
        <w:rPr>
          <w:b w:val="0"/>
          <w:i w:val="0"/>
        </w:rPr>
        <w:t xml:space="preserve"> </w:t>
      </w:r>
      <w:r>
        <w:rPr>
          <w:b/>
          <w:i w:val="0"/>
        </w:rPr>
        <w:t>Cada fila de cada tabla comparativa procede del artículo que se identifica al lado</w:t>
      </w:r>
      <w:r>
        <w:rPr>
          <w:b w:val="0"/>
          <w:i w:val="0"/>
        </w:rPr>
        <w:t>, y</w:t>
      </w:r>
      <w:r>
        <w:t xml:space="preserve"> </w:t>
      </w:r>
      <w:r>
        <w:rPr>
          <w:b w:val="0"/>
          <w:i w:val="0"/>
        </w:rPr>
      </w:r>
      <w:r>
        <w:rPr>
          <w:b/>
          <w:i w:val="0"/>
        </w:rPr>
        <w:t>la lectura que las une —qué cambia y por qué— se declara como oficio.</w:t>
      </w:r>
      <w:r>
        <w:rPr>
          <w:b w:val="0"/>
          <w:i w:val="0"/>
        </w:rPr>
      </w:r>
    </w:p>
    <w:p>
      <w:pPr>
        <w:pStyle w:val="ListNumber"/>
      </w:pPr>
      <w:r>
        <w:rPr>
          <w:b w:val="0"/>
          <w:i w:val="0"/>
        </w:rPr>
      </w:r>
      <w:r>
        <w:rPr>
          <w:b/>
          <w:i w:val="0"/>
        </w:rPr>
        <w:t>Las normas que estos reglamentos invocan se nombran y no se han consultado</w:t>
      </w:r>
      <w:r>
        <w:rPr>
          <w:b w:val="0"/>
          <w:i w:val="0"/>
        </w:rPr>
        <w:t xml:space="preserve">: </w:t>
      </w:r>
      <w:r>
        <w:rPr>
          <w:b/>
          <w:i w:val="0"/>
        </w:rPr>
        <w:t>la Ley 21/1992 de</w:t>
      </w:r>
      <w:r>
        <w:t xml:space="preserve"> </w:t>
      </w:r>
      <w:r>
        <w:rPr>
          <w:b/>
          <w:i w:val="0"/>
        </w:rPr>
        <w:t>Industria</w:t>
      </w:r>
      <w:r>
        <w:rPr>
          <w:b w:val="0"/>
          <w:i w:val="0"/>
        </w:rPr>
        <w:t xml:space="preserve"> —sus artículos 12.3, 12.5 y 14—, </w:t>
      </w:r>
      <w:r>
        <w:rPr>
          <w:b/>
          <w:i w:val="0"/>
        </w:rPr>
        <w:t>la Ley 24/2013 del Sector Eléctrico</w:t>
      </w:r>
      <w:r>
        <w:rPr>
          <w:b w:val="0"/>
          <w:i w:val="0"/>
        </w:rPr>
        <w:t xml:space="preserve">, </w:t>
      </w:r>
      <w:r>
        <w:rPr>
          <w:b/>
          <w:i w:val="0"/>
        </w:rPr>
        <w:t>el Real</w:t>
      </w:r>
      <w:r>
        <w:t xml:space="preserve"> </w:t>
      </w:r>
      <w:r>
        <w:rPr>
          <w:b/>
          <w:i w:val="0"/>
        </w:rPr>
        <w:t>Decreto 1955/2000</w:t>
      </w:r>
      <w:r>
        <w:rPr>
          <w:b w:val="0"/>
          <w:i w:val="0"/>
        </w:rPr>
        <w:t xml:space="preserve"> y </w:t>
      </w:r>
      <w:r>
        <w:rPr>
          <w:b/>
          <w:i w:val="0"/>
        </w:rPr>
        <w:t>el Real Decreto 614/2001 sobre riesgo eléctrico.</w:t>
      </w:r>
      <w:r>
        <w:rPr>
          <w:b w:val="0"/>
          <w:i w:val="0"/>
        </w:rPr>
        <w:t xml:space="preserve"> </w:t>
      </w:r>
      <w:r>
        <w:rPr>
          <w:b/>
          <w:i w:val="0"/>
        </w:rPr>
        <w:t>De este último,</w:t>
      </w:r>
      <w:r>
        <w:t xml:space="preserve"> </w:t>
      </w:r>
      <w:r>
        <w:rPr>
          <w:b/>
          <w:i w:val="0"/>
        </w:rPr>
        <w:t>además, hay cita literal verificada en el tema 17 del específico de Ingeniería Técnica ·</w:t>
      </w:r>
      <w:r>
        <w:t xml:space="preserve"> </w:t>
      </w:r>
      <w:r>
        <w:rPr>
          <w:b/>
          <w:i w:val="0"/>
        </w:rPr>
        <w:t>Telecomunicación y en el homólogo de Técnica de Equipos y Sistemas Electrónicos</w:t>
      </w:r>
      <w:r>
        <w:rPr>
          <w:b w:val="0"/>
          <w:i w:val="0"/>
        </w:rPr>
        <w:t>, escritos en este</w:t>
      </w:r>
      <w:r>
        <w:t xml:space="preserve"> </w:t>
      </w:r>
      <w:r>
        <w:rPr>
          <w:b w:val="0"/>
          <w:i w:val="0"/>
        </w:rPr>
        <w:t>mismo proyecto.</w:t>
      </w:r>
    </w:p>
    <w:p>
      <w:pPr>
        <w:pStyle w:val="ListNumber"/>
      </w:pPr>
      <w:r>
        <w:rPr>
          <w:b w:val="0"/>
          <w:i w:val="0"/>
        </w:rPr>
      </w:r>
      <w:r>
        <w:rPr>
          <w:b/>
          <w:i w:val="0"/>
        </w:rPr>
        <w:t>La relación de raíz de tres entre 230 y 400 voltios es aritmética elemental</w:t>
      </w:r>
      <w:r>
        <w:rPr>
          <w:b w:val="0"/>
          <w:i w:val="0"/>
        </w:rPr>
        <w:t>, no una afirmación</w:t>
      </w:r>
      <w:r>
        <w:t xml:space="preserve"> </w:t>
      </w:r>
      <w:r>
        <w:rPr>
          <w:b w:val="0"/>
          <w:i w:val="0"/>
        </w:rPr>
        <w:t xml:space="preserve">de la norma: </w:t>
      </w:r>
      <w:r>
        <w:rPr>
          <w:b/>
          <w:i w:val="0"/>
        </w:rPr>
        <w:t>el reglamento da las dos cifras y no las relaciona.</w:t>
      </w:r>
      <w:r>
        <w:rPr>
          <w:b w:val="0"/>
          <w:i w:val="0"/>
        </w:rPr>
      </w:r>
    </w:p>
    <w:p>
      <w:pPr/>
      <w:r>
        <w:rPr>
          <w:b w:val="0"/>
          <w:i w:val="0"/>
        </w:rPr>
      </w:r>
      <w:r>
        <w:rPr>
          <w:b/>
          <w:i w:val="0"/>
        </w:rPr>
        <w:t>El resto del tema va como oficio y así se declara</w:t>
      </w:r>
      <w:r>
        <w:rPr>
          <w:b w:val="0"/>
          <w:i w:val="0"/>
        </w:rPr>
        <w:t>: la explicación de que las dos últimas</w:t>
      </w:r>
      <w:r>
        <w:t xml:space="preserve"> </w:t>
      </w:r>
      <w:r>
        <w:rPr>
          <w:b w:val="0"/>
          <w:i w:val="0"/>
        </w:rPr>
        <w:t>finalidades del artículo 1 son propias de la electricidad porque la red es compartida, la observación</w:t>
      </w:r>
      <w:r>
        <w:t xml:space="preserve"> </w:t>
      </w:r>
      <w:r>
        <w:rPr>
          <w:b w:val="0"/>
          <w:i w:val="0"/>
        </w:rPr>
        <w:t>de que la excepción de las centrales nucleares suma en vez de excluir, la advertencia sobre el cuadro</w:t>
      </w:r>
      <w:r>
        <w:t xml:space="preserve"> </w:t>
      </w:r>
      <w:r>
        <w:rPr>
          <w:b w:val="0"/>
          <w:i w:val="0"/>
        </w:rPr>
        <w:t>de baja tensión dentro de una instalación de alta, la regla de que la columna de continua es una vez y</w:t>
      </w:r>
      <w:r>
        <w:t xml:space="preserve"> </w:t>
      </w:r>
      <w:r>
        <w:rPr>
          <w:b w:val="0"/>
          <w:i w:val="0"/>
        </w:rPr>
        <w:t>media la de alterna, la nota sobre la numeración descendente en tensión ascendente de las categorías,</w:t>
      </w:r>
      <w:r>
        <w:t xml:space="preserve"> </w:t>
      </w:r>
      <w:r>
        <w:rPr>
          <w:b w:val="0"/>
          <w:i w:val="0"/>
        </w:rPr>
        <w:t>la lectura del artículo 10.3 como el supuesto de un centro emisor, la observación de que una reforma</w:t>
      </w:r>
      <w:r>
        <w:t xml:space="preserve"> </w:t>
      </w:r>
      <w:r>
        <w:rPr>
          <w:b w:val="0"/>
          <w:i w:val="0"/>
        </w:rPr>
        <w:t>puede ser de importancia aunque baje la potencia, la lectura del artículo 18.5 como el régimen de un</w:t>
      </w:r>
      <w:r>
        <w:t xml:space="preserve"> </w:t>
      </w:r>
      <w:r>
        <w:rPr>
          <w:b w:val="0"/>
          <w:i w:val="0"/>
        </w:rPr>
        <w:t>despliegue de exteriores y el contraste entre el silencio desestimatorio de este reglamento y el</w:t>
      </w:r>
      <w:r>
        <w:t xml:space="preserve"> </w:t>
      </w:r>
      <w:r>
        <w:rPr>
          <w:b w:val="0"/>
          <w:i w:val="0"/>
        </w:rPr>
        <w:t xml:space="preserve">positivo del de instalaciones petrolíferas. </w:t>
      </w:r>
      <w:r>
        <w:rPr>
          <w:b/>
          <w:i w:val="0"/>
        </w:rPr>
        <w:t>Nada de eso lo dicen las normas con esas palabras</w:t>
      </w:r>
      <w:r>
        <w:rPr>
          <w:b w:val="0"/>
          <w:i w:val="0"/>
        </w:rPr>
        <w:t>, y el</w:t>
      </w:r>
      <w:r>
        <w:t xml:space="preserve"> </w:t>
      </w:r>
      <w:r>
        <w:rPr>
          <w:b w:val="0"/>
          <w:i w:val="0"/>
        </w:rPr>
        <w:t>tema no lo presenta como si lo dijeran.</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 </w:t>
      </w:r>
      <w:r>
        <w:rPr>
          <w:b/>
          <w:i w:val="0"/>
        </w:rPr>
        <w:t>Siglas</w:t>
      </w:r>
      <w:r>
        <w:rPr>
          <w:b w:val="0"/>
          <w:i w:val="0"/>
        </w:rPr>
        <w:t>: el reglamento</w:t>
      </w:r>
      <w:r>
        <w:t xml:space="preserve"> </w:t>
      </w:r>
      <w:r>
        <w:rPr>
          <w:b w:val="0"/>
          <w:i w:val="0"/>
        </w:rPr>
        <w:t>electrotécnico para baja tensión (</w:t>
      </w:r>
      <w:r>
        <w:rPr>
          <w:b/>
          <w:i w:val="0"/>
        </w:rPr>
        <w:t>REBT</w:t>
      </w:r>
      <w:r>
        <w:rPr>
          <w:b w:val="0"/>
          <w:i w:val="0"/>
        </w:rPr>
        <w:t>) y sus instrucciones técnicas complementarias</w:t>
      </w:r>
      <w:r>
        <w:t xml:space="preserve"> </w:t>
      </w:r>
      <w:r>
        <w:rPr>
          <w:b w:val="0"/>
          <w:i w:val="0"/>
        </w:rPr>
        <w:t>(</w:t>
      </w:r>
      <w:r>
        <w:rPr>
          <w:b/>
          <w:i w:val="0"/>
        </w:rPr>
        <w:t>ITC-BT 01</w:t>
      </w:r>
      <w:r>
        <w:rPr>
          <w:b w:val="0"/>
          <w:i w:val="0"/>
        </w:rPr>
        <w:t xml:space="preserve"> a </w:t>
      </w:r>
      <w:r>
        <w:rPr>
          <w:b/>
          <w:i w:val="0"/>
        </w:rPr>
        <w:t>ITC-BT 52</w:t>
      </w:r>
      <w:r>
        <w:rPr>
          <w:b w:val="0"/>
          <w:i w:val="0"/>
        </w:rPr>
        <w:t>); el reglamento de instalaciones eléctricas de alta tensión (</w:t>
      </w:r>
      <w:r>
        <w:rPr>
          <w:b/>
          <w:i w:val="0"/>
        </w:rPr>
        <w:t>RAT</w:t>
      </w:r>
      <w:r>
        <w:rPr>
          <w:b w:val="0"/>
          <w:i w:val="0"/>
        </w:rPr>
        <w:t>)</w:t>
      </w:r>
      <w:r>
        <w:t xml:space="preserve"> </w:t>
      </w:r>
      <w:r>
        <w:rPr>
          <w:b w:val="0"/>
          <w:i w:val="0"/>
        </w:rPr>
        <w:t>con las suyas (</w:t>
      </w:r>
      <w:r>
        <w:rPr>
          <w:b/>
          <w:i w:val="0"/>
        </w:rPr>
        <w:t>ITC-RAT 01</w:t>
      </w:r>
      <w:r>
        <w:rPr>
          <w:b w:val="0"/>
          <w:i w:val="0"/>
        </w:rPr>
        <w:t xml:space="preserve"> a </w:t>
      </w:r>
      <w:r>
        <w:rPr>
          <w:b/>
          <w:i w:val="0"/>
        </w:rPr>
        <w:t>ITC-RAT 23</w:t>
      </w:r>
      <w:r>
        <w:rPr>
          <w:b w:val="0"/>
          <w:i w:val="0"/>
        </w:rPr>
        <w:t>); el reglamento de líneas eléctricas de alta tensión</w:t>
      </w:r>
      <w:r>
        <w:t xml:space="preserve"> </w:t>
      </w:r>
      <w:r>
        <w:rPr>
          <w:b w:val="0"/>
          <w:i w:val="0"/>
        </w:rPr>
        <w:t>(</w:t>
      </w:r>
      <w:r>
        <w:rPr>
          <w:b/>
          <w:i w:val="0"/>
        </w:rPr>
        <w:t>LAT</w:t>
      </w:r>
      <w:r>
        <w:rPr>
          <w:b w:val="0"/>
          <w:i w:val="0"/>
        </w:rPr>
        <w:t>) con las suyas (</w:t>
      </w:r>
      <w:r>
        <w:rPr>
          <w:b/>
          <w:i w:val="0"/>
        </w:rPr>
        <w:t>ITC-LAT 01</w:t>
      </w:r>
      <w:r>
        <w:rPr>
          <w:b w:val="0"/>
          <w:i w:val="0"/>
        </w:rPr>
        <w:t xml:space="preserve"> a </w:t>
      </w:r>
      <w:r>
        <w:rPr>
          <w:b/>
          <w:i w:val="0"/>
        </w:rPr>
        <w:t>ITC-LAT 09</w:t>
      </w:r>
      <w:r>
        <w:rPr>
          <w:b w:val="0"/>
          <w:i w:val="0"/>
        </w:rPr>
        <w:t>); el voltio (</w:t>
      </w:r>
      <w:r>
        <w:rPr>
          <w:b/>
          <w:i w:val="0"/>
        </w:rPr>
        <w:t>V</w:t>
      </w:r>
      <w:r>
        <w:rPr>
          <w:b w:val="0"/>
          <w:i w:val="0"/>
        </w:rPr>
        <w:t>), el kilovoltio (</w:t>
      </w:r>
      <w:r>
        <w:rPr>
          <w:b/>
          <w:i w:val="0"/>
        </w:rPr>
        <w:t>kV</w:t>
      </w:r>
      <w:r>
        <w:rPr>
          <w:b w:val="0"/>
          <w:i w:val="0"/>
        </w:rPr>
        <w:t>) y</w:t>
      </w:r>
      <w:r>
        <w:t xml:space="preserve"> </w:t>
      </w:r>
      <w:r>
        <w:rPr>
          <w:b w:val="0"/>
          <w:i w:val="0"/>
        </w:rPr>
        <w:t>el hercio (</w:t>
      </w:r>
      <w:r>
        <w:rPr>
          <w:b/>
          <w:i w:val="0"/>
        </w:rPr>
        <w:t>Hz</w:t>
      </w:r>
      <w:r>
        <w:rPr>
          <w:b w:val="0"/>
          <w:i w:val="0"/>
        </w:rPr>
        <w:t>); la tensión nominal (</w:t>
      </w:r>
      <w:r>
        <w:rPr>
          <w:b/>
          <w:i w:val="0"/>
        </w:rPr>
        <w:t>Un</w:t>
      </w:r>
      <w:r>
        <w:rPr>
          <w:b w:val="0"/>
          <w:i w:val="0"/>
        </w:rPr>
        <w:t>); y la Asociación Española de Normalización (</w:t>
      </w:r>
      <w:r>
        <w:rPr>
          <w:b/>
          <w:i w:val="0"/>
        </w:rPr>
        <w:t>UNE</w:t>
      </w:r>
      <w:r>
        <w:rPr>
          <w:b w:val="0"/>
          <w:i w:val="0"/>
        </w:rPr>
        <w:t>).</w:t>
      </w:r>
    </w:p>
    <w:p>
      <w:pPr/>
      <w:r>
        <w:rPr>
          <w:b w:val="0"/>
          <w:i w:val="0"/>
        </w:rPr>
      </w:r>
      <w:r>
        <w:rPr>
          <w:b/>
          <w:i w:val="0"/>
        </w:rPr>
        <w:t>Cabecera.</w:t>
      </w:r>
      <w:r>
        <w:rPr>
          <w:b w:val="0"/>
          <w:i w:val="0"/>
        </w:rPr>
        <w:t xml:space="preserve"> Enunciado: punto 7 del anexo, </w:t>
      </w:r>
      <w:r>
        <w:rPr>
          <w:b/>
          <w:i w:val="0"/>
        </w:rPr>
        <w:t>tres reglamentos y ochenta y cuatro instrucciones</w:t>
      </w:r>
      <w:r>
        <w:t xml:space="preserve"> </w:t>
      </w:r>
      <w:r>
        <w:rPr>
          <w:b/>
          <w:i w:val="0"/>
        </w:rPr>
        <w:t>técnicas</w:t>
      </w:r>
      <w:r>
        <w:rPr>
          <w:b w:val="0"/>
          <w:i w:val="0"/>
        </w:rPr>
        <w:t xml:space="preserve"> · </w:t>
      </w:r>
      <w:r>
        <w:rPr>
          <w:b/>
          <w:i w:val="0"/>
        </w:rPr>
        <w:t>el punto más extenso de todos</w:t>
      </w:r>
      <w:r>
        <w:rPr>
          <w:b w:val="0"/>
          <w:i w:val="0"/>
        </w:rPr>
        <w:t xml:space="preserve"> · </w:t>
      </w:r>
      <w:r>
        <w:rPr>
          <w:b/>
          <w:i w:val="0"/>
        </w:rPr>
        <w:t>la trampa</w:t>
      </w:r>
      <w:r>
        <w:rPr>
          <w:b w:val="0"/>
          <w:i w:val="0"/>
        </w:rPr>
        <w:t xml:space="preserve">: leerse las ochenta y cuatro · </w:t>
      </w:r>
      <w:r>
        <w:rPr>
          <w:b/>
          <w:i w:val="0"/>
        </w:rPr>
        <w:t>la</w:t>
      </w:r>
      <w:r>
        <w:t xml:space="preserve"> </w:t>
      </w:r>
      <w:r>
        <w:rPr>
          <w:b/>
          <w:i w:val="0"/>
        </w:rPr>
        <w:t>manera de estudiarlo</w:t>
      </w:r>
      <w:r>
        <w:rPr>
          <w:b w:val="0"/>
          <w:i w:val="0"/>
        </w:rPr>
        <w:t>: los tres comparten esqueleto —objeto, clasificación por tensión,</w:t>
      </w:r>
      <w:r>
        <w:t xml:space="preserve"> </w:t>
      </w:r>
      <w:r>
        <w:rPr>
          <w:b w:val="0"/>
          <w:i w:val="0"/>
        </w:rPr>
        <w:t xml:space="preserve">documentación, ejecución, inspecciones, cumplimiento y excepciones—, </w:t>
      </w:r>
      <w:r>
        <w:rPr>
          <w:b/>
          <w:i w:val="0"/>
        </w:rPr>
        <w:t>y lo que cambia es dónde ponen</w:t>
      </w:r>
      <w:r>
        <w:t xml:space="preserve"> </w:t>
      </w:r>
      <w:r>
        <w:rPr>
          <w:b/>
          <w:i w:val="0"/>
        </w:rPr>
        <w:t>la frontera</w:t>
      </w:r>
      <w:r>
        <w:rPr>
          <w:b w:val="0"/>
          <w:i w:val="0"/>
        </w:rPr>
        <w:t xml:space="preserve"> · </w:t>
      </w:r>
      <w:r>
        <w:rPr>
          <w:b/>
          <w:i w:val="0"/>
        </w:rPr>
        <w:t>el reparto en una línea</w:t>
      </w:r>
      <w:r>
        <w:rPr>
          <w:b w:val="0"/>
          <w:i w:val="0"/>
        </w:rPr>
        <w:t xml:space="preserve">: </w:t>
      </w:r>
      <w:r>
        <w:rPr>
          <w:b/>
          <w:i w:val="0"/>
        </w:rPr>
        <w:t>por debajo de mil voltios el primero; por encima, el</w:t>
      </w:r>
      <w:r>
        <w:t xml:space="preserve"> </w:t>
      </w:r>
      <w:r>
        <w:rPr>
          <w:b/>
          <w:i w:val="0"/>
        </w:rPr>
        <w:t>segundo si es una instalación y el tercero si es una línea.</w:t>
      </w:r>
      <w:r>
        <w:rPr>
          <w:b w:val="0"/>
          <w:i w:val="0"/>
        </w:rPr>
      </w:r>
    </w:p>
    <w:p>
      <w:pPr>
        <w:pStyle w:val="Heading2"/>
      </w:pPr>
      <w:r>
        <w:rPr>
          <w:b w:val="0"/>
          <w:i w:val="0"/>
        </w:rPr>
        <w:t>La frontera entre los tres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Reglamento</w:t>
            </w:r>
          </w:p>
        </w:tc>
        <w:tc>
          <w:tcPr>
            <w:tcW w:type="dxa" w:w="3137"/>
            <w:shd w:val="clear" w:color="auto" w:fill="E4E4E4"/>
          </w:tcPr>
          <w:p>
            <w:pPr>
              <w:pStyle w:val="Tablacabecera"/>
            </w:pPr>
            <w:r/>
            <w:r>
              <w:rPr>
                <w:b w:val="0"/>
                <w:i w:val="0"/>
              </w:rPr>
              <w:t>Qué regula</w:t>
            </w:r>
          </w:p>
        </w:tc>
        <w:tc>
          <w:tcPr>
            <w:tcW w:type="dxa" w:w="3137"/>
            <w:shd w:val="clear" w:color="auto" w:fill="E4E4E4"/>
          </w:tcPr>
          <w:p>
            <w:pPr>
              <w:pStyle w:val="Tablacabecera"/>
            </w:pPr>
            <w:r/>
            <w:r>
              <w:rPr>
                <w:b w:val="0"/>
                <w:i w:val="0"/>
              </w:rPr>
              <w:t>Umbral</w:t>
            </w:r>
          </w:p>
        </w:tc>
      </w:tr>
      <w:tr>
        <w:tc>
          <w:tcPr>
            <w:tcW w:type="dxa" w:w="3137"/>
          </w:tcPr>
          <w:p>
            <w:pPr>
              <w:pStyle w:val="Tabla"/>
            </w:pPr>
            <w:r/>
            <w:r>
              <w:rPr>
                <w:b w:val="0"/>
                <w:i w:val="0"/>
              </w:rPr>
            </w:r>
            <w:r>
              <w:rPr>
                <w:b/>
                <w:i w:val="0"/>
              </w:rPr>
              <w:t>Baja tensión</w:t>
            </w:r>
            <w:r>
              <w:rPr>
                <w:b w:val="0"/>
                <w:i w:val="0"/>
              </w:rPr>
            </w:r>
          </w:p>
        </w:tc>
        <w:tc>
          <w:tcPr>
            <w:tcW w:type="dxa" w:w="3137"/>
          </w:tcPr>
          <w:p>
            <w:pPr>
              <w:pStyle w:val="Tabla"/>
            </w:pPr>
            <w:r/>
            <w:r>
              <w:rPr>
                <w:b w:val="0"/>
                <w:i w:val="0"/>
              </w:rPr>
            </w:r>
            <w:r>
              <w:rPr>
                <w:b/>
                <w:i w:val="0"/>
              </w:rPr>
              <w:t>Distribución, generación para consumo propio y recepción</w:t>
            </w:r>
            <w:r>
              <w:rPr>
                <w:b w:val="0"/>
                <w:i w:val="0"/>
              </w:rPr>
            </w:r>
          </w:p>
        </w:tc>
        <w:tc>
          <w:tcPr>
            <w:tcW w:type="dxa" w:w="3137"/>
          </w:tcPr>
          <w:p>
            <w:pPr>
              <w:pStyle w:val="Tabla"/>
            </w:pPr>
            <w:r/>
            <w:r>
              <w:rPr>
                <w:b w:val="0"/>
                <w:i w:val="0"/>
              </w:rPr>
            </w:r>
            <w:r>
              <w:rPr>
                <w:b/>
                <w:i w:val="0"/>
              </w:rPr>
              <w:t>Alterna ≤ 1.000 V</w:t>
            </w:r>
            <w:r>
              <w:rPr>
                <w:b w:val="0"/>
                <w:i w:val="0"/>
              </w:rPr>
              <w:t xml:space="preserve"> · </w:t>
            </w:r>
            <w:r>
              <w:rPr>
                <w:b/>
                <w:i w:val="0"/>
              </w:rPr>
              <w:t>continua ≤ 1.500 V</w:t>
            </w:r>
            <w:r>
              <w:rPr>
                <w:b w:val="0"/>
                <w:i w:val="0"/>
              </w:rPr>
            </w:r>
          </w:p>
        </w:tc>
      </w:tr>
      <w:tr>
        <w:tc>
          <w:tcPr>
            <w:tcW w:type="dxa" w:w="3137"/>
          </w:tcPr>
          <w:p>
            <w:pPr>
              <w:pStyle w:val="Tabla"/>
            </w:pPr>
            <w:r/>
            <w:r>
              <w:rPr>
                <w:b w:val="0"/>
                <w:i w:val="0"/>
              </w:rPr>
            </w:r>
            <w:r>
              <w:rPr>
                <w:b/>
                <w:i w:val="0"/>
              </w:rPr>
              <w:t>Instalaciones de alta tensión</w:t>
            </w:r>
            <w:r>
              <w:rPr>
                <w:b w:val="0"/>
                <w:i w:val="0"/>
              </w:rPr>
            </w:r>
          </w:p>
        </w:tc>
        <w:tc>
          <w:tcPr>
            <w:tcW w:type="dxa" w:w="3137"/>
          </w:tcPr>
          <w:p>
            <w:pPr>
              <w:pStyle w:val="Tabla"/>
            </w:pPr>
            <w:r/>
            <w:r>
              <w:rPr>
                <w:b w:val="0"/>
                <w:i w:val="0"/>
              </w:rPr>
            </w:r>
            <w:r>
              <w:rPr>
                <w:b/>
                <w:i w:val="0"/>
              </w:rPr>
              <w:t>Instalaciones</w:t>
            </w:r>
            <w:r>
              <w:rPr>
                <w:b w:val="0"/>
                <w:i w:val="0"/>
              </w:rPr>
              <w:t>, no líneas</w:t>
            </w:r>
          </w:p>
        </w:tc>
        <w:tc>
          <w:tcPr>
            <w:tcW w:type="dxa" w:w="3137"/>
          </w:tcPr>
          <w:p>
            <w:pPr>
              <w:pStyle w:val="Tabla"/>
            </w:pPr>
            <w:r/>
            <w:r>
              <w:rPr>
                <w:b w:val="0"/>
                <w:i w:val="0"/>
              </w:rPr>
            </w:r>
            <w:r>
              <w:rPr>
                <w:b/>
                <w:i w:val="0"/>
              </w:rPr>
              <w:t>Alterna trifásica de frecuencia menor de 100 Hz</w:t>
            </w:r>
            <w:r>
              <w:rPr>
                <w:b w:val="0"/>
                <w:i w:val="0"/>
              </w:rPr>
              <w:t xml:space="preserve"> y </w:t>
            </w:r>
            <w:r>
              <w:rPr>
                <w:b/>
                <w:i w:val="0"/>
              </w:rPr>
              <w:t>más de 1 kV eficaces entre fases</w:t>
            </w:r>
            <w:r>
              <w:rPr>
                <w:b w:val="0"/>
                <w:i w:val="0"/>
              </w:rPr>
            </w:r>
          </w:p>
        </w:tc>
      </w:tr>
      <w:tr>
        <w:tc>
          <w:tcPr>
            <w:tcW w:type="dxa" w:w="3137"/>
          </w:tcPr>
          <w:p>
            <w:pPr>
              <w:pStyle w:val="Tabla"/>
            </w:pPr>
            <w:r/>
            <w:r>
              <w:rPr>
                <w:b w:val="0"/>
                <w:i w:val="0"/>
              </w:rPr>
            </w:r>
            <w:r>
              <w:rPr>
                <w:b/>
                <w:i w:val="0"/>
              </w:rPr>
              <w:t>Líneas de alta tensión</w:t>
            </w:r>
            <w:r>
              <w:rPr>
                <w:b w:val="0"/>
                <w:i w:val="0"/>
              </w:rPr>
            </w:r>
          </w:p>
        </w:tc>
        <w:tc>
          <w:tcPr>
            <w:tcW w:type="dxa" w:w="3137"/>
          </w:tcPr>
          <w:p>
            <w:pPr>
              <w:pStyle w:val="Tabla"/>
            </w:pPr>
            <w:r/>
            <w:r>
              <w:rPr>
                <w:b w:val="0"/>
                <w:i w:val="0"/>
              </w:rPr>
            </w:r>
            <w:r>
              <w:rPr>
                <w:b/>
                <w:i w:val="0"/>
              </w:rPr>
              <w:t>Líneas</w:t>
            </w:r>
            <w:r>
              <w:rPr>
                <w:b w:val="0"/>
                <w:i w:val="0"/>
              </w:rPr>
            </w:r>
          </w:p>
        </w:tc>
        <w:tc>
          <w:tcPr>
            <w:tcW w:type="dxa" w:w="3137"/>
          </w:tcPr>
          <w:p>
            <w:pPr>
              <w:pStyle w:val="Tabla"/>
            </w:pPr>
            <w:r/>
            <w:r>
              <w:rPr>
                <w:b w:val="0"/>
                <w:i w:val="0"/>
              </w:rPr>
            </w:r>
            <w:r>
              <w:rPr>
                <w:b/>
                <w:i w:val="0"/>
              </w:rPr>
              <w:t>Alterna trifásica a 50 Hz</w:t>
            </w:r>
            <w:r>
              <w:rPr>
                <w:b w:val="0"/>
                <w:i w:val="0"/>
              </w:rPr>
              <w:t xml:space="preserve"> y </w:t>
            </w:r>
            <w:r>
              <w:rPr>
                <w:b/>
                <w:i w:val="0"/>
              </w:rPr>
              <w:t>más de 1 kV eficaces entre fases</w:t>
            </w:r>
            <w:r>
              <w:rPr>
                <w:b w:val="0"/>
                <w:i w:val="0"/>
              </w:rPr>
            </w:r>
          </w:p>
        </w:tc>
      </w:tr>
    </w:tbl>
    <w:p>
      <w:pPr/>
    </w:p>
    <w:p>
      <w:pPr>
        <w:pStyle w:val="ListBullet"/>
      </w:pPr>
      <w:r>
        <w:rPr>
          <w:b w:val="0"/>
          <w:i w:val="0"/>
        </w:rPr>
      </w:r>
      <w:r>
        <w:rPr>
          <w:b/>
          <w:i w:val="0"/>
        </w:rPr>
        <w:t>LA EXCEPCIÓN QUE SUMA EN VEZ DE EXCLUIR</w:t>
      </w:r>
      <w:r>
        <w:rPr>
          <w:b w:val="0"/>
          <w:i w:val="0"/>
        </w:rPr>
        <w:t xml:space="preserve"> · </w:t>
      </w:r>
      <w:r>
        <w:rPr>
          <w:rStyle w:val="Código"/>
          <w:b w:val="0"/>
          <w:i w:val="0"/>
        </w:rPr>
        <w:t>[of]</w:t>
      </w:r>
      <w:r>
        <w:rPr>
          <w:b w:val="0"/>
          <w:i w:val="0"/>
        </w:rPr>
        <w:t xml:space="preserve"> · </w:t>
      </w:r>
      <w:r>
        <w:rPr>
          <w:b/>
          <w:i w:val="0"/>
        </w:rPr>
        <w:t>Artículo 2.1 del de instalaciones de alta:</w:t>
      </w:r>
      <w:r>
        <w:t xml:space="preserve"> </w:t>
      </w:r>
      <w:r>
        <w:rPr>
          <w:b/>
          <w:i w:val="0"/>
        </w:rPr>
        <w:t>no se aplica a líneas ni a lo que tenga reglamentación específica</w:t>
      </w:r>
      <w:r>
        <w:rPr>
          <w:b w:val="0"/>
          <w:i w:val="0"/>
        </w:rPr>
        <w:t xml:space="preserve">, </w:t>
      </w:r>
      <w:r>
        <w:rPr>
          <w:b/>
          <w:i w:val="0"/>
        </w:rPr>
        <w:t>salvo las centrales</w:t>
      </w:r>
      <w:r>
        <w:t xml:space="preserve"> </w:t>
      </w:r>
      <w:r>
        <w:rPr>
          <w:b/>
          <w:i w:val="0"/>
        </w:rPr>
        <w:t>nucleares, que se someten a este reglamento Y ADEMÁS a la suya.</w:t>
      </w:r>
      <w:r>
        <w:rPr>
          <w:b w:val="0"/>
          <w:i w:val="0"/>
        </w:rPr>
        <w:t xml:space="preserve"> </w:t>
      </w:r>
      <w:r>
        <w:rPr>
          <w:b/>
          <w:i w:val="0"/>
        </w:rPr>
        <w:t>Es la única del punto que suma.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el de alta SÍ incluye y sorprende · art. 2.1</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Circuitos auxiliares de protección, medida, control, mando y señalización</w:t>
            </w:r>
            <w:r>
              <w:rPr>
                <w:b w:val="0"/>
                <w:i w:val="0"/>
              </w:rPr>
            </w:r>
          </w:p>
        </w:tc>
        <w:tc>
          <w:tcPr>
            <w:tcW w:type="dxa" w:w="4706"/>
          </w:tcPr>
          <w:p>
            <w:pPr>
              <w:pStyle w:val="Tabla"/>
            </w:pPr>
            <w:r/>
            <w:r>
              <w:rPr>
                <w:b w:val="0"/>
                <w:i w:val="0"/>
              </w:rPr>
            </w:r>
            <w:r>
              <w:rPr>
                <w:b/>
                <w:i w:val="0"/>
              </w:rPr>
              <w:t>Sea cual sea su tensión de alimentación</w:t>
            </w:r>
            <w:r>
              <w:rPr>
                <w:b w:val="0"/>
                <w:i w:val="0"/>
              </w:rPr>
            </w:r>
          </w:p>
        </w:tc>
      </w:tr>
      <w:tr>
        <w:tc>
          <w:tcPr>
            <w:tcW w:type="dxa" w:w="4706"/>
          </w:tcPr>
          <w:p>
            <w:pPr>
              <w:pStyle w:val="Tabla"/>
            </w:pPr>
            <w:r/>
            <w:r>
              <w:rPr>
                <w:b w:val="0"/>
                <w:i w:val="0"/>
              </w:rPr>
            </w:r>
            <w:r>
              <w:rPr>
                <w:b/>
                <w:i w:val="0"/>
              </w:rPr>
              <w:t>Cuadros de distribución de baja tensión</w:t>
            </w:r>
            <w:r>
              <w:rPr>
                <w:b w:val="0"/>
                <w:i w:val="0"/>
              </w:rPr>
            </w:r>
          </w:p>
        </w:tc>
        <w:tc>
          <w:tcPr>
            <w:tcW w:type="dxa" w:w="4706"/>
          </w:tcPr>
          <w:p>
            <w:pPr>
              <w:pStyle w:val="Tabla"/>
            </w:pPr>
            <w:r/>
            <w:r>
              <w:rPr>
                <w:b w:val="0"/>
                <w:i w:val="0"/>
              </w:rPr>
            </w:r>
            <w:r>
              <w:rPr>
                <w:b/>
                <w:i w:val="0"/>
              </w:rPr>
              <w:t>Cuando puedan tener requisitos adicionales por estar dentro de una instalación de alta</w:t>
            </w:r>
            <w:r>
              <w:rPr>
                <w:b w:val="0"/>
                <w:i w:val="0"/>
              </w:rPr>
            </w:r>
          </w:p>
        </w:tc>
      </w:tr>
    </w:tbl>
    <w:p>
      <w:pPr/>
    </w:p>
    <w:p>
      <w:pPr>
        <w:pStyle w:val="ListBullet"/>
      </w:pPr>
      <w:r>
        <w:rPr>
          <w:b w:val="0"/>
          <w:i w:val="0"/>
        </w:rPr>
      </w:r>
      <w:r>
        <w:rPr>
          <w:b/>
          <w:i w:val="0"/>
        </w:rPr>
        <w:t>LA TRAMPA COMPETENCIAL DEL PUNTO</w:t>
      </w:r>
      <w:r>
        <w:rPr>
          <w:b w:val="0"/>
          <w:i w:val="0"/>
        </w:rPr>
        <w:t xml:space="preserve"> · </w:t>
      </w:r>
      <w:r>
        <w:rPr>
          <w:rStyle w:val="Código"/>
          <w:b w:val="0"/>
          <w:i w:val="0"/>
        </w:rPr>
        <w:t>[of]</w:t>
      </w:r>
      <w:r>
        <w:rPr>
          <w:b w:val="0"/>
          <w:i w:val="0"/>
        </w:rPr>
        <w:t xml:space="preserve"> · </w:t>
      </w:r>
      <w:r>
        <w:rPr>
          <w:b/>
          <w:i w:val="0"/>
        </w:rPr>
        <w:t>Un cuadro de baja dentro de un centro de</w:t>
      </w:r>
      <w:r>
        <w:t xml:space="preserve"> </w:t>
      </w:r>
      <w:r>
        <w:rPr>
          <w:b/>
          <w:i w:val="0"/>
        </w:rPr>
        <w:t>transformación no se rige sólo por el de baja.</w:t>
      </w:r>
      <w:r>
        <w:rPr>
          <w:b w:val="0"/>
          <w:i w:val="0"/>
        </w:rPr>
        <w:t xml:space="preserve"> </w:t>
      </w:r>
      <w:r>
        <w:rPr>
          <w:b/>
          <w:i w:val="0"/>
        </w:rPr>
        <w:t>El emplazamiento arrastra.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Exclusiones, una por reglamento</w:t>
            </w:r>
          </w:p>
        </w:tc>
        <w:tc>
          <w:tcPr>
            <w:tcW w:type="dxa" w:w="4706"/>
            <w:shd w:val="clear" w:color="auto" w:fill="E4E4E4"/>
          </w:tcPr>
          <w:p>
            <w:pPr>
              <w:pStyle w:val="Tablacabecera"/>
            </w:pPr>
            <w:r/>
            <w:r>
              <w:rPr>
                <w:b w:val="0"/>
                <w:i w:val="0"/>
              </w:rPr>
              <w:t>Qué queda fuera</w:t>
            </w:r>
          </w:p>
        </w:tc>
      </w:tr>
      <w:tr>
        <w:tc>
          <w:tcPr>
            <w:tcW w:type="dxa" w:w="4706"/>
          </w:tcPr>
          <w:p>
            <w:pPr>
              <w:pStyle w:val="Tabla"/>
            </w:pPr>
            <w:r/>
            <w:r>
              <w:rPr>
                <w:b w:val="0"/>
                <w:i w:val="0"/>
              </w:rPr>
            </w:r>
            <w:r>
              <w:rPr>
                <w:b/>
                <w:i w:val="0"/>
              </w:rPr>
              <w:t>Baja tensión</w:t>
            </w:r>
            <w:r>
              <w:rPr>
                <w:b w:val="0"/>
                <w:i w:val="0"/>
              </w:rPr>
            </w:r>
          </w:p>
        </w:tc>
        <w:tc>
          <w:tcPr>
            <w:tcW w:type="dxa" w:w="4706"/>
          </w:tcPr>
          <w:p>
            <w:pPr>
              <w:pStyle w:val="Tabla"/>
            </w:pPr>
            <w:r/>
            <w:r>
              <w:rPr>
                <w:b w:val="0"/>
                <w:i w:val="0"/>
              </w:rPr>
            </w:r>
            <w:r>
              <w:rPr>
                <w:b/>
                <w:i w:val="0"/>
              </w:rPr>
              <w:t>Minas, tracción, automóviles, navíos, aeronaves, sistemas de comunicación, usos militares</w:t>
            </w:r>
            <w:r>
              <w:rPr>
                <w:b w:val="0"/>
                <w:i w:val="0"/>
              </w:rPr>
              <w:t xml:space="preserve"> y lo de reglamentación específica</w:t>
            </w:r>
          </w:p>
        </w:tc>
      </w:tr>
      <w:tr>
        <w:tc>
          <w:tcPr>
            <w:tcW w:type="dxa" w:w="4706"/>
          </w:tcPr>
          <w:p>
            <w:pPr>
              <w:pStyle w:val="Tabla"/>
            </w:pPr>
            <w:r/>
            <w:r>
              <w:rPr>
                <w:b w:val="0"/>
                <w:i w:val="0"/>
              </w:rPr>
            </w:r>
            <w:r>
              <w:rPr>
                <w:b/>
                <w:i w:val="0"/>
              </w:rPr>
              <w:t>Instalaciones de alta</w:t>
            </w:r>
            <w:r>
              <w:rPr>
                <w:b w:val="0"/>
                <w:i w:val="0"/>
              </w:rPr>
            </w:r>
          </w:p>
        </w:tc>
        <w:tc>
          <w:tcPr>
            <w:tcW w:type="dxa" w:w="4706"/>
          </w:tcPr>
          <w:p>
            <w:pPr>
              <w:pStyle w:val="Tabla"/>
            </w:pPr>
            <w:r/>
            <w:r>
              <w:rPr>
                <w:b w:val="0"/>
                <w:i w:val="0"/>
              </w:rPr>
            </w:r>
            <w:r>
              <w:rPr>
                <w:b/>
                <w:i w:val="0"/>
              </w:rPr>
              <w:t>Las líneas de alta</w:t>
            </w:r>
            <w:r>
              <w:rPr>
                <w:b w:val="0"/>
                <w:i w:val="0"/>
              </w:rPr>
              <w:t xml:space="preserve"> y lo de reglamentación específica, </w:t>
            </w:r>
            <w:r>
              <w:rPr>
                <w:b/>
                <w:i w:val="0"/>
              </w:rPr>
              <w:t>salvo nucleares</w:t>
            </w:r>
            <w:r>
              <w:rPr>
                <w:b w:val="0"/>
                <w:i w:val="0"/>
              </w:rPr>
            </w:r>
          </w:p>
        </w:tc>
      </w:tr>
      <w:tr>
        <w:tc>
          <w:tcPr>
            <w:tcW w:type="dxa" w:w="4706"/>
          </w:tcPr>
          <w:p>
            <w:pPr>
              <w:pStyle w:val="Tabla"/>
            </w:pPr>
            <w:r/>
            <w:r>
              <w:rPr>
                <w:b w:val="0"/>
                <w:i w:val="0"/>
              </w:rPr>
            </w:r>
            <w:r>
              <w:rPr>
                <w:b/>
                <w:i w:val="0"/>
              </w:rPr>
              <w:t>Líneas de alta</w:t>
            </w:r>
            <w:r>
              <w:rPr>
                <w:b w:val="0"/>
                <w:i w:val="0"/>
              </w:rPr>
            </w:r>
          </w:p>
        </w:tc>
        <w:tc>
          <w:tcPr>
            <w:tcW w:type="dxa" w:w="4706"/>
          </w:tcPr>
          <w:p>
            <w:pPr>
              <w:pStyle w:val="Tabla"/>
            </w:pPr>
            <w:r/>
            <w:r>
              <w:rPr>
                <w:b w:val="0"/>
                <w:i w:val="0"/>
              </w:rPr>
            </w:r>
            <w:r>
              <w:rPr>
                <w:b/>
                <w:i w:val="0"/>
              </w:rPr>
              <w:t>El tendido de tracción propiamente dicho —línea de contacto— de ferrocarriles y demás transporte electrificado</w:t>
            </w:r>
            <w:r>
              <w:rPr>
                <w:b w:val="0"/>
                <w:i w:val="0"/>
              </w:rPr>
            </w:r>
          </w:p>
        </w:tc>
      </w:tr>
    </w:tbl>
    <w:p>
      <w:pPr/>
    </w:p>
    <w:p>
      <w:pPr>
        <w:pStyle w:val="ListBullet"/>
      </w:pPr>
      <w:r>
        <w:rPr>
          <w:b w:val="0"/>
          <w:i w:val="0"/>
        </w:rPr>
      </w:r>
      <w:r>
        <w:rPr>
          <w:b/>
          <w:i w:val="0"/>
        </w:rPr>
        <w:t>LA CLÁUSULA QUE EL DE BAJA NO TIENE</w:t>
      </w:r>
      <w:r>
        <w:rPr>
          <w:b w:val="0"/>
          <w:i w:val="0"/>
        </w:rPr>
        <w:t xml:space="preserve"> · </w:t>
      </w:r>
      <w:r>
        <w:rPr>
          <w:rStyle w:val="Código"/>
          <w:b w:val="0"/>
          <w:i w:val="0"/>
        </w:rPr>
        <w:t>[of]</w:t>
      </w:r>
      <w:r>
        <w:rPr>
          <w:b w:val="0"/>
          <w:i w:val="0"/>
        </w:rPr>
        <w:t xml:space="preserve"> · </w:t>
      </w:r>
      <w:r>
        <w:rPr>
          <w:b/>
          <w:i w:val="0"/>
        </w:rPr>
        <w:t>Los dos de alta se aplican sin perjuicio de la</w:t>
      </w:r>
      <w:r>
        <w:t xml:space="preserve"> </w:t>
      </w:r>
      <w:r>
        <w:rPr>
          <w:b/>
          <w:i w:val="0"/>
        </w:rPr>
        <w:t>prevención de riesgos laborales, y en particular del Real Decreto 614/2001 de riesgo eléctrico.</w:t>
      </w:r>
      <w:r>
        <w:rPr>
          <w:b w:val="0"/>
          <w:i w:val="0"/>
        </w:rPr>
      </w:r>
      <w:r>
        <w:t xml:space="preserve"> </w:t>
      </w:r>
      <w:r>
        <w:rPr>
          <w:b w:val="0"/>
          <w:i w:val="0"/>
        </w:rPr>
      </w:r>
      <w:r>
        <w:rPr>
          <w:b/>
          <w:i w:val="0"/>
        </w:rPr>
        <w:t>Seguridad de la instalación y seguridad del trabajador son dos cosas y las dos obligan.</w:t>
      </w:r>
      <w:r>
        <w:rPr>
          <w:b w:val="0"/>
          <w:i w:val="0"/>
        </w:rPr>
      </w:r>
    </w:p>
    <w:p>
      <w:pPr>
        <w:pStyle w:val="Heading2"/>
      </w:pPr>
      <w:r>
        <w:rPr>
          <w:b w:val="0"/>
          <w:i w:val="0"/>
        </w:rPr>
        <w:t>El objeto de cada uno</w:t>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1 del de baja tensión: condiciones técnicas y garantías</w:t>
      </w:r>
      <w:r>
        <w:t xml:space="preserve"> </w:t>
      </w:r>
      <w:r>
        <w:rPr>
          <w:b/>
          <w:i w:val="0"/>
        </w:rPr>
        <w:t>de las instalaciones conectadas a una fuente de suministro en los límites de baja tensión, con tres</w:t>
      </w:r>
      <w:r>
        <w:t xml:space="preserve"> </w:t>
      </w:r>
      <w:r>
        <w:rPr>
          <w:b/>
          <w:i w:val="0"/>
        </w:rPr>
        <w:t>finalidades: a) preservar la seguridad de personas y bienes · b) asegurar el normal funcionamiento y</w:t>
      </w:r>
      <w:r>
        <w:t xml:space="preserve"> </w:t>
      </w:r>
      <w:r>
        <w:rPr>
          <w:b/>
          <w:i w:val="0"/>
        </w:rPr>
        <w:t>PREVENIR LAS PERTURBACIONES en otras instalaciones y servicios · c) contribuir a la fiabilidad</w:t>
      </w:r>
      <w:r>
        <w:t xml:space="preserve"> </w:t>
      </w:r>
      <w:r>
        <w:rPr>
          <w:b/>
          <w:i w:val="0"/>
        </w:rPr>
        <w:t>técnica y a la EFICIENCIA ECONÓMICA.</w:t>
      </w:r>
      <w:r>
        <w:rPr>
          <w:b w:val="0"/>
          <w:i w:val="0"/>
        </w:rPr>
      </w:r>
    </w:p>
    <w:p>
      <w:pPr>
        <w:pStyle w:val="ListBullet"/>
      </w:pPr>
      <w:r>
        <w:rPr>
          <w:b w:val="0"/>
          <w:i w:val="0"/>
        </w:rPr>
      </w:r>
      <w:r>
        <w:rPr>
          <w:b/>
          <w:i w:val="0"/>
        </w:rPr>
        <w:t>POR QUÉ LAS DOS ÚLTIMAS SON PROPIAS DE LA ELECTRICIDAD</w:t>
      </w:r>
      <w:r>
        <w:rPr>
          <w:b w:val="0"/>
          <w:i w:val="0"/>
        </w:rPr>
        <w:t xml:space="preserve"> · </w:t>
      </w:r>
      <w:r>
        <w:rPr>
          <w:rStyle w:val="Código"/>
          <w:b w:val="0"/>
          <w:i w:val="0"/>
        </w:rPr>
        <w:t>[of]</w:t>
      </w:r>
      <w:r>
        <w:rPr>
          <w:b w:val="0"/>
          <w:i w:val="0"/>
        </w:rPr>
        <w:t xml:space="preserve"> · </w:t>
      </w:r>
      <w:r>
        <w:rPr>
          <w:b/>
          <w:i w:val="0"/>
        </w:rPr>
        <w:t>Ninguna otra norma del anexo</w:t>
      </w:r>
      <w:r>
        <w:t xml:space="preserve"> </w:t>
      </w:r>
      <w:r>
        <w:rPr>
          <w:b/>
          <w:i w:val="0"/>
        </w:rPr>
        <w:t>se preocupa de que la instalación no perturbe a las demás.</w:t>
      </w:r>
      <w:r>
        <w:rPr>
          <w:b w:val="0"/>
          <w:i w:val="0"/>
        </w:rPr>
        <w:t xml:space="preserve"> </w:t>
      </w:r>
      <w:r>
        <w:rPr>
          <w:b/>
          <w:i w:val="0"/>
        </w:rPr>
        <w:t>La razón: la red es compartida, y lo</w:t>
      </w:r>
      <w:r>
        <w:t xml:space="preserve"> </w:t>
      </w:r>
      <w:r>
        <w:rPr>
          <w:b/>
          <w:i w:val="0"/>
        </w:rPr>
        <w:t>que un abonado hace mal se nota en casa del vecino.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Objetivos de los dos de alta</w:t>
            </w:r>
          </w:p>
        </w:tc>
        <w:tc>
          <w:tcPr>
            <w:tcW w:type="dxa" w:w="3137"/>
            <w:shd w:val="clear" w:color="auto" w:fill="E4E4E4"/>
          </w:tcPr>
          <w:p>
            <w:pPr>
              <w:pStyle w:val="Tablacabecera"/>
            </w:pPr>
            <w:r/>
            <w:r>
              <w:rPr>
                <w:b w:val="0"/>
                <w:i w:val="0"/>
              </w:rPr>
              <w:t>Instalaciones · 2014</w:t>
            </w:r>
          </w:p>
        </w:tc>
        <w:tc>
          <w:tcPr>
            <w:tcW w:type="dxa" w:w="3137"/>
            <w:shd w:val="clear" w:color="auto" w:fill="E4E4E4"/>
          </w:tcPr>
          <w:p>
            <w:pPr>
              <w:pStyle w:val="Tablacabecera"/>
            </w:pPr>
            <w:r/>
            <w:r>
              <w:rPr>
                <w:b w:val="0"/>
                <w:i w:val="0"/>
              </w:rPr>
              <w:t>Líneas · 2008</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Proteger personas y la integridad y funcionalidad de los bienes</w:t>
            </w:r>
            <w:r>
              <w:rPr>
                <w:b w:val="0"/>
                <w:i w:val="0"/>
              </w:rPr>
            </w:r>
          </w:p>
        </w:tc>
        <w:tc>
          <w:tcPr>
            <w:tcW w:type="dxa" w:w="3137"/>
          </w:tcPr>
          <w:p>
            <w:pPr>
              <w:pStyle w:val="Tabla"/>
            </w:pPr>
            <w:r/>
            <w:r>
              <w:rPr>
                <w:b w:val="0"/>
                <w:i w:val="0"/>
              </w:rPr>
            </w:r>
            <w:r>
              <w:rPr>
                <w:b/>
                <w:i w:val="0"/>
              </w:rPr>
              <w:t>Igual</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CALIDAD en los suministros y EFICIENCIA ENERGÉTICA</w:t>
            </w:r>
            <w:r>
              <w:rPr>
                <w:b w:val="0"/>
                <w:i w:val="0"/>
              </w:rPr>
            </w:r>
          </w:p>
        </w:tc>
        <w:tc>
          <w:tcPr>
            <w:tcW w:type="dxa" w:w="3137"/>
          </w:tcPr>
          <w:p>
            <w:pPr>
              <w:pStyle w:val="Tabla"/>
            </w:pPr>
            <w:r/>
            <w:r>
              <w:rPr>
                <w:b w:val="0"/>
                <w:i w:val="0"/>
              </w:rPr>
            </w:r>
            <w:r>
              <w:rPr>
                <w:b/>
                <w:i w:val="0"/>
              </w:rPr>
              <w:t>REGULARIDAD en los suministros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Normalización para reducir la extensa tipificación</w:t>
            </w:r>
            <w:r>
              <w:rPr>
                <w:b w:val="0"/>
                <w:i w:val="0"/>
              </w:rPr>
              <w:t xml:space="preserve"> en fabricación de material</w:t>
            </w:r>
          </w:p>
        </w:tc>
        <w:tc>
          <w:tcPr>
            <w:tcW w:type="dxa" w:w="3137"/>
          </w:tcPr>
          <w:p>
            <w:pPr>
              <w:pStyle w:val="Tabla"/>
            </w:pPr>
            <w:r/>
            <w:r>
              <w:rPr>
                <w:b w:val="0"/>
                <w:i w:val="0"/>
              </w:rPr>
            </w:r>
            <w:r>
              <w:rPr>
                <w:b/>
                <w:i w:val="0"/>
              </w:rPr>
              <w:t>Igual</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Facilitar desde el proyecto la adaptación a futuros aumentos de carga previsibles</w:t>
            </w:r>
            <w:r>
              <w:rPr>
                <w:b w:val="0"/>
                <w:i w:val="0"/>
              </w:rPr>
            </w:r>
          </w:p>
        </w:tc>
        <w:tc>
          <w:tcPr>
            <w:tcW w:type="dxa" w:w="3137"/>
          </w:tcPr>
          <w:p>
            <w:pPr>
              <w:pStyle w:val="Tabla"/>
            </w:pPr>
            <w:r/>
            <w:r>
              <w:rPr>
                <w:b w:val="0"/>
                <w:i w:val="0"/>
              </w:rPr>
            </w:r>
            <w:r>
              <w:rPr>
                <w:b/>
                <w:i w:val="0"/>
              </w:rPr>
              <w:t>Igual</w:t>
            </w:r>
            <w:r>
              <w:rPr>
                <w:b w:val="0"/>
                <w:i w:val="0"/>
              </w:rPr>
            </w:r>
          </w:p>
        </w:tc>
      </w:tr>
    </w:tbl>
    <w:p>
      <w:pPr/>
    </w:p>
    <w:p>
      <w:pPr>
        <w:pStyle w:val="ListBullet"/>
      </w:pPr>
      <w:r>
        <w:rPr>
          <w:b w:val="0"/>
          <w:i w:val="0"/>
        </w:rPr>
      </w:r>
      <w:r>
        <w:rPr>
          <w:b/>
          <w:i w:val="0"/>
        </w:rPr>
        <w:t>LA ÚNICA DIFERENCIA ESTÁ EN LA LETRA b)</w:t>
      </w:r>
      <w:r>
        <w:rPr>
          <w:b w:val="0"/>
          <w:i w:val="0"/>
        </w:rPr>
        <w:t xml:space="preserve"> · </w:t>
      </w:r>
      <w:r>
        <w:rPr>
          <w:rStyle w:val="Código"/>
          <w:b w:val="0"/>
          <w:i w:val="0"/>
        </w:rPr>
        <w:t>[of]</w:t>
      </w:r>
      <w:r>
        <w:rPr>
          <w:b w:val="0"/>
          <w:i w:val="0"/>
        </w:rPr>
        <w:t xml:space="preserve"> · </w:t>
      </w:r>
      <w:r>
        <w:rPr>
          <w:b/>
          <w:i w:val="0"/>
        </w:rPr>
        <w:t>Es la marca de los seis años que separan las</w:t>
      </w:r>
      <w:r>
        <w:t xml:space="preserve"> </w:t>
      </w:r>
      <w:r>
        <w:rPr>
          <w:b/>
          <w:i w:val="0"/>
        </w:rPr>
        <w:t>dos normas</w:t>
      </w:r>
      <w:r>
        <w:rPr>
          <w:b w:val="0"/>
          <w:i w:val="0"/>
        </w:rPr>
        <w:t xml:space="preserve">: </w:t>
      </w:r>
      <w:r>
        <w:rPr>
          <w:b/>
          <w:i w:val="0"/>
        </w:rPr>
        <w:t>la de 2008 dice regularidad; la de 2014 añade calidad y eficiencia energética.</w:t>
      </w:r>
      <w:r>
        <w:rPr>
          <w:b w:val="0"/>
          <w:i w:val="0"/>
        </w:rPr>
      </w:r>
      <w:r>
        <w:t xml:space="preserve"> </w:t>
      </w:r>
      <w:r>
        <w:rPr>
          <w:b w:val="0"/>
          <w:i w:val="0"/>
        </w:rPr>
      </w:r>
      <w:r>
        <w:rPr>
          <w:b/>
          <w:i w:val="0"/>
        </w:rPr>
        <w:t>El examen puede cruzar las dos letras.</w:t>
      </w:r>
      <w:r>
        <w:rPr>
          <w:b w:val="0"/>
          <w:i w:val="0"/>
        </w:rPr>
      </w:r>
    </w:p>
    <w:p>
      <w:pPr>
        <w:pStyle w:val="ListBullet"/>
      </w:pPr>
      <w:r>
        <w:rPr>
          <w:b w:val="0"/>
          <w:i w:val="0"/>
        </w:rPr>
      </w:r>
      <w:r>
        <w:rPr>
          <w:b/>
          <w:i w:val="0"/>
        </w:rPr>
        <w:t>QUÉ ES UNA INSTALACIÓN ELÉCTRICA</w:t>
      </w:r>
      <w:r>
        <w:rPr>
          <w:b w:val="0"/>
          <w:i w:val="0"/>
        </w:rPr>
        <w:t xml:space="preserve"> · </w:t>
      </w:r>
      <w:r>
        <w:rPr>
          <w:rStyle w:val="Código"/>
          <w:b w:val="0"/>
          <w:i w:val="0"/>
        </w:rPr>
        <w:t>[of]</w:t>
      </w:r>
      <w:r>
        <w:rPr>
          <w:b w:val="0"/>
          <w:i w:val="0"/>
        </w:rPr>
        <w:t xml:space="preserve"> · </w:t>
      </w:r>
      <w:r>
        <w:rPr>
          <w:b/>
          <w:i w:val="0"/>
        </w:rPr>
        <w:t>Artículo 3 del de baja: conjunto de aparatos y</w:t>
      </w:r>
      <w:r>
        <w:t xml:space="preserve"> </w:t>
      </w:r>
      <w:r>
        <w:rPr>
          <w:b/>
          <w:i w:val="0"/>
        </w:rPr>
        <w:t>circuitos asociados en previsión de un fin particular —producción, conversión, transformación,</w:t>
      </w:r>
      <w:r>
        <w:t xml:space="preserve"> </w:t>
      </w:r>
      <w:r>
        <w:rPr>
          <w:b/>
          <w:i w:val="0"/>
        </w:rPr>
        <w:t>transmisión, distribución o utilización—.</w:t>
      </w:r>
      <w:r>
        <w:rPr>
          <w:b w:val="0"/>
          <w:i w:val="0"/>
        </w:rPr>
        <w:t xml:space="preserve"> </w:t>
      </w:r>
      <w:r>
        <w:rPr>
          <w:b/>
          <w:i w:val="0"/>
        </w:rPr>
        <w:t>Seis verbos</w:t>
      </w:r>
      <w:r>
        <w:rPr>
          <w:b w:val="0"/>
          <w:i w:val="0"/>
        </w:rPr>
        <w:t xml:space="preserve">, y </w:t>
      </w:r>
      <w:r>
        <w:rPr>
          <w:b/>
          <w:i w:val="0"/>
        </w:rPr>
        <w:t>el reglamento sólo se aplica a</w:t>
      </w:r>
      <w:r>
        <w:t xml:space="preserve"> </w:t>
      </w:r>
      <w:r>
        <w:rPr>
          <w:b/>
          <w:i w:val="0"/>
        </w:rPr>
        <w:t>tres fines</w:t>
      </w:r>
      <w:r>
        <w:rPr>
          <w:b w:val="0"/>
          <w:i w:val="0"/>
        </w:rPr>
        <w:t>: distribuir, generar para consumo propio y recibir.</w:t>
      </w:r>
    </w:p>
    <w:p>
      <w:pPr>
        <w:pStyle w:val="Heading2"/>
      </w:pPr>
      <w:r>
        <w:rPr>
          <w:b w:val="0"/>
          <w:i w:val="0"/>
        </w:rPr>
        <w:t>La clasificación por tensión</w:t>
      </w:r>
    </w:p>
    <w:p>
      <w:pPr/>
      <w:r>
        <w:rPr>
          <w:b w:val="0"/>
          <w:i w:val="0"/>
        </w:rPr>
      </w:r>
      <w:r>
        <w:rPr>
          <w:b/>
          <w:i w:val="0"/>
        </w:rPr>
        <w:t>Dos escaleras distintas que se encuentran en 1 kV.</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Baja tensión · art. 4.1</w:t>
            </w:r>
          </w:p>
        </w:tc>
        <w:tc>
          <w:tcPr>
            <w:tcW w:type="dxa" w:w="3137"/>
            <w:shd w:val="clear" w:color="auto" w:fill="E4E4E4"/>
          </w:tcPr>
          <w:p>
            <w:pPr>
              <w:pStyle w:val="Tablacabecera"/>
            </w:pPr>
            <w:r/>
            <w:r>
              <w:rPr>
                <w:b w:val="0"/>
                <w:i w:val="0"/>
              </w:rPr>
              <w:t>Alterna, valor eficaz</w:t>
            </w:r>
          </w:p>
        </w:tc>
        <w:tc>
          <w:tcPr>
            <w:tcW w:type="dxa" w:w="3137"/>
            <w:shd w:val="clear" w:color="auto" w:fill="E4E4E4"/>
          </w:tcPr>
          <w:p>
            <w:pPr>
              <w:pStyle w:val="Tablacabecera"/>
            </w:pPr>
            <w:r/>
            <w:r>
              <w:rPr>
                <w:b w:val="0"/>
                <w:i w:val="0"/>
              </w:rPr>
              <w:t>Continua, valor medio</w:t>
            </w:r>
          </w:p>
        </w:tc>
      </w:tr>
      <w:tr>
        <w:tc>
          <w:tcPr>
            <w:tcW w:type="dxa" w:w="3137"/>
          </w:tcPr>
          <w:p>
            <w:pPr>
              <w:pStyle w:val="Tabla"/>
            </w:pPr>
            <w:r/>
            <w:r>
              <w:rPr>
                <w:b w:val="0"/>
                <w:i w:val="0"/>
              </w:rPr>
            </w:r>
            <w:r>
              <w:rPr>
                <w:b/>
                <w:i w:val="0"/>
              </w:rPr>
              <w:t>Muy baja tensión</w:t>
            </w:r>
            <w:r>
              <w:rPr>
                <w:b w:val="0"/>
                <w:i w:val="0"/>
              </w:rPr>
            </w:r>
          </w:p>
        </w:tc>
        <w:tc>
          <w:tcPr>
            <w:tcW w:type="dxa" w:w="3137"/>
          </w:tcPr>
          <w:p>
            <w:pPr>
              <w:pStyle w:val="Tabla"/>
            </w:pPr>
            <w:r/>
            <w:r>
              <w:rPr>
                <w:b w:val="0"/>
                <w:i w:val="0"/>
              </w:rPr>
            </w:r>
            <w:r>
              <w:rPr>
                <w:b/>
                <w:i w:val="0"/>
              </w:rPr>
              <w:t>Un ≤ 50 V</w:t>
            </w:r>
            <w:r>
              <w:rPr>
                <w:b w:val="0"/>
                <w:i w:val="0"/>
              </w:rPr>
            </w:r>
          </w:p>
        </w:tc>
        <w:tc>
          <w:tcPr>
            <w:tcW w:type="dxa" w:w="3137"/>
          </w:tcPr>
          <w:p>
            <w:pPr>
              <w:pStyle w:val="Tabla"/>
            </w:pPr>
            <w:r/>
            <w:r>
              <w:rPr>
                <w:b w:val="0"/>
                <w:i w:val="0"/>
              </w:rPr>
            </w:r>
            <w:r>
              <w:rPr>
                <w:b/>
                <w:i w:val="0"/>
              </w:rPr>
              <w:t>Un ≤ 75 V</w:t>
            </w:r>
            <w:r>
              <w:rPr>
                <w:b w:val="0"/>
                <w:i w:val="0"/>
              </w:rPr>
            </w:r>
          </w:p>
        </w:tc>
      </w:tr>
      <w:tr>
        <w:tc>
          <w:tcPr>
            <w:tcW w:type="dxa" w:w="3137"/>
          </w:tcPr>
          <w:p>
            <w:pPr>
              <w:pStyle w:val="Tabla"/>
            </w:pPr>
            <w:r/>
            <w:r>
              <w:rPr>
                <w:b w:val="0"/>
                <w:i w:val="0"/>
              </w:rPr>
            </w:r>
            <w:r>
              <w:rPr>
                <w:b/>
                <w:i w:val="0"/>
              </w:rPr>
              <w:t>Tensión usual</w:t>
            </w:r>
            <w:r>
              <w:rPr>
                <w:b w:val="0"/>
                <w:i w:val="0"/>
              </w:rPr>
            </w:r>
          </w:p>
        </w:tc>
        <w:tc>
          <w:tcPr>
            <w:tcW w:type="dxa" w:w="3137"/>
          </w:tcPr>
          <w:p>
            <w:pPr>
              <w:pStyle w:val="Tabla"/>
            </w:pPr>
            <w:r/>
            <w:r>
              <w:rPr>
                <w:b w:val="0"/>
                <w:i w:val="0"/>
              </w:rPr>
            </w:r>
            <w:r>
              <w:rPr>
                <w:b/>
                <w:i w:val="0"/>
              </w:rPr>
              <w:t>50 &lt; Un ≤ 500 V</w:t>
            </w:r>
            <w:r>
              <w:rPr>
                <w:b w:val="0"/>
                <w:i w:val="0"/>
              </w:rPr>
            </w:r>
          </w:p>
        </w:tc>
        <w:tc>
          <w:tcPr>
            <w:tcW w:type="dxa" w:w="3137"/>
          </w:tcPr>
          <w:p>
            <w:pPr>
              <w:pStyle w:val="Tabla"/>
            </w:pPr>
            <w:r/>
            <w:r>
              <w:rPr>
                <w:b w:val="0"/>
                <w:i w:val="0"/>
              </w:rPr>
            </w:r>
            <w:r>
              <w:rPr>
                <w:b/>
                <w:i w:val="0"/>
              </w:rPr>
              <w:t>75 &lt; Un ≤ 750 V</w:t>
            </w:r>
            <w:r>
              <w:rPr>
                <w:b w:val="0"/>
                <w:i w:val="0"/>
              </w:rPr>
            </w:r>
          </w:p>
        </w:tc>
      </w:tr>
      <w:tr>
        <w:tc>
          <w:tcPr>
            <w:tcW w:type="dxa" w:w="3137"/>
          </w:tcPr>
          <w:p>
            <w:pPr>
              <w:pStyle w:val="Tabla"/>
            </w:pPr>
            <w:r/>
            <w:r>
              <w:rPr>
                <w:b w:val="0"/>
                <w:i w:val="0"/>
              </w:rPr>
            </w:r>
            <w:r>
              <w:rPr>
                <w:b/>
                <w:i w:val="0"/>
              </w:rPr>
              <w:t>Tensión especial</w:t>
            </w:r>
            <w:r>
              <w:rPr>
                <w:b w:val="0"/>
                <w:i w:val="0"/>
              </w:rPr>
            </w:r>
          </w:p>
        </w:tc>
        <w:tc>
          <w:tcPr>
            <w:tcW w:type="dxa" w:w="3137"/>
          </w:tcPr>
          <w:p>
            <w:pPr>
              <w:pStyle w:val="Tabla"/>
            </w:pPr>
            <w:r/>
            <w:r>
              <w:rPr>
                <w:b w:val="0"/>
                <w:i w:val="0"/>
              </w:rPr>
            </w:r>
            <w:r>
              <w:rPr>
                <w:b/>
                <w:i w:val="0"/>
              </w:rPr>
              <w:t>500 &lt; Un ≤ 1.000 V</w:t>
            </w:r>
            <w:r>
              <w:rPr>
                <w:b w:val="0"/>
                <w:i w:val="0"/>
              </w:rPr>
            </w:r>
          </w:p>
        </w:tc>
        <w:tc>
          <w:tcPr>
            <w:tcW w:type="dxa" w:w="3137"/>
          </w:tcPr>
          <w:p>
            <w:pPr>
              <w:pStyle w:val="Tabla"/>
            </w:pPr>
            <w:r/>
            <w:r>
              <w:rPr>
                <w:b w:val="0"/>
                <w:i w:val="0"/>
              </w:rPr>
            </w:r>
            <w:r>
              <w:rPr>
                <w:b/>
                <w:i w:val="0"/>
              </w:rPr>
              <w:t>750 &lt; Un ≤ 1.500 V</w:t>
            </w:r>
            <w:r>
              <w:rPr>
                <w:b w:val="0"/>
                <w:i w:val="0"/>
              </w:rPr>
            </w:r>
          </w:p>
        </w:tc>
      </w:tr>
    </w:tbl>
    <w:p>
      <w:pPr/>
    </w:p>
    <w:p>
      <w:pPr>
        <w:pStyle w:val="ListBullet"/>
      </w:pPr>
      <w:r>
        <w:rPr>
          <w:b w:val="0"/>
          <w:i w:val="0"/>
        </w:rPr>
      </w:r>
      <w:r>
        <w:rPr>
          <w:b/>
          <w:i w:val="0"/>
        </w:rPr>
        <w:t>LA REGLA QUE AHORRA MEMORIZAR UNA COLUMNA</w:t>
      </w:r>
      <w:r>
        <w:rPr>
          <w:b w:val="0"/>
          <w:i w:val="0"/>
        </w:rPr>
        <w:t xml:space="preserve"> · </w:t>
      </w:r>
      <w:r>
        <w:rPr>
          <w:rStyle w:val="Código"/>
          <w:b w:val="0"/>
          <w:i w:val="0"/>
        </w:rPr>
        <w:t>[of]</w:t>
      </w:r>
      <w:r>
        <w:rPr>
          <w:b w:val="0"/>
          <w:i w:val="0"/>
        </w:rPr>
        <w:t xml:space="preserve"> · </w:t>
      </w:r>
      <w:r>
        <w:rPr>
          <w:b/>
          <w:i w:val="0"/>
        </w:rPr>
        <w:t>La continua es siempre vez y media la</w:t>
      </w:r>
      <w:r>
        <w:t xml:space="preserve"> </w:t>
      </w:r>
      <w:r>
        <w:rPr>
          <w:b/>
          <w:i w:val="0"/>
        </w:rPr>
        <w:t>alterna</w:t>
      </w:r>
      <w:r>
        <w:rPr>
          <w:b w:val="0"/>
          <w:i w:val="0"/>
        </w:rPr>
        <w:t xml:space="preserve">: </w:t>
      </w:r>
      <w:r>
        <w:rPr>
          <w:b/>
          <w:i w:val="0"/>
        </w:rPr>
        <w:t>50 y 75 · 500 y 750 · 1.000 y 1.500.</w:t>
      </w:r>
      <w:r>
        <w:rPr>
          <w:b w:val="0"/>
          <w:i w:val="0"/>
        </w:rPr>
      </w:r>
    </w:p>
    <w:p>
      <w:pPr>
        <w:pStyle w:val="ListBullet"/>
      </w:pPr>
      <w:r>
        <w:rPr>
          <w:b w:val="0"/>
          <w:i w:val="0"/>
        </w:rPr>
      </w:r>
      <w:r>
        <w:rPr>
          <w:b/>
          <w:i w:val="0"/>
        </w:rPr>
        <w:t>EL RÉGIMEN SINGULAR DE LA MUY BAJA</w:t>
      </w:r>
      <w:r>
        <w:rPr>
          <w:b w:val="0"/>
          <w:i w:val="0"/>
        </w:rPr>
        <w:t xml:space="preserve"> · </w:t>
      </w:r>
      <w:r>
        <w:rPr>
          <w:rStyle w:val="Código"/>
          <w:b w:val="0"/>
          <w:i w:val="0"/>
        </w:rPr>
        <w:t>[of]</w:t>
      </w:r>
      <w:r>
        <w:rPr>
          <w:b w:val="0"/>
          <w:i w:val="0"/>
        </w:rPr>
        <w:t xml:space="preserve"> · </w:t>
      </w:r>
      <w:r>
        <w:rPr>
          <w:b/>
          <w:i w:val="0"/>
        </w:rPr>
        <w:t>Artículo 2.6: no se le aplican las prescripciones</w:t>
      </w:r>
      <w:r>
        <w:t xml:space="preserve"> </w:t>
      </w:r>
      <w:r>
        <w:rPr>
          <w:b/>
          <w:i w:val="0"/>
        </w:rPr>
        <w:t>generales, sino sólo las específicas de sus instrucciones</w:t>
      </w:r>
      <w:r>
        <w:rPr>
          <w:b w:val="0"/>
          <w:i w:val="0"/>
        </w:rPr>
        <w:t xml:space="preserve"> —el ejemplo del reglamento son </w:t>
      </w:r>
      <w:r>
        <w:rPr>
          <w:b/>
          <w:i w:val="0"/>
        </w:rPr>
        <w:t>las</w:t>
      </w:r>
      <w:r>
        <w:t xml:space="preserve"> </w:t>
      </w:r>
      <w:r>
        <w:rPr>
          <w:b/>
          <w:i w:val="0"/>
        </w:rPr>
        <w:t>redes informáticas</w:t>
      </w:r>
      <w:r>
        <w:rPr>
          <w:b w:val="0"/>
          <w:i w:val="0"/>
        </w:rPr>
        <w:t xml:space="preserve">—, </w:t>
      </w:r>
      <w:r>
        <w:rPr>
          <w:b/>
          <w:i w:val="0"/>
        </w:rPr>
        <w:t>siempre que su fuente sea autónoma, no se alimente de redes de otros</w:t>
      </w:r>
      <w:r>
        <w:t xml:space="preserve"> </w:t>
      </w:r>
      <w:r>
        <w:rPr>
          <w:b/>
          <w:i w:val="0"/>
        </w:rPr>
        <w:t>suministros o sea absolutamente independiente de las de baja tensión.</w:t>
      </w:r>
      <w:r>
        <w:rPr>
          <w:b w:val="0"/>
          <w:i w:val="0"/>
        </w:rPr>
      </w:r>
    </w:p>
    <w:p>
      <w:pPr>
        <w:pStyle w:val="ListBullet"/>
      </w:pPr>
      <w:r>
        <w:rPr>
          <w:b w:val="0"/>
          <w:i w:val="0"/>
        </w:rPr>
      </w:r>
      <w:r>
        <w:rPr>
          <w:b/>
          <w:i w:val="0"/>
        </w:rPr>
        <w:t>POR QUÉ UNA RED DE DATOS NO LLEVA BOLETÍN</w:t>
      </w:r>
      <w:r>
        <w:rPr>
          <w:b w:val="0"/>
          <w:i w:val="0"/>
        </w:rPr>
        <w:t xml:space="preserve"> · </w:t>
      </w:r>
      <w:r>
        <w:rPr>
          <w:rStyle w:val="Código"/>
          <w:b w:val="0"/>
          <w:i w:val="0"/>
        </w:rPr>
        <w:t>[of]</w:t>
      </w:r>
      <w:r>
        <w:rPr>
          <w:b w:val="0"/>
          <w:i w:val="0"/>
        </w:rPr>
        <w:t xml:space="preserve"> · </w:t>
      </w:r>
      <w:r>
        <w:rPr>
          <w:b/>
          <w:i w:val="0"/>
        </w:rPr>
        <w:t>Por esa independencia de la fuente</w:t>
      </w:r>
      <w:r>
        <w:rPr>
          <w:b w:val="0"/>
          <w:i w:val="0"/>
        </w:rPr>
        <w:t>, que</w:t>
      </w:r>
      <w:r>
        <w:t xml:space="preserve"> </w:t>
      </w:r>
      <w:r>
        <w:rPr>
          <w:b w:val="0"/>
          <w:i w:val="0"/>
        </w:rPr>
        <w:t>es la condición que hay que saber decir.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Distribución usual · art. 4.2 y 4.4</w:t>
            </w:r>
          </w:p>
        </w:tc>
        <w:tc>
          <w:tcPr>
            <w:tcW w:type="dxa" w:w="4706"/>
            <w:shd w:val="clear" w:color="auto" w:fill="E4E4E4"/>
          </w:tcPr>
          <w:p>
            <w:pPr>
              <w:pStyle w:val="Tablacabecera"/>
            </w:pPr>
            <w:r/>
            <w:r>
              <w:rPr>
                <w:b w:val="0"/>
                <w:i w:val="0"/>
              </w:rPr>
              <w:t>Tensión</w:t>
            </w:r>
          </w:p>
        </w:tc>
      </w:tr>
      <w:tr>
        <w:tc>
          <w:tcPr>
            <w:tcW w:type="dxa" w:w="4706"/>
          </w:tcPr>
          <w:p>
            <w:pPr>
              <w:pStyle w:val="Tabla"/>
            </w:pPr>
            <w:r/>
            <w:r>
              <w:rPr>
                <w:b w:val="0"/>
                <w:i w:val="0"/>
              </w:rPr>
            </w:r>
            <w:r>
              <w:rPr>
                <w:b/>
                <w:i w:val="0"/>
              </w:rPr>
              <w:t>Trifásica de tres conductores</w:t>
            </w:r>
            <w:r>
              <w:rPr>
                <w:b w:val="0"/>
                <w:i w:val="0"/>
              </w:rPr>
            </w:r>
          </w:p>
        </w:tc>
        <w:tc>
          <w:tcPr>
            <w:tcW w:type="dxa" w:w="4706"/>
          </w:tcPr>
          <w:p>
            <w:pPr>
              <w:pStyle w:val="Tabla"/>
            </w:pPr>
            <w:r/>
            <w:r>
              <w:rPr>
                <w:b w:val="0"/>
                <w:i w:val="0"/>
              </w:rPr>
            </w:r>
            <w:r>
              <w:rPr>
                <w:b/>
                <w:i w:val="0"/>
              </w:rPr>
              <w:t>230 V entre fases</w:t>
            </w:r>
            <w:r>
              <w:rPr>
                <w:b w:val="0"/>
                <w:i w:val="0"/>
              </w:rPr>
            </w:r>
          </w:p>
        </w:tc>
      </w:tr>
      <w:tr>
        <w:tc>
          <w:tcPr>
            <w:tcW w:type="dxa" w:w="4706"/>
          </w:tcPr>
          <w:p>
            <w:pPr>
              <w:pStyle w:val="Tabla"/>
            </w:pPr>
            <w:r/>
            <w:r>
              <w:rPr>
                <w:b w:val="0"/>
                <w:i w:val="0"/>
              </w:rPr>
            </w:r>
            <w:r>
              <w:rPr>
                <w:b/>
                <w:i w:val="0"/>
              </w:rPr>
              <w:t>Trifásica de cuatro conductores</w:t>
            </w:r>
            <w:r>
              <w:rPr>
                <w:b w:val="0"/>
                <w:i w:val="0"/>
              </w:rPr>
            </w:r>
          </w:p>
        </w:tc>
        <w:tc>
          <w:tcPr>
            <w:tcW w:type="dxa" w:w="4706"/>
          </w:tcPr>
          <w:p>
            <w:pPr>
              <w:pStyle w:val="Tabla"/>
            </w:pPr>
            <w:r/>
            <w:r>
              <w:rPr>
                <w:b w:val="0"/>
                <w:i w:val="0"/>
              </w:rPr>
            </w:r>
            <w:r>
              <w:rPr>
                <w:b/>
                <w:i w:val="0"/>
              </w:rPr>
              <w:t>230 V entre fase y neutro</w:t>
            </w:r>
            <w:r>
              <w:rPr>
                <w:b w:val="0"/>
                <w:i w:val="0"/>
              </w:rPr>
              <w:t xml:space="preserve"> y </w:t>
            </w:r>
            <w:r>
              <w:rPr>
                <w:b/>
                <w:i w:val="0"/>
              </w:rPr>
              <w:t>400 V entre fases</w:t>
            </w:r>
            <w:r>
              <w:rPr>
                <w:b w:val="0"/>
                <w:i w:val="0"/>
              </w:rPr>
            </w:r>
          </w:p>
        </w:tc>
      </w:tr>
      <w:tr>
        <w:tc>
          <w:tcPr>
            <w:tcW w:type="dxa" w:w="4706"/>
          </w:tcPr>
          <w:p>
            <w:pPr>
              <w:pStyle w:val="Tabla"/>
            </w:pPr>
            <w:r/>
            <w:r>
              <w:rPr>
                <w:b w:val="0"/>
                <w:i w:val="0"/>
              </w:rPr>
            </w:r>
            <w:r>
              <w:rPr>
                <w:b/>
                <w:i w:val="0"/>
              </w:rPr>
              <w:t>Frecuencia de la red</w:t>
            </w:r>
            <w:r>
              <w:rPr>
                <w:b w:val="0"/>
                <w:i w:val="0"/>
              </w:rPr>
            </w:r>
          </w:p>
        </w:tc>
        <w:tc>
          <w:tcPr>
            <w:tcW w:type="dxa" w:w="4706"/>
          </w:tcPr>
          <w:p>
            <w:pPr>
              <w:pStyle w:val="Tabla"/>
            </w:pPr>
            <w:r/>
            <w:r>
              <w:rPr>
                <w:b w:val="0"/>
                <w:i w:val="0"/>
              </w:rPr>
            </w:r>
            <w:r>
              <w:rPr>
                <w:b/>
                <w:i w:val="0"/>
              </w:rPr>
              <w:t>50 Hz</w:t>
            </w:r>
            <w:r>
              <w:rPr>
                <w:b w:val="0"/>
                <w:i w:val="0"/>
              </w:rPr>
            </w:r>
          </w:p>
        </w:tc>
      </w:tr>
    </w:tbl>
    <w:p>
      <w:pPr/>
    </w:p>
    <w:p>
      <w:pPr>
        <w:pStyle w:val="ListBullet"/>
      </w:pPr>
      <w:r>
        <w:rPr>
          <w:b w:val="0"/>
          <w:i w:val="0"/>
        </w:rPr>
      </w:r>
      <w:r>
        <w:rPr>
          <w:b/>
          <w:i w:val="0"/>
        </w:rPr>
        <w:t>POR QUÉ VAN JUNTAS LAS DOS CIFRAS</w:t>
      </w:r>
      <w:r>
        <w:rPr>
          <w:b w:val="0"/>
          <w:i w:val="0"/>
        </w:rPr>
        <w:t xml:space="preserve"> · </w:t>
      </w:r>
      <w:r>
        <w:rPr>
          <w:rStyle w:val="Código"/>
          <w:b w:val="0"/>
          <w:i w:val="0"/>
        </w:rPr>
        <w:t>[of]</w:t>
      </w:r>
      <w:r>
        <w:rPr>
          <w:b w:val="0"/>
          <w:i w:val="0"/>
        </w:rPr>
        <w:t xml:space="preserve"> · </w:t>
      </w:r>
      <w:r>
        <w:rPr>
          <w:b/>
          <w:i w:val="0"/>
        </w:rPr>
        <w:t>La relación entre 230 y 400 es la raíz de tres.</w:t>
      </w:r>
      <w:r>
        <w:rPr>
          <w:b w:val="0"/>
          <w:i w:val="0"/>
        </w:rPr>
      </w:r>
      <w:r>
        <w:t xml:space="preserve"> </w:t>
      </w:r>
      <w:r>
        <w:rPr>
          <w:b w:val="0"/>
          <w:i w:val="0"/>
        </w:rPr>
      </w:r>
      <w:r>
        <w:rPr>
          <w:b/>
          <w:i w:val="0"/>
        </w:rPr>
        <w:t>Es aritmética, no una afirmación de la norma.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Alta tensión · art. 3, idéntico en los dos</w:t>
            </w:r>
          </w:p>
        </w:tc>
        <w:tc>
          <w:tcPr>
            <w:tcW w:type="dxa" w:w="4706"/>
            <w:shd w:val="clear" w:color="auto" w:fill="E4E4E4"/>
          </w:tcPr>
          <w:p>
            <w:pPr>
              <w:pStyle w:val="Tablacabecera"/>
            </w:pPr>
            <w:r/>
            <w:r>
              <w:rPr>
                <w:b w:val="0"/>
                <w:i w:val="0"/>
              </w:rPr>
              <w:t>Tensión nominal</w:t>
            </w:r>
          </w:p>
        </w:tc>
      </w:tr>
      <w:tr>
        <w:tc>
          <w:tcPr>
            <w:tcW w:type="dxa" w:w="4706"/>
          </w:tcPr>
          <w:p>
            <w:pPr>
              <w:pStyle w:val="Tabla"/>
            </w:pPr>
            <w:r/>
            <w:r>
              <w:rPr>
                <w:b w:val="0"/>
                <w:i w:val="0"/>
              </w:rPr>
            </w:r>
            <w:r>
              <w:rPr>
                <w:b/>
                <w:i w:val="0"/>
              </w:rPr>
              <w:t>Especial</w:t>
            </w:r>
            <w:r>
              <w:rPr>
                <w:b w:val="0"/>
                <w:i w:val="0"/>
              </w:rPr>
            </w:r>
          </w:p>
        </w:tc>
        <w:tc>
          <w:tcPr>
            <w:tcW w:type="dxa" w:w="4706"/>
          </w:tcPr>
          <w:p>
            <w:pPr>
              <w:pStyle w:val="Tabla"/>
            </w:pPr>
            <w:r/>
            <w:r>
              <w:rPr>
                <w:b w:val="0"/>
                <w:i w:val="0"/>
              </w:rPr>
            </w:r>
            <w:r>
              <w:rPr>
                <w:b/>
                <w:i w:val="0"/>
              </w:rPr>
              <w:t>Igual o superior a 220 kV</w:t>
            </w:r>
            <w:r>
              <w:rPr>
                <w:b w:val="0"/>
                <w:i w:val="0"/>
              </w:rPr>
              <w:t>, y las de tensión inferior que formen parte de la red de transporte</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r>
            <w:r>
              <w:rPr>
                <w:b/>
                <w:i w:val="0"/>
              </w:rPr>
              <w:t>Inferior a 220 kV y superior a 66 kV</w:t>
            </w:r>
            <w:r>
              <w:rPr>
                <w:b w:val="0"/>
                <w:i w:val="0"/>
              </w:rPr>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r>
            <w:r>
              <w:rPr>
                <w:b/>
                <w:i w:val="0"/>
              </w:rPr>
              <w:t>Igual o inferior a 66 kV y superior a 30 kV</w:t>
            </w:r>
            <w:r>
              <w:rPr>
                <w:b w:val="0"/>
                <w:i w:val="0"/>
              </w:rPr>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r>
            <w:r>
              <w:rPr>
                <w:b/>
                <w:i w:val="0"/>
              </w:rPr>
              <w:t>Igual o inferior a 30 kV y superior a 1 kV</w:t>
            </w:r>
            <w:r>
              <w:rPr>
                <w:b w:val="0"/>
                <w:i w:val="0"/>
              </w:rPr>
            </w:r>
          </w:p>
        </w:tc>
      </w:tr>
    </w:tbl>
    <w:p>
      <w:pPr/>
    </w:p>
    <w:p>
      <w:pPr>
        <w:pStyle w:val="ListBullet"/>
      </w:pPr>
      <w:r>
        <w:rPr>
          <w:b w:val="0"/>
          <w:i w:val="0"/>
        </w:rPr>
      </w:r>
      <w:r>
        <w:rPr>
          <w:b/>
          <w:i w:val="0"/>
        </w:rPr>
        <w:t>LAS TRES CIFRAS QUE SEPARAN LAS CATEGORÍAS</w:t>
      </w:r>
      <w:r>
        <w:rPr>
          <w:b w:val="0"/>
          <w:i w:val="0"/>
        </w:rPr>
        <w:t xml:space="preserve"> · </w:t>
      </w:r>
      <w:r>
        <w:rPr>
          <w:rStyle w:val="Código"/>
          <w:b w:val="0"/>
          <w:i w:val="0"/>
        </w:rPr>
        <w:t>[of]</w:t>
      </w:r>
      <w:r>
        <w:rPr>
          <w:b w:val="0"/>
          <w:i w:val="0"/>
        </w:rPr>
        <w:t xml:space="preserve"> · </w:t>
      </w:r>
      <w:r>
        <w:rPr>
          <w:b/>
          <w:i w:val="0"/>
        </w:rPr>
        <w:t>220, 66 y 30.</w:t>
      </w:r>
      <w:r>
        <w:rPr>
          <w:b w:val="0"/>
          <w:i w:val="0"/>
        </w:rPr>
      </w:r>
    </w:p>
    <w:p>
      <w:pPr>
        <w:pStyle w:val="ListBullet"/>
      </w:pPr>
      <w:r>
        <w:rPr>
          <w:b w:val="0"/>
          <w:i w:val="0"/>
        </w:rPr>
      </w:r>
      <w:r>
        <w:rPr>
          <w:b/>
          <w:i w:val="0"/>
        </w:rPr>
        <w:t>LA ESCALERA ESTÁ ESCRITA AL REVÉS DE COMO SE LEE</w:t>
      </w:r>
      <w:r>
        <w:rPr>
          <w:b w:val="0"/>
          <w:i w:val="0"/>
        </w:rPr>
        <w:t xml:space="preserve"> · </w:t>
      </w:r>
      <w:r>
        <w:rPr>
          <w:rStyle w:val="Código"/>
          <w:b w:val="0"/>
          <w:i w:val="0"/>
        </w:rPr>
        <w:t>[of]</w:t>
      </w:r>
      <w:r>
        <w:rPr>
          <w:b w:val="0"/>
          <w:i w:val="0"/>
        </w:rPr>
        <w:t xml:space="preserve"> · </w:t>
      </w:r>
      <w:r>
        <w:rPr>
          <w:b/>
          <w:i w:val="0"/>
        </w:rPr>
        <w:t>Numeración descendente en tensión</w:t>
      </w:r>
      <w:r>
        <w:t xml:space="preserve"> </w:t>
      </w:r>
      <w:r>
        <w:rPr>
          <w:b/>
          <w:i w:val="0"/>
        </w:rPr>
        <w:t>ascendente</w:t>
      </w:r>
      <w:r>
        <w:rPr>
          <w:b w:val="0"/>
          <w:i w:val="0"/>
        </w:rPr>
        <w:t>: la especial es la más alta y la tercera la más baja.</w:t>
      </w:r>
    </w:p>
    <w:p>
      <w:pPr>
        <w:pStyle w:val="ListBullet"/>
      </w:pPr>
      <w:r>
        <w:rPr>
          <w:b w:val="0"/>
          <w:i w:val="0"/>
        </w:rPr>
      </w:r>
      <w:r>
        <w:rPr>
          <w:b/>
          <w:i w:val="0"/>
        </w:rPr>
        <w:t>LAS DOS REGLAS QUE LOS DOS REGLAMENTOS REPITEN PALABRA POR PALABRA</w:t>
      </w:r>
      <w:r>
        <w:rPr>
          <w:b w:val="0"/>
          <w:i w:val="0"/>
        </w:rPr>
        <w:t xml:space="preserve"> · </w:t>
      </w:r>
      <w:r>
        <w:rPr>
          <w:rStyle w:val="Código"/>
          <w:b w:val="0"/>
          <w:i w:val="0"/>
        </w:rPr>
        <w:t>[of]</w:t>
      </w:r>
      <w:r>
        <w:rPr>
          <w:b w:val="0"/>
          <w:i w:val="0"/>
        </w:rPr>
        <w:t xml:space="preserve"> · </w:t>
      </w:r>
      <w:r>
        <w:rPr>
          <w:b/>
          <w:i w:val="0"/>
        </w:rPr>
        <w:t>Con distintas</w:t>
      </w:r>
      <w:r>
        <w:t xml:space="preserve"> </w:t>
      </w:r>
      <w:r>
        <w:rPr>
          <w:b/>
          <w:i w:val="0"/>
        </w:rPr>
        <w:t>tensiones en el conjunto, se toma administrativamente la MAYOR</w:t>
      </w:r>
      <w:r>
        <w:rPr>
          <w:b w:val="0"/>
          <w:i w:val="0"/>
        </w:rPr>
        <w:t xml:space="preserve"> · </w:t>
      </w:r>
      <w:r>
        <w:rPr>
          <w:b/>
          <w:i w:val="0"/>
        </w:rPr>
        <w:t>por encima de 400 kV, la</w:t>
      </w:r>
      <w:r>
        <w:t xml:space="preserve"> </w:t>
      </w:r>
      <w:r>
        <w:rPr>
          <w:b/>
          <w:i w:val="0"/>
        </w:rPr>
        <w:t>Administración competente fija la tensión que deba autorizarse.</w:t>
      </w:r>
      <w:r>
        <w:rPr>
          <w:b w:val="0"/>
          <w:i w:val="0"/>
        </w:rPr>
      </w:r>
    </w:p>
    <w:p>
      <w:pPr>
        <w:pStyle w:val="ListBullet"/>
      </w:pPr>
      <w:r>
        <w:rPr>
          <w:b w:val="0"/>
          <w:i w:val="0"/>
        </w:rPr>
      </w:r>
      <w:r>
        <w:rPr>
          <w:b/>
          <w:i w:val="0"/>
        </w:rPr>
        <w:t>LO ÚNICO QUE CAMBIA ENTRE LOS DOS ES LA REMISIÓN</w:t>
      </w:r>
      <w:r>
        <w:rPr>
          <w:b w:val="0"/>
          <w:i w:val="0"/>
        </w:rPr>
        <w:t xml:space="preserve"> · </w:t>
      </w:r>
      <w:r>
        <w:rPr>
          <w:rStyle w:val="Código"/>
          <w:b w:val="0"/>
          <w:i w:val="0"/>
        </w:rPr>
        <w:t>[of]</w:t>
      </w:r>
      <w:r>
        <w:rPr>
          <w:b w:val="0"/>
          <w:i w:val="0"/>
        </w:rPr>
        <w:t xml:space="preserve"> · </w:t>
      </w:r>
      <w:r>
        <w:rPr>
          <w:b/>
          <w:i w:val="0"/>
        </w:rPr>
        <w:t>El de instalaciones remite a la Ley</w:t>
      </w:r>
      <w:r>
        <w:t xml:space="preserve"> </w:t>
      </w:r>
      <w:r>
        <w:rPr>
          <w:b/>
          <w:i w:val="0"/>
        </w:rPr>
        <w:t>24/2013 del Sector Eléctrico y el de líneas al artículo 5 del Real Decreto 1955/2000.</w:t>
      </w:r>
      <w:r>
        <w:rPr>
          <w:b w:val="0"/>
          <w:i w:val="0"/>
        </w:rPr>
        <w:t xml:space="preserve"> </w:t>
      </w:r>
      <w:r>
        <w:rPr>
          <w:b/>
          <w:i w:val="0"/>
        </w:rPr>
        <w:t>Misma</w:t>
      </w:r>
      <w:r>
        <w:t xml:space="preserve"> </w:t>
      </w:r>
      <w:r>
        <w:rPr>
          <w:b/>
          <w:i w:val="0"/>
        </w:rPr>
        <w:t>diferencia de fecha del epígrafe anterior.</w:t>
      </w:r>
      <w:r>
        <w:rPr>
          <w:b w:val="0"/>
          <w:i w:val="0"/>
        </w:rPr>
      </w:r>
    </w:p>
    <w:p>
      <w:pPr>
        <w:pStyle w:val="Heading2"/>
      </w:pPr>
      <w:r>
        <w:rPr>
          <w:b w:val="0"/>
          <w:i w:val="0"/>
        </w:rPr>
        <w:t>A qué instalaciones se aplican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Caso</w:t>
            </w:r>
          </w:p>
        </w:tc>
        <w:tc>
          <w:tcPr>
            <w:tcW w:type="dxa" w:w="2353"/>
            <w:shd w:val="clear" w:color="auto" w:fill="E4E4E4"/>
          </w:tcPr>
          <w:p>
            <w:pPr>
              <w:pStyle w:val="Tablacabecera"/>
            </w:pPr>
            <w:r/>
            <w:r>
              <w:rPr>
                <w:b w:val="0"/>
                <w:i w:val="0"/>
              </w:rPr>
              <w:t>Baja tensión</w:t>
            </w:r>
          </w:p>
        </w:tc>
        <w:tc>
          <w:tcPr>
            <w:tcW w:type="dxa" w:w="2353"/>
            <w:shd w:val="clear" w:color="auto" w:fill="E4E4E4"/>
          </w:tcPr>
          <w:p>
            <w:pPr>
              <w:pStyle w:val="Tablacabecera"/>
            </w:pPr>
            <w:r/>
            <w:r>
              <w:rPr>
                <w:b w:val="0"/>
                <w:i w:val="0"/>
              </w:rPr>
              <w:t>Instalaciones de alta</w:t>
            </w:r>
          </w:p>
        </w:tc>
        <w:tc>
          <w:tcPr>
            <w:tcW w:type="dxa" w:w="2353"/>
            <w:shd w:val="clear" w:color="auto" w:fill="E4E4E4"/>
          </w:tcPr>
          <w:p>
            <w:pPr>
              <w:pStyle w:val="Tablacabecera"/>
            </w:pPr>
            <w:r/>
            <w:r>
              <w:rPr>
                <w:b w:val="0"/>
                <w:i w:val="0"/>
              </w:rPr>
              <w:t>Líneas de alta</w:t>
            </w:r>
          </w:p>
        </w:tc>
      </w:tr>
      <w:tr>
        <w:tc>
          <w:tcPr>
            <w:tcW w:type="dxa" w:w="2353"/>
          </w:tcPr>
          <w:p>
            <w:pPr>
              <w:pStyle w:val="Tabla"/>
            </w:pPr>
            <w:r/>
            <w:r>
              <w:rPr>
                <w:b w:val="0"/>
                <w:i w:val="0"/>
              </w:rPr>
            </w:r>
            <w:r>
              <w:rPr>
                <w:b/>
                <w:i w:val="0"/>
              </w:rPr>
              <w:t>Nuevas, modificaciones y ampliaciones</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Sí</w:t>
            </w:r>
            <w:r>
              <w:rPr>
                <w:b w:val="0"/>
                <w:i w:val="0"/>
              </w:rPr>
            </w:r>
          </w:p>
        </w:tc>
      </w:tr>
      <w:tr>
        <w:tc>
          <w:tcPr>
            <w:tcW w:type="dxa" w:w="2353"/>
          </w:tcPr>
          <w:p>
            <w:pPr>
              <w:pStyle w:val="Tabla"/>
            </w:pPr>
            <w:r/>
            <w:r>
              <w:rPr>
                <w:b w:val="0"/>
                <w:i w:val="0"/>
              </w:rPr>
            </w:r>
            <w:r>
              <w:rPr>
                <w:b/>
                <w:i w:val="0"/>
              </w:rPr>
              <w:t>Existentes que se modifican</w:t>
            </w:r>
            <w:r>
              <w:rPr>
                <w:b w:val="0"/>
                <w:i w:val="0"/>
              </w:rPr>
            </w:r>
          </w:p>
        </w:tc>
        <w:tc>
          <w:tcPr>
            <w:tcW w:type="dxa" w:w="2353"/>
          </w:tcPr>
          <w:p>
            <w:pPr>
              <w:pStyle w:val="Tabla"/>
            </w:pPr>
            <w:r/>
            <w:r>
              <w:rPr>
                <w:b w:val="0"/>
                <w:i w:val="0"/>
              </w:rPr>
            </w:r>
            <w:r>
              <w:rPr>
                <w:b/>
                <w:i w:val="0"/>
              </w:rPr>
              <w:t>Modificaciones, reparaciones y ampliaciones, sean o no de importancia, sólo en la parte afectada</w:t>
            </w:r>
            <w:r>
              <w:rPr>
                <w:b w:val="0"/>
                <w:i w:val="0"/>
              </w:rPr>
              <w:t>, garantizando la seguridad del conjunto</w:t>
            </w:r>
          </w:p>
        </w:tc>
        <w:tc>
          <w:tcPr>
            <w:tcW w:type="dxa" w:w="2353"/>
          </w:tcPr>
          <w:p>
            <w:pPr>
              <w:pStyle w:val="Tabla"/>
            </w:pPr>
            <w:r/>
            <w:r>
              <w:rPr>
                <w:b w:val="0"/>
                <w:i w:val="0"/>
              </w:rPr>
            </w:r>
            <w:r>
              <w:rPr>
                <w:b/>
                <w:i w:val="0"/>
              </w:rPr>
              <w:t>Sólo la parte modificada</w:t>
            </w:r>
            <w:r>
              <w:rPr>
                <w:b w:val="0"/>
                <w:i w:val="0"/>
              </w:rPr>
            </w:r>
          </w:p>
        </w:tc>
        <w:tc>
          <w:tcPr>
            <w:tcW w:type="dxa" w:w="2353"/>
          </w:tcPr>
          <w:p>
            <w:pPr>
              <w:pStyle w:val="Tabla"/>
            </w:pPr>
            <w:r/>
            <w:r>
              <w:rPr>
                <w:b w:val="0"/>
                <w:i w:val="0"/>
              </w:rPr>
            </w:r>
            <w:r>
              <w:rPr>
                <w:b/>
                <w:i w:val="0"/>
              </w:rPr>
              <w:t>Sólo modificaciones CON VARIACIÓN DEL TRAZADO, y sólo el tramo modificado</w:t>
            </w:r>
            <w:r>
              <w:rPr>
                <w:b w:val="0"/>
                <w:i w:val="0"/>
              </w:rPr>
            </w:r>
          </w:p>
        </w:tc>
      </w:tr>
      <w:tr>
        <w:tc>
          <w:tcPr>
            <w:tcW w:type="dxa" w:w="2353"/>
          </w:tcPr>
          <w:p>
            <w:pPr>
              <w:pStyle w:val="Tabla"/>
            </w:pPr>
            <w:r/>
            <w:r>
              <w:rPr>
                <w:b w:val="0"/>
                <w:i w:val="0"/>
              </w:rPr>
            </w:r>
            <w:r>
              <w:rPr>
                <w:b/>
                <w:i w:val="0"/>
              </w:rPr>
              <w:t>Existentes, inspecciones</w:t>
            </w:r>
            <w:r>
              <w:rPr>
                <w:b w:val="0"/>
                <w:i w:val="0"/>
              </w:rPr>
            </w:r>
          </w:p>
        </w:tc>
        <w:tc>
          <w:tcPr>
            <w:tcW w:type="dxa" w:w="2353"/>
          </w:tcPr>
          <w:p>
            <w:pPr>
              <w:pStyle w:val="Tabla"/>
            </w:pPr>
            <w:r/>
            <w:r>
              <w:rPr>
                <w:b w:val="0"/>
                <w:i w:val="0"/>
              </w:rPr>
            </w:r>
            <w:r>
              <w:rPr>
                <w:b/>
                <w:i w:val="0"/>
              </w:rPr>
              <w:t>Sí</w:t>
            </w:r>
            <w:r>
              <w:rPr>
                <w:b w:val="0"/>
                <w:i w:val="0"/>
              </w:rPr>
              <w:t>, con los criterios de la reglamentación con que se aprobaron</w:t>
            </w:r>
          </w:p>
        </w:tc>
        <w:tc>
          <w:tcPr>
            <w:tcW w:type="dxa" w:w="2353"/>
          </w:tcPr>
          <w:p>
            <w:pPr>
              <w:pStyle w:val="Tabla"/>
            </w:pPr>
            <w:r/>
            <w:r>
              <w:rPr>
                <w:b w:val="0"/>
                <w:i w:val="0"/>
              </w:rPr>
            </w:r>
            <w:r>
              <w:rPr>
                <w:b/>
                <w:i w:val="0"/>
              </w:rPr>
              <w:t>Sí</w:t>
            </w:r>
            <w:r>
              <w:rPr>
                <w:b w:val="0"/>
                <w:i w:val="0"/>
              </w:rPr>
              <w:t>, periodicidad y agentes</w:t>
            </w:r>
          </w:p>
        </w:tc>
        <w:tc>
          <w:tcPr>
            <w:tcW w:type="dxa" w:w="2353"/>
          </w:tcPr>
          <w:p>
            <w:pPr>
              <w:pStyle w:val="Tabla"/>
            </w:pPr>
            <w:r/>
            <w:r>
              <w:rPr>
                <w:b w:val="0"/>
                <w:i w:val="0"/>
              </w:rPr>
            </w:r>
            <w:r>
              <w:rPr>
                <w:b/>
                <w:i w:val="0"/>
              </w:rPr>
              <w:t>Sí</w:t>
            </w:r>
            <w:r>
              <w:rPr>
                <w:b w:val="0"/>
                <w:i w:val="0"/>
              </w:rPr>
              <w:t>, con matiz propio para líneas aéreas de conductores desnudos</w:t>
            </w:r>
          </w:p>
        </w:tc>
      </w:tr>
      <w:tr>
        <w:tc>
          <w:tcPr>
            <w:tcW w:type="dxa" w:w="2353"/>
          </w:tcPr>
          <w:p>
            <w:pPr>
              <w:pStyle w:val="Tabla"/>
            </w:pPr>
            <w:r/>
            <w:r>
              <w:rPr>
                <w:b w:val="0"/>
                <w:i w:val="0"/>
              </w:rPr>
            </w:r>
            <w:r>
              <w:rPr>
                <w:b/>
                <w:i w:val="0"/>
              </w:rPr>
              <w:t>Existentes con riesgo grave</w:t>
            </w:r>
            <w:r>
              <w:rPr>
                <w:b w:val="0"/>
                <w:i w:val="0"/>
              </w:rPr>
            </w:r>
          </w:p>
        </w:tc>
        <w:tc>
          <w:tcPr>
            <w:tcW w:type="dxa" w:w="2353"/>
          </w:tcPr>
          <w:p>
            <w:pPr>
              <w:pStyle w:val="Tabla"/>
            </w:pPr>
            <w:r/>
            <w:r>
              <w:rPr>
                <w:b w:val="0"/>
                <w:i w:val="0"/>
              </w:rPr>
            </w:r>
            <w:r>
              <w:rPr>
                <w:b/>
                <w:i w:val="0"/>
              </w:rPr>
              <w:t>Sí</w:t>
            </w:r>
            <w:r>
              <w:rPr>
                <w:b w:val="0"/>
                <w:i w:val="0"/>
              </w:rPr>
              <w:t>, a juicio de la comunidad autónoma</w:t>
            </w:r>
          </w:p>
        </w:tc>
        <w:tc>
          <w:tcPr>
            <w:tcW w:type="dxa" w:w="2353"/>
          </w:tcPr>
          <w:p>
            <w:pPr>
              <w:pStyle w:val="Tabla"/>
            </w:pPr>
            <w:r/>
            <w:r>
              <w:rPr>
                <w:b w:val="0"/>
                <w:i w:val="0"/>
              </w:rPr>
            </w:r>
            <w:r>
              <w:rPr>
                <w:b/>
                <w:i w:val="0"/>
              </w:rPr>
              <w:t>Sí</w:t>
            </w:r>
            <w:r>
              <w:rPr>
                <w:b w:val="0"/>
                <w:i w:val="0"/>
              </w:rPr>
              <w:t>, salvo que el riesgo se subsane con la reglamentación original</w:t>
            </w:r>
          </w:p>
        </w:tc>
        <w:tc>
          <w:tcPr>
            <w:tcW w:type="dxa" w:w="2353"/>
          </w:tcPr>
          <w:p>
            <w:pPr>
              <w:pStyle w:val="Tabla"/>
            </w:pPr>
            <w:r/>
            <w:r>
              <w:rPr>
                <w:b w:val="0"/>
                <w:i w:val="0"/>
              </w:rPr>
            </w:r>
            <w:r>
              <w:rPr>
                <w:b/>
                <w:i w:val="0"/>
              </w:rPr>
              <w:t>No lo prevé</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Modificación o reparación DE IMPORTANCIA · de baja</w:t>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Por potencia</w:t>
            </w:r>
            <w:r>
              <w:rPr>
                <w:b w:val="0"/>
                <w:i w:val="0"/>
              </w:rPr>
            </w:r>
          </w:p>
        </w:tc>
        <w:tc>
          <w:tcPr>
            <w:tcW w:type="dxa" w:w="4706"/>
          </w:tcPr>
          <w:p>
            <w:pPr>
              <w:pStyle w:val="Tabla"/>
            </w:pPr>
            <w:r/>
            <w:r>
              <w:rPr>
                <w:b w:val="0"/>
                <w:i w:val="0"/>
              </w:rPr>
            </w:r>
            <w:r>
              <w:rPr>
                <w:b/>
                <w:i w:val="0"/>
              </w:rPr>
              <w:t>Más del 50 por 100 de la potencia instalada</w:t>
            </w:r>
            <w:r>
              <w:rPr>
                <w:b w:val="0"/>
                <w:i w:val="0"/>
              </w:rPr>
            </w:r>
          </w:p>
        </w:tc>
      </w:tr>
      <w:tr>
        <w:tc>
          <w:tcPr>
            <w:tcW w:type="dxa" w:w="4706"/>
          </w:tcPr>
          <w:p>
            <w:pPr>
              <w:pStyle w:val="Tabla"/>
            </w:pPr>
            <w:r/>
            <w:r>
              <w:rPr>
                <w:b w:val="0"/>
                <w:i w:val="0"/>
              </w:rPr>
            </w:r>
            <w:r>
              <w:rPr>
                <w:b/>
                <w:i w:val="0"/>
              </w:rPr>
              <w:t>Por alcance</w:t>
            </w:r>
            <w:r>
              <w:rPr>
                <w:b w:val="0"/>
                <w:i w:val="0"/>
              </w:rPr>
            </w:r>
          </w:p>
        </w:tc>
        <w:tc>
          <w:tcPr>
            <w:tcW w:type="dxa" w:w="4706"/>
          </w:tcPr>
          <w:p>
            <w:pPr>
              <w:pStyle w:val="Tabla"/>
            </w:pPr>
            <w:r/>
            <w:r>
              <w:rPr>
                <w:b w:val="0"/>
                <w:i w:val="0"/>
              </w:rPr>
            </w:r>
            <w:r>
              <w:rPr>
                <w:b/>
                <w:i w:val="0"/>
              </w:rPr>
              <w:t>Líneas completas de procesos productivos con nuevos circuitos y cuadros, aun con reducción de potencia</w:t>
            </w:r>
            <w:r>
              <w:rPr>
                <w:b w:val="0"/>
                <w:i w:val="0"/>
              </w:rPr>
            </w:r>
          </w:p>
        </w:tc>
      </w:tr>
    </w:tbl>
    <w:p>
      <w:pPr/>
    </w:p>
    <w:p>
      <w:pPr>
        <w:pStyle w:val="ListBullet"/>
      </w:pPr>
      <w:r>
        <w:rPr>
          <w:b w:val="0"/>
          <w:i w:val="0"/>
        </w:rPr>
      </w:r>
      <w:r>
        <w:rPr>
          <w:b/>
          <w:i w:val="0"/>
        </w:rPr>
        <w:t>EL CRITERIO QUE SE OLVIDA</w:t>
      </w:r>
      <w:r>
        <w:rPr>
          <w:b w:val="0"/>
          <w:i w:val="0"/>
        </w:rPr>
        <w:t xml:space="preserve"> · </w:t>
      </w:r>
      <w:r>
        <w:rPr>
          <w:rStyle w:val="Código"/>
          <w:b w:val="0"/>
          <w:i w:val="0"/>
        </w:rPr>
        <w:t>[of]</w:t>
      </w:r>
      <w:r>
        <w:rPr>
          <w:b w:val="0"/>
          <w:i w:val="0"/>
        </w:rPr>
        <w:t xml:space="preserve"> · </w:t>
      </w:r>
      <w:r>
        <w:rPr>
          <w:b/>
          <w:i w:val="0"/>
        </w:rPr>
        <w:t>Una reforma puede ser de importancia aunque BAJE la</w:t>
      </w:r>
      <w:r>
        <w:t xml:space="preserve"> </w:t>
      </w:r>
      <w:r>
        <w:rPr>
          <w:b/>
          <w:i w:val="0"/>
        </w:rPr>
        <w:t>potencia.</w:t>
      </w:r>
      <w:r>
        <w:rPr>
          <w:b w:val="0"/>
          <w:i w:val="0"/>
        </w:rPr>
        <w:t xml:space="preserve"> </w:t>
      </w:r>
      <w:r>
        <w:rPr>
          <w:b/>
          <w:i w:val="0"/>
        </w:rPr>
        <w:t>No la define cuánto consume, sino cuánto cambia.</w:t>
      </w:r>
      <w:r>
        <w:rPr>
          <w:b w:val="0"/>
          <w:i w:val="0"/>
        </w:rPr>
      </w:r>
    </w:p>
    <w:p>
      <w:pPr>
        <w:pStyle w:val="ListBullet"/>
      </w:pPr>
      <w:r>
        <w:rPr>
          <w:b w:val="0"/>
          <w:i w:val="0"/>
        </w:rPr>
      </w:r>
      <w:r>
        <w:rPr>
          <w:b/>
          <w:i w:val="0"/>
        </w:rPr>
        <w:t>PARA QUÉ SIRVE LA CALIFICACIÓN</w:t>
      </w:r>
      <w:r>
        <w:rPr>
          <w:b w:val="0"/>
          <w:i w:val="0"/>
        </w:rPr>
        <w:t xml:space="preserve"> · </w:t>
      </w:r>
      <w:r>
        <w:rPr>
          <w:rStyle w:val="Código"/>
          <w:b w:val="0"/>
          <w:i w:val="0"/>
        </w:rPr>
        <w:t>[of]</w:t>
      </w:r>
      <w:r>
        <w:rPr>
          <w:b w:val="0"/>
          <w:i w:val="0"/>
        </w:rPr>
        <w:t xml:space="preserve"> · </w:t>
      </w:r>
      <w:r>
        <w:rPr>
          <w:b/>
          <w:i w:val="0"/>
        </w:rPr>
        <w:t>Para fijar la documentación exigible y la</w:t>
      </w:r>
      <w:r>
        <w:t xml:space="preserve"> </w:t>
      </w:r>
      <w:r>
        <w:rPr>
          <w:b/>
          <w:i w:val="0"/>
        </w:rPr>
        <w:t>obligatoriedad de inspección inicial.</w:t>
      </w:r>
      <w:r>
        <w:rPr>
          <w:b w:val="0"/>
          <w:i w:val="0"/>
        </w:rPr>
        <w:t xml:space="preserve"> </w:t>
      </w:r>
      <w:r>
        <w:rPr>
          <w:b/>
          <w:i w:val="0"/>
        </w:rPr>
        <w:t>No es una etiqueta: decide papeles.</w:t>
      </w:r>
      <w:r>
        <w:rPr>
          <w:b w:val="0"/>
          <w:i w:val="0"/>
        </w:rPr>
      </w:r>
    </w:p>
    <w:p>
      <w:pPr>
        <w:pStyle w:val="Heading2"/>
      </w:pPr>
      <w:r>
        <w:rPr>
          <w:b w:val="0"/>
          <w:i w:val="0"/>
        </w:rPr>
        <w:t>Los tipos de suministro</w:t>
      </w:r>
    </w:p>
    <w:p>
      <w:pPr/>
      <w:r>
        <w:rPr>
          <w:b w:val="0"/>
          <w:i w:val="0"/>
        </w:rPr>
      </w:r>
      <w:r>
        <w:rPr>
          <w:b/>
          <w:i w:val="0"/>
        </w:rPr>
        <w:t>El artículo 10 del de baja es el que un ingeniero de una casa que emite sabe de memoria: gobierna la</w:t>
      </w:r>
      <w:r>
        <w:t xml:space="preserve"> </w:t>
      </w:r>
      <w:r>
        <w:rPr>
          <w:b/>
          <w:i w:val="0"/>
        </w:rPr>
        <w:t>continuidad del servicio.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Suministro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Normal</w:t>
            </w:r>
            <w:r>
              <w:rPr>
                <w:b w:val="0"/>
                <w:i w:val="0"/>
              </w:rPr>
            </w:r>
          </w:p>
        </w:tc>
        <w:tc>
          <w:tcPr>
            <w:tcW w:type="dxa" w:w="4706"/>
          </w:tcPr>
          <w:p>
            <w:pPr>
              <w:pStyle w:val="Tabla"/>
            </w:pPr>
            <w:r/>
            <w:r>
              <w:rPr>
                <w:b w:val="0"/>
                <w:i w:val="0"/>
              </w:rPr>
            </w:r>
            <w:r>
              <w:rPr>
                <w:b/>
                <w:i w:val="0"/>
              </w:rPr>
              <w:t>Una sola distribuidora, la totalidad de la potencia contratada y un solo punto de entrega</w:t>
            </w:r>
            <w:r>
              <w:rPr>
                <w:b w:val="0"/>
                <w:i w:val="0"/>
              </w:rPr>
            </w:r>
          </w:p>
        </w:tc>
      </w:tr>
      <w:tr>
        <w:tc>
          <w:tcPr>
            <w:tcW w:type="dxa" w:w="4706"/>
          </w:tcPr>
          <w:p>
            <w:pPr>
              <w:pStyle w:val="Tabla"/>
            </w:pPr>
            <w:r/>
            <w:r>
              <w:rPr>
                <w:b w:val="0"/>
                <w:i w:val="0"/>
              </w:rPr>
            </w:r>
            <w:r>
              <w:rPr>
                <w:b/>
                <w:i w:val="0"/>
              </w:rPr>
              <w:t>Complementario o de seguridad</w:t>
            </w:r>
            <w:r>
              <w:rPr>
                <w:b w:val="0"/>
                <w:i w:val="0"/>
              </w:rPr>
            </w:r>
          </w:p>
        </w:tc>
        <w:tc>
          <w:tcPr>
            <w:tcW w:type="dxa" w:w="4706"/>
          </w:tcPr>
          <w:p>
            <w:pPr>
              <w:pStyle w:val="Tabla"/>
            </w:pPr>
            <w:r/>
            <w:r>
              <w:rPr>
                <w:b w:val="0"/>
                <w:i w:val="0"/>
              </w:rPr>
            </w:r>
            <w:r>
              <w:rPr>
                <w:b/>
                <w:i w:val="0"/>
              </w:rPr>
              <w:t>El que complementa al normal a efectos de seguridad y continuidad</w:t>
            </w:r>
            <w:r>
              <w:rPr>
                <w:b w:val="0"/>
                <w:i w:val="0"/>
              </w:rPr>
            </w:r>
          </w:p>
        </w:tc>
      </w:tr>
    </w:tbl>
    <w:p>
      <w:pPr/>
    </w:p>
    <w:p>
      <w:pPr>
        <w:pStyle w:val="ListBullet"/>
      </w:pPr>
      <w:r>
        <w:rPr>
          <w:b w:val="0"/>
          <w:i w:val="0"/>
        </w:rPr>
      </w:r>
      <w:r>
        <w:rPr>
          <w:b/>
          <w:i w:val="0"/>
        </w:rPr>
        <w:t>CÓMO PUEDE REALIZARSE EL COMPLEMENTARIO</w:t>
      </w:r>
      <w:r>
        <w:rPr>
          <w:b w:val="0"/>
          <w:i w:val="0"/>
        </w:rPr>
        <w:t xml:space="preserve"> · </w:t>
      </w:r>
      <w:r>
        <w:rPr>
          <w:rStyle w:val="Código"/>
          <w:b w:val="0"/>
          <w:i w:val="0"/>
        </w:rPr>
        <w:t>[of]</w:t>
      </w:r>
      <w:r>
        <w:rPr>
          <w:b w:val="0"/>
          <w:i w:val="0"/>
        </w:rPr>
        <w:t xml:space="preserve"> · </w:t>
      </w:r>
      <w:r>
        <w:rPr>
          <w:b/>
          <w:i w:val="0"/>
        </w:rPr>
        <w:t>Por dos empresas diferentes</w:t>
      </w:r>
      <w:r>
        <w:rPr>
          <w:b w:val="0"/>
          <w:i w:val="0"/>
        </w:rPr>
        <w:t xml:space="preserve"> · </w:t>
      </w:r>
      <w:r>
        <w:rPr>
          <w:b/>
          <w:i w:val="0"/>
        </w:rPr>
        <w:t>por la</w:t>
      </w:r>
      <w:r>
        <w:t xml:space="preserve"> </w:t>
      </w:r>
      <w:r>
        <w:rPr>
          <w:b/>
          <w:i w:val="0"/>
        </w:rPr>
        <w:t>misma con medios de transporte y distribución independientes</w:t>
      </w:r>
      <w:r>
        <w:rPr>
          <w:b w:val="0"/>
          <w:i w:val="0"/>
        </w:rPr>
        <w:t xml:space="preserve"> · </w:t>
      </w:r>
      <w:r>
        <w:rPr>
          <w:b/>
          <w:i w:val="0"/>
        </w:rPr>
        <w:t>por el usuario con producción</w:t>
      </w:r>
      <w:r>
        <w:t xml:space="preserve"> </w:t>
      </w:r>
      <w:r>
        <w:rPr>
          <w:b/>
          <w:i w:val="0"/>
        </w:rPr>
        <w:t>propia</w:t>
      </w:r>
      <w:r>
        <w:rPr>
          <w:b w:val="0"/>
          <w:i w:val="0"/>
        </w:rPr>
        <w:t xml:space="preserve"> · </w:t>
      </w:r>
      <w:r>
        <w:rPr>
          <w:b/>
          <w:i w:val="0"/>
        </w:rPr>
        <w:t>e incluso desde el MISMO transformador</w:t>
      </w:r>
      <w:r>
        <w:rPr>
          <w:b w:val="0"/>
          <w:i w:val="0"/>
        </w:rPr>
        <w:t>, si tiene línea de distribución independiente</w:t>
      </w:r>
      <w:r>
        <w:t xml:space="preserve"> </w:t>
      </w:r>
      <w:r>
        <w:rPr>
          <w:b w:val="0"/>
          <w:i w:val="0"/>
        </w:rPr>
        <w:t>desde su origen en baja tensión.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complementario</w:t>
            </w:r>
          </w:p>
        </w:tc>
        <w:tc>
          <w:tcPr>
            <w:tcW w:type="dxa" w:w="4706"/>
            <w:shd w:val="clear" w:color="auto" w:fill="E4E4E4"/>
          </w:tcPr>
          <w:p>
            <w:pPr>
              <w:pStyle w:val="Tablacabecera"/>
            </w:pPr>
            <w:r/>
            <w:r>
              <w:rPr>
                <w:b w:val="0"/>
                <w:i w:val="0"/>
              </w:rPr>
              <w:t>Potencia mínima sobre la total contratada</w:t>
            </w:r>
          </w:p>
        </w:tc>
      </w:tr>
      <w:tr>
        <w:tc>
          <w:tcPr>
            <w:tcW w:type="dxa" w:w="4706"/>
          </w:tcPr>
          <w:p>
            <w:pPr>
              <w:pStyle w:val="Tabla"/>
            </w:pPr>
            <w:r/>
            <w:r>
              <w:rPr>
                <w:b w:val="0"/>
                <w:i w:val="0"/>
              </w:rPr>
            </w:r>
            <w:r>
              <w:rPr>
                <w:b/>
                <w:i w:val="0"/>
              </w:rPr>
              <w:t>De socorro</w:t>
            </w:r>
            <w:r>
              <w:rPr>
                <w:b w:val="0"/>
                <w:i w:val="0"/>
              </w:rPr>
            </w:r>
          </w:p>
        </w:tc>
        <w:tc>
          <w:tcPr>
            <w:tcW w:type="dxa" w:w="4706"/>
          </w:tcPr>
          <w:p>
            <w:pPr>
              <w:pStyle w:val="Tabla"/>
            </w:pPr>
            <w:r/>
            <w:r>
              <w:rPr>
                <w:b w:val="0"/>
                <w:i w:val="0"/>
              </w:rPr>
            </w:r>
            <w:r>
              <w:rPr>
                <w:b/>
                <w:i w:val="0"/>
              </w:rPr>
              <w:t>15 por 100</w:t>
            </w:r>
            <w:r>
              <w:rPr>
                <w:b w:val="0"/>
                <w:i w:val="0"/>
              </w:rPr>
            </w:r>
          </w:p>
        </w:tc>
      </w:tr>
      <w:tr>
        <w:tc>
          <w:tcPr>
            <w:tcW w:type="dxa" w:w="4706"/>
          </w:tcPr>
          <w:p>
            <w:pPr>
              <w:pStyle w:val="Tabla"/>
            </w:pPr>
            <w:r/>
            <w:r>
              <w:rPr>
                <w:b w:val="0"/>
                <w:i w:val="0"/>
              </w:rPr>
            </w:r>
            <w:r>
              <w:rPr>
                <w:b/>
                <w:i w:val="0"/>
              </w:rPr>
              <w:t>De reserva</w:t>
            </w:r>
            <w:r>
              <w:rPr>
                <w:b w:val="0"/>
                <w:i w:val="0"/>
              </w:rPr>
            </w:r>
          </w:p>
        </w:tc>
        <w:tc>
          <w:tcPr>
            <w:tcW w:type="dxa" w:w="4706"/>
          </w:tcPr>
          <w:p>
            <w:pPr>
              <w:pStyle w:val="Tabla"/>
            </w:pPr>
            <w:r/>
            <w:r>
              <w:rPr>
                <w:b w:val="0"/>
                <w:i w:val="0"/>
              </w:rPr>
            </w:r>
            <w:r>
              <w:rPr>
                <w:b/>
                <w:i w:val="0"/>
              </w:rPr>
              <w:t>25 por 100</w:t>
            </w:r>
            <w:r>
              <w:rPr>
                <w:b w:val="0"/>
                <w:i w:val="0"/>
              </w:rPr>
            </w:r>
          </w:p>
        </w:tc>
      </w:tr>
      <w:tr>
        <w:tc>
          <w:tcPr>
            <w:tcW w:type="dxa" w:w="4706"/>
          </w:tcPr>
          <w:p>
            <w:pPr>
              <w:pStyle w:val="Tabla"/>
            </w:pPr>
            <w:r/>
            <w:r>
              <w:rPr>
                <w:b w:val="0"/>
                <w:i w:val="0"/>
              </w:rPr>
            </w:r>
            <w:r>
              <w:rPr>
                <w:b/>
                <w:i w:val="0"/>
              </w:rPr>
              <w:t>Duplicado</w:t>
            </w:r>
            <w:r>
              <w:rPr>
                <w:b w:val="0"/>
                <w:i w:val="0"/>
              </w:rPr>
            </w:r>
          </w:p>
        </w:tc>
        <w:tc>
          <w:tcPr>
            <w:tcW w:type="dxa" w:w="4706"/>
          </w:tcPr>
          <w:p>
            <w:pPr>
              <w:pStyle w:val="Tabla"/>
            </w:pPr>
            <w:r/>
            <w:r>
              <w:rPr>
                <w:b w:val="0"/>
                <w:i w:val="0"/>
              </w:rPr>
            </w:r>
            <w:r>
              <w:rPr>
                <w:b/>
                <w:i w:val="0"/>
              </w:rPr>
              <w:t>Más del 50 por 100</w:t>
            </w:r>
            <w:r>
              <w:rPr>
                <w:b w:val="0"/>
                <w:i w:val="0"/>
              </w:rPr>
            </w:r>
          </w:p>
        </w:tc>
      </w:tr>
    </w:tbl>
    <w:p>
      <w:pPr/>
    </w:p>
    <w:p>
      <w:pPr>
        <w:pStyle w:val="ListBullet"/>
      </w:pPr>
      <w:r>
        <w:rPr>
          <w:b w:val="0"/>
          <w:i w:val="0"/>
        </w:rPr>
      </w:r>
      <w:r>
        <w:rPr>
          <w:b/>
          <w:i w:val="0"/>
        </w:rPr>
        <w:t>LO QUE CADA UNO PERSIGUE, QUE ES LO QUE HACE MEMORIZABLES LAS CIFRAS</w:t>
      </w:r>
      <w:r>
        <w:rPr>
          <w:b w:val="0"/>
          <w:i w:val="0"/>
        </w:rPr>
        <w:t xml:space="preserve"> · </w:t>
      </w:r>
      <w:r>
        <w:rPr>
          <w:rStyle w:val="Código"/>
          <w:b w:val="0"/>
          <w:i w:val="0"/>
        </w:rPr>
        <w:t>[of]</w:t>
      </w:r>
      <w:r>
        <w:rPr>
          <w:b w:val="0"/>
          <w:i w:val="0"/>
        </w:rPr>
        <w:t xml:space="preserve"> · </w:t>
      </w:r>
      <w:r>
        <w:rPr>
          <w:b/>
          <w:i w:val="0"/>
        </w:rPr>
        <w:t>El de socorro</w:t>
      </w:r>
      <w:r>
        <w:t xml:space="preserve"> </w:t>
      </w:r>
      <w:r>
        <w:rPr>
          <w:b/>
          <w:i w:val="0"/>
        </w:rPr>
        <w:t>mantiene lo imprescindible para salir del paso; el de reserva, «un servicio restringido de los</w:t>
      </w:r>
      <w:r>
        <w:t xml:space="preserve"> </w:t>
      </w:r>
      <w:r>
        <w:rPr>
          <w:b/>
          <w:i w:val="0"/>
        </w:rPr>
        <w:t>elementos de funcionamiento indispensables»; el duplicado, más de media casa en marcha.</w:t>
      </w:r>
      <w:r>
        <w:rPr>
          <w:b w:val="0"/>
          <w:i w:val="0"/>
        </w:rPr>
      </w:r>
    </w:p>
    <w:p>
      <w:pPr>
        <w:pStyle w:val="ListBullet"/>
      </w:pPr>
      <w:r>
        <w:rPr>
          <w:b w:val="0"/>
          <w:i w:val="0"/>
        </w:rPr>
      </w:r>
      <w:r>
        <w:rPr>
          <w:b/>
          <w:i w:val="0"/>
        </w:rPr>
        <w:t>LA OBLIGACIÓN TÉCNICA QUE LOS ACOMPAÑA</w:t>
      </w:r>
      <w:r>
        <w:rPr>
          <w:b w:val="0"/>
          <w:i w:val="0"/>
        </w:rPr>
        <w:t xml:space="preserve"> · </w:t>
      </w:r>
      <w:r>
        <w:rPr>
          <w:rStyle w:val="Código"/>
          <w:b w:val="0"/>
          <w:i w:val="0"/>
        </w:rPr>
        <w:t>[of]</w:t>
      </w:r>
      <w:r>
        <w:rPr>
          <w:b w:val="0"/>
          <w:i w:val="0"/>
        </w:rPr>
        <w:t xml:space="preserve"> · </w:t>
      </w:r>
      <w:r>
        <w:rPr>
          <w:b/>
          <w:i w:val="0"/>
        </w:rPr>
        <w:t>Apartado 2: dispositivos que IMPIDAN EL</w:t>
      </w:r>
      <w:r>
        <w:t xml:space="preserve"> </w:t>
      </w:r>
      <w:r>
        <w:rPr>
          <w:b/>
          <w:i w:val="0"/>
        </w:rPr>
        <w:t>ACOPLAMIENTO entre ambos suministros</w:t>
      </w:r>
      <w:r>
        <w:rPr>
          <w:b w:val="0"/>
          <w:i w:val="0"/>
        </w:rPr>
        <w:t xml:space="preserve">, salvo lo que digan las instrucciones. </w:t>
      </w:r>
      <w:r>
        <w:rPr>
          <w:b/>
          <w:i w:val="0"/>
        </w:rPr>
        <w:t>Sin acuerdo con la</w:t>
      </w:r>
      <w:r>
        <w:t xml:space="preserve"> </w:t>
      </w:r>
      <w:r>
        <w:rPr>
          <w:b/>
          <w:i w:val="0"/>
        </w:rPr>
        <w:t>suministradora, resuelve la comunidad autónoma en 15 días hábiles.</w:t>
      </w:r>
      <w:r>
        <w:rPr>
          <w:b w:val="0"/>
          <w:i w:val="0"/>
        </w:rPr>
      </w:r>
    </w:p>
    <w:p>
      <w:pPr>
        <w:pStyle w:val="ListBullet"/>
      </w:pPr>
      <w:r>
        <w:rPr>
          <w:b w:val="0"/>
          <w:i w:val="0"/>
        </w:rPr>
      </w:r>
      <w:r>
        <w:rPr>
          <w:b/>
          <w:i w:val="0"/>
        </w:rPr>
        <w:t>EL MISMO PLAZO, OTRA VEZ</w:t>
      </w:r>
      <w:r>
        <w:rPr>
          <w:b w:val="0"/>
          <w:i w:val="0"/>
        </w:rPr>
        <w:t xml:space="preserve"> · </w:t>
      </w:r>
      <w:r>
        <w:rPr>
          <w:rStyle w:val="Código"/>
          <w:b w:val="0"/>
          <w:i w:val="0"/>
        </w:rPr>
        <w:t>[of]</w:t>
      </w:r>
      <w:r>
        <w:rPr>
          <w:b w:val="0"/>
          <w:i w:val="0"/>
        </w:rPr>
        <w:t xml:space="preserve"> · </w:t>
      </w:r>
      <w:r>
        <w:rPr>
          <w:b/>
          <w:i w:val="0"/>
        </w:rPr>
        <w:t>Apartado 4: quince días hábiles también cuando la</w:t>
      </w:r>
      <w:r>
        <w:t xml:space="preserve"> </w:t>
      </w:r>
      <w:r>
        <w:rPr>
          <w:b/>
          <w:i w:val="0"/>
        </w:rPr>
        <w:t>suministradora se niegue a facilitar el complementario o no haya acuerdo económico.</w:t>
      </w:r>
      <w:r>
        <w:rPr>
          <w:b w:val="0"/>
          <w:i w:val="0"/>
        </w:rPr>
      </w:r>
    </w:p>
    <w:p>
      <w:pPr>
        <w:pStyle w:val="ListBullet"/>
      </w:pPr>
      <w:r>
        <w:rPr>
          <w:b w:val="0"/>
          <w:i w:val="0"/>
        </w:rPr>
      </w:r>
      <w:r>
        <w:rPr>
          <w:b/>
          <w:i w:val="0"/>
        </w:rPr>
        <w:t>EL APARTADO QUE AFECTA A UN CENTRO DE EMISIÓN</w:t>
      </w:r>
      <w:r>
        <w:rPr>
          <w:b w:val="0"/>
          <w:i w:val="0"/>
        </w:rPr>
        <w:t xml:space="preserve"> · </w:t>
      </w:r>
      <w:r>
        <w:rPr>
          <w:rStyle w:val="Código"/>
          <w:b w:val="0"/>
          <w:i w:val="0"/>
        </w:rPr>
        <w:t>[of]</w:t>
      </w:r>
      <w:r>
        <w:rPr>
          <w:b w:val="0"/>
          <w:i w:val="0"/>
        </w:rPr>
        <w:t xml:space="preserve"> · </w:t>
      </w:r>
      <w:r>
        <w:rPr>
          <w:b/>
          <w:i w:val="0"/>
        </w:rPr>
        <w:t>Apartado 3: las comunidades autónomas</w:t>
      </w:r>
      <w:r>
        <w:t xml:space="preserve"> </w:t>
      </w:r>
      <w:r>
        <w:rPr>
          <w:b/>
          <w:i w:val="0"/>
        </w:rPr>
        <w:t>pueden fijar caso por caso qué establecimientos han de tener socorro, reserva o duplicado.</w:t>
      </w:r>
      <w:r>
        <w:rPr>
          <w:b w:val="0"/>
          <w:i w:val="0"/>
        </w:rPr>
        <w:t xml:space="preserve"> </w:t>
      </w:r>
      <w:r>
        <w:rPr>
          <w:b/>
          <w:i w:val="0"/>
        </w:rPr>
        <w:t>Un</w:t>
      </w:r>
      <w:r>
        <w:t xml:space="preserve"> </w:t>
      </w:r>
      <w:r>
        <w:rPr>
          <w:b/>
          <w:i w:val="0"/>
        </w:rPr>
        <w:t>centro emisor o una continuidad de televisión son exactamente ese supuesto.</w:t>
      </w:r>
      <w:r>
        <w:rPr>
          <w:b w:val="0"/>
          <w:i w:val="0"/>
        </w:rPr>
      </w:r>
    </w:p>
    <w:p>
      <w:pPr>
        <w:pStyle w:val="Heading2"/>
      </w:pPr>
      <w:r>
        <w:rPr>
          <w:b w:val="0"/>
          <w:i w:val="0"/>
        </w:rPr>
        <w:t>Ejecución y puesta en servicio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 18 · cinco letras</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Documentación técnica previa: proyecto o memoria técnica, según la instrucción</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Verificación por el INSTALADOR</w:t>
            </w:r>
            <w:r>
              <w:rPr>
                <w:b w:val="0"/>
                <w:i w:val="0"/>
              </w:rPr>
              <w:t>, con supervisión del director de obra en su caso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Inspección inicial por organismo de control</w:t>
            </w:r>
            <w:r>
              <w:rPr>
                <w:b w:val="0"/>
                <w:i w:val="0"/>
              </w:rPr>
              <w:t>, cuando la instrucción lo determine</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Certificado de instalación</w:t>
            </w:r>
            <w:r>
              <w:rPr>
                <w:b w:val="0"/>
                <w:i w:val="0"/>
              </w:rPr>
              <w:t xml:space="preserve"> de la empresa instaladora, con las variaciones justificadas</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Depósito ante la comunidad autónoma para registrar la instalación</w:t>
            </w:r>
            <w:r>
              <w:rPr>
                <w:b w:val="0"/>
                <w:i w:val="0"/>
              </w:rPr>
            </w:r>
          </w:p>
        </w:tc>
      </w:tr>
    </w:tbl>
    <w:p>
      <w:pPr/>
    </w:p>
    <w:p>
      <w:pPr>
        <w:pStyle w:val="ListBullet"/>
      </w:pPr>
      <w:r>
        <w:rPr>
          <w:b w:val="0"/>
          <w:i w:val="0"/>
        </w:rPr>
      </w:r>
      <w:r>
        <w:rPr>
          <w:b/>
          <w:i w:val="0"/>
        </w:rPr>
        <w:t>EL MISMO ESQUELETO DEL ARTÍCULO 5 DEL DE GAS</w:t>
      </w:r>
      <w:r>
        <w:rPr>
          <w:b w:val="0"/>
          <w:i w:val="0"/>
        </w:rPr>
        <w:t xml:space="preserve"> · </w:t>
      </w:r>
      <w:r>
        <w:rPr>
          <w:rStyle w:val="Código"/>
          <w:b w:val="0"/>
          <w:i w:val="0"/>
        </w:rPr>
        <w:t>[of]</w:t>
      </w:r>
      <w:r>
        <w:rPr>
          <w:b w:val="0"/>
          <w:i w:val="0"/>
        </w:rPr>
        <w:t xml:space="preserve"> · </w:t>
      </w:r>
      <w:r>
        <w:rPr>
          <w:b/>
          <w:i w:val="0"/>
        </w:rPr>
        <w:t>Documentación, verificación,</w:t>
      </w:r>
      <w:r>
        <w:t xml:space="preserve"> </w:t>
      </w:r>
      <w:r>
        <w:rPr>
          <w:b/>
          <w:i w:val="0"/>
        </w:rPr>
        <w:t>inspección, certificado y registro.</w:t>
      </w:r>
      <w:r>
        <w:rPr>
          <w:b w:val="0"/>
          <w:i w:val="0"/>
        </w:rPr>
        <w:t xml:space="preserve"> </w:t>
      </w:r>
      <w:r>
        <w:rPr>
          <w:b/>
          <w:i w:val="0"/>
        </w:rPr>
        <w:t>Vale para el tema 5 y para éste.</w:t>
      </w:r>
      <w:r>
        <w:rPr>
          <w:b w:val="0"/>
          <w:i w:val="0"/>
        </w:rPr>
      </w:r>
    </w:p>
    <w:p>
      <w:pPr>
        <w:pStyle w:val="ListBullet"/>
      </w:pPr>
      <w:r>
        <w:rPr>
          <w:b w:val="0"/>
          <w:i w:val="0"/>
        </w:rPr>
      </w:r>
      <w:r>
        <w:rPr>
          <w:b/>
          <w:i w:val="0"/>
        </w:rPr>
        <w:t>LO QUE DA FUERZA A TODO LO ANTERIOR</w:t>
      </w:r>
      <w:r>
        <w:rPr>
          <w:b w:val="0"/>
          <w:i w:val="0"/>
        </w:rPr>
        <w:t xml:space="preserve"> · </w:t>
      </w:r>
      <w:r>
        <w:rPr>
          <w:rStyle w:val="Código"/>
          <w:b w:val="0"/>
          <w:i w:val="0"/>
        </w:rPr>
        <w:t>[of]</w:t>
      </w:r>
      <w:r>
        <w:rPr>
          <w:b w:val="0"/>
          <w:i w:val="0"/>
        </w:rPr>
        <w:t xml:space="preserve"> · </w:t>
      </w:r>
      <w:r>
        <w:rPr>
          <w:b/>
          <w:i w:val="0"/>
        </w:rPr>
        <w:t>Apartado 3: la suministradora NO puede conectar</w:t>
      </w:r>
      <w:r>
        <w:t xml:space="preserve"> </w:t>
      </w:r>
      <w:r>
        <w:rPr>
          <w:b/>
          <w:i w:val="0"/>
        </w:rPr>
        <w:t>sin copia del certificado diligenciado.</w:t>
      </w:r>
      <w:r>
        <w:rPr>
          <w:b w:val="0"/>
          <w:i w:val="0"/>
        </w:rPr>
        <w:t xml:space="preserve"> </w:t>
      </w:r>
      <w:r>
        <w:rPr>
          <w:b/>
          <w:i w:val="0"/>
        </w:rPr>
        <w:t>El certificado no es un trámite: es la llave del</w:t>
      </w:r>
      <w:r>
        <w:t xml:space="preserve"> </w:t>
      </w:r>
      <w:r>
        <w:rPr>
          <w:b/>
          <w:i w:val="0"/>
        </w:rPr>
        <w:t>suministro.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Válvula de escape</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r>
            <w:r>
              <w:rPr>
                <w:b/>
                <w:i w:val="0"/>
              </w:rPr>
              <w:t>Necesidad objetiva antes de acabar la tramitación</w:t>
            </w:r>
            <w:r>
              <w:rPr>
                <w:b w:val="0"/>
                <w:i w:val="0"/>
              </w:rPr>
              <w:t xml:space="preserve"> —ap. 4—</w:t>
            </w:r>
          </w:p>
        </w:tc>
        <w:tc>
          <w:tcPr>
            <w:tcW w:type="dxa" w:w="4706"/>
          </w:tcPr>
          <w:p>
            <w:pPr>
              <w:pStyle w:val="Tabla"/>
            </w:pPr>
            <w:r/>
            <w:r>
              <w:rPr>
                <w:b w:val="0"/>
                <w:i w:val="0"/>
              </w:rPr>
            </w:r>
            <w:r>
              <w:rPr>
                <w:b/>
                <w:i w:val="0"/>
              </w:rPr>
              <w:t>Suministro PROVISIONAL por resolución motivada de la comunidad autónoma</w:t>
            </w:r>
            <w:r>
              <w:rPr>
                <w:b w:val="0"/>
                <w:i w:val="0"/>
              </w:rPr>
              <w:t>, con garantías de seguridad</w:t>
            </w:r>
          </w:p>
        </w:tc>
      </w:tr>
      <w:tr>
        <w:tc>
          <w:tcPr>
            <w:tcW w:type="dxa" w:w="4706"/>
          </w:tcPr>
          <w:p>
            <w:pPr>
              <w:pStyle w:val="Tabla"/>
            </w:pPr>
            <w:r/>
            <w:r>
              <w:rPr>
                <w:b w:val="0"/>
                <w:i w:val="0"/>
              </w:rPr>
            </w:r>
            <w:r>
              <w:rPr>
                <w:b/>
                <w:i w:val="0"/>
              </w:rPr>
              <w:t>Instalaciones temporales</w:t>
            </w:r>
            <w:r>
              <w:rPr>
                <w:b w:val="0"/>
                <w:i w:val="0"/>
              </w:rPr>
              <w:t xml:space="preserve"> —ap. 5—</w:t>
            </w:r>
          </w:p>
        </w:tc>
        <w:tc>
          <w:tcPr>
            <w:tcW w:type="dxa" w:w="4706"/>
          </w:tcPr>
          <w:p>
            <w:pPr>
              <w:pStyle w:val="Tabla"/>
            </w:pPr>
            <w:r/>
            <w:r>
              <w:rPr>
                <w:b w:val="0"/>
                <w:i w:val="0"/>
              </w:rPr>
            </w:r>
            <w:r>
              <w:rPr>
                <w:b/>
                <w:i w:val="0"/>
              </w:rPr>
              <w:t>Tramitación conjunta de instalaciones parciales</w:t>
            </w:r>
            <w:r>
              <w:rPr>
                <w:b w:val="0"/>
                <w:i w:val="0"/>
              </w:rPr>
              <w:t xml:space="preserve"> y </w:t>
            </w:r>
            <w:r>
              <w:rPr>
                <w:b/>
                <w:i w:val="0"/>
              </w:rPr>
              <w:t>sustitución de la documentación por una declaración</w:t>
            </w:r>
            <w:r>
              <w:rPr>
                <w:b w:val="0"/>
                <w:i w:val="0"/>
              </w:rPr>
              <w:t xml:space="preserve"> en instalaciones repetitivas, diligenciada la primera vez</w:t>
            </w:r>
          </w:p>
        </w:tc>
      </w:tr>
    </w:tbl>
    <w:p>
      <w:pPr/>
    </w:p>
    <w:p>
      <w:pPr>
        <w:pStyle w:val="ListBullet"/>
      </w:pPr>
      <w:r>
        <w:rPr>
          <w:b w:val="0"/>
          <w:i w:val="0"/>
        </w:rPr>
      </w:r>
      <w:r>
        <w:rPr>
          <w:b/>
          <w:i w:val="0"/>
        </w:rPr>
        <w:t>EL APARTADO 5 NOMBRA EXPRESAMENTE</w:t>
      </w:r>
      <w:r>
        <w:rPr>
          <w:b w:val="0"/>
          <w:i w:val="0"/>
        </w:rPr>
        <w:t xml:space="preserve"> · </w:t>
      </w:r>
      <w:r>
        <w:rPr>
          <w:rStyle w:val="Código"/>
          <w:b w:val="0"/>
          <w:i w:val="0"/>
        </w:rPr>
        <w:t>[of]</w:t>
      </w:r>
      <w:r>
        <w:rPr>
          <w:b w:val="0"/>
          <w:i w:val="0"/>
        </w:rPr>
        <w:t xml:space="preserve"> · </w:t>
      </w:r>
      <w:r>
        <w:rPr>
          <w:b/>
          <w:i w:val="0"/>
        </w:rPr>
        <w:t>Congresos y exposiciones con estands, ferias</w:t>
      </w:r>
      <w:r>
        <w:t xml:space="preserve"> </w:t>
      </w:r>
      <w:r>
        <w:rPr>
          <w:b/>
          <w:i w:val="0"/>
        </w:rPr>
        <w:t>ambulantes, festejos y verbenas.</w:t>
      </w:r>
      <w:r>
        <w:rPr>
          <w:b w:val="0"/>
          <w:i w:val="0"/>
        </w:rPr>
        <w:t xml:space="preserve"> </w:t>
      </w:r>
      <w:r>
        <w:rPr>
          <w:b/>
          <w:i w:val="0"/>
        </w:rPr>
        <w:t>Es el régimen de la electricidad de un acontecimiento</w:t>
      </w:r>
      <w:r>
        <w:rPr>
          <w:b w:val="0"/>
          <w:i w:val="0"/>
        </w:rPr>
        <w:t>: el caso</w:t>
      </w:r>
      <w:r>
        <w:t xml:space="preserve"> </w:t>
      </w:r>
      <w:r>
        <w:rPr>
          <w:b w:val="0"/>
          <w:i w:val="0"/>
        </w:rPr>
        <w:t>propio de una unidad móvil y de un despliegue de exteriores.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Información al usuario · art. 19</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Esquema UNIFILAR</w:t>
            </w:r>
            <w:r>
              <w:rPr>
                <w:b w:val="0"/>
                <w:i w:val="0"/>
              </w:rPr>
            </w:r>
          </w:p>
        </w:tc>
        <w:tc>
          <w:tcPr>
            <w:tcW w:type="dxa" w:w="4706"/>
          </w:tcPr>
          <w:p>
            <w:pPr>
              <w:pStyle w:val="Tabla"/>
            </w:pPr>
            <w:r/>
            <w:r>
              <w:rPr>
                <w:b w:val="0"/>
                <w:i w:val="0"/>
              </w:rPr>
            </w:r>
            <w:r>
              <w:rPr>
                <w:b/>
                <w:i w:val="0"/>
              </w:rPr>
              <w:t>Con las características técnicas fundamentales de equipos y materiales</w:t>
            </w:r>
            <w:r>
              <w:rPr>
                <w:b w:val="0"/>
                <w:i w:val="0"/>
              </w:rPr>
            </w:r>
          </w:p>
        </w:tc>
      </w:tr>
      <w:tr>
        <w:tc>
          <w:tcPr>
            <w:tcW w:type="dxa" w:w="4706"/>
          </w:tcPr>
          <w:p>
            <w:pPr>
              <w:pStyle w:val="Tabla"/>
            </w:pPr>
            <w:r/>
            <w:r>
              <w:rPr>
                <w:b w:val="0"/>
                <w:i w:val="0"/>
              </w:rPr>
            </w:r>
            <w:r>
              <w:rPr>
                <w:b/>
                <w:i w:val="0"/>
              </w:rPr>
              <w:t>Croquis del trazado</w:t>
            </w:r>
            <w:r>
              <w:rPr>
                <w:b w:val="0"/>
                <w:i w:val="0"/>
              </w:rPr>
            </w:r>
          </w:p>
        </w:tc>
        <w:tc>
          <w:tcPr>
            <w:tcW w:type="dxa" w:w="4706"/>
          </w:tcPr>
          <w:p>
            <w:pPr>
              <w:pStyle w:val="Tabla"/>
            </w:pPr>
            <w:r/>
            <w:r>
              <w:rPr>
                <w:b w:val="0"/>
                <w:i w:val="0"/>
              </w:rPr>
            </w:r>
            <w:r>
              <w:rPr>
                <w:b/>
                <w:i w:val="0"/>
              </w:rPr>
              <w:t>Por dónde va</w:t>
            </w:r>
            <w:r>
              <w:rPr>
                <w:b w:val="0"/>
                <w:i w:val="0"/>
              </w:rPr>
            </w:r>
          </w:p>
        </w:tc>
      </w:tr>
    </w:tbl>
    <w:p>
      <w:pPr/>
    </w:p>
    <w:p>
      <w:pPr>
        <w:pStyle w:val="ListBullet"/>
      </w:pPr>
      <w:r>
        <w:rPr>
          <w:b w:val="0"/>
          <w:i w:val="0"/>
        </w:rPr>
      </w:r>
      <w:r>
        <w:rPr>
          <w:b/>
          <w:i w:val="0"/>
        </w:rPr>
        <w:t>LOS DOS SON ANEXO AL CERTIFICADO</w:t>
      </w:r>
      <w:r>
        <w:rPr>
          <w:b w:val="0"/>
          <w:i w:val="0"/>
        </w:rPr>
        <w:t xml:space="preserve"> · </w:t>
      </w:r>
      <w:r>
        <w:rPr>
          <w:rStyle w:val="Código"/>
          <w:b w:val="0"/>
          <w:i w:val="0"/>
        </w:rPr>
        <w:t>[of]</w:t>
      </w:r>
      <w:r>
        <w:rPr>
          <w:b w:val="0"/>
          <w:i w:val="0"/>
        </w:rPr>
        <w:t xml:space="preserve"> · </w:t>
      </w:r>
      <w:r>
        <w:rPr>
          <w:b/>
          <w:i w:val="0"/>
        </w:rPr>
        <w:t>Toda modificación o ampliación obliga a</w:t>
      </w:r>
      <w:r>
        <w:t xml:space="preserve"> </w:t>
      </w:r>
      <w:r>
        <w:rPr>
          <w:b/>
          <w:i w:val="0"/>
        </w:rPr>
        <w:t>completarlos.</w:t>
      </w:r>
      <w:r>
        <w:rPr>
          <w:b w:val="0"/>
          <w:i w:val="0"/>
        </w:rPr>
        <w:t xml:space="preserve"> </w:t>
      </w:r>
      <w:r>
        <w:rPr>
          <w:b/>
          <w:i w:val="0"/>
        </w:rPr>
        <w:t>Es la exigencia del croquis del de gas, con el unifilar añadido.</w:t>
      </w:r>
      <w:r>
        <w:rPr>
          <w:b w:val="0"/>
          <w:i w:val="0"/>
        </w:rPr>
      </w:r>
    </w:p>
    <w:p>
      <w:pPr>
        <w:pStyle w:val="ListBullet"/>
      </w:pPr>
      <w:r>
        <w:rPr>
          <w:b w:val="0"/>
          <w:i w:val="0"/>
        </w:rPr>
      </w:r>
      <w:r>
        <w:rPr>
          <w:b/>
          <w:i w:val="0"/>
        </w:rPr>
        <w:t>EL DEBER DEL TITULAR SE ENUNCIA POR LO QUE PROHÍBE</w:t>
      </w:r>
      <w:r>
        <w:rPr>
          <w:b w:val="0"/>
          <w:i w:val="0"/>
        </w:rPr>
        <w:t xml:space="preserve"> · </w:t>
      </w:r>
      <w:r>
        <w:rPr>
          <w:rStyle w:val="Código"/>
          <w:b w:val="0"/>
          <w:i w:val="0"/>
        </w:rPr>
        <w:t>[of]</w:t>
      </w:r>
      <w:r>
        <w:rPr>
          <w:b w:val="0"/>
          <w:i w:val="0"/>
        </w:rPr>
        <w:t xml:space="preserve"> · </w:t>
      </w:r>
      <w:r>
        <w:rPr>
          <w:b/>
          <w:i w:val="0"/>
        </w:rPr>
        <w:t>Artículo 20: mantener en buen</w:t>
      </w:r>
      <w:r>
        <w:t xml:space="preserve"> </w:t>
      </w:r>
      <w:r>
        <w:rPr>
          <w:b/>
          <w:i w:val="0"/>
        </w:rPr>
        <w:t>estado, usar conforme a las características y ABSTENERSE de intervenir para modificar.</w:t>
      </w:r>
      <w:r>
        <w:rPr>
          <w:b w:val="0"/>
          <w:i w:val="0"/>
        </w:rPr>
        <w:t xml:space="preserve"> </w:t>
      </w:r>
      <w:r>
        <w:rPr>
          <w:b/>
          <w:i w:val="0"/>
        </w:rPr>
        <w:t>Si hacen</w:t>
      </w:r>
      <w:r>
        <w:t xml:space="preserve"> </w:t>
      </w:r>
      <w:r>
        <w:rPr>
          <w:b/>
          <w:i w:val="0"/>
        </w:rPr>
        <w:t>falta modificaciones, las hace una empresa instaladora.</w:t>
      </w:r>
      <w:r>
        <w:rPr>
          <w:b w:val="0"/>
          <w:i w:val="0"/>
        </w:rPr>
      </w:r>
    </w:p>
    <w:p>
      <w:pPr>
        <w:pStyle w:val="Heading2"/>
      </w:pPr>
      <w:r>
        <w:rPr>
          <w:b w:val="0"/>
          <w:i w:val="0"/>
        </w:rPr>
        <w:t>Inspecciones, cumplimiento y excepciones</w:t>
      </w:r>
    </w:p>
    <w:p>
      <w:pPr>
        <w:pStyle w:val="ListBullet"/>
      </w:pPr>
      <w:r>
        <w:rPr>
          <w:b w:val="0"/>
          <w:i w:val="0"/>
        </w:rPr>
      </w:r>
      <w:r>
        <w:rPr>
          <w:b/>
          <w:i w:val="0"/>
        </w:rPr>
        <w:t>EL ARTÍCULO 21 NO FIJA NI QUÉ NI CADA CUÁNTO</w:t>
      </w:r>
      <w:r>
        <w:rPr>
          <w:b w:val="0"/>
          <w:i w:val="0"/>
        </w:rPr>
        <w:t xml:space="preserve"> · </w:t>
      </w:r>
      <w:r>
        <w:rPr>
          <w:rStyle w:val="Código"/>
          <w:b w:val="0"/>
          <w:i w:val="0"/>
        </w:rPr>
        <w:t>[of]</w:t>
      </w:r>
      <w:r>
        <w:rPr>
          <w:b w:val="0"/>
          <w:i w:val="0"/>
        </w:rPr>
        <w:t xml:space="preserve"> · </w:t>
      </w:r>
      <w:r>
        <w:rPr>
          <w:b/>
          <w:i w:val="0"/>
        </w:rPr>
        <w:t>Remite a la instrucción técnica cuatro</w:t>
      </w:r>
      <w:r>
        <w:t xml:space="preserve"> </w:t>
      </w:r>
      <w:r>
        <w:rPr>
          <w:b/>
          <w:i w:val="0"/>
        </w:rPr>
        <w:t>extremos</w:t>
      </w:r>
      <w:r>
        <w:rPr>
          <w:b w:val="0"/>
          <w:i w:val="0"/>
        </w:rPr>
        <w:t xml:space="preserve">: </w:t>
      </w:r>
      <w:r>
        <w:rPr>
          <w:b/>
          <w:i w:val="0"/>
        </w:rPr>
        <w:t>qué instalaciones y modificaciones llevan inspección inicial antes de la puesta en</w:t>
      </w:r>
      <w:r>
        <w:t xml:space="preserve"> </w:t>
      </w:r>
      <w:r>
        <w:rPr>
          <w:b/>
          <w:i w:val="0"/>
        </w:rPr>
        <w:t>servicio</w:t>
      </w:r>
      <w:r>
        <w:rPr>
          <w:b w:val="0"/>
          <w:i w:val="0"/>
        </w:rPr>
        <w:t xml:space="preserve"> · </w:t>
      </w:r>
      <w:r>
        <w:rPr>
          <w:b/>
          <w:i w:val="0"/>
        </w:rPr>
        <w:t>cuáles llevan periódica</w:t>
      </w:r>
      <w:r>
        <w:rPr>
          <w:b w:val="0"/>
          <w:i w:val="0"/>
        </w:rPr>
        <w:t xml:space="preserve"> · </w:t>
      </w:r>
      <w:r>
        <w:rPr>
          <w:b/>
          <w:i w:val="0"/>
        </w:rPr>
        <w:t>los criterios de valoración y las medidas resultantes</w:t>
      </w:r>
      <w:r>
        <w:rPr>
          <w:b w:val="0"/>
          <w:i w:val="0"/>
        </w:rPr>
      </w:r>
      <w:r>
        <w:t xml:space="preserve"> </w:t>
      </w:r>
      <w:r>
        <w:rPr>
          <w:b w:val="0"/>
          <w:i w:val="0"/>
        </w:rPr>
        <w:t xml:space="preserve">· </w:t>
      </w:r>
      <w:r>
        <w:rPr>
          <w:b/>
          <w:i w:val="0"/>
        </w:rPr>
        <w:t>los plazos de las periódicas.</w:t>
      </w:r>
      <w:r>
        <w:rPr>
          <w:b w:val="0"/>
          <w:i w:val="0"/>
        </w:rPr>
      </w:r>
    </w:p>
    <w:p>
      <w:pPr>
        <w:pStyle w:val="ListBullet"/>
      </w:pPr>
      <w:r>
        <w:rPr>
          <w:b w:val="0"/>
          <w:i w:val="0"/>
        </w:rPr>
      </w:r>
      <w:r>
        <w:rPr>
          <w:b/>
          <w:i w:val="0"/>
        </w:rPr>
        <w:t>QUIÉN LAS HACE</w:t>
      </w:r>
      <w:r>
        <w:rPr>
          <w:b w:val="0"/>
          <w:i w:val="0"/>
        </w:rPr>
        <w:t xml:space="preserve"> · </w:t>
      </w:r>
      <w:r>
        <w:rPr>
          <w:rStyle w:val="Código"/>
          <w:b w:val="0"/>
          <w:i w:val="0"/>
        </w:rPr>
        <w:t>[of]</w:t>
      </w:r>
      <w:r>
        <w:rPr>
          <w:b w:val="0"/>
          <w:i w:val="0"/>
        </w:rPr>
        <w:t xml:space="preserve"> · </w:t>
      </w:r>
      <w:r>
        <w:rPr>
          <w:b/>
          <w:i w:val="0"/>
        </w:rPr>
        <w:t>Un organismo de control autorizado en este campo</w:t>
      </w:r>
      <w:r>
        <w:rPr>
          <w:b w:val="0"/>
          <w:i w:val="0"/>
        </w:rPr>
        <w:t>, sin perjuicio de</w:t>
      </w:r>
      <w:r>
        <w:t xml:space="preserve"> </w:t>
      </w:r>
      <w:r>
        <w:rPr>
          <w:b w:val="0"/>
          <w:i w:val="0"/>
        </w:rPr>
        <w:t>la facultad inspectora de la Administración por el artículo 14 de la Ley de Industria.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Cumplimiento · art. 23</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Aplicación directa de las instrucciones</w:t>
            </w:r>
            <w:r>
              <w:rPr>
                <w:b w:val="0"/>
                <w:i w:val="0"/>
              </w:rPr>
            </w:r>
          </w:p>
        </w:tc>
        <w:tc>
          <w:tcPr>
            <w:tcW w:type="dxa" w:w="4706"/>
          </w:tcPr>
          <w:p>
            <w:pPr>
              <w:pStyle w:val="Tabla"/>
            </w:pPr>
            <w:r/>
            <w:r>
              <w:rPr>
                <w:b w:val="0"/>
                <w:i w:val="0"/>
              </w:rPr>
            </w:r>
            <w:r>
              <w:rPr>
                <w:b/>
                <w:i w:val="0"/>
              </w:rPr>
              <w:t>Nada más</w:t>
            </w:r>
            <w:r>
              <w:rPr>
                <w:b w:val="0"/>
                <w:i w:val="0"/>
              </w:rPr>
            </w:r>
          </w:p>
        </w:tc>
      </w:tr>
      <w:tr>
        <w:tc>
          <w:tcPr>
            <w:tcW w:type="dxa" w:w="4706"/>
          </w:tcPr>
          <w:p>
            <w:pPr>
              <w:pStyle w:val="Tabla"/>
            </w:pPr>
            <w:r/>
            <w:r>
              <w:rPr>
                <w:b w:val="0"/>
                <w:i w:val="0"/>
              </w:rPr>
            </w:r>
            <w:r>
              <w:rPr>
                <w:b/>
                <w:i w:val="0"/>
              </w:rPr>
              <w:t>Técnicas de seguridad equivalentes</w:t>
            </w:r>
            <w:r>
              <w:rPr>
                <w:b w:val="0"/>
                <w:i w:val="0"/>
              </w:rPr>
            </w:r>
          </w:p>
        </w:tc>
        <w:tc>
          <w:tcPr>
            <w:tcW w:type="dxa" w:w="4706"/>
          </w:tcPr>
          <w:p>
            <w:pPr>
              <w:pStyle w:val="Tabla"/>
            </w:pPr>
            <w:r/>
            <w:r>
              <w:rPr>
                <w:b w:val="0"/>
                <w:i w:val="0"/>
              </w:rPr>
            </w:r>
            <w:r>
              <w:rPr>
                <w:b/>
                <w:i w:val="0"/>
              </w:rPr>
              <w:t>Nivel equiparable Y SIN OCASIONAR DISTORSIONES en los sistemas de distribución de las compañías</w:t>
            </w:r>
            <w:r>
              <w:rPr>
                <w:b w:val="0"/>
                <w:i w:val="0"/>
              </w:rPr>
              <w:t xml:space="preserve">, justificado por el diseñador y </w:t>
            </w:r>
            <w:r>
              <w:rPr>
                <w:b/>
                <w:i w:val="0"/>
              </w:rPr>
              <w:t>aprobado por la comunidad autónoma</w:t>
            </w:r>
            <w:r>
              <w:rPr>
                <w:b w:val="0"/>
                <w:i w:val="0"/>
              </w:rPr>
            </w:r>
          </w:p>
        </w:tc>
      </w:tr>
    </w:tbl>
    <w:p>
      <w:pPr/>
    </w:p>
    <w:p>
      <w:pPr>
        <w:pStyle w:val="ListBullet"/>
      </w:pPr>
      <w:r>
        <w:rPr>
          <w:b w:val="0"/>
          <w:i w:val="0"/>
        </w:rPr>
      </w:r>
      <w:r>
        <w:rPr>
          <w:b/>
          <w:i w:val="0"/>
        </w:rPr>
        <w:t>LA CONDICIÓN QUE NO APARECE EN NINGÚN OTRO REGLAMENTO DEL ANEXO</w:t>
      </w:r>
      <w:r>
        <w:rPr>
          <w:b w:val="0"/>
          <w:i w:val="0"/>
        </w:rPr>
        <w:t xml:space="preserve"> · </w:t>
      </w:r>
      <w:r>
        <w:rPr>
          <w:rStyle w:val="Código"/>
          <w:b w:val="0"/>
          <w:i w:val="0"/>
        </w:rPr>
        <w:t>[of]</w:t>
      </w:r>
      <w:r>
        <w:rPr>
          <w:b w:val="0"/>
          <w:i w:val="0"/>
        </w:rPr>
        <w:t xml:space="preserve"> · </w:t>
      </w:r>
      <w:r>
        <w:rPr>
          <w:b/>
          <w:i w:val="0"/>
        </w:rPr>
        <w:t>No distorsionar la</w:t>
      </w:r>
      <w:r>
        <w:t xml:space="preserve"> </w:t>
      </w:r>
      <w:r>
        <w:rPr>
          <w:b/>
          <w:i w:val="0"/>
        </w:rPr>
        <w:t>red.</w:t>
      </w:r>
      <w:r>
        <w:rPr>
          <w:b w:val="0"/>
          <w:i w:val="0"/>
        </w:rPr>
        <w:t xml:space="preserve"> </w:t>
      </w:r>
      <w:r>
        <w:rPr>
          <w:b/>
          <w:i w:val="0"/>
        </w:rPr>
        <w:t>Vuelve a explicarse por lo mismo: la red es compartida.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Excepción · art. 24</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Límite de fondo</w:t>
            </w:r>
            <w:r>
              <w:rPr>
                <w:b w:val="0"/>
                <w:i w:val="0"/>
              </w:rPr>
            </w:r>
          </w:p>
        </w:tc>
        <w:tc>
          <w:tcPr>
            <w:tcW w:type="dxa" w:w="4706"/>
          </w:tcPr>
          <w:p>
            <w:pPr>
              <w:pStyle w:val="Tabla"/>
            </w:pPr>
            <w:r/>
            <w:r>
              <w:rPr>
                <w:b w:val="0"/>
                <w:i w:val="0"/>
              </w:rPr>
            </w:r>
            <w:r>
              <w:rPr>
                <w:b/>
                <w:i w:val="0"/>
              </w:rPr>
              <w:t>Las medidas alternativas EN NINGÚN CASO rebajarán los niveles de protección del reglamento</w:t>
            </w:r>
            <w:r>
              <w:rPr>
                <w:b w:val="0"/>
                <w:i w:val="0"/>
              </w:rPr>
            </w:r>
          </w:p>
        </w:tc>
      </w:tr>
      <w:tr>
        <w:tc>
          <w:tcPr>
            <w:tcW w:type="dxa" w:w="4706"/>
          </w:tcPr>
          <w:p>
            <w:pPr>
              <w:pStyle w:val="Tabla"/>
            </w:pPr>
            <w:r/>
            <w:r>
              <w:rPr>
                <w:b w:val="0"/>
                <w:i w:val="0"/>
              </w:rPr>
            </w:r>
            <w:r>
              <w:rPr>
                <w:b/>
                <w:i w:val="0"/>
              </w:rPr>
              <w:t>Silencio administrativo</w:t>
            </w:r>
            <w:r>
              <w:rPr>
                <w:b w:val="0"/>
                <w:i w:val="0"/>
              </w:rPr>
            </w:r>
          </w:p>
        </w:tc>
        <w:tc>
          <w:tcPr>
            <w:tcW w:type="dxa" w:w="4706"/>
          </w:tcPr>
          <w:p>
            <w:pPr>
              <w:pStyle w:val="Tabla"/>
            </w:pPr>
            <w:r/>
            <w:r>
              <w:rPr>
                <w:b w:val="0"/>
                <w:i w:val="0"/>
              </w:rPr>
            </w:r>
            <w:r>
              <w:rPr>
                <w:b/>
                <w:i w:val="0"/>
              </w:rPr>
              <w:t>DESESTIMATORIO</w:t>
            </w:r>
            <w:r>
              <w:rPr>
                <w:b w:val="0"/>
                <w:i w:val="0"/>
              </w:rPr>
            </w:r>
          </w:p>
        </w:tc>
      </w:tr>
    </w:tbl>
    <w:p>
      <w:pPr/>
    </w:p>
    <w:p>
      <w:pPr>
        <w:pStyle w:val="ListBullet"/>
      </w:pPr>
      <w:r>
        <w:rPr>
          <w:b w:val="0"/>
          <w:i w:val="0"/>
        </w:rPr>
      </w:r>
      <w:r>
        <w:rPr>
          <w:b/>
          <w:i w:val="0"/>
        </w:rPr>
        <w:t>EL CONTRASTE QUE HAY QUE TENER PREPARADO</w:t>
      </w:r>
      <w:r>
        <w:rPr>
          <w:b w:val="0"/>
          <w:i w:val="0"/>
        </w:rPr>
        <w:t xml:space="preserve"> · </w:t>
      </w:r>
      <w:r>
        <w:rPr>
          <w:rStyle w:val="Código"/>
          <w:b w:val="0"/>
          <w:i w:val="0"/>
        </w:rPr>
        <w:t>[of]</w:t>
      </w:r>
      <w:r>
        <w:rPr>
          <w:b w:val="0"/>
          <w:i w:val="0"/>
        </w:rPr>
        <w:t xml:space="preserve"> · </w:t>
      </w:r>
      <w:r>
        <w:rPr>
          <w:b/>
          <w:i w:val="0"/>
        </w:rPr>
        <w:t>Frente a los quince días de silencio</w:t>
      </w:r>
      <w:r>
        <w:t xml:space="preserve"> </w:t>
      </w:r>
      <w:r>
        <w:rPr>
          <w:b/>
          <w:i w:val="0"/>
        </w:rPr>
        <w:t>POSITIVO del artículo 6 del de instalaciones petrolíferas, tema 4.</w:t>
      </w:r>
      <w:r>
        <w:rPr>
          <w:b w:val="0"/>
          <w:i w:val="0"/>
        </w:rPr>
        <w:t xml:space="preserve"> </w:t>
      </w:r>
      <w:r>
        <w:rPr>
          <w:b/>
          <w:i w:val="0"/>
        </w:rPr>
        <w:t>Dos reglamentos del mismo</w:t>
      </w:r>
      <w:r>
        <w:t xml:space="preserve"> </w:t>
      </w:r>
      <w:r>
        <w:rPr>
          <w:b/>
          <w:i w:val="0"/>
        </w:rPr>
        <w:t>anexo y dos sentidos opuestos</w:t>
      </w:r>
      <w:r>
        <w:rPr>
          <w:b w:val="0"/>
          <w:i w:val="0"/>
        </w:rPr>
        <w:t xml:space="preserve">, y </w:t>
      </w:r>
      <w:r>
        <w:rPr>
          <w:b/>
          <w:i w:val="0"/>
        </w:rPr>
        <w:t>lo que los separa es qué se pide</w:t>
      </w:r>
      <w:r>
        <w:rPr>
          <w:b w:val="0"/>
          <w:i w:val="0"/>
        </w:rPr>
        <w:t>: allí, comunicar una</w:t>
      </w:r>
      <w:r>
        <w:t xml:space="preserve"> </w:t>
      </w:r>
      <w:r>
        <w:rPr>
          <w:b w:val="0"/>
          <w:i w:val="0"/>
        </w:rPr>
        <w:t>modificación menor; aquí, que se exceptúe una prescripción de seguridad.</w:t>
      </w:r>
    </w:p>
    <w:p>
      <w:pPr>
        <w:pStyle w:val="ListBullet"/>
      </w:pPr>
      <w:r>
        <w:rPr>
          <w:b w:val="0"/>
          <w:i w:val="0"/>
        </w:rPr>
      </w:r>
      <w:r>
        <w:rPr>
          <w:b/>
          <w:i w:val="0"/>
        </w:rPr>
        <w:t>EMPRESAS INSTALADORAS</w:t>
      </w:r>
      <w:r>
        <w:rPr>
          <w:b w:val="0"/>
          <w:i w:val="0"/>
        </w:rPr>
        <w:t xml:space="preserve"> · </w:t>
      </w:r>
      <w:r>
        <w:rPr>
          <w:rStyle w:val="Código"/>
          <w:b w:val="0"/>
          <w:i w:val="0"/>
        </w:rPr>
        <w:t>[of]</w:t>
      </w:r>
      <w:r>
        <w:rPr>
          <w:b w:val="0"/>
          <w:i w:val="0"/>
        </w:rPr>
        <w:t xml:space="preserve"> · </w:t>
      </w:r>
      <w:r>
        <w:rPr>
          <w:b/>
          <w:i w:val="0"/>
        </w:rPr>
        <w:t>Artículo 22: declaración responsable, habilitación por tiempo</w:t>
      </w:r>
      <w:r>
        <w:t xml:space="preserve"> </w:t>
      </w:r>
      <w:r>
        <w:rPr>
          <w:b/>
          <w:i w:val="0"/>
        </w:rPr>
        <w:t>indefinido, desde su presentación y para todo el territorio español, sin requisitos adicionales</w:t>
      </w:r>
      <w:r>
        <w:rPr>
          <w:b w:val="0"/>
          <w:i w:val="0"/>
        </w:rPr>
        <w:t>,</w:t>
      </w:r>
      <w:r>
        <w:t xml:space="preserve"> </w:t>
      </w:r>
      <w:r>
        <w:rPr>
          <w:b w:val="0"/>
          <w:i w:val="0"/>
        </w:rPr>
        <w:t>sin perjuicio del proyecto y la dirección de obra por técnicos titulados competentes.</w:t>
      </w:r>
    </w:p>
    <w:p>
      <w:pPr>
        <w:pStyle w:val="ListBullet"/>
      </w:pPr>
      <w:r>
        <w:rPr>
          <w:b w:val="0"/>
          <w:i w:val="0"/>
        </w:rPr>
      </w:r>
      <w:r>
        <w:rPr>
          <w:b/>
          <w:i w:val="0"/>
        </w:rPr>
        <w:t>LA REMISIÓN QUE CIERRA EL CÍRCULO</w:t>
      </w:r>
      <w:r>
        <w:rPr>
          <w:b w:val="0"/>
          <w:i w:val="0"/>
        </w:rPr>
        <w:t xml:space="preserve"> · </w:t>
      </w:r>
      <w:r>
        <w:rPr>
          <w:rStyle w:val="Código"/>
          <w:b w:val="0"/>
          <w:i w:val="0"/>
        </w:rPr>
        <w:t>[of]</w:t>
      </w:r>
      <w:r>
        <w:rPr>
          <w:b w:val="0"/>
          <w:i w:val="0"/>
        </w:rPr>
        <w:t xml:space="preserve"> · </w:t>
      </w:r>
      <w:r>
        <w:rPr>
          <w:b/>
          <w:i w:val="0"/>
        </w:rPr>
        <w:t>Artículo 7: si en una instalación de baja hay</w:t>
      </w:r>
      <w:r>
        <w:t xml:space="preserve"> </w:t>
      </w:r>
      <w:r>
        <w:rPr>
          <w:b/>
          <w:i w:val="0"/>
        </w:rPr>
        <w:t>elementos por encima de sus límites y este reglamento no dice nada, se cumple lo de los reglamentos</w:t>
      </w:r>
      <w:r>
        <w:t xml:space="preserve"> </w:t>
      </w:r>
      <w:r>
        <w:rPr>
          <w:b/>
          <w:i w:val="0"/>
        </w:rPr>
        <w:t>de esas tensiones.</w:t>
      </w:r>
      <w:r>
        <w:rPr>
          <w:b w:val="0"/>
          <w:i w:val="0"/>
        </w:rPr>
        <w:t xml:space="preserve"> </w:t>
      </w:r>
      <w:r>
        <w:rPr>
          <w:b/>
          <w:i w:val="0"/>
        </w:rPr>
        <w:t>Los tres se remiten unos a otros; ninguno se basta solo.</w:t>
      </w:r>
      <w:r>
        <w:rPr>
          <w:b w:val="0"/>
          <w:i w:val="0"/>
        </w:rPr>
      </w:r>
    </w:p>
    <w:p>
      <w:r>
        <w:br w:type="page"/>
      </w:r>
    </w:p>
    <w:p>
      <w:pPr>
        <w:pStyle w:val="Rótulo"/>
      </w:pPr>
      <w:r>
        <w:t>Temario específico · Ing. Técnica Industrial</w:t>
      </w:r>
    </w:p>
    <w:p>
      <w:pPr>
        <w:pStyle w:val="Heading1"/>
      </w:pPr>
      <w:r>
        <w:t>TEMA 8 – Industrial · Instalaciones acústicas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37/2003, de 17 de noviembre, del Ruido</w:t>
            </w:r>
            <w:r>
              <w:rPr>
                <w:b w:val="0"/>
                <w:i w:val="0"/>
              </w:rPr>
              <w:t xml:space="preserve">, y </w:t>
            </w:r>
            <w:r>
              <w:rPr>
                <w:b/>
                <w:i w:val="0"/>
              </w:rPr>
              <w:t>Real Decreto 1513/2005, de 16 de diciembre</w:t>
            </w:r>
            <w:r>
              <w:rPr>
                <w:b w:val="0"/>
                <w:i w:val="0"/>
              </w:rPr>
              <w:t>, que la desarrolla en evaluación y gestión del ruido ambiental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BOE-A-2003-20976</w:t>
            </w:r>
            <w:r>
              <w:rPr>
                <w:b w:val="0"/>
                <w:i w:val="0"/>
              </w:rPr>
              <w:t xml:space="preserve"> · BOE núm. 276, de 18/11/2003 · y </w:t>
            </w:r>
            <w:r>
              <w:rPr>
                <w:rStyle w:val="Código"/>
                <w:b w:val="0"/>
                <w:i w:val="0"/>
              </w:rPr>
              <w:t>BOE-A-2005-20792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 </w:t>
            </w:r>
            <w:r>
              <w:rPr>
                <w:b/>
                <w:i w:val="0"/>
              </w:rPr>
              <w:t>el artículo 1 entero</w:t>
            </w:r>
            <w:r>
              <w:rPr>
                <w:b w:val="0"/>
                <w:i w:val="0"/>
              </w:rPr>
              <w:t xml:space="preserve"> de la ley; el real decreto se resume con sus artículos identificados</w:t>
            </w:r>
          </w:p>
        </w:tc>
      </w:tr>
      <w:tr>
        <w:tc>
          <w:tcPr>
            <w:tcW w:type="dxa" w:w="4706"/>
          </w:tcPr>
          <w:p>
            <w:pPr>
              <w:pStyle w:val="Tabla"/>
            </w:pPr>
            <w:r/>
            <w:r>
              <w:rPr>
                <w:b w:val="0"/>
                <w:i w:val="0"/>
              </w:rPr>
            </w:r>
            <w:r>
              <w:rPr>
                <w:b/>
                <w:i w:val="0"/>
              </w:rPr>
              <w:t>Único punto sostenido por una LEY</w:t>
            </w:r>
            <w:r>
              <w:rPr>
                <w:b w:val="0"/>
                <w:i w:val="0"/>
              </w:rPr>
            </w:r>
          </w:p>
        </w:tc>
        <w:tc>
          <w:tcPr>
            <w:tcW w:type="dxa" w:w="4706"/>
          </w:tcPr>
          <w:p>
            <w:pPr>
              <w:pStyle w:val="Tabla"/>
            </w:pPr>
            <w:r/>
            <w:r>
              <w:rPr>
                <w:b w:val="0"/>
                <w:i w:val="0"/>
              </w:rPr>
            </w:r>
            <w:r>
              <w:rPr>
                <w:b/>
                <w:i w:val="0"/>
              </w:rPr>
              <w:t>Una ley fija competencias, define conceptos y remite al Gobierno los valores; un reglamento da los números.</w:t>
            </w:r>
            <w:r>
              <w:rPr>
                <w:b w:val="0"/>
                <w:i w:val="0"/>
              </w:rPr>
              <w:t xml:space="preserve"> Aquí los números están casi todos fuera de las dos normas del enunciado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3.017 palabras</w:t>
            </w:r>
            <w:r>
              <w:rPr>
                <w:b w:val="0"/>
                <w:i w:val="0"/>
              </w:rPr>
            </w:r>
          </w:p>
        </w:tc>
      </w:tr>
    </w:tbl>
    <w:p>
      <w:pPr/>
    </w:p>
    <w:p>
      <w:pPr/>
      <w:r>
        <w:rPr>
          <w:b w:val="0"/>
          <w:i w:val="0"/>
        </w:rPr>
        <w:t>Las siglas de este tema, presentadas de entrada: los índices de ruido de la norma, que se escriben con</w:t>
      </w:r>
      <w:r>
        <w:t xml:space="preserve"> </w:t>
      </w:r>
      <w:r>
        <w:rPr>
          <w:b w:val="0"/>
          <w:i w:val="0"/>
        </w:rPr>
        <w:t>letra ele y un subíndice —el de día-tarde-noche (</w:t>
      </w:r>
      <w:r>
        <w:rPr>
          <w:b/>
          <w:i w:val="0"/>
        </w:rPr>
        <w:t>Lden</w:t>
      </w:r>
      <w:r>
        <w:rPr>
          <w:b w:val="0"/>
          <w:i w:val="0"/>
        </w:rPr>
        <w:t>), el de día (</w:t>
      </w:r>
      <w:r>
        <w:rPr>
          <w:b/>
          <w:i w:val="0"/>
        </w:rPr>
        <w:t>Ld</w:t>
      </w:r>
      <w:r>
        <w:rPr>
          <w:b w:val="0"/>
          <w:i w:val="0"/>
        </w:rPr>
        <w:t>), el de tarde (</w:t>
      </w:r>
      <w:r>
        <w:rPr>
          <w:b/>
          <w:i w:val="0"/>
        </w:rPr>
        <w:t>Le</w:t>
      </w:r>
      <w:r>
        <w:rPr>
          <w:b w:val="0"/>
          <w:i w:val="0"/>
        </w:rPr>
        <w:t>) y</w:t>
      </w:r>
      <w:r>
        <w:t xml:space="preserve"> </w:t>
      </w:r>
      <w:r>
        <w:rPr>
          <w:b w:val="0"/>
          <w:i w:val="0"/>
        </w:rPr>
        <w:t>el de noche (</w:t>
      </w:r>
      <w:r>
        <w:rPr>
          <w:b/>
          <w:i w:val="0"/>
        </w:rPr>
        <w:t>Ln</w:t>
      </w:r>
      <w:r>
        <w:rPr>
          <w:b w:val="0"/>
          <w:i w:val="0"/>
        </w:rPr>
        <w:t>)—, con sus equivalentes en inglés (</w:t>
      </w:r>
      <w:r>
        <w:rPr>
          <w:b/>
          <w:i w:val="0"/>
        </w:rPr>
        <w:t>Lday</w:t>
      </w:r>
      <w:r>
        <w:rPr>
          <w:b w:val="0"/>
          <w:i w:val="0"/>
        </w:rPr>
        <w:t xml:space="preserve">, </w:t>
      </w:r>
      <w:r>
        <w:rPr>
          <w:b/>
          <w:i w:val="0"/>
        </w:rPr>
        <w:t>Levening</w:t>
      </w:r>
      <w:r>
        <w:rPr>
          <w:b w:val="0"/>
          <w:i w:val="0"/>
        </w:rPr>
        <w:t xml:space="preserve"> y </w:t>
      </w:r>
      <w:r>
        <w:rPr>
          <w:b/>
          <w:i w:val="0"/>
        </w:rPr>
        <w:t>Lnight</w:t>
      </w:r>
      <w:r>
        <w:rPr>
          <w:b w:val="0"/>
          <w:i w:val="0"/>
        </w:rPr>
        <w:t>); el Código</w:t>
      </w:r>
      <w:r>
        <w:t xml:space="preserve"> </w:t>
      </w:r>
      <w:r>
        <w:rPr>
          <w:b w:val="0"/>
          <w:i w:val="0"/>
        </w:rPr>
        <w:t>Técnico de la Edificación (</w:t>
      </w:r>
      <w:r>
        <w:rPr>
          <w:b/>
          <w:i w:val="0"/>
        </w:rPr>
        <w:t>CTE</w:t>
      </w:r>
      <w:r>
        <w:rPr>
          <w:b w:val="0"/>
          <w:i w:val="0"/>
        </w:rPr>
        <w:t>), del tema 3, y su documento básico de protección frente al ruido</w:t>
      </w:r>
      <w:r>
        <w:t xml:space="preserve"> </w:t>
      </w:r>
      <w:r>
        <w:rPr>
          <w:b w:val="0"/>
          <w:i w:val="0"/>
        </w:rPr>
        <w:t>(</w:t>
      </w:r>
      <w:r>
        <w:rPr>
          <w:b/>
          <w:i w:val="0"/>
        </w:rPr>
        <w:t>DB HR</w:t>
      </w:r>
      <w:r>
        <w:rPr>
          <w:b w:val="0"/>
          <w:i w:val="0"/>
        </w:rPr>
        <w:t>); el Reglamento de Instalaciones Térmicas en los Edificios (</w:t>
      </w:r>
      <w:r>
        <w:rPr>
          <w:b/>
          <w:i w:val="0"/>
        </w:rPr>
        <w:t>RITE</w:t>
      </w:r>
      <w:r>
        <w:rPr>
          <w:b w:val="0"/>
          <w:i w:val="0"/>
        </w:rPr>
        <w:t>), del tema 1; y la</w:t>
      </w:r>
      <w:r>
        <w:t xml:space="preserve"> </w:t>
      </w:r>
      <w:r>
        <w:rPr>
          <w:b w:val="0"/>
          <w:i w:val="0"/>
        </w:rPr>
        <w:t>Unión Europea (</w:t>
      </w:r>
      <w:r>
        <w:rPr>
          <w:b/>
          <w:i w:val="0"/>
        </w:rPr>
        <w:t>UE</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Industrial, punto 8):</w:t>
      </w:r>
      <w:r>
        <w:t xml:space="preserve"> </w:t>
      </w:r>
      <w:r>
        <w:rPr>
          <w:b w:val="0"/>
          <w:i w:val="0"/>
        </w:rPr>
        <w:t>«Instalaciones acústicas. Cálculo, diseño, mantenimiento y normativa.</w:t>
      </w:r>
      <w:r>
        <w:t xml:space="preserve"> </w:t>
      </w:r>
      <w:r>
        <w:rPr>
          <w:b w:val="0"/>
          <w:i w:val="0"/>
        </w:rPr>
        <w:t>8.1. Ley 37/2003, de 17 de noviembre, del Ruido (BOE» núm. 276, de 18/11/2003. Texto consolidado:</w:t>
      </w:r>
      <w:r>
        <w:t xml:space="preserve"> </w:t>
      </w:r>
      <w:r>
        <w:rPr>
          <w:b w:val="0"/>
          <w:i w:val="0"/>
        </w:rPr>
        <w:t>Última actualización publicada el 07/07/2011).</w:t>
      </w:r>
      <w:r>
        <w:t xml:space="preserve"> </w:t>
      </w:r>
      <w:r>
        <w:rPr>
          <w:b w:val="0"/>
          <w:i w:val="0"/>
        </w:rPr>
        <w:t>8.2. Real Decreto 1513/2005, de 16 de diciembre por el que se desarrolla la Ley 37/2003, de 17 de</w:t>
      </w:r>
      <w:r>
        <w:t xml:space="preserve"> </w:t>
      </w:r>
      <w:r>
        <w:rPr>
          <w:b w:val="0"/>
          <w:i w:val="0"/>
        </w:rPr>
        <w:t>noviembre, del Ruido, en lo referente a la evaluación y gestión del ruido ambiental (BOE núm. 301,</w:t>
      </w:r>
      <w:r>
        <w:t xml:space="preserve"> </w:t>
      </w:r>
      <w:r>
        <w:rPr>
          <w:b w:val="0"/>
          <w:i w:val="0"/>
        </w:rPr>
        <w:t>de 17/12/2005. Texto consolidado: última actualización publicada el 10/02/2022).»</w:t>
      </w:r>
    </w:p>
    <w:p>
      <w:pPr/>
      <w:r>
        <w:rPr>
          <w:b w:val="0"/>
          <w:i w:val="0"/>
        </w:rPr>
      </w:r>
      <w:r>
        <w:rPr>
          <w:b/>
          <w:i w:val="0"/>
        </w:rPr>
        <w:t>Es el único punto del anexo que descansa en una LEY y no en un reglamento</w:t>
      </w:r>
      <w:r>
        <w:rPr>
          <w:b w:val="0"/>
          <w:i w:val="0"/>
        </w:rPr>
        <w:t xml:space="preserve">, y </w:t>
      </w:r>
      <w:r>
        <w:rPr>
          <w:b/>
          <w:i w:val="0"/>
        </w:rPr>
        <w:t>eso cambia cómo se</w:t>
      </w:r>
      <w:r>
        <w:t xml:space="preserve"> </w:t>
      </w:r>
      <w:r>
        <w:rPr>
          <w:b/>
          <w:i w:val="0"/>
        </w:rPr>
        <w:t>estudia</w:t>
      </w:r>
      <w:r>
        <w:rPr>
          <w:b w:val="0"/>
          <w:i w:val="0"/>
        </w:rPr>
        <w:t xml:space="preserve">: </w:t>
      </w:r>
      <w:r>
        <w:rPr>
          <w:b/>
          <w:i w:val="0"/>
        </w:rPr>
        <w:t>una ley fija competencias, define conceptos y remite al Gobierno los valores</w:t>
      </w:r>
      <w:r>
        <w:rPr>
          <w:b w:val="0"/>
          <w:i w:val="0"/>
        </w:rPr>
        <w:t xml:space="preserve">; </w:t>
      </w:r>
      <w:r>
        <w:rPr>
          <w:b/>
          <w:i w:val="0"/>
        </w:rPr>
        <w:t>un</w:t>
      </w:r>
      <w:r>
        <w:t xml:space="preserve"> </w:t>
      </w:r>
      <w:r>
        <w:rPr>
          <w:b/>
          <w:i w:val="0"/>
        </w:rPr>
        <w:t>reglamento da los números.</w:t>
      </w:r>
      <w:r>
        <w:rPr>
          <w:b w:val="0"/>
          <w:i w:val="0"/>
        </w:rPr>
        <w:t xml:space="preserve"> </w:t>
      </w:r>
      <w:r>
        <w:rPr>
          <w:b/>
          <w:i w:val="0"/>
        </w:rPr>
        <w:t>Aquí los números están casi todos fuera de las dos normas del</w:t>
      </w:r>
      <w:r>
        <w:t xml:space="preserve"> </w:t>
      </w:r>
      <w:r>
        <w:rPr>
          <w:b/>
          <w:i w:val="0"/>
        </w:rPr>
        <w:t>enunciado.</w:t>
      </w:r>
      <w:r>
        <w:rPr>
          <w:b w:val="0"/>
          <w:i w:val="0"/>
        </w:rPr>
      </w:r>
    </w:p>
    <w:p>
      <w:pPr/>
      <w:r>
        <w:rPr>
          <w:b w:val="0"/>
          <w:i w:val="0"/>
        </w:rPr>
      </w:r>
      <w:r>
        <w:rPr>
          <w:b/>
          <w:i w:val="0"/>
        </w:rPr>
        <w:t>Y el aviso que ordena el punto y evita el error más frecuente</w:t>
      </w:r>
      <w:r>
        <w:rPr>
          <w:b w:val="0"/>
          <w:i w:val="0"/>
        </w:rPr>
        <w:t xml:space="preserve">: </w:t>
      </w:r>
      <w:r>
        <w:rPr>
          <w:b/>
          <w:i w:val="0"/>
        </w:rPr>
        <w:t>esta ley NO regula el ruido en el</w:t>
      </w:r>
      <w:r>
        <w:t xml:space="preserve"> </w:t>
      </w:r>
      <w:r>
        <w:rPr>
          <w:b/>
          <w:i w:val="0"/>
        </w:rPr>
        <w:t>lugar de trabajo.</w:t>
      </w:r>
      <w:r>
        <w:rPr>
          <w:b w:val="0"/>
          <w:i w:val="0"/>
        </w:rPr>
        <w:t xml:space="preserve"> </w:t>
      </w:r>
      <w:r>
        <w:rPr>
          <w:b/>
          <w:i w:val="0"/>
        </w:rPr>
        <w:t>Su artículo 2.2.c) lo excluye expresamente y lo remite a la legislación</w:t>
      </w:r>
      <w:r>
        <w:t xml:space="preserve"> </w:t>
      </w:r>
      <w:r>
        <w:rPr>
          <w:b/>
          <w:i w:val="0"/>
        </w:rPr>
        <w:t>laboral.</w:t>
      </w:r>
      <w:r>
        <w:rPr>
          <w:b w:val="0"/>
          <w:i w:val="0"/>
        </w:rPr>
        <w:t xml:space="preserve"> </w:t>
      </w:r>
      <w:r>
        <w:rPr>
          <w:b/>
          <w:i w:val="0"/>
        </w:rPr>
        <w:t>El ruido que sufre un trabajador es materia de prevención de riesgos; el que sufre un</w:t>
      </w:r>
      <w:r>
        <w:t xml:space="preserve"> </w:t>
      </w:r>
      <w:r>
        <w:rPr>
          <w:b/>
          <w:i w:val="0"/>
        </w:rPr>
        <w:t>vecino es materia de esta ley.</w:t>
      </w:r>
      <w:r>
        <w:rPr>
          <w:b w:val="0"/>
          <w:i w:val="0"/>
        </w:rPr>
        <w:t xml:space="preserve"> </w:t>
      </w:r>
      <w:r>
        <w:rPr>
          <w:b/>
          <w:i w:val="0"/>
        </w:rPr>
        <w:t>Dos regímenes distintos para el mismo decibelio.</w:t>
      </w:r>
      <w:r>
        <w:rPr>
          <w:b w:val="0"/>
          <w:i w:val="0"/>
        </w:rPr>
      </w:r>
    </w:p>
    <w:p>
      <w:pPr>
        <w:pStyle w:val="Heading2"/>
      </w:pPr>
      <w:r>
        <w:rPr>
          <w:b w:val="0"/>
          <w:i w:val="0"/>
        </w:rPr>
        <w:t>8.1 Objeto y ámbito de la ley</w:t>
      </w:r>
    </w:p>
    <w:p>
      <w:pPr/>
      <w:r>
        <w:rPr>
          <w:b w:val="0"/>
          <w:i w:val="0"/>
        </w:rPr>
      </w:r>
      <w:r>
        <w:rPr>
          <w:b/>
          <w:i w:val="0"/>
        </w:rPr>
        <w:t>Artículo 1</w:t>
      </w:r>
      <w:r>
        <w:rPr>
          <w:b w:val="0"/>
          <w:i w:val="0"/>
        </w:rPr>
        <w:t>, entero:</w:t>
      </w:r>
    </w:p>
    <w:p>
      <w:pPr>
        <w:pStyle w:val="Citadelanorma"/>
      </w:pPr>
      <w:r>
        <w:rPr>
          <w:b w:val="0"/>
          <w:i w:val="0"/>
        </w:rPr>
        <w:t>«</w:t>
      </w:r>
      <w:r>
        <w:rPr>
          <w:b/>
          <w:i w:val="0"/>
        </w:rPr>
        <w:t>Esta ley tiene por objeto prevenir, vigilar y reducir la contaminación acústica, para evitar y</w:t>
      </w:r>
      <w:r>
        <w:t xml:space="preserve"> </w:t>
      </w:r>
      <w:r>
        <w:rPr>
          <w:b/>
          <w:i w:val="0"/>
        </w:rPr>
        <w:t>reducir los daños que de ésta pueden derivarse para la salud humana, los bienes o el medio</w:t>
      </w:r>
      <w:r>
        <w:t xml:space="preserve"> </w:t>
      </w:r>
      <w:r>
        <w:rPr>
          <w:b/>
          <w:i w:val="0"/>
        </w:rPr>
        <w:t>ambiente.</w:t>
      </w:r>
      <w:r>
        <w:rPr>
          <w:b w:val="0"/>
          <w:i w:val="0"/>
        </w:rPr>
        <w:t>»</w:t>
      </w:r>
    </w:p>
    <w:p>
      <w:pPr>
        <w:pStyle w:val="Citadelanorma"/>
      </w:pPr>
      <w:r>
        <w:rPr>
          <w:b w:val="0"/>
          <w:i w:val="0"/>
        </w:rPr>
        <w:t>— Ley 37/2003, artículo 1 (</w:t>
      </w:r>
      <w:r>
        <w:rPr>
          <w:rStyle w:val="Código"/>
          <w:b w:val="0"/>
          <w:i w:val="0"/>
        </w:rPr>
        <w:t>BOE-A-2003-20976</w:t>
      </w:r>
      <w:r>
        <w:rPr>
          <w:b w:val="0"/>
          <w:i w:val="0"/>
        </w:rPr>
        <w:t>), redacción vigente el 21 de diciembre de 2022.</w:t>
      </w:r>
    </w:p>
    <w:p>
      <w:pPr>
        <w:pStyle w:val="Separador"/>
        <w:pBdr>
          <w:bottom w:val="single" w:sz="4" w:color="BBBBBB"/>
        </w:pBdr>
      </w:pPr>
    </w:p>
    <w:p>
      <w:pPr/>
      <w:r>
        <w:rPr>
          <w:b w:val="0"/>
          <w:i w:val="0"/>
        </w:rPr>
      </w:r>
      <w:r>
        <w:rPr>
          <w:b/>
          <w:i w:val="0"/>
        </w:rPr>
        <w:t>Tres verbos y tres bienes protegidos</w:t>
      </w:r>
      <w:r>
        <w:rPr>
          <w:b w:val="0"/>
          <w:i w:val="0"/>
        </w:rPr>
        <w:t xml:space="preserve">, y </w:t>
      </w:r>
      <w:r>
        <w:rPr>
          <w:b/>
          <w:i w:val="0"/>
        </w:rPr>
        <w:t>conviene notar el orden de los verbos</w:t>
      </w:r>
      <w:r>
        <w:rPr>
          <w:b w:val="0"/>
          <w:i w:val="0"/>
        </w:rPr>
        <w:t xml:space="preserve">: </w:t>
      </w:r>
      <w:r>
        <w:rPr>
          <w:b/>
          <w:i w:val="0"/>
        </w:rPr>
        <w:t>prevenir va</w:t>
      </w:r>
      <w:r>
        <w:t xml:space="preserve"> </w:t>
      </w:r>
      <w:r>
        <w:rPr>
          <w:b/>
          <w:i w:val="0"/>
        </w:rPr>
        <w:t>antes que reducir.</w:t>
      </w:r>
      <w:r>
        <w:rPr>
          <w:b w:val="0"/>
          <w:i w:val="0"/>
        </w:rPr>
        <w:t xml:space="preserve"> </w:t>
      </w:r>
      <w:r>
        <w:rPr>
          <w:b/>
          <w:i w:val="0"/>
        </w:rPr>
        <w:t>La ley se ordena por ese orden</w:t>
      </w:r>
      <w:r>
        <w:rPr>
          <w:b w:val="0"/>
          <w:i w:val="0"/>
        </w:rPr>
        <w:t xml:space="preserve">: </w:t>
      </w:r>
      <w:r>
        <w:rPr>
          <w:b/>
          <w:i w:val="0"/>
        </w:rPr>
        <w:t>primero la planificación —áreas acústicas y</w:t>
      </w:r>
      <w:r>
        <w:t xml:space="preserve"> </w:t>
      </w:r>
      <w:r>
        <w:rPr>
          <w:b/>
          <w:i w:val="0"/>
        </w:rPr>
        <w:t>objetivos de calidad—, después el control —valores límite— y sólo al final la corrección —planes de</w:t>
      </w:r>
      <w:r>
        <w:t xml:space="preserve"> </w:t>
      </w:r>
      <w:r>
        <w:rPr>
          <w:b/>
          <w:i w:val="0"/>
        </w:rPr>
        <w:t>acción y zonas de protección especial—.</w:t>
      </w:r>
      <w:r>
        <w:rPr>
          <w:b w:val="0"/>
          <w:i w:val="0"/>
        </w:rPr>
      </w:r>
    </w:p>
    <w:p>
      <w:pPr/>
      <w:r>
        <w:rPr>
          <w:b w:val="0"/>
          <w:i w:val="0"/>
        </w:rPr>
      </w:r>
      <w:r>
        <w:rPr>
          <w:b/>
          <w:i w:val="0"/>
        </w:rPr>
        <w:t>Quién está sujeto, del artículo 2.1</w:t>
      </w:r>
      <w:r>
        <w:rPr>
          <w:b w:val="0"/>
          <w:i w:val="0"/>
        </w:rPr>
        <w:t xml:space="preserve">: </w:t>
      </w:r>
      <w:r>
        <w:rPr>
          <w:b/>
          <w:i w:val="0"/>
        </w:rPr>
        <w:t>TODOS los emisores acústicos, públicos o privados</w:t>
      </w:r>
      <w:r>
        <w:rPr>
          <w:b w:val="0"/>
          <w:i w:val="0"/>
        </w:rPr>
        <w:t>, y</w:t>
      </w:r>
      <w:r>
        <w:t xml:space="preserve"> </w:t>
      </w:r>
      <w:r>
        <w:rPr>
          <w:b w:val="0"/>
          <w:i w:val="0"/>
        </w:rPr>
      </w:r>
      <w:r>
        <w:rPr>
          <w:b/>
          <w:i w:val="0"/>
        </w:rPr>
        <w:t>además las edificaciones EN SU CALIDAD DE RECEPTORES.</w:t>
      </w:r>
      <w:r>
        <w:rPr>
          <w:b w:val="0"/>
          <w:i w:val="0"/>
        </w:rPr>
      </w:r>
    </w:p>
    <w:p>
      <w:pPr/>
      <w:r>
        <w:rPr>
          <w:b w:val="0"/>
          <w:i w:val="0"/>
        </w:rPr>
      </w:r>
      <w:r>
        <w:rPr>
          <w:b/>
          <w:i w:val="0"/>
        </w:rPr>
        <w:t>Esa segunda mitad es la que conecta con el Código Técnico del tema 3</w:t>
      </w:r>
      <w:r>
        <w:rPr>
          <w:b w:val="0"/>
          <w:i w:val="0"/>
        </w:rPr>
        <w:t xml:space="preserve">: </w:t>
      </w:r>
      <w:r>
        <w:rPr>
          <w:b/>
          <w:i w:val="0"/>
        </w:rPr>
        <w:t>la ley alcanza también a</w:t>
      </w:r>
      <w:r>
        <w:t xml:space="preserve"> </w:t>
      </w:r>
      <w:r>
        <w:rPr>
          <w:b/>
          <w:i w:val="0"/>
        </w:rPr>
        <w:t>quien recibe el ruido</w:t>
      </w:r>
      <w:r>
        <w:rPr>
          <w:b w:val="0"/>
          <w:i w:val="0"/>
        </w:rPr>
        <w:t xml:space="preserve">, y </w:t>
      </w:r>
      <w:r>
        <w:rPr>
          <w:b/>
          <w:i w:val="0"/>
        </w:rPr>
        <w:t>de ahí sale la exigencia de aislamiento del documento básico de</w:t>
      </w:r>
      <w:r>
        <w:t xml:space="preserve"> </w:t>
      </w:r>
      <w:r>
        <w:rPr>
          <w:b/>
          <w:i w:val="0"/>
        </w:rPr>
        <w:t>protección frente al ruido.</w:t>
      </w:r>
      <w:r>
        <w:rPr>
          <w:b w:val="0"/>
          <w:i w:val="0"/>
        </w:rPr>
      </w:r>
    </w:p>
    <w:p>
      <w:pPr/>
      <w:r>
        <w:rPr>
          <w:b w:val="0"/>
          <w:i w:val="0"/>
        </w:rPr>
      </w:r>
      <w:r>
        <w:rPr>
          <w:b/>
          <w:i w:val="0"/>
        </w:rPr>
        <w:t>Las tres exclusiones del artículo 2.2, y las tres importan: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Excluido</w:t>
            </w:r>
          </w:p>
        </w:tc>
        <w:tc>
          <w:tcPr>
            <w:tcW w:type="dxa" w:w="4706"/>
            <w:shd w:val="clear" w:color="auto" w:fill="E4E4E4"/>
          </w:tcPr>
          <w:p>
            <w:pPr>
              <w:pStyle w:val="Tablacabecera"/>
            </w:pPr>
            <w:r/>
            <w:r>
              <w:rPr>
                <w:b w:val="0"/>
                <w:i w:val="0"/>
              </w:rPr>
              <w:t>Por qué y a dónde va</w:t>
            </w:r>
          </w:p>
        </w:tc>
      </w:tr>
      <w:tr>
        <w:tc>
          <w:tcPr>
            <w:tcW w:type="dxa" w:w="4706"/>
          </w:tcPr>
          <w:p>
            <w:pPr>
              <w:pStyle w:val="Tabla"/>
            </w:pPr>
            <w:r/>
            <w:r>
              <w:rPr>
                <w:b w:val="0"/>
                <w:i w:val="0"/>
              </w:rPr>
            </w:r>
            <w:r>
              <w:rPr>
                <w:b/>
                <w:i w:val="0"/>
              </w:rPr>
              <w:t>Actividades domésticas y comportamientos de los vecinos</w:t>
            </w:r>
            <w:r>
              <w:rPr>
                <w:b w:val="0"/>
                <w:i w:val="0"/>
              </w:rPr>
            </w:r>
          </w:p>
        </w:tc>
        <w:tc>
          <w:tcPr>
            <w:tcW w:type="dxa" w:w="4706"/>
          </w:tcPr>
          <w:p>
            <w:pPr>
              <w:pStyle w:val="Tabla"/>
            </w:pPr>
            <w:r/>
            <w:r>
              <w:rPr>
                <w:b w:val="0"/>
                <w:i w:val="0"/>
              </w:rPr>
            </w:r>
            <w:r>
              <w:rPr>
                <w:b/>
                <w:i w:val="0"/>
              </w:rPr>
              <w:t>Sólo cuando se mantengan dentro de límites TOLERABLES según las ordenanzas municipales y los usos locales</w:t>
            </w:r>
            <w:r>
              <w:rPr>
                <w:b w:val="0"/>
                <w:i w:val="0"/>
              </w:rPr>
            </w:r>
          </w:p>
        </w:tc>
      </w:tr>
      <w:tr>
        <w:tc>
          <w:tcPr>
            <w:tcW w:type="dxa" w:w="4706"/>
          </w:tcPr>
          <w:p>
            <w:pPr>
              <w:pStyle w:val="Tabla"/>
            </w:pPr>
            <w:r/>
            <w:r>
              <w:rPr>
                <w:b w:val="0"/>
                <w:i w:val="0"/>
              </w:rPr>
            </w:r>
            <w:r>
              <w:rPr>
                <w:b/>
                <w:i w:val="0"/>
              </w:rPr>
              <w:t>Actividades militares</w:t>
            </w:r>
            <w:r>
              <w:rPr>
                <w:b w:val="0"/>
                <w:i w:val="0"/>
              </w:rPr>
            </w:r>
          </w:p>
        </w:tc>
        <w:tc>
          <w:tcPr>
            <w:tcW w:type="dxa" w:w="4706"/>
          </w:tcPr>
          <w:p>
            <w:pPr>
              <w:pStyle w:val="Tabla"/>
            </w:pPr>
            <w:r/>
            <w:r>
              <w:rPr>
                <w:b w:val="0"/>
                <w:i w:val="0"/>
              </w:rPr>
            </w:r>
            <w:r>
              <w:rPr>
                <w:b/>
                <w:i w:val="0"/>
              </w:rPr>
              <w:t>Su legislación específica</w:t>
            </w:r>
            <w:r>
              <w:rPr>
                <w:b w:val="0"/>
                <w:i w:val="0"/>
              </w:rPr>
            </w:r>
          </w:p>
        </w:tc>
      </w:tr>
      <w:tr>
        <w:tc>
          <w:tcPr>
            <w:tcW w:type="dxa" w:w="4706"/>
          </w:tcPr>
          <w:p>
            <w:pPr>
              <w:pStyle w:val="Tabla"/>
            </w:pPr>
            <w:r/>
            <w:r>
              <w:rPr>
                <w:b w:val="0"/>
                <w:i w:val="0"/>
              </w:rPr>
            </w:r>
            <w:r>
              <w:rPr>
                <w:b/>
                <w:i w:val="0"/>
              </w:rPr>
              <w:t>La actividad LABORAL, en el lugar de trabajo</w:t>
            </w:r>
            <w:r>
              <w:rPr>
                <w:b w:val="0"/>
                <w:i w:val="0"/>
              </w:rPr>
            </w:r>
          </w:p>
        </w:tc>
        <w:tc>
          <w:tcPr>
            <w:tcW w:type="dxa" w:w="4706"/>
          </w:tcPr>
          <w:p>
            <w:pPr>
              <w:pStyle w:val="Tabla"/>
            </w:pPr>
            <w:r/>
            <w:r>
              <w:rPr>
                <w:b w:val="0"/>
                <w:i w:val="0"/>
              </w:rPr>
            </w:r>
            <w:r>
              <w:rPr>
                <w:b/>
                <w:i w:val="0"/>
              </w:rPr>
              <w:t>La legislación laboral</w:t>
            </w:r>
            <w:r>
              <w:rPr>
                <w:b w:val="0"/>
                <w:i w:val="0"/>
              </w:rPr>
            </w:r>
          </w:p>
        </w:tc>
      </w:tr>
    </w:tbl>
    <w:p>
      <w:pPr/>
    </w:p>
    <w:p>
      <w:pPr/>
      <w:r>
        <w:rPr>
          <w:b w:val="0"/>
          <w:i w:val="0"/>
        </w:rPr>
      </w:r>
      <w:r>
        <w:rPr>
          <w:b/>
          <w:i w:val="0"/>
        </w:rPr>
        <w:t>La primera tiene una condición y las otras dos no</w:t>
      </w:r>
      <w:r>
        <w:rPr>
          <w:b w:val="0"/>
          <w:i w:val="0"/>
        </w:rPr>
        <w:t xml:space="preserve">: </w:t>
      </w:r>
      <w:r>
        <w:rPr>
          <w:b/>
          <w:i w:val="0"/>
        </w:rPr>
        <w:t>el ruido de vecinos sale de la ley sólo</w:t>
      </w:r>
      <w:r>
        <w:t xml:space="preserve"> </w:t>
      </w:r>
      <w:r>
        <w:rPr>
          <w:b/>
          <w:i w:val="0"/>
        </w:rPr>
        <w:t>mientras sea tolerable.</w:t>
      </w:r>
      <w:r>
        <w:rPr>
          <w:b w:val="0"/>
          <w:i w:val="0"/>
        </w:rPr>
        <w:t xml:space="preserve"> </w:t>
      </w:r>
      <w:r>
        <w:rPr>
          <w:b/>
          <w:i w:val="0"/>
        </w:rPr>
        <w:t>Pasado ese umbral, vuelve a entrar.</w:t>
      </w:r>
      <w:r>
        <w:rPr>
          <w:b w:val="0"/>
          <w:i w:val="0"/>
        </w:rPr>
      </w:r>
    </w:p>
    <w:p>
      <w:pPr>
        <w:pStyle w:val="Heading2"/>
      </w:pPr>
      <w:r>
        <w:rPr>
          <w:b w:val="0"/>
          <w:i w:val="0"/>
        </w:rPr>
        <w:t>8.2 El vocabulario que hay que dominar</w:t>
      </w:r>
    </w:p>
    <w:p>
      <w:pPr/>
      <w:r>
        <w:rPr>
          <w:b w:val="0"/>
          <w:i w:val="0"/>
        </w:rPr>
      </w:r>
      <w:r>
        <w:rPr>
          <w:b/>
          <w:i w:val="0"/>
        </w:rPr>
        <w:t>El artículo 3 tiene dieciocho definiciones y este tema recoge las que un ingeniero usa.</w:t>
      </w:r>
      <w:r>
        <w:rPr>
          <w:b w:val="0"/>
          <w:i w:val="0"/>
        </w:rPr>
        <w:t xml:space="preserve"> </w:t>
      </w:r>
      <w:r>
        <w:rPr>
          <w:b/>
          <w:i w:val="0"/>
        </w:rPr>
        <w:t>Las</w:t>
      </w:r>
      <w:r>
        <w:t xml:space="preserve"> </w:t>
      </w:r>
      <w:r>
        <w:rPr>
          <w:b/>
          <w:i w:val="0"/>
        </w:rPr>
        <w:t>cuatro parejas que se confunden y que un examen buscaría: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Pareja</w:t>
            </w:r>
          </w:p>
        </w:tc>
        <w:tc>
          <w:tcPr>
            <w:tcW w:type="dxa" w:w="4706"/>
            <w:shd w:val="clear" w:color="auto" w:fill="E4E4E4"/>
          </w:tcPr>
          <w:p>
            <w:pPr>
              <w:pStyle w:val="Tablacabecera"/>
            </w:pPr>
            <w:r/>
            <w:r>
              <w:rPr>
                <w:b w:val="0"/>
                <w:i w:val="0"/>
              </w:rPr>
              <w:t>Diferencia</w:t>
            </w:r>
          </w:p>
        </w:tc>
      </w:tr>
      <w:tr>
        <w:tc>
          <w:tcPr>
            <w:tcW w:type="dxa" w:w="4706"/>
          </w:tcPr>
          <w:p>
            <w:pPr>
              <w:pStyle w:val="Tabla"/>
            </w:pPr>
            <w:r/>
            <w:r>
              <w:rPr>
                <w:b w:val="0"/>
                <w:i w:val="0"/>
              </w:rPr>
            </w:r>
            <w:r>
              <w:rPr>
                <w:b/>
                <w:i w:val="0"/>
              </w:rPr>
              <w:t>Emisión / inmisión</w:t>
            </w:r>
            <w:r>
              <w:rPr>
                <w:b w:val="0"/>
                <w:i w:val="0"/>
              </w:rPr>
            </w:r>
          </w:p>
        </w:tc>
        <w:tc>
          <w:tcPr>
            <w:tcW w:type="dxa" w:w="4706"/>
          </w:tcPr>
          <w:p>
            <w:pPr>
              <w:pStyle w:val="Tabla"/>
            </w:pPr>
            <w:r/>
            <w:r>
              <w:rPr>
                <w:b w:val="0"/>
                <w:i w:val="0"/>
              </w:rPr>
            </w:r>
            <w:r>
              <w:rPr>
                <w:b/>
                <w:i w:val="0"/>
              </w:rPr>
              <w:t>La emisión es lo que el emisor genera; la inmisión es lo que existe en un lugar durante un tiempo.</w:t>
            </w:r>
            <w:r>
              <w:rPr>
                <w:b w:val="0"/>
                <w:i w:val="0"/>
              </w:rPr>
              <w:t xml:space="preserve"> Emisión es del foco; inmisión es del receptor</w:t>
            </w:r>
          </w:p>
        </w:tc>
      </w:tr>
      <w:tr>
        <w:tc>
          <w:tcPr>
            <w:tcW w:type="dxa" w:w="4706"/>
          </w:tcPr>
          <w:p>
            <w:pPr>
              <w:pStyle w:val="Tabla"/>
            </w:pPr>
            <w:r/>
            <w:r>
              <w:rPr>
                <w:b w:val="0"/>
                <w:i w:val="0"/>
              </w:rPr>
            </w:r>
            <w:r>
              <w:rPr>
                <w:b/>
                <w:i w:val="0"/>
              </w:rPr>
              <w:t>Índice acústico / objetivo de calidad</w:t>
            </w:r>
            <w:r>
              <w:rPr>
                <w:b w:val="0"/>
                <w:i w:val="0"/>
              </w:rPr>
            </w:r>
          </w:p>
        </w:tc>
        <w:tc>
          <w:tcPr>
            <w:tcW w:type="dxa" w:w="4706"/>
          </w:tcPr>
          <w:p>
            <w:pPr>
              <w:pStyle w:val="Tabla"/>
            </w:pPr>
            <w:r/>
            <w:r>
              <w:rPr>
                <w:b w:val="0"/>
                <w:i w:val="0"/>
              </w:rPr>
            </w:r>
            <w:r>
              <w:rPr>
                <w:b/>
                <w:i w:val="0"/>
              </w:rPr>
              <w:t>El índice es una MAGNITUD FÍSICA para describir la contaminación; el objetivo es un CONJUNTO DE REQUISITOS que deben cumplirse</w:t>
            </w:r>
            <w:r>
              <w:rPr>
                <w:b w:val="0"/>
                <w:i w:val="0"/>
              </w:rPr>
            </w:r>
          </w:p>
        </w:tc>
      </w:tr>
      <w:tr>
        <w:tc>
          <w:tcPr>
            <w:tcW w:type="dxa" w:w="4706"/>
          </w:tcPr>
          <w:p>
            <w:pPr>
              <w:pStyle w:val="Tabla"/>
            </w:pPr>
            <w:r/>
            <w:r>
              <w:rPr>
                <w:b w:val="0"/>
                <w:i w:val="0"/>
              </w:rPr>
            </w:r>
            <w:r>
              <w:rPr>
                <w:b/>
                <w:i w:val="0"/>
              </w:rPr>
              <w:t>Valor límite / objetivo de calidad</w:t>
            </w:r>
            <w:r>
              <w:rPr>
                <w:b w:val="0"/>
                <w:i w:val="0"/>
              </w:rPr>
            </w:r>
          </w:p>
        </w:tc>
        <w:tc>
          <w:tcPr>
            <w:tcW w:type="dxa" w:w="4706"/>
          </w:tcPr>
          <w:p>
            <w:pPr>
              <w:pStyle w:val="Tabla"/>
            </w:pPr>
            <w:r/>
            <w:r>
              <w:rPr>
                <w:b w:val="0"/>
                <w:i w:val="0"/>
              </w:rPr>
            </w:r>
            <w:r>
              <w:rPr>
                <w:b/>
                <w:i w:val="0"/>
              </w:rPr>
              <w:t>El valor límite no debe sobrepasarse; el objetivo es lo que debe cumplirse en un espacio y un momento</w:t>
            </w:r>
            <w:r>
              <w:rPr>
                <w:b w:val="0"/>
                <w:i w:val="0"/>
              </w:rPr>
            </w:r>
          </w:p>
        </w:tc>
      </w:tr>
      <w:tr>
        <w:tc>
          <w:tcPr>
            <w:tcW w:type="dxa" w:w="4706"/>
          </w:tcPr>
          <w:p>
            <w:pPr>
              <w:pStyle w:val="Tabla"/>
            </w:pPr>
            <w:r/>
            <w:r>
              <w:rPr>
                <w:b w:val="0"/>
                <w:i w:val="0"/>
              </w:rPr>
            </w:r>
            <w:r>
              <w:rPr>
                <w:b/>
                <w:i w:val="0"/>
              </w:rPr>
              <w:t>Área acústica / zona de servidumbre acústica</w:t>
            </w:r>
            <w:r>
              <w:rPr>
                <w:b w:val="0"/>
                <w:i w:val="0"/>
              </w:rPr>
            </w:r>
          </w:p>
        </w:tc>
        <w:tc>
          <w:tcPr>
            <w:tcW w:type="dxa" w:w="4706"/>
          </w:tcPr>
          <w:p>
            <w:pPr>
              <w:pStyle w:val="Tabla"/>
            </w:pPr>
            <w:r/>
            <w:r>
              <w:rPr>
                <w:b w:val="0"/>
                <w:i w:val="0"/>
              </w:rPr>
            </w:r>
            <w:r>
              <w:rPr>
                <w:b/>
                <w:i w:val="0"/>
              </w:rPr>
              <w:t>El área tiene un mismo objetivo de calidad; la zona de servidumbre es donde las inmisiones PODRÁN superarlo</w:t>
            </w:r>
            <w:r>
              <w:rPr>
                <w:b w:val="0"/>
                <w:i w:val="0"/>
              </w:rPr>
              <w:t>, con restricciones de uso</w:t>
            </w:r>
          </w:p>
        </w:tc>
      </w:tr>
    </w:tbl>
    <w:p>
      <w:pPr/>
    </w:p>
    <w:p>
      <w:pPr/>
      <w:r>
        <w:rPr>
          <w:b w:val="0"/>
          <w:i w:val="0"/>
        </w:rPr>
      </w:r>
      <w:r>
        <w:rPr>
          <w:b/>
          <w:i w:val="0"/>
        </w:rPr>
        <w:t>Y las tres definiciones que traen una cifra, que es lo más memorizable del artículo 3:</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r>
            <w:r>
              <w:rPr>
                <w:b/>
                <w:i w:val="0"/>
              </w:rPr>
              <w:t>Gran eje viario</w:t>
            </w:r>
            <w:r>
              <w:rPr>
                <w:b w:val="0"/>
                <w:i w:val="0"/>
              </w:rPr>
            </w:r>
          </w:p>
        </w:tc>
        <w:tc>
          <w:tcPr>
            <w:tcW w:type="dxa" w:w="4706"/>
          </w:tcPr>
          <w:p>
            <w:pPr>
              <w:pStyle w:val="Tabla"/>
            </w:pPr>
            <w:r/>
            <w:r>
              <w:rPr>
                <w:b w:val="0"/>
                <w:i w:val="0"/>
              </w:rPr>
            </w:r>
            <w:r>
              <w:rPr>
                <w:b/>
                <w:i w:val="0"/>
              </w:rPr>
              <w:t>Carretera con tráfico superior a 3 millones de vehículos por año</w:t>
            </w:r>
            <w:r>
              <w:rPr>
                <w:b w:val="0"/>
                <w:i w:val="0"/>
              </w:rPr>
            </w:r>
          </w:p>
        </w:tc>
      </w:tr>
      <w:tr>
        <w:tc>
          <w:tcPr>
            <w:tcW w:type="dxa" w:w="4706"/>
          </w:tcPr>
          <w:p>
            <w:pPr>
              <w:pStyle w:val="Tabla"/>
            </w:pPr>
            <w:r/>
            <w:r>
              <w:rPr>
                <w:b w:val="0"/>
                <w:i w:val="0"/>
              </w:rPr>
            </w:r>
            <w:r>
              <w:rPr>
                <w:b/>
                <w:i w:val="0"/>
              </w:rPr>
              <w:t>Gran eje ferroviario</w:t>
            </w:r>
            <w:r>
              <w:rPr>
                <w:b w:val="0"/>
                <w:i w:val="0"/>
              </w:rPr>
            </w:r>
          </w:p>
        </w:tc>
        <w:tc>
          <w:tcPr>
            <w:tcW w:type="dxa" w:w="4706"/>
          </w:tcPr>
          <w:p>
            <w:pPr>
              <w:pStyle w:val="Tabla"/>
            </w:pPr>
            <w:r/>
            <w:r>
              <w:rPr>
                <w:b w:val="0"/>
                <w:i w:val="0"/>
              </w:rPr>
            </w:r>
            <w:r>
              <w:rPr>
                <w:b/>
                <w:i w:val="0"/>
              </w:rPr>
              <w:t>Vía férrea con tráfico superior a 30.000 trenes por año</w:t>
            </w:r>
            <w:r>
              <w:rPr>
                <w:b w:val="0"/>
                <w:i w:val="0"/>
              </w:rPr>
            </w:r>
          </w:p>
        </w:tc>
      </w:tr>
      <w:tr>
        <w:tc>
          <w:tcPr>
            <w:tcW w:type="dxa" w:w="4706"/>
          </w:tcPr>
          <w:p>
            <w:pPr>
              <w:pStyle w:val="Tabla"/>
            </w:pPr>
            <w:r/>
            <w:r>
              <w:rPr>
                <w:b w:val="0"/>
                <w:i w:val="0"/>
              </w:rPr>
            </w:r>
            <w:r>
              <w:rPr>
                <w:b/>
                <w:i w:val="0"/>
              </w:rPr>
              <w:t>Gran aeropuerto</w:t>
            </w:r>
            <w:r>
              <w:rPr>
                <w:b w:val="0"/>
                <w:i w:val="0"/>
              </w:rPr>
            </w:r>
          </w:p>
        </w:tc>
        <w:tc>
          <w:tcPr>
            <w:tcW w:type="dxa" w:w="4706"/>
          </w:tcPr>
          <w:p>
            <w:pPr>
              <w:pStyle w:val="Tabla"/>
            </w:pPr>
            <w:r/>
            <w:r>
              <w:rPr>
                <w:b w:val="0"/>
                <w:i w:val="0"/>
              </w:rPr>
            </w:r>
            <w:r>
              <w:rPr>
                <w:b/>
                <w:i w:val="0"/>
              </w:rPr>
              <w:t>Aeropuerto civil con más de 50.000 movimientos por año</w:t>
            </w:r>
            <w:r>
              <w:rPr>
                <w:b w:val="0"/>
                <w:i w:val="0"/>
              </w:rPr>
              <w:t xml:space="preserve"> —despegues y aterrizajes—, </w:t>
            </w:r>
            <w:r>
              <w:rPr>
                <w:b/>
                <w:i w:val="0"/>
              </w:rPr>
              <w:t>excluidos los de formación en aeronaves ligeras</w:t>
            </w:r>
            <w:r>
              <w:rPr>
                <w:b w:val="0"/>
                <w:i w:val="0"/>
              </w:rPr>
            </w:r>
          </w:p>
        </w:tc>
      </w:tr>
    </w:tbl>
    <w:p>
      <w:pPr/>
    </w:p>
    <w:p>
      <w:pPr/>
      <w:r>
        <w:rPr>
          <w:b w:val="0"/>
          <w:i w:val="0"/>
        </w:rPr>
      </w:r>
      <w:r>
        <w:rPr>
          <w:b/>
          <w:i w:val="0"/>
        </w:rPr>
        <w:t>Las tres cifras son 3 millones, 30.000 y 50.000</w:t>
      </w:r>
      <w:r>
        <w:rPr>
          <w:b w:val="0"/>
          <w:i w:val="0"/>
        </w:rPr>
        <w:t xml:space="preserve">, y </w:t>
      </w:r>
      <w:r>
        <w:rPr>
          <w:b/>
          <w:i w:val="0"/>
        </w:rPr>
        <w:t>sirven para decidir qué infraestructuras han</w:t>
      </w:r>
      <w:r>
        <w:t xml:space="preserve"> </w:t>
      </w:r>
      <w:r>
        <w:rPr>
          <w:b/>
          <w:i w:val="0"/>
        </w:rPr>
        <w:t>de tener mapa estratégico de ruido.</w:t>
      </w:r>
      <w:r>
        <w:rPr>
          <w:b w:val="0"/>
          <w:i w:val="0"/>
        </w:rPr>
        <w:t xml:space="preserve"> </w:t>
      </w:r>
      <w:r>
        <w:rPr>
          <w:b/>
          <w:i w:val="0"/>
        </w:rPr>
        <w:t>No son límites de ruido: son umbrales de tamaño.</w:t>
      </w:r>
      <w:r>
        <w:rPr>
          <w:b w:val="0"/>
          <w:i w:val="0"/>
        </w:rPr>
      </w:r>
    </w:p>
    <w:p>
      <w:pPr/>
      <w:r>
        <w:rPr>
          <w:b w:val="0"/>
          <w:i w:val="0"/>
        </w:rPr>
      </w:r>
      <w:r>
        <w:rPr>
          <w:b/>
          <w:i w:val="0"/>
        </w:rPr>
        <w:t>Y una definición que conviene tener por lo que revela del método de la ley</w:t>
      </w:r>
      <w:r>
        <w:rPr>
          <w:b w:val="0"/>
          <w:i w:val="0"/>
        </w:rPr>
        <w:t xml:space="preserve">: </w:t>
      </w:r>
      <w:r>
        <w:rPr>
          <w:b/>
          <w:i w:val="0"/>
        </w:rPr>
        <w:t>la MOLESTIA es «el</w:t>
      </w:r>
      <w:r>
        <w:t xml:space="preserve"> </w:t>
      </w:r>
      <w:r>
        <w:rPr>
          <w:b/>
          <w:i w:val="0"/>
        </w:rPr>
        <w:t>grado de perturbación que provoca el ruido o las vibraciones a la población, determinado mediante</w:t>
      </w:r>
      <w:r>
        <w:t xml:space="preserve"> </w:t>
      </w:r>
      <w:r>
        <w:rPr>
          <w:b/>
          <w:i w:val="0"/>
        </w:rPr>
        <w:t>ENCUESTAS SOBRE EL TERRENO».</w:t>
      </w:r>
      <w:r>
        <w:rPr>
          <w:b w:val="0"/>
          <w:i w:val="0"/>
        </w:rPr>
        <w:t xml:space="preserve"> </w:t>
      </w:r>
      <w:r>
        <w:rPr>
          <w:b/>
          <w:i w:val="0"/>
        </w:rPr>
        <w:t>Es el único concepto de la ley que no se mide con un aparato</w:t>
      </w:r>
      <w:r>
        <w:rPr>
          <w:b w:val="0"/>
          <w:i w:val="0"/>
        </w:rPr>
        <w:t>, y</w:t>
      </w:r>
      <w:r>
        <w:t xml:space="preserve"> </w:t>
      </w:r>
      <w:r>
        <w:rPr>
          <w:b w:val="0"/>
          <w:i w:val="0"/>
        </w:rPr>
      </w:r>
      <w:r>
        <w:rPr>
          <w:b/>
          <w:i w:val="0"/>
        </w:rPr>
        <w:t>eso es deliberado</w:t>
      </w:r>
      <w:r>
        <w:rPr>
          <w:b w:val="0"/>
          <w:i w:val="0"/>
        </w:rPr>
        <w:t xml:space="preserve">: </w:t>
      </w:r>
      <w:r>
        <w:rPr>
          <w:b/>
          <w:i w:val="0"/>
        </w:rPr>
        <w:t>el ruido molesta a personas, no a sonómetros.</w:t>
      </w:r>
      <w:r>
        <w:rPr>
          <w:b w:val="0"/>
          <w:i w:val="0"/>
        </w:rPr>
      </w:r>
    </w:p>
    <w:p>
      <w:pPr>
        <w:pStyle w:val="Heading2"/>
      </w:pPr>
      <w:r>
        <w:rPr>
          <w:b w:val="0"/>
          <w:i w:val="0"/>
        </w:rPr>
        <w:t>8.3 Las áreas acústicas y los objetivos de calidad</w:t>
      </w:r>
    </w:p>
    <w:p>
      <w:pPr/>
      <w:r>
        <w:rPr>
          <w:b w:val="0"/>
          <w:i w:val="0"/>
        </w:rPr>
      </w:r>
      <w:r>
        <w:rPr>
          <w:b/>
          <w:i w:val="0"/>
        </w:rPr>
        <w:t>El artículo 7 obliga a las comunidades autónomas a prever AL MENOS siete tipos de área acústica</w:t>
      </w:r>
      <w:r>
        <w:rPr>
          <w:b w:val="0"/>
          <w:i w:val="0"/>
        </w:rPr>
        <w:t>, y</w:t>
      </w:r>
      <w:r>
        <w:t xml:space="preserve"> </w:t>
      </w:r>
      <w:r>
        <w:rPr>
          <w:b w:val="0"/>
          <w:i w:val="0"/>
        </w:rPr>
      </w:r>
      <w:r>
        <w:rPr>
          <w:b/>
          <w:i w:val="0"/>
        </w:rPr>
        <w:t>la lista se aprende por el uso predominante del suelo: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Uso predominante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Residencial</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Industrial</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Recreativo y de espectáculos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Terciario distinto del recreativo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Sanitario, docente y cultural que requiera especial protección</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Sistemas generales de infraestructuras de transporte u otros equipamientos públicos que los reclamen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Espacios naturales que requieran especial protección</w:t>
            </w:r>
            <w:r>
              <w:rPr>
                <w:b w:val="0"/>
                <w:i w:val="0"/>
              </w:rPr>
            </w:r>
          </w:p>
        </w:tc>
      </w:tr>
    </w:tbl>
    <w:p>
      <w:pPr/>
    </w:p>
    <w:p>
      <w:pPr/>
      <w:r>
        <w:rPr>
          <w:b w:val="0"/>
          <w:i w:val="0"/>
        </w:rPr>
      </w:r>
      <w:r>
        <w:rPr>
          <w:b/>
          <w:i w:val="0"/>
        </w:rPr>
        <w:t>Dos observaciones que ordenan la lista</w:t>
      </w:r>
      <w:r>
        <w:rPr>
          <w:b w:val="0"/>
          <w:i w:val="0"/>
        </w:rPr>
        <w:t xml:space="preserve">: </w:t>
      </w:r>
      <w:r>
        <w:rPr>
          <w:b/>
          <w:i w:val="0"/>
        </w:rPr>
        <w:t>son un MÍNIMO —las comunidades pueden añadir tipos— y</w:t>
      </w:r>
      <w:r>
        <w:t xml:space="preserve"> </w:t>
      </w:r>
      <w:r>
        <w:rPr>
          <w:b/>
          <w:i w:val="0"/>
        </w:rPr>
        <w:t>sólo dos de los siete se definen por necesitar «especial protección»</w:t>
      </w:r>
      <w:r>
        <w:rPr>
          <w:b w:val="0"/>
          <w:i w:val="0"/>
        </w:rPr>
        <w:t xml:space="preserve">, la e) y la g). </w:t>
      </w:r>
      <w:r>
        <w:rPr>
          <w:b/>
          <w:i w:val="0"/>
        </w:rPr>
        <w:t>Ésos son los</w:t>
      </w:r>
      <w:r>
        <w:t xml:space="preserve"> </w:t>
      </w:r>
      <w:r>
        <w:rPr>
          <w:b/>
          <w:i w:val="0"/>
        </w:rPr>
        <w:t>de objetivo más exigente.</w:t>
      </w:r>
      <w:r>
        <w:rPr>
          <w:b w:val="0"/>
          <w:i w:val="0"/>
        </w:rPr>
      </w:r>
    </w:p>
    <w:p>
      <w:pPr/>
      <w:r>
        <w:rPr>
          <w:b w:val="0"/>
          <w:i w:val="0"/>
        </w:rPr>
      </w:r>
      <w:r>
        <w:rPr>
          <w:b/>
          <w:i w:val="0"/>
        </w:rPr>
        <w:t>Quién fija los objetivos de calidad, del artículo 8</w:t>
      </w:r>
      <w:r>
        <w:rPr>
          <w:b w:val="0"/>
          <w:i w:val="0"/>
        </w:rPr>
        <w:t xml:space="preserve">: </w:t>
      </w:r>
      <w:r>
        <w:rPr>
          <w:b/>
          <w:i w:val="0"/>
        </w:rPr>
        <w:t>el Gobierno</w:t>
      </w:r>
      <w:r>
        <w:rPr>
          <w:b w:val="0"/>
          <w:i w:val="0"/>
        </w:rPr>
        <w:t>, para los distintos tipos de</w:t>
      </w:r>
      <w:r>
        <w:t xml:space="preserve"> </w:t>
      </w:r>
      <w:r>
        <w:rPr>
          <w:b w:val="0"/>
          <w:i w:val="0"/>
        </w:rPr>
        <w:t xml:space="preserve">área, </w:t>
      </w:r>
      <w:r>
        <w:rPr>
          <w:b/>
          <w:i w:val="0"/>
        </w:rPr>
        <w:t>referidos tanto a situaciones existentes como nuevas</w:t>
      </w:r>
      <w:r>
        <w:rPr>
          <w:b w:val="0"/>
          <w:i w:val="0"/>
        </w:rPr>
        <w:t xml:space="preserve">, y </w:t>
      </w:r>
      <w:r>
        <w:rPr>
          <w:b/>
          <w:i w:val="0"/>
        </w:rPr>
        <w:t>también para el espacio interior</w:t>
      </w:r>
      <w:r>
        <w:t xml:space="preserve"> </w:t>
      </w:r>
      <w:r>
        <w:rPr>
          <w:b/>
          <w:i w:val="0"/>
        </w:rPr>
        <w:t>habitable</w:t>
      </w:r>
      <w:r>
        <w:rPr>
          <w:b w:val="0"/>
          <w:i w:val="0"/>
        </w:rPr>
        <w:t xml:space="preserve"> de viviendas y de usos residenciales, hospitalarios, educativos o culturales.</w:t>
      </w:r>
    </w:p>
    <w:p>
      <w:pPr/>
      <w:r>
        <w:rPr>
          <w:b w:val="0"/>
          <w:i w:val="0"/>
        </w:rPr>
      </w:r>
      <w:r>
        <w:rPr>
          <w:b/>
          <w:i w:val="0"/>
        </w:rPr>
        <w:t>Y los cinco criterios que el apartado 2 manda tener en cuenta al establecerlos</w:t>
      </w:r>
      <w:r>
        <w:rPr>
          <w:b w:val="0"/>
          <w:i w:val="0"/>
        </w:rPr>
        <w:t>, que es una lista</w:t>
      </w:r>
      <w:r>
        <w:t xml:space="preserve"> </w:t>
      </w:r>
      <w:r>
        <w:rPr>
          <w:b w:val="0"/>
          <w:i w:val="0"/>
        </w:rPr>
        <w:t>poco intuitiva y por eso preguntable:</w:t>
      </w:r>
    </w:p>
    <w:p>
      <w:pPr>
        <w:pStyle w:val="ListNumber"/>
      </w:pPr>
      <w:r>
        <w:rPr>
          <w:b w:val="0"/>
          <w:i w:val="0"/>
        </w:rPr>
      </w:r>
      <w:r>
        <w:rPr>
          <w:b/>
          <w:i w:val="0"/>
        </w:rPr>
        <w:t>Los valores de los índices de inmisión y emisión.</w:t>
      </w:r>
      <w:r>
        <w:rPr>
          <w:b w:val="0"/>
          <w:i w:val="0"/>
        </w:rPr>
      </w:r>
    </w:p>
    <w:p>
      <w:pPr>
        <w:pStyle w:val="ListNumber"/>
      </w:pPr>
      <w:r>
        <w:rPr>
          <w:b w:val="0"/>
          <w:i w:val="0"/>
        </w:rPr>
      </w:r>
      <w:r>
        <w:rPr>
          <w:b/>
          <w:i w:val="0"/>
        </w:rPr>
        <w:t>El grado de exposición de la población.</w:t>
      </w:r>
      <w:r>
        <w:rPr>
          <w:b w:val="0"/>
          <w:i w:val="0"/>
        </w:rPr>
      </w:r>
    </w:p>
    <w:p>
      <w:pPr>
        <w:pStyle w:val="ListNumber"/>
      </w:pPr>
      <w:r>
        <w:rPr>
          <w:b w:val="0"/>
          <w:i w:val="0"/>
        </w:rPr>
      </w:r>
      <w:r>
        <w:rPr>
          <w:b/>
          <w:i w:val="0"/>
        </w:rPr>
        <w:t>La sensibilidad de la fauna y de sus hábitats.</w:t>
      </w:r>
      <w:r>
        <w:rPr>
          <w:b w:val="0"/>
          <w:i w:val="0"/>
        </w:rPr>
      </w:r>
    </w:p>
    <w:p>
      <w:pPr>
        <w:pStyle w:val="ListNumber"/>
      </w:pPr>
      <w:r>
        <w:rPr>
          <w:b w:val="0"/>
          <w:i w:val="0"/>
        </w:rPr>
      </w:r>
      <w:r>
        <w:rPr>
          <w:b/>
          <w:i w:val="0"/>
        </w:rPr>
        <w:t>El patrimonio histórico expuesto.</w:t>
      </w:r>
      <w:r>
        <w:rPr>
          <w:b w:val="0"/>
          <w:i w:val="0"/>
        </w:rPr>
      </w:r>
    </w:p>
    <w:p>
      <w:pPr>
        <w:pStyle w:val="ListNumber"/>
      </w:pPr>
      <w:r>
        <w:rPr>
          <w:b w:val="0"/>
          <w:i w:val="0"/>
        </w:rPr>
      </w:r>
      <w:r>
        <w:rPr>
          <w:b/>
          <w:i w:val="0"/>
        </w:rPr>
        <w:t>La viabilidad técnica y económica.</w:t>
      </w:r>
      <w:r>
        <w:rPr>
          <w:b w:val="0"/>
          <w:i w:val="0"/>
        </w:rPr>
      </w:r>
    </w:p>
    <w:p>
      <w:pPr/>
      <w:r>
        <w:rPr>
          <w:b w:val="0"/>
          <w:i w:val="0"/>
        </w:rPr>
      </w:r>
      <w:r>
        <w:rPr>
          <w:b/>
          <w:i w:val="0"/>
        </w:rPr>
        <w:t>Los criterios tercero y cuarto son los que sorprenden</w:t>
      </w:r>
      <w:r>
        <w:rPr>
          <w:b w:val="0"/>
          <w:i w:val="0"/>
        </w:rPr>
        <w:t xml:space="preserve">: </w:t>
      </w:r>
      <w:r>
        <w:rPr>
          <w:b/>
          <w:i w:val="0"/>
        </w:rPr>
        <w:t>la ley protege también a los animales y a</w:t>
      </w:r>
      <w:r>
        <w:t xml:space="preserve"> </w:t>
      </w:r>
      <w:r>
        <w:rPr>
          <w:b/>
          <w:i w:val="0"/>
        </w:rPr>
        <w:t>los edificios históricos del ruido</w:t>
      </w:r>
      <w:r>
        <w:rPr>
          <w:b w:val="0"/>
          <w:i w:val="0"/>
        </w:rPr>
        <w:t xml:space="preserve">, y </w:t>
      </w:r>
      <w:r>
        <w:rPr>
          <w:b/>
          <w:i w:val="0"/>
        </w:rPr>
        <w:t>el quinto es el que admite que un objetivo se module por lo</w:t>
      </w:r>
      <w:r>
        <w:t xml:space="preserve"> </w:t>
      </w:r>
      <w:r>
        <w:rPr>
          <w:b/>
          <w:i w:val="0"/>
        </w:rPr>
        <w:t>que cuesta alcanzarlo.</w:t>
      </w:r>
      <w:r>
        <w:rPr>
          <w:b w:val="0"/>
          <w:i w:val="0"/>
        </w:rPr>
      </w:r>
    </w:p>
    <w:p>
      <w:pPr>
        <w:pStyle w:val="Heading2"/>
      </w:pPr>
      <w:r>
        <w:rPr>
          <w:b w:val="0"/>
          <w:i w:val="0"/>
        </w:rPr>
        <w:t>8.4 Los valores límite y los emisores</w:t>
      </w:r>
    </w:p>
    <w:p>
      <w:pPr/>
      <w:r>
        <w:rPr>
          <w:b w:val="0"/>
          <w:i w:val="0"/>
        </w:rPr>
      </w:r>
      <w:r>
        <w:rPr>
          <w:b/>
          <w:i w:val="0"/>
        </w:rPr>
        <w:t>El artículo 12 hace tres cosas</w:t>
      </w:r>
      <w:r>
        <w:rPr>
          <w:b w:val="0"/>
          <w:i w:val="0"/>
        </w:rPr>
        <w:t xml:space="preserve">, y </w:t>
      </w:r>
      <w:r>
        <w:rPr>
          <w:b/>
          <w:i w:val="0"/>
        </w:rPr>
        <w:t>la tercera es la que obliga a todo el mundo: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Los valores límite de emisión y de inmisión los determina el GOBIERNO</w:t>
            </w:r>
            <w:r>
              <w:rPr>
                <w:b w:val="0"/>
                <w:i w:val="0"/>
              </w:rPr>
              <w:t>, y los reduce cuando las mejores técnicas disponibles lo permitan sin costes excesivos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Los del interior de los medios de transporte de competencia estatal se fijan con carácter ÚNICO para todo el Estado</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Los titulares de emisores acústicos, cualquiera que sea su naturaleza, están OBLIGADOS a respetar los valores límite</w:t>
            </w:r>
            <w:r>
              <w:rPr>
                <w:b w:val="0"/>
                <w:i w:val="0"/>
              </w:rPr>
            </w:r>
          </w:p>
        </w:tc>
      </w:tr>
    </w:tbl>
    <w:p>
      <w:pPr/>
    </w:p>
    <w:p>
      <w:pPr/>
      <w:r>
        <w:rPr>
          <w:b w:val="0"/>
          <w:i w:val="0"/>
        </w:rPr>
      </w:r>
      <w:r>
        <w:rPr>
          <w:b/>
          <w:i w:val="0"/>
        </w:rPr>
        <w:t>La clasificación de emisores del apartado 2, en doce letras</w:t>
      </w:r>
      <w:r>
        <w:rPr>
          <w:b w:val="0"/>
          <w:i w:val="0"/>
        </w:rPr>
        <w:t>, que es la tabla más preguntable de la</w:t>
      </w:r>
      <w:r>
        <w:t xml:space="preserve"> </w:t>
      </w:r>
      <w:r>
        <w:rPr>
          <w:b w:val="0"/>
          <w:i w:val="0"/>
        </w:rPr>
        <w:t>ley: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Emisores</w:t>
            </w:r>
          </w:p>
        </w:tc>
      </w:tr>
      <w:tr>
        <w:tc>
          <w:tcPr>
            <w:tcW w:type="dxa" w:w="4706"/>
          </w:tcPr>
          <w:p>
            <w:pPr>
              <w:pStyle w:val="Tabla"/>
            </w:pPr>
            <w:r/>
            <w:r>
              <w:rPr>
                <w:b w:val="0"/>
                <w:i w:val="0"/>
              </w:rPr>
            </w:r>
            <w:r>
              <w:rPr>
                <w:b/>
                <w:i w:val="0"/>
              </w:rPr>
              <w:t>Vehículos</w:t>
            </w:r>
            <w:r>
              <w:rPr>
                <w:b w:val="0"/>
                <w:i w:val="0"/>
              </w:rPr>
            </w:r>
          </w:p>
        </w:tc>
        <w:tc>
          <w:tcPr>
            <w:tcW w:type="dxa" w:w="4706"/>
          </w:tcPr>
          <w:p>
            <w:pPr>
              <w:pStyle w:val="Tabla"/>
            </w:pPr>
            <w:r/>
            <w:r>
              <w:rPr>
                <w:b w:val="0"/>
                <w:i w:val="0"/>
              </w:rPr>
            </w:r>
            <w:r>
              <w:rPr>
                <w:b/>
                <w:i w:val="0"/>
              </w:rPr>
              <w:t>Automóviles, ferrocarriles, aeronaves</w:t>
            </w:r>
            <w:r>
              <w:rPr>
                <w:b w:val="0"/>
                <w:i w:val="0"/>
              </w:rPr>
            </w:r>
          </w:p>
        </w:tc>
      </w:tr>
      <w:tr>
        <w:tc>
          <w:tcPr>
            <w:tcW w:type="dxa" w:w="4706"/>
          </w:tcPr>
          <w:p>
            <w:pPr>
              <w:pStyle w:val="Tabla"/>
            </w:pPr>
            <w:r/>
            <w:r>
              <w:rPr>
                <w:b w:val="0"/>
                <w:i w:val="0"/>
              </w:rPr>
            </w:r>
            <w:r>
              <w:rPr>
                <w:b/>
                <w:i w:val="0"/>
              </w:rPr>
              <w:t>Infraestructuras</w:t>
            </w:r>
            <w:r>
              <w:rPr>
                <w:b w:val="0"/>
                <w:i w:val="0"/>
              </w:rPr>
            </w:r>
          </w:p>
        </w:tc>
        <w:tc>
          <w:tcPr>
            <w:tcW w:type="dxa" w:w="4706"/>
          </w:tcPr>
          <w:p>
            <w:pPr>
              <w:pStyle w:val="Tabla"/>
            </w:pPr>
            <w:r/>
            <w:r>
              <w:rPr>
                <w:b w:val="0"/>
                <w:i w:val="0"/>
              </w:rPr>
            </w:r>
            <w:r>
              <w:rPr>
                <w:b/>
                <w:i w:val="0"/>
              </w:rPr>
              <w:t>Viarias, ferroviarias, aeroportuarias, portuarias</w:t>
            </w:r>
            <w:r>
              <w:rPr>
                <w:b w:val="0"/>
                <w:i w:val="0"/>
              </w:rPr>
            </w:r>
          </w:p>
        </w:tc>
      </w:tr>
      <w:tr>
        <w:tc>
          <w:tcPr>
            <w:tcW w:type="dxa" w:w="4706"/>
          </w:tcPr>
          <w:p>
            <w:pPr>
              <w:pStyle w:val="Tabla"/>
            </w:pPr>
            <w:r/>
            <w:r>
              <w:rPr>
                <w:b w:val="0"/>
                <w:i w:val="0"/>
              </w:rPr>
            </w:r>
            <w:r>
              <w:rPr>
                <w:b/>
                <w:i w:val="0"/>
              </w:rPr>
              <w:t>Máquinas y obras</w:t>
            </w:r>
            <w:r>
              <w:rPr>
                <w:b w:val="0"/>
                <w:i w:val="0"/>
              </w:rPr>
            </w:r>
          </w:p>
        </w:tc>
        <w:tc>
          <w:tcPr>
            <w:tcW w:type="dxa" w:w="4706"/>
          </w:tcPr>
          <w:p>
            <w:pPr>
              <w:pStyle w:val="Tabla"/>
            </w:pPr>
            <w:r/>
            <w:r>
              <w:rPr>
                <w:b w:val="0"/>
                <w:i w:val="0"/>
              </w:rPr>
            </w:r>
            <w:r>
              <w:rPr>
                <w:b/>
                <w:i w:val="0"/>
              </w:rPr>
              <w:t>Maquinaria y equipos</w:t>
            </w:r>
            <w:r>
              <w:rPr>
                <w:b w:val="0"/>
                <w:i w:val="0"/>
              </w:rPr>
              <w:t xml:space="preserve">, </w:t>
            </w:r>
            <w:r>
              <w:rPr>
                <w:b/>
                <w:i w:val="0"/>
              </w:rPr>
              <w:t>obras de construcción de edificios y de ingeniería civil</w:t>
            </w:r>
            <w:r>
              <w:rPr>
                <w:b w:val="0"/>
                <w:i w:val="0"/>
              </w:rPr>
            </w:r>
          </w:p>
        </w:tc>
      </w:tr>
      <w:tr>
        <w:tc>
          <w:tcPr>
            <w:tcW w:type="dxa" w:w="4706"/>
          </w:tcPr>
          <w:p>
            <w:pPr>
              <w:pStyle w:val="Tabla"/>
            </w:pPr>
            <w:r/>
            <w:r>
              <w:rPr>
                <w:b w:val="0"/>
                <w:i w:val="0"/>
              </w:rPr>
            </w:r>
            <w:r>
              <w:rPr>
                <w:b/>
                <w:i w:val="0"/>
              </w:rPr>
              <w:t>Actividades</w:t>
            </w:r>
            <w:r>
              <w:rPr>
                <w:b w:val="0"/>
                <w:i w:val="0"/>
              </w:rPr>
            </w:r>
          </w:p>
        </w:tc>
        <w:tc>
          <w:tcPr>
            <w:tcW w:type="dxa" w:w="4706"/>
          </w:tcPr>
          <w:p>
            <w:pPr>
              <w:pStyle w:val="Tabla"/>
            </w:pPr>
            <w:r/>
            <w:r>
              <w:rPr>
                <w:b w:val="0"/>
                <w:i w:val="0"/>
              </w:rPr>
            </w:r>
            <w:r>
              <w:rPr>
                <w:b/>
                <w:i w:val="0"/>
              </w:rPr>
              <w:t>Industriales, comerciales, deportivo-recreativas y de ocio</w:t>
            </w:r>
            <w:r>
              <w:rPr>
                <w:b w:val="0"/>
                <w:i w:val="0"/>
              </w:rPr>
            </w:r>
          </w:p>
        </w:tc>
      </w:tr>
    </w:tbl>
    <w:p>
      <w:pPr/>
    </w:p>
    <w:p>
      <w:pPr/>
      <w:r>
        <w:rPr>
          <w:b w:val="0"/>
          <w:i w:val="0"/>
        </w:rPr>
      </w:r>
      <w:r>
        <w:rPr>
          <w:b/>
          <w:i w:val="0"/>
        </w:rPr>
        <w:t>Las doce letras se ordenan mejor en esos cuatro grupos que de corrido</w:t>
      </w:r>
      <w:r>
        <w:rPr>
          <w:b w:val="0"/>
          <w:i w:val="0"/>
        </w:rPr>
        <w:t xml:space="preserve">, y </w:t>
      </w:r>
      <w:r>
        <w:rPr>
          <w:b/>
          <w:i w:val="0"/>
        </w:rPr>
        <w:t>conviene notar la</w:t>
      </w:r>
      <w:r>
        <w:t xml:space="preserve"> </w:t>
      </w:r>
      <w:r>
        <w:rPr>
          <w:b/>
          <w:i w:val="0"/>
        </w:rPr>
        <w:t>simetría</w:t>
      </w:r>
      <w:r>
        <w:rPr>
          <w:b w:val="0"/>
          <w:i w:val="0"/>
        </w:rPr>
        <w:t xml:space="preserve">: </w:t>
      </w:r>
      <w:r>
        <w:rPr>
          <w:b/>
          <w:i w:val="0"/>
        </w:rPr>
        <w:t>tres medios de transporte y cuatro infraestructuras</w:t>
      </w:r>
      <w:r>
        <w:rPr>
          <w:b w:val="0"/>
          <w:i w:val="0"/>
        </w:rPr>
        <w:t xml:space="preserve">, porque </w:t>
      </w:r>
      <w:r>
        <w:rPr>
          <w:b/>
          <w:i w:val="0"/>
        </w:rPr>
        <w:t>el puerto no tiene</w:t>
      </w:r>
      <w:r>
        <w:t xml:space="preserve"> </w:t>
      </w:r>
      <w:r>
        <w:rPr>
          <w:b/>
          <w:i w:val="0"/>
        </w:rPr>
        <w:t>vehículo propio en la lista.</w:t>
      </w:r>
      <w:r>
        <w:rPr>
          <w:b w:val="0"/>
          <w:i w:val="0"/>
        </w:rPr>
      </w:r>
    </w:p>
    <w:p>
      <w:pPr/>
      <w:r>
        <w:rPr>
          <w:b w:val="0"/>
          <w:i w:val="0"/>
        </w:rPr>
      </w:r>
      <w:r>
        <w:rPr>
          <w:b/>
          <w:i w:val="0"/>
        </w:rPr>
        <w:t>Y el apartado 3 deja la puerta abierta</w:t>
      </w:r>
      <w:r>
        <w:rPr>
          <w:b w:val="0"/>
          <w:i w:val="0"/>
        </w:rPr>
        <w:t xml:space="preserve">: </w:t>
      </w:r>
      <w:r>
        <w:rPr>
          <w:b/>
          <w:i w:val="0"/>
        </w:rPr>
        <w:t>el Gobierno puede establecer valores límite para otras</w:t>
      </w:r>
      <w:r>
        <w:t xml:space="preserve"> </w:t>
      </w:r>
      <w:r>
        <w:rPr>
          <w:b/>
          <w:i w:val="0"/>
        </w:rPr>
        <w:t>actividades, comportamientos y PRODUCTOS no contemplados.</w:t>
      </w:r>
      <w:r>
        <w:rPr>
          <w:b w:val="0"/>
          <w:i w:val="0"/>
        </w:rPr>
        <w:t xml:space="preserve"> </w:t>
      </w:r>
      <w:r>
        <w:rPr>
          <w:b/>
          <w:i w:val="0"/>
        </w:rPr>
        <w:t>La palabra «productos» es la que permite</w:t>
      </w:r>
      <w:r>
        <w:t xml:space="preserve"> </w:t>
      </w:r>
      <w:r>
        <w:rPr>
          <w:b/>
          <w:i w:val="0"/>
        </w:rPr>
        <w:t>regular el ruido de un electrodoméstico.</w:t>
      </w:r>
      <w:r>
        <w:rPr>
          <w:b w:val="0"/>
          <w:i w:val="0"/>
        </w:rPr>
      </w:r>
    </w:p>
    <w:p>
      <w:pPr>
        <w:pStyle w:val="Heading2"/>
      </w:pPr>
      <w:r>
        <w:rPr>
          <w:b w:val="0"/>
          <w:i w:val="0"/>
        </w:rPr>
        <w:t>8.5 Las suspensiones y las excepciones</w:t>
      </w:r>
    </w:p>
    <w:p>
      <w:pPr/>
      <w:r>
        <w:rPr>
          <w:b w:val="0"/>
          <w:i w:val="0"/>
        </w:rPr>
      </w:r>
      <w:r>
        <w:rPr>
          <w:b/>
          <w:i w:val="0"/>
        </w:rPr>
        <w:t>El artículo 9 tiene tres regímenes distintos y hay que separarlos bien</w:t>
      </w:r>
      <w:r>
        <w:rPr>
          <w:b w:val="0"/>
          <w:i w:val="0"/>
        </w:rPr>
        <w:t xml:space="preserve">, porque </w:t>
      </w:r>
      <w:r>
        <w:rPr>
          <w:b/>
          <w:i w:val="0"/>
        </w:rPr>
        <w:t>sólo uno de los</w:t>
      </w:r>
      <w:r>
        <w:t xml:space="preserve"> </w:t>
      </w:r>
      <w:r>
        <w:rPr>
          <w:b/>
          <w:i w:val="0"/>
        </w:rPr>
        <w:t>tres no necesita autorización: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Régimen</w:t>
            </w:r>
          </w:p>
        </w:tc>
        <w:tc>
          <w:tcPr>
            <w:tcW w:type="dxa" w:w="3137"/>
            <w:shd w:val="clear" w:color="auto" w:fill="E4E4E4"/>
          </w:tcPr>
          <w:p>
            <w:pPr>
              <w:pStyle w:val="Tablacabecera"/>
            </w:pPr>
            <w:r/>
            <w:r>
              <w:rPr>
                <w:b w:val="0"/>
                <w:i w:val="0"/>
              </w:rPr>
              <w:t>Quién lo activa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Actos de especial proyección oficial, cultural, religiosa o análoga</w:t>
            </w:r>
            <w:r>
              <w:rPr>
                <w:b w:val="0"/>
                <w:i w:val="0"/>
              </w:rPr>
            </w:r>
          </w:p>
        </w:tc>
        <w:tc>
          <w:tcPr>
            <w:tcW w:type="dxa" w:w="3137"/>
          </w:tcPr>
          <w:p>
            <w:pPr>
              <w:pStyle w:val="Tabla"/>
            </w:pPr>
            <w:r/>
            <w:r>
              <w:rPr>
                <w:b w:val="0"/>
                <w:i w:val="0"/>
              </w:rPr>
            </w:r>
            <w:r>
              <w:rPr>
                <w:b/>
                <w:i w:val="0"/>
              </w:rPr>
              <w:t>Las Administraciones públicas competentes</w:t>
            </w:r>
            <w:r>
              <w:rPr>
                <w:b w:val="0"/>
                <w:i w:val="0"/>
              </w:rPr>
            </w:r>
          </w:p>
        </w:tc>
        <w:tc>
          <w:tcPr>
            <w:tcW w:type="dxa" w:w="3137"/>
          </w:tcPr>
          <w:p>
            <w:pPr>
              <w:pStyle w:val="Tabla"/>
            </w:pPr>
            <w:r/>
            <w:r>
              <w:rPr>
                <w:b w:val="0"/>
                <w:i w:val="0"/>
              </w:rPr>
            </w:r>
            <w:r>
              <w:rPr>
                <w:b/>
                <w:i w:val="0"/>
              </w:rPr>
              <w:t>Valoración previa de la incidencia acústica</w:t>
            </w:r>
            <w:r>
              <w:rPr>
                <w:b w:val="0"/>
                <w:i w:val="0"/>
              </w:rPr>
              <w:t>. Suspensión temporal en determinadas áreas</w:t>
            </w:r>
          </w:p>
        </w:tc>
      </w:tr>
      <w:tr>
        <w:tc>
          <w:tcPr>
            <w:tcW w:type="dxa" w:w="3137"/>
          </w:tcPr>
          <w:p>
            <w:pPr>
              <w:pStyle w:val="Tabla"/>
            </w:pPr>
            <w:r/>
            <w:r>
              <w:rPr>
                <w:b w:val="0"/>
                <w:i w:val="0"/>
              </w:rPr>
            </w:r>
            <w:r>
              <w:rPr>
                <w:b/>
                <w:i w:val="0"/>
              </w:rPr>
              <w:t>Solicitud del titular de un emisor</w:t>
            </w:r>
            <w:r>
              <w:rPr>
                <w:b w:val="0"/>
                <w:i w:val="0"/>
              </w:rPr>
            </w:r>
          </w:p>
        </w:tc>
        <w:tc>
          <w:tcPr>
            <w:tcW w:type="dxa" w:w="3137"/>
          </w:tcPr>
          <w:p>
            <w:pPr>
              <w:pStyle w:val="Tabla"/>
            </w:pPr>
            <w:r/>
            <w:r>
              <w:rPr>
                <w:b w:val="0"/>
                <w:i w:val="0"/>
              </w:rPr>
            </w:r>
            <w:r>
              <w:rPr>
                <w:b/>
                <w:i w:val="0"/>
              </w:rPr>
              <w:t>El titular</w:t>
            </w:r>
            <w:r>
              <w:rPr>
                <w:b w:val="0"/>
                <w:i w:val="0"/>
              </w:rPr>
            </w:r>
          </w:p>
        </w:tc>
        <w:tc>
          <w:tcPr>
            <w:tcW w:type="dxa" w:w="3137"/>
          </w:tcPr>
          <w:p>
            <w:pPr>
              <w:pStyle w:val="Tabla"/>
            </w:pPr>
            <w:r/>
            <w:r>
              <w:rPr>
                <w:b w:val="0"/>
                <w:i w:val="0"/>
              </w:rPr>
            </w:r>
            <w:r>
              <w:rPr>
                <w:b/>
                <w:i w:val="0"/>
              </w:rPr>
              <w:t>Razones justificadas acreditadas en ESTUDIO ACÚSTICO</w:t>
            </w:r>
            <w:r>
              <w:rPr>
                <w:b w:val="0"/>
                <w:i w:val="0"/>
              </w:rPr>
              <w:t xml:space="preserve">, y </w:t>
            </w:r>
            <w:r>
              <w:rPr>
                <w:b/>
                <w:i w:val="0"/>
              </w:rPr>
              <w:t>sólo cabe si se acredita que las mejores técnicas disponibles NO permiten cumplir</w:t>
            </w:r>
            <w:r>
              <w:rPr>
                <w:b w:val="0"/>
                <w:i w:val="0"/>
              </w:rPr>
            </w:r>
          </w:p>
        </w:tc>
      </w:tr>
      <w:tr>
        <w:tc>
          <w:tcPr>
            <w:tcW w:type="dxa" w:w="3137"/>
          </w:tcPr>
          <w:p>
            <w:pPr>
              <w:pStyle w:val="Tabla"/>
            </w:pPr>
            <w:r/>
            <w:r>
              <w:rPr>
                <w:b w:val="0"/>
                <w:i w:val="0"/>
              </w:rPr>
            </w:r>
            <w:r>
              <w:rPr>
                <w:b/>
                <w:i w:val="0"/>
              </w:rPr>
              <w:t>Emergencias y servicios esenciales</w:t>
            </w:r>
            <w:r>
              <w:rPr>
                <w:b w:val="0"/>
                <w:i w:val="0"/>
              </w:rPr>
            </w:r>
          </w:p>
        </w:tc>
        <w:tc>
          <w:tcPr>
            <w:tcW w:type="dxa" w:w="3137"/>
          </w:tcPr>
          <w:p>
            <w:pPr>
              <w:pStyle w:val="Tabla"/>
            </w:pPr>
            <w:r/>
            <w:r>
              <w:rPr>
                <w:b w:val="0"/>
                <w:i w:val="0"/>
              </w:rPr>
            </w:r>
            <w:r>
              <w:rPr>
                <w:b/>
                <w:i w:val="0"/>
              </w:rPr>
              <w:t>Nadie: ocurre</w:t>
            </w:r>
            <w:r>
              <w:rPr>
                <w:b w:val="0"/>
                <w:i w:val="0"/>
              </w:rPr>
            </w:r>
          </w:p>
        </w:tc>
        <w:tc>
          <w:tcPr>
            <w:tcW w:type="dxa" w:w="3137"/>
          </w:tcPr>
          <w:p>
            <w:pPr>
              <w:pStyle w:val="Tabla"/>
            </w:pPr>
            <w:r/>
            <w:r>
              <w:rPr>
                <w:b w:val="0"/>
                <w:i w:val="0"/>
              </w:rPr>
            </w:r>
            <w:r>
              <w:rPr>
                <w:b/>
                <w:i w:val="0"/>
              </w:rPr>
              <w:t>NINGUNA autorización</w:t>
            </w:r>
            <w:r>
              <w:rPr>
                <w:b w:val="0"/>
                <w:i w:val="0"/>
              </w:rPr>
            </w:r>
          </w:p>
        </w:tc>
      </w:tr>
    </w:tbl>
    <w:p>
      <w:pPr/>
    </w:p>
    <w:p>
      <w:pPr/>
      <w:r>
        <w:rPr>
          <w:b w:val="0"/>
          <w:i w:val="0"/>
        </w:rPr>
      </w:r>
      <w:r>
        <w:rPr>
          <w:b/>
          <w:i w:val="0"/>
        </w:rPr>
        <w:t>El tercero merece leerse por su alcance</w:t>
      </w:r>
      <w:r>
        <w:rPr>
          <w:b w:val="0"/>
          <w:i w:val="0"/>
        </w:rPr>
        <w:t xml:space="preserve">: </w:t>
      </w:r>
      <w:r>
        <w:rPr>
          <w:b/>
          <w:i w:val="0"/>
        </w:rPr>
        <w:t>se puede rebasar ocasional y temporalmente el objetivo</w:t>
      </w:r>
      <w:r>
        <w:t xml:space="preserve"> </w:t>
      </w:r>
      <w:r>
        <w:rPr>
          <w:b/>
          <w:i w:val="0"/>
        </w:rPr>
        <w:t>de calidad en situaciones de emergencia o por la prestación de servicios de prevención y extinción de</w:t>
      </w:r>
      <w:r>
        <w:t xml:space="preserve"> </w:t>
      </w:r>
      <w:r>
        <w:rPr>
          <w:b/>
          <w:i w:val="0"/>
        </w:rPr>
        <w:t>incendios, sanitarios, de seguridad u otros análogos</w:t>
      </w:r>
      <w:r>
        <w:rPr>
          <w:b w:val="0"/>
          <w:i w:val="0"/>
        </w:rPr>
        <w:t xml:space="preserve">, y </w:t>
      </w:r>
      <w:r>
        <w:rPr>
          <w:b/>
          <w:i w:val="0"/>
        </w:rPr>
        <w:t>para eso «no será necesaria autorización</w:t>
      </w:r>
      <w:r>
        <w:t xml:space="preserve"> </w:t>
      </w:r>
      <w:r>
        <w:rPr>
          <w:b/>
          <w:i w:val="0"/>
        </w:rPr>
        <w:t>ninguna».</w:t>
      </w:r>
      <w:r>
        <w:rPr>
          <w:b w:val="0"/>
          <w:i w:val="0"/>
        </w:rPr>
        <w:t xml:space="preserve"> </w:t>
      </w:r>
      <w:r>
        <w:rPr>
          <w:b/>
          <w:i w:val="0"/>
        </w:rPr>
        <w:t>Una sirena no pide permiso.</w:t>
      </w:r>
      <w:r>
        <w:rPr>
          <w:b w:val="0"/>
          <w:i w:val="0"/>
        </w:rPr>
      </w:r>
    </w:p>
    <w:p>
      <w:pPr/>
      <w:r>
        <w:rPr>
          <w:b w:val="0"/>
          <w:i w:val="0"/>
        </w:rPr>
      </w:r>
      <w:r>
        <w:rPr>
          <w:b/>
          <w:i w:val="0"/>
        </w:rPr>
        <w:t>Y el segundo tiene la condición más dura de la ley</w:t>
      </w:r>
      <w:r>
        <w:rPr>
          <w:b w:val="0"/>
          <w:i w:val="0"/>
        </w:rPr>
        <w:t xml:space="preserve">: </w:t>
      </w:r>
      <w:r>
        <w:rPr>
          <w:b/>
          <w:i w:val="0"/>
        </w:rPr>
        <w:t>no basta con que cumplir sea caro o</w:t>
      </w:r>
      <w:r>
        <w:t xml:space="preserve"> </w:t>
      </w:r>
      <w:r>
        <w:rPr>
          <w:b/>
          <w:i w:val="0"/>
        </w:rPr>
        <w:t>incómodo.</w:t>
      </w:r>
      <w:r>
        <w:rPr>
          <w:b w:val="0"/>
          <w:i w:val="0"/>
        </w:rPr>
        <w:t xml:space="preserve"> </w:t>
      </w:r>
      <w:r>
        <w:rPr>
          <w:b/>
          <w:i w:val="0"/>
        </w:rPr>
        <w:t>Hay que acreditar que las mejores técnicas disponibles no permiten cumplir.</w:t>
      </w:r>
      <w:r>
        <w:rPr>
          <w:b w:val="0"/>
          <w:i w:val="0"/>
        </w:rPr>
        <w:t xml:space="preserve"> </w:t>
      </w:r>
      <w:r>
        <w:rPr>
          <w:b/>
          <w:i w:val="0"/>
        </w:rPr>
        <w:t>Es una</w:t>
      </w:r>
      <w:r>
        <w:t xml:space="preserve"> </w:t>
      </w:r>
      <w:r>
        <w:rPr>
          <w:b/>
          <w:i w:val="0"/>
        </w:rPr>
        <w:t>prueba técnica, no económica.</w:t>
      </w:r>
      <w:r>
        <w:rPr>
          <w:b w:val="0"/>
          <w:i w:val="0"/>
        </w:rPr>
      </w:r>
    </w:p>
    <w:p>
      <w:pPr>
        <w:pStyle w:val="Heading2"/>
      </w:pPr>
      <w:r>
        <w:rPr>
          <w:b w:val="0"/>
          <w:i w:val="0"/>
        </w:rPr>
        <w:t>8.6 El reglamento de ruido ambiental</w:t>
      </w:r>
    </w:p>
    <w:p>
      <w:pPr/>
      <w:r>
        <w:rPr>
          <w:b w:val="0"/>
          <w:i w:val="0"/>
        </w:rPr>
      </w:r>
      <w:r>
        <w:rPr>
          <w:b/>
          <w:i w:val="0"/>
        </w:rPr>
        <w:t>El Real Decreto 1513/2005 desarrolla la ley en UNA sola materia</w:t>
      </w:r>
      <w:r>
        <w:rPr>
          <w:b w:val="0"/>
          <w:i w:val="0"/>
        </w:rPr>
        <w:t xml:space="preserve">, y </w:t>
      </w:r>
      <w:r>
        <w:rPr>
          <w:b/>
          <w:i w:val="0"/>
        </w:rPr>
        <w:t>su artículo 1 lo dice</w:t>
      </w:r>
      <w:r>
        <w:rPr>
          <w:b w:val="0"/>
          <w:i w:val="0"/>
        </w:rPr>
        <w:t>:</w:t>
      </w:r>
      <w:r>
        <w:t xml:space="preserve"> </w:t>
      </w:r>
      <w:r>
        <w:rPr>
          <w:b w:val="0"/>
          <w:i w:val="0"/>
        </w:rPr>
      </w:r>
      <w:r>
        <w:rPr>
          <w:b/>
          <w:i w:val="0"/>
        </w:rPr>
        <w:t>evaluación y gestión del RUIDO AMBIENTAL</w:t>
      </w:r>
      <w:r>
        <w:rPr>
          <w:b w:val="0"/>
          <w:i w:val="0"/>
        </w:rPr>
        <w:t>, completando la incorporación de la Directiva 2002/49/CE.</w:t>
      </w:r>
    </w:p>
    <w:p>
      <w:pPr/>
      <w:r>
        <w:rPr>
          <w:b w:val="0"/>
          <w:i w:val="0"/>
        </w:rPr>
      </w:r>
      <w:r>
        <w:rPr>
          <w:b/>
          <w:i w:val="0"/>
        </w:rPr>
        <w:t>Y su ámbito es más estrecho que el de la ley</w:t>
      </w:r>
      <w:r>
        <w:rPr>
          <w:b w:val="0"/>
          <w:i w:val="0"/>
        </w:rPr>
        <w:t>, lo que hay que saber para no confundirlos: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Ley 37/2003</w:t>
            </w:r>
            <w:r>
              <w:rPr>
                <w:b w:val="0"/>
                <w:i w:val="0"/>
              </w:rPr>
            </w:r>
          </w:p>
        </w:tc>
        <w:tc>
          <w:tcPr>
            <w:tcW w:type="dxa" w:w="3137"/>
            <w:shd w:val="clear" w:color="auto" w:fill="E4E4E4"/>
          </w:tcPr>
          <w:p>
            <w:pPr>
              <w:pStyle w:val="Tablacabecera"/>
            </w:pPr>
            <w:r/>
            <w:r>
              <w:rPr>
                <w:b w:val="0"/>
                <w:i w:val="0"/>
              </w:rPr>
            </w:r>
            <w:r>
              <w:rPr>
                <w:b/>
                <w:i w:val="0"/>
              </w:rPr>
              <w:t>Real Decreto 1513/2005</w:t>
            </w:r>
            <w:r>
              <w:rPr>
                <w:b w:val="0"/>
                <w:i w:val="0"/>
              </w:rPr>
            </w:r>
          </w:p>
        </w:tc>
      </w:tr>
      <w:tr>
        <w:tc>
          <w:tcPr>
            <w:tcW w:type="dxa" w:w="3137"/>
          </w:tcPr>
          <w:p>
            <w:pPr>
              <w:pStyle w:val="Tabla"/>
            </w:pPr>
            <w:r/>
            <w:r>
              <w:rPr>
                <w:b w:val="0"/>
                <w:i w:val="0"/>
              </w:rPr>
            </w:r>
            <w:r>
              <w:rPr>
                <w:b/>
                <w:i w:val="0"/>
              </w:rPr>
              <w:t>Qué cubre</w:t>
            </w:r>
            <w:r>
              <w:rPr>
                <w:b w:val="0"/>
                <w:i w:val="0"/>
              </w:rPr>
            </w:r>
          </w:p>
        </w:tc>
        <w:tc>
          <w:tcPr>
            <w:tcW w:type="dxa" w:w="3137"/>
          </w:tcPr>
          <w:p>
            <w:pPr>
              <w:pStyle w:val="Tabla"/>
            </w:pPr>
            <w:r/>
            <w:r>
              <w:rPr>
                <w:b w:val="0"/>
                <w:i w:val="0"/>
              </w:rPr>
            </w:r>
            <w:r>
              <w:rPr>
                <w:b/>
                <w:i w:val="0"/>
              </w:rPr>
              <w:t>Toda la contaminación acústica</w:t>
            </w:r>
            <w:r>
              <w:rPr>
                <w:b w:val="0"/>
                <w:i w:val="0"/>
              </w:rPr>
            </w:r>
          </w:p>
        </w:tc>
        <w:tc>
          <w:tcPr>
            <w:tcW w:type="dxa" w:w="3137"/>
          </w:tcPr>
          <w:p>
            <w:pPr>
              <w:pStyle w:val="Tabla"/>
            </w:pPr>
            <w:r/>
            <w:r>
              <w:rPr>
                <w:b w:val="0"/>
                <w:i w:val="0"/>
              </w:rPr>
            </w:r>
            <w:r>
              <w:rPr>
                <w:b/>
                <w:i w:val="0"/>
              </w:rPr>
              <w:t>Sólo el RUIDO AMBIENTAL: el sonido EXTERIOR no deseado generado por actividades humanas</w:t>
            </w:r>
            <w:r>
              <w:rPr>
                <w:b w:val="0"/>
                <w:i w:val="0"/>
              </w:rPr>
            </w:r>
          </w:p>
        </w:tc>
      </w:tr>
      <w:tr>
        <w:tc>
          <w:tcPr>
            <w:tcW w:type="dxa" w:w="3137"/>
          </w:tcPr>
          <w:p>
            <w:pPr>
              <w:pStyle w:val="Tabla"/>
            </w:pPr>
            <w:r/>
            <w:r>
              <w:rPr>
                <w:b w:val="0"/>
                <w:i w:val="0"/>
              </w:rPr>
            </w:r>
            <w:r>
              <w:rPr>
                <w:b/>
                <w:i w:val="0"/>
              </w:rPr>
              <w:t>Dónde</w:t>
            </w:r>
            <w:r>
              <w:rPr>
                <w:b w:val="0"/>
                <w:i w:val="0"/>
              </w:rPr>
            </w:r>
          </w:p>
        </w:tc>
        <w:tc>
          <w:tcPr>
            <w:tcW w:type="dxa" w:w="3137"/>
          </w:tcPr>
          <w:p>
            <w:pPr>
              <w:pStyle w:val="Tabla"/>
            </w:pPr>
            <w:r/>
            <w:r>
              <w:rPr>
                <w:b w:val="0"/>
                <w:i w:val="0"/>
              </w:rPr>
            </w:r>
            <w:r>
              <w:rPr>
                <w:b/>
                <w:i w:val="0"/>
              </w:rPr>
              <w:t>Todos los emisores y las edificaciones como receptores</w:t>
            </w:r>
            <w:r>
              <w:rPr>
                <w:b w:val="0"/>
                <w:i w:val="0"/>
              </w:rPr>
            </w:r>
          </w:p>
        </w:tc>
        <w:tc>
          <w:tcPr>
            <w:tcW w:type="dxa" w:w="3137"/>
          </w:tcPr>
          <w:p>
            <w:pPr>
              <w:pStyle w:val="Tabla"/>
            </w:pPr>
            <w:r/>
            <w:r>
              <w:rPr>
                <w:b w:val="0"/>
                <w:i w:val="0"/>
              </w:rPr>
            </w:r>
            <w:r>
              <w:rPr>
                <w:b/>
                <w:i w:val="0"/>
              </w:rPr>
              <w:t>Zonas urbanizadas, parques y zonas tranquilas, campo abierto, proximidades de centros escolares, alrededores de hospitales y otros lugares vulnerables</w:t>
            </w:r>
            <w:r>
              <w:rPr>
                <w:b w:val="0"/>
                <w:i w:val="0"/>
              </w:rPr>
            </w:r>
          </w:p>
        </w:tc>
      </w:tr>
      <w:tr>
        <w:tc>
          <w:tcPr>
            <w:tcW w:type="dxa" w:w="3137"/>
          </w:tcPr>
          <w:p>
            <w:pPr>
              <w:pStyle w:val="Tabla"/>
            </w:pPr>
            <w:r/>
            <w:r>
              <w:rPr>
                <w:b w:val="0"/>
                <w:i w:val="0"/>
              </w:rPr>
            </w:r>
            <w:r>
              <w:rPr>
                <w:b/>
                <w:i w:val="0"/>
              </w:rPr>
              <w:t>Qué excluye</w:t>
            </w:r>
            <w:r>
              <w:rPr>
                <w:b w:val="0"/>
                <w:i w:val="0"/>
              </w:rPr>
            </w:r>
          </w:p>
        </w:tc>
        <w:tc>
          <w:tcPr>
            <w:tcW w:type="dxa" w:w="3137"/>
          </w:tcPr>
          <w:p>
            <w:pPr>
              <w:pStyle w:val="Tabla"/>
            </w:pPr>
            <w:r/>
            <w:r>
              <w:rPr>
                <w:b w:val="0"/>
                <w:i w:val="0"/>
              </w:rPr>
            </w:r>
            <w:r>
              <w:rPr>
                <w:b/>
                <w:i w:val="0"/>
              </w:rPr>
              <w:t>Doméstico tolerable, militar y laboral</w:t>
            </w:r>
            <w:r>
              <w:rPr>
                <w:b w:val="0"/>
                <w:i w:val="0"/>
              </w:rPr>
            </w:r>
          </w:p>
        </w:tc>
        <w:tc>
          <w:tcPr>
            <w:tcW w:type="dxa" w:w="3137"/>
          </w:tcPr>
          <w:p>
            <w:pPr>
              <w:pStyle w:val="Tabla"/>
            </w:pPr>
            <w:r/>
            <w:r>
              <w:rPr>
                <w:b w:val="0"/>
                <w:i w:val="0"/>
              </w:rPr>
            </w:r>
            <w:r>
              <w:rPr>
                <w:b/>
                <w:i w:val="0"/>
              </w:rPr>
              <w:t>Lo anterior, y además: el ruido de la propia persona expuesta y el del interior de los medios de transporte</w:t>
            </w:r>
            <w:r>
              <w:rPr>
                <w:b w:val="0"/>
                <w:i w:val="0"/>
              </w:rPr>
            </w:r>
          </w:p>
        </w:tc>
      </w:tr>
    </w:tbl>
    <w:p>
      <w:pPr/>
    </w:p>
    <w:p>
      <w:pPr/>
      <w:r>
        <w:rPr>
          <w:b w:val="0"/>
          <w:i w:val="0"/>
        </w:rPr>
      </w:r>
      <w:r>
        <w:rPr>
          <w:b/>
          <w:i w:val="0"/>
        </w:rPr>
        <w:t>Las dos exclusiones que el reglamento añade son coherentes con su objeto</w:t>
      </w:r>
      <w:r>
        <w:rPr>
          <w:b w:val="0"/>
          <w:i w:val="0"/>
        </w:rPr>
        <w:t xml:space="preserve">: </w:t>
      </w:r>
      <w:r>
        <w:rPr>
          <w:b/>
          <w:i w:val="0"/>
        </w:rPr>
        <w:t>si sólo mira el sonido</w:t>
      </w:r>
      <w:r>
        <w:t xml:space="preserve"> </w:t>
      </w:r>
      <w:r>
        <w:rPr>
          <w:b/>
          <w:i w:val="0"/>
        </w:rPr>
        <w:t>exterior, ni el que uno mismo hace ni el de dentro de un autobús le corresponden.</w:t>
      </w:r>
      <w:r>
        <w:rPr>
          <w:b w:val="0"/>
          <w:i w:val="0"/>
        </w:rPr>
      </w:r>
    </w:p>
    <w:p>
      <w:pPr/>
      <w:r>
        <w:rPr>
          <w:b w:val="0"/>
          <w:i w:val="0"/>
        </w:rPr>
      </w:r>
      <w:r>
        <w:rPr>
          <w:b/>
          <w:i w:val="0"/>
        </w:rPr>
        <w:t>Los cuatro índices de ruido, que son el corazón del reglamento: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Índice</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Con qué se corresponde</w:t>
            </w:r>
          </w:p>
        </w:tc>
      </w:tr>
      <w:tr>
        <w:tc>
          <w:tcPr>
            <w:tcW w:type="dxa" w:w="3137"/>
          </w:tcPr>
          <w:p>
            <w:pPr>
              <w:pStyle w:val="Tabla"/>
            </w:pPr>
            <w:r/>
            <w:r>
              <w:rPr>
                <w:b w:val="0"/>
                <w:i w:val="0"/>
              </w:rPr>
            </w:r>
            <w:r>
              <w:rPr>
                <w:b/>
                <w:i w:val="0"/>
              </w:rPr>
              <w:t>Lden</w:t>
            </w:r>
            <w:r>
              <w:rPr>
                <w:b w:val="0"/>
                <w:i w:val="0"/>
              </w:rPr>
            </w:r>
          </w:p>
        </w:tc>
        <w:tc>
          <w:tcPr>
            <w:tcW w:type="dxa" w:w="3137"/>
          </w:tcPr>
          <w:p>
            <w:pPr>
              <w:pStyle w:val="Tabla"/>
            </w:pPr>
            <w:r/>
            <w:r>
              <w:rPr>
                <w:b w:val="0"/>
                <w:i w:val="0"/>
              </w:rPr>
            </w:r>
            <w:r>
              <w:rPr>
                <w:b/>
                <w:i w:val="0"/>
              </w:rPr>
              <w:t>La molestia GLOBAL</w:t>
            </w:r>
            <w:r>
              <w:rPr>
                <w:b w:val="0"/>
                <w:i w:val="0"/>
              </w:rPr>
              <w:t>, día-tarde-noche</w:t>
            </w:r>
          </w:p>
        </w:tc>
        <w:tc>
          <w:tcPr>
            <w:tcW w:type="dxa" w:w="3137"/>
          </w:tcPr>
          <w:p>
            <w:pPr>
              <w:pStyle w:val="Tabla"/>
            </w:pPr>
            <w:r/>
            <w:r>
              <w:rPr>
                <w:b w:val="0"/>
                <w:i w:val="0"/>
              </w:rPr>
            </w:r>
            <w:r>
              <w:rPr>
                <w:b/>
                <w:i w:val="0"/>
              </w:rPr>
              <w:t>El índice de referencia</w:t>
            </w:r>
            <w:r>
              <w:rPr>
                <w:b w:val="0"/>
                <w:i w:val="0"/>
              </w:rPr>
            </w:r>
          </w:p>
        </w:tc>
      </w:tr>
      <w:tr>
        <w:tc>
          <w:tcPr>
            <w:tcW w:type="dxa" w:w="3137"/>
          </w:tcPr>
          <w:p>
            <w:pPr>
              <w:pStyle w:val="Tabla"/>
            </w:pPr>
            <w:r/>
            <w:r>
              <w:rPr>
                <w:b w:val="0"/>
                <w:i w:val="0"/>
              </w:rPr>
            </w:r>
            <w:r>
              <w:rPr>
                <w:b/>
                <w:i w:val="0"/>
              </w:rPr>
              <w:t>Ld</w:t>
            </w:r>
            <w:r>
              <w:rPr>
                <w:b w:val="0"/>
                <w:i w:val="0"/>
              </w:rPr>
            </w:r>
          </w:p>
        </w:tc>
        <w:tc>
          <w:tcPr>
            <w:tcW w:type="dxa" w:w="3137"/>
          </w:tcPr>
          <w:p>
            <w:pPr>
              <w:pStyle w:val="Tabla"/>
            </w:pPr>
            <w:r/>
            <w:r>
              <w:rPr>
                <w:b w:val="0"/>
                <w:i w:val="0"/>
              </w:rPr>
            </w:r>
            <w:r>
              <w:rPr>
                <w:b/>
                <w:i w:val="0"/>
              </w:rPr>
              <w:t>La molestia durante el día</w:t>
            </w:r>
            <w:r>
              <w:rPr>
                <w:b w:val="0"/>
                <w:i w:val="0"/>
              </w:rPr>
            </w:r>
          </w:p>
        </w:tc>
        <w:tc>
          <w:tcPr>
            <w:tcW w:type="dxa" w:w="3137"/>
          </w:tcPr>
          <w:p>
            <w:pPr>
              <w:pStyle w:val="Tabla"/>
            </w:pPr>
            <w:r/>
            <w:r>
              <w:rPr>
                <w:b w:val="0"/>
                <w:i w:val="0"/>
              </w:rPr>
            </w:r>
            <w:r>
              <w:rPr>
                <w:b/>
                <w:i w:val="0"/>
              </w:rPr>
              <w:t>Lday</w:t>
            </w:r>
            <w:r>
              <w:rPr>
                <w:b w:val="0"/>
                <w:i w:val="0"/>
              </w:rPr>
            </w:r>
          </w:p>
        </w:tc>
      </w:tr>
      <w:tr>
        <w:tc>
          <w:tcPr>
            <w:tcW w:type="dxa" w:w="3137"/>
          </w:tcPr>
          <w:p>
            <w:pPr>
              <w:pStyle w:val="Tabla"/>
            </w:pPr>
            <w:r/>
            <w:r>
              <w:rPr>
                <w:b w:val="0"/>
                <w:i w:val="0"/>
              </w:rPr>
            </w:r>
            <w:r>
              <w:rPr>
                <w:b/>
                <w:i w:val="0"/>
              </w:rPr>
              <w:t>Le</w:t>
            </w:r>
            <w:r>
              <w:rPr>
                <w:b w:val="0"/>
                <w:i w:val="0"/>
              </w:rPr>
            </w:r>
          </w:p>
        </w:tc>
        <w:tc>
          <w:tcPr>
            <w:tcW w:type="dxa" w:w="3137"/>
          </w:tcPr>
          <w:p>
            <w:pPr>
              <w:pStyle w:val="Tabla"/>
            </w:pPr>
            <w:r/>
            <w:r>
              <w:rPr>
                <w:b w:val="0"/>
                <w:i w:val="0"/>
              </w:rPr>
            </w:r>
            <w:r>
              <w:rPr>
                <w:b/>
                <w:i w:val="0"/>
              </w:rPr>
              <w:t>La molestia durante la tarde</w:t>
            </w:r>
            <w:r>
              <w:rPr>
                <w:b w:val="0"/>
                <w:i w:val="0"/>
              </w:rPr>
            </w:r>
          </w:p>
        </w:tc>
        <w:tc>
          <w:tcPr>
            <w:tcW w:type="dxa" w:w="3137"/>
          </w:tcPr>
          <w:p>
            <w:pPr>
              <w:pStyle w:val="Tabla"/>
            </w:pPr>
            <w:r/>
            <w:r>
              <w:rPr>
                <w:b w:val="0"/>
                <w:i w:val="0"/>
              </w:rPr>
            </w:r>
            <w:r>
              <w:rPr>
                <w:b/>
                <w:i w:val="0"/>
              </w:rPr>
              <w:t>Levening</w:t>
            </w:r>
            <w:r>
              <w:rPr>
                <w:b w:val="0"/>
                <w:i w:val="0"/>
              </w:rPr>
            </w:r>
          </w:p>
        </w:tc>
      </w:tr>
      <w:tr>
        <w:tc>
          <w:tcPr>
            <w:tcW w:type="dxa" w:w="3137"/>
          </w:tcPr>
          <w:p>
            <w:pPr>
              <w:pStyle w:val="Tabla"/>
            </w:pPr>
            <w:r/>
            <w:r>
              <w:rPr>
                <w:b w:val="0"/>
                <w:i w:val="0"/>
              </w:rPr>
            </w:r>
            <w:r>
              <w:rPr>
                <w:b/>
                <w:i w:val="0"/>
              </w:rPr>
              <w:t>Ln</w:t>
            </w:r>
            <w:r>
              <w:rPr>
                <w:b w:val="0"/>
                <w:i w:val="0"/>
              </w:rPr>
            </w:r>
          </w:p>
        </w:tc>
        <w:tc>
          <w:tcPr>
            <w:tcW w:type="dxa" w:w="3137"/>
          </w:tcPr>
          <w:p>
            <w:pPr>
              <w:pStyle w:val="Tabla"/>
            </w:pPr>
            <w:r/>
            <w:r>
              <w:rPr>
                <w:b w:val="0"/>
                <w:i w:val="0"/>
              </w:rPr>
            </w:r>
            <w:r>
              <w:rPr>
                <w:b/>
                <w:i w:val="0"/>
              </w:rPr>
              <w:t>La ALTERACIÓN DEL SUEÑO</w:t>
            </w:r>
            <w:r>
              <w:rPr>
                <w:b w:val="0"/>
                <w:i w:val="0"/>
              </w:rPr>
              <w:t>, de noche</w:t>
            </w:r>
          </w:p>
        </w:tc>
        <w:tc>
          <w:tcPr>
            <w:tcW w:type="dxa" w:w="3137"/>
          </w:tcPr>
          <w:p>
            <w:pPr>
              <w:pStyle w:val="Tabla"/>
            </w:pPr>
            <w:r/>
            <w:r>
              <w:rPr>
                <w:b w:val="0"/>
                <w:i w:val="0"/>
              </w:rPr>
            </w:r>
            <w:r>
              <w:rPr>
                <w:b/>
                <w:i w:val="0"/>
              </w:rPr>
              <w:t>Lnight</w:t>
            </w:r>
            <w:r>
              <w:rPr>
                <w:b w:val="0"/>
                <w:i w:val="0"/>
              </w:rPr>
            </w:r>
          </w:p>
        </w:tc>
      </w:tr>
    </w:tbl>
    <w:p>
      <w:pPr/>
    </w:p>
    <w:p>
      <w:pPr/>
      <w:r>
        <w:rPr>
          <w:b w:val="0"/>
          <w:i w:val="0"/>
        </w:rPr>
      </w:r>
      <w:r>
        <w:rPr>
          <w:b/>
          <w:i w:val="0"/>
        </w:rPr>
        <w:t>El índice de noche no mide molestia: mide alteración del sueño</w:t>
      </w:r>
      <w:r>
        <w:rPr>
          <w:b w:val="0"/>
          <w:i w:val="0"/>
        </w:rPr>
        <w:t xml:space="preserve">, y </w:t>
      </w:r>
      <w:r>
        <w:rPr>
          <w:b/>
          <w:i w:val="0"/>
        </w:rPr>
        <w:t>ésa es la diferencia</w:t>
      </w:r>
      <w:r>
        <w:t xml:space="preserve"> </w:t>
      </w:r>
      <w:r>
        <w:rPr>
          <w:b/>
          <w:i w:val="0"/>
        </w:rPr>
        <w:t>conceptual que se pregunta.</w:t>
      </w:r>
      <w:r>
        <w:rPr>
          <w:b w:val="0"/>
          <w:i w:val="0"/>
        </w:rPr>
        <w:t xml:space="preserve"> </w:t>
      </w:r>
      <w:r>
        <w:rPr>
          <w:b/>
          <w:i w:val="0"/>
        </w:rPr>
        <w:t>Los otros tres miden molestia; el nocturno mide otra cosa.</w:t>
      </w:r>
      <w:r>
        <w:rPr>
          <w:b w:val="0"/>
          <w:i w:val="0"/>
        </w:rPr>
      </w:r>
    </w:p>
    <w:p>
      <w:pPr/>
      <w:r>
        <w:rPr>
          <w:b w:val="0"/>
          <w:i w:val="0"/>
        </w:rPr>
      </w:r>
      <w:r>
        <w:rPr>
          <w:b/>
          <w:i w:val="0"/>
        </w:rPr>
        <w:t>Cuáles se usan para qué, del artículo 5:</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Índices</w:t>
            </w:r>
          </w:p>
        </w:tc>
      </w:tr>
      <w:tr>
        <w:tc>
          <w:tcPr>
            <w:tcW w:type="dxa" w:w="4706"/>
          </w:tcPr>
          <w:p>
            <w:pPr>
              <w:pStyle w:val="Tabla"/>
            </w:pPr>
            <w:r/>
            <w:r>
              <w:rPr>
                <w:b w:val="0"/>
                <w:i w:val="0"/>
              </w:rPr>
            </w:r>
            <w:r>
              <w:rPr>
                <w:b/>
                <w:i w:val="0"/>
              </w:rPr>
              <w:t>Preparación y revisión de MAPAS ESTRATÉGICOS de ruido</w:t>
            </w:r>
            <w:r>
              <w:rPr>
                <w:b w:val="0"/>
                <w:i w:val="0"/>
              </w:rPr>
            </w:r>
          </w:p>
        </w:tc>
        <w:tc>
          <w:tcPr>
            <w:tcW w:type="dxa" w:w="4706"/>
          </w:tcPr>
          <w:p>
            <w:pPr>
              <w:pStyle w:val="Tabla"/>
            </w:pPr>
            <w:r/>
            <w:r>
              <w:rPr>
                <w:b w:val="0"/>
                <w:i w:val="0"/>
              </w:rPr>
            </w:r>
            <w:r>
              <w:rPr>
                <w:b/>
                <w:i w:val="0"/>
              </w:rPr>
              <w:t>Lden y Ln</w:t>
            </w:r>
            <w:r>
              <w:rPr>
                <w:b w:val="0"/>
                <w:i w:val="0"/>
              </w:rPr>
              <w:t>, obligatoriamente</w:t>
            </w:r>
          </w:p>
        </w:tc>
      </w:tr>
      <w:tr>
        <w:tc>
          <w:tcPr>
            <w:tcW w:type="dxa" w:w="4706"/>
          </w:tcPr>
          <w:p>
            <w:pPr>
              <w:pStyle w:val="Tabla"/>
            </w:pPr>
            <w:r/>
            <w:r>
              <w:rPr>
                <w:b w:val="0"/>
                <w:i w:val="0"/>
              </w:rPr>
            </w:r>
            <w:r>
              <w:rPr>
                <w:b/>
                <w:i w:val="0"/>
              </w:rPr>
              <w:t>Casos especiales del punto 2 del anexo I</w:t>
            </w:r>
            <w:r>
              <w:rPr>
                <w:b w:val="0"/>
                <w:i w:val="0"/>
              </w:rPr>
            </w:r>
          </w:p>
        </w:tc>
        <w:tc>
          <w:tcPr>
            <w:tcW w:type="dxa" w:w="4706"/>
          </w:tcPr>
          <w:p>
            <w:pPr>
              <w:pStyle w:val="Tabla"/>
            </w:pPr>
            <w:r/>
            <w:r>
              <w:rPr>
                <w:b w:val="0"/>
                <w:i w:val="0"/>
              </w:rPr>
            </w:r>
            <w:r>
              <w:rPr>
                <w:b/>
                <w:i w:val="0"/>
              </w:rPr>
              <w:t>Se pueden usar índices SUPLEMENTARIOS</w:t>
            </w:r>
            <w:r>
              <w:rPr>
                <w:b w:val="0"/>
                <w:i w:val="0"/>
              </w:rPr>
            </w:r>
          </w:p>
        </w:tc>
      </w:tr>
      <w:tr>
        <w:tc>
          <w:tcPr>
            <w:tcW w:type="dxa" w:w="4706"/>
          </w:tcPr>
          <w:p>
            <w:pPr>
              <w:pStyle w:val="Tabla"/>
            </w:pPr>
            <w:r/>
            <w:r>
              <w:rPr>
                <w:b w:val="0"/>
                <w:i w:val="0"/>
              </w:rPr>
            </w:r>
            <w:r>
              <w:rPr>
                <w:b/>
                <w:i w:val="0"/>
              </w:rPr>
              <w:t>Planificación acústica y determinación de zonas de ruido</w:t>
            </w:r>
            <w:r>
              <w:rPr>
                <w:b w:val="0"/>
                <w:i w:val="0"/>
              </w:rPr>
            </w:r>
          </w:p>
        </w:tc>
        <w:tc>
          <w:tcPr>
            <w:tcW w:type="dxa" w:w="4706"/>
          </w:tcPr>
          <w:p>
            <w:pPr>
              <w:pStyle w:val="Tabla"/>
            </w:pPr>
            <w:r/>
            <w:r>
              <w:rPr>
                <w:b w:val="0"/>
                <w:i w:val="0"/>
              </w:rPr>
            </w:r>
            <w:r>
              <w:rPr>
                <w:b/>
                <w:i w:val="0"/>
              </w:rPr>
              <w:t>Se pueden usar índices DISTINTOS de Lden y Ln</w:t>
            </w:r>
            <w:r>
              <w:rPr>
                <w:b w:val="0"/>
                <w:i w:val="0"/>
              </w:rPr>
            </w:r>
          </w:p>
        </w:tc>
      </w:tr>
    </w:tbl>
    <w:p>
      <w:pPr/>
    </w:p>
    <w:p>
      <w:pPr/>
      <w:r>
        <w:rPr>
          <w:b w:val="0"/>
          <w:i w:val="0"/>
        </w:rPr>
      </w:r>
      <w:r>
        <w:rPr>
          <w:b/>
          <w:i w:val="0"/>
        </w:rPr>
        <w:t>Y la regla transitoria que conviene retener por su plazo</w:t>
      </w:r>
      <w:r>
        <w:rPr>
          <w:b w:val="0"/>
          <w:i w:val="0"/>
        </w:rPr>
        <w:t xml:space="preserve">: </w:t>
      </w:r>
      <w:r>
        <w:rPr>
          <w:b/>
          <w:i w:val="0"/>
        </w:rPr>
        <w:t>mientras no haya métodos comunes</w:t>
      </w:r>
      <w:r>
        <w:t xml:space="preserve"> </w:t>
      </w:r>
      <w:r>
        <w:rPr>
          <w:b/>
          <w:i w:val="0"/>
        </w:rPr>
        <w:t>obligatorios se pueden usar los índices existentes transformándolos, justificando técnicamente las</w:t>
      </w:r>
      <w:r>
        <w:t xml:space="preserve"> </w:t>
      </w:r>
      <w:r>
        <w:rPr>
          <w:b/>
          <w:i w:val="0"/>
        </w:rPr>
        <w:t>bases de la transformación</w:t>
      </w:r>
      <w:r>
        <w:rPr>
          <w:b w:val="0"/>
          <w:i w:val="0"/>
        </w:rPr>
        <w:t xml:space="preserve">, y </w:t>
      </w:r>
      <w:r>
        <w:rPr>
          <w:b/>
          <w:i w:val="0"/>
        </w:rPr>
        <w:t>sólo con datos de los TRES AÑOS inmediatos anteriores.</w:t>
      </w:r>
      <w:r>
        <w:rPr>
          <w:b w:val="0"/>
          <w:i w:val="0"/>
        </w:rPr>
      </w:r>
    </w:p>
    <w:p>
      <w:pPr/>
      <w:r>
        <w:rPr>
          <w:b w:val="0"/>
          <w:i w:val="0"/>
        </w:rPr>
      </w:r>
      <w:r>
        <w:rPr>
          <w:b/>
          <w:i w:val="0"/>
        </w:rPr>
        <w:t>Qué es una aglomeración, del artículo 3.a)</w:t>
      </w:r>
      <w:r>
        <w:rPr>
          <w:b w:val="0"/>
          <w:i w:val="0"/>
        </w:rPr>
        <w:t xml:space="preserve">: </w:t>
      </w:r>
      <w:r>
        <w:rPr>
          <w:b/>
          <w:i w:val="0"/>
        </w:rPr>
        <w:t>una porción de territorio con MÁS DE 100.000</w:t>
      </w:r>
      <w:r>
        <w:t xml:space="preserve"> </w:t>
      </w:r>
      <w:r>
        <w:rPr>
          <w:b/>
          <w:i w:val="0"/>
        </w:rPr>
        <w:t>HABITANTES</w:t>
      </w:r>
      <w:r>
        <w:rPr>
          <w:b w:val="0"/>
          <w:i w:val="0"/>
        </w:rPr>
        <w:t>, delimitada por la administración competente con los criterios del anexo VII y</w:t>
      </w:r>
      <w:r>
        <w:t xml:space="preserve"> </w:t>
      </w:r>
      <w:r>
        <w:rPr>
          <w:b w:val="0"/>
          <w:i w:val="0"/>
        </w:rPr>
        <w:t xml:space="preserve">considerada zona urbanizada. </w:t>
      </w:r>
      <w:r>
        <w:rPr>
          <w:b/>
          <w:i w:val="0"/>
        </w:rPr>
        <w:t>Ésa es la cuarta cifra del punto</w:t>
      </w:r>
      <w:r>
        <w:rPr>
          <w:b w:val="0"/>
          <w:i w:val="0"/>
        </w:rPr>
        <w:t>, junto a los 3 millones, los 30.000</w:t>
      </w:r>
      <w:r>
        <w:t xml:space="preserve"> </w:t>
      </w:r>
      <w:r>
        <w:rPr>
          <w:b w:val="0"/>
          <w:i w:val="0"/>
        </w:rPr>
        <w:t>y los 50.000 de la ley.</w:t>
      </w:r>
    </w:p>
    <w:p>
      <w:pPr/>
      <w:r>
        <w:rPr>
          <w:b w:val="0"/>
          <w:i w:val="0"/>
        </w:rPr>
      </w:r>
      <w:r>
        <w:rPr>
          <w:b/>
          <w:i w:val="0"/>
        </w:rPr>
        <w:t>Y la distinción entre los dos mapas, del artículo 3.h) e i)</w:t>
      </w:r>
      <w:r>
        <w:rPr>
          <w:b w:val="0"/>
          <w:i w:val="0"/>
        </w:rPr>
        <w:t>, que es la que da nombre a la mitad del</w:t>
      </w:r>
      <w:r>
        <w:t xml:space="preserve"> </w:t>
      </w:r>
      <w:r>
        <w:rPr>
          <w:b w:val="0"/>
          <w:i w:val="0"/>
        </w:rPr>
        <w:t>reglamento: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Mapa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Mapa de ruido</w:t>
            </w:r>
            <w:r>
              <w:rPr>
                <w:b w:val="0"/>
                <w:i w:val="0"/>
              </w:rPr>
            </w:r>
          </w:p>
        </w:tc>
        <w:tc>
          <w:tcPr>
            <w:tcW w:type="dxa" w:w="4706"/>
          </w:tcPr>
          <w:p>
            <w:pPr>
              <w:pStyle w:val="Tabla"/>
            </w:pPr>
            <w:r/>
            <w:r>
              <w:rPr>
                <w:b w:val="0"/>
                <w:i w:val="0"/>
              </w:rPr>
            </w:r>
            <w:r>
              <w:rPr>
                <w:b/>
                <w:i w:val="0"/>
              </w:rPr>
              <w:t>La presentación de datos sobre una situación acústica existente o pronosticada</w:t>
            </w:r>
            <w:r>
              <w:rPr>
                <w:b w:val="0"/>
                <w:i w:val="0"/>
              </w:rPr>
              <w:t>, indicando superaciones de valores límite, personas afectadas o viviendas expuestas</w:t>
            </w:r>
          </w:p>
        </w:tc>
      </w:tr>
      <w:tr>
        <w:tc>
          <w:tcPr>
            <w:tcW w:type="dxa" w:w="4706"/>
          </w:tcPr>
          <w:p>
            <w:pPr>
              <w:pStyle w:val="Tabla"/>
            </w:pPr>
            <w:r/>
            <w:r>
              <w:rPr>
                <w:b w:val="0"/>
                <w:i w:val="0"/>
              </w:rPr>
            </w:r>
            <w:r>
              <w:rPr>
                <w:b/>
                <w:i w:val="0"/>
              </w:rPr>
              <w:t>Mapa ESTRATÉGICO de ruido</w:t>
            </w:r>
            <w:r>
              <w:rPr>
                <w:b w:val="0"/>
                <w:i w:val="0"/>
              </w:rPr>
            </w:r>
          </w:p>
        </w:tc>
        <w:tc>
          <w:tcPr>
            <w:tcW w:type="dxa" w:w="4706"/>
          </w:tcPr>
          <w:p>
            <w:pPr>
              <w:pStyle w:val="Tabla"/>
            </w:pPr>
            <w:r/>
            <w:r>
              <w:rPr>
                <w:b w:val="0"/>
                <w:i w:val="0"/>
              </w:rPr>
            </w:r>
            <w:r>
              <w:rPr>
                <w:b/>
                <w:i w:val="0"/>
              </w:rPr>
              <w:t>Un mapa de ruido diseñado para evaluar GLOBALMENTE la exposición en una zona con distintas fuentes</w:t>
            </w:r>
            <w:r>
              <w:rPr>
                <w:b w:val="0"/>
                <w:i w:val="0"/>
              </w:rPr>
              <w:t>, o para hacer predicciones globales</w:t>
            </w:r>
          </w:p>
        </w:tc>
      </w:tr>
    </w:tbl>
    <w:p>
      <w:pPr/>
    </w:p>
    <w:p>
      <w:pPr/>
      <w:r>
        <w:rPr>
          <w:b w:val="0"/>
          <w:i w:val="0"/>
        </w:rPr>
      </w:r>
      <w:r>
        <w:rPr>
          <w:b/>
          <w:i w:val="0"/>
        </w:rPr>
        <w:t>La palabra que los separa es «globalmente»</w:t>
      </w:r>
      <w:r>
        <w:rPr>
          <w:b w:val="0"/>
          <w:i w:val="0"/>
        </w:rPr>
        <w:t xml:space="preserve">: </w:t>
      </w:r>
      <w:r>
        <w:rPr>
          <w:b/>
          <w:i w:val="0"/>
        </w:rPr>
        <w:t>el estratégico suma fuentes; el ordinario puede</w:t>
      </w:r>
      <w:r>
        <w:t xml:space="preserve"> </w:t>
      </w:r>
      <w:r>
        <w:rPr>
          <w:b/>
          <w:i w:val="0"/>
        </w:rPr>
        <w:t>mirar una sola.</w:t>
      </w:r>
      <w:r>
        <w:rPr>
          <w:b w:val="0"/>
          <w:i w:val="0"/>
        </w:rPr>
      </w:r>
    </w:p>
    <w:p>
      <w:pPr>
        <w:pStyle w:val="Heading2"/>
      </w:pPr>
      <w:r>
        <w:rPr>
          <w:b w:val="0"/>
          <w:i w:val="0"/>
        </w:rPr>
        <w:t>8.7 Lo que esta ocupación tiene que resolver</w:t>
      </w:r>
    </w:p>
    <w:p>
      <w:pPr/>
      <w:r>
        <w:rPr>
          <w:b w:val="0"/>
          <w:i w:val="0"/>
        </w:rPr>
      </w:r>
      <w:r>
        <w:rPr>
          <w:b/>
          <w:i w:val="0"/>
        </w:rPr>
        <w:t>El enunciado del anexo dice «cálculo, diseño, mantenimiento y normativa» de instalaciones</w:t>
      </w:r>
      <w:r>
        <w:t xml:space="preserve"> </w:t>
      </w:r>
      <w:r>
        <w:rPr>
          <w:b/>
          <w:i w:val="0"/>
        </w:rPr>
        <w:t>acústicas</w:t>
      </w:r>
      <w:r>
        <w:rPr>
          <w:b w:val="0"/>
          <w:i w:val="0"/>
        </w:rPr>
        <w:t xml:space="preserve">, y </w:t>
      </w:r>
      <w:r>
        <w:rPr>
          <w:b/>
          <w:i w:val="0"/>
        </w:rPr>
        <w:t>ni la ley ni su reglamento dan un solo valor de aislamiento.</w:t>
      </w:r>
      <w:r>
        <w:rPr>
          <w:b w:val="0"/>
          <w:i w:val="0"/>
        </w:rPr>
        <w:t xml:space="preserve"> </w:t>
      </w:r>
      <w:r>
        <w:rPr>
          <w:b/>
          <w:i w:val="0"/>
        </w:rPr>
        <w:t>Lo que un ingeniero</w:t>
      </w:r>
      <w:r>
        <w:t xml:space="preserve"> </w:t>
      </w:r>
      <w:r>
        <w:rPr>
          <w:b/>
          <w:i w:val="0"/>
        </w:rPr>
        <w:t>técnico industrial hace con este punto es esto: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Problema</w:t>
            </w:r>
          </w:p>
        </w:tc>
        <w:tc>
          <w:tcPr>
            <w:tcW w:type="dxa" w:w="4706"/>
            <w:shd w:val="clear" w:color="auto" w:fill="E4E4E4"/>
          </w:tcPr>
          <w:p>
            <w:pPr>
              <w:pStyle w:val="Tablacabecera"/>
            </w:pPr>
            <w:r/>
            <w:r>
              <w:rPr>
                <w:b w:val="0"/>
                <w:i w:val="0"/>
              </w:rPr>
              <w:t>Dónde está la norma</w:t>
            </w:r>
          </w:p>
        </w:tc>
      </w:tr>
      <w:tr>
        <w:tc>
          <w:tcPr>
            <w:tcW w:type="dxa" w:w="4706"/>
          </w:tcPr>
          <w:p>
            <w:pPr>
              <w:pStyle w:val="Tabla"/>
            </w:pPr>
            <w:r/>
            <w:r>
              <w:rPr>
                <w:b w:val="0"/>
                <w:i w:val="0"/>
              </w:rPr>
            </w:r>
            <w:r>
              <w:rPr>
                <w:b/>
                <w:i w:val="0"/>
              </w:rPr>
              <w:t>Cuánto ruido puede salir de mi instalación al exterior</w:t>
            </w:r>
            <w:r>
              <w:rPr>
                <w:b w:val="0"/>
                <w:i w:val="0"/>
              </w:rPr>
            </w:r>
          </w:p>
        </w:tc>
        <w:tc>
          <w:tcPr>
            <w:tcW w:type="dxa" w:w="4706"/>
          </w:tcPr>
          <w:p>
            <w:pPr>
              <w:pStyle w:val="Tabla"/>
            </w:pPr>
            <w:r/>
            <w:r>
              <w:rPr>
                <w:b w:val="0"/>
                <w:i w:val="0"/>
              </w:rPr>
            </w:r>
            <w:r>
              <w:rPr>
                <w:b/>
                <w:i w:val="0"/>
              </w:rPr>
              <w:t>En los valores límite que el Gobierno fija y en las ordenanzas municipales</w:t>
            </w:r>
            <w:r>
              <w:rPr>
                <w:b w:val="0"/>
                <w:i w:val="0"/>
              </w:rPr>
              <w:t>, dentro del marco de esta ley</w:t>
            </w:r>
          </w:p>
        </w:tc>
      </w:tr>
      <w:tr>
        <w:tc>
          <w:tcPr>
            <w:tcW w:type="dxa" w:w="4706"/>
          </w:tcPr>
          <w:p>
            <w:pPr>
              <w:pStyle w:val="Tabla"/>
            </w:pPr>
            <w:r/>
            <w:r>
              <w:rPr>
                <w:b w:val="0"/>
                <w:i w:val="0"/>
              </w:rPr>
            </w:r>
            <w:r>
              <w:rPr>
                <w:b/>
                <w:i w:val="0"/>
              </w:rPr>
              <w:t>Cuánto tiene que aislar el edificio</w:t>
            </w:r>
            <w:r>
              <w:rPr>
                <w:b w:val="0"/>
                <w:i w:val="0"/>
              </w:rPr>
            </w:r>
          </w:p>
        </w:tc>
        <w:tc>
          <w:tcPr>
            <w:tcW w:type="dxa" w:w="4706"/>
          </w:tcPr>
          <w:p>
            <w:pPr>
              <w:pStyle w:val="Tabla"/>
            </w:pPr>
            <w:r/>
            <w:r>
              <w:rPr>
                <w:b w:val="0"/>
                <w:i w:val="0"/>
              </w:rPr>
            </w:r>
            <w:r>
              <w:rPr>
                <w:b/>
                <w:i w:val="0"/>
              </w:rPr>
              <w:t>En el documento básico de protección frente al ruido del Código Técnico</w:t>
            </w:r>
            <w:r>
              <w:rPr>
                <w:b w:val="0"/>
                <w:i w:val="0"/>
              </w:rPr>
              <w:t>, del tema 3</w:t>
            </w:r>
          </w:p>
        </w:tc>
      </w:tr>
      <w:tr>
        <w:tc>
          <w:tcPr>
            <w:tcW w:type="dxa" w:w="4706"/>
          </w:tcPr>
          <w:p>
            <w:pPr>
              <w:pStyle w:val="Tabla"/>
            </w:pPr>
            <w:r/>
            <w:r>
              <w:rPr>
                <w:b w:val="0"/>
                <w:i w:val="0"/>
              </w:rPr>
            </w:r>
            <w:r>
              <w:rPr>
                <w:b/>
                <w:i w:val="0"/>
              </w:rPr>
              <w:t>Cuánto ruido pueden hacer las instalaciones térmicas del edificio</w:t>
            </w:r>
            <w:r>
              <w:rPr>
                <w:b w:val="0"/>
                <w:i w:val="0"/>
              </w:rPr>
            </w:r>
          </w:p>
        </w:tc>
        <w:tc>
          <w:tcPr>
            <w:tcW w:type="dxa" w:w="4706"/>
          </w:tcPr>
          <w:p>
            <w:pPr>
              <w:pStyle w:val="Tabla"/>
            </w:pPr>
            <w:r/>
            <w:r>
              <w:rPr>
                <w:b w:val="0"/>
                <w:i w:val="0"/>
              </w:rPr>
            </w:r>
            <w:r>
              <w:rPr>
                <w:b/>
                <w:i w:val="0"/>
              </w:rPr>
              <w:t>En la exigencia de calidad del ambiente acústico del artículo 11.4 del RITE</w:t>
            </w:r>
            <w:r>
              <w:rPr>
                <w:b w:val="0"/>
                <w:i w:val="0"/>
              </w:rPr>
              <w:t>, del tema 1</w:t>
            </w:r>
          </w:p>
        </w:tc>
      </w:tr>
      <w:tr>
        <w:tc>
          <w:tcPr>
            <w:tcW w:type="dxa" w:w="4706"/>
          </w:tcPr>
          <w:p>
            <w:pPr>
              <w:pStyle w:val="Tabla"/>
            </w:pPr>
            <w:r/>
            <w:r>
              <w:rPr>
                <w:b w:val="0"/>
                <w:i w:val="0"/>
              </w:rPr>
            </w:r>
            <w:r>
              <w:rPr>
                <w:b/>
                <w:i w:val="0"/>
              </w:rPr>
              <w:t>Cuánto ruido puede soportar un trabajador</w:t>
            </w:r>
            <w:r>
              <w:rPr>
                <w:b w:val="0"/>
                <w:i w:val="0"/>
              </w:rPr>
            </w:r>
          </w:p>
        </w:tc>
        <w:tc>
          <w:tcPr>
            <w:tcW w:type="dxa" w:w="4706"/>
          </w:tcPr>
          <w:p>
            <w:pPr>
              <w:pStyle w:val="Tabla"/>
            </w:pPr>
            <w:r/>
            <w:r>
              <w:rPr>
                <w:b w:val="0"/>
                <w:i w:val="0"/>
              </w:rPr>
            </w:r>
            <w:r>
              <w:rPr>
                <w:b/>
                <w:i w:val="0"/>
              </w:rPr>
              <w:t>En la legislación de prevención de riesgos laborales</w:t>
            </w:r>
            <w:r>
              <w:rPr>
                <w:b w:val="0"/>
                <w:i w:val="0"/>
              </w:rPr>
              <w:t>, expresamente excluida de esta ley</w:t>
            </w:r>
          </w:p>
        </w:tc>
      </w:tr>
    </w:tbl>
    <w:p>
      <w:pPr/>
    </w:p>
    <w:p>
      <w:pPr/>
      <w:r>
        <w:rPr>
          <w:b w:val="0"/>
          <w:i w:val="0"/>
        </w:rPr>
      </w:r>
      <w:r>
        <w:rPr>
          <w:b/>
          <w:i w:val="0"/>
        </w:rPr>
        <w:t>Las cuatro preguntas se responden con cuatro normas distintas</w:t>
      </w:r>
      <w:r>
        <w:rPr>
          <w:b w:val="0"/>
          <w:i w:val="0"/>
        </w:rPr>
        <w:t xml:space="preserve">, y </w:t>
      </w:r>
      <w:r>
        <w:rPr>
          <w:b/>
          <w:i w:val="0"/>
        </w:rPr>
        <w:t>ninguna de las cuatro es la que</w:t>
      </w:r>
      <w:r>
        <w:t xml:space="preserve"> </w:t>
      </w:r>
      <w:r>
        <w:rPr>
          <w:b/>
          <w:i w:val="0"/>
        </w:rPr>
        <w:t>este punto nombra.</w:t>
      </w:r>
      <w:r>
        <w:rPr>
          <w:b w:val="0"/>
          <w:i w:val="0"/>
        </w:rPr>
        <w:t xml:space="preserve"> </w:t>
      </w:r>
      <w:r>
        <w:rPr>
          <w:b/>
          <w:i w:val="0"/>
        </w:rPr>
        <w:t>Ésa es la lección de método del punto</w:t>
      </w:r>
      <w:r>
        <w:rPr>
          <w:b w:val="0"/>
          <w:i w:val="0"/>
        </w:rPr>
        <w:t xml:space="preserve">: </w:t>
      </w:r>
      <w:r>
        <w:rPr>
          <w:b/>
          <w:i w:val="0"/>
        </w:rPr>
        <w:t>la Ley del Ruido es el MARCO, no el</w:t>
      </w:r>
      <w:r>
        <w:t xml:space="preserve"> </w:t>
      </w:r>
      <w:r>
        <w:rPr>
          <w:b/>
          <w:i w:val="0"/>
        </w:rPr>
        <w:t>manual.</w:t>
      </w:r>
      <w:r>
        <w:rPr>
          <w:b w:val="0"/>
          <w:i w:val="0"/>
        </w:rPr>
      </w:r>
    </w:p>
    <w:p>
      <w:pPr/>
      <w:r>
        <w:rPr>
          <w:b w:val="0"/>
          <w:i w:val="0"/>
        </w:rPr>
      </w:r>
      <w:r>
        <w:rPr>
          <w:b/>
          <w:i w:val="0"/>
        </w:rPr>
        <w:t>Y las tres reglas de oficio que un proyecto de instalación en un edificio ajeno tiene que respetar,</w:t>
      </w:r>
      <w:r>
        <w:t xml:space="preserve"> </w:t>
      </w:r>
      <w:r>
        <w:rPr>
          <w:b/>
          <w:i w:val="0"/>
        </w:rPr>
        <w:t>y que se deducen de todo lo anterior:</w:t>
      </w:r>
      <w:r>
        <w:rPr>
          <w:b w:val="0"/>
          <w:i w:val="0"/>
        </w:rPr>
      </w:r>
    </w:p>
    <w:p>
      <w:pPr>
        <w:pStyle w:val="ListNumber"/>
      </w:pPr>
      <w:r>
        <w:rPr>
          <w:b w:val="0"/>
          <w:i w:val="0"/>
        </w:rPr>
      </w:r>
      <w:r>
        <w:rPr>
          <w:b/>
          <w:i w:val="0"/>
        </w:rPr>
        <w:t>El emisor responde de su emisión, y el edificio responde de su aislamiento.</w:t>
      </w:r>
      <w:r>
        <w:rPr>
          <w:b w:val="0"/>
          <w:i w:val="0"/>
        </w:rPr>
        <w:t xml:space="preserve"> </w:t>
      </w:r>
      <w:r>
        <w:rPr>
          <w:b/>
          <w:i w:val="0"/>
        </w:rPr>
        <w:t>Son dos</w:t>
      </w:r>
      <w:r>
        <w:t xml:space="preserve"> </w:t>
      </w:r>
      <w:r>
        <w:rPr>
          <w:b/>
          <w:i w:val="0"/>
        </w:rPr>
        <w:t>obligaciones distintas y una no excusa la otra.</w:t>
      </w:r>
      <w:r>
        <w:rPr>
          <w:b w:val="0"/>
          <w:i w:val="0"/>
        </w:rPr>
      </w:r>
    </w:p>
    <w:p>
      <w:pPr>
        <w:pStyle w:val="ListNumber"/>
      </w:pPr>
      <w:r>
        <w:rPr>
          <w:b w:val="0"/>
          <w:i w:val="0"/>
        </w:rPr>
      </w:r>
      <w:r>
        <w:rPr>
          <w:b/>
          <w:i w:val="0"/>
        </w:rPr>
        <w:t>El ruido de una instalación térmica se combate en el origen antes que en el receptor</w:t>
      </w:r>
      <w:r>
        <w:rPr>
          <w:b w:val="0"/>
          <w:i w:val="0"/>
        </w:rPr>
        <w:t>:</w:t>
      </w:r>
      <w:r>
        <w:t xml:space="preserve"> </w:t>
      </w:r>
      <w:r>
        <w:rPr>
          <w:b w:val="0"/>
          <w:i w:val="0"/>
        </w:rPr>
      </w:r>
      <w:r>
        <w:rPr>
          <w:b/>
          <w:i w:val="0"/>
        </w:rPr>
        <w:t>antivibratorios, silenciadores y velocidad de conductos</w:t>
      </w:r>
      <w:r>
        <w:rPr>
          <w:b w:val="0"/>
          <w:i w:val="0"/>
        </w:rPr>
        <w:t xml:space="preserve"> salen más baratos que aislar la</w:t>
      </w:r>
      <w:r>
        <w:t xml:space="preserve"> </w:t>
      </w:r>
      <w:r>
        <w:rPr>
          <w:b w:val="0"/>
          <w:i w:val="0"/>
        </w:rPr>
        <w:t>vivienda de al lado.</w:t>
      </w:r>
    </w:p>
    <w:p>
      <w:pPr>
        <w:pStyle w:val="ListNumber"/>
      </w:pPr>
      <w:r>
        <w:rPr>
          <w:b w:val="0"/>
          <w:i w:val="0"/>
        </w:rPr>
      </w:r>
      <w:r>
        <w:rPr>
          <w:b/>
          <w:i w:val="0"/>
        </w:rPr>
        <w:t>La medida se hace en inmisión, en el receptor</w:t>
      </w:r>
      <w:r>
        <w:rPr>
          <w:b w:val="0"/>
          <w:i w:val="0"/>
        </w:rPr>
        <w:t xml:space="preserve">, y </w:t>
      </w:r>
      <w:r>
        <w:rPr>
          <w:b/>
          <w:i w:val="0"/>
        </w:rPr>
        <w:t>no en emisión, junto a la máquina.</w:t>
      </w:r>
      <w:r>
        <w:rPr>
          <w:b w:val="0"/>
          <w:i w:val="0"/>
        </w:rPr>
        <w:t xml:space="preserve"> </w:t>
      </w:r>
      <w:r>
        <w:rPr>
          <w:b/>
          <w:i w:val="0"/>
        </w:rPr>
        <w:t>Lo</w:t>
      </w:r>
      <w:r>
        <w:t xml:space="preserve"> </w:t>
      </w:r>
      <w:r>
        <w:rPr>
          <w:b/>
          <w:i w:val="0"/>
        </w:rPr>
        <w:t>que decide si hay infracción es lo que llega, no lo que sale.</w:t>
      </w:r>
      <w:r>
        <w:rPr>
          <w:b w:val="0"/>
          <w:i w:val="0"/>
        </w:rPr>
      </w:r>
    </w:p>
    <w:p>
      <w:pPr>
        <w:pStyle w:val="Heading2"/>
      </w:pPr>
      <w:r>
        <w:rPr>
          <w:b w:val="0"/>
          <w:i w:val="0"/>
        </w:rPr>
        <w:t>8.8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37/2003, de 17 de noviembre, del Ruido</w:t>
            </w:r>
            <w:r>
              <w:rPr>
                <w:b w:val="0"/>
                <w:i w:val="0"/>
              </w:rPr>
              <w:t xml:space="preserve"> (</w:t>
            </w:r>
            <w:r>
              <w:rPr>
                <w:rStyle w:val="Código"/>
                <w:b w:val="0"/>
                <w:i w:val="0"/>
              </w:rPr>
              <w:t>BOE-A-2003-20976</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 entero</w:t>
            </w:r>
            <w:r>
              <w:rPr>
                <w:b w:val="0"/>
                <w:i w:val="0"/>
              </w:rPr>
              <w:t>,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1513/2005, de 16 de diciembre, por el que se desarrolla la Ley 37/2003 en lo referente a la evaluación y gestión del ruido ambiental</w:t>
            </w:r>
            <w:r>
              <w:rPr>
                <w:b w:val="0"/>
                <w:i w:val="0"/>
              </w:rPr>
              <w:t xml:space="preserve"> (</w:t>
            </w:r>
            <w:r>
              <w:rPr>
                <w:rStyle w:val="Código"/>
                <w:b w:val="0"/>
                <w:i w:val="0"/>
              </w:rPr>
              <w:t>BOE-A-2005-20792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w:t>
            </w:r>
            <w:r>
              <w:rPr>
                <w:b w:val="0"/>
                <w:i w:val="0"/>
              </w:rPr>
              <w:t>: su contenido se resume, y sus artículos van identificados</w:t>
            </w:r>
          </w:p>
        </w:tc>
      </w:tr>
    </w:tbl>
    <w:p>
      <w:pPr/>
    </w:p>
    <w:p>
      <w:pPr/>
      <w:r>
        <w:rPr>
          <w:b w:val="0"/>
          <w:i w:val="0"/>
        </w:rPr>
      </w:r>
      <w:r>
        <w:rPr>
          <w:b/>
          <w:i w:val="0"/>
        </w:rPr>
        <w:t>Cinco declaraciones expresas:</w:t>
      </w:r>
      <w:r>
        <w:rPr>
          <w:b w:val="0"/>
          <w:i w:val="0"/>
        </w:rPr>
      </w:r>
    </w:p>
    <w:p>
      <w:pPr>
        <w:pStyle w:val="ListNumber"/>
      </w:pPr>
      <w:r>
        <w:rPr>
          <w:b w:val="0"/>
          <w:i w:val="0"/>
        </w:rPr>
      </w:r>
      <w:r>
        <w:rPr>
          <w:b/>
          <w:i w:val="0"/>
        </w:rPr>
        <w:t>Ni la ley ni su reglamento contienen valores numéricos de ruido</w:t>
      </w:r>
      <w:r>
        <w:rPr>
          <w:b w:val="0"/>
          <w:i w:val="0"/>
        </w:rPr>
        <w:t xml:space="preserve">, y </w:t>
      </w:r>
      <w:r>
        <w:rPr>
          <w:b/>
          <w:i w:val="0"/>
        </w:rPr>
        <w:t>este tema no da</w:t>
      </w:r>
      <w:r>
        <w:t xml:space="preserve"> </w:t>
      </w:r>
      <w:r>
        <w:rPr>
          <w:b/>
          <w:i w:val="0"/>
        </w:rPr>
        <w:t>ninguno.</w:t>
      </w:r>
      <w:r>
        <w:rPr>
          <w:b w:val="0"/>
          <w:i w:val="0"/>
        </w:rPr>
        <w:t xml:space="preserve"> </w:t>
      </w:r>
      <w:r>
        <w:rPr>
          <w:b/>
          <w:i w:val="0"/>
        </w:rPr>
        <w:t>Los objetivos de calidad acústica y los valores límite los fija el Gobierno por otras</w:t>
      </w:r>
      <w:r>
        <w:t xml:space="preserve"> </w:t>
      </w:r>
      <w:r>
        <w:rPr>
          <w:b/>
          <w:i w:val="0"/>
        </w:rPr>
        <w:t>normas que NO están en el enunciado del anexo y NO se han consultado.</w:t>
      </w:r>
      <w:r>
        <w:rPr>
          <w:b w:val="0"/>
          <w:i w:val="0"/>
        </w:rPr>
      </w:r>
    </w:p>
    <w:p>
      <w:pPr>
        <w:pStyle w:val="ListNumber"/>
      </w:pPr>
      <w:r>
        <w:rPr>
          <w:b w:val="0"/>
          <w:i w:val="0"/>
        </w:rPr>
      </w:r>
      <w:r>
        <w:rPr>
          <w:b/>
          <w:i w:val="0"/>
        </w:rPr>
        <w:t>Los anexos del real decreto no se citan ni se reproducen.</w:t>
      </w:r>
      <w:r>
        <w:rPr>
          <w:b w:val="0"/>
          <w:i w:val="0"/>
        </w:rPr>
        <w:t xml:space="preserve"> </w:t>
      </w:r>
      <w:r>
        <w:rPr>
          <w:b/>
          <w:i w:val="0"/>
        </w:rPr>
        <w:t>El anexo I —descripción de los</w:t>
      </w:r>
      <w:r>
        <w:t xml:space="preserve"> </w:t>
      </w:r>
      <w:r>
        <w:rPr>
          <w:b/>
          <w:i w:val="0"/>
        </w:rPr>
        <w:t>índices—, el anexo II —métodos de evaluación—, el anexo III —relaciones dosis-efecto— y el anexo</w:t>
      </w:r>
      <w:r>
        <w:t xml:space="preserve"> </w:t>
      </w:r>
      <w:r>
        <w:rPr>
          <w:b/>
          <w:i w:val="0"/>
        </w:rPr>
        <w:t>VII —criterios de aglomeración— se nombran por lo que contienen</w:t>
      </w:r>
      <w:r>
        <w:rPr>
          <w:b w:val="0"/>
          <w:i w:val="0"/>
        </w:rPr>
        <w:t>, que es lo que los artículos</w:t>
      </w:r>
      <w:r>
        <w:t xml:space="preserve"> </w:t>
      </w:r>
      <w:r>
        <w:rPr>
          <w:b w:val="0"/>
          <w:i w:val="0"/>
        </w:rPr>
        <w:t>citados dicen de ellos.</w:t>
      </w:r>
    </w:p>
    <w:p>
      <w:pPr>
        <w:pStyle w:val="ListNumber"/>
      </w:pPr>
      <w:r>
        <w:rPr>
          <w:b w:val="0"/>
          <w:i w:val="0"/>
        </w:rPr>
      </w:r>
      <w:r>
        <w:rPr>
          <w:b/>
          <w:i w:val="0"/>
        </w:rPr>
        <w:t>Los artículos que se resumen en tabla y no se citan van identificados uno a uno</w:t>
      </w:r>
      <w:r>
        <w:rPr>
          <w:b w:val="0"/>
          <w:i w:val="0"/>
        </w:rPr>
        <w:t xml:space="preserve"> —de la ley, el</w:t>
      </w:r>
      <w:r>
        <w:t xml:space="preserve"> </w:t>
      </w:r>
      <w:r>
        <w:rPr>
          <w:b w:val="0"/>
          <w:i w:val="0"/>
        </w:rPr>
        <w:t>2, el 3, el 7, el 8, el 9 y el 12; del real decreto, el 1, el 2, el 3, el 5, el 6 y el 7—.</w:t>
      </w:r>
      <w:r>
        <w:t xml:space="preserve"> </w:t>
      </w:r>
      <w:r>
        <w:rPr>
          <w:b w:val="0"/>
          <w:i w:val="0"/>
        </w:rPr>
      </w:r>
      <w:r>
        <w:rPr>
          <w:b/>
          <w:i w:val="0"/>
        </w:rPr>
        <w:t>Todos están en las normas citadas arriba.</w:t>
      </w:r>
      <w:r>
        <w:rPr>
          <w:b w:val="0"/>
          <w:i w:val="0"/>
        </w:rPr>
      </w:r>
    </w:p>
    <w:p>
      <w:pPr>
        <w:pStyle w:val="ListNumber"/>
      </w:pPr>
      <w:r>
        <w:rPr>
          <w:b w:val="0"/>
          <w:i w:val="0"/>
        </w:rPr>
      </w:r>
      <w:r>
        <w:rPr>
          <w:b/>
          <w:i w:val="0"/>
        </w:rPr>
        <w:t>Las normas que estas dos invocan se nombran y no se han consultado</w:t>
      </w:r>
      <w:r>
        <w:rPr>
          <w:b w:val="0"/>
          <w:i w:val="0"/>
        </w:rPr>
        <w:t xml:space="preserve">: </w:t>
      </w:r>
      <w:r>
        <w:rPr>
          <w:b/>
          <w:i w:val="0"/>
        </w:rPr>
        <w:t>la Directiva 2002/49/CE</w:t>
      </w:r>
      <w:r>
        <w:rPr>
          <w:b w:val="0"/>
          <w:i w:val="0"/>
        </w:rPr>
      </w:r>
      <w:r>
        <w:t xml:space="preserve"> </w:t>
      </w:r>
      <w:r>
        <w:rPr>
          <w:b w:val="0"/>
          <w:i w:val="0"/>
        </w:rPr>
        <w:t xml:space="preserve">y </w:t>
      </w:r>
      <w:r>
        <w:rPr>
          <w:b/>
          <w:i w:val="0"/>
        </w:rPr>
        <w:t>la Ley 16/2002 de prevención y control integrados de la contaminación.</w:t>
      </w:r>
      <w:r>
        <w:rPr>
          <w:b w:val="0"/>
          <w:i w:val="0"/>
        </w:rPr>
      </w:r>
    </w:p>
    <w:p>
      <w:pPr>
        <w:pStyle w:val="ListNumber"/>
      </w:pPr>
      <w:r>
        <w:rPr>
          <w:b w:val="0"/>
          <w:i w:val="0"/>
        </w:rPr>
      </w:r>
      <w:r>
        <w:rPr>
          <w:b/>
          <w:i w:val="0"/>
        </w:rPr>
        <w:t>El Código Técnico y el RITE se nombran por lo que este proyecto ha citado de ellos en los temas 3</w:t>
      </w:r>
      <w:r>
        <w:t xml:space="preserve"> </w:t>
      </w:r>
      <w:r>
        <w:rPr>
          <w:b/>
          <w:i w:val="0"/>
        </w:rPr>
        <w:t>y 1 de este mismo específico</w:t>
      </w:r>
      <w:r>
        <w:rPr>
          <w:b w:val="0"/>
          <w:i w:val="0"/>
        </w:rPr>
        <w:t xml:space="preserve">, con sus artículos identificados allí. </w:t>
      </w:r>
      <w:r>
        <w:rPr>
          <w:b/>
          <w:i w:val="0"/>
        </w:rPr>
        <w:t>Aquí no se citan.</w:t>
      </w:r>
      <w:r>
        <w:rPr>
          <w:b w:val="0"/>
          <w:i w:val="0"/>
        </w:rPr>
      </w:r>
    </w:p>
    <w:p>
      <w:pPr/>
      <w:r>
        <w:rPr>
          <w:b w:val="0"/>
          <w:i w:val="0"/>
        </w:rPr>
      </w:r>
      <w:r>
        <w:rPr>
          <w:b/>
          <w:i w:val="0"/>
        </w:rPr>
        <w:t>El resto del tema va como oficio y así se declara</w:t>
      </w:r>
      <w:r>
        <w:rPr>
          <w:b w:val="0"/>
          <w:i w:val="0"/>
        </w:rPr>
        <w:t>: la observación de que el orden de los verbos del</w:t>
      </w:r>
      <w:r>
        <w:t xml:space="preserve"> </w:t>
      </w:r>
      <w:r>
        <w:rPr>
          <w:b w:val="0"/>
          <w:i w:val="0"/>
        </w:rPr>
        <w:t>artículo 1 ordena la ley entera, la lectura de la sujeción de las edificaciones como conexión con el</w:t>
      </w:r>
      <w:r>
        <w:t xml:space="preserve"> </w:t>
      </w:r>
      <w:r>
        <w:rPr>
          <w:b w:val="0"/>
          <w:i w:val="0"/>
        </w:rPr>
        <w:t>Código Técnico, la advertencia de que la exclusión del ruido de vecinos es condicional, las cuatro</w:t>
      </w:r>
      <w:r>
        <w:t xml:space="preserve"> </w:t>
      </w:r>
      <w:r>
        <w:rPr>
          <w:b w:val="0"/>
          <w:i w:val="0"/>
        </w:rPr>
        <w:t>parejas de conceptos que se confunden, la nota sobre la molestia como único concepto que se mide por</w:t>
      </w:r>
      <w:r>
        <w:t xml:space="preserve"> </w:t>
      </w:r>
      <w:r>
        <w:rPr>
          <w:b w:val="0"/>
          <w:i w:val="0"/>
        </w:rPr>
        <w:t>encuesta, la agrupación de las doce letras de emisores en cuatro grupos, la observación de que el</w:t>
      </w:r>
      <w:r>
        <w:t xml:space="preserve"> </w:t>
      </w:r>
      <w:r>
        <w:rPr>
          <w:b w:val="0"/>
          <w:i w:val="0"/>
        </w:rPr>
        <w:t>índice nocturno mide alteración del sueño y no molestia, la lectura de «globalmente» como la palabra</w:t>
      </w:r>
      <w:r>
        <w:t xml:space="preserve"> </w:t>
      </w:r>
      <w:r>
        <w:rPr>
          <w:b w:val="0"/>
          <w:i w:val="0"/>
        </w:rPr>
        <w:t>que separa los dos mapas, la tabla de las cuatro preguntas con cuatro normas distintas y las tres</w:t>
      </w:r>
      <w:r>
        <w:t xml:space="preserve"> </w:t>
      </w:r>
      <w:r>
        <w:rPr>
          <w:b w:val="0"/>
          <w:i w:val="0"/>
        </w:rPr>
        <w:t xml:space="preserve">reglas de oficio del epígrafe 7. </w:t>
      </w:r>
      <w:r>
        <w:rPr>
          <w:b/>
          <w:i w:val="0"/>
        </w:rPr>
        <w:t>Nada de eso lo dicen las normas con esas palabras</w:t>
      </w:r>
      <w:r>
        <w:rPr>
          <w:b w:val="0"/>
          <w:i w:val="0"/>
        </w:rPr>
        <w:t>, y el tema no lo</w:t>
      </w:r>
      <w:r>
        <w:t xml:space="preserve"> </w:t>
      </w:r>
      <w:r>
        <w:rPr>
          <w:b w:val="0"/>
          <w:i w:val="0"/>
        </w:rPr>
        <w:t>presenta como si lo dijeran.</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 </w:t>
      </w:r>
      <w:r>
        <w:rPr>
          <w:b/>
          <w:i w:val="0"/>
        </w:rPr>
        <w:t>Siglas</w:t>
      </w:r>
      <w:r>
        <w:rPr>
          <w:b w:val="0"/>
          <w:i w:val="0"/>
        </w:rPr>
        <w:t>: los índices de ruido de</w:t>
      </w:r>
      <w:r>
        <w:t xml:space="preserve"> </w:t>
      </w:r>
      <w:r>
        <w:rPr>
          <w:b w:val="0"/>
          <w:i w:val="0"/>
        </w:rPr>
        <w:t>la norma, con letra ele y subíndice —día-tarde-noche (</w:t>
      </w:r>
      <w:r>
        <w:rPr>
          <w:b/>
          <w:i w:val="0"/>
        </w:rPr>
        <w:t>Lden</w:t>
      </w:r>
      <w:r>
        <w:rPr>
          <w:b w:val="0"/>
          <w:i w:val="0"/>
        </w:rPr>
        <w:t>), día (</w:t>
      </w:r>
      <w:r>
        <w:rPr>
          <w:b/>
          <w:i w:val="0"/>
        </w:rPr>
        <w:t>Ld</w:t>
      </w:r>
      <w:r>
        <w:rPr>
          <w:b w:val="0"/>
          <w:i w:val="0"/>
        </w:rPr>
        <w:t>), tarde (</w:t>
      </w:r>
      <w:r>
        <w:rPr>
          <w:b/>
          <w:i w:val="0"/>
        </w:rPr>
        <w:t>Le</w:t>
      </w:r>
      <w:r>
        <w:rPr>
          <w:b w:val="0"/>
          <w:i w:val="0"/>
        </w:rPr>
        <w:t>) y noche</w:t>
      </w:r>
      <w:r>
        <w:t xml:space="preserve"> </w:t>
      </w:r>
      <w:r>
        <w:rPr>
          <w:b w:val="0"/>
          <w:i w:val="0"/>
        </w:rPr>
        <w:t>(</w:t>
      </w:r>
      <w:r>
        <w:rPr>
          <w:b/>
          <w:i w:val="0"/>
        </w:rPr>
        <w:t>Ln</w:t>
      </w:r>
      <w:r>
        <w:rPr>
          <w:b w:val="0"/>
          <w:i w:val="0"/>
        </w:rPr>
        <w:t>)—, con sus equivalentes en inglés (</w:t>
      </w:r>
      <w:r>
        <w:rPr>
          <w:b/>
          <w:i w:val="0"/>
        </w:rPr>
        <w:t>Lday</w:t>
      </w:r>
      <w:r>
        <w:rPr>
          <w:b w:val="0"/>
          <w:i w:val="0"/>
        </w:rPr>
        <w:t xml:space="preserve">, </w:t>
      </w:r>
      <w:r>
        <w:rPr>
          <w:b/>
          <w:i w:val="0"/>
        </w:rPr>
        <w:t>Levening</w:t>
      </w:r>
      <w:r>
        <w:rPr>
          <w:b w:val="0"/>
          <w:i w:val="0"/>
        </w:rPr>
        <w:t xml:space="preserve">, </w:t>
      </w:r>
      <w:r>
        <w:rPr>
          <w:b/>
          <w:i w:val="0"/>
        </w:rPr>
        <w:t>Lnight</w:t>
      </w:r>
      <w:r>
        <w:rPr>
          <w:b w:val="0"/>
          <w:i w:val="0"/>
        </w:rPr>
        <w:t>); el Código Técnico de la</w:t>
      </w:r>
      <w:r>
        <w:t xml:space="preserve"> </w:t>
      </w:r>
      <w:r>
        <w:rPr>
          <w:b w:val="0"/>
          <w:i w:val="0"/>
        </w:rPr>
        <w:t>Edificación (</w:t>
      </w:r>
      <w:r>
        <w:rPr>
          <w:b/>
          <w:i w:val="0"/>
        </w:rPr>
        <w:t>CTE</w:t>
      </w:r>
      <w:r>
        <w:rPr>
          <w:b w:val="0"/>
          <w:i w:val="0"/>
        </w:rPr>
        <w:t>) y su documento básico de protección frente al ruido (</w:t>
      </w:r>
      <w:r>
        <w:rPr>
          <w:b/>
          <w:i w:val="0"/>
        </w:rPr>
        <w:t>DB HR</w:t>
      </w:r>
      <w:r>
        <w:rPr>
          <w:b w:val="0"/>
          <w:i w:val="0"/>
        </w:rPr>
        <w:t>); el Reglamento de</w:t>
      </w:r>
      <w:r>
        <w:t xml:space="preserve"> </w:t>
      </w:r>
      <w:r>
        <w:rPr>
          <w:b w:val="0"/>
          <w:i w:val="0"/>
        </w:rPr>
        <w:t>Instalaciones Térmicas en los Edificios (</w:t>
      </w:r>
      <w:r>
        <w:rPr>
          <w:b/>
          <w:i w:val="0"/>
        </w:rPr>
        <w:t>RITE</w:t>
      </w:r>
      <w:r>
        <w:rPr>
          <w:b w:val="0"/>
          <w:i w:val="0"/>
        </w:rPr>
        <w:t>); y la Unión Europea (</w:t>
      </w:r>
      <w:r>
        <w:rPr>
          <w:b/>
          <w:i w:val="0"/>
        </w:rPr>
        <w:t>UE</w:t>
      </w:r>
      <w:r>
        <w:rPr>
          <w:b w:val="0"/>
          <w:i w:val="0"/>
        </w:rPr>
        <w:t>).</w:t>
      </w:r>
    </w:p>
    <w:p>
      <w:pPr/>
      <w:r>
        <w:rPr>
          <w:b w:val="0"/>
          <w:i w:val="0"/>
        </w:rPr>
      </w:r>
      <w:r>
        <w:rPr>
          <w:b/>
          <w:i w:val="0"/>
        </w:rPr>
        <w:t>Cabecera.</w:t>
      </w:r>
      <w:r>
        <w:rPr>
          <w:b w:val="0"/>
          <w:i w:val="0"/>
        </w:rPr>
        <w:t xml:space="preserve"> Enunciado: punto 8 del anexo, </w:t>
      </w:r>
      <w:r>
        <w:rPr>
          <w:b/>
          <w:i w:val="0"/>
        </w:rPr>
        <w:t>una ley y su reglamento de ruido ambiental</w:t>
      </w:r>
      <w:r>
        <w:rPr>
          <w:b w:val="0"/>
          <w:i w:val="0"/>
        </w:rPr>
        <w:t xml:space="preserve"> · </w:t>
      </w:r>
      <w:r>
        <w:rPr>
          <w:b/>
          <w:i w:val="0"/>
        </w:rPr>
        <w:t>el único</w:t>
      </w:r>
      <w:r>
        <w:t xml:space="preserve"> </w:t>
      </w:r>
      <w:r>
        <w:rPr>
          <w:b/>
          <w:i w:val="0"/>
        </w:rPr>
        <w:t>punto que descansa en una LEY y no en un reglamento</w:t>
      </w:r>
      <w:r>
        <w:rPr>
          <w:b w:val="0"/>
          <w:i w:val="0"/>
        </w:rPr>
        <w:t xml:space="preserve"> · </w:t>
      </w:r>
      <w:r>
        <w:rPr>
          <w:b/>
          <w:i w:val="0"/>
        </w:rPr>
        <w:t>qué cambia eso</w:t>
      </w:r>
      <w:r>
        <w:rPr>
          <w:b w:val="0"/>
          <w:i w:val="0"/>
        </w:rPr>
        <w:t>: una ley fija competencias,</w:t>
      </w:r>
      <w:r>
        <w:t xml:space="preserve"> </w:t>
      </w:r>
      <w:r>
        <w:rPr>
          <w:b w:val="0"/>
          <w:i w:val="0"/>
        </w:rPr>
        <w:t xml:space="preserve">define conceptos y remite al Gobierno los valores; un reglamento da los números · </w:t>
      </w:r>
      <w:r>
        <w:rPr>
          <w:b/>
          <w:i w:val="0"/>
        </w:rPr>
        <w:t>dónde están los</w:t>
      </w:r>
      <w:r>
        <w:t xml:space="preserve"> </w:t>
      </w:r>
      <w:r>
        <w:rPr>
          <w:b/>
          <w:i w:val="0"/>
        </w:rPr>
        <w:t>números</w:t>
      </w:r>
      <w:r>
        <w:rPr>
          <w:b w:val="0"/>
          <w:i w:val="0"/>
        </w:rPr>
        <w:t xml:space="preserve">: casi todos fuera de las dos normas del enunciado · </w:t>
      </w:r>
      <w:r>
        <w:rPr>
          <w:b/>
          <w:i w:val="0"/>
        </w:rPr>
        <w:t>el aviso que evita el error más</w:t>
      </w:r>
      <w:r>
        <w:t xml:space="preserve"> </w:t>
      </w:r>
      <w:r>
        <w:rPr>
          <w:b/>
          <w:i w:val="0"/>
        </w:rPr>
        <w:t>frecuente</w:t>
      </w:r>
      <w:r>
        <w:rPr>
          <w:b w:val="0"/>
          <w:i w:val="0"/>
        </w:rPr>
        <w:t xml:space="preserve">: </w:t>
      </w:r>
      <w:r>
        <w:rPr>
          <w:b/>
          <w:i w:val="0"/>
        </w:rPr>
        <w:t>esta ley NO regula el ruido en el lugar de trabajo</w:t>
      </w:r>
      <w:r>
        <w:rPr>
          <w:b w:val="0"/>
          <w:i w:val="0"/>
        </w:rPr>
        <w:t xml:space="preserve"> —artículo 2.2.c)—. </w:t>
      </w:r>
      <w:r>
        <w:rPr>
          <w:b/>
          <w:i w:val="0"/>
        </w:rPr>
        <w:t>Dos regímenes</w:t>
      </w:r>
      <w:r>
        <w:t xml:space="preserve"> </w:t>
      </w:r>
      <w:r>
        <w:rPr>
          <w:b/>
          <w:i w:val="0"/>
        </w:rPr>
        <w:t>distintos para el mismo decibelio.</w:t>
      </w:r>
      <w:r>
        <w:rPr>
          <w:b w:val="0"/>
          <w:i w:val="0"/>
        </w:rPr>
      </w:r>
    </w:p>
    <w:p>
      <w:pPr>
        <w:pStyle w:val="Heading2"/>
      </w:pPr>
      <w:r>
        <w:rPr>
          <w:b w:val="0"/>
          <w:i w:val="0"/>
        </w:rPr>
        <w:t>Objeto y ámbito de la ley</w:t>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1: prevenir, vigilar y reducir la contaminación acústica,</w:t>
      </w:r>
      <w:r>
        <w:t xml:space="preserve"> </w:t>
      </w:r>
      <w:r>
        <w:rPr>
          <w:b/>
          <w:i w:val="0"/>
        </w:rPr>
        <w:t>para evitar y reducir los daños que de ésta pueden derivarse para la salud humana, los bienes o el</w:t>
      </w:r>
      <w:r>
        <w:t xml:space="preserve"> </w:t>
      </w:r>
      <w:r>
        <w:rPr>
          <w:b/>
          <w:i w:val="0"/>
        </w:rPr>
        <w:t>medio ambiente.</w:t>
      </w:r>
      <w:r>
        <w:rPr>
          <w:b w:val="0"/>
          <w:i w:val="0"/>
        </w:rPr>
      </w:r>
    </w:p>
    <w:p>
      <w:pPr>
        <w:pStyle w:val="ListBullet"/>
      </w:pPr>
      <w:r>
        <w:rPr>
          <w:b w:val="0"/>
          <w:i w:val="0"/>
        </w:rPr>
      </w:r>
      <w:r>
        <w:rPr>
          <w:b/>
          <w:i w:val="0"/>
        </w:rPr>
        <w:t>TRES VERBOS Y TRES BIENES PROTEGIDOS</w:t>
      </w:r>
      <w:r>
        <w:rPr>
          <w:b w:val="0"/>
          <w:i w:val="0"/>
        </w:rPr>
        <w:t xml:space="preserve"> · </w:t>
      </w:r>
      <w:r>
        <w:rPr>
          <w:rStyle w:val="Código"/>
          <w:b w:val="0"/>
          <w:i w:val="0"/>
        </w:rPr>
        <w:t>[of]</w:t>
      </w:r>
      <w:r>
        <w:rPr>
          <w:b w:val="0"/>
          <w:i w:val="0"/>
        </w:rPr>
        <w:t xml:space="preserve"> · </w:t>
      </w:r>
      <w:r>
        <w:rPr>
          <w:b/>
          <w:i w:val="0"/>
        </w:rPr>
        <w:t>Prevenir va antes que reducir</w:t>
      </w:r>
      <w:r>
        <w:rPr>
          <w:b w:val="0"/>
          <w:i w:val="0"/>
        </w:rPr>
        <w:t xml:space="preserve">, y </w:t>
      </w:r>
      <w:r>
        <w:rPr>
          <w:b/>
          <w:i w:val="0"/>
        </w:rPr>
        <w:t>la ley se</w:t>
      </w:r>
      <w:r>
        <w:t xml:space="preserve"> </w:t>
      </w:r>
      <w:r>
        <w:rPr>
          <w:b/>
          <w:i w:val="0"/>
        </w:rPr>
        <w:t>ordena por ese orden</w:t>
      </w:r>
      <w:r>
        <w:rPr>
          <w:b w:val="0"/>
          <w:i w:val="0"/>
        </w:rPr>
        <w:t xml:space="preserve">: </w:t>
      </w:r>
      <w:r>
        <w:rPr>
          <w:b/>
          <w:i w:val="0"/>
        </w:rPr>
        <w:t>planificación</w:t>
      </w:r>
      <w:r>
        <w:rPr>
          <w:b w:val="0"/>
          <w:i w:val="0"/>
        </w:rPr>
        <w:t xml:space="preserve"> —áreas y objetivos de calidad—, </w:t>
      </w:r>
      <w:r>
        <w:rPr>
          <w:b/>
          <w:i w:val="0"/>
        </w:rPr>
        <w:t>control</w:t>
      </w:r>
      <w:r>
        <w:rPr>
          <w:b w:val="0"/>
          <w:i w:val="0"/>
        </w:rPr>
        <w:t xml:space="preserve"> —valores</w:t>
      </w:r>
      <w:r>
        <w:t xml:space="preserve"> </w:t>
      </w:r>
      <w:r>
        <w:rPr>
          <w:b w:val="0"/>
          <w:i w:val="0"/>
        </w:rPr>
        <w:t xml:space="preserve">límite— y sólo al final </w:t>
      </w:r>
      <w:r>
        <w:rPr>
          <w:b/>
          <w:i w:val="0"/>
        </w:rPr>
        <w:t>corrección</w:t>
      </w:r>
      <w:r>
        <w:rPr>
          <w:b w:val="0"/>
          <w:i w:val="0"/>
        </w:rPr>
        <w:t xml:space="preserve"> —planes de acción y zonas de protección especial—.</w:t>
      </w:r>
    </w:p>
    <w:p>
      <w:pPr>
        <w:pStyle w:val="ListBullet"/>
      </w:pPr>
      <w:r>
        <w:rPr>
          <w:b w:val="0"/>
          <w:i w:val="0"/>
        </w:rPr>
      </w:r>
      <w:r>
        <w:rPr>
          <w:b/>
          <w:i w:val="0"/>
        </w:rPr>
        <w:t>QUIÉN ESTÁ SUJETO</w:t>
      </w:r>
      <w:r>
        <w:rPr>
          <w:b w:val="0"/>
          <w:i w:val="0"/>
        </w:rPr>
        <w:t xml:space="preserve"> · </w:t>
      </w:r>
      <w:r>
        <w:rPr>
          <w:rStyle w:val="Código"/>
          <w:b w:val="0"/>
          <w:i w:val="0"/>
        </w:rPr>
        <w:t>[of]</w:t>
      </w:r>
      <w:r>
        <w:rPr>
          <w:b w:val="0"/>
          <w:i w:val="0"/>
        </w:rPr>
        <w:t xml:space="preserve"> · </w:t>
      </w:r>
      <w:r>
        <w:rPr>
          <w:b/>
          <w:i w:val="0"/>
        </w:rPr>
        <w:t>Artículo 2.1: TODOS los emisores acústicos, públicos o privados</w:t>
      </w:r>
      <w:r>
        <w:rPr>
          <w:b w:val="0"/>
          <w:i w:val="0"/>
        </w:rPr>
        <w:t>,</w:t>
      </w:r>
      <w:r>
        <w:t xml:space="preserve"> </w:t>
      </w:r>
      <w:r>
        <w:rPr>
          <w:b w:val="0"/>
          <w:i w:val="0"/>
        </w:rPr>
        <w:t xml:space="preserve">y </w:t>
      </w:r>
      <w:r>
        <w:rPr>
          <w:b/>
          <w:i w:val="0"/>
        </w:rPr>
        <w:t>además las edificaciones EN SU CALIDAD DE RECEPTORES.</w:t>
      </w:r>
      <w:r>
        <w:rPr>
          <w:b w:val="0"/>
          <w:i w:val="0"/>
        </w:rPr>
      </w:r>
    </w:p>
    <w:p>
      <w:pPr>
        <w:pStyle w:val="ListBullet"/>
      </w:pPr>
      <w:r>
        <w:rPr>
          <w:b w:val="0"/>
          <w:i w:val="0"/>
        </w:rPr>
      </w:r>
      <w:r>
        <w:rPr>
          <w:b/>
          <w:i w:val="0"/>
        </w:rPr>
        <w:t>LA SEGUNDA MITAD ES LA QUE CONECTA CON EL TEMA 3</w:t>
      </w:r>
      <w:r>
        <w:rPr>
          <w:b w:val="0"/>
          <w:i w:val="0"/>
        </w:rPr>
        <w:t xml:space="preserve"> · </w:t>
      </w:r>
      <w:r>
        <w:rPr>
          <w:rStyle w:val="Código"/>
          <w:b w:val="0"/>
          <w:i w:val="0"/>
        </w:rPr>
        <w:t>[of]</w:t>
      </w:r>
      <w:r>
        <w:rPr>
          <w:b w:val="0"/>
          <w:i w:val="0"/>
        </w:rPr>
        <w:t xml:space="preserve"> · </w:t>
      </w:r>
      <w:r>
        <w:rPr>
          <w:b/>
          <w:i w:val="0"/>
        </w:rPr>
        <w:t>La ley alcanza a quien recibe el</w:t>
      </w:r>
      <w:r>
        <w:t xml:space="preserve"> </w:t>
      </w:r>
      <w:r>
        <w:rPr>
          <w:b/>
          <w:i w:val="0"/>
        </w:rPr>
        <w:t>ruido</w:t>
      </w:r>
      <w:r>
        <w:rPr>
          <w:b w:val="0"/>
          <w:i w:val="0"/>
        </w:rPr>
        <w:t xml:space="preserve">, y </w:t>
      </w:r>
      <w:r>
        <w:rPr>
          <w:b/>
          <w:i w:val="0"/>
        </w:rPr>
        <w:t>de ahí sale la exigencia de aislamiento del documento básico de protección frente al</w:t>
      </w:r>
      <w:r>
        <w:t xml:space="preserve"> </w:t>
      </w:r>
      <w:r>
        <w:rPr>
          <w:b/>
          <w:i w:val="0"/>
        </w:rPr>
        <w:t>ruido.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Exclusión · art. 2.2</w:t>
            </w:r>
          </w:p>
        </w:tc>
        <w:tc>
          <w:tcPr>
            <w:tcW w:type="dxa" w:w="4706"/>
            <w:shd w:val="clear" w:color="auto" w:fill="E4E4E4"/>
          </w:tcPr>
          <w:p>
            <w:pPr>
              <w:pStyle w:val="Tablacabecera"/>
            </w:pPr>
            <w:r/>
            <w:r>
              <w:rPr>
                <w:b w:val="0"/>
                <w:i w:val="0"/>
              </w:rPr>
              <w:t>A dónde va</w:t>
            </w:r>
          </w:p>
        </w:tc>
      </w:tr>
      <w:tr>
        <w:tc>
          <w:tcPr>
            <w:tcW w:type="dxa" w:w="4706"/>
          </w:tcPr>
          <w:p>
            <w:pPr>
              <w:pStyle w:val="Tabla"/>
            </w:pPr>
            <w:r/>
            <w:r>
              <w:rPr>
                <w:b w:val="0"/>
                <w:i w:val="0"/>
              </w:rPr>
            </w:r>
            <w:r>
              <w:rPr>
                <w:b/>
                <w:i w:val="0"/>
              </w:rPr>
              <w:t>Actividades domésticas y comportamientos de los vecinos</w:t>
            </w:r>
            <w:r>
              <w:rPr>
                <w:b w:val="0"/>
                <w:i w:val="0"/>
              </w:rPr>
            </w:r>
          </w:p>
        </w:tc>
        <w:tc>
          <w:tcPr>
            <w:tcW w:type="dxa" w:w="4706"/>
          </w:tcPr>
          <w:p>
            <w:pPr>
              <w:pStyle w:val="Tabla"/>
            </w:pPr>
            <w:r/>
            <w:r>
              <w:rPr>
                <w:b w:val="0"/>
                <w:i w:val="0"/>
              </w:rPr>
            </w:r>
            <w:r>
              <w:rPr>
                <w:b/>
                <w:i w:val="0"/>
              </w:rPr>
              <w:t>Sólo mientras se mantengan en límites TOLERABLES</w:t>
            </w:r>
            <w:r>
              <w:rPr>
                <w:b w:val="0"/>
                <w:i w:val="0"/>
              </w:rPr>
              <w:t xml:space="preserve"> según las ordenanzas municipales y los usos locales</w:t>
            </w:r>
          </w:p>
        </w:tc>
      </w:tr>
      <w:tr>
        <w:tc>
          <w:tcPr>
            <w:tcW w:type="dxa" w:w="4706"/>
          </w:tcPr>
          <w:p>
            <w:pPr>
              <w:pStyle w:val="Tabla"/>
            </w:pPr>
            <w:r/>
            <w:r>
              <w:rPr>
                <w:b w:val="0"/>
                <w:i w:val="0"/>
              </w:rPr>
            </w:r>
            <w:r>
              <w:rPr>
                <w:b/>
                <w:i w:val="0"/>
              </w:rPr>
              <w:t>Actividades militares</w:t>
            </w:r>
            <w:r>
              <w:rPr>
                <w:b w:val="0"/>
                <w:i w:val="0"/>
              </w:rPr>
            </w:r>
          </w:p>
        </w:tc>
        <w:tc>
          <w:tcPr>
            <w:tcW w:type="dxa" w:w="4706"/>
          </w:tcPr>
          <w:p>
            <w:pPr>
              <w:pStyle w:val="Tabla"/>
            </w:pPr>
            <w:r/>
            <w:r>
              <w:rPr>
                <w:b w:val="0"/>
                <w:i w:val="0"/>
              </w:rPr>
            </w:r>
            <w:r>
              <w:rPr>
                <w:b/>
                <w:i w:val="0"/>
              </w:rPr>
              <w:t>Su legislación específica</w:t>
            </w:r>
            <w:r>
              <w:rPr>
                <w:b w:val="0"/>
                <w:i w:val="0"/>
              </w:rPr>
            </w:r>
          </w:p>
        </w:tc>
      </w:tr>
      <w:tr>
        <w:tc>
          <w:tcPr>
            <w:tcW w:type="dxa" w:w="4706"/>
          </w:tcPr>
          <w:p>
            <w:pPr>
              <w:pStyle w:val="Tabla"/>
            </w:pPr>
            <w:r/>
            <w:r>
              <w:rPr>
                <w:b w:val="0"/>
                <w:i w:val="0"/>
              </w:rPr>
            </w:r>
            <w:r>
              <w:rPr>
                <w:b/>
                <w:i w:val="0"/>
              </w:rPr>
              <w:t>La actividad laboral, en el lugar de trabajo</w:t>
            </w:r>
            <w:r>
              <w:rPr>
                <w:b w:val="0"/>
                <w:i w:val="0"/>
              </w:rPr>
            </w:r>
          </w:p>
        </w:tc>
        <w:tc>
          <w:tcPr>
            <w:tcW w:type="dxa" w:w="4706"/>
          </w:tcPr>
          <w:p>
            <w:pPr>
              <w:pStyle w:val="Tabla"/>
            </w:pPr>
            <w:r/>
            <w:r>
              <w:rPr>
                <w:b w:val="0"/>
                <w:i w:val="0"/>
              </w:rPr>
            </w:r>
            <w:r>
              <w:rPr>
                <w:b/>
                <w:i w:val="0"/>
              </w:rPr>
              <w:t>La legislación laboral</w:t>
            </w:r>
            <w:r>
              <w:rPr>
                <w:b w:val="0"/>
                <w:i w:val="0"/>
              </w:rPr>
            </w:r>
          </w:p>
        </w:tc>
      </w:tr>
    </w:tbl>
    <w:p>
      <w:pPr/>
    </w:p>
    <w:p>
      <w:pPr>
        <w:pStyle w:val="ListBullet"/>
      </w:pPr>
      <w:r>
        <w:rPr>
          <w:b w:val="0"/>
          <w:i w:val="0"/>
        </w:rPr>
      </w:r>
      <w:r>
        <w:rPr>
          <w:b/>
          <w:i w:val="0"/>
        </w:rPr>
        <w:t>LA PRIMERA TIENE CONDICIÓN Y LAS OTRAS DOS NO</w:t>
      </w:r>
      <w:r>
        <w:rPr>
          <w:b w:val="0"/>
          <w:i w:val="0"/>
        </w:rPr>
        <w:t xml:space="preserve"> · </w:t>
      </w:r>
      <w:r>
        <w:rPr>
          <w:rStyle w:val="Código"/>
          <w:b w:val="0"/>
          <w:i w:val="0"/>
        </w:rPr>
        <w:t>[of]</w:t>
      </w:r>
      <w:r>
        <w:rPr>
          <w:b w:val="0"/>
          <w:i w:val="0"/>
        </w:rPr>
        <w:t xml:space="preserve"> · </w:t>
      </w:r>
      <w:r>
        <w:rPr>
          <w:b/>
          <w:i w:val="0"/>
        </w:rPr>
        <w:t>El ruido de vecinos sale de la ley</w:t>
      </w:r>
      <w:r>
        <w:t xml:space="preserve"> </w:t>
      </w:r>
      <w:r>
        <w:rPr>
          <w:b/>
          <w:i w:val="0"/>
        </w:rPr>
        <w:t>sólo mientras sea tolerable.</w:t>
      </w:r>
      <w:r>
        <w:rPr>
          <w:b w:val="0"/>
          <w:i w:val="0"/>
        </w:rPr>
        <w:t xml:space="preserve"> </w:t>
      </w:r>
      <w:r>
        <w:rPr>
          <w:b/>
          <w:i w:val="0"/>
        </w:rPr>
        <w:t>Pasado el umbral, vuelve a entrar.</w:t>
      </w:r>
      <w:r>
        <w:rPr>
          <w:b w:val="0"/>
          <w:i w:val="0"/>
        </w:rPr>
      </w:r>
    </w:p>
    <w:p>
      <w:pPr>
        <w:pStyle w:val="Heading2"/>
      </w:pPr>
      <w:r>
        <w:rPr>
          <w:b w:val="0"/>
          <w:i w:val="0"/>
        </w:rPr>
        <w:t>El vocabulario que se confunde</w:t>
      </w:r>
    </w:p>
    <w:p>
      <w:pPr/>
      <w:r>
        <w:rPr>
          <w:b w:val="0"/>
          <w:i w:val="0"/>
        </w:rPr>
      </w:r>
      <w:r>
        <w:rPr>
          <w:b/>
          <w:i w:val="0"/>
        </w:rPr>
        <w:t>Dieciocho definiciones en el artículo 3. Las cuatro parejas que un examen buscaría: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Pareja</w:t>
            </w:r>
          </w:p>
        </w:tc>
        <w:tc>
          <w:tcPr>
            <w:tcW w:type="dxa" w:w="4706"/>
            <w:shd w:val="clear" w:color="auto" w:fill="E4E4E4"/>
          </w:tcPr>
          <w:p>
            <w:pPr>
              <w:pStyle w:val="Tablacabecera"/>
            </w:pPr>
            <w:r/>
            <w:r>
              <w:rPr>
                <w:b w:val="0"/>
                <w:i w:val="0"/>
              </w:rPr>
              <w:t>Diferencia</w:t>
            </w:r>
          </w:p>
        </w:tc>
      </w:tr>
      <w:tr>
        <w:tc>
          <w:tcPr>
            <w:tcW w:type="dxa" w:w="4706"/>
          </w:tcPr>
          <w:p>
            <w:pPr>
              <w:pStyle w:val="Tabla"/>
            </w:pPr>
            <w:r/>
            <w:r>
              <w:rPr>
                <w:b w:val="0"/>
                <w:i w:val="0"/>
              </w:rPr>
            </w:r>
            <w:r>
              <w:rPr>
                <w:b/>
                <w:i w:val="0"/>
              </w:rPr>
              <w:t>Emisión / inmisión</w:t>
            </w:r>
            <w:r>
              <w:rPr>
                <w:b w:val="0"/>
                <w:i w:val="0"/>
              </w:rPr>
            </w:r>
          </w:p>
        </w:tc>
        <w:tc>
          <w:tcPr>
            <w:tcW w:type="dxa" w:w="4706"/>
          </w:tcPr>
          <w:p>
            <w:pPr>
              <w:pStyle w:val="Tabla"/>
            </w:pPr>
            <w:r/>
            <w:r>
              <w:rPr>
                <w:b w:val="0"/>
                <w:i w:val="0"/>
              </w:rPr>
            </w:r>
            <w:r>
              <w:rPr>
                <w:b/>
                <w:i w:val="0"/>
              </w:rPr>
              <w:t>La emisión es lo que el foco genera; la inmisión es lo que existe en un lugar durante un tiempo</w:t>
            </w:r>
            <w:r>
              <w:rPr>
                <w:b w:val="0"/>
                <w:i w:val="0"/>
              </w:rPr>
            </w:r>
          </w:p>
        </w:tc>
      </w:tr>
      <w:tr>
        <w:tc>
          <w:tcPr>
            <w:tcW w:type="dxa" w:w="4706"/>
          </w:tcPr>
          <w:p>
            <w:pPr>
              <w:pStyle w:val="Tabla"/>
            </w:pPr>
            <w:r/>
            <w:r>
              <w:rPr>
                <w:b w:val="0"/>
                <w:i w:val="0"/>
              </w:rPr>
            </w:r>
            <w:r>
              <w:rPr>
                <w:b/>
                <w:i w:val="0"/>
              </w:rPr>
              <w:t>Índice acústico / objetivo de calidad</w:t>
            </w:r>
            <w:r>
              <w:rPr>
                <w:b w:val="0"/>
                <w:i w:val="0"/>
              </w:rPr>
            </w:r>
          </w:p>
        </w:tc>
        <w:tc>
          <w:tcPr>
            <w:tcW w:type="dxa" w:w="4706"/>
          </w:tcPr>
          <w:p>
            <w:pPr>
              <w:pStyle w:val="Tabla"/>
            </w:pPr>
            <w:r/>
            <w:r>
              <w:rPr>
                <w:b w:val="0"/>
                <w:i w:val="0"/>
              </w:rPr>
            </w:r>
            <w:r>
              <w:rPr>
                <w:b/>
                <w:i w:val="0"/>
              </w:rPr>
              <w:t>El índice es una MAGNITUD FÍSICA; el objetivo es un CONJUNTO DE REQUISITOS que deben cumplirse</w:t>
            </w:r>
            <w:r>
              <w:rPr>
                <w:b w:val="0"/>
                <w:i w:val="0"/>
              </w:rPr>
            </w:r>
          </w:p>
        </w:tc>
      </w:tr>
      <w:tr>
        <w:tc>
          <w:tcPr>
            <w:tcW w:type="dxa" w:w="4706"/>
          </w:tcPr>
          <w:p>
            <w:pPr>
              <w:pStyle w:val="Tabla"/>
            </w:pPr>
            <w:r/>
            <w:r>
              <w:rPr>
                <w:b w:val="0"/>
                <w:i w:val="0"/>
              </w:rPr>
            </w:r>
            <w:r>
              <w:rPr>
                <w:b/>
                <w:i w:val="0"/>
              </w:rPr>
              <w:t>Valor límite / objetivo de calidad</w:t>
            </w:r>
            <w:r>
              <w:rPr>
                <w:b w:val="0"/>
                <w:i w:val="0"/>
              </w:rPr>
            </w:r>
          </w:p>
        </w:tc>
        <w:tc>
          <w:tcPr>
            <w:tcW w:type="dxa" w:w="4706"/>
          </w:tcPr>
          <w:p>
            <w:pPr>
              <w:pStyle w:val="Tabla"/>
            </w:pPr>
            <w:r/>
            <w:r>
              <w:rPr>
                <w:b w:val="0"/>
                <w:i w:val="0"/>
              </w:rPr>
            </w:r>
            <w:r>
              <w:rPr>
                <w:b/>
                <w:i w:val="0"/>
              </w:rPr>
              <w:t>El valor límite no debe sobrepasarse; el objetivo es lo que debe cumplirse en un espacio y un momento</w:t>
            </w:r>
            <w:r>
              <w:rPr>
                <w:b w:val="0"/>
                <w:i w:val="0"/>
              </w:rPr>
            </w:r>
          </w:p>
        </w:tc>
      </w:tr>
      <w:tr>
        <w:tc>
          <w:tcPr>
            <w:tcW w:type="dxa" w:w="4706"/>
          </w:tcPr>
          <w:p>
            <w:pPr>
              <w:pStyle w:val="Tabla"/>
            </w:pPr>
            <w:r/>
            <w:r>
              <w:rPr>
                <w:b w:val="0"/>
                <w:i w:val="0"/>
              </w:rPr>
            </w:r>
            <w:r>
              <w:rPr>
                <w:b/>
                <w:i w:val="0"/>
              </w:rPr>
              <w:t>Área acústica / zona de servidumbre acústica</w:t>
            </w:r>
            <w:r>
              <w:rPr>
                <w:b w:val="0"/>
                <w:i w:val="0"/>
              </w:rPr>
            </w:r>
          </w:p>
        </w:tc>
        <w:tc>
          <w:tcPr>
            <w:tcW w:type="dxa" w:w="4706"/>
          </w:tcPr>
          <w:p>
            <w:pPr>
              <w:pStyle w:val="Tabla"/>
            </w:pPr>
            <w:r/>
            <w:r>
              <w:rPr>
                <w:b w:val="0"/>
                <w:i w:val="0"/>
              </w:rPr>
            </w:r>
            <w:r>
              <w:rPr>
                <w:b/>
                <w:i w:val="0"/>
              </w:rPr>
              <w:t>El área tiene un mismo objetivo de calidad; la servidumbre es donde las inmisiones PODRÁN superarlo</w:t>
            </w:r>
            <w:r>
              <w:rPr>
                <w:b w:val="0"/>
                <w:i w:val="0"/>
              </w:rPr>
              <w:t>, con restricciones de uso</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Definición con cifra</w:t>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Gran eje viario</w:t>
            </w:r>
            <w:r>
              <w:rPr>
                <w:b w:val="0"/>
                <w:i w:val="0"/>
              </w:rPr>
            </w:r>
          </w:p>
        </w:tc>
        <w:tc>
          <w:tcPr>
            <w:tcW w:type="dxa" w:w="4706"/>
          </w:tcPr>
          <w:p>
            <w:pPr>
              <w:pStyle w:val="Tabla"/>
            </w:pPr>
            <w:r/>
            <w:r>
              <w:rPr>
                <w:b w:val="0"/>
                <w:i w:val="0"/>
              </w:rPr>
            </w:r>
            <w:r>
              <w:rPr>
                <w:b/>
                <w:i w:val="0"/>
              </w:rPr>
              <w:t>Más de 3 millones de vehículos al año</w:t>
            </w:r>
            <w:r>
              <w:rPr>
                <w:b w:val="0"/>
                <w:i w:val="0"/>
              </w:rPr>
            </w:r>
          </w:p>
        </w:tc>
      </w:tr>
      <w:tr>
        <w:tc>
          <w:tcPr>
            <w:tcW w:type="dxa" w:w="4706"/>
          </w:tcPr>
          <w:p>
            <w:pPr>
              <w:pStyle w:val="Tabla"/>
            </w:pPr>
            <w:r/>
            <w:r>
              <w:rPr>
                <w:b w:val="0"/>
                <w:i w:val="0"/>
              </w:rPr>
            </w:r>
            <w:r>
              <w:rPr>
                <w:b/>
                <w:i w:val="0"/>
              </w:rPr>
              <w:t>Gran eje ferroviario</w:t>
            </w:r>
            <w:r>
              <w:rPr>
                <w:b w:val="0"/>
                <w:i w:val="0"/>
              </w:rPr>
            </w:r>
          </w:p>
        </w:tc>
        <w:tc>
          <w:tcPr>
            <w:tcW w:type="dxa" w:w="4706"/>
          </w:tcPr>
          <w:p>
            <w:pPr>
              <w:pStyle w:val="Tabla"/>
            </w:pPr>
            <w:r/>
            <w:r>
              <w:rPr>
                <w:b w:val="0"/>
                <w:i w:val="0"/>
              </w:rPr>
            </w:r>
            <w:r>
              <w:rPr>
                <w:b/>
                <w:i w:val="0"/>
              </w:rPr>
              <w:t>Más de 30.000 trenes al año</w:t>
            </w:r>
            <w:r>
              <w:rPr>
                <w:b w:val="0"/>
                <w:i w:val="0"/>
              </w:rPr>
            </w:r>
          </w:p>
        </w:tc>
      </w:tr>
      <w:tr>
        <w:tc>
          <w:tcPr>
            <w:tcW w:type="dxa" w:w="4706"/>
          </w:tcPr>
          <w:p>
            <w:pPr>
              <w:pStyle w:val="Tabla"/>
            </w:pPr>
            <w:r/>
            <w:r>
              <w:rPr>
                <w:b w:val="0"/>
                <w:i w:val="0"/>
              </w:rPr>
            </w:r>
            <w:r>
              <w:rPr>
                <w:b/>
                <w:i w:val="0"/>
              </w:rPr>
              <w:t>Gran aeropuerto</w:t>
            </w:r>
            <w:r>
              <w:rPr>
                <w:b w:val="0"/>
                <w:i w:val="0"/>
              </w:rPr>
            </w:r>
          </w:p>
        </w:tc>
        <w:tc>
          <w:tcPr>
            <w:tcW w:type="dxa" w:w="4706"/>
          </w:tcPr>
          <w:p>
            <w:pPr>
              <w:pStyle w:val="Tabla"/>
            </w:pPr>
            <w:r/>
            <w:r>
              <w:rPr>
                <w:b w:val="0"/>
                <w:i w:val="0"/>
              </w:rPr>
            </w:r>
            <w:r>
              <w:rPr>
                <w:b/>
                <w:i w:val="0"/>
              </w:rPr>
              <w:t>Aeropuerto civil con más de 50.000 movimientos al año</w:t>
            </w:r>
            <w:r>
              <w:rPr>
                <w:b w:val="0"/>
                <w:i w:val="0"/>
              </w:rPr>
              <w:t>, excluidos los de formación en aeronaves ligeras</w:t>
            </w:r>
          </w:p>
        </w:tc>
      </w:tr>
    </w:tbl>
    <w:p>
      <w:pPr/>
    </w:p>
    <w:p>
      <w:pPr>
        <w:pStyle w:val="ListBullet"/>
      </w:pPr>
      <w:r>
        <w:rPr>
          <w:b w:val="0"/>
          <w:i w:val="0"/>
        </w:rPr>
      </w:r>
      <w:r>
        <w:rPr>
          <w:b/>
          <w:i w:val="0"/>
        </w:rPr>
        <w:t>PARA QUÉ SIRVEN LAS TRES CIFRAS</w:t>
      </w:r>
      <w:r>
        <w:rPr>
          <w:b w:val="0"/>
          <w:i w:val="0"/>
        </w:rPr>
        <w:t xml:space="preserve"> · </w:t>
      </w:r>
      <w:r>
        <w:rPr>
          <w:rStyle w:val="Código"/>
          <w:b w:val="0"/>
          <w:i w:val="0"/>
        </w:rPr>
        <w:t>[of]</w:t>
      </w:r>
      <w:r>
        <w:rPr>
          <w:b w:val="0"/>
          <w:i w:val="0"/>
        </w:rPr>
        <w:t xml:space="preserve"> · </w:t>
      </w:r>
      <w:r>
        <w:rPr>
          <w:b/>
          <w:i w:val="0"/>
        </w:rPr>
        <w:t>3 millones, 30.000 y 50.000</w:t>
      </w:r>
      <w:r>
        <w:rPr>
          <w:b w:val="0"/>
          <w:i w:val="0"/>
        </w:rPr>
        <w:t xml:space="preserve"> deciden </w:t>
      </w:r>
      <w:r>
        <w:rPr>
          <w:b/>
          <w:i w:val="0"/>
        </w:rPr>
        <w:t>qué</w:t>
      </w:r>
      <w:r>
        <w:t xml:space="preserve"> </w:t>
      </w:r>
      <w:r>
        <w:rPr>
          <w:b/>
          <w:i w:val="0"/>
        </w:rPr>
        <w:t>infraestructuras han de tener mapa estratégico de ruido.</w:t>
      </w:r>
      <w:r>
        <w:rPr>
          <w:b w:val="0"/>
          <w:i w:val="0"/>
        </w:rPr>
        <w:t xml:space="preserve"> </w:t>
      </w:r>
      <w:r>
        <w:rPr>
          <w:b/>
          <w:i w:val="0"/>
        </w:rPr>
        <w:t>No son límites de ruido: son umbrales de</w:t>
      </w:r>
      <w:r>
        <w:t xml:space="preserve"> </w:t>
      </w:r>
      <w:r>
        <w:rPr>
          <w:b/>
          <w:i w:val="0"/>
        </w:rPr>
        <w:t>tamaño.</w:t>
      </w:r>
      <w:r>
        <w:rPr>
          <w:b w:val="0"/>
          <w:i w:val="0"/>
        </w:rPr>
      </w:r>
    </w:p>
    <w:p>
      <w:pPr>
        <w:pStyle w:val="ListBullet"/>
      </w:pPr>
      <w:r>
        <w:rPr>
          <w:b w:val="0"/>
          <w:i w:val="0"/>
        </w:rPr>
      </w:r>
      <w:r>
        <w:rPr>
          <w:b/>
          <w:i w:val="0"/>
        </w:rPr>
        <w:t>LA DEFINICIÓN QUE REVELA EL MÉTODO DE LA LEY</w:t>
      </w:r>
      <w:r>
        <w:rPr>
          <w:b w:val="0"/>
          <w:i w:val="0"/>
        </w:rPr>
        <w:t xml:space="preserve"> · </w:t>
      </w:r>
      <w:r>
        <w:rPr>
          <w:rStyle w:val="Código"/>
          <w:b w:val="0"/>
          <w:i w:val="0"/>
        </w:rPr>
        <w:t>[of]</w:t>
      </w:r>
      <w:r>
        <w:rPr>
          <w:b w:val="0"/>
          <w:i w:val="0"/>
        </w:rPr>
        <w:t xml:space="preserve"> · </w:t>
      </w:r>
      <w:r>
        <w:rPr>
          <w:b/>
          <w:i w:val="0"/>
        </w:rPr>
        <w:t>La MOLESTIA es «el grado de perturbación</w:t>
      </w:r>
      <w:r>
        <w:t xml:space="preserve"> </w:t>
      </w:r>
      <w:r>
        <w:rPr>
          <w:b/>
          <w:i w:val="0"/>
        </w:rPr>
        <w:t>que provoca el ruido o las vibraciones a la población, determinado mediante ENCUESTAS SOBRE EL</w:t>
      </w:r>
      <w:r>
        <w:t xml:space="preserve"> </w:t>
      </w:r>
      <w:r>
        <w:rPr>
          <w:b/>
          <w:i w:val="0"/>
        </w:rPr>
        <w:t>TERRENO».</w:t>
      </w:r>
      <w:r>
        <w:rPr>
          <w:b w:val="0"/>
          <w:i w:val="0"/>
        </w:rPr>
        <w:t xml:space="preserve"> </w:t>
      </w:r>
      <w:r>
        <w:rPr>
          <w:b/>
          <w:i w:val="0"/>
        </w:rPr>
        <w:t>Es el único concepto que no se mide con un aparato</w:t>
      </w:r>
      <w:r>
        <w:rPr>
          <w:b w:val="0"/>
          <w:i w:val="0"/>
        </w:rPr>
        <w:t xml:space="preserve">, y es deliberado: </w:t>
      </w:r>
      <w:r>
        <w:rPr>
          <w:b/>
          <w:i w:val="0"/>
        </w:rPr>
        <w:t>el ruido</w:t>
      </w:r>
      <w:r>
        <w:t xml:space="preserve"> </w:t>
      </w:r>
      <w:r>
        <w:rPr>
          <w:b/>
          <w:i w:val="0"/>
        </w:rPr>
        <w:t>molesta a personas, no a sonómetros.</w:t>
      </w:r>
      <w:r>
        <w:rPr>
          <w:b w:val="0"/>
          <w:i w:val="0"/>
        </w:rPr>
      </w:r>
    </w:p>
    <w:p>
      <w:pPr>
        <w:pStyle w:val="Heading2"/>
      </w:pPr>
      <w:r>
        <w:rPr>
          <w:b w:val="0"/>
          <w:i w:val="0"/>
        </w:rPr>
        <w:t>Áreas acústicas y objetivos de calidad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 acústica · art. 7</w:t>
            </w:r>
          </w:p>
        </w:tc>
        <w:tc>
          <w:tcPr>
            <w:tcW w:type="dxa" w:w="4706"/>
            <w:shd w:val="clear" w:color="auto" w:fill="E4E4E4"/>
          </w:tcPr>
          <w:p>
            <w:pPr>
              <w:pStyle w:val="Tablacabecera"/>
            </w:pPr>
            <w:r/>
            <w:r>
              <w:rPr>
                <w:b w:val="0"/>
                <w:i w:val="0"/>
              </w:rPr>
              <w:t>Uso predominante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Residencial</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Industrial</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Recreativo y de espectáculos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Terciario distinto del recreativo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Sanitario, docente y cultural que requiera especial protección</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Sistemas generales de infraestructuras de transporte y otros equipamientos públicos que lo reclamen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Espacios naturales que requieran especial protección</w:t>
            </w:r>
            <w:r>
              <w:rPr>
                <w:b w:val="0"/>
                <w:i w:val="0"/>
              </w:rPr>
            </w:r>
          </w:p>
        </w:tc>
      </w:tr>
    </w:tbl>
    <w:p>
      <w:pPr/>
    </w:p>
    <w:p>
      <w:pPr>
        <w:pStyle w:val="ListBullet"/>
      </w:pPr>
      <w:r>
        <w:rPr>
          <w:b w:val="0"/>
          <w:i w:val="0"/>
        </w:rPr>
      </w:r>
      <w:r>
        <w:rPr>
          <w:b/>
          <w:i w:val="0"/>
        </w:rPr>
        <w:t>DOS OBSERVACIONES QUE ORDENAN LA LISTA</w:t>
      </w:r>
      <w:r>
        <w:rPr>
          <w:b w:val="0"/>
          <w:i w:val="0"/>
        </w:rPr>
        <w:t xml:space="preserve"> · </w:t>
      </w:r>
      <w:r>
        <w:rPr>
          <w:rStyle w:val="Código"/>
          <w:b w:val="0"/>
          <w:i w:val="0"/>
        </w:rPr>
        <w:t>[of]</w:t>
      </w:r>
      <w:r>
        <w:rPr>
          <w:b w:val="0"/>
          <w:i w:val="0"/>
        </w:rPr>
        <w:t xml:space="preserve"> · </w:t>
      </w:r>
      <w:r>
        <w:rPr>
          <w:b/>
          <w:i w:val="0"/>
        </w:rPr>
        <w:t>Son un MÍNIMO: las comunidades pueden añadir</w:t>
      </w:r>
      <w:r>
        <w:t xml:space="preserve"> </w:t>
      </w:r>
      <w:r>
        <w:rPr>
          <w:b/>
          <w:i w:val="0"/>
        </w:rPr>
        <w:t>tipos</w:t>
      </w:r>
      <w:r>
        <w:rPr>
          <w:b w:val="0"/>
          <w:i w:val="0"/>
        </w:rPr>
        <w:t xml:space="preserve"> · </w:t>
      </w:r>
      <w:r>
        <w:rPr>
          <w:b/>
          <w:i w:val="0"/>
        </w:rPr>
        <w:t>sólo dos de los siete se definen por necesitar especial protección</w:t>
      </w:r>
      <w:r>
        <w:rPr>
          <w:b w:val="0"/>
          <w:i w:val="0"/>
        </w:rPr>
        <w:t xml:space="preserve">, la e) y la g), </w:t>
      </w:r>
      <w:r>
        <w:rPr>
          <w:b/>
          <w:i w:val="0"/>
        </w:rPr>
        <w:t>y</w:t>
      </w:r>
      <w:r>
        <w:t xml:space="preserve"> </w:t>
      </w:r>
      <w:r>
        <w:rPr>
          <w:b/>
          <w:i w:val="0"/>
        </w:rPr>
        <w:t>son los de objetivo más exigente.</w:t>
      </w:r>
      <w:r>
        <w:rPr>
          <w:b w:val="0"/>
          <w:i w:val="0"/>
        </w:rPr>
      </w:r>
    </w:p>
    <w:p>
      <w:pPr>
        <w:pStyle w:val="ListBullet"/>
      </w:pPr>
      <w:r>
        <w:rPr>
          <w:b w:val="0"/>
          <w:i w:val="0"/>
        </w:rPr>
      </w:r>
      <w:r>
        <w:rPr>
          <w:b/>
          <w:i w:val="0"/>
        </w:rPr>
        <w:t>QUIÉN FIJA LOS OBJETIVOS DE CALIDAD</w:t>
      </w:r>
      <w:r>
        <w:rPr>
          <w:b w:val="0"/>
          <w:i w:val="0"/>
        </w:rPr>
        <w:t xml:space="preserve"> · </w:t>
      </w:r>
      <w:r>
        <w:rPr>
          <w:rStyle w:val="Código"/>
          <w:b w:val="0"/>
          <w:i w:val="0"/>
        </w:rPr>
        <w:t>[of]</w:t>
      </w:r>
      <w:r>
        <w:rPr>
          <w:b w:val="0"/>
          <w:i w:val="0"/>
        </w:rPr>
        <w:t xml:space="preserve"> · </w:t>
      </w:r>
      <w:r>
        <w:rPr>
          <w:b/>
          <w:i w:val="0"/>
        </w:rPr>
        <w:t>El Gobierno, artículo 8</w:t>
      </w:r>
      <w:r>
        <w:rPr>
          <w:b w:val="0"/>
          <w:i w:val="0"/>
        </w:rPr>
        <w:t>, para cada tipo de</w:t>
      </w:r>
      <w:r>
        <w:t xml:space="preserve"> </w:t>
      </w:r>
      <w:r>
        <w:rPr>
          <w:b w:val="0"/>
          <w:i w:val="0"/>
        </w:rPr>
        <w:t xml:space="preserve">área, </w:t>
      </w:r>
      <w:r>
        <w:rPr>
          <w:b/>
          <w:i w:val="0"/>
        </w:rPr>
        <w:t>tanto en situaciones existentes como nuevas</w:t>
      </w:r>
      <w:r>
        <w:rPr>
          <w:b w:val="0"/>
          <w:i w:val="0"/>
        </w:rPr>
        <w:t xml:space="preserve">, y </w:t>
      </w:r>
      <w:r>
        <w:rPr>
          <w:b/>
          <w:i w:val="0"/>
        </w:rPr>
        <w:t>también para el espacio interior</w:t>
      </w:r>
      <w:r>
        <w:t xml:space="preserve"> </w:t>
      </w:r>
      <w:r>
        <w:rPr>
          <w:b/>
          <w:i w:val="0"/>
        </w:rPr>
        <w:t>habitable</w:t>
      </w:r>
      <w:r>
        <w:rPr>
          <w:b w:val="0"/>
          <w:i w:val="0"/>
        </w:rPr>
        <w:t xml:space="preserve"> de viviendas y de usos residenciales, hospitalarios, educativos o culturales.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 para establecerlos · art. 8.2</w:t>
            </w:r>
          </w:p>
        </w:tc>
        <w:tc>
          <w:tcPr>
            <w:tcW w:type="dxa" w:w="4706"/>
            <w:shd w:val="clear" w:color="auto" w:fill="E4E4E4"/>
          </w:tcPr>
          <w:p>
            <w:pPr>
              <w:pStyle w:val="Tablacabecera"/>
            </w:pPr>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Los valores de los índices de inmisión y emisión</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El grado de exposición de la población</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La sensibilidad de la fauna y de sus hábitats</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El patrimonio histórico expuesto</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La viabilidad técnica y económica</w:t>
            </w:r>
            <w:r>
              <w:rPr>
                <w:b w:val="0"/>
                <w:i w:val="0"/>
              </w:rPr>
            </w:r>
          </w:p>
        </w:tc>
      </w:tr>
    </w:tbl>
    <w:p>
      <w:pPr/>
    </w:p>
    <w:p>
      <w:pPr>
        <w:pStyle w:val="ListBullet"/>
      </w:pPr>
      <w:r>
        <w:rPr>
          <w:b w:val="0"/>
          <w:i w:val="0"/>
        </w:rPr>
      </w:r>
      <w:r>
        <w:rPr>
          <w:b/>
          <w:i w:val="0"/>
        </w:rPr>
        <w:t>LOS QUE SORPRENDEN</w:t>
      </w:r>
      <w:r>
        <w:rPr>
          <w:b w:val="0"/>
          <w:i w:val="0"/>
        </w:rPr>
        <w:t xml:space="preserve"> · </w:t>
      </w:r>
      <w:r>
        <w:rPr>
          <w:rStyle w:val="Código"/>
          <w:b w:val="0"/>
          <w:i w:val="0"/>
        </w:rPr>
        <w:t>[of]</w:t>
      </w:r>
      <w:r>
        <w:rPr>
          <w:b w:val="0"/>
          <w:i w:val="0"/>
        </w:rPr>
        <w:t xml:space="preserve"> · </w:t>
      </w:r>
      <w:r>
        <w:rPr>
          <w:b/>
          <w:i w:val="0"/>
        </w:rPr>
        <w:t>El tercero y el cuarto: la ley protege del ruido también a los</w:t>
      </w:r>
      <w:r>
        <w:t xml:space="preserve"> </w:t>
      </w:r>
      <w:r>
        <w:rPr>
          <w:b/>
          <w:i w:val="0"/>
        </w:rPr>
        <w:t>animales y a los edificios históricos.</w:t>
      </w:r>
      <w:r>
        <w:rPr>
          <w:b w:val="0"/>
          <w:i w:val="0"/>
        </w:rPr>
        <w:t xml:space="preserve"> </w:t>
      </w:r>
      <w:r>
        <w:rPr>
          <w:b/>
          <w:i w:val="0"/>
        </w:rPr>
        <w:t>Y el quinto admite que un objetivo se module por lo que</w:t>
      </w:r>
      <w:r>
        <w:t xml:space="preserve"> </w:t>
      </w:r>
      <w:r>
        <w:rPr>
          <w:b/>
          <w:i w:val="0"/>
        </w:rPr>
        <w:t>cuesta alcanzarlo.</w:t>
      </w:r>
      <w:r>
        <w:rPr>
          <w:b w:val="0"/>
          <w:i w:val="0"/>
        </w:rPr>
      </w:r>
    </w:p>
    <w:p>
      <w:pPr>
        <w:pStyle w:val="Heading2"/>
      </w:pPr>
      <w:r>
        <w:rPr>
          <w:b w:val="0"/>
          <w:i w:val="0"/>
        </w:rPr>
        <w:t>Valores límite y emisores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 12</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Los valores límite de emisión y de inmisión los determina el GOBIERNO</w:t>
            </w:r>
            <w:r>
              <w:rPr>
                <w:b w:val="0"/>
                <w:i w:val="0"/>
              </w:rPr>
              <w:t>, y los reduce cuando las mejores técnicas disponibles lo permitan sin costes excesivos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Los del interior de los medios de transporte de competencia estatal se fijan con carácter ÚNICO para todo el Estado</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Los titulares de emisores, cualquiera que sea su naturaleza, están OBLIGADOS a respetarlos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doce emisores del ap. 2, en cuatro grupos</w:t>
            </w:r>
          </w:p>
        </w:tc>
        <w:tc>
          <w:tcPr>
            <w:tcW w:type="dxa" w:w="4706"/>
            <w:shd w:val="clear" w:color="auto" w:fill="E4E4E4"/>
          </w:tcPr>
          <w:p>
            <w:pPr>
              <w:pStyle w:val="Tablacabecera"/>
            </w:pPr>
            <w:r/>
            <w:r>
              <w:rPr>
                <w:b w:val="0"/>
                <w:i w:val="0"/>
              </w:rPr>
              <w:t>Cuáles</w:t>
            </w:r>
          </w:p>
        </w:tc>
      </w:tr>
      <w:tr>
        <w:tc>
          <w:tcPr>
            <w:tcW w:type="dxa" w:w="4706"/>
          </w:tcPr>
          <w:p>
            <w:pPr>
              <w:pStyle w:val="Tabla"/>
            </w:pPr>
            <w:r/>
            <w:r>
              <w:rPr>
                <w:b w:val="0"/>
                <w:i w:val="0"/>
              </w:rPr>
            </w:r>
            <w:r>
              <w:rPr>
                <w:b/>
                <w:i w:val="0"/>
              </w:rPr>
              <w:t>Vehículos</w:t>
            </w:r>
            <w:r>
              <w:rPr>
                <w:b w:val="0"/>
                <w:i w:val="0"/>
              </w:rPr>
            </w:r>
          </w:p>
        </w:tc>
        <w:tc>
          <w:tcPr>
            <w:tcW w:type="dxa" w:w="4706"/>
          </w:tcPr>
          <w:p>
            <w:pPr>
              <w:pStyle w:val="Tabla"/>
            </w:pPr>
            <w:r/>
            <w:r>
              <w:rPr>
                <w:b w:val="0"/>
                <w:i w:val="0"/>
              </w:rPr>
            </w:r>
            <w:r>
              <w:rPr>
                <w:b/>
                <w:i w:val="0"/>
              </w:rPr>
              <w:t>Automóviles, ferrocarriles, aeronaves</w:t>
            </w:r>
            <w:r>
              <w:rPr>
                <w:b w:val="0"/>
                <w:i w:val="0"/>
              </w:rPr>
            </w:r>
          </w:p>
        </w:tc>
      </w:tr>
      <w:tr>
        <w:tc>
          <w:tcPr>
            <w:tcW w:type="dxa" w:w="4706"/>
          </w:tcPr>
          <w:p>
            <w:pPr>
              <w:pStyle w:val="Tabla"/>
            </w:pPr>
            <w:r/>
            <w:r>
              <w:rPr>
                <w:b w:val="0"/>
                <w:i w:val="0"/>
              </w:rPr>
            </w:r>
            <w:r>
              <w:rPr>
                <w:b/>
                <w:i w:val="0"/>
              </w:rPr>
              <w:t>Infraestructuras</w:t>
            </w:r>
            <w:r>
              <w:rPr>
                <w:b w:val="0"/>
                <w:i w:val="0"/>
              </w:rPr>
            </w:r>
          </w:p>
        </w:tc>
        <w:tc>
          <w:tcPr>
            <w:tcW w:type="dxa" w:w="4706"/>
          </w:tcPr>
          <w:p>
            <w:pPr>
              <w:pStyle w:val="Tabla"/>
            </w:pPr>
            <w:r/>
            <w:r>
              <w:rPr>
                <w:b w:val="0"/>
                <w:i w:val="0"/>
              </w:rPr>
            </w:r>
            <w:r>
              <w:rPr>
                <w:b/>
                <w:i w:val="0"/>
              </w:rPr>
              <w:t>Viarias, ferroviarias, aeroportuarias, portuarias</w:t>
            </w:r>
            <w:r>
              <w:rPr>
                <w:b w:val="0"/>
                <w:i w:val="0"/>
              </w:rPr>
            </w:r>
          </w:p>
        </w:tc>
      </w:tr>
      <w:tr>
        <w:tc>
          <w:tcPr>
            <w:tcW w:type="dxa" w:w="4706"/>
          </w:tcPr>
          <w:p>
            <w:pPr>
              <w:pStyle w:val="Tabla"/>
            </w:pPr>
            <w:r/>
            <w:r>
              <w:rPr>
                <w:b w:val="0"/>
                <w:i w:val="0"/>
              </w:rPr>
            </w:r>
            <w:r>
              <w:rPr>
                <w:b/>
                <w:i w:val="0"/>
              </w:rPr>
              <w:t>Máquinas y obras</w:t>
            </w:r>
            <w:r>
              <w:rPr>
                <w:b w:val="0"/>
                <w:i w:val="0"/>
              </w:rPr>
            </w:r>
          </w:p>
        </w:tc>
        <w:tc>
          <w:tcPr>
            <w:tcW w:type="dxa" w:w="4706"/>
          </w:tcPr>
          <w:p>
            <w:pPr>
              <w:pStyle w:val="Tabla"/>
            </w:pPr>
            <w:r/>
            <w:r>
              <w:rPr>
                <w:b w:val="0"/>
                <w:i w:val="0"/>
              </w:rPr>
            </w:r>
            <w:r>
              <w:rPr>
                <w:b/>
                <w:i w:val="0"/>
              </w:rPr>
              <w:t>Maquinaria y equipos</w:t>
            </w:r>
            <w:r>
              <w:rPr>
                <w:b w:val="0"/>
                <w:i w:val="0"/>
              </w:rPr>
              <w:t xml:space="preserve"> · </w:t>
            </w:r>
            <w:r>
              <w:rPr>
                <w:b/>
                <w:i w:val="0"/>
              </w:rPr>
              <w:t>obras de construcción de edificios y de ingeniería civil</w:t>
            </w:r>
            <w:r>
              <w:rPr>
                <w:b w:val="0"/>
                <w:i w:val="0"/>
              </w:rPr>
            </w:r>
          </w:p>
        </w:tc>
      </w:tr>
      <w:tr>
        <w:tc>
          <w:tcPr>
            <w:tcW w:type="dxa" w:w="4706"/>
          </w:tcPr>
          <w:p>
            <w:pPr>
              <w:pStyle w:val="Tabla"/>
            </w:pPr>
            <w:r/>
            <w:r>
              <w:rPr>
                <w:b w:val="0"/>
                <w:i w:val="0"/>
              </w:rPr>
            </w:r>
            <w:r>
              <w:rPr>
                <w:b/>
                <w:i w:val="0"/>
              </w:rPr>
              <w:t>Actividades</w:t>
            </w:r>
            <w:r>
              <w:rPr>
                <w:b w:val="0"/>
                <w:i w:val="0"/>
              </w:rPr>
            </w:r>
          </w:p>
        </w:tc>
        <w:tc>
          <w:tcPr>
            <w:tcW w:type="dxa" w:w="4706"/>
          </w:tcPr>
          <w:p>
            <w:pPr>
              <w:pStyle w:val="Tabla"/>
            </w:pPr>
            <w:r/>
            <w:r>
              <w:rPr>
                <w:b w:val="0"/>
                <w:i w:val="0"/>
              </w:rPr>
            </w:r>
            <w:r>
              <w:rPr>
                <w:b/>
                <w:i w:val="0"/>
              </w:rPr>
              <w:t>Industriales, comerciales, deportivo-recreativas y de ocio</w:t>
            </w:r>
            <w:r>
              <w:rPr>
                <w:b w:val="0"/>
                <w:i w:val="0"/>
              </w:rPr>
            </w:r>
          </w:p>
        </w:tc>
      </w:tr>
    </w:tbl>
    <w:p>
      <w:pPr/>
    </w:p>
    <w:p>
      <w:pPr>
        <w:pStyle w:val="ListBullet"/>
      </w:pPr>
      <w:r>
        <w:rPr>
          <w:b w:val="0"/>
          <w:i w:val="0"/>
        </w:rPr>
      </w:r>
      <w:r>
        <w:rPr>
          <w:b/>
          <w:i w:val="0"/>
        </w:rPr>
        <w:t>LA SIMETRÍA QUE AYUDA A RECORDARLOS</w:t>
      </w:r>
      <w:r>
        <w:rPr>
          <w:b w:val="0"/>
          <w:i w:val="0"/>
        </w:rPr>
        <w:t xml:space="preserve"> · </w:t>
      </w:r>
      <w:r>
        <w:rPr>
          <w:rStyle w:val="Código"/>
          <w:b w:val="0"/>
          <w:i w:val="0"/>
        </w:rPr>
        <w:t>[of]</w:t>
      </w:r>
      <w:r>
        <w:rPr>
          <w:b w:val="0"/>
          <w:i w:val="0"/>
        </w:rPr>
        <w:t xml:space="preserve"> · </w:t>
      </w:r>
      <w:r>
        <w:rPr>
          <w:b/>
          <w:i w:val="0"/>
        </w:rPr>
        <w:t>Tres medios de transporte y CUATRO</w:t>
      </w:r>
      <w:r>
        <w:t xml:space="preserve"> </w:t>
      </w:r>
      <w:r>
        <w:rPr>
          <w:b/>
          <w:i w:val="0"/>
        </w:rPr>
        <w:t>infraestructuras</w:t>
      </w:r>
      <w:r>
        <w:rPr>
          <w:b w:val="0"/>
          <w:i w:val="0"/>
        </w:rPr>
        <w:t xml:space="preserve">, porque </w:t>
      </w:r>
      <w:r>
        <w:rPr>
          <w:b/>
          <w:i w:val="0"/>
        </w:rPr>
        <w:t>el puerto no tiene vehículo propio en la lista.</w:t>
      </w:r>
      <w:r>
        <w:rPr>
          <w:b w:val="0"/>
          <w:i w:val="0"/>
        </w:rPr>
      </w:r>
    </w:p>
    <w:p>
      <w:pPr>
        <w:pStyle w:val="ListBullet"/>
      </w:pPr>
      <w:r>
        <w:rPr>
          <w:b w:val="0"/>
          <w:i w:val="0"/>
        </w:rPr>
      </w:r>
      <w:r>
        <w:rPr>
          <w:b/>
          <w:i w:val="0"/>
        </w:rPr>
        <w:t>LA PUERTA QUE DEJA ABIERTA EL APARTADO 3</w:t>
      </w:r>
      <w:r>
        <w:rPr>
          <w:b w:val="0"/>
          <w:i w:val="0"/>
        </w:rPr>
        <w:t xml:space="preserve"> · </w:t>
      </w:r>
      <w:r>
        <w:rPr>
          <w:rStyle w:val="Código"/>
          <w:b w:val="0"/>
          <w:i w:val="0"/>
        </w:rPr>
        <w:t>[of]</w:t>
      </w:r>
      <w:r>
        <w:rPr>
          <w:b w:val="0"/>
          <w:i w:val="0"/>
        </w:rPr>
        <w:t xml:space="preserve"> · </w:t>
      </w:r>
      <w:r>
        <w:rPr>
          <w:b/>
          <w:i w:val="0"/>
        </w:rPr>
        <w:t>El Gobierno puede fijar valores para otras</w:t>
      </w:r>
      <w:r>
        <w:t xml:space="preserve"> </w:t>
      </w:r>
      <w:r>
        <w:rPr>
          <w:b/>
          <w:i w:val="0"/>
        </w:rPr>
        <w:t>actividades, comportamientos y PRODUCTOS.</w:t>
      </w:r>
      <w:r>
        <w:rPr>
          <w:b w:val="0"/>
          <w:i w:val="0"/>
        </w:rPr>
        <w:t xml:space="preserve"> </w:t>
      </w:r>
      <w:r>
        <w:rPr>
          <w:b/>
          <w:i w:val="0"/>
        </w:rPr>
        <w:t>Esa palabra es la que permite regular el ruido de un</w:t>
      </w:r>
      <w:r>
        <w:t xml:space="preserve"> </w:t>
      </w:r>
      <w:r>
        <w:rPr>
          <w:b/>
          <w:i w:val="0"/>
        </w:rPr>
        <w:t>electrodoméstico.</w:t>
      </w:r>
      <w:r>
        <w:rPr>
          <w:b w:val="0"/>
          <w:i w:val="0"/>
        </w:rPr>
      </w:r>
    </w:p>
    <w:p>
      <w:pPr>
        <w:pStyle w:val="Heading2"/>
      </w:pPr>
      <w:r>
        <w:rPr>
          <w:b w:val="0"/>
          <w:i w:val="0"/>
        </w:rPr>
        <w:t>Suspensiones y excepciones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Régimen · art. 9</w:t>
            </w:r>
          </w:p>
        </w:tc>
        <w:tc>
          <w:tcPr>
            <w:tcW w:type="dxa" w:w="3137"/>
            <w:shd w:val="clear" w:color="auto" w:fill="E4E4E4"/>
          </w:tcPr>
          <w:p>
            <w:pPr>
              <w:pStyle w:val="Tablacabecera"/>
            </w:pPr>
            <w:r/>
            <w:r>
              <w:rPr>
                <w:b w:val="0"/>
                <w:i w:val="0"/>
              </w:rPr>
              <w:t>Quién lo activa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Actos de especial proyección oficial, cultural, religiosa o análoga</w:t>
            </w:r>
            <w:r>
              <w:rPr>
                <w:b w:val="0"/>
                <w:i w:val="0"/>
              </w:rPr>
            </w:r>
          </w:p>
        </w:tc>
        <w:tc>
          <w:tcPr>
            <w:tcW w:type="dxa" w:w="3137"/>
          </w:tcPr>
          <w:p>
            <w:pPr>
              <w:pStyle w:val="Tabla"/>
            </w:pPr>
            <w:r/>
            <w:r>
              <w:rPr>
                <w:b w:val="0"/>
                <w:i w:val="0"/>
              </w:rPr>
            </w:r>
            <w:r>
              <w:rPr>
                <w:b/>
                <w:i w:val="0"/>
              </w:rPr>
              <w:t>Las Administraciones competentes</w:t>
            </w:r>
            <w:r>
              <w:rPr>
                <w:b w:val="0"/>
                <w:i w:val="0"/>
              </w:rPr>
            </w:r>
          </w:p>
        </w:tc>
        <w:tc>
          <w:tcPr>
            <w:tcW w:type="dxa" w:w="3137"/>
          </w:tcPr>
          <w:p>
            <w:pPr>
              <w:pStyle w:val="Tabla"/>
            </w:pPr>
            <w:r/>
            <w:r>
              <w:rPr>
                <w:b w:val="0"/>
                <w:i w:val="0"/>
              </w:rPr>
            </w:r>
            <w:r>
              <w:rPr>
                <w:b/>
                <w:i w:val="0"/>
              </w:rPr>
              <w:t>Valoración previa de la incidencia acústica</w:t>
            </w:r>
            <w:r>
              <w:rPr>
                <w:b w:val="0"/>
                <w:i w:val="0"/>
              </w:rPr>
              <w:t>; suspensión temporal en determinadas áreas</w:t>
            </w:r>
          </w:p>
        </w:tc>
      </w:tr>
      <w:tr>
        <w:tc>
          <w:tcPr>
            <w:tcW w:type="dxa" w:w="3137"/>
          </w:tcPr>
          <w:p>
            <w:pPr>
              <w:pStyle w:val="Tabla"/>
            </w:pPr>
            <w:r/>
            <w:r>
              <w:rPr>
                <w:b w:val="0"/>
                <w:i w:val="0"/>
              </w:rPr>
            </w:r>
            <w:r>
              <w:rPr>
                <w:b/>
                <w:i w:val="0"/>
              </w:rPr>
              <w:t>Solicitud del titular de un emisor</w:t>
            </w:r>
            <w:r>
              <w:rPr>
                <w:b w:val="0"/>
                <w:i w:val="0"/>
              </w:rPr>
            </w:r>
          </w:p>
        </w:tc>
        <w:tc>
          <w:tcPr>
            <w:tcW w:type="dxa" w:w="3137"/>
          </w:tcPr>
          <w:p>
            <w:pPr>
              <w:pStyle w:val="Tabla"/>
            </w:pPr>
            <w:r/>
            <w:r>
              <w:rPr>
                <w:b w:val="0"/>
                <w:i w:val="0"/>
              </w:rPr>
            </w:r>
            <w:r>
              <w:rPr>
                <w:b/>
                <w:i w:val="0"/>
              </w:rPr>
              <w:t>El titular</w:t>
            </w:r>
            <w:r>
              <w:rPr>
                <w:b w:val="0"/>
                <w:i w:val="0"/>
              </w:rPr>
            </w:r>
          </w:p>
        </w:tc>
        <w:tc>
          <w:tcPr>
            <w:tcW w:type="dxa" w:w="3137"/>
          </w:tcPr>
          <w:p>
            <w:pPr>
              <w:pStyle w:val="Tabla"/>
            </w:pPr>
            <w:r/>
            <w:r>
              <w:rPr>
                <w:b w:val="0"/>
                <w:i w:val="0"/>
              </w:rPr>
            </w:r>
            <w:r>
              <w:rPr>
                <w:b/>
                <w:i w:val="0"/>
              </w:rPr>
              <w:t>Razones justificadas acreditadas en ESTUDIO ACÚSTICO</w:t>
            </w:r>
            <w:r>
              <w:rPr>
                <w:b w:val="0"/>
                <w:i w:val="0"/>
              </w:rPr>
              <w:t>, y sólo si se acredita que las mejores técnicas disponibles no permiten cumplir</w:t>
            </w:r>
          </w:p>
        </w:tc>
      </w:tr>
      <w:tr>
        <w:tc>
          <w:tcPr>
            <w:tcW w:type="dxa" w:w="3137"/>
          </w:tcPr>
          <w:p>
            <w:pPr>
              <w:pStyle w:val="Tabla"/>
            </w:pPr>
            <w:r/>
            <w:r>
              <w:rPr>
                <w:b w:val="0"/>
                <w:i w:val="0"/>
              </w:rPr>
            </w:r>
            <w:r>
              <w:rPr>
                <w:b/>
                <w:i w:val="0"/>
              </w:rPr>
              <w:t>Emergencias y servicios esenciales</w:t>
            </w:r>
            <w:r>
              <w:rPr>
                <w:b w:val="0"/>
                <w:i w:val="0"/>
              </w:rPr>
            </w:r>
          </w:p>
        </w:tc>
        <w:tc>
          <w:tcPr>
            <w:tcW w:type="dxa" w:w="3137"/>
          </w:tcPr>
          <w:p>
            <w:pPr>
              <w:pStyle w:val="Tabla"/>
            </w:pPr>
            <w:r/>
            <w:r>
              <w:rPr>
                <w:b w:val="0"/>
                <w:i w:val="0"/>
              </w:rPr>
            </w:r>
            <w:r>
              <w:rPr>
                <w:b/>
                <w:i w:val="0"/>
              </w:rPr>
              <w:t>Nadie: ocurre</w:t>
            </w:r>
            <w:r>
              <w:rPr>
                <w:b w:val="0"/>
                <w:i w:val="0"/>
              </w:rPr>
            </w:r>
          </w:p>
        </w:tc>
        <w:tc>
          <w:tcPr>
            <w:tcW w:type="dxa" w:w="3137"/>
          </w:tcPr>
          <w:p>
            <w:pPr>
              <w:pStyle w:val="Tabla"/>
            </w:pPr>
            <w:r/>
            <w:r>
              <w:rPr>
                <w:b w:val="0"/>
                <w:i w:val="0"/>
              </w:rPr>
            </w:r>
            <w:r>
              <w:rPr>
                <w:b/>
                <w:i w:val="0"/>
              </w:rPr>
              <w:t>NINGUNA autorización</w:t>
            </w:r>
            <w:r>
              <w:rPr>
                <w:b w:val="0"/>
                <w:i w:val="0"/>
              </w:rPr>
            </w:r>
          </w:p>
        </w:tc>
      </w:tr>
    </w:tbl>
    <w:p>
      <w:pPr/>
    </w:p>
    <w:p>
      <w:pPr>
        <w:pStyle w:val="ListBullet"/>
      </w:pPr>
      <w:r>
        <w:rPr>
          <w:b w:val="0"/>
          <w:i w:val="0"/>
        </w:rPr>
      </w:r>
      <w:r>
        <w:rPr>
          <w:b/>
          <w:i w:val="0"/>
        </w:rPr>
        <w:t>EL TERCERO, POR SU ALCANCE</w:t>
      </w:r>
      <w:r>
        <w:rPr>
          <w:b w:val="0"/>
          <w:i w:val="0"/>
        </w:rPr>
        <w:t xml:space="preserve"> · </w:t>
      </w:r>
      <w:r>
        <w:rPr>
          <w:rStyle w:val="Código"/>
          <w:b w:val="0"/>
          <w:i w:val="0"/>
        </w:rPr>
        <w:t>[of]</w:t>
      </w:r>
      <w:r>
        <w:rPr>
          <w:b w:val="0"/>
          <w:i w:val="0"/>
        </w:rPr>
        <w:t xml:space="preserve"> · </w:t>
      </w:r>
      <w:r>
        <w:rPr>
          <w:b/>
          <w:i w:val="0"/>
        </w:rPr>
        <w:t>Se puede rebasar ocasional y temporalmente el objetivo de</w:t>
      </w:r>
      <w:r>
        <w:t xml:space="preserve"> </w:t>
      </w:r>
      <w:r>
        <w:rPr>
          <w:b/>
          <w:i w:val="0"/>
        </w:rPr>
        <w:t>calidad en emergencias o por prevención y extinción de incendios, servicios sanitarios, de seguridad</w:t>
      </w:r>
      <w:r>
        <w:t xml:space="preserve"> </w:t>
      </w:r>
      <w:r>
        <w:rPr>
          <w:b/>
          <w:i w:val="0"/>
        </w:rPr>
        <w:t>y análogos</w:t>
      </w:r>
      <w:r>
        <w:rPr>
          <w:b w:val="0"/>
          <w:i w:val="0"/>
        </w:rPr>
        <w:t xml:space="preserve">, y para eso </w:t>
      </w:r>
      <w:r>
        <w:rPr>
          <w:b/>
          <w:i w:val="0"/>
        </w:rPr>
        <w:t>«no será necesaria autorización ninguna».</w:t>
      </w:r>
      <w:r>
        <w:rPr>
          <w:b w:val="0"/>
          <w:i w:val="0"/>
        </w:rPr>
        <w:t xml:space="preserve"> </w:t>
      </w:r>
      <w:r>
        <w:rPr>
          <w:b/>
          <w:i w:val="0"/>
        </w:rPr>
        <w:t>Una sirena no pide permiso.</w:t>
      </w:r>
      <w:r>
        <w:rPr>
          <w:b w:val="0"/>
          <w:i w:val="0"/>
        </w:rPr>
      </w:r>
    </w:p>
    <w:p>
      <w:pPr>
        <w:pStyle w:val="ListBullet"/>
      </w:pPr>
      <w:r>
        <w:rPr>
          <w:b w:val="0"/>
          <w:i w:val="0"/>
        </w:rPr>
      </w:r>
      <w:r>
        <w:rPr>
          <w:b/>
          <w:i w:val="0"/>
        </w:rPr>
        <w:t>EL SEGUNDO TIENE LA CONDICIÓN MÁS DURA DE LA LEY</w:t>
      </w:r>
      <w:r>
        <w:rPr>
          <w:b w:val="0"/>
          <w:i w:val="0"/>
        </w:rPr>
        <w:t xml:space="preserve"> · </w:t>
      </w:r>
      <w:r>
        <w:rPr>
          <w:rStyle w:val="Código"/>
          <w:b w:val="0"/>
          <w:i w:val="0"/>
        </w:rPr>
        <w:t>[of]</w:t>
      </w:r>
      <w:r>
        <w:rPr>
          <w:b w:val="0"/>
          <w:i w:val="0"/>
        </w:rPr>
        <w:t xml:space="preserve"> · </w:t>
      </w:r>
      <w:r>
        <w:rPr>
          <w:b/>
          <w:i w:val="0"/>
        </w:rPr>
        <w:t>No basta con que cumplir sea caro o</w:t>
      </w:r>
      <w:r>
        <w:t xml:space="preserve"> </w:t>
      </w:r>
      <w:r>
        <w:rPr>
          <w:b/>
          <w:i w:val="0"/>
        </w:rPr>
        <w:t>incómodo: hay que acreditar que las mejores técnicas disponibles no permiten cumplir.</w:t>
      </w:r>
      <w:r>
        <w:rPr>
          <w:b w:val="0"/>
          <w:i w:val="0"/>
        </w:rPr>
        <w:t xml:space="preserve"> </w:t>
      </w:r>
      <w:r>
        <w:rPr>
          <w:b/>
          <w:i w:val="0"/>
        </w:rPr>
        <w:t>Es prueba</w:t>
      </w:r>
      <w:r>
        <w:t xml:space="preserve"> </w:t>
      </w:r>
      <w:r>
        <w:rPr>
          <w:b/>
          <w:i w:val="0"/>
        </w:rPr>
        <w:t>técnica, no económica.</w:t>
      </w:r>
      <w:r>
        <w:rPr>
          <w:b w:val="0"/>
          <w:i w:val="0"/>
        </w:rPr>
      </w:r>
    </w:p>
    <w:p>
      <w:pPr>
        <w:pStyle w:val="Heading2"/>
      </w:pPr>
      <w:r>
        <w:rPr>
          <w:b w:val="0"/>
          <w:i w:val="0"/>
        </w:rPr>
        <w:t>El reglamento de ruido ambiental</w:t>
      </w:r>
    </w:p>
    <w:p>
      <w:pPr>
        <w:pStyle w:val="ListBullet"/>
      </w:pPr>
      <w:r>
        <w:rPr>
          <w:b w:val="0"/>
          <w:i w:val="0"/>
        </w:rPr>
      </w:r>
      <w:r>
        <w:rPr>
          <w:b/>
          <w:i w:val="0"/>
        </w:rPr>
        <w:t>QUÉ DESARROLLA</w:t>
      </w:r>
      <w:r>
        <w:rPr>
          <w:b w:val="0"/>
          <w:i w:val="0"/>
        </w:rPr>
        <w:t xml:space="preserve"> · </w:t>
      </w:r>
      <w:r>
        <w:rPr>
          <w:rStyle w:val="Código"/>
          <w:b w:val="0"/>
          <w:i w:val="0"/>
        </w:rPr>
        <w:t>[of]</w:t>
      </w:r>
      <w:r>
        <w:rPr>
          <w:b w:val="0"/>
          <w:i w:val="0"/>
        </w:rPr>
        <w:t xml:space="preserve"> · </w:t>
      </w:r>
      <w:r>
        <w:rPr>
          <w:b/>
          <w:i w:val="0"/>
        </w:rPr>
        <w:t>Artículo 1 del Real Decreto 1513/2005: evaluación y gestión del RUIDO</w:t>
      </w:r>
      <w:r>
        <w:t xml:space="preserve"> </w:t>
      </w:r>
      <w:r>
        <w:rPr>
          <w:b/>
          <w:i w:val="0"/>
        </w:rPr>
        <w:t>AMBIENTAL</w:t>
      </w:r>
      <w:r>
        <w:rPr>
          <w:b w:val="0"/>
          <w:i w:val="0"/>
        </w:rPr>
        <w:t xml:space="preserve">, completando la incorporación de la Directiva 2002/49/CE. </w:t>
      </w:r>
      <w:r>
        <w:rPr>
          <w:b/>
          <w:i w:val="0"/>
        </w:rPr>
        <w:t>Una sola materia de la ley.</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Ley 37/2003</w:t>
            </w:r>
            <w:r>
              <w:rPr>
                <w:b w:val="0"/>
                <w:i w:val="0"/>
              </w:rPr>
            </w:r>
          </w:p>
        </w:tc>
        <w:tc>
          <w:tcPr>
            <w:tcW w:type="dxa" w:w="3137"/>
            <w:shd w:val="clear" w:color="auto" w:fill="E4E4E4"/>
          </w:tcPr>
          <w:p>
            <w:pPr>
              <w:pStyle w:val="Tablacabecera"/>
            </w:pPr>
            <w:r/>
            <w:r>
              <w:rPr>
                <w:b w:val="0"/>
                <w:i w:val="0"/>
              </w:rPr>
            </w:r>
            <w:r>
              <w:rPr>
                <w:b/>
                <w:i w:val="0"/>
              </w:rPr>
              <w:t>Real Decreto 1513/2005</w:t>
            </w:r>
            <w:r>
              <w:rPr>
                <w:b w:val="0"/>
                <w:i w:val="0"/>
              </w:rPr>
            </w:r>
          </w:p>
        </w:tc>
      </w:tr>
      <w:tr>
        <w:tc>
          <w:tcPr>
            <w:tcW w:type="dxa" w:w="3137"/>
          </w:tcPr>
          <w:p>
            <w:pPr>
              <w:pStyle w:val="Tabla"/>
            </w:pPr>
            <w:r/>
            <w:r>
              <w:rPr>
                <w:b w:val="0"/>
                <w:i w:val="0"/>
              </w:rPr>
            </w:r>
            <w:r>
              <w:rPr>
                <w:b/>
                <w:i w:val="0"/>
              </w:rPr>
              <w:t>Qué cubre</w:t>
            </w:r>
            <w:r>
              <w:rPr>
                <w:b w:val="0"/>
                <w:i w:val="0"/>
              </w:rPr>
            </w:r>
          </w:p>
        </w:tc>
        <w:tc>
          <w:tcPr>
            <w:tcW w:type="dxa" w:w="3137"/>
          </w:tcPr>
          <w:p>
            <w:pPr>
              <w:pStyle w:val="Tabla"/>
            </w:pPr>
            <w:r/>
            <w:r>
              <w:rPr>
                <w:b w:val="0"/>
                <w:i w:val="0"/>
              </w:rPr>
            </w:r>
            <w:r>
              <w:rPr>
                <w:b/>
                <w:i w:val="0"/>
              </w:rPr>
              <w:t>Toda la contaminación acústica</w:t>
            </w:r>
            <w:r>
              <w:rPr>
                <w:b w:val="0"/>
                <w:i w:val="0"/>
              </w:rPr>
            </w:r>
          </w:p>
        </w:tc>
        <w:tc>
          <w:tcPr>
            <w:tcW w:type="dxa" w:w="3137"/>
          </w:tcPr>
          <w:p>
            <w:pPr>
              <w:pStyle w:val="Tabla"/>
            </w:pPr>
            <w:r/>
            <w:r>
              <w:rPr>
                <w:b w:val="0"/>
                <w:i w:val="0"/>
              </w:rPr>
            </w:r>
            <w:r>
              <w:rPr>
                <w:b/>
                <w:i w:val="0"/>
              </w:rPr>
              <w:t>Sólo el ruido ambiental: el sonido EXTERIOR no deseado generado por actividades humanas</w:t>
            </w:r>
            <w:r>
              <w:rPr>
                <w:b w:val="0"/>
                <w:i w:val="0"/>
              </w:rPr>
            </w:r>
          </w:p>
        </w:tc>
      </w:tr>
      <w:tr>
        <w:tc>
          <w:tcPr>
            <w:tcW w:type="dxa" w:w="3137"/>
          </w:tcPr>
          <w:p>
            <w:pPr>
              <w:pStyle w:val="Tabla"/>
            </w:pPr>
            <w:r/>
            <w:r>
              <w:rPr>
                <w:b w:val="0"/>
                <w:i w:val="0"/>
              </w:rPr>
            </w:r>
            <w:r>
              <w:rPr>
                <w:b/>
                <w:i w:val="0"/>
              </w:rPr>
              <w:t>Dónde</w:t>
            </w:r>
            <w:r>
              <w:rPr>
                <w:b w:val="0"/>
                <w:i w:val="0"/>
              </w:rPr>
            </w:r>
          </w:p>
        </w:tc>
        <w:tc>
          <w:tcPr>
            <w:tcW w:type="dxa" w:w="3137"/>
          </w:tcPr>
          <w:p>
            <w:pPr>
              <w:pStyle w:val="Tabla"/>
            </w:pPr>
            <w:r/>
            <w:r>
              <w:rPr>
                <w:b w:val="0"/>
                <w:i w:val="0"/>
              </w:rPr>
            </w:r>
            <w:r>
              <w:rPr>
                <w:b/>
                <w:i w:val="0"/>
              </w:rPr>
              <w:t>Todos los emisores y las edificaciones como receptores</w:t>
            </w:r>
            <w:r>
              <w:rPr>
                <w:b w:val="0"/>
                <w:i w:val="0"/>
              </w:rPr>
            </w:r>
          </w:p>
        </w:tc>
        <w:tc>
          <w:tcPr>
            <w:tcW w:type="dxa" w:w="3137"/>
          </w:tcPr>
          <w:p>
            <w:pPr>
              <w:pStyle w:val="Tabla"/>
            </w:pPr>
            <w:r/>
            <w:r>
              <w:rPr>
                <w:b w:val="0"/>
                <w:i w:val="0"/>
              </w:rPr>
            </w:r>
            <w:r>
              <w:rPr>
                <w:b/>
                <w:i w:val="0"/>
              </w:rPr>
              <w:t>Zonas urbanizadas, parques y zonas tranquilas, campo abierto, proximidades de centros escolares, alrededores de hospitales y otros lugares vulnerables</w:t>
            </w:r>
            <w:r>
              <w:rPr>
                <w:b w:val="0"/>
                <w:i w:val="0"/>
              </w:rPr>
            </w:r>
          </w:p>
        </w:tc>
      </w:tr>
      <w:tr>
        <w:tc>
          <w:tcPr>
            <w:tcW w:type="dxa" w:w="3137"/>
          </w:tcPr>
          <w:p>
            <w:pPr>
              <w:pStyle w:val="Tabla"/>
            </w:pPr>
            <w:r/>
            <w:r>
              <w:rPr>
                <w:b w:val="0"/>
                <w:i w:val="0"/>
              </w:rPr>
            </w:r>
            <w:r>
              <w:rPr>
                <w:b/>
                <w:i w:val="0"/>
              </w:rPr>
              <w:t>Qué excluye</w:t>
            </w:r>
            <w:r>
              <w:rPr>
                <w:b w:val="0"/>
                <w:i w:val="0"/>
              </w:rPr>
            </w:r>
          </w:p>
        </w:tc>
        <w:tc>
          <w:tcPr>
            <w:tcW w:type="dxa" w:w="3137"/>
          </w:tcPr>
          <w:p>
            <w:pPr>
              <w:pStyle w:val="Tabla"/>
            </w:pPr>
            <w:r/>
            <w:r>
              <w:rPr>
                <w:b w:val="0"/>
                <w:i w:val="0"/>
              </w:rPr>
            </w:r>
            <w:r>
              <w:rPr>
                <w:b/>
                <w:i w:val="0"/>
              </w:rPr>
              <w:t>Doméstico tolerable, militar y laboral</w:t>
            </w:r>
            <w:r>
              <w:rPr>
                <w:b w:val="0"/>
                <w:i w:val="0"/>
              </w:rPr>
            </w:r>
          </w:p>
        </w:tc>
        <w:tc>
          <w:tcPr>
            <w:tcW w:type="dxa" w:w="3137"/>
          </w:tcPr>
          <w:p>
            <w:pPr>
              <w:pStyle w:val="Tabla"/>
            </w:pPr>
            <w:r/>
            <w:r>
              <w:rPr>
                <w:b w:val="0"/>
                <w:i w:val="0"/>
              </w:rPr>
            </w:r>
            <w:r>
              <w:rPr>
                <w:b/>
                <w:i w:val="0"/>
              </w:rPr>
              <w:t>Lo anterior y además el ruido de la propia persona expuesta y el del interior de los medios de transporte</w:t>
            </w:r>
            <w:r>
              <w:rPr>
                <w:b w:val="0"/>
                <w:i w:val="0"/>
              </w:rPr>
            </w:r>
          </w:p>
        </w:tc>
      </w:tr>
    </w:tbl>
    <w:p>
      <w:pPr/>
    </w:p>
    <w:p>
      <w:pPr>
        <w:pStyle w:val="ListBullet"/>
      </w:pPr>
      <w:r>
        <w:rPr>
          <w:b w:val="0"/>
          <w:i w:val="0"/>
        </w:rPr>
      </w:r>
      <w:r>
        <w:rPr>
          <w:b/>
          <w:i w:val="0"/>
        </w:rPr>
        <w:t>POR QUÉ ESAS DOS EXCLUSIONES SON COHERENTES</w:t>
      </w:r>
      <w:r>
        <w:rPr>
          <w:b w:val="0"/>
          <w:i w:val="0"/>
        </w:rPr>
        <w:t xml:space="preserve"> · </w:t>
      </w:r>
      <w:r>
        <w:rPr>
          <w:rStyle w:val="Código"/>
          <w:b w:val="0"/>
          <w:i w:val="0"/>
        </w:rPr>
        <w:t>[of]</w:t>
      </w:r>
      <w:r>
        <w:rPr>
          <w:b w:val="0"/>
          <w:i w:val="0"/>
        </w:rPr>
        <w:t xml:space="preserve"> · </w:t>
      </w:r>
      <w:r>
        <w:rPr>
          <w:b/>
          <w:i w:val="0"/>
        </w:rPr>
        <w:t>Si sólo mira el sonido exterior, ni el</w:t>
      </w:r>
      <w:r>
        <w:t xml:space="preserve"> </w:t>
      </w:r>
      <w:r>
        <w:rPr>
          <w:b/>
          <w:i w:val="0"/>
        </w:rPr>
        <w:t>que uno mismo hace ni el de dentro de un autobús le corresponden.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Índice</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Equivalente</w:t>
            </w:r>
          </w:p>
        </w:tc>
      </w:tr>
      <w:tr>
        <w:tc>
          <w:tcPr>
            <w:tcW w:type="dxa" w:w="3137"/>
          </w:tcPr>
          <w:p>
            <w:pPr>
              <w:pStyle w:val="Tabla"/>
            </w:pPr>
            <w:r/>
            <w:r>
              <w:rPr>
                <w:b w:val="0"/>
                <w:i w:val="0"/>
              </w:rPr>
            </w:r>
            <w:r>
              <w:rPr>
                <w:b/>
                <w:i w:val="0"/>
              </w:rPr>
              <w:t>Lden</w:t>
            </w:r>
            <w:r>
              <w:rPr>
                <w:b w:val="0"/>
                <w:i w:val="0"/>
              </w:rPr>
            </w:r>
          </w:p>
        </w:tc>
        <w:tc>
          <w:tcPr>
            <w:tcW w:type="dxa" w:w="3137"/>
          </w:tcPr>
          <w:p>
            <w:pPr>
              <w:pStyle w:val="Tabla"/>
            </w:pPr>
            <w:r/>
            <w:r>
              <w:rPr>
                <w:b w:val="0"/>
                <w:i w:val="0"/>
              </w:rPr>
            </w:r>
            <w:r>
              <w:rPr>
                <w:b/>
                <w:i w:val="0"/>
              </w:rPr>
              <w:t>La molestia GLOBAL, día-tarde-noche</w:t>
            </w:r>
            <w:r>
              <w:rPr>
                <w:b w:val="0"/>
                <w:i w:val="0"/>
              </w:rPr>
            </w:r>
          </w:p>
        </w:tc>
        <w:tc>
          <w:tcPr>
            <w:tcW w:type="dxa" w:w="3137"/>
          </w:tcPr>
          <w:p>
            <w:pPr>
              <w:pStyle w:val="Tabla"/>
            </w:pPr>
            <w:r/>
            <w:r>
              <w:rPr>
                <w:b w:val="0"/>
                <w:i w:val="0"/>
              </w:rPr>
            </w:r>
            <w:r>
              <w:rPr>
                <w:b/>
                <w:i w:val="0"/>
              </w:rPr>
              <w:t>El índice de referencia</w:t>
            </w:r>
            <w:r>
              <w:rPr>
                <w:b w:val="0"/>
                <w:i w:val="0"/>
              </w:rPr>
            </w:r>
          </w:p>
        </w:tc>
      </w:tr>
      <w:tr>
        <w:tc>
          <w:tcPr>
            <w:tcW w:type="dxa" w:w="3137"/>
          </w:tcPr>
          <w:p>
            <w:pPr>
              <w:pStyle w:val="Tabla"/>
            </w:pPr>
            <w:r/>
            <w:r>
              <w:rPr>
                <w:b w:val="0"/>
                <w:i w:val="0"/>
              </w:rPr>
            </w:r>
            <w:r>
              <w:rPr>
                <w:b/>
                <w:i w:val="0"/>
              </w:rPr>
              <w:t>Ld</w:t>
            </w:r>
            <w:r>
              <w:rPr>
                <w:b w:val="0"/>
                <w:i w:val="0"/>
              </w:rPr>
            </w:r>
          </w:p>
        </w:tc>
        <w:tc>
          <w:tcPr>
            <w:tcW w:type="dxa" w:w="3137"/>
          </w:tcPr>
          <w:p>
            <w:pPr>
              <w:pStyle w:val="Tabla"/>
            </w:pPr>
            <w:r/>
            <w:r>
              <w:rPr>
                <w:b w:val="0"/>
                <w:i w:val="0"/>
              </w:rPr>
            </w:r>
            <w:r>
              <w:rPr>
                <w:b/>
                <w:i w:val="0"/>
              </w:rPr>
              <w:t>La molestia de día</w:t>
            </w:r>
            <w:r>
              <w:rPr>
                <w:b w:val="0"/>
                <w:i w:val="0"/>
              </w:rPr>
            </w:r>
          </w:p>
        </w:tc>
        <w:tc>
          <w:tcPr>
            <w:tcW w:type="dxa" w:w="3137"/>
          </w:tcPr>
          <w:p>
            <w:pPr>
              <w:pStyle w:val="Tabla"/>
            </w:pPr>
            <w:r/>
            <w:r>
              <w:rPr>
                <w:b w:val="0"/>
                <w:i w:val="0"/>
              </w:rPr>
            </w:r>
            <w:r>
              <w:rPr>
                <w:b/>
                <w:i w:val="0"/>
              </w:rPr>
              <w:t>Lday</w:t>
            </w:r>
            <w:r>
              <w:rPr>
                <w:b w:val="0"/>
                <w:i w:val="0"/>
              </w:rPr>
            </w:r>
          </w:p>
        </w:tc>
      </w:tr>
      <w:tr>
        <w:tc>
          <w:tcPr>
            <w:tcW w:type="dxa" w:w="3137"/>
          </w:tcPr>
          <w:p>
            <w:pPr>
              <w:pStyle w:val="Tabla"/>
            </w:pPr>
            <w:r/>
            <w:r>
              <w:rPr>
                <w:b w:val="0"/>
                <w:i w:val="0"/>
              </w:rPr>
            </w:r>
            <w:r>
              <w:rPr>
                <w:b/>
                <w:i w:val="0"/>
              </w:rPr>
              <w:t>Le</w:t>
            </w:r>
            <w:r>
              <w:rPr>
                <w:b w:val="0"/>
                <w:i w:val="0"/>
              </w:rPr>
            </w:r>
          </w:p>
        </w:tc>
        <w:tc>
          <w:tcPr>
            <w:tcW w:type="dxa" w:w="3137"/>
          </w:tcPr>
          <w:p>
            <w:pPr>
              <w:pStyle w:val="Tabla"/>
            </w:pPr>
            <w:r/>
            <w:r>
              <w:rPr>
                <w:b w:val="0"/>
                <w:i w:val="0"/>
              </w:rPr>
            </w:r>
            <w:r>
              <w:rPr>
                <w:b/>
                <w:i w:val="0"/>
              </w:rPr>
              <w:t>La molestia de tarde</w:t>
            </w:r>
            <w:r>
              <w:rPr>
                <w:b w:val="0"/>
                <w:i w:val="0"/>
              </w:rPr>
            </w:r>
          </w:p>
        </w:tc>
        <w:tc>
          <w:tcPr>
            <w:tcW w:type="dxa" w:w="3137"/>
          </w:tcPr>
          <w:p>
            <w:pPr>
              <w:pStyle w:val="Tabla"/>
            </w:pPr>
            <w:r/>
            <w:r>
              <w:rPr>
                <w:b w:val="0"/>
                <w:i w:val="0"/>
              </w:rPr>
            </w:r>
            <w:r>
              <w:rPr>
                <w:b/>
                <w:i w:val="0"/>
              </w:rPr>
              <w:t>Levening</w:t>
            </w:r>
            <w:r>
              <w:rPr>
                <w:b w:val="0"/>
                <w:i w:val="0"/>
              </w:rPr>
            </w:r>
          </w:p>
        </w:tc>
      </w:tr>
      <w:tr>
        <w:tc>
          <w:tcPr>
            <w:tcW w:type="dxa" w:w="3137"/>
          </w:tcPr>
          <w:p>
            <w:pPr>
              <w:pStyle w:val="Tabla"/>
            </w:pPr>
            <w:r/>
            <w:r>
              <w:rPr>
                <w:b w:val="0"/>
                <w:i w:val="0"/>
              </w:rPr>
            </w:r>
            <w:r>
              <w:rPr>
                <w:b/>
                <w:i w:val="0"/>
              </w:rPr>
              <w:t>Ln</w:t>
            </w:r>
            <w:r>
              <w:rPr>
                <w:b w:val="0"/>
                <w:i w:val="0"/>
              </w:rPr>
            </w:r>
          </w:p>
        </w:tc>
        <w:tc>
          <w:tcPr>
            <w:tcW w:type="dxa" w:w="3137"/>
          </w:tcPr>
          <w:p>
            <w:pPr>
              <w:pStyle w:val="Tabla"/>
            </w:pPr>
            <w:r/>
            <w:r>
              <w:rPr>
                <w:b w:val="0"/>
                <w:i w:val="0"/>
              </w:rPr>
            </w:r>
            <w:r>
              <w:rPr>
                <w:b/>
                <w:i w:val="0"/>
              </w:rPr>
              <w:t>La ALTERACIÓN DEL SUEÑO, de noche</w:t>
            </w:r>
            <w:r>
              <w:rPr>
                <w:b w:val="0"/>
                <w:i w:val="0"/>
              </w:rPr>
            </w:r>
          </w:p>
        </w:tc>
        <w:tc>
          <w:tcPr>
            <w:tcW w:type="dxa" w:w="3137"/>
          </w:tcPr>
          <w:p>
            <w:pPr>
              <w:pStyle w:val="Tabla"/>
            </w:pPr>
            <w:r/>
            <w:r>
              <w:rPr>
                <w:b w:val="0"/>
                <w:i w:val="0"/>
              </w:rPr>
            </w:r>
            <w:r>
              <w:rPr>
                <w:b/>
                <w:i w:val="0"/>
              </w:rPr>
              <w:t>Lnight</w:t>
            </w:r>
            <w:r>
              <w:rPr>
                <w:b w:val="0"/>
                <w:i w:val="0"/>
              </w:rPr>
            </w:r>
          </w:p>
        </w:tc>
      </w:tr>
    </w:tbl>
    <w:p>
      <w:pPr/>
    </w:p>
    <w:p>
      <w:pPr>
        <w:pStyle w:val="ListBullet"/>
      </w:pPr>
      <w:r>
        <w:rPr>
          <w:b w:val="0"/>
          <w:i w:val="0"/>
        </w:rPr>
      </w:r>
      <w:r>
        <w:rPr>
          <w:b/>
          <w:i w:val="0"/>
        </w:rPr>
        <w:t>LA DIFERENCIA CONCEPTUAL QUE SE PREGUNTA</w:t>
      </w:r>
      <w:r>
        <w:rPr>
          <w:b w:val="0"/>
          <w:i w:val="0"/>
        </w:rPr>
        <w:t xml:space="preserve"> · </w:t>
      </w:r>
      <w:r>
        <w:rPr>
          <w:rStyle w:val="Código"/>
          <w:b w:val="0"/>
          <w:i w:val="0"/>
        </w:rPr>
        <w:t>[of]</w:t>
      </w:r>
      <w:r>
        <w:rPr>
          <w:b w:val="0"/>
          <w:i w:val="0"/>
        </w:rPr>
        <w:t xml:space="preserve"> · </w:t>
      </w:r>
      <w:r>
        <w:rPr>
          <w:b/>
          <w:i w:val="0"/>
        </w:rPr>
        <w:t>El nocturno no mide molestia: mide</w:t>
      </w:r>
      <w:r>
        <w:t xml:space="preserve"> </w:t>
      </w:r>
      <w:r>
        <w:rPr>
          <w:b/>
          <w:i w:val="0"/>
        </w:rPr>
        <w:t>alteración del sueño.</w:t>
      </w:r>
      <w:r>
        <w:rPr>
          <w:b w:val="0"/>
          <w:i w:val="0"/>
        </w:rPr>
        <w:t xml:space="preserve"> </w:t>
      </w:r>
      <w:r>
        <w:rPr>
          <w:b/>
          <w:i w:val="0"/>
        </w:rPr>
        <w:t>Los otros tres miden molestia; ése mide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 · art. 5</w:t>
            </w:r>
          </w:p>
        </w:tc>
        <w:tc>
          <w:tcPr>
            <w:tcW w:type="dxa" w:w="4706"/>
            <w:shd w:val="clear" w:color="auto" w:fill="E4E4E4"/>
          </w:tcPr>
          <w:p>
            <w:pPr>
              <w:pStyle w:val="Tablacabecera"/>
            </w:pPr>
            <w:r/>
            <w:r>
              <w:rPr>
                <w:b w:val="0"/>
                <w:i w:val="0"/>
              </w:rPr>
              <w:t>Índices</w:t>
            </w:r>
          </w:p>
        </w:tc>
      </w:tr>
      <w:tr>
        <w:tc>
          <w:tcPr>
            <w:tcW w:type="dxa" w:w="4706"/>
          </w:tcPr>
          <w:p>
            <w:pPr>
              <w:pStyle w:val="Tabla"/>
            </w:pPr>
            <w:r/>
            <w:r>
              <w:rPr>
                <w:b w:val="0"/>
                <w:i w:val="0"/>
              </w:rPr>
            </w:r>
            <w:r>
              <w:rPr>
                <w:b/>
                <w:i w:val="0"/>
              </w:rPr>
              <w:t>Mapas ESTRATÉGICOS de ruido</w:t>
            </w:r>
            <w:r>
              <w:rPr>
                <w:b w:val="0"/>
                <w:i w:val="0"/>
              </w:rPr>
            </w:r>
          </w:p>
        </w:tc>
        <w:tc>
          <w:tcPr>
            <w:tcW w:type="dxa" w:w="4706"/>
          </w:tcPr>
          <w:p>
            <w:pPr>
              <w:pStyle w:val="Tabla"/>
            </w:pPr>
            <w:r/>
            <w:r>
              <w:rPr>
                <w:b w:val="0"/>
                <w:i w:val="0"/>
              </w:rPr>
            </w:r>
            <w:r>
              <w:rPr>
                <w:b/>
                <w:i w:val="0"/>
              </w:rPr>
              <w:t>Lden y Ln, obligatoriamente</w:t>
            </w:r>
            <w:r>
              <w:rPr>
                <w:b w:val="0"/>
                <w:i w:val="0"/>
              </w:rPr>
            </w:r>
          </w:p>
        </w:tc>
      </w:tr>
      <w:tr>
        <w:tc>
          <w:tcPr>
            <w:tcW w:type="dxa" w:w="4706"/>
          </w:tcPr>
          <w:p>
            <w:pPr>
              <w:pStyle w:val="Tabla"/>
            </w:pPr>
            <w:r/>
            <w:r>
              <w:rPr>
                <w:b w:val="0"/>
                <w:i w:val="0"/>
              </w:rPr>
            </w:r>
            <w:r>
              <w:rPr>
                <w:b/>
                <w:i w:val="0"/>
              </w:rPr>
              <w:t>Casos especiales del punto 2 del anexo I</w:t>
            </w:r>
            <w:r>
              <w:rPr>
                <w:b w:val="0"/>
                <w:i w:val="0"/>
              </w:rPr>
            </w:r>
          </w:p>
        </w:tc>
        <w:tc>
          <w:tcPr>
            <w:tcW w:type="dxa" w:w="4706"/>
          </w:tcPr>
          <w:p>
            <w:pPr>
              <w:pStyle w:val="Tabla"/>
            </w:pPr>
            <w:r/>
            <w:r>
              <w:rPr>
                <w:b w:val="0"/>
                <w:i w:val="0"/>
              </w:rPr>
            </w:r>
            <w:r>
              <w:rPr>
                <w:b/>
                <w:i w:val="0"/>
              </w:rPr>
              <w:t>Cabe usar índices SUPLEMENTARIOS</w:t>
            </w:r>
            <w:r>
              <w:rPr>
                <w:b w:val="0"/>
                <w:i w:val="0"/>
              </w:rPr>
            </w:r>
          </w:p>
        </w:tc>
      </w:tr>
      <w:tr>
        <w:tc>
          <w:tcPr>
            <w:tcW w:type="dxa" w:w="4706"/>
          </w:tcPr>
          <w:p>
            <w:pPr>
              <w:pStyle w:val="Tabla"/>
            </w:pPr>
            <w:r/>
            <w:r>
              <w:rPr>
                <w:b w:val="0"/>
                <w:i w:val="0"/>
              </w:rPr>
            </w:r>
            <w:r>
              <w:rPr>
                <w:b/>
                <w:i w:val="0"/>
              </w:rPr>
              <w:t>Planificación acústica y determinación de zonas de ruido</w:t>
            </w:r>
            <w:r>
              <w:rPr>
                <w:b w:val="0"/>
                <w:i w:val="0"/>
              </w:rPr>
            </w:r>
          </w:p>
        </w:tc>
        <w:tc>
          <w:tcPr>
            <w:tcW w:type="dxa" w:w="4706"/>
          </w:tcPr>
          <w:p>
            <w:pPr>
              <w:pStyle w:val="Tabla"/>
            </w:pPr>
            <w:r/>
            <w:r>
              <w:rPr>
                <w:b w:val="0"/>
                <w:i w:val="0"/>
              </w:rPr>
            </w:r>
            <w:r>
              <w:rPr>
                <w:b/>
                <w:i w:val="0"/>
              </w:rPr>
              <w:t>Cabe usar índices DISTINTOS de Lden y Ln</w:t>
            </w:r>
            <w:r>
              <w:rPr>
                <w:b w:val="0"/>
                <w:i w:val="0"/>
              </w:rPr>
            </w:r>
          </w:p>
        </w:tc>
      </w:tr>
    </w:tbl>
    <w:p>
      <w:pPr/>
    </w:p>
    <w:p>
      <w:pPr>
        <w:pStyle w:val="ListBullet"/>
      </w:pPr>
      <w:r>
        <w:rPr>
          <w:b w:val="0"/>
          <w:i w:val="0"/>
        </w:rPr>
      </w:r>
      <w:r>
        <w:rPr>
          <w:b/>
          <w:i w:val="0"/>
        </w:rPr>
        <w:t>LA REGLA TRANSITORIA Y SU PLAZO</w:t>
      </w:r>
      <w:r>
        <w:rPr>
          <w:b w:val="0"/>
          <w:i w:val="0"/>
        </w:rPr>
        <w:t xml:space="preserve"> · </w:t>
      </w:r>
      <w:r>
        <w:rPr>
          <w:rStyle w:val="Código"/>
          <w:b w:val="0"/>
          <w:i w:val="0"/>
        </w:rPr>
        <w:t>[of]</w:t>
      </w:r>
      <w:r>
        <w:rPr>
          <w:b w:val="0"/>
          <w:i w:val="0"/>
        </w:rPr>
        <w:t xml:space="preserve"> · </w:t>
      </w:r>
      <w:r>
        <w:rPr>
          <w:b/>
          <w:i w:val="0"/>
        </w:rPr>
        <w:t>Mientras no haya métodos comunes obligatorios se</w:t>
      </w:r>
      <w:r>
        <w:t xml:space="preserve"> </w:t>
      </w:r>
      <w:r>
        <w:rPr>
          <w:b/>
          <w:i w:val="0"/>
        </w:rPr>
        <w:t>pueden usar los índices existentes transformándolos, justificando técnicamente las bases</w:t>
      </w:r>
      <w:r>
        <w:rPr>
          <w:b w:val="0"/>
          <w:i w:val="0"/>
        </w:rPr>
        <w:t xml:space="preserve">, y </w:t>
      </w:r>
      <w:r>
        <w:rPr>
          <w:b/>
          <w:i w:val="0"/>
        </w:rPr>
        <w:t>sólo</w:t>
      </w:r>
      <w:r>
        <w:t xml:space="preserve"> </w:t>
      </w:r>
      <w:r>
        <w:rPr>
          <w:b/>
          <w:i w:val="0"/>
        </w:rPr>
        <w:t>con datos de los TRES AÑOS inmediatos anteriores.</w:t>
      </w:r>
      <w:r>
        <w:rPr>
          <w:b w:val="0"/>
          <w:i w:val="0"/>
        </w:rPr>
      </w:r>
    </w:p>
    <w:p>
      <w:pPr>
        <w:pStyle w:val="ListBullet"/>
      </w:pPr>
      <w:r>
        <w:rPr>
          <w:b w:val="0"/>
          <w:i w:val="0"/>
        </w:rPr>
      </w:r>
      <w:r>
        <w:rPr>
          <w:b/>
          <w:i w:val="0"/>
        </w:rPr>
        <w:t>LA CUARTA CIFRA DEL PUNTO</w:t>
      </w:r>
      <w:r>
        <w:rPr>
          <w:b w:val="0"/>
          <w:i w:val="0"/>
        </w:rPr>
        <w:t xml:space="preserve"> · </w:t>
      </w:r>
      <w:r>
        <w:rPr>
          <w:rStyle w:val="Código"/>
          <w:b w:val="0"/>
          <w:i w:val="0"/>
        </w:rPr>
        <w:t>[of]</w:t>
      </w:r>
      <w:r>
        <w:rPr>
          <w:b w:val="0"/>
          <w:i w:val="0"/>
        </w:rPr>
        <w:t xml:space="preserve"> · </w:t>
      </w:r>
      <w:r>
        <w:rPr>
          <w:b/>
          <w:i w:val="0"/>
        </w:rPr>
        <w:t>Aglomeración, artículo 3.a): más de 100.000 habitantes</w:t>
      </w:r>
      <w:r>
        <w:rPr>
          <w:b w:val="0"/>
          <w:i w:val="0"/>
        </w:rPr>
        <w:t>,</w:t>
      </w:r>
      <w:r>
        <w:t xml:space="preserve"> </w:t>
      </w:r>
      <w:r>
        <w:rPr>
          <w:b w:val="0"/>
          <w:i w:val="0"/>
        </w:rPr>
        <w:t xml:space="preserve">delimitada con los criterios del anexo VII y considerada zona urbanizada. </w:t>
      </w:r>
      <w:r>
        <w:rPr>
          <w:b/>
          <w:i w:val="0"/>
        </w:rPr>
        <w:t>Junto a los 3 millones,</w:t>
      </w:r>
      <w:r>
        <w:t xml:space="preserve"> </w:t>
      </w:r>
      <w:r>
        <w:rPr>
          <w:b/>
          <w:i w:val="0"/>
        </w:rPr>
        <w:t>los 30.000 y los 50.000 de la ley.</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Mapa · art. 3.h) e i)</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Mapa de ruido</w:t>
            </w:r>
            <w:r>
              <w:rPr>
                <w:b w:val="0"/>
                <w:i w:val="0"/>
              </w:rPr>
            </w:r>
          </w:p>
        </w:tc>
        <w:tc>
          <w:tcPr>
            <w:tcW w:type="dxa" w:w="4706"/>
          </w:tcPr>
          <w:p>
            <w:pPr>
              <w:pStyle w:val="Tabla"/>
            </w:pPr>
            <w:r/>
            <w:r>
              <w:rPr>
                <w:b w:val="0"/>
                <w:i w:val="0"/>
              </w:rPr>
            </w:r>
            <w:r>
              <w:rPr>
                <w:b/>
                <w:i w:val="0"/>
              </w:rPr>
              <w:t>Presentación de datos de una situación acústica existente o pronosticada</w:t>
            </w:r>
            <w:r>
              <w:rPr>
                <w:b w:val="0"/>
                <w:i w:val="0"/>
              </w:rPr>
              <w:t>, con superaciones de valores límite, personas afectadas o viviendas expuestas</w:t>
            </w:r>
          </w:p>
        </w:tc>
      </w:tr>
      <w:tr>
        <w:tc>
          <w:tcPr>
            <w:tcW w:type="dxa" w:w="4706"/>
          </w:tcPr>
          <w:p>
            <w:pPr>
              <w:pStyle w:val="Tabla"/>
            </w:pPr>
            <w:r/>
            <w:r>
              <w:rPr>
                <w:b w:val="0"/>
                <w:i w:val="0"/>
              </w:rPr>
            </w:r>
            <w:r>
              <w:rPr>
                <w:b/>
                <w:i w:val="0"/>
              </w:rPr>
              <w:t>Mapa ESTRATÉGICO</w:t>
            </w:r>
            <w:r>
              <w:rPr>
                <w:b w:val="0"/>
                <w:i w:val="0"/>
              </w:rPr>
            </w:r>
          </w:p>
        </w:tc>
        <w:tc>
          <w:tcPr>
            <w:tcW w:type="dxa" w:w="4706"/>
          </w:tcPr>
          <w:p>
            <w:pPr>
              <w:pStyle w:val="Tabla"/>
            </w:pPr>
            <w:r/>
            <w:r>
              <w:rPr>
                <w:b w:val="0"/>
                <w:i w:val="0"/>
              </w:rPr>
            </w:r>
            <w:r>
              <w:rPr>
                <w:b/>
                <w:i w:val="0"/>
              </w:rPr>
              <w:t>Mapa diseñado para evaluar GLOBALMENTE la exposición en una zona con distintas fuentes</w:t>
            </w:r>
            <w:r>
              <w:rPr>
                <w:b w:val="0"/>
                <w:i w:val="0"/>
              </w:rPr>
              <w:t>, o para predicciones globales</w:t>
            </w:r>
          </w:p>
        </w:tc>
      </w:tr>
    </w:tbl>
    <w:p>
      <w:pPr/>
    </w:p>
    <w:p>
      <w:pPr>
        <w:pStyle w:val="ListBullet"/>
      </w:pPr>
      <w:r>
        <w:rPr>
          <w:b w:val="0"/>
          <w:i w:val="0"/>
        </w:rPr>
      </w:r>
      <w:r>
        <w:rPr>
          <w:b/>
          <w:i w:val="0"/>
        </w:rPr>
        <w:t>LA PALABRA QUE LOS SEPARA ES «GLOBALMENTE»</w:t>
      </w:r>
      <w:r>
        <w:rPr>
          <w:b w:val="0"/>
          <w:i w:val="0"/>
        </w:rPr>
        <w:t xml:space="preserve"> · </w:t>
      </w:r>
      <w:r>
        <w:rPr>
          <w:rStyle w:val="Código"/>
          <w:b w:val="0"/>
          <w:i w:val="0"/>
        </w:rPr>
        <w:t>[of]</w:t>
      </w:r>
      <w:r>
        <w:rPr>
          <w:b w:val="0"/>
          <w:i w:val="0"/>
        </w:rPr>
        <w:t xml:space="preserve"> · </w:t>
      </w:r>
      <w:r>
        <w:rPr>
          <w:b/>
          <w:i w:val="0"/>
        </w:rPr>
        <w:t>El estratégico suma fuentes; el ordinario</w:t>
      </w:r>
      <w:r>
        <w:t xml:space="preserve"> </w:t>
      </w:r>
      <w:r>
        <w:rPr>
          <w:b/>
          <w:i w:val="0"/>
        </w:rPr>
        <w:t>puede mirar una sola.</w:t>
      </w:r>
      <w:r>
        <w:rPr>
          <w:b w:val="0"/>
          <w:i w:val="0"/>
        </w:rPr>
      </w:r>
    </w:p>
    <w:p>
      <w:pPr>
        <w:pStyle w:val="Heading2"/>
      </w:pPr>
      <w:r>
        <w:rPr>
          <w:b w:val="0"/>
          <w:i w:val="0"/>
        </w:rPr>
        <w:t>Lo que esta ocupación tiene que resolver</w:t>
      </w:r>
    </w:p>
    <w:p>
      <w:pPr>
        <w:pStyle w:val="ListBullet"/>
      </w:pPr>
      <w:r>
        <w:rPr>
          <w:b w:val="0"/>
          <w:i w:val="0"/>
        </w:rPr>
      </w:r>
      <w:r>
        <w:rPr>
          <w:b/>
          <w:i w:val="0"/>
        </w:rPr>
        <w:t>EL PROBLEMA DE FONDO DEL PUNTO</w:t>
      </w:r>
      <w:r>
        <w:rPr>
          <w:b w:val="0"/>
          <w:i w:val="0"/>
        </w:rPr>
        <w:t xml:space="preserve"> · </w:t>
      </w:r>
      <w:r>
        <w:rPr>
          <w:rStyle w:val="Código"/>
          <w:b w:val="0"/>
          <w:i w:val="0"/>
        </w:rPr>
        <w:t>[plan]</w:t>
      </w:r>
      <w:r>
        <w:rPr>
          <w:b w:val="0"/>
          <w:i w:val="0"/>
        </w:rPr>
        <w:t xml:space="preserve"> · </w:t>
      </w:r>
      <w:r>
        <w:rPr>
          <w:b/>
          <w:i w:val="0"/>
        </w:rPr>
        <w:t>El anexo pide «cálculo, diseño, mantenimiento y</w:t>
      </w:r>
      <w:r>
        <w:t xml:space="preserve"> </w:t>
      </w:r>
      <w:r>
        <w:rPr>
          <w:b/>
          <w:i w:val="0"/>
        </w:rPr>
        <w:t>normativa»</w:t>
      </w:r>
      <w:r>
        <w:rPr>
          <w:b w:val="0"/>
          <w:i w:val="0"/>
        </w:rPr>
        <w:t xml:space="preserve">, y </w:t>
      </w:r>
      <w:r>
        <w:rPr>
          <w:b/>
          <w:i w:val="0"/>
        </w:rPr>
        <w:t>ni la ley ni su reglamento dan un solo valor de aislamiento.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 del ingeniero</w:t>
            </w:r>
          </w:p>
        </w:tc>
        <w:tc>
          <w:tcPr>
            <w:tcW w:type="dxa" w:w="4706"/>
            <w:shd w:val="clear" w:color="auto" w:fill="E4E4E4"/>
          </w:tcPr>
          <w:p>
            <w:pPr>
              <w:pStyle w:val="Tablacabecera"/>
            </w:pPr>
            <w:r/>
            <w:r>
              <w:rPr>
                <w:b w:val="0"/>
                <w:i w:val="0"/>
              </w:rPr>
              <w:t>Dónde está la norma</w:t>
            </w:r>
          </w:p>
        </w:tc>
      </w:tr>
      <w:tr>
        <w:tc>
          <w:tcPr>
            <w:tcW w:type="dxa" w:w="4706"/>
          </w:tcPr>
          <w:p>
            <w:pPr>
              <w:pStyle w:val="Tabla"/>
            </w:pPr>
            <w:r/>
            <w:r>
              <w:rPr>
                <w:b w:val="0"/>
                <w:i w:val="0"/>
              </w:rPr>
            </w:r>
            <w:r>
              <w:rPr>
                <w:b/>
                <w:i w:val="0"/>
              </w:rPr>
              <w:t>Cuánto ruido puede salir de mi instalación</w:t>
            </w:r>
            <w:r>
              <w:rPr>
                <w:b w:val="0"/>
                <w:i w:val="0"/>
              </w:rPr>
            </w:r>
          </w:p>
        </w:tc>
        <w:tc>
          <w:tcPr>
            <w:tcW w:type="dxa" w:w="4706"/>
          </w:tcPr>
          <w:p>
            <w:pPr>
              <w:pStyle w:val="Tabla"/>
            </w:pPr>
            <w:r/>
            <w:r>
              <w:rPr>
                <w:b w:val="0"/>
                <w:i w:val="0"/>
              </w:rPr>
            </w:r>
            <w:r>
              <w:rPr>
                <w:b/>
                <w:i w:val="0"/>
              </w:rPr>
              <w:t>En los valores límite del Gobierno y en las ordenanzas municipales</w:t>
            </w:r>
            <w:r>
              <w:rPr>
                <w:b w:val="0"/>
                <w:i w:val="0"/>
              </w:rPr>
              <w:t>, dentro del marco de esta ley</w:t>
            </w:r>
          </w:p>
        </w:tc>
      </w:tr>
      <w:tr>
        <w:tc>
          <w:tcPr>
            <w:tcW w:type="dxa" w:w="4706"/>
          </w:tcPr>
          <w:p>
            <w:pPr>
              <w:pStyle w:val="Tabla"/>
            </w:pPr>
            <w:r/>
            <w:r>
              <w:rPr>
                <w:b w:val="0"/>
                <w:i w:val="0"/>
              </w:rPr>
            </w:r>
            <w:r>
              <w:rPr>
                <w:b/>
                <w:i w:val="0"/>
              </w:rPr>
              <w:t>Cuánto tiene que aislar el edificio</w:t>
            </w:r>
            <w:r>
              <w:rPr>
                <w:b w:val="0"/>
                <w:i w:val="0"/>
              </w:rPr>
            </w:r>
          </w:p>
        </w:tc>
        <w:tc>
          <w:tcPr>
            <w:tcW w:type="dxa" w:w="4706"/>
          </w:tcPr>
          <w:p>
            <w:pPr>
              <w:pStyle w:val="Tabla"/>
            </w:pPr>
            <w:r/>
            <w:r>
              <w:rPr>
                <w:b w:val="0"/>
                <w:i w:val="0"/>
              </w:rPr>
            </w:r>
            <w:r>
              <w:rPr>
                <w:b/>
                <w:i w:val="0"/>
              </w:rPr>
              <w:t>En el documento básico de protección frente al ruido del Código Técnico</w:t>
            </w:r>
            <w:r>
              <w:rPr>
                <w:b w:val="0"/>
                <w:i w:val="0"/>
              </w:rPr>
              <w:t>, tema 3</w:t>
            </w:r>
          </w:p>
        </w:tc>
      </w:tr>
      <w:tr>
        <w:tc>
          <w:tcPr>
            <w:tcW w:type="dxa" w:w="4706"/>
          </w:tcPr>
          <w:p>
            <w:pPr>
              <w:pStyle w:val="Tabla"/>
            </w:pPr>
            <w:r/>
            <w:r>
              <w:rPr>
                <w:b w:val="0"/>
                <w:i w:val="0"/>
              </w:rPr>
            </w:r>
            <w:r>
              <w:rPr>
                <w:b/>
                <w:i w:val="0"/>
              </w:rPr>
              <w:t>Cuánto ruido pueden hacer las instalaciones térmicas</w:t>
            </w:r>
            <w:r>
              <w:rPr>
                <w:b w:val="0"/>
                <w:i w:val="0"/>
              </w:rPr>
            </w:r>
          </w:p>
        </w:tc>
        <w:tc>
          <w:tcPr>
            <w:tcW w:type="dxa" w:w="4706"/>
          </w:tcPr>
          <w:p>
            <w:pPr>
              <w:pStyle w:val="Tabla"/>
            </w:pPr>
            <w:r/>
            <w:r>
              <w:rPr>
                <w:b w:val="0"/>
                <w:i w:val="0"/>
              </w:rPr>
            </w:r>
            <w:r>
              <w:rPr>
                <w:b/>
                <w:i w:val="0"/>
              </w:rPr>
              <w:t>En la exigencia de calidad del ambiente acústico del artículo 11.4 del RITE</w:t>
            </w:r>
            <w:r>
              <w:rPr>
                <w:b w:val="0"/>
                <w:i w:val="0"/>
              </w:rPr>
              <w:t>, tema 1</w:t>
            </w:r>
          </w:p>
        </w:tc>
      </w:tr>
      <w:tr>
        <w:tc>
          <w:tcPr>
            <w:tcW w:type="dxa" w:w="4706"/>
          </w:tcPr>
          <w:p>
            <w:pPr>
              <w:pStyle w:val="Tabla"/>
            </w:pPr>
            <w:r/>
            <w:r>
              <w:rPr>
                <w:b w:val="0"/>
                <w:i w:val="0"/>
              </w:rPr>
            </w:r>
            <w:r>
              <w:rPr>
                <w:b/>
                <w:i w:val="0"/>
              </w:rPr>
              <w:t>Cuánto ruido puede soportar un trabajador</w:t>
            </w:r>
            <w:r>
              <w:rPr>
                <w:b w:val="0"/>
                <w:i w:val="0"/>
              </w:rPr>
            </w:r>
          </w:p>
        </w:tc>
        <w:tc>
          <w:tcPr>
            <w:tcW w:type="dxa" w:w="4706"/>
          </w:tcPr>
          <w:p>
            <w:pPr>
              <w:pStyle w:val="Tabla"/>
            </w:pPr>
            <w:r/>
            <w:r>
              <w:rPr>
                <w:b w:val="0"/>
                <w:i w:val="0"/>
              </w:rPr>
            </w:r>
            <w:r>
              <w:rPr>
                <w:b/>
                <w:i w:val="0"/>
              </w:rPr>
              <w:t>En la prevención de riesgos laborales</w:t>
            </w:r>
            <w:r>
              <w:rPr>
                <w:b w:val="0"/>
                <w:i w:val="0"/>
              </w:rPr>
              <w:t>, expresamente excluida de esta ley</w:t>
            </w:r>
          </w:p>
        </w:tc>
      </w:tr>
    </w:tbl>
    <w:p>
      <w:pPr/>
    </w:p>
    <w:p>
      <w:pPr>
        <w:pStyle w:val="ListBullet"/>
      </w:pPr>
      <w:r>
        <w:rPr>
          <w:b w:val="0"/>
          <w:i w:val="0"/>
        </w:rPr>
      </w:r>
      <w:r>
        <w:rPr>
          <w:b/>
          <w:i w:val="0"/>
        </w:rPr>
        <w:t>LA LECCIÓN DE MÉTODO</w:t>
      </w:r>
      <w:r>
        <w:rPr>
          <w:b w:val="0"/>
          <w:i w:val="0"/>
        </w:rPr>
        <w:t xml:space="preserve"> · </w:t>
      </w:r>
      <w:r>
        <w:rPr>
          <w:rStyle w:val="Código"/>
          <w:b w:val="0"/>
          <w:i w:val="0"/>
        </w:rPr>
        <w:t>[of]</w:t>
      </w:r>
      <w:r>
        <w:rPr>
          <w:b w:val="0"/>
          <w:i w:val="0"/>
        </w:rPr>
        <w:t xml:space="preserve"> · </w:t>
      </w:r>
      <w:r>
        <w:rPr>
          <w:b/>
          <w:i w:val="0"/>
        </w:rPr>
        <w:t>Cuatro preguntas, cuatro normas distintas, y ninguna de las</w:t>
      </w:r>
      <w:r>
        <w:t xml:space="preserve"> </w:t>
      </w:r>
      <w:r>
        <w:rPr>
          <w:b/>
          <w:i w:val="0"/>
        </w:rPr>
        <w:t>cuatro es la que este punto nombra.</w:t>
      </w:r>
      <w:r>
        <w:rPr>
          <w:b w:val="0"/>
          <w:i w:val="0"/>
        </w:rPr>
        <w:t xml:space="preserve"> </w:t>
      </w:r>
      <w:r>
        <w:rPr>
          <w:b/>
          <w:i w:val="0"/>
        </w:rPr>
        <w:t>La Ley del Ruido es el MARCO, no el manual.</w:t>
      </w:r>
      <w:r>
        <w:rPr>
          <w:b w:val="0"/>
          <w:i w:val="0"/>
        </w:rPr>
      </w:r>
    </w:p>
    <w:p>
      <w:pPr>
        <w:pStyle w:val="ListBullet"/>
      </w:pPr>
      <w:r>
        <w:rPr>
          <w:b w:val="0"/>
          <w:i w:val="0"/>
        </w:rPr>
      </w:r>
      <w:r>
        <w:rPr>
          <w:b/>
          <w:i w:val="0"/>
        </w:rPr>
        <w:t>REGLA DE OFICIO 1</w:t>
      </w:r>
      <w:r>
        <w:rPr>
          <w:b w:val="0"/>
          <w:i w:val="0"/>
        </w:rPr>
        <w:t xml:space="preserve"> · </w:t>
      </w:r>
      <w:r>
        <w:rPr>
          <w:rStyle w:val="Código"/>
          <w:b w:val="0"/>
          <w:i w:val="0"/>
        </w:rPr>
        <w:t>[of]</w:t>
      </w:r>
      <w:r>
        <w:rPr>
          <w:b w:val="0"/>
          <w:i w:val="0"/>
        </w:rPr>
        <w:t xml:space="preserve"> · </w:t>
      </w:r>
      <w:r>
        <w:rPr>
          <w:b/>
          <w:i w:val="0"/>
        </w:rPr>
        <w:t>El emisor responde de su emisión y el edificio de su</w:t>
      </w:r>
      <w:r>
        <w:t xml:space="preserve"> </w:t>
      </w:r>
      <w:r>
        <w:rPr>
          <w:b/>
          <w:i w:val="0"/>
        </w:rPr>
        <w:t>aislamiento.</w:t>
      </w:r>
      <w:r>
        <w:rPr>
          <w:b w:val="0"/>
          <w:i w:val="0"/>
        </w:rPr>
        <w:t xml:space="preserve"> </w:t>
      </w:r>
      <w:r>
        <w:rPr>
          <w:b/>
          <w:i w:val="0"/>
        </w:rPr>
        <w:t>Son dos obligaciones y una no excusa la otra.</w:t>
      </w:r>
      <w:r>
        <w:rPr>
          <w:b w:val="0"/>
          <w:i w:val="0"/>
        </w:rPr>
      </w:r>
    </w:p>
    <w:p>
      <w:pPr>
        <w:pStyle w:val="ListBullet"/>
      </w:pPr>
      <w:r>
        <w:rPr>
          <w:b w:val="0"/>
          <w:i w:val="0"/>
        </w:rPr>
      </w:r>
      <w:r>
        <w:rPr>
          <w:b/>
          <w:i w:val="0"/>
        </w:rPr>
        <w:t>REGLA DE OFICIO 2</w:t>
      </w:r>
      <w:r>
        <w:rPr>
          <w:b w:val="0"/>
          <w:i w:val="0"/>
        </w:rPr>
        <w:t xml:space="preserve"> · </w:t>
      </w:r>
      <w:r>
        <w:rPr>
          <w:rStyle w:val="Código"/>
          <w:b w:val="0"/>
          <w:i w:val="0"/>
        </w:rPr>
        <w:t>[of]</w:t>
      </w:r>
      <w:r>
        <w:rPr>
          <w:b w:val="0"/>
          <w:i w:val="0"/>
        </w:rPr>
        <w:t xml:space="preserve"> · </w:t>
      </w:r>
      <w:r>
        <w:rPr>
          <w:b/>
          <w:i w:val="0"/>
        </w:rPr>
        <w:t>El ruido de una instalación térmica se combate en el origen antes</w:t>
      </w:r>
      <w:r>
        <w:t xml:space="preserve"> </w:t>
      </w:r>
      <w:r>
        <w:rPr>
          <w:b/>
          <w:i w:val="0"/>
        </w:rPr>
        <w:t>que en el receptor</w:t>
      </w:r>
      <w:r>
        <w:rPr>
          <w:b w:val="0"/>
          <w:i w:val="0"/>
        </w:rPr>
        <w:t xml:space="preserve">: </w:t>
      </w:r>
      <w:r>
        <w:rPr>
          <w:b/>
          <w:i w:val="0"/>
        </w:rPr>
        <w:t>antivibratorios, silenciadores y velocidad de conductos</w:t>
      </w:r>
      <w:r>
        <w:rPr>
          <w:b w:val="0"/>
          <w:i w:val="0"/>
        </w:rPr>
        <w:t xml:space="preserve"> salen más baratos</w:t>
      </w:r>
      <w:r>
        <w:t xml:space="preserve"> </w:t>
      </w:r>
      <w:r>
        <w:rPr>
          <w:b w:val="0"/>
          <w:i w:val="0"/>
        </w:rPr>
        <w:t>que aislar la vivienda de al lado.</w:t>
      </w:r>
    </w:p>
    <w:p>
      <w:pPr>
        <w:pStyle w:val="ListBullet"/>
      </w:pPr>
      <w:r>
        <w:rPr>
          <w:b w:val="0"/>
          <w:i w:val="0"/>
        </w:rPr>
      </w:r>
      <w:r>
        <w:rPr>
          <w:b/>
          <w:i w:val="0"/>
        </w:rPr>
        <w:t>REGLA DE OFICIO 3</w:t>
      </w:r>
      <w:r>
        <w:rPr>
          <w:b w:val="0"/>
          <w:i w:val="0"/>
        </w:rPr>
        <w:t xml:space="preserve"> · </w:t>
      </w:r>
      <w:r>
        <w:rPr>
          <w:rStyle w:val="Código"/>
          <w:b w:val="0"/>
          <w:i w:val="0"/>
        </w:rPr>
        <w:t>[of]</w:t>
      </w:r>
      <w:r>
        <w:rPr>
          <w:b w:val="0"/>
          <w:i w:val="0"/>
        </w:rPr>
        <w:t xml:space="preserve"> · </w:t>
      </w:r>
      <w:r>
        <w:rPr>
          <w:b/>
          <w:i w:val="0"/>
        </w:rPr>
        <w:t>La medida se hace en inmisión, en el receptor, no en emisión junto</w:t>
      </w:r>
      <w:r>
        <w:t xml:space="preserve"> </w:t>
      </w:r>
      <w:r>
        <w:rPr>
          <w:b/>
          <w:i w:val="0"/>
        </w:rPr>
        <w:t>a la máquina.</w:t>
      </w:r>
      <w:r>
        <w:rPr>
          <w:b w:val="0"/>
          <w:i w:val="0"/>
        </w:rPr>
        <w:t xml:space="preserve"> </w:t>
      </w:r>
      <w:r>
        <w:rPr>
          <w:b/>
          <w:i w:val="0"/>
        </w:rPr>
        <w:t>Lo que decide si hay infracción es lo que llega, no lo que sale.</w:t>
      </w:r>
      <w:r>
        <w:rPr>
          <w:b w:val="0"/>
          <w:i w:val="0"/>
        </w:rPr>
      </w:r>
    </w:p>
    <w:p>
      <w:r>
        <w:br w:type="page"/>
      </w:r>
    </w:p>
    <w:p>
      <w:pPr>
        <w:pStyle w:val="Rótulo"/>
      </w:pPr>
      <w:r>
        <w:t>Temario específico · Ing. Técnica Industrial</w:t>
      </w:r>
    </w:p>
    <w:p>
      <w:pPr>
        <w:pStyle w:val="Heading1"/>
      </w:pPr>
      <w:r>
        <w:t>TEMA 9 – Industrial · Instalaciones de aparatos elevadores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2291/1985, de 8 de noviembre, del Reglamento de aparatos de elevación y manutención</w:t>
            </w:r>
            <w:r>
              <w:rPr>
                <w:b w:val="0"/>
                <w:i w:val="0"/>
              </w:rPr>
              <w:t xml:space="preserve">, y </w:t>
            </w:r>
            <w:r>
              <w:rPr>
                <w:b/>
                <w:i w:val="0"/>
              </w:rPr>
              <w:t>Real Decreto 88/2013, de 8 de febrero</w:t>
            </w:r>
            <w:r>
              <w:rPr>
                <w:b w:val="0"/>
                <w:i w:val="0"/>
              </w:rPr>
              <w:t>, de la instrucción técnica complementaria de ascensores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BOE-A-1985-25787</w:t>
            </w:r>
            <w:r>
              <w:rPr>
                <w:b w:val="0"/>
                <w:i w:val="0"/>
              </w:rPr>
              <w:t xml:space="preserve"> · BOE núm. 296, de 11/12/1985 · y </w:t>
            </w:r>
            <w:r>
              <w:rPr>
                <w:rStyle w:val="Código"/>
                <w:b w:val="0"/>
                <w:i w:val="0"/>
              </w:rPr>
              <w:t>BOE-A-2013-1969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 </w:t>
            </w:r>
            <w:r>
              <w:rPr>
                <w:b/>
                <w:i w:val="0"/>
              </w:rPr>
              <w:t>el artículo 17 entero</w:t>
            </w:r>
            <w:r>
              <w:rPr>
                <w:b w:val="0"/>
                <w:i w:val="0"/>
              </w:rPr>
              <w:t xml:space="preserve"> del reglamento de 1985; la instrucción se resume con sus apartados identificados</w:t>
            </w:r>
          </w:p>
        </w:tc>
      </w:tr>
      <w:tr>
        <w:tc>
          <w:tcPr>
            <w:tcW w:type="dxa" w:w="4706"/>
          </w:tcPr>
          <w:p>
            <w:pPr>
              <w:pStyle w:val="Tabla"/>
            </w:pPr>
            <w:r/>
            <w:r>
              <w:rPr>
                <w:b w:val="0"/>
                <w:i w:val="0"/>
              </w:rPr>
            </w:r>
            <w:r>
              <w:rPr>
                <w:b/>
                <w:i w:val="0"/>
              </w:rPr>
              <w:t>Hallazgo de método</w:t>
            </w:r>
            <w:r>
              <w:rPr>
                <w:b w:val="0"/>
                <w:i w:val="0"/>
              </w:rPr>
            </w:r>
          </w:p>
        </w:tc>
        <w:tc>
          <w:tcPr>
            <w:tcW w:type="dxa" w:w="4706"/>
          </w:tcPr>
          <w:p>
            <w:pPr>
              <w:pStyle w:val="Tabla"/>
            </w:pPr>
            <w:r/>
            <w:r>
              <w:rPr>
                <w:b w:val="0"/>
                <w:i w:val="0"/>
              </w:rPr>
            </w:r>
            <w:r>
              <w:rPr>
                <w:b/>
                <w:i w:val="0"/>
              </w:rPr>
              <w:t>El reglamento de 1985 está DEROGADO en su mayor parte</w:t>
            </w:r>
            <w:r>
              <w:rPr>
                <w:b w:val="0"/>
                <w:i w:val="0"/>
              </w:rPr>
              <w:t xml:space="preserve">: once artículos salen en el consolidado con la sola palabra «(Derogado)». </w:t>
            </w:r>
            <w:r>
              <w:rPr>
                <w:b/>
                <w:i w:val="0"/>
              </w:rPr>
              <w:t>Lo que queda vivo son propietarios, encargados y conservadores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3.422 palabras</w:t>
            </w:r>
            <w:r>
              <w:rPr>
                <w:b w:val="0"/>
                <w:i w:val="0"/>
              </w:rPr>
            </w:r>
          </w:p>
        </w:tc>
      </w:tr>
    </w:tbl>
    <w:p>
      <w:pPr/>
    </w:p>
    <w:p>
      <w:pPr/>
      <w:r>
        <w:rPr>
          <w:b w:val="0"/>
          <w:i w:val="0"/>
        </w:rPr>
        <w:t>Las siglas de este tema, presentadas de entrada: la instrucción técnica complementaria de ascensores</w:t>
      </w:r>
      <w:r>
        <w:t xml:space="preserve"> </w:t>
      </w:r>
      <w:r>
        <w:rPr>
          <w:b w:val="0"/>
          <w:i w:val="0"/>
        </w:rPr>
        <w:t>(</w:t>
      </w:r>
      <w:r>
        <w:rPr>
          <w:b/>
          <w:i w:val="0"/>
        </w:rPr>
        <w:t>ITC-AEM 1</w:t>
      </w:r>
      <w:r>
        <w:rPr>
          <w:b w:val="0"/>
          <w:i w:val="0"/>
        </w:rPr>
        <w:t>); las instrucciones técnicas complementarias en general (</w:t>
      </w:r>
      <w:r>
        <w:rPr>
          <w:b/>
          <w:i w:val="0"/>
        </w:rPr>
        <w:t>ITC</w:t>
      </w:r>
      <w:r>
        <w:rPr>
          <w:b w:val="0"/>
          <w:i w:val="0"/>
        </w:rPr>
        <w:t>); el reglamento</w:t>
      </w:r>
      <w:r>
        <w:t xml:space="preserve"> </w:t>
      </w:r>
      <w:r>
        <w:rPr>
          <w:b w:val="0"/>
          <w:i w:val="0"/>
        </w:rPr>
        <w:t>electrotécnico para baja tensión (</w:t>
      </w:r>
      <w:r>
        <w:rPr>
          <w:b/>
          <w:i w:val="0"/>
        </w:rPr>
        <w:t>REBT</w:t>
      </w:r>
      <w:r>
        <w:rPr>
          <w:b w:val="0"/>
          <w:i w:val="0"/>
        </w:rPr>
        <w:t>), del tema 7, y su instrucción de locales de pública</w:t>
      </w:r>
      <w:r>
        <w:t xml:space="preserve"> </w:t>
      </w:r>
      <w:r>
        <w:rPr>
          <w:b w:val="0"/>
          <w:i w:val="0"/>
        </w:rPr>
        <w:t>concurrencia (</w:t>
      </w:r>
      <w:r>
        <w:rPr>
          <w:b/>
          <w:i w:val="0"/>
        </w:rPr>
        <w:t>ITC-BT 28</w:t>
      </w:r>
      <w:r>
        <w:rPr>
          <w:b w:val="0"/>
          <w:i w:val="0"/>
        </w:rPr>
        <w:t>); la conformidad europea (</w:t>
      </w:r>
      <w:r>
        <w:rPr>
          <w:b/>
          <w:i w:val="0"/>
        </w:rPr>
        <w:t>CE</w:t>
      </w:r>
      <w:r>
        <w:rPr>
          <w:b w:val="0"/>
          <w:i w:val="0"/>
        </w:rPr>
        <w:t>); el metro por segundo (</w:t>
      </w:r>
      <w:r>
        <w:rPr>
          <w:b/>
          <w:i w:val="0"/>
        </w:rPr>
        <w:t>m/s</w:t>
      </w:r>
      <w:r>
        <w:rPr>
          <w:b w:val="0"/>
          <w:i w:val="0"/>
        </w:rPr>
        <w:t>); y la</w:t>
      </w:r>
      <w:r>
        <w:t xml:space="preserve"> </w:t>
      </w:r>
      <w:r>
        <w:rPr>
          <w:b w:val="0"/>
          <w:i w:val="0"/>
        </w:rPr>
        <w:t>Comunidad Europea, que la norma cita en la marca de conformidad; y el Reglamento de Instalaciones</w:t>
      </w:r>
      <w:r>
        <w:t xml:space="preserve"> </w:t>
      </w:r>
      <w:r>
        <w:rPr>
          <w:b w:val="0"/>
          <w:i w:val="0"/>
        </w:rPr>
        <w:t>Térmicas en los Edificios (</w:t>
      </w:r>
      <w:r>
        <w:rPr>
          <w:b/>
          <w:i w:val="0"/>
        </w:rPr>
        <w:t>RITE</w:t>
      </w:r>
      <w:r>
        <w:rPr>
          <w:b w:val="0"/>
          <w:i w:val="0"/>
        </w:rPr>
        <w:t>), del tema 1.</w:t>
      </w:r>
    </w:p>
    <w:p>
      <w:pPr>
        <w:pStyle w:val="Citadelanorma"/>
      </w:pPr>
      <w:r>
        <w:rPr>
          <w:b w:val="0"/>
          <w:i w:val="0"/>
        </w:rPr>
        <w:t>Enunciado de la convocatoria (Anexo 2, temario específico de Ingeniería Técnica · especialidad</w:t>
      </w:r>
      <w:r>
        <w:t xml:space="preserve"> </w:t>
      </w:r>
      <w:r>
        <w:rPr>
          <w:b w:val="0"/>
          <w:i w:val="0"/>
        </w:rPr>
        <w:t>Industrial, punto 9):</w:t>
      </w:r>
      <w:r>
        <w:t xml:space="preserve"> </w:t>
      </w:r>
      <w:r>
        <w:rPr>
          <w:b w:val="0"/>
          <w:i w:val="0"/>
        </w:rPr>
        <w:t>«Instalaciones de aparatos elevadores. Cálculo, diseño, mantenimiento y normativa.</w:t>
      </w:r>
      <w:r>
        <w:t xml:space="preserve"> </w:t>
      </w:r>
      <w:r>
        <w:rPr>
          <w:b w:val="0"/>
          <w:i w:val="0"/>
        </w:rPr>
        <w:t>9.1. Real Decreto 2291/1985, de 8 de noviembre, por el que se aprueba el Reglamento de aparatos de</w:t>
      </w:r>
      <w:r>
        <w:t xml:space="preserve"> </w:t>
      </w:r>
      <w:r>
        <w:rPr>
          <w:b w:val="0"/>
          <w:i w:val="0"/>
        </w:rPr>
        <w:t>elevación y manutención de los mismos (BOE núm. 296, de 11/12/1985. Texto consolidado: última</w:t>
      </w:r>
      <w:r>
        <w:t xml:space="preserve"> </w:t>
      </w:r>
      <w:r>
        <w:rPr>
          <w:b w:val="0"/>
          <w:i w:val="0"/>
        </w:rPr>
        <w:t>actualización publicada el 22/02/2013).</w:t>
      </w:r>
      <w:r>
        <w:t xml:space="preserve"> </w:t>
      </w:r>
      <w:r>
        <w:rPr>
          <w:b w:val="0"/>
          <w:i w:val="0"/>
        </w:rPr>
        <w:t>9.2. Real Decreto 88/2013, de 8 de febrero, por el que se aprueba la Instrucción Técnica</w:t>
      </w:r>
      <w:r>
        <w:t xml:space="preserve"> </w:t>
      </w:r>
      <w:r>
        <w:rPr>
          <w:b w:val="0"/>
          <w:i w:val="0"/>
        </w:rPr>
        <w:t>Complementaria AEM 1 "Ascensores" del Reglamento de aparatos de elevación y manutención, aprobado por</w:t>
      </w:r>
      <w:r>
        <w:t xml:space="preserve"> </w:t>
      </w:r>
      <w:r>
        <w:rPr>
          <w:b w:val="0"/>
          <w:i w:val="0"/>
        </w:rPr>
        <w:t>el RD 2291/1985, de 8 de noviembre (BOE núm. 46, de 22/02/2013. Texto consolidado: última</w:t>
      </w:r>
      <w:r>
        <w:t xml:space="preserve"> </w:t>
      </w:r>
      <w:r>
        <w:rPr>
          <w:b w:val="0"/>
          <w:i w:val="0"/>
        </w:rPr>
        <w:t>actualización publicada el 28/04/2021).»</w:t>
      </w:r>
    </w:p>
    <w:p>
      <w:pPr/>
      <w:r>
        <w:rPr>
          <w:b w:val="0"/>
          <w:i w:val="0"/>
        </w:rPr>
      </w:r>
      <w:r>
        <w:rPr>
          <w:b/>
          <w:i w:val="0"/>
        </w:rPr>
        <w:t>Aquí hay un hallazgo de método que un opositor tiene que conocer antes de abrir el primer texto</w:t>
      </w:r>
      <w:r>
        <w:rPr>
          <w:b w:val="0"/>
          <w:i w:val="0"/>
        </w:rPr>
        <w:t>:</w:t>
      </w:r>
      <w:r>
        <w:t xml:space="preserve"> </w:t>
      </w:r>
      <w:r>
        <w:rPr>
          <w:b w:val="0"/>
          <w:i w:val="0"/>
        </w:rPr>
      </w:r>
      <w:r>
        <w:rPr>
          <w:b/>
          <w:i w:val="0"/>
        </w:rPr>
        <w:t>el reglamento de 1985 está DEROGADO en su mayor parte.</w:t>
      </w:r>
      <w:r>
        <w:rPr>
          <w:b w:val="0"/>
          <w:i w:val="0"/>
        </w:rPr>
        <w:t xml:space="preserve"> </w:t>
      </w:r>
      <w:r>
        <w:rPr>
          <w:b/>
          <w:i w:val="0"/>
        </w:rPr>
        <w:t>Once de sus artículos aparecen en el</w:t>
      </w:r>
      <w:r>
        <w:t xml:space="preserve"> </w:t>
      </w:r>
      <w:r>
        <w:rPr>
          <w:b/>
          <w:i w:val="0"/>
        </w:rPr>
        <w:t>texto consolidado con la única palabra «(Derogado)»</w:t>
      </w:r>
      <w:r>
        <w:rPr>
          <w:b w:val="0"/>
          <w:i w:val="0"/>
        </w:rPr>
        <w:t xml:space="preserve">, y </w:t>
      </w:r>
      <w:r>
        <w:rPr>
          <w:b/>
          <w:i w:val="0"/>
        </w:rPr>
        <w:t>entre ellos están los tres primeros —objeto,</w:t>
      </w:r>
      <w:r>
        <w:t xml:space="preserve"> </w:t>
      </w:r>
      <w:r>
        <w:rPr>
          <w:b/>
          <w:i w:val="0"/>
        </w:rPr>
        <w:t>ámbito y definiciones—, los tres de homologación y los de fabricantes, importadores e instaladores.</w:t>
      </w:r>
      <w:r>
        <w:rPr>
          <w:b w:val="0"/>
          <w:i w:val="0"/>
        </w:rPr>
      </w:r>
    </w:p>
    <w:p>
      <w:pPr/>
      <w:r>
        <w:rPr>
          <w:b w:val="0"/>
          <w:i w:val="0"/>
        </w:rPr>
      </w:r>
      <w:r>
        <w:rPr>
          <w:b/>
          <w:i w:val="0"/>
        </w:rPr>
        <w:t>Lo que eso significa para el estudio, dicho sin rodeos</w:t>
      </w:r>
      <w:r>
        <w:rPr>
          <w:b w:val="0"/>
          <w:i w:val="0"/>
        </w:rPr>
        <w:t xml:space="preserve">: </w:t>
      </w:r>
      <w:r>
        <w:rPr>
          <w:b/>
          <w:i w:val="0"/>
        </w:rPr>
        <w:t>el reglamento de 1985 conserva las</w:t>
      </w:r>
      <w:r>
        <w:t xml:space="preserve"> </w:t>
      </w:r>
      <w:r>
        <w:rPr>
          <w:b/>
          <w:i w:val="0"/>
        </w:rPr>
        <w:t>obligaciones de PROPIETARIOS, ENCARGADOS y CONSERVADORES, y poco más.</w:t>
      </w:r>
      <w:r>
        <w:rPr>
          <w:b w:val="0"/>
          <w:i w:val="0"/>
        </w:rPr>
        <w:t xml:space="preserve"> </w:t>
      </w:r>
      <w:r>
        <w:rPr>
          <w:b/>
          <w:i w:val="0"/>
        </w:rPr>
        <w:t>Todo lo demás lo dice la</w:t>
      </w:r>
      <w:r>
        <w:t xml:space="preserve"> </w:t>
      </w:r>
      <w:r>
        <w:rPr>
          <w:b/>
          <w:i w:val="0"/>
        </w:rPr>
        <w:t>instrucción de ascensores de 2013</w:t>
      </w:r>
      <w:r>
        <w:rPr>
          <w:b w:val="0"/>
          <w:i w:val="0"/>
        </w:rPr>
        <w:t xml:space="preserve">, que es </w:t>
      </w:r>
      <w:r>
        <w:rPr>
          <w:b/>
          <w:i w:val="0"/>
        </w:rPr>
        <w:t>donde están los plazos, los defectos y las</w:t>
      </w:r>
      <w:r>
        <w:t xml:space="preserve"> </w:t>
      </w:r>
      <w:r>
        <w:rPr>
          <w:b/>
          <w:i w:val="0"/>
        </w:rPr>
        <w:t>inspecciones.</w:t>
      </w:r>
      <w:r>
        <w:rPr>
          <w:b w:val="0"/>
          <w:i w:val="0"/>
        </w:rPr>
        <w:t xml:space="preserve"> </w:t>
      </w:r>
      <w:r>
        <w:rPr>
          <w:b/>
          <w:i w:val="0"/>
        </w:rPr>
        <w:t>Quien reparta el tiempo al revés se lo pierde.</w:t>
      </w:r>
      <w:r>
        <w:rPr>
          <w:b w:val="0"/>
          <w:i w:val="0"/>
        </w:rPr>
      </w:r>
    </w:p>
    <w:p>
      <w:pPr>
        <w:pStyle w:val="Heading2"/>
      </w:pPr>
      <w:r>
        <w:rPr>
          <w:b w:val="0"/>
          <w:i w:val="0"/>
        </w:rPr>
        <w:t>9.1 Qué queda vivo del reglamento de 1985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w:t>
            </w:r>
          </w:p>
        </w:tc>
        <w:tc>
          <w:tcPr>
            <w:tcW w:type="dxa" w:w="4706"/>
            <w:shd w:val="clear" w:color="auto" w:fill="E4E4E4"/>
          </w:tcPr>
          <w:p>
            <w:pPr>
              <w:pStyle w:val="Tablacabecera"/>
            </w:pPr>
            <w:r/>
            <w:r>
              <w:rPr>
                <w:b w:val="0"/>
                <w:i w:val="0"/>
              </w:rPr>
              <w:t>Estado en el texto consolidado</w:t>
            </w:r>
          </w:p>
        </w:tc>
      </w:tr>
      <w:tr>
        <w:tc>
          <w:tcPr>
            <w:tcW w:type="dxa" w:w="4706"/>
          </w:tcPr>
          <w:p>
            <w:pPr>
              <w:pStyle w:val="Tabla"/>
            </w:pPr>
            <w:r/>
            <w:r>
              <w:rPr>
                <w:b w:val="0"/>
                <w:i w:val="0"/>
              </w:rPr>
              <w:t>Artículos 1 a 3 · objeto, ámbito, definiciones</w:t>
            </w:r>
          </w:p>
        </w:tc>
        <w:tc>
          <w:tcPr>
            <w:tcW w:type="dxa" w:w="4706"/>
          </w:tcPr>
          <w:p>
            <w:pPr>
              <w:pStyle w:val="Tabla"/>
            </w:pPr>
            <w:r/>
            <w:r>
              <w:rPr>
                <w:b w:val="0"/>
                <w:i w:val="0"/>
              </w:rPr>
            </w:r>
            <w:r>
              <w:rPr>
                <w:b/>
                <w:i w:val="0"/>
              </w:rPr>
              <w:t>Derogados</w:t>
            </w:r>
            <w:r>
              <w:rPr>
                <w:b w:val="0"/>
                <w:i w:val="0"/>
              </w:rPr>
            </w:r>
          </w:p>
        </w:tc>
      </w:tr>
      <w:tr>
        <w:tc>
          <w:tcPr>
            <w:tcW w:type="dxa" w:w="4706"/>
          </w:tcPr>
          <w:p>
            <w:pPr>
              <w:pStyle w:val="Tabla"/>
            </w:pPr>
            <w:r/>
            <w:r>
              <w:rPr>
                <w:b w:val="0"/>
                <w:i w:val="0"/>
              </w:rPr>
              <w:t>Artículos 4 a 6 · homologación y conformidad de la producción</w:t>
            </w:r>
          </w:p>
        </w:tc>
        <w:tc>
          <w:tcPr>
            <w:tcW w:type="dxa" w:w="4706"/>
          </w:tcPr>
          <w:p>
            <w:pPr>
              <w:pStyle w:val="Tabla"/>
            </w:pPr>
            <w:r/>
            <w:r>
              <w:rPr>
                <w:b w:val="0"/>
                <w:i w:val="0"/>
              </w:rPr>
            </w:r>
            <w:r>
              <w:rPr>
                <w:b/>
                <w:i w:val="0"/>
              </w:rPr>
              <w:t>Derogados</w:t>
            </w:r>
            <w:r>
              <w:rPr>
                <w:b w:val="0"/>
                <w:i w:val="0"/>
              </w:rPr>
            </w:r>
          </w:p>
        </w:tc>
      </w:tr>
      <w:tr>
        <w:tc>
          <w:tcPr>
            <w:tcW w:type="dxa" w:w="4706"/>
          </w:tcPr>
          <w:p>
            <w:pPr>
              <w:pStyle w:val="Tabla"/>
            </w:pPr>
            <w:r/>
            <w:r>
              <w:rPr>
                <w:b w:val="0"/>
                <w:i w:val="0"/>
              </w:rPr>
              <w:t>Artículos 7 a 12 · fabricantes, importadores, instaladores y conservadores</w:t>
            </w:r>
          </w:p>
        </w:tc>
        <w:tc>
          <w:tcPr>
            <w:tcW w:type="dxa" w:w="4706"/>
          </w:tcPr>
          <w:p>
            <w:pPr>
              <w:pStyle w:val="Tabla"/>
            </w:pPr>
            <w:r/>
            <w:r>
              <w:rPr>
                <w:b w:val="0"/>
                <w:i w:val="0"/>
              </w:rPr>
            </w:r>
            <w:r>
              <w:rPr>
                <w:b/>
                <w:i w:val="0"/>
              </w:rPr>
              <w:t>Derogados en su mayor parte</w:t>
            </w:r>
            <w:r>
              <w:rPr>
                <w:b w:val="0"/>
                <w:i w:val="0"/>
              </w:rPr>
            </w:r>
          </w:p>
        </w:tc>
      </w:tr>
      <w:tr>
        <w:tc>
          <w:tcPr>
            <w:tcW w:type="dxa" w:w="4706"/>
          </w:tcPr>
          <w:p>
            <w:pPr>
              <w:pStyle w:val="Tabla"/>
            </w:pPr>
            <w:r/>
            <w:r>
              <w:rPr>
                <w:b w:val="0"/>
                <w:i w:val="0"/>
              </w:rPr>
              <w:t>Artículo 13 · propietarios</w:t>
            </w:r>
          </w:p>
        </w:tc>
        <w:tc>
          <w:tcPr>
            <w:tcW w:type="dxa" w:w="4706"/>
          </w:tcPr>
          <w:p>
            <w:pPr>
              <w:pStyle w:val="Tabla"/>
            </w:pPr>
            <w:r/>
            <w:r>
              <w:rPr>
                <w:b w:val="0"/>
                <w:i w:val="0"/>
              </w:rPr>
            </w:r>
            <w:r>
              <w:rPr>
                <w:b/>
                <w:i w:val="0"/>
              </w:rPr>
              <w:t>Vigente</w:t>
            </w:r>
            <w:r>
              <w:rPr>
                <w:b w:val="0"/>
                <w:i w:val="0"/>
              </w:rPr>
            </w:r>
          </w:p>
        </w:tc>
      </w:tr>
      <w:tr>
        <w:tc>
          <w:tcPr>
            <w:tcW w:type="dxa" w:w="4706"/>
          </w:tcPr>
          <w:p>
            <w:pPr>
              <w:pStyle w:val="Tabla"/>
            </w:pPr>
            <w:r/>
            <w:r>
              <w:rPr>
                <w:b w:val="0"/>
                <w:i w:val="0"/>
              </w:rPr>
              <w:t>Artículo 14 · personal encargado del aparato</w:t>
            </w:r>
          </w:p>
        </w:tc>
        <w:tc>
          <w:tcPr>
            <w:tcW w:type="dxa" w:w="4706"/>
          </w:tcPr>
          <w:p>
            <w:pPr>
              <w:pStyle w:val="Tabla"/>
            </w:pPr>
            <w:r/>
            <w:r>
              <w:rPr>
                <w:b w:val="0"/>
                <w:i w:val="0"/>
              </w:rPr>
            </w:r>
            <w:r>
              <w:rPr>
                <w:b/>
                <w:i w:val="0"/>
              </w:rPr>
              <w:t>Vigente</w:t>
            </w:r>
            <w:r>
              <w:rPr>
                <w:b w:val="0"/>
                <w:i w:val="0"/>
              </w:rPr>
            </w:r>
          </w:p>
        </w:tc>
      </w:tr>
      <w:tr>
        <w:tc>
          <w:tcPr>
            <w:tcW w:type="dxa" w:w="4706"/>
          </w:tcPr>
          <w:p>
            <w:pPr>
              <w:pStyle w:val="Tabla"/>
            </w:pPr>
            <w:r/>
            <w:r>
              <w:rPr>
                <w:b w:val="0"/>
                <w:i w:val="0"/>
              </w:rPr>
              <w:t>Artículo 15 · reclamaciones</w:t>
            </w:r>
          </w:p>
        </w:tc>
        <w:tc>
          <w:tcPr>
            <w:tcW w:type="dxa" w:w="4706"/>
          </w:tcPr>
          <w:p>
            <w:pPr>
              <w:pStyle w:val="Tabla"/>
            </w:pPr>
            <w:r/>
            <w:r>
              <w:rPr>
                <w:b w:val="0"/>
                <w:i w:val="0"/>
              </w:rPr>
            </w:r>
            <w:r>
              <w:rPr>
                <w:b/>
                <w:i w:val="0"/>
              </w:rPr>
              <w:t>Vigente</w:t>
            </w:r>
            <w:r>
              <w:rPr>
                <w:b w:val="0"/>
                <w:i w:val="0"/>
              </w:rPr>
            </w:r>
          </w:p>
        </w:tc>
      </w:tr>
      <w:tr>
        <w:tc>
          <w:tcPr>
            <w:tcW w:type="dxa" w:w="4706"/>
          </w:tcPr>
          <w:p>
            <w:pPr>
              <w:pStyle w:val="Tabla"/>
            </w:pPr>
            <w:r/>
            <w:r>
              <w:rPr>
                <w:b w:val="0"/>
                <w:i w:val="0"/>
              </w:rPr>
              <w:t>Artículo 16 · instalación</w:t>
            </w:r>
          </w:p>
        </w:tc>
        <w:tc>
          <w:tcPr>
            <w:tcW w:type="dxa" w:w="4706"/>
          </w:tcPr>
          <w:p>
            <w:pPr>
              <w:pStyle w:val="Tabla"/>
            </w:pPr>
            <w:r/>
            <w:r>
              <w:rPr>
                <w:b w:val="0"/>
                <w:i w:val="0"/>
              </w:rPr>
            </w:r>
            <w:r>
              <w:rPr>
                <w:b/>
                <w:i w:val="0"/>
              </w:rPr>
              <w:t>Derogado el apartado 1; vigente el 2</w:t>
            </w:r>
            <w:r>
              <w:rPr>
                <w:b w:val="0"/>
                <w:i w:val="0"/>
              </w:rPr>
            </w:r>
          </w:p>
        </w:tc>
      </w:tr>
      <w:tr>
        <w:tc>
          <w:tcPr>
            <w:tcW w:type="dxa" w:w="4706"/>
          </w:tcPr>
          <w:p>
            <w:pPr>
              <w:pStyle w:val="Tabla"/>
            </w:pPr>
            <w:r/>
            <w:r>
              <w:rPr>
                <w:b w:val="0"/>
                <w:i w:val="0"/>
              </w:rPr>
              <w:t>Artículo 17 · puesta en servicio</w:t>
            </w:r>
          </w:p>
        </w:tc>
        <w:tc>
          <w:tcPr>
            <w:tcW w:type="dxa" w:w="4706"/>
          </w:tcPr>
          <w:p>
            <w:pPr>
              <w:pStyle w:val="Tabla"/>
            </w:pPr>
            <w:r/>
            <w:r>
              <w:rPr>
                <w:b w:val="0"/>
                <w:i w:val="0"/>
              </w:rPr>
            </w:r>
            <w:r>
              <w:rPr>
                <w:b/>
                <w:i w:val="0"/>
              </w:rPr>
              <w:t>Vigente</w:t>
            </w:r>
            <w:r>
              <w:rPr>
                <w:b w:val="0"/>
                <w:i w:val="0"/>
              </w:rPr>
            </w:r>
          </w:p>
        </w:tc>
      </w:tr>
      <w:tr>
        <w:tc>
          <w:tcPr>
            <w:tcW w:type="dxa" w:w="4706"/>
          </w:tcPr>
          <w:p>
            <w:pPr>
              <w:pStyle w:val="Tabla"/>
            </w:pPr>
            <w:r/>
            <w:r>
              <w:rPr>
                <w:b w:val="0"/>
                <w:i w:val="0"/>
              </w:rPr>
              <w:t>Artículo 18 · modificación de aparatos en servicio</w:t>
            </w:r>
          </w:p>
        </w:tc>
        <w:tc>
          <w:tcPr>
            <w:tcW w:type="dxa" w:w="4706"/>
          </w:tcPr>
          <w:p>
            <w:pPr>
              <w:pStyle w:val="Tabla"/>
            </w:pPr>
            <w:r/>
            <w:r>
              <w:rPr>
                <w:b w:val="0"/>
                <w:i w:val="0"/>
              </w:rPr>
            </w:r>
            <w:r>
              <w:rPr>
                <w:b/>
                <w:i w:val="0"/>
              </w:rPr>
              <w:t>Derogado</w:t>
            </w:r>
            <w:r>
              <w:rPr>
                <w:b w:val="0"/>
                <w:i w:val="0"/>
              </w:rPr>
            </w:r>
          </w:p>
        </w:tc>
      </w:tr>
    </w:tbl>
    <w:p>
      <w:pPr/>
    </w:p>
    <w:p>
      <w:pPr/>
      <w:r>
        <w:rPr>
          <w:b w:val="0"/>
          <w:i w:val="0"/>
        </w:rPr>
      </w:r>
      <w:r>
        <w:rPr>
          <w:b/>
          <w:i w:val="0"/>
        </w:rPr>
        <w:t>La razón de tanta derogación es europea</w:t>
      </w:r>
      <w:r>
        <w:rPr>
          <w:b w:val="0"/>
          <w:i w:val="0"/>
        </w:rPr>
        <w:t xml:space="preserve">: </w:t>
      </w:r>
      <w:r>
        <w:rPr>
          <w:b/>
          <w:i w:val="0"/>
        </w:rPr>
        <w:t>la armonización comunitaria de la comercialización de</w:t>
      </w:r>
      <w:r>
        <w:t xml:space="preserve"> </w:t>
      </w:r>
      <w:r>
        <w:rPr>
          <w:b/>
          <w:i w:val="0"/>
        </w:rPr>
        <w:t>ascensores y de máquinas vació el capítulo de homologación</w:t>
      </w:r>
      <w:r>
        <w:rPr>
          <w:b w:val="0"/>
          <w:i w:val="0"/>
        </w:rPr>
        <w:t xml:space="preserve">, que </w:t>
      </w:r>
      <w:r>
        <w:rPr>
          <w:b/>
          <w:i w:val="0"/>
        </w:rPr>
        <w:t>pasó a las normas que transponen</w:t>
      </w:r>
      <w:r>
        <w:t xml:space="preserve"> </w:t>
      </w:r>
      <w:r>
        <w:rPr>
          <w:b/>
          <w:i w:val="0"/>
        </w:rPr>
        <w:t>las directivas.</w:t>
      </w:r>
      <w:r>
        <w:rPr>
          <w:b w:val="0"/>
          <w:i w:val="0"/>
        </w:rPr>
        <w:t xml:space="preserve"> </w:t>
      </w:r>
      <w:r>
        <w:rPr>
          <w:b/>
          <w:i w:val="0"/>
        </w:rPr>
        <w:t>Lo que un reglamento nacional de 1985 podía decir sobre cómo se fabrica un</w:t>
      </w:r>
      <w:r>
        <w:t xml:space="preserve"> </w:t>
      </w:r>
      <w:r>
        <w:rPr>
          <w:b/>
          <w:i w:val="0"/>
        </w:rPr>
        <w:t>ascensor ya no lo dice.</w:t>
      </w:r>
      <w:r>
        <w:rPr>
          <w:b w:val="0"/>
          <w:i w:val="0"/>
        </w:rPr>
      </w:r>
    </w:p>
    <w:p>
      <w:pPr/>
      <w:r>
        <w:rPr>
          <w:b w:val="0"/>
          <w:i w:val="0"/>
        </w:rPr>
      </w:r>
      <w:r>
        <w:rPr>
          <w:b/>
          <w:i w:val="0"/>
        </w:rPr>
        <w:t>Lo que sobrevive del artículo 16, y es lo único que dice sobre el proyecto</w:t>
      </w:r>
      <w:r>
        <w:rPr>
          <w:b w:val="0"/>
          <w:i w:val="0"/>
        </w:rPr>
        <w:t xml:space="preserve">: </w:t>
      </w:r>
      <w:r>
        <w:rPr>
          <w:b/>
          <w:i w:val="0"/>
        </w:rPr>
        <w:t>«Dicho proyecto será</w:t>
      </w:r>
      <w:r>
        <w:t xml:space="preserve"> </w:t>
      </w:r>
      <w:r>
        <w:rPr>
          <w:b/>
          <w:i w:val="0"/>
        </w:rPr>
        <w:t>redactado y firmado por un técnico titulado competente.»</w:t>
      </w:r>
      <w:r>
        <w:rPr>
          <w:b w:val="0"/>
          <w:i w:val="0"/>
        </w:rPr>
        <w:t xml:space="preserve"> </w:t>
      </w:r>
      <w:r>
        <w:rPr>
          <w:b/>
          <w:i w:val="0"/>
        </w:rPr>
        <w:t>El apartado que decía CUÁNDO hace falta</w:t>
      </w:r>
      <w:r>
        <w:t xml:space="preserve"> </w:t>
      </w:r>
      <w:r>
        <w:rPr>
          <w:b/>
          <w:i w:val="0"/>
        </w:rPr>
        <w:t>proyecto está derogado</w:t>
      </w:r>
      <w:r>
        <w:rPr>
          <w:b w:val="0"/>
          <w:i w:val="0"/>
        </w:rPr>
        <w:t xml:space="preserve">, y </w:t>
      </w:r>
      <w:r>
        <w:rPr>
          <w:b/>
          <w:i w:val="0"/>
        </w:rPr>
        <w:t>eso lo determina hoy la instrucción técnica.</w:t>
      </w:r>
      <w:r>
        <w:rPr>
          <w:b w:val="0"/>
          <w:i w:val="0"/>
        </w:rPr>
      </w:r>
    </w:p>
    <w:p>
      <w:pPr/>
      <w:r>
        <w:rPr>
          <w:b w:val="0"/>
          <w:i w:val="0"/>
        </w:rPr>
      </w:r>
      <w:r>
        <w:rPr>
          <w:b/>
          <w:i w:val="0"/>
        </w:rPr>
        <w:t>Y el artículo 17, que sí está entero y es el que gobierna la puesta en servicio:</w:t>
      </w:r>
      <w:r>
        <w:rPr>
          <w:b w:val="0"/>
          <w:i w:val="0"/>
        </w:rPr>
      </w:r>
    </w:p>
    <w:p>
      <w:pPr/>
      <w:r>
        <w:rPr>
          <w:b w:val="0"/>
          <w:i w:val="0"/>
        </w:rPr>
      </w:r>
      <w:r>
        <w:rPr>
          <w:b/>
          <w:i w:val="0"/>
        </w:rPr>
        <w:t>Artículo 17</w:t>
      </w:r>
      <w:r>
        <w:rPr>
          <w:b w:val="0"/>
          <w:i w:val="0"/>
        </w:rPr>
        <w:t>, entero:</w:t>
      </w:r>
    </w:p>
    <w:p>
      <w:pPr>
        <w:pStyle w:val="Citadelanorma"/>
      </w:pPr>
      <w:r>
        <w:rPr>
          <w:b w:val="0"/>
          <w:i w:val="0"/>
        </w:rPr>
        <w:t>«</w:t>
      </w:r>
      <w:r>
        <w:rPr>
          <w:b/>
          <w:i w:val="0"/>
        </w:rPr>
        <w:t>La puesta en funcionamiento de un aparato de elevación y manutención, salvo que la Instrucción</w:t>
      </w:r>
      <w:r>
        <w:t xml:space="preserve"> </w:t>
      </w:r>
      <w:r>
        <w:rPr>
          <w:b/>
          <w:i w:val="0"/>
        </w:rPr>
        <w:t>Técnica Complementaria disponga otra cosa, no precisará otro requisito que la presentación ante el</w:t>
      </w:r>
      <w:r>
        <w:t xml:space="preserve"> </w:t>
      </w:r>
      <w:r>
        <w:rPr>
          <w:b/>
          <w:i w:val="0"/>
        </w:rPr>
        <w:t>órgano competente de la comunidad autónoma de un certificado de la Empresa instaladora, examinado y</w:t>
      </w:r>
      <w:r>
        <w:t xml:space="preserve"> </w:t>
      </w:r>
      <w:r>
        <w:rPr>
          <w:b/>
          <w:i w:val="0"/>
        </w:rPr>
        <w:t>con el visto bueno de un técnico titulado competente designado por la misma.</w:t>
      </w:r>
      <w:r>
        <w:rPr>
          <w:b w:val="0"/>
          <w:i w:val="0"/>
        </w:rPr>
        <w:t>»</w:t>
      </w:r>
    </w:p>
    <w:p>
      <w:pPr>
        <w:pStyle w:val="Citadelanorma"/>
      </w:pPr>
      <w:r>
        <w:rPr>
          <w:b w:val="0"/>
          <w:i w:val="0"/>
        </w:rPr>
        <w:t>— Real Decreto 2291/1985, artículo 17 (</w:t>
      </w:r>
      <w:r>
        <w:rPr>
          <w:rStyle w:val="Código"/>
          <w:b w:val="0"/>
          <w:i w:val="0"/>
        </w:rPr>
        <w:t>BOE-A-1985-25787</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Dos observaciones sobre ese artículo:</w:t>
      </w:r>
      <w:r>
        <w:rPr>
          <w:b w:val="0"/>
          <w:i w:val="0"/>
        </w:rPr>
      </w:r>
    </w:p>
    <w:p>
      <w:pPr>
        <w:pStyle w:val="ListNumber"/>
      </w:pPr>
      <w:r>
        <w:rPr>
          <w:b w:val="0"/>
          <w:i w:val="0"/>
        </w:rPr>
      </w:r>
      <w:r>
        <w:rPr>
          <w:b/>
          <w:i w:val="0"/>
        </w:rPr>
        <w:t>No hace falta autorización, sino PRESENTACIÓN de un certificado.</w:t>
      </w:r>
      <w:r>
        <w:rPr>
          <w:b w:val="0"/>
          <w:i w:val="0"/>
        </w:rPr>
        <w:t xml:space="preserve"> </w:t>
      </w:r>
      <w:r>
        <w:rPr>
          <w:b/>
          <w:i w:val="0"/>
        </w:rPr>
        <w:t>Y la instrucción de</w:t>
      </w:r>
      <w:r>
        <w:t xml:space="preserve"> </w:t>
      </w:r>
      <w:r>
        <w:rPr>
          <w:b/>
          <w:i w:val="0"/>
        </w:rPr>
        <w:t>ascensores lo confirma y refuerza</w:t>
      </w:r>
      <w:r>
        <w:rPr>
          <w:b w:val="0"/>
          <w:i w:val="0"/>
        </w:rPr>
        <w:t xml:space="preserve">: </w:t>
      </w:r>
      <w:r>
        <w:rPr>
          <w:b/>
          <w:i w:val="0"/>
        </w:rPr>
        <w:t>la puesta en servicio «en ningún caso necesitará</w:t>
      </w:r>
      <w:r>
        <w:t xml:space="preserve"> </w:t>
      </w:r>
      <w:r>
        <w:rPr>
          <w:b/>
          <w:i w:val="0"/>
        </w:rPr>
        <w:t>autorización previa de la Administración».</w:t>
      </w:r>
      <w:r>
        <w:rPr>
          <w:b w:val="0"/>
          <w:i w:val="0"/>
        </w:rPr>
      </w:r>
    </w:p>
    <w:p>
      <w:pPr>
        <w:pStyle w:val="ListNumber"/>
      </w:pPr>
      <w:r>
        <w:rPr>
          <w:b w:val="0"/>
          <w:i w:val="0"/>
        </w:rPr>
      </w:r>
      <w:r>
        <w:rPr>
          <w:b/>
          <w:i w:val="0"/>
        </w:rPr>
        <w:t>El técnico titulado competente no redacta el certificado: lo EXAMINA y le da el visto bueno.</w:t>
      </w:r>
      <w:r>
        <w:rPr>
          <w:b w:val="0"/>
          <w:i w:val="0"/>
        </w:rPr>
      </w:r>
      <w:r>
        <w:t xml:space="preserve"> </w:t>
      </w:r>
      <w:r>
        <w:rPr>
          <w:b w:val="0"/>
          <w:i w:val="0"/>
        </w:rPr>
      </w:r>
      <w:r>
        <w:rPr>
          <w:b/>
          <w:i w:val="0"/>
        </w:rPr>
        <w:t>Quien lo emite es la empresa instaladora.</w:t>
      </w:r>
      <w:r>
        <w:rPr>
          <w:b w:val="0"/>
          <w:i w:val="0"/>
        </w:rPr>
        <w:t xml:space="preserve"> </w:t>
      </w:r>
      <w:r>
        <w:rPr>
          <w:b/>
          <w:i w:val="0"/>
        </w:rPr>
        <w:t>Son dos actos y dos sujetos.</w:t>
      </w:r>
      <w:r>
        <w:rPr>
          <w:b w:val="0"/>
          <w:i w:val="0"/>
        </w:rPr>
      </w:r>
    </w:p>
    <w:p>
      <w:pPr>
        <w:pStyle w:val="Heading2"/>
      </w:pPr>
      <w:r>
        <w:rPr>
          <w:b w:val="0"/>
          <w:i w:val="0"/>
        </w:rPr>
        <w:t>9.2 Las obligaciones del propietario</w:t>
      </w:r>
    </w:p>
    <w:p>
      <w:pPr/>
      <w:r>
        <w:rPr>
          <w:b w:val="0"/>
          <w:i w:val="0"/>
        </w:rPr>
      </w:r>
      <w:r>
        <w:rPr>
          <w:b/>
          <w:i w:val="0"/>
        </w:rPr>
        <w:t>El artículo 13 es el que sigue vivo y el que un ingeniero de mantenimiento de una casa con edificios</w:t>
      </w:r>
      <w:r>
        <w:t xml:space="preserve"> </w:t>
      </w:r>
      <w:r>
        <w:rPr>
          <w:b/>
          <w:i w:val="0"/>
        </w:rPr>
        <w:t>tiene que conocer.</w:t>
      </w:r>
      <w:r>
        <w:rPr>
          <w:b w:val="0"/>
          <w:i w:val="0"/>
        </w:rPr>
        <w:t xml:space="preserve"> </w:t>
      </w:r>
      <w:r>
        <w:rPr>
          <w:b/>
          <w:i w:val="0"/>
        </w:rPr>
        <w:t>Seis letras, y las seis son exigibles: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Contratar el mantenimiento y las revisiones con una empresa conservadora</w:t>
            </w:r>
            <w:r>
              <w:rPr>
                <w:b w:val="0"/>
                <w:i w:val="0"/>
              </w:rPr>
              <w:t>, si la instrucción técnica lo indica</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Solicitar A SU DEBIDO TIEMPO las inspecciones periódicas</w:t>
            </w:r>
            <w:r>
              <w:rPr>
                <w:b w:val="0"/>
                <w:i w:val="0"/>
              </w:rPr>
              <w:t xml:space="preserve"> que la instrucción establezca</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Tener atendido el servicio</w:t>
            </w:r>
            <w:r>
              <w:rPr>
                <w:b w:val="0"/>
                <w:i w:val="0"/>
              </w:rPr>
              <w:t xml:space="preserve">, con al menos </w:t>
            </w:r>
            <w:r>
              <w:rPr>
                <w:b/>
                <w:i w:val="0"/>
              </w:rPr>
              <w:t>una persona encargada del aparato</w:t>
            </w:r>
            <w:r>
              <w:rPr>
                <w:b w:val="0"/>
                <w:i w:val="0"/>
              </w:rPr>
              <w:t>, si la instrucción lo establece</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Impedir el funcionamiento</w:t>
            </w:r>
            <w:r>
              <w:rPr>
                <w:b w:val="0"/>
                <w:i w:val="0"/>
              </w:rPr>
              <w:t xml:space="preserve"> cuando, </w:t>
            </w:r>
            <w:r>
              <w:rPr>
                <w:b/>
                <w:i w:val="0"/>
              </w:rPr>
              <w:t>directa o indirectamente</w:t>
            </w:r>
            <w:r>
              <w:rPr>
                <w:b w:val="0"/>
                <w:i w:val="0"/>
              </w:rPr>
              <w:t>, tenga conocimiento de que no reúne las debidas condiciones de seguridad</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En caso de accidente, comunicarlo</w:t>
            </w:r>
            <w:r>
              <w:rPr>
                <w:b w:val="0"/>
                <w:i w:val="0"/>
              </w:rPr>
              <w:t xml:space="preserve"> al órgano territorial competente y a la empresa conservadora, y </w:t>
            </w:r>
            <w:r>
              <w:rPr>
                <w:b/>
                <w:i w:val="0"/>
              </w:rPr>
              <w:t>no reanudar el servicio hasta que ese órgano lo autorice</w:t>
            </w:r>
            <w:r>
              <w:rPr>
                <w:b w:val="0"/>
                <w:i w:val="0"/>
              </w:rPr>
              <w:t xml:space="preserve"> tras los reconocimientos y pruebas</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Facilitar a la empresa conservadora</w:t>
            </w:r>
            <w:r>
              <w:rPr>
                <w:b w:val="0"/>
                <w:i w:val="0"/>
              </w:rPr>
              <w:t xml:space="preserve"> las revisiones y comprobaciones</w:t>
            </w:r>
          </w:p>
        </w:tc>
      </w:tr>
    </w:tbl>
    <w:p>
      <w:pPr/>
    </w:p>
    <w:p>
      <w:pPr/>
      <w:r>
        <w:rPr>
          <w:b w:val="0"/>
          <w:i w:val="0"/>
        </w:rPr>
      </w:r>
      <w:r>
        <w:rPr>
          <w:b/>
          <w:i w:val="0"/>
        </w:rPr>
        <w:t>Tres de las seis merecen subrayarse:</w:t>
      </w:r>
      <w:r>
        <w:rPr>
          <w:b w:val="0"/>
          <w:i w:val="0"/>
        </w:rPr>
      </w:r>
    </w:p>
    <w:p>
      <w:pPr>
        <w:pStyle w:val="ListBullet"/>
      </w:pPr>
      <w:r>
        <w:rPr>
          <w:b w:val="0"/>
          <w:i w:val="0"/>
        </w:rPr>
      </w:r>
      <w:r>
        <w:rPr>
          <w:b/>
          <w:i w:val="0"/>
        </w:rPr>
        <w:t>La letra b) pone la iniciativa en el propietario</w:t>
      </w:r>
      <w:r>
        <w:rPr>
          <w:b w:val="0"/>
          <w:i w:val="0"/>
        </w:rPr>
        <w:t xml:space="preserve">: </w:t>
      </w:r>
      <w:r>
        <w:rPr>
          <w:b/>
          <w:i w:val="0"/>
        </w:rPr>
        <w:t>la inspección no viene sola, hay que</w:t>
      </w:r>
      <w:r>
        <w:t xml:space="preserve"> </w:t>
      </w:r>
      <w:r>
        <w:rPr>
          <w:b/>
          <w:i w:val="0"/>
        </w:rPr>
        <w:t>pedirla.</w:t>
      </w:r>
      <w:r>
        <w:rPr>
          <w:b w:val="0"/>
          <w:i w:val="0"/>
        </w:rPr>
        <w:t xml:space="preserve"> </w:t>
      </w:r>
      <w:r>
        <w:rPr>
          <w:b/>
          <w:i w:val="0"/>
        </w:rPr>
        <w:t>Y «a su debido tiempo» significa antes de que venza el plazo, no después.</w:t>
      </w:r>
      <w:r>
        <w:rPr>
          <w:b w:val="0"/>
          <w:i w:val="0"/>
        </w:rPr>
      </w:r>
    </w:p>
    <w:p>
      <w:pPr>
        <w:pStyle w:val="ListBullet"/>
      </w:pPr>
      <w:r>
        <w:rPr>
          <w:b w:val="0"/>
          <w:i w:val="0"/>
        </w:rPr>
      </w:r>
      <w:r>
        <w:rPr>
          <w:b/>
          <w:i w:val="0"/>
        </w:rPr>
        <w:t>La letra d) dice «directa o indirectamente»</w:t>
      </w:r>
      <w:r>
        <w:rPr>
          <w:b w:val="0"/>
          <w:i w:val="0"/>
        </w:rPr>
        <w:t xml:space="preserve">, y </w:t>
      </w:r>
      <w:r>
        <w:rPr>
          <w:b/>
          <w:i w:val="0"/>
        </w:rPr>
        <w:t>eso amplía mucho el deber</w:t>
      </w:r>
      <w:r>
        <w:rPr>
          <w:b w:val="0"/>
          <w:i w:val="0"/>
        </w:rPr>
        <w:t xml:space="preserve">: </w:t>
      </w:r>
      <w:r>
        <w:rPr>
          <w:b/>
          <w:i w:val="0"/>
        </w:rPr>
        <w:t>basta con que se</w:t>
      </w:r>
      <w:r>
        <w:t xml:space="preserve"> </w:t>
      </w:r>
      <w:r>
        <w:rPr>
          <w:b/>
          <w:i w:val="0"/>
        </w:rPr>
        <w:t>lo hayan dicho.</w:t>
      </w:r>
      <w:r>
        <w:rPr>
          <w:b w:val="0"/>
          <w:i w:val="0"/>
        </w:rPr>
      </w:r>
    </w:p>
    <w:p>
      <w:pPr>
        <w:pStyle w:val="ListBullet"/>
      </w:pPr>
      <w:r>
        <w:rPr>
          <w:b w:val="0"/>
          <w:i w:val="0"/>
        </w:rPr>
      </w:r>
      <w:r>
        <w:rPr>
          <w:b/>
          <w:i w:val="0"/>
        </w:rPr>
        <w:t>La letra e) es la más severa del reglamento</w:t>
      </w:r>
      <w:r>
        <w:rPr>
          <w:b w:val="0"/>
          <w:i w:val="0"/>
        </w:rPr>
        <w:t xml:space="preserve">: </w:t>
      </w:r>
      <w:r>
        <w:rPr>
          <w:b/>
          <w:i w:val="0"/>
        </w:rPr>
        <w:t>tras un accidente, el servicio no lo reanuda el</w:t>
      </w:r>
      <w:r>
        <w:t xml:space="preserve"> </w:t>
      </w:r>
      <w:r>
        <w:rPr>
          <w:b/>
          <w:i w:val="0"/>
        </w:rPr>
        <w:t>propietario ni la conservadora, sino la Administración.</w:t>
      </w:r>
      <w:r>
        <w:rPr>
          <w:b w:val="0"/>
          <w:i w:val="0"/>
        </w:rPr>
      </w:r>
    </w:p>
    <w:p>
      <w:pPr/>
      <w:r>
        <w:rPr>
          <w:b w:val="0"/>
          <w:i w:val="0"/>
        </w:rPr>
      </w:r>
      <w:r>
        <w:rPr>
          <w:b/>
          <w:i w:val="0"/>
        </w:rPr>
        <w:t>El personal encargado, del artículo 14</w:t>
      </w:r>
      <w:r>
        <w:rPr>
          <w:b w:val="0"/>
          <w:i w:val="0"/>
        </w:rPr>
        <w:t>, con sus tres deberes:</w:t>
      </w:r>
    </w:p>
    <w:p>
      <w:pPr>
        <w:pStyle w:val="ListNumber"/>
      </w:pPr>
      <w:r>
        <w:rPr>
          <w:b w:val="0"/>
          <w:i w:val="0"/>
        </w:rPr>
      </w:r>
      <w:r>
        <w:rPr>
          <w:b/>
          <w:i w:val="0"/>
        </w:rPr>
        <w:t>Estar debidamente instruido en el manejo del aparato</w:t>
      </w:r>
      <w:r>
        <w:rPr>
          <w:b w:val="0"/>
          <w:i w:val="0"/>
        </w:rPr>
        <w:t>, con instrucciones facilitadas por el</w:t>
      </w:r>
      <w:r>
        <w:t xml:space="preserve"> </w:t>
      </w:r>
      <w:r>
        <w:rPr>
          <w:b w:val="0"/>
          <w:i w:val="0"/>
        </w:rPr>
        <w:t>fabricante, instalador o conservador según diga la instrucción técnica.</w:t>
      </w:r>
    </w:p>
    <w:p>
      <w:pPr>
        <w:pStyle w:val="ListNumber"/>
      </w:pPr>
      <w:r>
        <w:rPr>
          <w:b w:val="0"/>
          <w:i w:val="0"/>
        </w:rPr>
      </w:r>
      <w:r>
        <w:rPr>
          <w:b/>
          <w:i w:val="0"/>
        </w:rPr>
        <w:t>Impedir el uso en cuanto observe alguna anomalía</w:t>
      </w:r>
      <w:r>
        <w:rPr>
          <w:b w:val="0"/>
          <w:i w:val="0"/>
        </w:rPr>
        <w:t xml:space="preserve">, avisando </w:t>
      </w:r>
      <w:r>
        <w:rPr>
          <w:b/>
          <w:i w:val="0"/>
        </w:rPr>
        <w:t>inmediatamente al propietario y al</w:t>
      </w:r>
      <w:r>
        <w:t xml:space="preserve"> </w:t>
      </w:r>
      <w:r>
        <w:rPr>
          <w:b/>
          <w:i w:val="0"/>
        </w:rPr>
        <w:t>conservador</w:t>
      </w:r>
      <w:r>
        <w:rPr>
          <w:b w:val="0"/>
          <w:i w:val="0"/>
        </w:rPr>
        <w:t xml:space="preserve">, y </w:t>
      </w:r>
      <w:r>
        <w:rPr>
          <w:b/>
          <w:i w:val="0"/>
        </w:rPr>
        <w:t>en emergencia a los servicios públicos competentes.</w:t>
      </w:r>
      <w:r>
        <w:rPr>
          <w:b w:val="0"/>
          <w:i w:val="0"/>
        </w:rPr>
      </w:r>
    </w:p>
    <w:p>
      <w:pPr>
        <w:pStyle w:val="ListNumber"/>
      </w:pPr>
      <w:r>
        <w:rPr>
          <w:b w:val="0"/>
          <w:i w:val="0"/>
        </w:rPr>
      </w:r>
      <w:r>
        <w:rPr>
          <w:b/>
          <w:i w:val="0"/>
        </w:rPr>
        <w:t>Poner en conocimiento del conservador cualquier deficiencia o abandono</w:t>
      </w:r>
      <w:r>
        <w:rPr>
          <w:b w:val="0"/>
          <w:i w:val="0"/>
        </w:rPr>
        <w:t xml:space="preserve"> y, </w:t>
      </w:r>
      <w:r>
        <w:rPr>
          <w:b/>
          <w:i w:val="0"/>
        </w:rPr>
        <w:t>si no se corrige,</w:t>
      </w:r>
      <w:r>
        <w:t xml:space="preserve"> </w:t>
      </w:r>
      <w:r>
        <w:rPr>
          <w:b/>
          <w:i w:val="0"/>
        </w:rPr>
        <w:t>denunciarlo ante el órgano territorial competente a través del propietario.</w:t>
      </w:r>
      <w:r>
        <w:rPr>
          <w:b w:val="0"/>
          <w:i w:val="0"/>
        </w:rPr>
      </w:r>
    </w:p>
    <w:p>
      <w:pPr/>
      <w:r>
        <w:rPr>
          <w:b w:val="0"/>
          <w:i w:val="0"/>
        </w:rPr>
      </w:r>
      <w:r>
        <w:rPr>
          <w:b/>
          <w:i w:val="0"/>
        </w:rPr>
        <w:t>La cadena de la tercera es la que se pregunta</w:t>
      </w:r>
      <w:r>
        <w:rPr>
          <w:b w:val="0"/>
          <w:i w:val="0"/>
        </w:rPr>
        <w:t xml:space="preserve">: </w:t>
      </w:r>
      <w:r>
        <w:rPr>
          <w:b/>
          <w:i w:val="0"/>
        </w:rPr>
        <w:t>el encargado no denuncia por su cuenta, lo hace A</w:t>
      </w:r>
      <w:r>
        <w:t xml:space="preserve"> </w:t>
      </w:r>
      <w:r>
        <w:rPr>
          <w:b/>
          <w:i w:val="0"/>
        </w:rPr>
        <w:t>TRAVÉS del propietario.</w:t>
      </w:r>
      <w:r>
        <w:rPr>
          <w:b w:val="0"/>
          <w:i w:val="0"/>
        </w:rPr>
      </w:r>
    </w:p>
    <w:p>
      <w:pPr/>
      <w:r>
        <w:rPr>
          <w:b w:val="0"/>
          <w:i w:val="0"/>
        </w:rPr>
      </w:r>
      <w:r>
        <w:rPr>
          <w:b/>
          <w:i w:val="0"/>
        </w:rPr>
        <w:t>Y el artículo 15 da una acción a cualquiera</w:t>
      </w:r>
      <w:r>
        <w:rPr>
          <w:b w:val="0"/>
          <w:i w:val="0"/>
        </w:rPr>
        <w:t xml:space="preserve">: </w:t>
      </w:r>
      <w:r>
        <w:rPr>
          <w:b/>
          <w:i w:val="0"/>
        </w:rPr>
        <w:t>las personas físicas que se consideren afectadas por</w:t>
      </w:r>
      <w:r>
        <w:t xml:space="preserve"> </w:t>
      </w:r>
      <w:r>
        <w:rPr>
          <w:b/>
          <w:i w:val="0"/>
        </w:rPr>
        <w:t>un servicio prestado sin las debidas condiciones de seguridad pueden reclamar ante el órgano</w:t>
      </w:r>
      <w:r>
        <w:t xml:space="preserve"> </w:t>
      </w:r>
      <w:r>
        <w:rPr>
          <w:b/>
          <w:i w:val="0"/>
        </w:rPr>
        <w:t>territorial competente.</w:t>
      </w:r>
      <w:r>
        <w:rPr>
          <w:b w:val="0"/>
          <w:i w:val="0"/>
        </w:rPr>
        <w:t xml:space="preserve"> </w:t>
      </w:r>
      <w:r>
        <w:rPr>
          <w:b/>
          <w:i w:val="0"/>
        </w:rPr>
        <w:t>No hace falta ser propietario ni usuario habitual.</w:t>
      </w:r>
      <w:r>
        <w:rPr>
          <w:b w:val="0"/>
          <w:i w:val="0"/>
        </w:rPr>
      </w:r>
    </w:p>
    <w:p>
      <w:pPr>
        <w:pStyle w:val="Heading2"/>
      </w:pPr>
      <w:r>
        <w:rPr>
          <w:b w:val="0"/>
          <w:i w:val="0"/>
        </w:rPr>
        <w:t>9.3 Qué es un ascensor y qué no lo es</w:t>
      </w:r>
    </w:p>
    <w:p>
      <w:pPr/>
      <w:r>
        <w:rPr>
          <w:b w:val="0"/>
          <w:i w:val="0"/>
        </w:rPr>
      </w:r>
      <w:r>
        <w:rPr>
          <w:b/>
          <w:i w:val="0"/>
        </w:rPr>
        <w:t>La definición está en el apartado 2 de la instrucción de ascensores</w:t>
      </w:r>
      <w:r>
        <w:rPr>
          <w:b w:val="0"/>
          <w:i w:val="0"/>
        </w:rPr>
        <w:t xml:space="preserve">, y </w:t>
      </w:r>
      <w:r>
        <w:rPr>
          <w:b/>
          <w:i w:val="0"/>
        </w:rPr>
        <w:t>sus tres condiciones son</w:t>
      </w:r>
      <w:r>
        <w:t xml:space="preserve"> </w:t>
      </w:r>
      <w:r>
        <w:rPr>
          <w:b/>
          <w:i w:val="0"/>
        </w:rPr>
        <w:t>acumulativas: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Instalación permanente</w:t>
            </w:r>
            <w:r>
              <w:rPr>
                <w:b w:val="0"/>
                <w:i w:val="0"/>
              </w:rPr>
            </w:r>
          </w:p>
        </w:tc>
        <w:tc>
          <w:tcPr>
            <w:tcW w:type="dxa" w:w="4706"/>
          </w:tcPr>
          <w:p>
            <w:pPr>
              <w:pStyle w:val="Tabla"/>
            </w:pPr>
            <w:r/>
            <w:r>
              <w:rPr>
                <w:b w:val="0"/>
                <w:i w:val="0"/>
              </w:rPr>
            </w:r>
            <w:r>
              <w:rPr>
                <w:b/>
                <w:i w:val="0"/>
              </w:rPr>
              <w:t>En edificios o construcciones</w:t>
            </w:r>
            <w:r>
              <w:rPr>
                <w:b w:val="0"/>
                <w:i w:val="0"/>
              </w:rPr>
              <w:t xml:space="preserve">, sirviendo </w:t>
            </w:r>
            <w:r>
              <w:rPr>
                <w:b/>
                <w:i w:val="0"/>
              </w:rPr>
              <w:t>niveles definidos</w:t>
            </w:r>
            <w:r>
              <w:rPr>
                <w:b w:val="0"/>
                <w:i w:val="0"/>
              </w:rPr>
            </w:r>
          </w:p>
        </w:tc>
      </w:tr>
      <w:tr>
        <w:tc>
          <w:tcPr>
            <w:tcW w:type="dxa" w:w="4706"/>
          </w:tcPr>
          <w:p>
            <w:pPr>
              <w:pStyle w:val="Tabla"/>
            </w:pPr>
            <w:r/>
            <w:r>
              <w:rPr>
                <w:b w:val="0"/>
                <w:i w:val="0"/>
              </w:rPr>
            </w:r>
            <w:r>
              <w:rPr>
                <w:b/>
                <w:i w:val="0"/>
              </w:rPr>
              <w:t>Habitáculo sobre guías rígidas</w:t>
            </w:r>
            <w:r>
              <w:rPr>
                <w:b w:val="0"/>
                <w:i w:val="0"/>
              </w:rPr>
            </w:r>
          </w:p>
        </w:tc>
        <w:tc>
          <w:tcPr>
            <w:tcW w:type="dxa" w:w="4706"/>
          </w:tcPr>
          <w:p>
            <w:pPr>
              <w:pStyle w:val="Tabla"/>
            </w:pPr>
            <w:r/>
            <w:r>
              <w:rPr>
                <w:b w:val="0"/>
                <w:i w:val="0"/>
              </w:rPr>
            </w:r>
            <w:r>
              <w:rPr>
                <w:b/>
                <w:i w:val="0"/>
              </w:rPr>
              <w:t>Que se desplace a lo largo de guías rígidas</w:t>
            </w:r>
            <w:r>
              <w:rPr>
                <w:b w:val="0"/>
                <w:i w:val="0"/>
              </w:rPr>
            </w:r>
          </w:p>
        </w:tc>
      </w:tr>
      <w:tr>
        <w:tc>
          <w:tcPr>
            <w:tcW w:type="dxa" w:w="4706"/>
          </w:tcPr>
          <w:p>
            <w:pPr>
              <w:pStyle w:val="Tabla"/>
            </w:pPr>
            <w:r/>
            <w:r>
              <w:rPr>
                <w:b w:val="0"/>
                <w:i w:val="0"/>
              </w:rPr>
            </w:r>
            <w:r>
              <w:rPr>
                <w:b/>
                <w:i w:val="0"/>
              </w:rPr>
              <w:t>Inclinación</w:t>
            </w:r>
            <w:r>
              <w:rPr>
                <w:b w:val="0"/>
                <w:i w:val="0"/>
              </w:rPr>
            </w:r>
          </w:p>
        </w:tc>
        <w:tc>
          <w:tcPr>
            <w:tcW w:type="dxa" w:w="4706"/>
          </w:tcPr>
          <w:p>
            <w:pPr>
              <w:pStyle w:val="Tabla"/>
            </w:pPr>
            <w:r/>
            <w:r>
              <w:rPr>
                <w:b w:val="0"/>
                <w:i w:val="0"/>
              </w:rPr>
            </w:r>
            <w:r>
              <w:rPr>
                <w:b/>
                <w:i w:val="0"/>
              </w:rPr>
              <w:t>Superior a 15 grados sobre la horizontal</w:t>
            </w:r>
            <w:r>
              <w:rPr>
                <w:b w:val="0"/>
                <w:i w:val="0"/>
              </w:rPr>
            </w:r>
          </w:p>
        </w:tc>
      </w:tr>
    </w:tbl>
    <w:p>
      <w:pPr/>
    </w:p>
    <w:p>
      <w:pPr/>
      <w:r>
        <w:rPr>
          <w:b w:val="0"/>
          <w:i w:val="0"/>
        </w:rPr>
      </w:r>
      <w:r>
        <w:rPr>
          <w:b/>
          <w:i w:val="0"/>
        </w:rPr>
        <w:t>Y el destino, que admite tres casos:</w:t>
      </w:r>
      <w:r>
        <w:rPr>
          <w:b w:val="0"/>
          <w:i w:val="0"/>
        </w:rPr>
      </w:r>
    </w:p>
    <w:p>
      <w:pPr>
        <w:pStyle w:val="ListNumber"/>
      </w:pPr>
      <w:r>
        <w:rPr>
          <w:b w:val="0"/>
          <w:i w:val="0"/>
        </w:rPr>
      </w:r>
      <w:r>
        <w:rPr>
          <w:b/>
          <w:i w:val="0"/>
        </w:rPr>
        <w:t>Transporte de personas.</w:t>
      </w:r>
      <w:r>
        <w:rPr>
          <w:b w:val="0"/>
          <w:i w:val="0"/>
        </w:rPr>
      </w:r>
    </w:p>
    <w:p>
      <w:pPr>
        <w:pStyle w:val="ListNumber"/>
      </w:pPr>
      <w:r>
        <w:rPr>
          <w:b w:val="0"/>
          <w:i w:val="0"/>
        </w:rPr>
      </w:r>
      <w:r>
        <w:rPr>
          <w:b/>
          <w:i w:val="0"/>
        </w:rPr>
        <w:t>Transporte de personas y objetos.</w:t>
      </w:r>
      <w:r>
        <w:rPr>
          <w:b w:val="0"/>
          <w:i w:val="0"/>
        </w:rPr>
      </w:r>
    </w:p>
    <w:p>
      <w:pPr>
        <w:pStyle w:val="ListNumber"/>
      </w:pPr>
      <w:r>
        <w:rPr>
          <w:b w:val="0"/>
          <w:i w:val="0"/>
        </w:rPr>
      </w:r>
      <w:r>
        <w:rPr>
          <w:b/>
          <w:i w:val="0"/>
        </w:rPr>
        <w:t>Sólo objetos, si el habitáculo es ACCESIBLE</w:t>
      </w:r>
      <w:r>
        <w:rPr>
          <w:b w:val="0"/>
          <w:i w:val="0"/>
        </w:rPr>
        <w:t xml:space="preserve"> —una persona puede entrar sin dificultad— </w:t>
      </w:r>
      <w:r>
        <w:rPr>
          <w:b/>
          <w:i w:val="0"/>
        </w:rPr>
        <w:t>y está</w:t>
      </w:r>
      <w:r>
        <w:t xml:space="preserve"> </w:t>
      </w:r>
      <w:r>
        <w:rPr>
          <w:b/>
          <w:i w:val="0"/>
        </w:rPr>
        <w:t>provisto de órganos de accionamiento dentro o al alcance de quien esté dentro.</w:t>
      </w:r>
      <w:r>
        <w:rPr>
          <w:b w:val="0"/>
          <w:i w:val="0"/>
        </w:rPr>
      </w:r>
    </w:p>
    <w:p>
      <w:pPr/>
      <w:r>
        <w:rPr>
          <w:b w:val="0"/>
          <w:i w:val="0"/>
        </w:rPr>
      </w:r>
      <w:r>
        <w:rPr>
          <w:b/>
          <w:i w:val="0"/>
        </w:rPr>
        <w:t>El tercer caso es el que decide si un montacargas es un ascensor a efectos de esta instrucción</w:t>
      </w:r>
      <w:r>
        <w:rPr>
          <w:b w:val="0"/>
          <w:i w:val="0"/>
        </w:rPr>
        <w:t>, y</w:t>
      </w:r>
      <w:r>
        <w:t xml:space="preserve"> </w:t>
      </w:r>
      <w:r>
        <w:rPr>
          <w:b w:val="0"/>
          <w:i w:val="0"/>
        </w:rPr>
      </w:r>
      <w:r>
        <w:rPr>
          <w:b/>
          <w:i w:val="0"/>
        </w:rPr>
        <w:t>la prueba es doble: que se pueda entrar y que se pueda mandar desde dentro.</w:t>
      </w:r>
      <w:r>
        <w:rPr>
          <w:b w:val="0"/>
          <w:i w:val="0"/>
        </w:rPr>
      </w:r>
    </w:p>
    <w:p>
      <w:pPr/>
      <w:r>
        <w:rPr>
          <w:b w:val="0"/>
          <w:i w:val="0"/>
        </w:rPr>
      </w:r>
      <w:r>
        <w:rPr>
          <w:b/>
          <w:i w:val="0"/>
        </w:rPr>
        <w:t>Y la ampliación que sigue a la definición</w:t>
      </w:r>
      <w:r>
        <w:rPr>
          <w:b w:val="0"/>
          <w:i w:val="0"/>
        </w:rPr>
        <w:t xml:space="preserve">: </w:t>
      </w:r>
      <w:r>
        <w:rPr>
          <w:b/>
          <w:i w:val="0"/>
        </w:rPr>
        <w:t>los aparatos que se desplacen siguiendo un recorrido</w:t>
      </w:r>
      <w:r>
        <w:t xml:space="preserve"> </w:t>
      </w:r>
      <w:r>
        <w:rPr>
          <w:b/>
          <w:i w:val="0"/>
        </w:rPr>
        <w:t>fijo, aunque no esté determinado por guías rígidas, también entran.</w:t>
      </w:r>
      <w:r>
        <w:rPr>
          <w:b w:val="0"/>
          <w:i w:val="0"/>
        </w:rPr>
      </w:r>
    </w:p>
    <w:p>
      <w:pPr/>
      <w:r>
        <w:rPr>
          <w:b w:val="0"/>
          <w:i w:val="0"/>
        </w:rPr>
      </w:r>
      <w:r>
        <w:rPr>
          <w:b/>
          <w:i w:val="0"/>
        </w:rPr>
        <w:t>Las once exclusiones del apartado 2.3, y una de ellas es de esta casa:</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Excluido</w:t>
            </w:r>
          </w:p>
        </w:tc>
      </w:tr>
      <w:tr>
        <w:tc>
          <w:tcPr>
            <w:tcW w:type="dxa" w:w="9412"/>
          </w:tcPr>
          <w:p>
            <w:pPr>
              <w:pStyle w:val="Tabla"/>
            </w:pPr>
            <w:r/>
            <w:r>
              <w:rPr>
                <w:b w:val="0"/>
                <w:i w:val="0"/>
              </w:rPr>
            </w:r>
            <w:r>
              <w:rPr>
                <w:b/>
                <w:i w:val="0"/>
              </w:rPr>
              <w:t>Ascensores de obras de construcción</w:t>
            </w:r>
            <w:r>
              <w:rPr>
                <w:b w:val="0"/>
                <w:i w:val="0"/>
              </w:rPr>
            </w:r>
          </w:p>
        </w:tc>
      </w:tr>
      <w:tr>
        <w:tc>
          <w:tcPr>
            <w:tcW w:type="dxa" w:w="9412"/>
          </w:tcPr>
          <w:p>
            <w:pPr>
              <w:pStyle w:val="Tabla"/>
            </w:pPr>
            <w:r/>
            <w:r>
              <w:rPr>
                <w:b w:val="0"/>
                <w:i w:val="0"/>
              </w:rPr>
            </w:r>
            <w:r>
              <w:rPr>
                <w:b/>
                <w:i w:val="0"/>
              </w:rPr>
              <w:t>Instalaciones de cables, incluidos los funiculares</w:t>
            </w:r>
            <w:r>
              <w:rPr>
                <w:b w:val="0"/>
                <w:i w:val="0"/>
              </w:rPr>
            </w:r>
          </w:p>
        </w:tc>
      </w:tr>
      <w:tr>
        <w:tc>
          <w:tcPr>
            <w:tcW w:type="dxa" w:w="9412"/>
          </w:tcPr>
          <w:p>
            <w:pPr>
              <w:pStyle w:val="Tabla"/>
            </w:pPr>
            <w:r/>
            <w:r>
              <w:rPr>
                <w:b w:val="0"/>
                <w:i w:val="0"/>
              </w:rPr>
            </w:r>
            <w:r>
              <w:rPr>
                <w:b/>
                <w:i w:val="0"/>
              </w:rPr>
              <w:t>Diseñados y fabricados para fines militares o policiales</w:t>
            </w:r>
            <w:r>
              <w:rPr>
                <w:b w:val="0"/>
                <w:i w:val="0"/>
              </w:rPr>
            </w:r>
          </w:p>
        </w:tc>
      </w:tr>
      <w:tr>
        <w:tc>
          <w:tcPr>
            <w:tcW w:type="dxa" w:w="9412"/>
          </w:tcPr>
          <w:p>
            <w:pPr>
              <w:pStyle w:val="Tabla"/>
            </w:pPr>
            <w:r/>
            <w:r>
              <w:rPr>
                <w:b w:val="0"/>
                <w:i w:val="0"/>
              </w:rPr>
            </w:r>
            <w:r>
              <w:rPr>
                <w:b/>
                <w:i w:val="0"/>
              </w:rPr>
              <w:t>Aparatos de elevación desde los cuales se pueden efectuar trabajos</w:t>
            </w:r>
            <w:r>
              <w:rPr>
                <w:b w:val="0"/>
                <w:i w:val="0"/>
              </w:rPr>
            </w:r>
          </w:p>
        </w:tc>
      </w:tr>
      <w:tr>
        <w:tc>
          <w:tcPr>
            <w:tcW w:type="dxa" w:w="9412"/>
          </w:tcPr>
          <w:p>
            <w:pPr>
              <w:pStyle w:val="Tabla"/>
            </w:pPr>
            <w:r/>
            <w:r>
              <w:rPr>
                <w:b w:val="0"/>
                <w:i w:val="0"/>
              </w:rPr>
            </w:r>
            <w:r>
              <w:rPr>
                <w:b/>
                <w:i w:val="0"/>
              </w:rPr>
              <w:t>Ascensores para pozos de minas</w:t>
            </w:r>
            <w:r>
              <w:rPr>
                <w:b w:val="0"/>
                <w:i w:val="0"/>
              </w:rPr>
            </w:r>
          </w:p>
        </w:tc>
      </w:tr>
      <w:tr>
        <w:tc>
          <w:tcPr>
            <w:tcW w:type="dxa" w:w="9412"/>
          </w:tcPr>
          <w:p>
            <w:pPr>
              <w:pStyle w:val="Tabla"/>
            </w:pPr>
            <w:r/>
            <w:r>
              <w:rPr>
                <w:b w:val="0"/>
                <w:i w:val="0"/>
              </w:rPr>
            </w:r>
            <w:r>
              <w:rPr>
                <w:b/>
                <w:i w:val="0"/>
              </w:rPr>
              <w:t>Aparatos destinados a mover ACTORES durante representaciones artísticas</w:t>
            </w:r>
            <w:r>
              <w:rPr>
                <w:b w:val="0"/>
                <w:i w:val="0"/>
              </w:rPr>
            </w:r>
          </w:p>
        </w:tc>
      </w:tr>
      <w:tr>
        <w:tc>
          <w:tcPr>
            <w:tcW w:type="dxa" w:w="9412"/>
          </w:tcPr>
          <w:p>
            <w:pPr>
              <w:pStyle w:val="Tabla"/>
            </w:pPr>
            <w:r/>
            <w:r>
              <w:rPr>
                <w:b w:val="0"/>
                <w:i w:val="0"/>
              </w:rPr>
            </w:r>
            <w:r>
              <w:rPr>
                <w:b/>
                <w:i w:val="0"/>
              </w:rPr>
              <w:t>Aparatos instalados en medios de transporte</w:t>
            </w:r>
            <w:r>
              <w:rPr>
                <w:b w:val="0"/>
                <w:i w:val="0"/>
              </w:rPr>
            </w:r>
          </w:p>
        </w:tc>
      </w:tr>
      <w:tr>
        <w:tc>
          <w:tcPr>
            <w:tcW w:type="dxa" w:w="9412"/>
          </w:tcPr>
          <w:p>
            <w:pPr>
              <w:pStyle w:val="Tabla"/>
            </w:pPr>
            <w:r/>
            <w:r>
              <w:rPr>
                <w:b w:val="0"/>
                <w:i w:val="0"/>
              </w:rPr>
            </w:r>
            <w:r>
              <w:rPr>
                <w:b/>
                <w:i w:val="0"/>
              </w:rPr>
              <w:t>Aparatos vinculados a una máquina para acceder a puestos de trabajo, mantenimiento e inspección</w:t>
            </w:r>
            <w:r>
              <w:rPr>
                <w:b w:val="0"/>
                <w:i w:val="0"/>
              </w:rPr>
            </w:r>
          </w:p>
        </w:tc>
      </w:tr>
      <w:tr>
        <w:tc>
          <w:tcPr>
            <w:tcW w:type="dxa" w:w="9412"/>
          </w:tcPr>
          <w:p>
            <w:pPr>
              <w:pStyle w:val="Tabla"/>
            </w:pPr>
            <w:r/>
            <w:r>
              <w:rPr>
                <w:b w:val="0"/>
                <w:i w:val="0"/>
              </w:rPr>
            </w:r>
            <w:r>
              <w:rPr>
                <w:b/>
                <w:i w:val="0"/>
              </w:rPr>
              <w:t>Trenes de cremallera</w:t>
            </w:r>
            <w:r>
              <w:rPr>
                <w:b w:val="0"/>
                <w:i w:val="0"/>
              </w:rPr>
            </w:r>
          </w:p>
        </w:tc>
      </w:tr>
      <w:tr>
        <w:tc>
          <w:tcPr>
            <w:tcW w:type="dxa" w:w="9412"/>
          </w:tcPr>
          <w:p>
            <w:pPr>
              <w:pStyle w:val="Tabla"/>
            </w:pPr>
            <w:r/>
            <w:r>
              <w:rPr>
                <w:b w:val="0"/>
                <w:i w:val="0"/>
              </w:rPr>
            </w:r>
            <w:r>
              <w:rPr>
                <w:b/>
                <w:i w:val="0"/>
              </w:rPr>
              <w:t>Escaleras mecánicas y andenes móviles</w:t>
            </w:r>
            <w:r>
              <w:rPr>
                <w:b w:val="0"/>
                <w:i w:val="0"/>
              </w:rPr>
            </w:r>
          </w:p>
        </w:tc>
      </w:tr>
      <w:tr>
        <w:tc>
          <w:tcPr>
            <w:tcW w:type="dxa" w:w="9412"/>
          </w:tcPr>
          <w:p>
            <w:pPr>
              <w:pStyle w:val="Tabla"/>
            </w:pPr>
            <w:r/>
            <w:r>
              <w:rPr>
                <w:b w:val="0"/>
                <w:i w:val="0"/>
              </w:rPr>
            </w:r>
            <w:r>
              <w:rPr>
                <w:b/>
                <w:i w:val="0"/>
              </w:rPr>
              <w:t>Elevadores que discurran a lo largo de una escalera o rampa, o que sirvan una distancia vertical menor que la de dos plantas</w:t>
            </w:r>
            <w:r>
              <w:rPr>
                <w:b w:val="0"/>
                <w:i w:val="0"/>
              </w:rPr>
            </w:r>
          </w:p>
        </w:tc>
      </w:tr>
    </w:tbl>
    <w:p>
      <w:pPr/>
    </w:p>
    <w:p>
      <w:pPr/>
      <w:r>
        <w:rPr>
          <w:b w:val="0"/>
          <w:i w:val="0"/>
        </w:rPr>
      </w:r>
      <w:r>
        <w:rPr>
          <w:b/>
          <w:i w:val="0"/>
        </w:rPr>
        <w:t>La exclusión de los aparatos que mueven actores durante representaciones artísticas es la que toca a</w:t>
      </w:r>
      <w:r>
        <w:t xml:space="preserve"> </w:t>
      </w:r>
      <w:r>
        <w:rPr>
          <w:b/>
          <w:i w:val="0"/>
        </w:rPr>
        <w:t>una corporación audiovisual de lleno</w:t>
      </w:r>
      <w:r>
        <w:rPr>
          <w:b w:val="0"/>
          <w:i w:val="0"/>
        </w:rPr>
        <w:t xml:space="preserve">: </w:t>
      </w:r>
      <w:r>
        <w:rPr>
          <w:b/>
          <w:i w:val="0"/>
        </w:rPr>
        <w:t>una plataforma escénica de plató no es un ascensor a efectos</w:t>
      </w:r>
      <w:r>
        <w:t xml:space="preserve"> </w:t>
      </w:r>
      <w:r>
        <w:rPr>
          <w:b/>
          <w:i w:val="0"/>
        </w:rPr>
        <w:t>de esta instrucción</w:t>
      </w:r>
      <w:r>
        <w:rPr>
          <w:b w:val="0"/>
          <w:i w:val="0"/>
        </w:rPr>
        <w:t xml:space="preserve">, y </w:t>
      </w:r>
      <w:r>
        <w:rPr>
          <w:b/>
          <w:i w:val="0"/>
        </w:rPr>
        <w:t>se rige por la normativa de máquinas y por la de prevención.</w:t>
      </w:r>
      <w:r>
        <w:rPr>
          <w:b w:val="0"/>
          <w:i w:val="0"/>
        </w:rPr>
        <w:t xml:space="preserve"> </w:t>
      </w:r>
      <w:r>
        <w:rPr>
          <w:b/>
          <w:i w:val="0"/>
        </w:rPr>
        <w:t>Conviene</w:t>
      </w:r>
      <w:r>
        <w:t xml:space="preserve"> </w:t>
      </w:r>
      <w:r>
        <w:rPr>
          <w:b/>
          <w:i w:val="0"/>
        </w:rPr>
        <w:t>saberlo porque evita aplicarle un régimen que no le corresponde.</w:t>
      </w:r>
      <w:r>
        <w:rPr>
          <w:b w:val="0"/>
          <w:i w:val="0"/>
        </w:rPr>
      </w:r>
    </w:p>
    <w:p>
      <w:pPr/>
      <w:r>
        <w:rPr>
          <w:b w:val="0"/>
          <w:i w:val="0"/>
        </w:rPr>
      </w:r>
      <w:r>
        <w:rPr>
          <w:b/>
          <w:i w:val="0"/>
        </w:rPr>
        <w:t>Y las escaleras mecánicas también están excluidas de la instrucción de ascensores</w:t>
      </w:r>
      <w:r>
        <w:rPr>
          <w:b w:val="0"/>
          <w:i w:val="0"/>
        </w:rPr>
        <w:t xml:space="preserve">, aunque </w:t>
      </w:r>
      <w:r>
        <w:rPr>
          <w:b/>
          <w:i w:val="0"/>
        </w:rPr>
        <w:t>sí</w:t>
      </w:r>
      <w:r>
        <w:t xml:space="preserve"> </w:t>
      </w:r>
      <w:r>
        <w:rPr>
          <w:b/>
          <w:i w:val="0"/>
        </w:rPr>
        <w:t>están dentro del reglamento de 1985</w:t>
      </w:r>
      <w:r>
        <w:rPr>
          <w:b w:val="0"/>
          <w:i w:val="0"/>
        </w:rPr>
        <w:t xml:space="preserve">: </w:t>
      </w:r>
      <w:r>
        <w:rPr>
          <w:b/>
          <w:i w:val="0"/>
        </w:rPr>
        <w:t>son aparatos de elevación y manutención, pero no ascensores.</w:t>
      </w:r>
      <w:r>
        <w:rPr>
          <w:b w:val="0"/>
          <w:i w:val="0"/>
        </w:rPr>
      </w:r>
    </w:p>
    <w:p>
      <w:pPr/>
      <w:r>
        <w:rPr>
          <w:b w:val="0"/>
          <w:i w:val="0"/>
        </w:rPr>
      </w:r>
      <w:r>
        <w:rPr>
          <w:b/>
          <w:i w:val="0"/>
        </w:rPr>
        <w:t>A qué ascensores se aplica, del apartado 2.4:</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Ascensores</w:t>
            </w:r>
          </w:p>
        </w:tc>
        <w:tc>
          <w:tcPr>
            <w:tcW w:type="dxa" w:w="4706"/>
            <w:shd w:val="clear" w:color="auto" w:fill="E4E4E4"/>
          </w:tcPr>
          <w:p>
            <w:pPr>
              <w:pStyle w:val="Tablacabecera"/>
            </w:pPr>
            <w:r/>
            <w:r>
              <w:rPr>
                <w:b w:val="0"/>
                <w:i w:val="0"/>
              </w:rPr>
              <w:t>Qué se les aplica</w:t>
            </w:r>
          </w:p>
        </w:tc>
      </w:tr>
      <w:tr>
        <w:tc>
          <w:tcPr>
            <w:tcW w:type="dxa" w:w="4706"/>
          </w:tcPr>
          <w:p>
            <w:pPr>
              <w:pStyle w:val="Tabla"/>
            </w:pPr>
            <w:r/>
            <w:r>
              <w:rPr>
                <w:b w:val="0"/>
                <w:i w:val="0"/>
              </w:rPr>
            </w:r>
            <w:r>
              <w:rPr>
                <w:b/>
                <w:i w:val="0"/>
              </w:rPr>
              <w:t>De nueva instalación y sus modificaciones</w:t>
            </w:r>
            <w:r>
              <w:rPr>
                <w:b w:val="0"/>
                <w:i w:val="0"/>
              </w:rPr>
            </w:r>
          </w:p>
        </w:tc>
        <w:tc>
          <w:tcPr>
            <w:tcW w:type="dxa" w:w="4706"/>
          </w:tcPr>
          <w:p>
            <w:pPr>
              <w:pStyle w:val="Tabla"/>
            </w:pPr>
            <w:r/>
            <w:r>
              <w:rPr>
                <w:b w:val="0"/>
                <w:i w:val="0"/>
              </w:rPr>
            </w:r>
            <w:r>
              <w:rPr>
                <w:b/>
                <w:i w:val="0"/>
              </w:rPr>
              <w:t>La instrucción entera</w:t>
            </w:r>
            <w:r>
              <w:rPr>
                <w:b w:val="0"/>
                <w:i w:val="0"/>
              </w:rPr>
            </w:r>
          </w:p>
        </w:tc>
      </w:tr>
      <w:tr>
        <w:tc>
          <w:tcPr>
            <w:tcW w:type="dxa" w:w="4706"/>
          </w:tcPr>
          <w:p>
            <w:pPr>
              <w:pStyle w:val="Tabla"/>
            </w:pPr>
            <w:r/>
            <w:r>
              <w:rPr>
                <w:b w:val="0"/>
                <w:i w:val="0"/>
              </w:rPr>
            </w:r>
            <w:r>
              <w:rPr>
                <w:b/>
                <w:i w:val="0"/>
              </w:rPr>
              <w:t>Existentes antes de su entrada en vigor</w:t>
            </w:r>
            <w:r>
              <w:rPr>
                <w:b w:val="0"/>
                <w:i w:val="0"/>
              </w:rPr>
            </w:r>
          </w:p>
        </w:tc>
        <w:tc>
          <w:tcPr>
            <w:tcW w:type="dxa" w:w="4706"/>
          </w:tcPr>
          <w:p>
            <w:pPr>
              <w:pStyle w:val="Tabla"/>
            </w:pPr>
            <w:r/>
            <w:r>
              <w:rPr>
                <w:b w:val="0"/>
                <w:i w:val="0"/>
              </w:rPr>
            </w:r>
            <w:r>
              <w:rPr>
                <w:b/>
                <w:i w:val="0"/>
              </w:rPr>
              <w:t>Únicamente lo relativo a MANTENIMIENTO, modificaciones importantes e INSPECCIÓN</w:t>
            </w:r>
            <w:r>
              <w:rPr>
                <w:b w:val="0"/>
                <w:i w:val="0"/>
              </w:rPr>
            </w:r>
          </w:p>
        </w:tc>
      </w:tr>
    </w:tbl>
    <w:p>
      <w:pPr/>
    </w:p>
    <w:p>
      <w:pPr>
        <w:pStyle w:val="Heading2"/>
      </w:pPr>
      <w:r>
        <w:rPr>
          <w:b w:val="0"/>
          <w:i w:val="0"/>
        </w:rPr>
        <w:t>9.4 Diseño, fabricación y puesta en servicio</w:t>
      </w:r>
    </w:p>
    <w:p>
      <w:pPr/>
      <w:r>
        <w:rPr>
          <w:b w:val="0"/>
          <w:i w:val="0"/>
        </w:rPr>
      </w:r>
      <w:r>
        <w:rPr>
          <w:b/>
          <w:i w:val="0"/>
        </w:rPr>
        <w:t>El apartado 3 de la instrucción no regula el diseño: lo remite</w:t>
      </w:r>
      <w:r>
        <w:rPr>
          <w:b w:val="0"/>
          <w:i w:val="0"/>
        </w:rPr>
        <w:t xml:space="preserve">, y </w:t>
      </w:r>
      <w:r>
        <w:rPr>
          <w:b/>
          <w:i w:val="0"/>
        </w:rPr>
        <w:t>la frontera es una velocidad: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Velocidad del habitáculo</w:t>
            </w:r>
          </w:p>
        </w:tc>
        <w:tc>
          <w:tcPr>
            <w:tcW w:type="dxa" w:w="4706"/>
            <w:shd w:val="clear" w:color="auto" w:fill="E4E4E4"/>
          </w:tcPr>
          <w:p>
            <w:pPr>
              <w:pStyle w:val="Tablacabecera"/>
            </w:pPr>
            <w:r/>
            <w:r>
              <w:rPr>
                <w:b w:val="0"/>
                <w:i w:val="0"/>
              </w:rPr>
              <w:t>Norma aplicable</w:t>
            </w:r>
          </w:p>
        </w:tc>
      </w:tr>
      <w:tr>
        <w:tc>
          <w:tcPr>
            <w:tcW w:type="dxa" w:w="4706"/>
          </w:tcPr>
          <w:p>
            <w:pPr>
              <w:pStyle w:val="Tabla"/>
            </w:pPr>
            <w:r/>
            <w:r>
              <w:rPr>
                <w:b w:val="0"/>
                <w:i w:val="0"/>
              </w:rPr>
            </w:r>
            <w:r>
              <w:rPr>
                <w:b/>
                <w:i w:val="0"/>
              </w:rPr>
              <w:t>No superior a 0,15 m/s</w:t>
            </w:r>
            <w:r>
              <w:rPr>
                <w:b w:val="0"/>
                <w:i w:val="0"/>
              </w:rPr>
            </w:r>
          </w:p>
        </w:tc>
        <w:tc>
          <w:tcPr>
            <w:tcW w:type="dxa" w:w="4706"/>
          </w:tcPr>
          <w:p>
            <w:pPr>
              <w:pStyle w:val="Tabla"/>
            </w:pPr>
            <w:r/>
            <w:r>
              <w:rPr>
                <w:b w:val="0"/>
                <w:i w:val="0"/>
              </w:rPr>
            </w:r>
            <w:r>
              <w:rPr>
                <w:b/>
                <w:i w:val="0"/>
              </w:rPr>
              <w:t>El Real Decreto 1644/2008, de comercialización y puesta en servicio de MÁQUINAS</w:t>
            </w:r>
            <w:r>
              <w:rPr>
                <w:b w:val="0"/>
                <w:i w:val="0"/>
              </w:rPr>
            </w:r>
          </w:p>
        </w:tc>
      </w:tr>
      <w:tr>
        <w:tc>
          <w:tcPr>
            <w:tcW w:type="dxa" w:w="4706"/>
          </w:tcPr>
          <w:p>
            <w:pPr>
              <w:pStyle w:val="Tabla"/>
            </w:pPr>
            <w:r/>
            <w:r>
              <w:rPr>
                <w:b w:val="0"/>
                <w:i w:val="0"/>
              </w:rPr>
            </w:r>
            <w:r>
              <w:rPr>
                <w:b/>
                <w:i w:val="0"/>
              </w:rPr>
              <w:t>Superior a 0,15 m/s</w:t>
            </w:r>
            <w:r>
              <w:rPr>
                <w:b w:val="0"/>
                <w:i w:val="0"/>
              </w:rPr>
            </w:r>
          </w:p>
        </w:tc>
        <w:tc>
          <w:tcPr>
            <w:tcW w:type="dxa" w:w="4706"/>
          </w:tcPr>
          <w:p>
            <w:pPr>
              <w:pStyle w:val="Tabla"/>
            </w:pPr>
            <w:r/>
            <w:r>
              <w:rPr>
                <w:b w:val="0"/>
                <w:i w:val="0"/>
              </w:rPr>
            </w:r>
            <w:r>
              <w:rPr>
                <w:b/>
                <w:i w:val="0"/>
              </w:rPr>
              <w:t>El Real Decreto 1314/1997, de aplicación de la directiva de ASCENSORES</w:t>
            </w:r>
            <w:r>
              <w:rPr>
                <w:b w:val="0"/>
                <w:i w:val="0"/>
              </w:rPr>
            </w:r>
          </w:p>
        </w:tc>
      </w:tr>
    </w:tbl>
    <w:p>
      <w:pPr/>
    </w:p>
    <w:p>
      <w:pPr/>
      <w:r>
        <w:rPr>
          <w:b w:val="0"/>
          <w:i w:val="0"/>
        </w:rPr>
      </w:r>
      <w:r>
        <w:rPr>
          <w:b/>
          <w:i w:val="0"/>
        </w:rPr>
        <w:t>Los 0,15 metros por segundo son la cifra que hay que memorizar de este epígrafe</w:t>
      </w:r>
      <w:r>
        <w:rPr>
          <w:b w:val="0"/>
          <w:i w:val="0"/>
        </w:rPr>
        <w:t xml:space="preserve">, y </w:t>
      </w:r>
      <w:r>
        <w:rPr>
          <w:b/>
          <w:i w:val="0"/>
        </w:rPr>
        <w:t>su lógica es</w:t>
      </w:r>
      <w:r>
        <w:t xml:space="preserve"> </w:t>
      </w:r>
      <w:r>
        <w:rPr>
          <w:b/>
          <w:i w:val="0"/>
        </w:rPr>
        <w:t>que por debajo de esa velocidad el aparato se trata como una máquina y no como un ascensor</w:t>
      </w:r>
      <w:r>
        <w:rPr>
          <w:b w:val="0"/>
          <w:i w:val="0"/>
        </w:rPr>
        <w:t xml:space="preserve"> a efectos</w:t>
      </w:r>
      <w:r>
        <w:t xml:space="preserve"> </w:t>
      </w:r>
      <w:r>
        <w:rPr>
          <w:b w:val="0"/>
          <w:i w:val="0"/>
        </w:rPr>
        <w:t>de comercialización.</w:t>
      </w:r>
    </w:p>
    <w:p>
      <w:pPr/>
      <w:r>
        <w:rPr>
          <w:b w:val="0"/>
          <w:i w:val="0"/>
        </w:rPr>
      </w:r>
      <w:r>
        <w:rPr>
          <w:b/>
          <w:i w:val="0"/>
        </w:rPr>
        <w:t>Qué se comunica para poner uno en servicio, del apartado 4.1</w:t>
      </w:r>
      <w:r>
        <w:rPr>
          <w:b w:val="0"/>
          <w:i w:val="0"/>
        </w:rPr>
        <w:t>, en cuatro documentos:</w:t>
      </w:r>
    </w:p>
    <w:p>
      <w:pPr>
        <w:pStyle w:val="ListNumber"/>
      </w:pPr>
      <w:r>
        <w:rPr>
          <w:b w:val="0"/>
          <w:i w:val="0"/>
        </w:rPr>
      </w:r>
      <w:r>
        <w:rPr>
          <w:b/>
          <w:i w:val="0"/>
        </w:rPr>
        <w:t>La ficha técnica de la instalación</w:t>
      </w:r>
      <w:r>
        <w:rPr>
          <w:b w:val="0"/>
          <w:i w:val="0"/>
        </w:rPr>
        <w:t>, con el contenido mínimo del anexo VIII.</w:t>
      </w:r>
    </w:p>
    <w:p>
      <w:pPr>
        <w:pStyle w:val="ListNumber"/>
      </w:pPr>
      <w:r>
        <w:rPr>
          <w:b w:val="0"/>
          <w:i w:val="0"/>
        </w:rPr>
      </w:r>
      <w:r>
        <w:rPr>
          <w:b/>
          <w:i w:val="0"/>
        </w:rPr>
        <w:t>La declaración de conformidad europea.</w:t>
      </w:r>
      <w:r>
        <w:rPr>
          <w:b w:val="0"/>
          <w:i w:val="0"/>
        </w:rPr>
      </w:r>
    </w:p>
    <w:p>
      <w:pPr>
        <w:pStyle w:val="ListNumber"/>
      </w:pPr>
      <w:r>
        <w:rPr>
          <w:b w:val="0"/>
          <w:i w:val="0"/>
        </w:rPr>
      </w:r>
      <w:r>
        <w:rPr>
          <w:b/>
          <w:i w:val="0"/>
        </w:rPr>
        <w:t>La copia del CONTRATO DE CONSERVACIÓN.</w:t>
      </w:r>
      <w:r>
        <w:rPr>
          <w:b w:val="0"/>
          <w:i w:val="0"/>
        </w:rPr>
      </w:r>
    </w:p>
    <w:p>
      <w:pPr>
        <w:pStyle w:val="ListNumber"/>
      </w:pPr>
      <w:r>
        <w:rPr>
          <w:b w:val="0"/>
          <w:i w:val="0"/>
        </w:rPr>
      </w:r>
      <w:r>
        <w:rPr>
          <w:b/>
          <w:i w:val="0"/>
        </w:rPr>
        <w:t>Cuando sea aplicable, las actas de los ensayos del control final.</w:t>
      </w:r>
      <w:r>
        <w:rPr>
          <w:b w:val="0"/>
          <w:i w:val="0"/>
        </w:rPr>
      </w:r>
    </w:p>
    <w:p>
      <w:pPr/>
      <w:r>
        <w:rPr>
          <w:b w:val="0"/>
          <w:i w:val="0"/>
        </w:rPr>
      </w:r>
      <w:r>
        <w:rPr>
          <w:b/>
          <w:i w:val="0"/>
        </w:rPr>
        <w:t>Y lo que la Administración hace con eso</w:t>
      </w:r>
      <w:r>
        <w:rPr>
          <w:b w:val="0"/>
          <w:i w:val="0"/>
        </w:rPr>
        <w:t xml:space="preserve">: </w:t>
      </w:r>
      <w:r>
        <w:rPr>
          <w:b/>
          <w:i w:val="0"/>
        </w:rPr>
        <w:t>en el momento de recibir la comunicación otorga un</w:t>
      </w:r>
      <w:r>
        <w:t xml:space="preserve"> </w:t>
      </w:r>
      <w:r>
        <w:rPr>
          <w:b/>
          <w:i w:val="0"/>
        </w:rPr>
        <w:t>NÚMERO DE IDENTIFICACIÓN Y REGISTRO al aparato</w:t>
      </w:r>
      <w:r>
        <w:rPr>
          <w:b w:val="0"/>
          <w:i w:val="0"/>
        </w:rPr>
        <w:t xml:space="preserve">, y </w:t>
      </w:r>
      <w:r>
        <w:rPr>
          <w:b/>
          <w:i w:val="0"/>
        </w:rPr>
        <w:t>debe posibilitar que la comunicación se haga por</w:t>
      </w:r>
      <w:r>
        <w:t xml:space="preserve"> </w:t>
      </w:r>
      <w:r>
        <w:rPr>
          <w:b/>
          <w:i w:val="0"/>
        </w:rPr>
        <w:t>medios electrónicos.</w:t>
      </w:r>
      <w:r>
        <w:rPr>
          <w:b w:val="0"/>
          <w:i w:val="0"/>
        </w:rPr>
      </w:r>
    </w:p>
    <w:p>
      <w:pPr/>
      <w:r>
        <w:rPr>
          <w:b w:val="0"/>
          <w:i w:val="0"/>
        </w:rPr>
      </w:r>
      <w:r>
        <w:rPr>
          <w:b/>
          <w:i w:val="0"/>
        </w:rPr>
        <w:t>La prohibición del apartado 4.2, que es de obra y se incumple a diario</w:t>
      </w:r>
      <w:r>
        <w:rPr>
          <w:b w:val="0"/>
          <w:i w:val="0"/>
        </w:rPr>
        <w:t xml:space="preserve">: </w:t>
      </w:r>
      <w:r>
        <w:rPr>
          <w:b/>
          <w:i w:val="0"/>
        </w:rPr>
        <w:t>se prohíbe utilizar el</w:t>
      </w:r>
      <w:r>
        <w:t xml:space="preserve"> </w:t>
      </w:r>
      <w:r>
        <w:rPr>
          <w:b/>
          <w:i w:val="0"/>
        </w:rPr>
        <w:t>ascensor, en cualquiera de sus fases previas a la puesta en servicio, para fines distintos de los</w:t>
      </w:r>
      <w:r>
        <w:t xml:space="preserve"> </w:t>
      </w:r>
      <w:r>
        <w:rPr>
          <w:b/>
          <w:i w:val="0"/>
        </w:rPr>
        <w:t>previstos</w:t>
      </w:r>
      <w:r>
        <w:rPr>
          <w:b w:val="0"/>
          <w:i w:val="0"/>
        </w:rPr>
        <w:t xml:space="preserve">, y </w:t>
      </w:r>
      <w:r>
        <w:rPr>
          <w:b/>
          <w:i w:val="0"/>
        </w:rPr>
        <w:t>la instrucción nombra expresamente el aprovechamiento como elevador de materiales o</w:t>
      </w:r>
      <w:r>
        <w:t xml:space="preserve"> </w:t>
      </w:r>
      <w:r>
        <w:rPr>
          <w:b/>
          <w:i w:val="0"/>
        </w:rPr>
        <w:t>personas para la construcción.</w:t>
      </w:r>
      <w:r>
        <w:rPr>
          <w:b w:val="0"/>
          <w:i w:val="0"/>
        </w:rPr>
      </w:r>
    </w:p>
    <w:p>
      <w:pPr>
        <w:pStyle w:val="Heading2"/>
      </w:pPr>
      <w:r>
        <w:rPr>
          <w:b w:val="0"/>
          <w:i w:val="0"/>
        </w:rPr>
        <w:t>9.5 El mantenimiento</w:t>
      </w:r>
    </w:p>
    <w:p>
      <w:pPr/>
      <w:r>
        <w:rPr>
          <w:b w:val="0"/>
          <w:i w:val="0"/>
        </w:rPr>
      </w:r>
      <w:r>
        <w:rPr>
          <w:b/>
          <w:i w:val="0"/>
        </w:rPr>
        <w:t>El apartado 5.1 define al titular y le atribuye cuatro responsabilidades</w:t>
      </w:r>
      <w:r>
        <w:rPr>
          <w:b w:val="0"/>
          <w:i w:val="0"/>
        </w:rPr>
        <w:t xml:space="preserve">, que </w:t>
      </w:r>
      <w:r>
        <w:rPr>
          <w:b/>
          <w:i w:val="0"/>
        </w:rPr>
        <w:t>son las del</w:t>
      </w:r>
      <w:r>
        <w:t xml:space="preserve"> </w:t>
      </w:r>
      <w:r>
        <w:rPr>
          <w:b/>
          <w:i w:val="0"/>
        </w:rPr>
        <w:t>artículo 13 del reglamento de 1985 puestas al día: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Responsabilidad</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5.1.1</w:t>
            </w:r>
            <w:r>
              <w:rPr>
                <w:b w:val="0"/>
                <w:i w:val="0"/>
              </w:rPr>
            </w:r>
          </w:p>
        </w:tc>
        <w:tc>
          <w:tcPr>
            <w:tcW w:type="dxa" w:w="4706"/>
          </w:tcPr>
          <w:p>
            <w:pPr>
              <w:pStyle w:val="Tabla"/>
            </w:pPr>
            <w:r/>
            <w:r>
              <w:rPr>
                <w:b w:val="0"/>
                <w:i w:val="0"/>
              </w:rPr>
            </w:r>
            <w:r>
              <w:rPr>
                <w:b/>
                <w:i w:val="0"/>
              </w:rPr>
              <w:t>Mantenerlo en buen estado durante todo el tiempo que pueda ser utilizado</w:t>
            </w:r>
            <w:r>
              <w:rPr>
                <w:b w:val="0"/>
                <w:i w:val="0"/>
              </w:rPr>
              <w:t xml:space="preserve">, y en particular </w:t>
            </w:r>
            <w:r>
              <w:rPr>
                <w:b/>
                <w:i w:val="0"/>
              </w:rPr>
              <w:t>suscribir contrato de mantenimiento con empresa conservadora</w:t>
            </w:r>
            <w:r>
              <w:rPr>
                <w:b w:val="0"/>
                <w:i w:val="0"/>
              </w:rPr>
            </w:r>
          </w:p>
        </w:tc>
      </w:tr>
      <w:tr>
        <w:tc>
          <w:tcPr>
            <w:tcW w:type="dxa" w:w="4706"/>
          </w:tcPr>
          <w:p>
            <w:pPr>
              <w:pStyle w:val="Tabla"/>
            </w:pPr>
            <w:r/>
            <w:r>
              <w:rPr>
                <w:b w:val="0"/>
                <w:i w:val="0"/>
              </w:rPr>
            </w:r>
            <w:r>
              <w:rPr>
                <w:b/>
                <w:i w:val="0"/>
              </w:rPr>
              <w:t>5.1.2</w:t>
            </w:r>
            <w:r>
              <w:rPr>
                <w:b w:val="0"/>
                <w:i w:val="0"/>
              </w:rPr>
            </w:r>
          </w:p>
        </w:tc>
        <w:tc>
          <w:tcPr>
            <w:tcW w:type="dxa" w:w="4706"/>
          </w:tcPr>
          <w:p>
            <w:pPr>
              <w:pStyle w:val="Tabla"/>
            </w:pPr>
            <w:r/>
            <w:r>
              <w:rPr>
                <w:b w:val="0"/>
                <w:i w:val="0"/>
              </w:rPr>
            </w:r>
            <w:r>
              <w:rPr>
                <w:b/>
                <w:i w:val="0"/>
              </w:rPr>
              <w:t>Impedir el funcionamiento</w:t>
            </w:r>
            <w:r>
              <w:rPr>
                <w:b w:val="0"/>
                <w:i w:val="0"/>
              </w:rPr>
              <w:t xml:space="preserve"> cuando sepa —por sí mismo, por la conservadora, por un organismo de control o por la Administración— que no reúne garantías</w:t>
            </w:r>
          </w:p>
        </w:tc>
      </w:tr>
      <w:tr>
        <w:tc>
          <w:tcPr>
            <w:tcW w:type="dxa" w:w="4706"/>
          </w:tcPr>
          <w:p>
            <w:pPr>
              <w:pStyle w:val="Tabla"/>
            </w:pPr>
            <w:r/>
            <w:r>
              <w:rPr>
                <w:b w:val="0"/>
                <w:i w:val="0"/>
              </w:rPr>
            </w:r>
            <w:r>
              <w:rPr>
                <w:b/>
                <w:i w:val="0"/>
              </w:rPr>
              <w:t>5.1.3</w:t>
            </w:r>
            <w:r>
              <w:rPr>
                <w:b w:val="0"/>
                <w:i w:val="0"/>
              </w:rPr>
            </w:r>
          </w:p>
        </w:tc>
        <w:tc>
          <w:tcPr>
            <w:tcW w:type="dxa" w:w="4706"/>
          </w:tcPr>
          <w:p>
            <w:pPr>
              <w:pStyle w:val="Tabla"/>
            </w:pPr>
            <w:r/>
            <w:r>
              <w:rPr>
                <w:b w:val="0"/>
                <w:i w:val="0"/>
              </w:rPr>
            </w:r>
            <w:r>
              <w:rPr>
                <w:b/>
                <w:i w:val="0"/>
              </w:rPr>
              <w:t>En caso de accidente, anomalía, deficiencia o abandono, comunicarlo INMEDIATAMENTE a la conservadora por comunicación FIDEDIGNA</w:t>
            </w:r>
            <w:r>
              <w:rPr>
                <w:b w:val="0"/>
                <w:i w:val="0"/>
              </w:rPr>
              <w:t xml:space="preserve">, y </w:t>
            </w:r>
            <w:r>
              <w:rPr>
                <w:b/>
                <w:i w:val="0"/>
              </w:rPr>
              <w:t>si no es atendida, denunciarlo ante la Administración</w:t>
            </w:r>
            <w:r>
              <w:rPr>
                <w:b w:val="0"/>
                <w:i w:val="0"/>
              </w:rPr>
            </w:r>
          </w:p>
        </w:tc>
      </w:tr>
      <w:tr>
        <w:tc>
          <w:tcPr>
            <w:tcW w:type="dxa" w:w="4706"/>
          </w:tcPr>
          <w:p>
            <w:pPr>
              <w:pStyle w:val="Tabla"/>
            </w:pPr>
            <w:r/>
            <w:r>
              <w:rPr>
                <w:b w:val="0"/>
                <w:i w:val="0"/>
              </w:rPr>
            </w:r>
            <w:r>
              <w:rPr>
                <w:b/>
                <w:i w:val="0"/>
              </w:rPr>
              <w:t>5.1.4</w:t>
            </w:r>
            <w:r>
              <w:rPr>
                <w:b w:val="0"/>
                <w:i w:val="0"/>
              </w:rPr>
            </w:r>
          </w:p>
        </w:tc>
        <w:tc>
          <w:tcPr>
            <w:tcW w:type="dxa" w:w="4706"/>
          </w:tcPr>
          <w:p>
            <w:pPr>
              <w:pStyle w:val="Tabla"/>
            </w:pPr>
            <w:r/>
            <w:r>
              <w:rPr>
                <w:b w:val="0"/>
                <w:i w:val="0"/>
              </w:rPr>
            </w:r>
            <w:r>
              <w:rPr>
                <w:b/>
                <w:i w:val="0"/>
              </w:rPr>
              <w:t>Solicitar a su debido tiempo las inspecciones periódicas</w:t>
            </w:r>
            <w:r>
              <w:rPr>
                <w:b w:val="0"/>
                <w:i w:val="0"/>
              </w:rPr>
              <w:t xml:space="preserve">, facilitar el acceso a los organismos de control y </w:t>
            </w:r>
            <w:r>
              <w:rPr>
                <w:b/>
                <w:i w:val="0"/>
              </w:rPr>
              <w:t>tener a su disposición el certificado de la última inspección</w:t>
            </w:r>
            <w:r>
              <w:rPr>
                <w:b w:val="0"/>
                <w:i w:val="0"/>
              </w:rPr>
            </w:r>
          </w:p>
        </w:tc>
      </w:tr>
    </w:tbl>
    <w:p>
      <w:pPr/>
    </w:p>
    <w:p>
      <w:pPr/>
      <w:r>
        <w:rPr>
          <w:b w:val="0"/>
          <w:i w:val="0"/>
        </w:rPr>
      </w:r>
      <w:r>
        <w:rPr>
          <w:b/>
          <w:i w:val="0"/>
        </w:rPr>
        <w:t>Dos palabras del 5.1.3 tienen consecuencias prácticas</w:t>
      </w:r>
      <w:r>
        <w:rPr>
          <w:b w:val="0"/>
          <w:i w:val="0"/>
        </w:rPr>
        <w:t xml:space="preserve">: </w:t>
      </w:r>
      <w:r>
        <w:rPr>
          <w:b/>
          <w:i w:val="0"/>
        </w:rPr>
        <w:t>«inmediatamente» y «fidedigna».</w:t>
      </w:r>
      <w:r>
        <w:rPr>
          <w:b w:val="0"/>
          <w:i w:val="0"/>
        </w:rPr>
        <w:t xml:space="preserve"> </w:t>
      </w:r>
      <w:r>
        <w:rPr>
          <w:b/>
          <w:i w:val="0"/>
        </w:rPr>
        <w:t>Una</w:t>
      </w:r>
      <w:r>
        <w:t xml:space="preserve"> </w:t>
      </w:r>
      <w:r>
        <w:rPr>
          <w:b/>
          <w:i w:val="0"/>
        </w:rPr>
        <w:t>llamada de teléfono no acredita nada</w:t>
      </w:r>
      <w:r>
        <w:rPr>
          <w:b w:val="0"/>
          <w:i w:val="0"/>
        </w:rPr>
        <w:t xml:space="preserve">; </w:t>
      </w:r>
      <w:r>
        <w:rPr>
          <w:b/>
          <w:i w:val="0"/>
        </w:rPr>
        <w:t>la comunicación tiene que poder probarse</w:t>
      </w:r>
      <w:r>
        <w:rPr>
          <w:b w:val="0"/>
          <w:i w:val="0"/>
        </w:rPr>
        <w:t xml:space="preserve">, y </w:t>
      </w:r>
      <w:r>
        <w:rPr>
          <w:b/>
          <w:i w:val="0"/>
        </w:rPr>
        <w:t>si no la</w:t>
      </w:r>
      <w:r>
        <w:t xml:space="preserve"> </w:t>
      </w:r>
      <w:r>
        <w:rPr>
          <w:b/>
          <w:i w:val="0"/>
        </w:rPr>
        <w:t>atienden, el deber no acaba: hay que denunciar.</w:t>
      </w:r>
      <w:r>
        <w:rPr>
          <w:b w:val="0"/>
          <w:i w:val="0"/>
        </w:rPr>
      </w:r>
    </w:p>
    <w:p>
      <w:pPr/>
      <w:r>
        <w:rPr>
          <w:b w:val="0"/>
          <w:i w:val="0"/>
        </w:rPr>
      </w:r>
      <w:r>
        <w:rPr>
          <w:b/>
          <w:i w:val="0"/>
        </w:rPr>
        <w:t>Y la persona encargada, del apartado 5.2</w:t>
      </w:r>
      <w:r>
        <w:rPr>
          <w:b w:val="0"/>
          <w:i w:val="0"/>
        </w:rPr>
        <w:t xml:space="preserve">: </w:t>
      </w:r>
      <w:r>
        <w:rPr>
          <w:b/>
          <w:i w:val="0"/>
        </w:rPr>
        <w:t>el titular DEBE designar al menos una</w:t>
      </w:r>
      <w:r>
        <w:rPr>
          <w:b w:val="0"/>
          <w:i w:val="0"/>
        </w:rPr>
        <w:t xml:space="preserve">, </w:t>
      </w:r>
      <w:r>
        <w:rPr>
          <w:b/>
          <w:i w:val="0"/>
        </w:rPr>
        <w:t>instruida en</w:t>
      </w:r>
      <w:r>
        <w:t xml:space="preserve"> </w:t>
      </w:r>
      <w:r>
        <w:rPr>
          <w:b/>
          <w:i w:val="0"/>
        </w:rPr>
        <w:t>el manejo por la empresa conservadora</w:t>
      </w:r>
      <w:r>
        <w:rPr>
          <w:b w:val="0"/>
          <w:i w:val="0"/>
        </w:rPr>
        <w:t xml:space="preserve">, cuya función es </w:t>
      </w:r>
      <w:r>
        <w:rPr>
          <w:b/>
          <w:i w:val="0"/>
        </w:rPr>
        <w:t>auxiliar al titular en el cumplimiento de</w:t>
      </w:r>
      <w:r>
        <w:t xml:space="preserve"> </w:t>
      </w:r>
      <w:r>
        <w:rPr>
          <w:b/>
          <w:i w:val="0"/>
        </w:rPr>
        <w:t>los deberes 5.1.2 y 5.1.3.</w:t>
      </w:r>
      <w:r>
        <w:rPr>
          <w:b w:val="0"/>
          <w:i w:val="0"/>
        </w:rPr>
        <w:t xml:space="preserve"> </w:t>
      </w:r>
      <w:r>
        <w:rPr>
          <w:b/>
          <w:i w:val="0"/>
        </w:rPr>
        <w:t>A diferencia del reglamento de 1985, aquí no es opcional ni depende de</w:t>
      </w:r>
      <w:r>
        <w:t xml:space="preserve"> </w:t>
      </w:r>
      <w:r>
        <w:rPr>
          <w:b/>
          <w:i w:val="0"/>
        </w:rPr>
        <w:t>la instrucción: es obligatoria.</w:t>
      </w:r>
      <w:r>
        <w:rPr>
          <w:b w:val="0"/>
          <w:i w:val="0"/>
        </w:rPr>
      </w:r>
    </w:p>
    <w:p>
      <w:pPr>
        <w:pStyle w:val="Heading2"/>
      </w:pPr>
      <w:r>
        <w:rPr>
          <w:b w:val="0"/>
          <w:i w:val="0"/>
        </w:rPr>
        <w:t>9.6 Las inspecciones periódicas</w:t>
      </w:r>
    </w:p>
    <w:p>
      <w:pPr/>
      <w:r>
        <w:rPr>
          <w:b w:val="0"/>
          <w:i w:val="0"/>
        </w:rPr>
      </w:r>
      <w:r>
        <w:rPr>
          <w:b/>
          <w:i w:val="0"/>
        </w:rPr>
        <w:t>Ésta es la tabla que hay que saber de memoria del punto entero</w:t>
      </w:r>
      <w:r>
        <w:rPr>
          <w:b w:val="0"/>
          <w:i w:val="0"/>
        </w:rPr>
        <w:t>, del apartado 11.2.1: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Ascensores instalados en</w:t>
            </w:r>
          </w:p>
        </w:tc>
        <w:tc>
          <w:tcPr>
            <w:tcW w:type="dxa" w:w="4706"/>
            <w:shd w:val="clear" w:color="auto" w:fill="E4E4E4"/>
          </w:tcPr>
          <w:p>
            <w:pPr>
              <w:pStyle w:val="Tablacabecera"/>
            </w:pPr>
            <w:r/>
            <w:r>
              <w:rPr>
                <w:b w:val="0"/>
                <w:i w:val="0"/>
              </w:rPr>
              <w:t>Plazo mínimo</w:t>
            </w:r>
          </w:p>
        </w:tc>
      </w:tr>
      <w:tr>
        <w:tc>
          <w:tcPr>
            <w:tcW w:type="dxa" w:w="4706"/>
          </w:tcPr>
          <w:p>
            <w:pPr>
              <w:pStyle w:val="Tabla"/>
            </w:pPr>
            <w:r/>
            <w:r>
              <w:rPr>
                <w:b w:val="0"/>
                <w:i w:val="0"/>
              </w:rPr>
            </w:r>
            <w:r>
              <w:rPr>
                <w:b/>
                <w:i w:val="0"/>
              </w:rPr>
              <w:t>Edificios de uso industrial y lugares de pública concurrencia</w:t>
            </w:r>
            <w:r>
              <w:rPr>
                <w:b w:val="0"/>
                <w:i w:val="0"/>
              </w:rPr>
            </w:r>
          </w:p>
        </w:tc>
        <w:tc>
          <w:tcPr>
            <w:tcW w:type="dxa" w:w="4706"/>
          </w:tcPr>
          <w:p>
            <w:pPr>
              <w:pStyle w:val="Tabla"/>
            </w:pPr>
            <w:r/>
            <w:r>
              <w:rPr>
                <w:b w:val="0"/>
                <w:i w:val="0"/>
              </w:rPr>
            </w:r>
            <w:r>
              <w:rPr>
                <w:b/>
                <w:i w:val="0"/>
              </w:rPr>
              <w:t>Cada dos años</w:t>
            </w:r>
            <w:r>
              <w:rPr>
                <w:b w:val="0"/>
                <w:i w:val="0"/>
              </w:rPr>
            </w:r>
          </w:p>
        </w:tc>
      </w:tr>
      <w:tr>
        <w:tc>
          <w:tcPr>
            <w:tcW w:type="dxa" w:w="4706"/>
          </w:tcPr>
          <w:p>
            <w:pPr>
              <w:pStyle w:val="Tabla"/>
            </w:pPr>
            <w:r/>
            <w:r>
              <w:rPr>
                <w:b w:val="0"/>
                <w:i w:val="0"/>
              </w:rPr>
            </w:r>
            <w:r>
              <w:rPr>
                <w:b/>
                <w:i w:val="0"/>
              </w:rPr>
              <w:t>Edificios de más de veinte viviendas, o con más de cuatro plantas servidas</w:t>
            </w:r>
            <w:r>
              <w:rPr>
                <w:b w:val="0"/>
                <w:i w:val="0"/>
              </w:rPr>
            </w:r>
          </w:p>
        </w:tc>
        <w:tc>
          <w:tcPr>
            <w:tcW w:type="dxa" w:w="4706"/>
          </w:tcPr>
          <w:p>
            <w:pPr>
              <w:pStyle w:val="Tabla"/>
            </w:pPr>
            <w:r/>
            <w:r>
              <w:rPr>
                <w:b w:val="0"/>
                <w:i w:val="0"/>
              </w:rPr>
            </w:r>
            <w:r>
              <w:rPr>
                <w:b/>
                <w:i w:val="0"/>
              </w:rPr>
              <w:t>Cada cuatro años</w:t>
            </w:r>
            <w:r>
              <w:rPr>
                <w:b w:val="0"/>
                <w:i w:val="0"/>
              </w:rPr>
            </w:r>
          </w:p>
        </w:tc>
      </w:tr>
      <w:tr>
        <w:tc>
          <w:tcPr>
            <w:tcW w:type="dxa" w:w="4706"/>
          </w:tcPr>
          <w:p>
            <w:pPr>
              <w:pStyle w:val="Tabla"/>
            </w:pPr>
            <w:r/>
            <w:r>
              <w:rPr>
                <w:b w:val="0"/>
                <w:i w:val="0"/>
              </w:rPr>
            </w:r>
            <w:r>
              <w:rPr>
                <w:b/>
                <w:i w:val="0"/>
              </w:rPr>
              <w:t>Los no incluidos en los casos anteriores</w:t>
            </w:r>
            <w:r>
              <w:rPr>
                <w:b w:val="0"/>
                <w:i w:val="0"/>
              </w:rPr>
            </w:r>
          </w:p>
        </w:tc>
        <w:tc>
          <w:tcPr>
            <w:tcW w:type="dxa" w:w="4706"/>
          </w:tcPr>
          <w:p>
            <w:pPr>
              <w:pStyle w:val="Tabla"/>
            </w:pPr>
            <w:r/>
            <w:r>
              <w:rPr>
                <w:b w:val="0"/>
                <w:i w:val="0"/>
              </w:rPr>
            </w:r>
            <w:r>
              <w:rPr>
                <w:b/>
                <w:i w:val="0"/>
              </w:rPr>
              <w:t>Cada seis años</w:t>
            </w:r>
            <w:r>
              <w:rPr>
                <w:b w:val="0"/>
                <w:i w:val="0"/>
              </w:rPr>
            </w:r>
          </w:p>
        </w:tc>
      </w:tr>
    </w:tbl>
    <w:p>
      <w:pPr/>
    </w:p>
    <w:p>
      <w:pPr/>
      <w:r>
        <w:rPr>
          <w:b w:val="0"/>
          <w:i w:val="0"/>
        </w:rPr>
      </w:r>
      <w:r>
        <w:rPr>
          <w:b/>
          <w:i w:val="0"/>
        </w:rPr>
        <w:t>Y el detalle que la instrucción añade y que un ingeniero necesita</w:t>
      </w:r>
      <w:r>
        <w:rPr>
          <w:b w:val="0"/>
          <w:i w:val="0"/>
        </w:rPr>
        <w:t xml:space="preserve">: </w:t>
      </w:r>
      <w:r>
        <w:rPr>
          <w:b/>
          <w:i w:val="0"/>
        </w:rPr>
        <w:t>«pública concurrencia» se</w:t>
      </w:r>
      <w:r>
        <w:t xml:space="preserve"> </w:t>
      </w:r>
      <w:r>
        <w:rPr>
          <w:b/>
          <w:i w:val="0"/>
        </w:rPr>
        <w:t>entiende como lo establecido en la ITC-BT 28 del reglamento electrotécnico para baja tensión.</w:t>
      </w:r>
      <w:r>
        <w:rPr>
          <w:b w:val="0"/>
          <w:i w:val="0"/>
        </w:rPr>
        <w:t xml:space="preserve"> </w:t>
      </w:r>
      <w:r>
        <w:rPr>
          <w:b/>
          <w:i w:val="0"/>
        </w:rPr>
        <w:t>La</w:t>
      </w:r>
      <w:r>
        <w:t xml:space="preserve"> </w:t>
      </w:r>
      <w:r>
        <w:rPr>
          <w:b/>
          <w:i w:val="0"/>
        </w:rPr>
        <w:t>definición no está aquí: viene del reglamento eléctrico del tema 7.</w:t>
      </w:r>
      <w:r>
        <w:rPr>
          <w:b w:val="0"/>
          <w:i w:val="0"/>
        </w:rPr>
      </w:r>
    </w:p>
    <w:p>
      <w:pPr/>
      <w:r>
        <w:rPr>
          <w:b w:val="0"/>
          <w:i w:val="0"/>
        </w:rPr>
      </w:r>
      <w:r>
        <w:rPr>
          <w:b/>
          <w:i w:val="0"/>
        </w:rPr>
        <w:t>Las dos condiciones de la segunda fila son ALTERNATIVAS y no acumulativas</w:t>
      </w:r>
      <w:r>
        <w:rPr>
          <w:b w:val="0"/>
          <w:i w:val="0"/>
        </w:rPr>
        <w:t xml:space="preserve">: </w:t>
      </w:r>
      <w:r>
        <w:rPr>
          <w:b/>
          <w:i w:val="0"/>
        </w:rPr>
        <w:t>más de veinte</w:t>
      </w:r>
      <w:r>
        <w:t xml:space="preserve"> </w:t>
      </w:r>
      <w:r>
        <w:rPr>
          <w:b/>
          <w:i w:val="0"/>
        </w:rPr>
        <w:t>viviendas O más de cuatro plantas servidas.</w:t>
      </w:r>
      <w:r>
        <w:rPr>
          <w:b w:val="0"/>
          <w:i w:val="0"/>
        </w:rPr>
        <w:t xml:space="preserve"> </w:t>
      </w:r>
      <w:r>
        <w:rPr>
          <w:b/>
          <w:i w:val="0"/>
        </w:rPr>
        <w:t>Basta con una.</w:t>
      </w:r>
      <w:r>
        <w:rPr>
          <w:b w:val="0"/>
          <w:i w:val="0"/>
        </w:rPr>
      </w:r>
    </w:p>
    <w:p>
      <w:pPr/>
      <w:r>
        <w:rPr>
          <w:b w:val="0"/>
          <w:i w:val="0"/>
        </w:rPr>
      </w:r>
      <w:r>
        <w:rPr>
          <w:b/>
          <w:i w:val="0"/>
        </w:rPr>
        <w:t>Quién inspecciona, del apartado 11.1</w:t>
      </w:r>
      <w:r>
        <w:rPr>
          <w:b w:val="0"/>
          <w:i w:val="0"/>
        </w:rPr>
        <w:t xml:space="preserve">: </w:t>
      </w:r>
      <w:r>
        <w:rPr>
          <w:b/>
          <w:i w:val="0"/>
        </w:rPr>
        <w:t>organismos de control acreditados</w:t>
      </w:r>
      <w:r>
        <w:rPr>
          <w:b w:val="0"/>
          <w:i w:val="0"/>
        </w:rPr>
        <w:t xml:space="preserve"> conforme al Real</w:t>
      </w:r>
      <w:r>
        <w:t xml:space="preserve"> </w:t>
      </w:r>
      <w:r>
        <w:rPr>
          <w:b w:val="0"/>
          <w:i w:val="0"/>
        </w:rPr>
        <w:t xml:space="preserve">Decreto 2200/1995, </w:t>
      </w:r>
      <w:r>
        <w:rPr>
          <w:b/>
          <w:i w:val="0"/>
        </w:rPr>
        <w:t>cuyo ámbito de acreditación incluya este campo reglamentario</w:t>
      </w:r>
      <w:r>
        <w:rPr>
          <w:b w:val="0"/>
          <w:i w:val="0"/>
        </w:rPr>
        <w:t xml:space="preserve">, y </w:t>
      </w:r>
      <w:r>
        <w:rPr>
          <w:b/>
          <w:i w:val="0"/>
        </w:rPr>
        <w:t>sin perjuicio</w:t>
      </w:r>
      <w:r>
        <w:t xml:space="preserve"> </w:t>
      </w:r>
      <w:r>
        <w:rPr>
          <w:b/>
          <w:i w:val="0"/>
        </w:rPr>
        <w:t>de las atribuciones de la Administración.</w:t>
      </w:r>
      <w:r>
        <w:rPr>
          <w:b w:val="0"/>
          <w:i w:val="0"/>
        </w:rPr>
      </w:r>
    </w:p>
    <w:p>
      <w:pPr/>
      <w:r>
        <w:rPr>
          <w:b w:val="0"/>
          <w:i w:val="0"/>
        </w:rPr>
      </w:r>
      <w:r>
        <w:rPr>
          <w:b/>
          <w:i w:val="0"/>
        </w:rPr>
        <w:t>Y las otras inspecciones, del apartado 11.2.2</w:t>
      </w:r>
      <w:r>
        <w:rPr>
          <w:b w:val="0"/>
          <w:i w:val="0"/>
        </w:rPr>
        <w:t>, que no son periódicas y se activan por un hecho:</w:t>
      </w:r>
    </w:p>
    <w:p>
      <w:pPr>
        <w:pStyle w:val="ListNumber"/>
      </w:pPr>
      <w:r>
        <w:rPr>
          <w:b w:val="0"/>
          <w:i w:val="0"/>
        </w:rPr>
      </w:r>
      <w:r>
        <w:rPr>
          <w:b/>
          <w:i w:val="0"/>
        </w:rPr>
        <w:t>Tras un ACCIDENTE con daños a las personas o los bienes.</w:t>
      </w:r>
      <w:r>
        <w:rPr>
          <w:b w:val="0"/>
          <w:i w:val="0"/>
        </w:rPr>
      </w:r>
    </w:p>
    <w:p>
      <w:pPr>
        <w:pStyle w:val="ListNumber"/>
      </w:pPr>
      <w:r>
        <w:rPr>
          <w:b w:val="0"/>
          <w:i w:val="0"/>
        </w:rPr>
      </w:r>
      <w:r>
        <w:rPr>
          <w:b/>
          <w:i w:val="0"/>
        </w:rPr>
        <w:t>Cuando lo determine el órgano competente de la comunidad autónoma.</w:t>
      </w:r>
      <w:r>
        <w:rPr>
          <w:b w:val="0"/>
          <w:i w:val="0"/>
        </w:rPr>
      </w:r>
    </w:p>
    <w:p>
      <w:pPr/>
      <w:r>
        <w:rPr>
          <w:b w:val="0"/>
          <w:i w:val="0"/>
        </w:rPr>
      </w:r>
      <w:r>
        <w:rPr>
          <w:b/>
          <w:i w:val="0"/>
        </w:rPr>
        <w:t>Con qué criterios se inspecciona, del apartado 11.3</w:t>
      </w:r>
      <w:r>
        <w:rPr>
          <w:b w:val="0"/>
          <w:i w:val="0"/>
        </w:rPr>
        <w:t xml:space="preserve">: </w:t>
      </w:r>
      <w:r>
        <w:rPr>
          <w:b/>
          <w:i w:val="0"/>
        </w:rPr>
        <w:t>con la reglamentación que sirvió de base a</w:t>
      </w:r>
      <w:r>
        <w:t xml:space="preserve"> </w:t>
      </w:r>
      <w:r>
        <w:rPr>
          <w:b/>
          <w:i w:val="0"/>
        </w:rPr>
        <w:t>la instalación y las posteriores que le fueran exigibles</w:t>
      </w:r>
      <w:r>
        <w:rPr>
          <w:b w:val="0"/>
          <w:i w:val="0"/>
        </w:rPr>
        <w:t>, siguiendo los criterios y ámbitos del anexo</w:t>
      </w:r>
      <w:r>
        <w:t xml:space="preserve"> </w:t>
      </w:r>
      <w:r>
        <w:rPr>
          <w:b w:val="0"/>
          <w:i w:val="0"/>
        </w:rPr>
        <w:t xml:space="preserve">VI. </w:t>
      </w:r>
      <w:r>
        <w:rPr>
          <w:b/>
          <w:i w:val="0"/>
        </w:rPr>
        <w:t>Es la misma regla que el resto del anexo aplica a las instalaciones existentes</w:t>
      </w:r>
      <w:r>
        <w:rPr>
          <w:b w:val="0"/>
          <w:i w:val="0"/>
        </w:rPr>
        <w:t xml:space="preserve">: </w:t>
      </w:r>
      <w:r>
        <w:rPr>
          <w:b/>
          <w:i w:val="0"/>
        </w:rPr>
        <w:t>se inspecciona</w:t>
      </w:r>
      <w:r>
        <w:t xml:space="preserve"> </w:t>
      </w:r>
      <w:r>
        <w:rPr>
          <w:b/>
          <w:i w:val="0"/>
        </w:rPr>
        <w:t>con la norma de su época.</w:t>
      </w:r>
      <w:r>
        <w:rPr>
          <w:b w:val="0"/>
          <w:i w:val="0"/>
        </w:rPr>
      </w:r>
    </w:p>
    <w:p>
      <w:pPr/>
      <w:r>
        <w:rPr>
          <w:b w:val="0"/>
          <w:i w:val="0"/>
        </w:rPr>
      </w:r>
      <w:r>
        <w:rPr>
          <w:b/>
          <w:i w:val="0"/>
        </w:rPr>
        <w:t>El caso de esta ocupación es inmediato</w:t>
      </w:r>
      <w:r>
        <w:rPr>
          <w:b w:val="0"/>
          <w:i w:val="0"/>
        </w:rPr>
        <w:t xml:space="preserve">: </w:t>
      </w:r>
      <w:r>
        <w:rPr>
          <w:b/>
          <w:i w:val="0"/>
        </w:rPr>
        <w:t>un centro de producción audiovisual es un lugar de</w:t>
      </w:r>
      <w:r>
        <w:t xml:space="preserve"> </w:t>
      </w:r>
      <w:r>
        <w:rPr>
          <w:b/>
          <w:i w:val="0"/>
        </w:rPr>
        <w:t>pública concurrencia y, en sus zonas de taller y almacén, de uso industrial.</w:t>
      </w:r>
      <w:r>
        <w:rPr>
          <w:b w:val="0"/>
          <w:i w:val="0"/>
        </w:rPr>
        <w:t xml:space="preserve"> </w:t>
      </w:r>
      <w:r>
        <w:rPr>
          <w:b/>
          <w:i w:val="0"/>
        </w:rPr>
        <w:t>Sus ascensores caen</w:t>
      </w:r>
      <w:r>
        <w:t xml:space="preserve"> </w:t>
      </w:r>
      <w:r>
        <w:rPr>
          <w:b/>
          <w:i w:val="0"/>
        </w:rPr>
        <w:t>en la primera fila: inspección cada dos años</w:t>
      </w:r>
      <w:r>
        <w:rPr>
          <w:b w:val="0"/>
          <w:i w:val="0"/>
        </w:rPr>
        <w:t>, la más frecuente de las tres.</w:t>
      </w:r>
    </w:p>
    <w:p>
      <w:pPr>
        <w:pStyle w:val="Heading2"/>
      </w:pPr>
      <w:r>
        <w:rPr>
          <w:b w:val="0"/>
          <w:i w:val="0"/>
        </w:rPr>
        <w:t>9.7 Los defectos y sus plazos</w:t>
      </w:r>
    </w:p>
    <w:p>
      <w:pPr/>
      <w:r>
        <w:rPr>
          <w:b w:val="0"/>
          <w:i w:val="0"/>
        </w:rPr>
      </w:r>
      <w:r>
        <w:rPr>
          <w:b/>
          <w:i w:val="0"/>
        </w:rPr>
        <w:t>La calificación de defectos del apartado 11.4 se define por el PELIGRO, y hay que fijarse en que el</w:t>
      </w:r>
      <w:r>
        <w:t xml:space="preserve"> </w:t>
      </w:r>
      <w:r>
        <w:rPr>
          <w:b/>
          <w:i w:val="0"/>
        </w:rPr>
        <w:t>leve se define por exclusión: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Defecto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Leve</w:t>
            </w:r>
            <w:r>
              <w:rPr>
                <w:b w:val="0"/>
                <w:i w:val="0"/>
              </w:rPr>
            </w:r>
          </w:p>
        </w:tc>
        <w:tc>
          <w:tcPr>
            <w:tcW w:type="dxa" w:w="4706"/>
          </w:tcPr>
          <w:p>
            <w:pPr>
              <w:pStyle w:val="Tabla"/>
            </w:pPr>
            <w:r/>
            <w:r>
              <w:rPr>
                <w:b w:val="0"/>
                <w:i w:val="0"/>
              </w:rPr>
            </w:r>
            <w:r>
              <w:rPr>
                <w:b/>
                <w:i w:val="0"/>
              </w:rPr>
              <w:t>El que no sea calificable como grave o muy grave</w:t>
            </w:r>
            <w:r>
              <w:rPr>
                <w:b w:val="0"/>
                <w:i w:val="0"/>
              </w:rPr>
            </w:r>
          </w:p>
        </w:tc>
      </w:tr>
      <w:tr>
        <w:tc>
          <w:tcPr>
            <w:tcW w:type="dxa" w:w="4706"/>
          </w:tcPr>
          <w:p>
            <w:pPr>
              <w:pStyle w:val="Tabla"/>
            </w:pPr>
            <w:r/>
            <w:r>
              <w:rPr>
                <w:b w:val="0"/>
                <w:i w:val="0"/>
              </w:rPr>
            </w:r>
            <w:r>
              <w:rPr>
                <w:b/>
                <w:i w:val="0"/>
              </w:rPr>
              <w:t>Grave</w:t>
            </w:r>
            <w:r>
              <w:rPr>
                <w:b w:val="0"/>
                <w:i w:val="0"/>
              </w:rPr>
            </w:r>
          </w:p>
        </w:tc>
        <w:tc>
          <w:tcPr>
            <w:tcW w:type="dxa" w:w="4706"/>
          </w:tcPr>
          <w:p>
            <w:pPr>
              <w:pStyle w:val="Tabla"/>
            </w:pPr>
            <w:r/>
            <w:r>
              <w:rPr>
                <w:b w:val="0"/>
                <w:i w:val="0"/>
              </w:rPr>
            </w:r>
            <w:r>
              <w:rPr>
                <w:b/>
                <w:i w:val="0"/>
              </w:rPr>
              <w:t>No supone peligro inmediato, pero PUEDE serlo si falla la instalación, o puede disminuir su capacidad de utilización</w:t>
            </w:r>
            <w:r>
              <w:rPr>
                <w:b w:val="0"/>
                <w:i w:val="0"/>
              </w:rPr>
            </w:r>
          </w:p>
        </w:tc>
      </w:tr>
      <w:tr>
        <w:tc>
          <w:tcPr>
            <w:tcW w:type="dxa" w:w="4706"/>
          </w:tcPr>
          <w:p>
            <w:pPr>
              <w:pStyle w:val="Tabla"/>
            </w:pPr>
            <w:r/>
            <w:r>
              <w:rPr>
                <w:b w:val="0"/>
                <w:i w:val="0"/>
              </w:rPr>
            </w:r>
            <w:r>
              <w:rPr>
                <w:b/>
                <w:i w:val="0"/>
              </w:rPr>
              <w:t>Muy grave</w:t>
            </w:r>
            <w:r>
              <w:rPr>
                <w:b w:val="0"/>
                <w:i w:val="0"/>
              </w:rPr>
            </w:r>
          </w:p>
        </w:tc>
        <w:tc>
          <w:tcPr>
            <w:tcW w:type="dxa" w:w="4706"/>
          </w:tcPr>
          <w:p>
            <w:pPr>
              <w:pStyle w:val="Tabla"/>
            </w:pPr>
            <w:r/>
            <w:r>
              <w:rPr>
                <w:b w:val="0"/>
                <w:i w:val="0"/>
              </w:rPr>
            </w:r>
            <w:r>
              <w:rPr>
                <w:b/>
                <w:i w:val="0"/>
              </w:rPr>
              <w:t>Constituye un riesgo INMINENTE para las personas o puede ocasionar daños en la instalación</w:t>
            </w:r>
            <w:r>
              <w:rPr>
                <w:b w:val="0"/>
                <w:i w:val="0"/>
              </w:rPr>
            </w:r>
          </w:p>
        </w:tc>
      </w:tr>
    </w:tbl>
    <w:p>
      <w:pPr/>
    </w:p>
    <w:p>
      <w:pPr/>
      <w:r>
        <w:rPr>
          <w:b w:val="0"/>
          <w:i w:val="0"/>
        </w:rPr>
      </w:r>
      <w:r>
        <w:rPr>
          <w:b/>
          <w:i w:val="0"/>
        </w:rPr>
        <w:t>Compárese con la clasificación del RITE del tema 1</w:t>
      </w:r>
      <w:r>
        <w:rPr>
          <w:b w:val="0"/>
          <w:i w:val="0"/>
        </w:rPr>
        <w:t xml:space="preserve">, que </w:t>
      </w:r>
      <w:r>
        <w:rPr>
          <w:b/>
          <w:i w:val="0"/>
        </w:rPr>
        <w:t>usa las mismas tres palabras con</w:t>
      </w:r>
      <w:r>
        <w:t xml:space="preserve"> </w:t>
      </w:r>
      <w:r>
        <w:rPr>
          <w:b/>
          <w:i w:val="0"/>
        </w:rPr>
        <w:t>definiciones distintas</w:t>
      </w:r>
      <w:r>
        <w:rPr>
          <w:b w:val="0"/>
          <w:i w:val="0"/>
        </w:rPr>
        <w:t xml:space="preserve">: </w:t>
      </w:r>
      <w:r>
        <w:rPr>
          <w:b/>
          <w:i w:val="0"/>
        </w:rPr>
        <w:t>allí el grave se define además por acumulación de leves y aquí no.</w:t>
      </w:r>
      <w:r>
        <w:rPr>
          <w:b w:val="0"/>
          <w:i w:val="0"/>
        </w:rPr>
        <w:t xml:space="preserve"> </w:t>
      </w:r>
      <w:r>
        <w:rPr>
          <w:b/>
          <w:i w:val="0"/>
        </w:rPr>
        <w:t>Las</w:t>
      </w:r>
      <w:r>
        <w:t xml:space="preserve"> </w:t>
      </w:r>
      <w:r>
        <w:rPr>
          <w:b/>
          <w:i w:val="0"/>
        </w:rPr>
        <w:t>escalas se parecen y no son idénticas.</w:t>
      </w:r>
      <w:r>
        <w:rPr>
          <w:b w:val="0"/>
          <w:i w:val="0"/>
        </w:rPr>
      </w:r>
    </w:p>
    <w:p>
      <w:pPr/>
      <w:r>
        <w:rPr>
          <w:b w:val="0"/>
          <w:i w:val="0"/>
        </w:rPr>
      </w:r>
      <w:r>
        <w:rPr>
          <w:b/>
          <w:i w:val="0"/>
        </w:rPr>
        <w:t>El resultado de la inspección sólo tiene dos valores, del apartado 11.5:</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Resultado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Favorable</w:t>
            </w:r>
            <w:r>
              <w:rPr>
                <w:b w:val="0"/>
                <w:i w:val="0"/>
              </w:rPr>
            </w:r>
          </w:p>
        </w:tc>
        <w:tc>
          <w:tcPr>
            <w:tcW w:type="dxa" w:w="4706"/>
          </w:tcPr>
          <w:p>
            <w:pPr>
              <w:pStyle w:val="Tabla"/>
            </w:pPr>
            <w:r/>
            <w:r>
              <w:rPr>
                <w:b w:val="0"/>
                <w:i w:val="0"/>
              </w:rPr>
            </w:r>
            <w:r>
              <w:rPr>
                <w:b/>
                <w:i w:val="0"/>
              </w:rPr>
              <w:t>Ausencia de defectos graves o muy graves</w:t>
            </w:r>
            <w:r>
              <w:rPr>
                <w:b w:val="0"/>
                <w:i w:val="0"/>
              </w:rPr>
            </w:r>
          </w:p>
        </w:tc>
      </w:tr>
      <w:tr>
        <w:tc>
          <w:tcPr>
            <w:tcW w:type="dxa" w:w="4706"/>
          </w:tcPr>
          <w:p>
            <w:pPr>
              <w:pStyle w:val="Tabla"/>
            </w:pPr>
            <w:r/>
            <w:r>
              <w:rPr>
                <w:b w:val="0"/>
                <w:i w:val="0"/>
              </w:rPr>
            </w:r>
            <w:r>
              <w:rPr>
                <w:b/>
                <w:i w:val="0"/>
              </w:rPr>
              <w:t>Desfavorable</w:t>
            </w:r>
            <w:r>
              <w:rPr>
                <w:b w:val="0"/>
                <w:i w:val="0"/>
              </w:rPr>
            </w:r>
          </w:p>
        </w:tc>
        <w:tc>
          <w:tcPr>
            <w:tcW w:type="dxa" w:w="4706"/>
          </w:tcPr>
          <w:p>
            <w:pPr>
              <w:pStyle w:val="Tabla"/>
            </w:pPr>
            <w:r/>
            <w:r>
              <w:rPr>
                <w:b w:val="0"/>
                <w:i w:val="0"/>
              </w:rPr>
            </w:r>
            <w:r>
              <w:rPr>
                <w:b/>
                <w:i w:val="0"/>
              </w:rPr>
              <w:t>En caso contrario</w:t>
            </w:r>
            <w:r>
              <w:rPr>
                <w:b w:val="0"/>
                <w:i w:val="0"/>
              </w:rPr>
            </w:r>
          </w:p>
        </w:tc>
      </w:tr>
    </w:tbl>
    <w:p>
      <w:pPr/>
    </w:p>
    <w:p>
      <w:pPr/>
      <w:r>
        <w:rPr>
          <w:b w:val="0"/>
          <w:i w:val="0"/>
        </w:rPr>
      </w:r>
      <w:r>
        <w:rPr>
          <w:b/>
          <w:i w:val="0"/>
        </w:rPr>
        <w:t>Qué pasa con cada uno, y aquí están los plazos que se preguntan: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Favorable con defectos leves</w:t>
            </w:r>
            <w:r>
              <w:rPr>
                <w:b w:val="0"/>
                <w:i w:val="0"/>
              </w:rPr>
            </w:r>
          </w:p>
        </w:tc>
        <w:tc>
          <w:tcPr>
            <w:tcW w:type="dxa" w:w="4706"/>
          </w:tcPr>
          <w:p>
            <w:pPr>
              <w:pStyle w:val="Tabla"/>
            </w:pPr>
            <w:r/>
            <w:r>
              <w:rPr>
                <w:b w:val="0"/>
                <w:i w:val="0"/>
              </w:rPr>
            </w:r>
            <w:r>
              <w:rPr>
                <w:b/>
                <w:i w:val="0"/>
              </w:rPr>
              <w:t>Se anotan y deben estar subsanados EN LA SIGUIENTE INSPECCIÓN</w:t>
            </w:r>
            <w:r>
              <w:rPr>
                <w:b w:val="0"/>
                <w:i w:val="0"/>
              </w:rPr>
            </w:r>
          </w:p>
        </w:tc>
      </w:tr>
      <w:tr>
        <w:tc>
          <w:tcPr>
            <w:tcW w:type="dxa" w:w="4706"/>
          </w:tcPr>
          <w:p>
            <w:pPr>
              <w:pStyle w:val="Tabla"/>
            </w:pPr>
            <w:r/>
            <w:r>
              <w:rPr>
                <w:b w:val="0"/>
                <w:i w:val="0"/>
              </w:rPr>
            </w:r>
            <w:r>
              <w:rPr>
                <w:b/>
                <w:i w:val="0"/>
              </w:rPr>
              <w:t>Leve REITERADO de la inspección anterior</w:t>
            </w:r>
            <w:r>
              <w:rPr>
                <w:b w:val="0"/>
                <w:i w:val="0"/>
              </w:rPr>
            </w:r>
          </w:p>
        </w:tc>
        <w:tc>
          <w:tcPr>
            <w:tcW w:type="dxa" w:w="4706"/>
          </w:tcPr>
          <w:p>
            <w:pPr>
              <w:pStyle w:val="Tabla"/>
            </w:pPr>
            <w:r/>
            <w:r>
              <w:rPr>
                <w:b w:val="0"/>
                <w:i w:val="0"/>
              </w:rPr>
            </w:r>
            <w:r>
              <w:rPr>
                <w:b/>
                <w:i w:val="0"/>
              </w:rPr>
              <w:t>Certificado favorable con reparo por reiteración</w:t>
            </w:r>
            <w:r>
              <w:rPr>
                <w:b w:val="0"/>
                <w:i w:val="0"/>
              </w:rPr>
              <w:t>, y copia a la comunidad autónoma</w:t>
            </w:r>
          </w:p>
        </w:tc>
      </w:tr>
      <w:tr>
        <w:tc>
          <w:tcPr>
            <w:tcW w:type="dxa" w:w="4706"/>
          </w:tcPr>
          <w:p>
            <w:pPr>
              <w:pStyle w:val="Tabla"/>
            </w:pPr>
            <w:r/>
            <w:r>
              <w:rPr>
                <w:b w:val="0"/>
                <w:i w:val="0"/>
              </w:rPr>
            </w:r>
            <w:r>
              <w:rPr>
                <w:b/>
                <w:i w:val="0"/>
              </w:rPr>
              <w:t>Defecto MUY GRAVE</w:t>
            </w:r>
            <w:r>
              <w:rPr>
                <w:b w:val="0"/>
                <w:i w:val="0"/>
              </w:rPr>
            </w:r>
          </w:p>
        </w:tc>
        <w:tc>
          <w:tcPr>
            <w:tcW w:type="dxa" w:w="4706"/>
          </w:tcPr>
          <w:p>
            <w:pPr>
              <w:pStyle w:val="Tabla"/>
            </w:pPr>
            <w:r/>
            <w:r>
              <w:rPr>
                <w:b w:val="0"/>
                <w:i w:val="0"/>
              </w:rPr>
            </w:r>
            <w:r>
              <w:rPr>
                <w:b/>
                <w:i w:val="0"/>
              </w:rPr>
              <w:t>La empresa conservadora deja el aparato FUERA DE SERVICIO</w:t>
            </w:r>
            <w:r>
              <w:rPr>
                <w:b w:val="0"/>
                <w:i w:val="0"/>
              </w:rPr>
              <w:t xml:space="preserve">, a instancias del organismo de control, y así permanece hasta subsanarlo. </w:t>
            </w:r>
            <w:r>
              <w:rPr>
                <w:b/>
                <w:i w:val="0"/>
              </w:rPr>
              <w:t>Copia del certificado a la comunidad autónoma en 15 DÍAS NATURALES</w:t>
            </w:r>
            <w:r>
              <w:rPr>
                <w:b w:val="0"/>
                <w:i w:val="0"/>
              </w:rPr>
            </w:r>
          </w:p>
        </w:tc>
      </w:tr>
      <w:tr>
        <w:tc>
          <w:tcPr>
            <w:tcW w:type="dxa" w:w="4706"/>
          </w:tcPr>
          <w:p>
            <w:pPr>
              <w:pStyle w:val="Tabla"/>
            </w:pPr>
            <w:r/>
            <w:r>
              <w:rPr>
                <w:b w:val="0"/>
                <w:i w:val="0"/>
              </w:rPr>
            </w:r>
            <w:r>
              <w:rPr>
                <w:b/>
                <w:i w:val="0"/>
              </w:rPr>
              <w:t>Defecto GRAVE</w:t>
            </w:r>
            <w:r>
              <w:rPr>
                <w:b w:val="0"/>
                <w:i w:val="0"/>
              </w:rPr>
            </w:r>
          </w:p>
        </w:tc>
        <w:tc>
          <w:tcPr>
            <w:tcW w:type="dxa" w:w="4706"/>
          </w:tcPr>
          <w:p>
            <w:pPr>
              <w:pStyle w:val="Tabla"/>
            </w:pPr>
            <w:r/>
            <w:r>
              <w:rPr>
                <w:b w:val="0"/>
                <w:i w:val="0"/>
              </w:rPr>
            </w:r>
            <w:r>
              <w:rPr>
                <w:b/>
                <w:i w:val="0"/>
              </w:rPr>
              <w:t>Corrección en plazo máximo de seis meses</w:t>
            </w:r>
            <w:r>
              <w:rPr>
                <w:b w:val="0"/>
                <w:i w:val="0"/>
              </w:rPr>
              <w:t xml:space="preserve"> desde la visita. Pasado ese plazo, nueva visita; </w:t>
            </w:r>
            <w:r>
              <w:rPr>
                <w:b/>
                <w:i w:val="0"/>
              </w:rPr>
              <w:t>si el titular comunica antes la subsanación, nueva visita en 30 DÍAS NATURALES</w:t>
            </w:r>
            <w:r>
              <w:rPr>
                <w:b w:val="0"/>
                <w:i w:val="0"/>
              </w:rPr>
            </w:r>
          </w:p>
        </w:tc>
      </w:tr>
      <w:tr>
        <w:tc>
          <w:tcPr>
            <w:tcW w:type="dxa" w:w="4706"/>
          </w:tcPr>
          <w:p>
            <w:pPr>
              <w:pStyle w:val="Tabla"/>
            </w:pPr>
            <w:r/>
            <w:r>
              <w:rPr>
                <w:b w:val="0"/>
                <w:i w:val="0"/>
              </w:rPr>
            </w:r>
            <w:r>
              <w:rPr>
                <w:b/>
                <w:i w:val="0"/>
              </w:rPr>
              <w:t>Segunda inspección de un grave, también desfavorable</w:t>
            </w:r>
            <w:r>
              <w:rPr>
                <w:b w:val="0"/>
                <w:i w:val="0"/>
              </w:rPr>
            </w:r>
          </w:p>
        </w:tc>
        <w:tc>
          <w:tcPr>
            <w:tcW w:type="dxa" w:w="4706"/>
          </w:tcPr>
          <w:p>
            <w:pPr>
              <w:pStyle w:val="Tabla"/>
            </w:pPr>
            <w:r/>
            <w:r>
              <w:rPr>
                <w:b w:val="0"/>
                <w:i w:val="0"/>
              </w:rPr>
            </w:r>
            <w:r>
              <w:rPr>
                <w:b/>
                <w:i w:val="0"/>
              </w:rPr>
              <w:t>El defecto se califica como MUY GRAVE</w:t>
            </w:r>
            <w:r>
              <w:rPr>
                <w:b w:val="0"/>
                <w:i w:val="0"/>
              </w:rPr>
              <w:t xml:space="preserve"> y se actúa como tal</w:t>
            </w:r>
          </w:p>
        </w:tc>
      </w:tr>
    </w:tbl>
    <w:p>
      <w:pPr/>
    </w:p>
    <w:p>
      <w:pPr/>
      <w:r>
        <w:rPr>
          <w:b w:val="0"/>
          <w:i w:val="0"/>
        </w:rPr>
      </w:r>
      <w:r>
        <w:rPr>
          <w:b/>
          <w:i w:val="0"/>
        </w:rPr>
        <w:t>La última fila es la más importante y la que menos se sabe</w:t>
      </w:r>
      <w:r>
        <w:rPr>
          <w:b w:val="0"/>
          <w:i w:val="0"/>
        </w:rPr>
        <w:t xml:space="preserve">: </w:t>
      </w:r>
      <w:r>
        <w:rPr>
          <w:b/>
          <w:i w:val="0"/>
        </w:rPr>
        <w:t>un defecto grave no corregido a la</w:t>
      </w:r>
      <w:r>
        <w:t xml:space="preserve"> </w:t>
      </w:r>
      <w:r>
        <w:rPr>
          <w:b/>
          <w:i w:val="0"/>
        </w:rPr>
        <w:t>segunda se convierte en muy grave</w:t>
      </w:r>
      <w:r>
        <w:rPr>
          <w:b w:val="0"/>
          <w:i w:val="0"/>
        </w:rPr>
        <w:t xml:space="preserve">, y </w:t>
      </w:r>
      <w:r>
        <w:rPr>
          <w:b/>
          <w:i w:val="0"/>
        </w:rPr>
        <w:t>eso significa el ascensor parado.</w:t>
      </w:r>
      <w:r>
        <w:rPr>
          <w:b w:val="0"/>
          <w:i w:val="0"/>
        </w:rPr>
        <w:t xml:space="preserve"> </w:t>
      </w:r>
      <w:r>
        <w:rPr>
          <w:b/>
          <w:i w:val="0"/>
        </w:rPr>
        <w:t>La escalada es</w:t>
      </w:r>
      <w:r>
        <w:t xml:space="preserve"> </w:t>
      </w:r>
      <w:r>
        <w:rPr>
          <w:b/>
          <w:i w:val="0"/>
        </w:rPr>
        <w:t>automática.</w:t>
      </w:r>
      <w:r>
        <w:rPr>
          <w:b w:val="0"/>
          <w:i w:val="0"/>
        </w:rPr>
      </w:r>
    </w:p>
    <w:p>
      <w:pPr/>
      <w:r>
        <w:rPr>
          <w:b w:val="0"/>
          <w:i w:val="0"/>
        </w:rPr>
      </w:r>
      <w:r>
        <w:rPr>
          <w:b/>
          <w:i w:val="0"/>
        </w:rPr>
        <w:t>Y el rótulo de cabina, del apartado 11.5.1</w:t>
      </w:r>
      <w:r>
        <w:rPr>
          <w:b w:val="0"/>
          <w:i w:val="0"/>
        </w:rPr>
        <w:t>, con sus cinco datos, que es lo que cualquiera puede</w:t>
      </w:r>
      <w:r>
        <w:t xml:space="preserve"> </w:t>
      </w:r>
      <w:r>
        <w:rPr>
          <w:b w:val="0"/>
          <w:i w:val="0"/>
        </w:rPr>
        <w:t>comprobar sin ser técnico:</w:t>
      </w:r>
    </w:p>
    <w:p>
      <w:pPr>
        <w:pStyle w:val="ListNumber"/>
      </w:pPr>
      <w:r>
        <w:rPr>
          <w:b w:val="0"/>
          <w:i w:val="0"/>
        </w:rPr>
      </w:r>
      <w:r>
        <w:rPr>
          <w:b/>
          <w:i w:val="0"/>
        </w:rPr>
        <w:t>Número de identificación del aparato.</w:t>
      </w:r>
      <w:r>
        <w:rPr>
          <w:b w:val="0"/>
          <w:i w:val="0"/>
        </w:rPr>
      </w:r>
    </w:p>
    <w:p>
      <w:pPr>
        <w:pStyle w:val="ListNumber"/>
      </w:pPr>
      <w:r>
        <w:rPr>
          <w:b w:val="0"/>
          <w:i w:val="0"/>
        </w:rPr>
      </w:r>
      <w:r>
        <w:rPr>
          <w:b/>
          <w:i w:val="0"/>
        </w:rPr>
        <w:t>Identificación del organismo de control.</w:t>
      </w:r>
      <w:r>
        <w:rPr>
          <w:b w:val="0"/>
          <w:i w:val="0"/>
        </w:rPr>
      </w:r>
    </w:p>
    <w:p>
      <w:pPr>
        <w:pStyle w:val="ListNumber"/>
      </w:pPr>
      <w:r>
        <w:rPr>
          <w:b w:val="0"/>
          <w:i w:val="0"/>
        </w:rPr>
      </w:r>
      <w:r>
        <w:rPr>
          <w:b/>
          <w:i w:val="0"/>
        </w:rPr>
        <w:t>Fecha de inspección favorable.</w:t>
      </w:r>
      <w:r>
        <w:rPr>
          <w:b w:val="0"/>
          <w:i w:val="0"/>
        </w:rPr>
      </w:r>
    </w:p>
    <w:p>
      <w:pPr>
        <w:pStyle w:val="ListNumber"/>
      </w:pPr>
      <w:r>
        <w:rPr>
          <w:b w:val="0"/>
          <w:i w:val="0"/>
        </w:rPr>
      </w:r>
      <w:r>
        <w:rPr>
          <w:b/>
          <w:i w:val="0"/>
        </w:rPr>
        <w:t>Número de certificado.</w:t>
      </w:r>
      <w:r>
        <w:rPr>
          <w:b w:val="0"/>
          <w:i w:val="0"/>
        </w:rPr>
      </w:r>
    </w:p>
    <w:p>
      <w:pPr>
        <w:pStyle w:val="ListNumber"/>
      </w:pPr>
      <w:r>
        <w:rPr>
          <w:b w:val="0"/>
          <w:i w:val="0"/>
        </w:rPr>
      </w:r>
      <w:r>
        <w:rPr>
          <w:b/>
          <w:i w:val="0"/>
        </w:rPr>
        <w:t>Vigencia de la inspección.</w:t>
      </w:r>
      <w:r>
        <w:rPr>
          <w:b w:val="0"/>
          <w:i w:val="0"/>
        </w:rPr>
      </w:r>
    </w:p>
    <w:p>
      <w:pPr/>
      <w:r>
        <w:rPr>
          <w:b w:val="0"/>
          <w:i w:val="0"/>
        </w:rPr>
      </w:r>
      <w:r>
        <w:rPr>
          <w:b/>
          <w:i w:val="0"/>
        </w:rPr>
        <w:t>Ése es el rótulo que se ve dentro de todo ascensor</w:t>
      </w:r>
      <w:r>
        <w:rPr>
          <w:b w:val="0"/>
          <w:i w:val="0"/>
        </w:rPr>
        <w:t xml:space="preserve">, y </w:t>
      </w:r>
      <w:r>
        <w:rPr>
          <w:b/>
          <w:i w:val="0"/>
        </w:rPr>
        <w:t>su quinta línea —la vigencia— es la que</w:t>
      </w:r>
      <w:r>
        <w:t xml:space="preserve"> </w:t>
      </w:r>
      <w:r>
        <w:rPr>
          <w:b/>
          <w:i w:val="0"/>
        </w:rPr>
        <w:t>permite a un usuario saber si la inspección está caducada.</w:t>
      </w:r>
      <w:r>
        <w:rPr>
          <w:b w:val="0"/>
          <w:i w:val="0"/>
        </w:rPr>
      </w:r>
    </w:p>
    <w:p>
      <w:pPr>
        <w:pStyle w:val="Heading2"/>
      </w:pPr>
      <w:r>
        <w:rPr>
          <w:b w:val="0"/>
          <w:i w:val="0"/>
        </w:rPr>
        <w:t>9.8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2291/1985, de 8 de noviembre, por el que se aprueba el Reglamento de aparatos de elevación y manutención</w:t>
            </w:r>
            <w:r>
              <w:rPr>
                <w:b w:val="0"/>
                <w:i w:val="0"/>
              </w:rPr>
              <w:t xml:space="preserve"> (</w:t>
            </w:r>
            <w:r>
              <w:rPr>
                <w:rStyle w:val="Código"/>
                <w:b w:val="0"/>
                <w:i w:val="0"/>
              </w:rPr>
              <w:t>BOE-A-1985-25787</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17 entero</w:t>
            </w:r>
            <w:r>
              <w:rPr>
                <w:b w:val="0"/>
                <w:i w:val="0"/>
              </w:rPr>
              <w:t>,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88/2013, de 8 de febrero, por el que se aprueba la Instrucción técnica complementaria AEM 1 «Ascensores»</w:t>
            </w:r>
            <w:r>
              <w:rPr>
                <w:b w:val="0"/>
                <w:i w:val="0"/>
              </w:rPr>
              <w:t xml:space="preserve"> (</w:t>
            </w:r>
            <w:r>
              <w:rPr>
                <w:rStyle w:val="Código"/>
                <w:b w:val="0"/>
                <w:i w:val="0"/>
              </w:rPr>
              <w:t>BOE-A-2013-1969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w:t>
            </w:r>
            <w:r>
              <w:rPr>
                <w:b w:val="0"/>
                <w:i w:val="0"/>
              </w:rPr>
              <w:t>: su contenido se resume, y sus apartados van identificados uno a uno</w:t>
            </w:r>
          </w:p>
        </w:tc>
      </w:tr>
    </w:tbl>
    <w:p>
      <w:pPr/>
    </w:p>
    <w:p>
      <w:pPr/>
      <w:r>
        <w:rPr>
          <w:b w:val="0"/>
          <w:i w:val="0"/>
        </w:rPr>
      </w:r>
      <w:r>
        <w:rPr>
          <w:b/>
          <w:i w:val="0"/>
        </w:rPr>
        <w:t>Un aviso de la lente de exactitud que hay que declarar</w:t>
      </w:r>
      <w:r>
        <w:rPr>
          <w:b w:val="0"/>
          <w:i w:val="0"/>
        </w:rPr>
        <w:t xml:space="preserve">: </w:t>
      </w:r>
      <w:r>
        <w:rPr>
          <w:b/>
          <w:i w:val="0"/>
        </w:rPr>
        <w:t>las dos fuentes juntas repiten los</w:t>
      </w:r>
      <w:r>
        <w:t xml:space="preserve"> </w:t>
      </w:r>
      <w:r>
        <w:rPr>
          <w:b/>
          <w:i w:val="0"/>
        </w:rPr>
        <w:t>números de artículo 1 y 2</w:t>
      </w:r>
      <w:r>
        <w:rPr>
          <w:b w:val="0"/>
          <w:i w:val="0"/>
        </w:rPr>
        <w:t xml:space="preserve">, porque </w:t>
      </w:r>
      <w:r>
        <w:rPr>
          <w:b/>
          <w:i w:val="0"/>
        </w:rPr>
        <w:t>el real decreto que aprueba la instrucción y el reglamento que</w:t>
      </w:r>
      <w:r>
        <w:t xml:space="preserve"> </w:t>
      </w:r>
      <w:r>
        <w:rPr>
          <w:b/>
          <w:i w:val="0"/>
        </w:rPr>
        <w:t>ésta desarrolla numeran cada uno desde el suyo.</w:t>
      </w:r>
      <w:r>
        <w:rPr>
          <w:b w:val="0"/>
          <w:i w:val="0"/>
        </w:rPr>
        <w:t xml:space="preserve"> </w:t>
      </w:r>
      <w:r>
        <w:rPr>
          <w:b/>
          <w:i w:val="0"/>
        </w:rPr>
        <w:t>La única cita literal de este tema es del artículo</w:t>
      </w:r>
      <w:r>
        <w:t xml:space="preserve"> </w:t>
      </w:r>
      <w:r>
        <w:rPr>
          <w:b/>
          <w:i w:val="0"/>
        </w:rPr>
        <w:t>17 del reglamento de 1985</w:t>
      </w:r>
      <w:r>
        <w:rPr>
          <w:b w:val="0"/>
          <w:i w:val="0"/>
        </w:rPr>
        <w:t xml:space="preserve">, que </w:t>
      </w:r>
      <w:r>
        <w:rPr>
          <w:b/>
          <w:i w:val="0"/>
        </w:rPr>
        <w:t>no está entre los repetidos.</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 derogación parcial del reglamento de 1985 es un dato del texto consolidado</w:t>
      </w:r>
      <w:r>
        <w:rPr>
          <w:b w:val="0"/>
          <w:i w:val="0"/>
        </w:rPr>
        <w:t>, no una</w:t>
      </w:r>
      <w:r>
        <w:t xml:space="preserve"> </w:t>
      </w:r>
      <w:r>
        <w:rPr>
          <w:b w:val="0"/>
          <w:i w:val="0"/>
        </w:rPr>
        <w:t xml:space="preserve">interpretación: </w:t>
      </w:r>
      <w:r>
        <w:rPr>
          <w:b/>
          <w:i w:val="0"/>
        </w:rPr>
        <w:t>once de sus preceptos aparecen con la palabra «(Derogado)»</w:t>
      </w:r>
      <w:r>
        <w:rPr>
          <w:b w:val="0"/>
          <w:i w:val="0"/>
        </w:rPr>
        <w:t xml:space="preserve"> en el volcado a la</w:t>
      </w:r>
      <w:r>
        <w:t xml:space="preserve"> </w:t>
      </w:r>
      <w:r>
        <w:rPr>
          <w:b w:val="0"/>
          <w:i w:val="0"/>
        </w:rPr>
        <w:t xml:space="preserve">fecha de corte. </w:t>
      </w:r>
      <w:r>
        <w:rPr>
          <w:b/>
          <w:i w:val="0"/>
        </w:rPr>
        <w:t>La razón que el temario apunta —la armonización europea de la comercialización—</w:t>
      </w:r>
      <w:r>
        <w:t xml:space="preserve"> </w:t>
      </w:r>
      <w:r>
        <w:rPr>
          <w:b/>
          <w:i w:val="0"/>
        </w:rPr>
        <w:t>es una explicación de oficio</w:t>
      </w:r>
      <w:r>
        <w:rPr>
          <w:b w:val="0"/>
          <w:i w:val="0"/>
        </w:rPr>
        <w:t>, y así se declara.</w:t>
      </w:r>
    </w:p>
    <w:p>
      <w:pPr>
        <w:pStyle w:val="ListNumber"/>
      </w:pPr>
      <w:r>
        <w:rPr>
          <w:b w:val="0"/>
          <w:i w:val="0"/>
        </w:rPr>
      </w:r>
      <w:r>
        <w:rPr>
          <w:b/>
          <w:i w:val="0"/>
        </w:rPr>
        <w:t>Los apartados de la instrucción de ascensores que se resumen y no se citan van identificados uno</w:t>
      </w:r>
      <w:r>
        <w:t xml:space="preserve"> </w:t>
      </w:r>
      <w:r>
        <w:rPr>
          <w:b/>
          <w:i w:val="0"/>
        </w:rPr>
        <w:t>a uno</w:t>
      </w:r>
      <w:r>
        <w:rPr>
          <w:b w:val="0"/>
          <w:i w:val="0"/>
        </w:rPr>
        <w:t xml:space="preserve"> —el 2, el 3, el 4, el 5, el 11.1, el 11.2, el 11.3, el 11.4 y el 11.5—. </w:t>
      </w:r>
      <w:r>
        <w:rPr>
          <w:b/>
          <w:i w:val="0"/>
        </w:rPr>
        <w:t>Todos están en</w:t>
      </w:r>
      <w:r>
        <w:t xml:space="preserve"> </w:t>
      </w:r>
      <w:r>
        <w:rPr>
          <w:b/>
          <w:i w:val="0"/>
        </w:rPr>
        <w:t>la norma citada arriba.</w:t>
      </w:r>
      <w:r>
        <w:rPr>
          <w:b w:val="0"/>
          <w:i w:val="0"/>
        </w:rPr>
      </w:r>
    </w:p>
    <w:p>
      <w:pPr>
        <w:pStyle w:val="ListNumber"/>
      </w:pPr>
      <w:r>
        <w:rPr>
          <w:b w:val="0"/>
          <w:i w:val="0"/>
        </w:rPr>
      </w:r>
      <w:r>
        <w:rPr>
          <w:b/>
          <w:i w:val="0"/>
        </w:rPr>
        <w:t>Los anexos de la instrucción no se citan ni se reproducen.</w:t>
      </w:r>
      <w:r>
        <w:rPr>
          <w:b w:val="0"/>
          <w:i w:val="0"/>
        </w:rPr>
        <w:t xml:space="preserve"> </w:t>
      </w:r>
      <w:r>
        <w:rPr>
          <w:b/>
          <w:i w:val="0"/>
        </w:rPr>
        <w:t>El anexo VI —criterios y ámbitos</w:t>
      </w:r>
      <w:r>
        <w:t xml:space="preserve"> </w:t>
      </w:r>
      <w:r>
        <w:rPr>
          <w:b/>
          <w:i w:val="0"/>
        </w:rPr>
        <w:t>de inspección— y el anexo VIII —contenido mínimo de la ficha técnica— se nombran por lo que</w:t>
      </w:r>
      <w:r>
        <w:t xml:space="preserve"> </w:t>
      </w:r>
      <w:r>
        <w:rPr>
          <w:b/>
          <w:i w:val="0"/>
        </w:rPr>
        <w:t>contienen</w:t>
      </w:r>
      <w:r>
        <w:rPr>
          <w:b w:val="0"/>
          <w:i w:val="0"/>
        </w:rPr>
        <w:t>, que es lo que los apartados citados dicen de ellos.</w:t>
      </w:r>
    </w:p>
    <w:p>
      <w:pPr>
        <w:pStyle w:val="ListNumber"/>
      </w:pPr>
      <w:r>
        <w:rPr>
          <w:b w:val="0"/>
          <w:i w:val="0"/>
        </w:rPr>
      </w:r>
      <w:r>
        <w:rPr>
          <w:b/>
          <w:i w:val="0"/>
        </w:rPr>
        <w:t>Las normas que estas dos invocan se nombran y no se han consultado</w:t>
      </w:r>
      <w:r>
        <w:rPr>
          <w:b w:val="0"/>
          <w:i w:val="0"/>
        </w:rPr>
        <w:t xml:space="preserve">: </w:t>
      </w:r>
      <w:r>
        <w:rPr>
          <w:b/>
          <w:i w:val="0"/>
        </w:rPr>
        <w:t>el Real Decreto</w:t>
      </w:r>
      <w:r>
        <w:t xml:space="preserve"> </w:t>
      </w:r>
      <w:r>
        <w:rPr>
          <w:b/>
          <w:i w:val="0"/>
        </w:rPr>
        <w:t>1644/2008 de máquinas</w:t>
      </w:r>
      <w:r>
        <w:rPr>
          <w:b w:val="0"/>
          <w:i w:val="0"/>
        </w:rPr>
        <w:t xml:space="preserve">, </w:t>
      </w:r>
      <w:r>
        <w:rPr>
          <w:b/>
          <w:i w:val="0"/>
        </w:rPr>
        <w:t>el Real Decreto 1314/1997 de ascensores</w:t>
      </w:r>
      <w:r>
        <w:rPr>
          <w:b w:val="0"/>
          <w:i w:val="0"/>
        </w:rPr>
        <w:t xml:space="preserve">, </w:t>
      </w:r>
      <w:r>
        <w:rPr>
          <w:b/>
          <w:i w:val="0"/>
        </w:rPr>
        <w:t>el Real Decreto 2200/1995</w:t>
      </w:r>
      <w:r>
        <w:t xml:space="preserve"> </w:t>
      </w:r>
      <w:r>
        <w:rPr>
          <w:b/>
          <w:i w:val="0"/>
        </w:rPr>
        <w:t>de calidad y seguridad industrial</w:t>
      </w:r>
      <w:r>
        <w:rPr>
          <w:b w:val="0"/>
          <w:i w:val="0"/>
        </w:rPr>
        <w:t xml:space="preserve"> y </w:t>
      </w:r>
      <w:r>
        <w:rPr>
          <w:b/>
          <w:i w:val="0"/>
        </w:rPr>
        <w:t>la ITC-BT 28 del reglamento electrotécnico para baja</w:t>
      </w:r>
      <w:r>
        <w:t xml:space="preserve"> </w:t>
      </w:r>
      <w:r>
        <w:rPr>
          <w:b/>
          <w:i w:val="0"/>
        </w:rPr>
        <w:t>tensión.</w:t>
      </w:r>
      <w:r>
        <w:rPr>
          <w:b w:val="0"/>
          <w:i w:val="0"/>
        </w:rPr>
        <w:t xml:space="preserve"> </w:t>
      </w:r>
      <w:r>
        <w:rPr>
          <w:b/>
          <w:i w:val="0"/>
        </w:rPr>
        <w:t>De esta última, el temario sólo dice que es de donde viene la definición de pública</w:t>
      </w:r>
      <w:r>
        <w:t xml:space="preserve"> </w:t>
      </w:r>
      <w:r>
        <w:rPr>
          <w:b/>
          <w:i w:val="0"/>
        </w:rPr>
        <w:t>concurrencia</w:t>
      </w:r>
      <w:r>
        <w:rPr>
          <w:b w:val="0"/>
          <w:i w:val="0"/>
        </w:rPr>
        <w:t>, que es lo que el apartado 11.2.1.1 afirma.</w:t>
      </w:r>
    </w:p>
    <w:p>
      <w:pPr>
        <w:pStyle w:val="ListNumber"/>
      </w:pPr>
      <w:r>
        <w:rPr>
          <w:b w:val="0"/>
          <w:i w:val="0"/>
        </w:rPr>
      </w:r>
      <w:r>
        <w:rPr>
          <w:b/>
          <w:i w:val="0"/>
        </w:rPr>
        <w:t>La comparación con la clasificación de defectos del RITE se hace contra el artículo 33 que el</w:t>
      </w:r>
      <w:r>
        <w:t xml:space="preserve"> </w:t>
      </w:r>
      <w:r>
        <w:rPr>
          <w:b/>
          <w:i w:val="0"/>
        </w:rPr>
        <w:t>tema 1 de este mismo específico identifica</w:t>
      </w:r>
      <w:r>
        <w:rPr>
          <w:b w:val="0"/>
          <w:i w:val="0"/>
        </w:rPr>
        <w:t xml:space="preserve">, y </w:t>
      </w:r>
      <w:r>
        <w:rPr>
          <w:b/>
          <w:i w:val="0"/>
        </w:rPr>
        <w:t>cuya definición de defecto grave se lee allí.</w:t>
      </w:r>
      <w:r>
        <w:rPr>
          <w:b w:val="0"/>
          <w:i w:val="0"/>
        </w:rPr>
      </w:r>
    </w:p>
    <w:p>
      <w:pPr/>
      <w:r>
        <w:rPr>
          <w:b w:val="0"/>
          <w:i w:val="0"/>
        </w:rPr>
      </w:r>
      <w:r>
        <w:rPr>
          <w:b/>
          <w:i w:val="0"/>
        </w:rPr>
        <w:t>El resto del tema va como oficio y así se declara</w:t>
      </w:r>
      <w:r>
        <w:rPr>
          <w:b w:val="0"/>
          <w:i w:val="0"/>
        </w:rPr>
        <w:t>: la lectura de la derogación como consecuencia de</w:t>
      </w:r>
      <w:r>
        <w:t xml:space="preserve"> </w:t>
      </w:r>
      <w:r>
        <w:rPr>
          <w:b w:val="0"/>
          <w:i w:val="0"/>
        </w:rPr>
        <w:t>la armonización europea, la observación de que el certificado lo emite la instaladora y el técnico sólo</w:t>
      </w:r>
      <w:r>
        <w:t xml:space="preserve"> </w:t>
      </w:r>
      <w:r>
        <w:rPr>
          <w:b w:val="0"/>
          <w:i w:val="0"/>
        </w:rPr>
        <w:t>lo examina, la lectura de las tres letras del artículo 13 que se subrayan, la nota sobre la cadena de</w:t>
      </w:r>
      <w:r>
        <w:t xml:space="preserve"> </w:t>
      </w:r>
      <w:r>
        <w:rPr>
          <w:b w:val="0"/>
          <w:i w:val="0"/>
        </w:rPr>
        <w:t>denuncia del encargado, la prueba doble que decide si un montacargas es ascensor, la observación de que</w:t>
      </w:r>
      <w:r>
        <w:t xml:space="preserve"> </w:t>
      </w:r>
      <w:r>
        <w:rPr>
          <w:b w:val="0"/>
          <w:i w:val="0"/>
        </w:rPr>
        <w:t>una plataforma escénica de plató está excluida, la nota de que las escaleras mecánicas están fuera de</w:t>
      </w:r>
      <w:r>
        <w:t xml:space="preserve"> </w:t>
      </w:r>
      <w:r>
        <w:rPr>
          <w:b w:val="0"/>
          <w:i w:val="0"/>
        </w:rPr>
        <w:t>la instrucción y dentro del reglamento, la lógica de los 0,15 metros por segundo, la lectura de</w:t>
      </w:r>
      <w:r>
        <w:t xml:space="preserve"> </w:t>
      </w:r>
      <w:r>
        <w:rPr>
          <w:b w:val="0"/>
          <w:i w:val="0"/>
        </w:rPr>
        <w:t>«inmediatamente» y «fidedigna», la advertencia de que las dos condiciones de la segunda fila de</w:t>
      </w:r>
      <w:r>
        <w:t xml:space="preserve"> </w:t>
      </w:r>
      <w:r>
        <w:rPr>
          <w:b w:val="0"/>
          <w:i w:val="0"/>
        </w:rPr>
        <w:t>inspecciones son alternativas, el caso de un centro de producción audiovisual y la observación de que</w:t>
      </w:r>
      <w:r>
        <w:t xml:space="preserve"> </w:t>
      </w:r>
      <w:r>
        <w:rPr>
          <w:b w:val="0"/>
          <w:i w:val="0"/>
        </w:rPr>
        <w:t xml:space="preserve">la escalada de grave a muy grave es automática. </w:t>
      </w:r>
      <w:r>
        <w:rPr>
          <w:b/>
          <w:i w:val="0"/>
        </w:rPr>
        <w:t>Nada de eso lo dicen las normas con esas palabras</w:t>
      </w:r>
      <w:r>
        <w:rPr>
          <w:b w:val="0"/>
          <w:i w:val="0"/>
        </w:rPr>
        <w:t>,</w:t>
      </w:r>
      <w:r>
        <w:t xml:space="preserve"> </w:t>
      </w:r>
      <w:r>
        <w:rPr>
          <w:b w:val="0"/>
          <w:i w:val="0"/>
        </w:rPr>
        <w:t>y el tema no lo presenta como si lo dijeran.</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 </w:t>
      </w:r>
      <w:r>
        <w:rPr>
          <w:b/>
          <w:i w:val="0"/>
        </w:rPr>
        <w:t>Siglas</w:t>
      </w:r>
      <w:r>
        <w:rPr>
          <w:b w:val="0"/>
          <w:i w:val="0"/>
        </w:rPr>
        <w:t>: la instrucción técnica</w:t>
      </w:r>
      <w:r>
        <w:t xml:space="preserve"> </w:t>
      </w:r>
      <w:r>
        <w:rPr>
          <w:b w:val="0"/>
          <w:i w:val="0"/>
        </w:rPr>
        <w:t>complementaria de ascensores (</w:t>
      </w:r>
      <w:r>
        <w:rPr>
          <w:b/>
          <w:i w:val="0"/>
        </w:rPr>
        <w:t>ITC-AEM 1</w:t>
      </w:r>
      <w:r>
        <w:rPr>
          <w:b w:val="0"/>
          <w:i w:val="0"/>
        </w:rPr>
        <w:t>) y las instrucciones técnicas complementarias en general</w:t>
      </w:r>
      <w:r>
        <w:t xml:space="preserve"> </w:t>
      </w:r>
      <w:r>
        <w:rPr>
          <w:b w:val="0"/>
          <w:i w:val="0"/>
        </w:rPr>
        <w:t>(</w:t>
      </w:r>
      <w:r>
        <w:rPr>
          <w:b/>
          <w:i w:val="0"/>
        </w:rPr>
        <w:t>ITC</w:t>
      </w:r>
      <w:r>
        <w:rPr>
          <w:b w:val="0"/>
          <w:i w:val="0"/>
        </w:rPr>
        <w:t>); el reglamento electrotécnico para baja tensión (</w:t>
      </w:r>
      <w:r>
        <w:rPr>
          <w:b/>
          <w:i w:val="0"/>
        </w:rPr>
        <w:t>REBT</w:t>
      </w:r>
      <w:r>
        <w:rPr>
          <w:b w:val="0"/>
          <w:i w:val="0"/>
        </w:rPr>
        <w:t>) y su instrucción de locales de</w:t>
      </w:r>
      <w:r>
        <w:t xml:space="preserve"> </w:t>
      </w:r>
      <w:r>
        <w:rPr>
          <w:b w:val="0"/>
          <w:i w:val="0"/>
        </w:rPr>
        <w:t>pública concurrencia (</w:t>
      </w:r>
      <w:r>
        <w:rPr>
          <w:b/>
          <w:i w:val="0"/>
        </w:rPr>
        <w:t>ITC-BT 28</w:t>
      </w:r>
      <w:r>
        <w:rPr>
          <w:b w:val="0"/>
          <w:i w:val="0"/>
        </w:rPr>
        <w:t>); la conformidad europea (</w:t>
      </w:r>
      <w:r>
        <w:rPr>
          <w:b/>
          <w:i w:val="0"/>
        </w:rPr>
        <w:t>CE</w:t>
      </w:r>
      <w:r>
        <w:rPr>
          <w:b w:val="0"/>
          <w:i w:val="0"/>
        </w:rPr>
        <w:t>); el metro por segundo (</w:t>
      </w:r>
      <w:r>
        <w:rPr>
          <w:b/>
          <w:i w:val="0"/>
        </w:rPr>
        <w:t>m/s</w:t>
      </w:r>
      <w:r>
        <w:rPr>
          <w:b w:val="0"/>
          <w:i w:val="0"/>
        </w:rPr>
        <w:t>);</w:t>
      </w:r>
      <w:r>
        <w:t xml:space="preserve"> </w:t>
      </w:r>
      <w:r>
        <w:rPr>
          <w:b w:val="0"/>
          <w:i w:val="0"/>
        </w:rPr>
        <w:t>y el Reglamento de Instalaciones Térmicas en los Edificios (</w:t>
      </w:r>
      <w:r>
        <w:rPr>
          <w:b/>
          <w:i w:val="0"/>
        </w:rPr>
        <w:t>RITE</w:t>
      </w:r>
      <w:r>
        <w:rPr>
          <w:b w:val="0"/>
          <w:i w:val="0"/>
        </w:rPr>
        <w:t>).</w:t>
      </w:r>
    </w:p>
    <w:p>
      <w:pPr/>
      <w:r>
        <w:rPr>
          <w:b w:val="0"/>
          <w:i w:val="0"/>
        </w:rPr>
      </w:r>
      <w:r>
        <w:rPr>
          <w:b/>
          <w:i w:val="0"/>
        </w:rPr>
        <w:t>Cabecera.</w:t>
      </w:r>
      <w:r>
        <w:rPr>
          <w:b w:val="0"/>
          <w:i w:val="0"/>
        </w:rPr>
        <w:t xml:space="preserve"> Enunciado: punto 9 del anexo, </w:t>
      </w:r>
      <w:r>
        <w:rPr>
          <w:b/>
          <w:i w:val="0"/>
        </w:rPr>
        <w:t>reglamento de 1985 más instrucción de ascensores de</w:t>
      </w:r>
      <w:r>
        <w:t xml:space="preserve"> </w:t>
      </w:r>
      <w:r>
        <w:rPr>
          <w:b/>
          <w:i w:val="0"/>
        </w:rPr>
        <w:t>2013</w:t>
      </w:r>
      <w:r>
        <w:rPr>
          <w:b w:val="0"/>
          <w:i w:val="0"/>
        </w:rPr>
        <w:t xml:space="preserve"> · </w:t>
      </w:r>
      <w:r>
        <w:rPr>
          <w:b/>
          <w:i w:val="0"/>
        </w:rPr>
        <w:t>el hallazgo de método que hay que conocer antes de abrir el primer texto</w:t>
      </w:r>
      <w:r>
        <w:rPr>
          <w:b w:val="0"/>
          <w:i w:val="0"/>
        </w:rPr>
        <w:t xml:space="preserve">: </w:t>
      </w:r>
      <w:r>
        <w:rPr>
          <w:b/>
          <w:i w:val="0"/>
        </w:rPr>
        <w:t>el reglamento</w:t>
      </w:r>
      <w:r>
        <w:t xml:space="preserve"> </w:t>
      </w:r>
      <w:r>
        <w:rPr>
          <w:b/>
          <w:i w:val="0"/>
        </w:rPr>
        <w:t>de 1985 está DEROGADO en su mayor parte</w:t>
      </w:r>
      <w:r>
        <w:rPr>
          <w:b w:val="0"/>
          <w:i w:val="0"/>
        </w:rPr>
        <w:t xml:space="preserve"> —once artículos aparecen en el consolidado con la sola</w:t>
      </w:r>
      <w:r>
        <w:t xml:space="preserve"> </w:t>
      </w:r>
      <w:r>
        <w:rPr>
          <w:b w:val="0"/>
          <w:i w:val="0"/>
        </w:rPr>
        <w:t>palabra «(Derogado)», entre ellos objeto, ámbito, definiciones, homologación, fabricantes e</w:t>
      </w:r>
      <w:r>
        <w:t xml:space="preserve"> </w:t>
      </w:r>
      <w:r>
        <w:rPr>
          <w:b w:val="0"/>
          <w:i w:val="0"/>
        </w:rPr>
        <w:t xml:space="preserve">instaladores— · </w:t>
      </w:r>
      <w:r>
        <w:rPr>
          <w:b/>
          <w:i w:val="0"/>
        </w:rPr>
        <w:t>lo que queda vivo</w:t>
      </w:r>
      <w:r>
        <w:rPr>
          <w:b w:val="0"/>
          <w:i w:val="0"/>
        </w:rPr>
        <w:t xml:space="preserve">: </w:t>
      </w:r>
      <w:r>
        <w:rPr>
          <w:b/>
          <w:i w:val="0"/>
        </w:rPr>
        <w:t>propietarios, encargados y conservadores, y poco más</w:t>
      </w:r>
      <w:r>
        <w:rPr>
          <w:b w:val="0"/>
          <w:i w:val="0"/>
        </w:rPr>
        <w:t xml:space="preserve"> ·</w:t>
      </w:r>
      <w:r>
        <w:t xml:space="preserve"> </w:t>
      </w:r>
      <w:r>
        <w:rPr>
          <w:b w:val="0"/>
          <w:i w:val="0"/>
        </w:rPr>
      </w:r>
      <w:r>
        <w:rPr>
          <w:b/>
          <w:i w:val="0"/>
        </w:rPr>
        <w:t>dónde está todo lo demás</w:t>
      </w:r>
      <w:r>
        <w:rPr>
          <w:b w:val="0"/>
          <w:i w:val="0"/>
        </w:rPr>
        <w:t xml:space="preserve">: </w:t>
      </w:r>
      <w:r>
        <w:rPr>
          <w:b/>
          <w:i w:val="0"/>
        </w:rPr>
        <w:t>en la instrucción de 2013</w:t>
      </w:r>
      <w:r>
        <w:rPr>
          <w:b w:val="0"/>
          <w:i w:val="0"/>
        </w:rPr>
        <w:t>, que trae plazos, defectos e inspecciones.</w:t>
      </w:r>
      <w:r>
        <w:t xml:space="preserve"> </w:t>
      </w:r>
      <w:r>
        <w:rPr>
          <w:b w:val="0"/>
          <w:i w:val="0"/>
        </w:rPr>
      </w:r>
      <w:r>
        <w:rPr>
          <w:b/>
          <w:i w:val="0"/>
        </w:rPr>
        <w:t>Quien reparta el tiempo al revés se lo pierde.</w:t>
      </w:r>
      <w:r>
        <w:rPr>
          <w:b w:val="0"/>
          <w:i w:val="0"/>
        </w:rPr>
      </w:r>
    </w:p>
    <w:p>
      <w:pPr>
        <w:pStyle w:val="Heading2"/>
      </w:pPr>
      <w:r>
        <w:rPr>
          <w:b w:val="0"/>
          <w:i w:val="0"/>
        </w:rPr>
        <w:t>Qué queda vivo del reglamento de 1985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w:t>
            </w:r>
          </w:p>
        </w:tc>
        <w:tc>
          <w:tcPr>
            <w:tcW w:type="dxa" w:w="4706"/>
            <w:shd w:val="clear" w:color="auto" w:fill="E4E4E4"/>
          </w:tcPr>
          <w:p>
            <w:pPr>
              <w:pStyle w:val="Tablacabecera"/>
            </w:pPr>
            <w:r/>
            <w:r>
              <w:rPr>
                <w:b w:val="0"/>
                <w:i w:val="0"/>
              </w:rPr>
              <w:t>Estado en el consolidado</w:t>
            </w:r>
          </w:p>
        </w:tc>
      </w:tr>
      <w:tr>
        <w:tc>
          <w:tcPr>
            <w:tcW w:type="dxa" w:w="4706"/>
          </w:tcPr>
          <w:p>
            <w:pPr>
              <w:pStyle w:val="Tabla"/>
            </w:pPr>
            <w:r/>
            <w:r>
              <w:rPr>
                <w:b w:val="0"/>
                <w:i w:val="0"/>
              </w:rPr>
              <w:t>Artículos 1 a 3 · objeto, ámbito, definiciones</w:t>
            </w:r>
          </w:p>
        </w:tc>
        <w:tc>
          <w:tcPr>
            <w:tcW w:type="dxa" w:w="4706"/>
          </w:tcPr>
          <w:p>
            <w:pPr>
              <w:pStyle w:val="Tabla"/>
            </w:pPr>
            <w:r/>
            <w:r>
              <w:rPr>
                <w:b w:val="0"/>
                <w:i w:val="0"/>
              </w:rPr>
            </w:r>
            <w:r>
              <w:rPr>
                <w:b/>
                <w:i w:val="0"/>
              </w:rPr>
              <w:t>Derogados</w:t>
            </w:r>
            <w:r>
              <w:rPr>
                <w:b w:val="0"/>
                <w:i w:val="0"/>
              </w:rPr>
            </w:r>
          </w:p>
        </w:tc>
      </w:tr>
      <w:tr>
        <w:tc>
          <w:tcPr>
            <w:tcW w:type="dxa" w:w="4706"/>
          </w:tcPr>
          <w:p>
            <w:pPr>
              <w:pStyle w:val="Tabla"/>
            </w:pPr>
            <w:r/>
            <w:r>
              <w:rPr>
                <w:b w:val="0"/>
                <w:i w:val="0"/>
              </w:rPr>
              <w:t>Artículos 4 a 6 · homologación y conformidad de la producción</w:t>
            </w:r>
          </w:p>
        </w:tc>
        <w:tc>
          <w:tcPr>
            <w:tcW w:type="dxa" w:w="4706"/>
          </w:tcPr>
          <w:p>
            <w:pPr>
              <w:pStyle w:val="Tabla"/>
            </w:pPr>
            <w:r/>
            <w:r>
              <w:rPr>
                <w:b w:val="0"/>
                <w:i w:val="0"/>
              </w:rPr>
            </w:r>
            <w:r>
              <w:rPr>
                <w:b/>
                <w:i w:val="0"/>
              </w:rPr>
              <w:t>Derogados</w:t>
            </w:r>
            <w:r>
              <w:rPr>
                <w:b w:val="0"/>
                <w:i w:val="0"/>
              </w:rPr>
            </w:r>
          </w:p>
        </w:tc>
      </w:tr>
      <w:tr>
        <w:tc>
          <w:tcPr>
            <w:tcW w:type="dxa" w:w="4706"/>
          </w:tcPr>
          <w:p>
            <w:pPr>
              <w:pStyle w:val="Tabla"/>
            </w:pPr>
            <w:r/>
            <w:r>
              <w:rPr>
                <w:b w:val="0"/>
                <w:i w:val="0"/>
              </w:rPr>
              <w:t>Artículos 7 a 12 · fabricantes, importadores, instaladores y conservadores</w:t>
            </w:r>
          </w:p>
        </w:tc>
        <w:tc>
          <w:tcPr>
            <w:tcW w:type="dxa" w:w="4706"/>
          </w:tcPr>
          <w:p>
            <w:pPr>
              <w:pStyle w:val="Tabla"/>
            </w:pPr>
            <w:r/>
            <w:r>
              <w:rPr>
                <w:b w:val="0"/>
                <w:i w:val="0"/>
              </w:rPr>
            </w:r>
            <w:r>
              <w:rPr>
                <w:b/>
                <w:i w:val="0"/>
              </w:rPr>
              <w:t>Derogados en su mayor parte</w:t>
            </w:r>
            <w:r>
              <w:rPr>
                <w:b w:val="0"/>
                <w:i w:val="0"/>
              </w:rPr>
            </w:r>
          </w:p>
        </w:tc>
      </w:tr>
      <w:tr>
        <w:tc>
          <w:tcPr>
            <w:tcW w:type="dxa" w:w="4706"/>
          </w:tcPr>
          <w:p>
            <w:pPr>
              <w:pStyle w:val="Tabla"/>
            </w:pPr>
            <w:r/>
            <w:r>
              <w:rPr>
                <w:b w:val="0"/>
                <w:i w:val="0"/>
              </w:rPr>
              <w:t>Artículo 13 · propietarios</w:t>
            </w:r>
          </w:p>
        </w:tc>
        <w:tc>
          <w:tcPr>
            <w:tcW w:type="dxa" w:w="4706"/>
          </w:tcPr>
          <w:p>
            <w:pPr>
              <w:pStyle w:val="Tabla"/>
            </w:pPr>
            <w:r/>
            <w:r>
              <w:rPr>
                <w:b w:val="0"/>
                <w:i w:val="0"/>
              </w:rPr>
            </w:r>
            <w:r>
              <w:rPr>
                <w:b/>
                <w:i w:val="0"/>
              </w:rPr>
              <w:t>Vigente</w:t>
            </w:r>
            <w:r>
              <w:rPr>
                <w:b w:val="0"/>
                <w:i w:val="0"/>
              </w:rPr>
            </w:r>
          </w:p>
        </w:tc>
      </w:tr>
      <w:tr>
        <w:tc>
          <w:tcPr>
            <w:tcW w:type="dxa" w:w="4706"/>
          </w:tcPr>
          <w:p>
            <w:pPr>
              <w:pStyle w:val="Tabla"/>
            </w:pPr>
            <w:r/>
            <w:r>
              <w:rPr>
                <w:b w:val="0"/>
                <w:i w:val="0"/>
              </w:rPr>
              <w:t>Artículo 14 · personal encargado</w:t>
            </w:r>
          </w:p>
        </w:tc>
        <w:tc>
          <w:tcPr>
            <w:tcW w:type="dxa" w:w="4706"/>
          </w:tcPr>
          <w:p>
            <w:pPr>
              <w:pStyle w:val="Tabla"/>
            </w:pPr>
            <w:r/>
            <w:r>
              <w:rPr>
                <w:b w:val="0"/>
                <w:i w:val="0"/>
              </w:rPr>
            </w:r>
            <w:r>
              <w:rPr>
                <w:b/>
                <w:i w:val="0"/>
              </w:rPr>
              <w:t>Vigente</w:t>
            </w:r>
            <w:r>
              <w:rPr>
                <w:b w:val="0"/>
                <w:i w:val="0"/>
              </w:rPr>
            </w:r>
          </w:p>
        </w:tc>
      </w:tr>
      <w:tr>
        <w:tc>
          <w:tcPr>
            <w:tcW w:type="dxa" w:w="4706"/>
          </w:tcPr>
          <w:p>
            <w:pPr>
              <w:pStyle w:val="Tabla"/>
            </w:pPr>
            <w:r/>
            <w:r>
              <w:rPr>
                <w:b w:val="0"/>
                <w:i w:val="0"/>
              </w:rPr>
              <w:t>Artículo 15 · reclamaciones</w:t>
            </w:r>
          </w:p>
        </w:tc>
        <w:tc>
          <w:tcPr>
            <w:tcW w:type="dxa" w:w="4706"/>
          </w:tcPr>
          <w:p>
            <w:pPr>
              <w:pStyle w:val="Tabla"/>
            </w:pPr>
            <w:r/>
            <w:r>
              <w:rPr>
                <w:b w:val="0"/>
                <w:i w:val="0"/>
              </w:rPr>
            </w:r>
            <w:r>
              <w:rPr>
                <w:b/>
                <w:i w:val="0"/>
              </w:rPr>
              <w:t>Vigente</w:t>
            </w:r>
            <w:r>
              <w:rPr>
                <w:b w:val="0"/>
                <w:i w:val="0"/>
              </w:rPr>
            </w:r>
          </w:p>
        </w:tc>
      </w:tr>
      <w:tr>
        <w:tc>
          <w:tcPr>
            <w:tcW w:type="dxa" w:w="4706"/>
          </w:tcPr>
          <w:p>
            <w:pPr>
              <w:pStyle w:val="Tabla"/>
            </w:pPr>
            <w:r/>
            <w:r>
              <w:rPr>
                <w:b w:val="0"/>
                <w:i w:val="0"/>
              </w:rPr>
              <w:t>Artículo 16 · instalación</w:t>
            </w:r>
          </w:p>
        </w:tc>
        <w:tc>
          <w:tcPr>
            <w:tcW w:type="dxa" w:w="4706"/>
          </w:tcPr>
          <w:p>
            <w:pPr>
              <w:pStyle w:val="Tabla"/>
            </w:pPr>
            <w:r/>
            <w:r>
              <w:rPr>
                <w:b w:val="0"/>
                <w:i w:val="0"/>
              </w:rPr>
            </w:r>
            <w:r>
              <w:rPr>
                <w:b/>
                <w:i w:val="0"/>
              </w:rPr>
              <w:t>Derogado el apartado 1; vigente el 2</w:t>
            </w:r>
            <w:r>
              <w:rPr>
                <w:b w:val="0"/>
                <w:i w:val="0"/>
              </w:rPr>
            </w:r>
          </w:p>
        </w:tc>
      </w:tr>
      <w:tr>
        <w:tc>
          <w:tcPr>
            <w:tcW w:type="dxa" w:w="4706"/>
          </w:tcPr>
          <w:p>
            <w:pPr>
              <w:pStyle w:val="Tabla"/>
            </w:pPr>
            <w:r/>
            <w:r>
              <w:rPr>
                <w:b w:val="0"/>
                <w:i w:val="0"/>
              </w:rPr>
              <w:t>Artículo 17 · puesta en servicio</w:t>
            </w:r>
          </w:p>
        </w:tc>
        <w:tc>
          <w:tcPr>
            <w:tcW w:type="dxa" w:w="4706"/>
          </w:tcPr>
          <w:p>
            <w:pPr>
              <w:pStyle w:val="Tabla"/>
            </w:pPr>
            <w:r/>
            <w:r>
              <w:rPr>
                <w:b w:val="0"/>
                <w:i w:val="0"/>
              </w:rPr>
            </w:r>
            <w:r>
              <w:rPr>
                <w:b/>
                <w:i w:val="0"/>
              </w:rPr>
              <w:t>Vigente</w:t>
            </w:r>
            <w:r>
              <w:rPr>
                <w:b w:val="0"/>
                <w:i w:val="0"/>
              </w:rPr>
            </w:r>
          </w:p>
        </w:tc>
      </w:tr>
      <w:tr>
        <w:tc>
          <w:tcPr>
            <w:tcW w:type="dxa" w:w="4706"/>
          </w:tcPr>
          <w:p>
            <w:pPr>
              <w:pStyle w:val="Tabla"/>
            </w:pPr>
            <w:r/>
            <w:r>
              <w:rPr>
                <w:b w:val="0"/>
                <w:i w:val="0"/>
              </w:rPr>
              <w:t>Artículo 18 · modificación de aparatos en servicio</w:t>
            </w:r>
          </w:p>
        </w:tc>
        <w:tc>
          <w:tcPr>
            <w:tcW w:type="dxa" w:w="4706"/>
          </w:tcPr>
          <w:p>
            <w:pPr>
              <w:pStyle w:val="Tabla"/>
            </w:pPr>
            <w:r/>
            <w:r>
              <w:rPr>
                <w:b w:val="0"/>
                <w:i w:val="0"/>
              </w:rPr>
            </w:r>
            <w:r>
              <w:rPr>
                <w:b/>
                <w:i w:val="0"/>
              </w:rPr>
              <w:t>Derogado</w:t>
            </w:r>
            <w:r>
              <w:rPr>
                <w:b w:val="0"/>
                <w:i w:val="0"/>
              </w:rPr>
            </w:r>
          </w:p>
        </w:tc>
      </w:tr>
    </w:tbl>
    <w:p>
      <w:pPr/>
    </w:p>
    <w:p>
      <w:pPr>
        <w:pStyle w:val="ListBullet"/>
      </w:pPr>
      <w:r>
        <w:rPr>
          <w:b w:val="0"/>
          <w:i w:val="0"/>
        </w:rPr>
      </w:r>
      <w:r>
        <w:rPr>
          <w:b/>
          <w:i w:val="0"/>
        </w:rPr>
        <w:t>LA RAZÓN ES EUROPEA</w:t>
      </w:r>
      <w:r>
        <w:rPr>
          <w:b w:val="0"/>
          <w:i w:val="0"/>
        </w:rPr>
        <w:t xml:space="preserve"> · </w:t>
      </w:r>
      <w:r>
        <w:rPr>
          <w:rStyle w:val="Código"/>
          <w:b w:val="0"/>
          <w:i w:val="0"/>
        </w:rPr>
        <w:t>[of]</w:t>
      </w:r>
      <w:r>
        <w:rPr>
          <w:b w:val="0"/>
          <w:i w:val="0"/>
        </w:rPr>
        <w:t xml:space="preserve"> · </w:t>
      </w:r>
      <w:r>
        <w:rPr>
          <w:b/>
          <w:i w:val="0"/>
        </w:rPr>
        <w:t>La armonización comunitaria de la comercialización de ascensores</w:t>
      </w:r>
      <w:r>
        <w:t xml:space="preserve"> </w:t>
      </w:r>
      <w:r>
        <w:rPr>
          <w:b/>
          <w:i w:val="0"/>
        </w:rPr>
        <w:t>y de máquinas vació el capítulo de homologación</w:t>
      </w:r>
      <w:r>
        <w:rPr>
          <w:b w:val="0"/>
          <w:i w:val="0"/>
        </w:rPr>
        <w:t xml:space="preserve">, que </w:t>
      </w:r>
      <w:r>
        <w:rPr>
          <w:b/>
          <w:i w:val="0"/>
        </w:rPr>
        <w:t>pasó a las normas que transponen las</w:t>
      </w:r>
      <w:r>
        <w:t xml:space="preserve"> </w:t>
      </w:r>
      <w:r>
        <w:rPr>
          <w:b/>
          <w:i w:val="0"/>
        </w:rPr>
        <w:t>directivas.</w:t>
      </w:r>
      <w:r>
        <w:rPr>
          <w:b w:val="0"/>
          <w:i w:val="0"/>
        </w:rPr>
        <w:t xml:space="preserve"> </w:t>
      </w:r>
      <w:r>
        <w:rPr>
          <w:b/>
          <w:i w:val="0"/>
        </w:rPr>
        <w:t>Lo que un reglamento nacional de 1985 podía decir sobre cómo se fabrica un ascensor</w:t>
      </w:r>
      <w:r>
        <w:t xml:space="preserve"> </w:t>
      </w:r>
      <w:r>
        <w:rPr>
          <w:b/>
          <w:i w:val="0"/>
        </w:rPr>
        <w:t>ya no lo dice.</w:t>
      </w:r>
      <w:r>
        <w:rPr>
          <w:b w:val="0"/>
          <w:i w:val="0"/>
        </w:rPr>
      </w:r>
    </w:p>
    <w:p>
      <w:pPr>
        <w:pStyle w:val="ListBullet"/>
      </w:pPr>
      <w:r>
        <w:rPr>
          <w:b w:val="0"/>
          <w:i w:val="0"/>
        </w:rPr>
      </w:r>
      <w:r>
        <w:rPr>
          <w:b/>
          <w:i w:val="0"/>
        </w:rPr>
        <w:t>LO ÚNICO QUE SOBREVIVE SOBRE EL PROYECTO</w:t>
      </w:r>
      <w:r>
        <w:rPr>
          <w:b w:val="0"/>
          <w:i w:val="0"/>
        </w:rPr>
        <w:t xml:space="preserve"> · </w:t>
      </w:r>
      <w:r>
        <w:rPr>
          <w:rStyle w:val="Código"/>
          <w:b w:val="0"/>
          <w:i w:val="0"/>
        </w:rPr>
        <w:t>[of]</w:t>
      </w:r>
      <w:r>
        <w:rPr>
          <w:b w:val="0"/>
          <w:i w:val="0"/>
        </w:rPr>
        <w:t xml:space="preserve"> · </w:t>
      </w:r>
      <w:r>
        <w:rPr>
          <w:b/>
          <w:i w:val="0"/>
        </w:rPr>
        <w:t>Artículo 16.2: «Dicho proyecto será</w:t>
      </w:r>
      <w:r>
        <w:t xml:space="preserve"> </w:t>
      </w:r>
      <w:r>
        <w:rPr>
          <w:b/>
          <w:i w:val="0"/>
        </w:rPr>
        <w:t>redactado y firmado por un técnico titulado competente.»</w:t>
      </w:r>
      <w:r>
        <w:rPr>
          <w:b w:val="0"/>
          <w:i w:val="0"/>
        </w:rPr>
        <w:t xml:space="preserve"> </w:t>
      </w:r>
      <w:r>
        <w:rPr>
          <w:b/>
          <w:i w:val="0"/>
        </w:rPr>
        <w:t>El apartado que decía CUÁNDO hace falta</w:t>
      </w:r>
      <w:r>
        <w:t xml:space="preserve"> </w:t>
      </w:r>
      <w:r>
        <w:rPr>
          <w:b/>
          <w:i w:val="0"/>
        </w:rPr>
        <w:t>proyecto está derogado</w:t>
      </w:r>
      <w:r>
        <w:rPr>
          <w:b w:val="0"/>
          <w:i w:val="0"/>
        </w:rPr>
        <w:t>: hoy lo determina la instrucción técnica.</w:t>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17: la puesta en funcionamiento, salvo que la instrucción</w:t>
      </w:r>
      <w:r>
        <w:t xml:space="preserve"> </w:t>
      </w:r>
      <w:r>
        <w:rPr>
          <w:b/>
          <w:i w:val="0"/>
        </w:rPr>
        <w:t>disponga otra cosa, no precisa otro requisito que la PRESENTACIÓN ante el órgano competente de la</w:t>
      </w:r>
      <w:r>
        <w:t xml:space="preserve"> </w:t>
      </w:r>
      <w:r>
        <w:rPr>
          <w:b/>
          <w:i w:val="0"/>
        </w:rPr>
        <w:t>comunidad autónoma de un certificado de la empresa instaladora, examinado y con el visto bueno de un</w:t>
      </w:r>
      <w:r>
        <w:t xml:space="preserve"> </w:t>
      </w:r>
      <w:r>
        <w:rPr>
          <w:b/>
          <w:i w:val="0"/>
        </w:rPr>
        <w:t>técnico titulado competente designado por ella.</w:t>
      </w:r>
      <w:r>
        <w:rPr>
          <w:b w:val="0"/>
          <w:i w:val="0"/>
        </w:rPr>
      </w:r>
    </w:p>
    <w:p>
      <w:pPr>
        <w:pStyle w:val="ListBullet"/>
      </w:pPr>
      <w:r>
        <w:rPr>
          <w:b w:val="0"/>
          <w:i w:val="0"/>
        </w:rPr>
      </w:r>
      <w:r>
        <w:rPr>
          <w:b/>
          <w:i w:val="0"/>
        </w:rPr>
        <w:t>PRIMERA LECTURA</w:t>
      </w:r>
      <w:r>
        <w:rPr>
          <w:b w:val="0"/>
          <w:i w:val="0"/>
        </w:rPr>
        <w:t xml:space="preserve"> · </w:t>
      </w:r>
      <w:r>
        <w:rPr>
          <w:rStyle w:val="Código"/>
          <w:b w:val="0"/>
          <w:i w:val="0"/>
        </w:rPr>
        <w:t>[of]</w:t>
      </w:r>
      <w:r>
        <w:rPr>
          <w:b w:val="0"/>
          <w:i w:val="0"/>
        </w:rPr>
        <w:t xml:space="preserve"> · </w:t>
      </w:r>
      <w:r>
        <w:rPr>
          <w:b/>
          <w:i w:val="0"/>
        </w:rPr>
        <w:t>No hace falta autorización, sino presentación</w:t>
      </w:r>
      <w:r>
        <w:rPr>
          <w:b w:val="0"/>
          <w:i w:val="0"/>
        </w:rPr>
        <w:t xml:space="preserve">, y </w:t>
      </w:r>
      <w:r>
        <w:rPr>
          <w:b/>
          <w:i w:val="0"/>
        </w:rPr>
        <w:t>la instrucción</w:t>
      </w:r>
      <w:r>
        <w:t xml:space="preserve"> </w:t>
      </w:r>
      <w:r>
        <w:rPr>
          <w:b/>
          <w:i w:val="0"/>
        </w:rPr>
        <w:t>lo refuerza</w:t>
      </w:r>
      <w:r>
        <w:rPr>
          <w:b w:val="0"/>
          <w:i w:val="0"/>
        </w:rPr>
        <w:t xml:space="preserve">: la puesta en servicio </w:t>
      </w:r>
      <w:r>
        <w:rPr>
          <w:b/>
          <w:i w:val="0"/>
        </w:rPr>
        <w:t>«en ningún caso necesitará autorización previa de la</w:t>
      </w:r>
      <w:r>
        <w:t xml:space="preserve"> </w:t>
      </w:r>
      <w:r>
        <w:rPr>
          <w:b/>
          <w:i w:val="0"/>
        </w:rPr>
        <w:t>Administración».</w:t>
      </w:r>
      <w:r>
        <w:rPr>
          <w:b w:val="0"/>
          <w:i w:val="0"/>
        </w:rPr>
      </w:r>
    </w:p>
    <w:p>
      <w:pPr>
        <w:pStyle w:val="ListBullet"/>
      </w:pPr>
      <w:r>
        <w:rPr>
          <w:b w:val="0"/>
          <w:i w:val="0"/>
        </w:rPr>
      </w:r>
      <w:r>
        <w:rPr>
          <w:b/>
          <w:i w:val="0"/>
        </w:rPr>
        <w:t>SEGUNDA LECTURA</w:t>
      </w:r>
      <w:r>
        <w:rPr>
          <w:b w:val="0"/>
          <w:i w:val="0"/>
        </w:rPr>
        <w:t xml:space="preserve"> · </w:t>
      </w:r>
      <w:r>
        <w:rPr>
          <w:rStyle w:val="Código"/>
          <w:b w:val="0"/>
          <w:i w:val="0"/>
        </w:rPr>
        <w:t>[of]</w:t>
      </w:r>
      <w:r>
        <w:rPr>
          <w:b w:val="0"/>
          <w:i w:val="0"/>
        </w:rPr>
        <w:t xml:space="preserve"> · </w:t>
      </w:r>
      <w:r>
        <w:rPr>
          <w:b/>
          <w:i w:val="0"/>
        </w:rPr>
        <w:t>El técnico no redacta el certificado: lo EXAMINA y le da el visto</w:t>
      </w:r>
      <w:r>
        <w:t xml:space="preserve"> </w:t>
      </w:r>
      <w:r>
        <w:rPr>
          <w:b/>
          <w:i w:val="0"/>
        </w:rPr>
        <w:t>bueno.</w:t>
      </w:r>
      <w:r>
        <w:rPr>
          <w:b w:val="0"/>
          <w:i w:val="0"/>
        </w:rPr>
        <w:t xml:space="preserve"> </w:t>
      </w:r>
      <w:r>
        <w:rPr>
          <w:b/>
          <w:i w:val="0"/>
        </w:rPr>
        <w:t>Quien lo emite es la instaladora.</w:t>
      </w:r>
      <w:r>
        <w:rPr>
          <w:b w:val="0"/>
          <w:i w:val="0"/>
        </w:rPr>
        <w:t xml:space="preserve"> </w:t>
      </w:r>
      <w:r>
        <w:rPr>
          <w:b/>
          <w:i w:val="0"/>
        </w:rPr>
        <w:t>Dos actos y dos sujetos.</w:t>
      </w:r>
      <w:r>
        <w:rPr>
          <w:b w:val="0"/>
          <w:i w:val="0"/>
        </w:rPr>
      </w:r>
    </w:p>
    <w:p>
      <w:pPr>
        <w:pStyle w:val="Heading2"/>
      </w:pPr>
      <w:r>
        <w:rPr>
          <w:b w:val="0"/>
          <w:i w:val="0"/>
        </w:rPr>
        <w:t>Las obligaciones del propietario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 13 · seis letras</w:t>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Contratar mantenimiento y revisiones con empresa conservadora</w:t>
            </w:r>
            <w:r>
              <w:rPr>
                <w:b w:val="0"/>
                <w:i w:val="0"/>
              </w:rPr>
              <w:t>, si la instrucción lo indica</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Solicitar A SU DEBIDO TIEMPO las inspecciones periódicas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Tener atendido el servicio</w:t>
            </w:r>
            <w:r>
              <w:rPr>
                <w:b w:val="0"/>
                <w:i w:val="0"/>
              </w:rPr>
              <w:t xml:space="preserve"> con al menos </w:t>
            </w:r>
            <w:r>
              <w:rPr>
                <w:b/>
                <w:i w:val="0"/>
              </w:rPr>
              <w:t>una persona encargada del aparato</w:t>
            </w:r>
            <w:r>
              <w:rPr>
                <w:b w:val="0"/>
                <w:i w:val="0"/>
              </w:rPr>
              <w:t>, si la instrucción lo establece</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Impedir el funcionamiento</w:t>
            </w:r>
            <w:r>
              <w:rPr>
                <w:b w:val="0"/>
                <w:i w:val="0"/>
              </w:rPr>
              <w:t xml:space="preserve"> cuando, </w:t>
            </w:r>
            <w:r>
              <w:rPr>
                <w:b/>
                <w:i w:val="0"/>
              </w:rPr>
              <w:t>directa o indirectamente</w:t>
            </w:r>
            <w:r>
              <w:rPr>
                <w:b w:val="0"/>
                <w:i w:val="0"/>
              </w:rPr>
              <w:t>, sepa que no reúne condiciones de seguridad</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En caso de accidente, comunicarlo</w:t>
            </w:r>
            <w:r>
              <w:rPr>
                <w:b w:val="0"/>
                <w:i w:val="0"/>
              </w:rPr>
              <w:t xml:space="preserve"> al órgano territorial y a la conservadora, y </w:t>
            </w:r>
            <w:r>
              <w:rPr>
                <w:b/>
                <w:i w:val="0"/>
              </w:rPr>
              <w:t>no reanudar el servicio hasta que ese órgano lo autorice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Facilitar a la conservadora</w:t>
            </w:r>
            <w:r>
              <w:rPr>
                <w:b w:val="0"/>
                <w:i w:val="0"/>
              </w:rPr>
              <w:t xml:space="preserve"> revisiones y comprobaciones</w:t>
            </w:r>
          </w:p>
        </w:tc>
      </w:tr>
    </w:tbl>
    <w:p>
      <w:pPr/>
    </w:p>
    <w:p>
      <w:pPr>
        <w:pStyle w:val="ListBullet"/>
      </w:pPr>
      <w:r>
        <w:rPr>
          <w:b w:val="0"/>
          <w:i w:val="0"/>
        </w:rPr>
      </w:r>
      <w:r>
        <w:rPr>
          <w:b/>
          <w:i w:val="0"/>
        </w:rPr>
        <w:t>LA b) PONE LA INICIATIVA EN EL PROPIETARIO</w:t>
      </w:r>
      <w:r>
        <w:rPr>
          <w:b w:val="0"/>
          <w:i w:val="0"/>
        </w:rPr>
        <w:t xml:space="preserve"> · </w:t>
      </w:r>
      <w:r>
        <w:rPr>
          <w:rStyle w:val="Código"/>
          <w:b w:val="0"/>
          <w:i w:val="0"/>
        </w:rPr>
        <w:t>[of]</w:t>
      </w:r>
      <w:r>
        <w:rPr>
          <w:b w:val="0"/>
          <w:i w:val="0"/>
        </w:rPr>
        <w:t xml:space="preserve"> · </w:t>
      </w:r>
      <w:r>
        <w:rPr>
          <w:b/>
          <w:i w:val="0"/>
        </w:rPr>
        <w:t>La inspección no viene sola: hay que</w:t>
      </w:r>
      <w:r>
        <w:t xml:space="preserve"> </w:t>
      </w:r>
      <w:r>
        <w:rPr>
          <w:b/>
          <w:i w:val="0"/>
        </w:rPr>
        <w:t>pedirla</w:t>
      </w:r>
      <w:r>
        <w:rPr>
          <w:b w:val="0"/>
          <w:i w:val="0"/>
        </w:rPr>
        <w:t xml:space="preserve">, y </w:t>
      </w:r>
      <w:r>
        <w:rPr>
          <w:b/>
          <w:i w:val="0"/>
        </w:rPr>
        <w:t>«a su debido tiempo» es antes de que venza el plazo, no después.</w:t>
      </w:r>
      <w:r>
        <w:rPr>
          <w:b w:val="0"/>
          <w:i w:val="0"/>
        </w:rPr>
      </w:r>
    </w:p>
    <w:p>
      <w:pPr>
        <w:pStyle w:val="ListBullet"/>
      </w:pPr>
      <w:r>
        <w:rPr>
          <w:b w:val="0"/>
          <w:i w:val="0"/>
        </w:rPr>
      </w:r>
      <w:r>
        <w:rPr>
          <w:b/>
          <w:i w:val="0"/>
        </w:rPr>
        <w:t>LA d) DICE «DIRECTA O INDIRECTAMENTE»</w:t>
      </w:r>
      <w:r>
        <w:rPr>
          <w:b w:val="0"/>
          <w:i w:val="0"/>
        </w:rPr>
        <w:t xml:space="preserve"> · </w:t>
      </w:r>
      <w:r>
        <w:rPr>
          <w:rStyle w:val="Código"/>
          <w:b w:val="0"/>
          <w:i w:val="0"/>
        </w:rPr>
        <w:t>[of]</w:t>
      </w:r>
      <w:r>
        <w:rPr>
          <w:b w:val="0"/>
          <w:i w:val="0"/>
        </w:rPr>
        <w:t xml:space="preserve"> · </w:t>
      </w:r>
      <w:r>
        <w:rPr>
          <w:b/>
          <w:i w:val="0"/>
        </w:rPr>
        <w:t>Basta con que se lo hayan dicho.</w:t>
      </w:r>
      <w:r>
        <w:rPr>
          <w:b w:val="0"/>
          <w:i w:val="0"/>
        </w:rPr>
        <w:t xml:space="preserve"> </w:t>
      </w:r>
      <w:r>
        <w:rPr>
          <w:b/>
          <w:i w:val="0"/>
        </w:rPr>
        <w:t>Amplía</w:t>
      </w:r>
      <w:r>
        <w:t xml:space="preserve"> </w:t>
      </w:r>
      <w:r>
        <w:rPr>
          <w:b/>
          <w:i w:val="0"/>
        </w:rPr>
        <w:t>mucho el deber.</w:t>
      </w:r>
      <w:r>
        <w:rPr>
          <w:b w:val="0"/>
          <w:i w:val="0"/>
        </w:rPr>
      </w:r>
    </w:p>
    <w:p>
      <w:pPr>
        <w:pStyle w:val="ListBullet"/>
      </w:pPr>
      <w:r>
        <w:rPr>
          <w:b w:val="0"/>
          <w:i w:val="0"/>
        </w:rPr>
      </w:r>
      <w:r>
        <w:rPr>
          <w:b/>
          <w:i w:val="0"/>
        </w:rPr>
        <w:t>LA e) ES LA MÁS SEVERA</w:t>
      </w:r>
      <w:r>
        <w:rPr>
          <w:b w:val="0"/>
          <w:i w:val="0"/>
        </w:rPr>
        <w:t xml:space="preserve"> · </w:t>
      </w:r>
      <w:r>
        <w:rPr>
          <w:rStyle w:val="Código"/>
          <w:b w:val="0"/>
          <w:i w:val="0"/>
        </w:rPr>
        <w:t>[of]</w:t>
      </w:r>
      <w:r>
        <w:rPr>
          <w:b w:val="0"/>
          <w:i w:val="0"/>
        </w:rPr>
        <w:t xml:space="preserve"> · </w:t>
      </w:r>
      <w:r>
        <w:rPr>
          <w:b/>
          <w:i w:val="0"/>
        </w:rPr>
        <w:t>Tras un accidente el servicio no lo reanuda el propietario ni</w:t>
      </w:r>
      <w:r>
        <w:t xml:space="preserve"> </w:t>
      </w:r>
      <w:r>
        <w:rPr>
          <w:b/>
          <w:i w:val="0"/>
        </w:rPr>
        <w:t>la conservadora, sino la Administración.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Personal encargado · art. 14</w:t>
            </w:r>
          </w:p>
        </w:tc>
        <w:tc>
          <w:tcPr>
            <w:tcW w:type="dxa" w:w="4706"/>
            <w:shd w:val="clear" w:color="auto" w:fill="E4E4E4"/>
          </w:tcPr>
          <w:p>
            <w:pPr>
              <w:pStyle w:val="Tablacabecera"/>
            </w:pPr>
            <w:r/>
            <w:r>
              <w:rPr>
                <w:b w:val="0"/>
                <w:i w:val="0"/>
              </w:rPr>
              <w:t>Deber</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Estar debidamente instruido en el manejo</w:t>
            </w:r>
            <w:r>
              <w:rPr>
                <w:b w:val="0"/>
                <w:i w:val="0"/>
              </w:rPr>
              <w:t>, con instrucciones del fabricante, instalador o conservador</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Impedir el uso en cuanto observe una anomalía</w:t>
            </w:r>
            <w:r>
              <w:rPr>
                <w:b w:val="0"/>
                <w:i w:val="0"/>
              </w:rPr>
              <w:t>, avisando al propietario y al conservador, y en emergencia a los servicios públicos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Poner en conocimiento del conservador la deficiencia o el abandono</w:t>
            </w:r>
            <w:r>
              <w:rPr>
                <w:b w:val="0"/>
                <w:i w:val="0"/>
              </w:rPr>
              <w:t xml:space="preserve"> y, si no se corrige, </w:t>
            </w:r>
            <w:r>
              <w:rPr>
                <w:b/>
                <w:i w:val="0"/>
              </w:rPr>
              <w:t>denunciarlo ante el órgano territorial A TRAVÉS del propietario</w:t>
            </w:r>
            <w:r>
              <w:rPr>
                <w:b w:val="0"/>
                <w:i w:val="0"/>
              </w:rPr>
            </w:r>
          </w:p>
        </w:tc>
      </w:tr>
    </w:tbl>
    <w:p>
      <w:pPr/>
    </w:p>
    <w:p>
      <w:pPr>
        <w:pStyle w:val="ListBullet"/>
      </w:pPr>
      <w:r>
        <w:rPr>
          <w:b w:val="0"/>
          <w:i w:val="0"/>
        </w:rPr>
      </w:r>
      <w:r>
        <w:rPr>
          <w:b/>
          <w:i w:val="0"/>
        </w:rPr>
        <w:t>LA CADENA DE LA TERCERA ES LA QUE SE PREGUNTA</w:t>
      </w:r>
      <w:r>
        <w:rPr>
          <w:b w:val="0"/>
          <w:i w:val="0"/>
        </w:rPr>
        <w:t xml:space="preserve"> · </w:t>
      </w:r>
      <w:r>
        <w:rPr>
          <w:rStyle w:val="Código"/>
          <w:b w:val="0"/>
          <w:i w:val="0"/>
        </w:rPr>
        <w:t>[of]</w:t>
      </w:r>
      <w:r>
        <w:rPr>
          <w:b w:val="0"/>
          <w:i w:val="0"/>
        </w:rPr>
        <w:t xml:space="preserve"> · </w:t>
      </w:r>
      <w:r>
        <w:rPr>
          <w:b/>
          <w:i w:val="0"/>
        </w:rPr>
        <w:t>El encargado no denuncia por su</w:t>
      </w:r>
      <w:r>
        <w:t xml:space="preserve"> </w:t>
      </w:r>
      <w:r>
        <w:rPr>
          <w:b/>
          <w:i w:val="0"/>
        </w:rPr>
        <w:t>cuenta.</w:t>
      </w:r>
      <w:r>
        <w:rPr>
          <w:b w:val="0"/>
          <w:i w:val="0"/>
        </w:rPr>
      </w:r>
    </w:p>
    <w:p>
      <w:pPr>
        <w:pStyle w:val="ListBullet"/>
      </w:pPr>
      <w:r>
        <w:rPr>
          <w:b w:val="0"/>
          <w:i w:val="0"/>
        </w:rPr>
      </w:r>
      <w:r>
        <w:rPr>
          <w:b/>
          <w:i w:val="0"/>
        </w:rPr>
        <w:t>UNA ACCIÓN PARA CUALQUIERA</w:t>
      </w:r>
      <w:r>
        <w:rPr>
          <w:b w:val="0"/>
          <w:i w:val="0"/>
        </w:rPr>
        <w:t xml:space="preserve"> · </w:t>
      </w:r>
      <w:r>
        <w:rPr>
          <w:rStyle w:val="Código"/>
          <w:b w:val="0"/>
          <w:i w:val="0"/>
        </w:rPr>
        <w:t>[of]</w:t>
      </w:r>
      <w:r>
        <w:rPr>
          <w:b w:val="0"/>
          <w:i w:val="0"/>
        </w:rPr>
        <w:t xml:space="preserve"> · </w:t>
      </w:r>
      <w:r>
        <w:rPr>
          <w:b/>
          <w:i w:val="0"/>
        </w:rPr>
        <w:t>Artículo 15: las personas físicas que se consideren</w:t>
      </w:r>
      <w:r>
        <w:t xml:space="preserve"> </w:t>
      </w:r>
      <w:r>
        <w:rPr>
          <w:b/>
          <w:i w:val="0"/>
        </w:rPr>
        <w:t>afectadas por un servicio prestado sin las debidas condiciones de seguridad pueden reclamar ante el</w:t>
      </w:r>
      <w:r>
        <w:t xml:space="preserve"> </w:t>
      </w:r>
      <w:r>
        <w:rPr>
          <w:b/>
          <w:i w:val="0"/>
        </w:rPr>
        <w:t>órgano territorial.</w:t>
      </w:r>
      <w:r>
        <w:rPr>
          <w:b w:val="0"/>
          <w:i w:val="0"/>
        </w:rPr>
        <w:t xml:space="preserve"> </w:t>
      </w:r>
      <w:r>
        <w:rPr>
          <w:b/>
          <w:i w:val="0"/>
        </w:rPr>
        <w:t>No hace falta ser propietario ni usuario habitual.</w:t>
      </w:r>
      <w:r>
        <w:rPr>
          <w:b w:val="0"/>
          <w:i w:val="0"/>
        </w:rPr>
      </w:r>
    </w:p>
    <w:p>
      <w:pPr>
        <w:pStyle w:val="Heading2"/>
      </w:pPr>
      <w:r>
        <w:rPr>
          <w:b w:val="0"/>
          <w:i w:val="0"/>
        </w:rPr>
        <w:t>Qué es un ascensor y qué no lo 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 acumulativa · ap. 2</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Instalación permanente</w:t>
            </w:r>
            <w:r>
              <w:rPr>
                <w:b w:val="0"/>
                <w:i w:val="0"/>
              </w:rPr>
            </w:r>
          </w:p>
        </w:tc>
        <w:tc>
          <w:tcPr>
            <w:tcW w:type="dxa" w:w="4706"/>
          </w:tcPr>
          <w:p>
            <w:pPr>
              <w:pStyle w:val="Tabla"/>
            </w:pPr>
            <w:r/>
            <w:r>
              <w:rPr>
                <w:b w:val="0"/>
                <w:i w:val="0"/>
              </w:rPr>
            </w:r>
            <w:r>
              <w:rPr>
                <w:b/>
                <w:i w:val="0"/>
              </w:rPr>
              <w:t>En edificios o construcciones</w:t>
            </w:r>
            <w:r>
              <w:rPr>
                <w:b w:val="0"/>
                <w:i w:val="0"/>
              </w:rPr>
              <w:t xml:space="preserve">, sirviendo </w:t>
            </w:r>
            <w:r>
              <w:rPr>
                <w:b/>
                <w:i w:val="0"/>
              </w:rPr>
              <w:t>niveles definidos</w:t>
            </w:r>
            <w:r>
              <w:rPr>
                <w:b w:val="0"/>
                <w:i w:val="0"/>
              </w:rPr>
            </w:r>
          </w:p>
        </w:tc>
      </w:tr>
      <w:tr>
        <w:tc>
          <w:tcPr>
            <w:tcW w:type="dxa" w:w="4706"/>
          </w:tcPr>
          <w:p>
            <w:pPr>
              <w:pStyle w:val="Tabla"/>
            </w:pPr>
            <w:r/>
            <w:r>
              <w:rPr>
                <w:b w:val="0"/>
                <w:i w:val="0"/>
              </w:rPr>
            </w:r>
            <w:r>
              <w:rPr>
                <w:b/>
                <w:i w:val="0"/>
              </w:rPr>
              <w:t>Habitáculo sobre guías rígidas</w:t>
            </w:r>
            <w:r>
              <w:rPr>
                <w:b w:val="0"/>
                <w:i w:val="0"/>
              </w:rPr>
            </w:r>
          </w:p>
        </w:tc>
        <w:tc>
          <w:tcPr>
            <w:tcW w:type="dxa" w:w="4706"/>
          </w:tcPr>
          <w:p>
            <w:pPr>
              <w:pStyle w:val="Tabla"/>
            </w:pPr>
            <w:r/>
            <w:r>
              <w:rPr>
                <w:b w:val="0"/>
                <w:i w:val="0"/>
              </w:rPr>
            </w:r>
            <w:r>
              <w:rPr>
                <w:b/>
                <w:i w:val="0"/>
              </w:rPr>
              <w:t>Que se desplace a lo largo de guías rígidas</w:t>
            </w:r>
            <w:r>
              <w:rPr>
                <w:b w:val="0"/>
                <w:i w:val="0"/>
              </w:rPr>
            </w:r>
          </w:p>
        </w:tc>
      </w:tr>
      <w:tr>
        <w:tc>
          <w:tcPr>
            <w:tcW w:type="dxa" w:w="4706"/>
          </w:tcPr>
          <w:p>
            <w:pPr>
              <w:pStyle w:val="Tabla"/>
            </w:pPr>
            <w:r/>
            <w:r>
              <w:rPr>
                <w:b w:val="0"/>
                <w:i w:val="0"/>
              </w:rPr>
            </w:r>
            <w:r>
              <w:rPr>
                <w:b/>
                <w:i w:val="0"/>
              </w:rPr>
              <w:t>Inclinación</w:t>
            </w:r>
            <w:r>
              <w:rPr>
                <w:b w:val="0"/>
                <w:i w:val="0"/>
              </w:rPr>
            </w:r>
          </w:p>
        </w:tc>
        <w:tc>
          <w:tcPr>
            <w:tcW w:type="dxa" w:w="4706"/>
          </w:tcPr>
          <w:p>
            <w:pPr>
              <w:pStyle w:val="Tabla"/>
            </w:pPr>
            <w:r/>
            <w:r>
              <w:rPr>
                <w:b w:val="0"/>
                <w:i w:val="0"/>
              </w:rPr>
            </w:r>
            <w:r>
              <w:rPr>
                <w:b/>
                <w:i w:val="0"/>
              </w:rPr>
              <w:t>Superior a 15 grados sobre la horizontal</w:t>
            </w:r>
            <w:r>
              <w:rPr>
                <w:b w:val="0"/>
                <w:i w:val="0"/>
              </w:rPr>
            </w:r>
          </w:p>
        </w:tc>
      </w:tr>
    </w:tbl>
    <w:p>
      <w:pPr/>
    </w:p>
    <w:p>
      <w:pPr>
        <w:pStyle w:val="ListBullet"/>
      </w:pPr>
      <w:r>
        <w:rPr>
          <w:b w:val="0"/>
          <w:i w:val="0"/>
        </w:rPr>
      </w:r>
      <w:r>
        <w:rPr>
          <w:b/>
          <w:i w:val="0"/>
        </w:rPr>
        <w:t>LOS TRES DESTINOS</w:t>
      </w:r>
      <w:r>
        <w:rPr>
          <w:b w:val="0"/>
          <w:i w:val="0"/>
        </w:rPr>
        <w:t xml:space="preserve"> · </w:t>
      </w:r>
      <w:r>
        <w:rPr>
          <w:rStyle w:val="Código"/>
          <w:b w:val="0"/>
          <w:i w:val="0"/>
        </w:rPr>
        <w:t>[of]</w:t>
      </w:r>
      <w:r>
        <w:rPr>
          <w:b w:val="0"/>
          <w:i w:val="0"/>
        </w:rPr>
        <w:t xml:space="preserve"> · </w:t>
      </w:r>
      <w:r>
        <w:rPr>
          <w:b/>
          <w:i w:val="0"/>
        </w:rPr>
        <w:t>Personas</w:t>
      </w:r>
      <w:r>
        <w:rPr>
          <w:b w:val="0"/>
          <w:i w:val="0"/>
        </w:rPr>
        <w:t xml:space="preserve"> · </w:t>
      </w:r>
      <w:r>
        <w:rPr>
          <w:b/>
          <w:i w:val="0"/>
        </w:rPr>
        <w:t>personas y objetos</w:t>
      </w:r>
      <w:r>
        <w:rPr>
          <w:b w:val="0"/>
          <w:i w:val="0"/>
        </w:rPr>
        <w:t xml:space="preserve"> · </w:t>
      </w:r>
      <w:r>
        <w:rPr>
          <w:b/>
          <w:i w:val="0"/>
        </w:rPr>
        <w:t>sólo objetos, si el</w:t>
      </w:r>
      <w:r>
        <w:t xml:space="preserve"> </w:t>
      </w:r>
      <w:r>
        <w:rPr>
          <w:b/>
          <w:i w:val="0"/>
        </w:rPr>
        <w:t>habitáculo es ACCESIBLE —se puede entrar sin dificultad— y tiene órganos de accionamiento dentro o al</w:t>
      </w:r>
      <w:r>
        <w:t xml:space="preserve"> </w:t>
      </w:r>
      <w:r>
        <w:rPr>
          <w:b/>
          <w:i w:val="0"/>
        </w:rPr>
        <w:t>alcance de quien esté dentro.</w:t>
      </w:r>
      <w:r>
        <w:rPr>
          <w:b w:val="0"/>
          <w:i w:val="0"/>
        </w:rPr>
      </w:r>
    </w:p>
    <w:p>
      <w:pPr>
        <w:pStyle w:val="ListBullet"/>
      </w:pPr>
      <w:r>
        <w:rPr>
          <w:b w:val="0"/>
          <w:i w:val="0"/>
        </w:rPr>
      </w:r>
      <w:r>
        <w:rPr>
          <w:b/>
          <w:i w:val="0"/>
        </w:rPr>
        <w:t>LA PRUEBA DOBLE QUE DECIDE SI UN MONTACARGAS ES ASCENSOR</w:t>
      </w:r>
      <w:r>
        <w:rPr>
          <w:b w:val="0"/>
          <w:i w:val="0"/>
        </w:rPr>
        <w:t xml:space="preserve"> · </w:t>
      </w:r>
      <w:r>
        <w:rPr>
          <w:rStyle w:val="Código"/>
          <w:b w:val="0"/>
          <w:i w:val="0"/>
        </w:rPr>
        <w:t>[of]</w:t>
      </w:r>
      <w:r>
        <w:rPr>
          <w:b w:val="0"/>
          <w:i w:val="0"/>
        </w:rPr>
        <w:t xml:space="preserve"> · </w:t>
      </w:r>
      <w:r>
        <w:rPr>
          <w:b/>
          <w:i w:val="0"/>
        </w:rPr>
        <w:t>Que se pueda entrar y que</w:t>
      </w:r>
      <w:r>
        <w:t xml:space="preserve"> </w:t>
      </w:r>
      <w:r>
        <w:rPr>
          <w:b/>
          <w:i w:val="0"/>
        </w:rPr>
        <w:t>se pueda mandar desde dentro.</w:t>
      </w:r>
      <w:r>
        <w:rPr>
          <w:b w:val="0"/>
          <w:i w:val="0"/>
        </w:rPr>
      </w:r>
    </w:p>
    <w:p>
      <w:pPr>
        <w:pStyle w:val="ListBullet"/>
      </w:pPr>
      <w:r>
        <w:rPr>
          <w:b w:val="0"/>
          <w:i w:val="0"/>
        </w:rPr>
      </w:r>
      <w:r>
        <w:rPr>
          <w:b/>
          <w:i w:val="0"/>
        </w:rPr>
        <w:t>LA AMPLIACIÓN QUE SIGUE A LA DEFINICIÓN</w:t>
      </w:r>
      <w:r>
        <w:rPr>
          <w:b w:val="0"/>
          <w:i w:val="0"/>
        </w:rPr>
        <w:t xml:space="preserve"> · </w:t>
      </w:r>
      <w:r>
        <w:rPr>
          <w:rStyle w:val="Código"/>
          <w:b w:val="0"/>
          <w:i w:val="0"/>
        </w:rPr>
        <w:t>[of]</w:t>
      </w:r>
      <w:r>
        <w:rPr>
          <w:b w:val="0"/>
          <w:i w:val="0"/>
        </w:rPr>
        <w:t xml:space="preserve"> · </w:t>
      </w:r>
      <w:r>
        <w:rPr>
          <w:b/>
          <w:i w:val="0"/>
        </w:rPr>
        <w:t>Los aparatos de recorrido fijo entran aunque</w:t>
      </w:r>
      <w:r>
        <w:t xml:space="preserve"> </w:t>
      </w:r>
      <w:r>
        <w:rPr>
          <w:b/>
          <w:i w:val="0"/>
        </w:rPr>
        <w:t>el recorrido no lo determinen guías rígidas.</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Las once exclusiones · ap. 2.3</w:t>
            </w:r>
          </w:p>
        </w:tc>
      </w:tr>
      <w:tr>
        <w:tc>
          <w:tcPr>
            <w:tcW w:type="dxa" w:w="9412"/>
          </w:tcPr>
          <w:p>
            <w:pPr>
              <w:pStyle w:val="Tabla"/>
            </w:pPr>
            <w:r/>
            <w:r>
              <w:rPr>
                <w:b w:val="0"/>
                <w:i w:val="0"/>
              </w:rPr>
            </w:r>
            <w:r>
              <w:rPr>
                <w:b/>
                <w:i w:val="0"/>
              </w:rPr>
              <w:t>Ascensores de obras de construcción</w:t>
            </w:r>
            <w:r>
              <w:rPr>
                <w:b w:val="0"/>
                <w:i w:val="0"/>
              </w:rPr>
              <w:t xml:space="preserve"> · </w:t>
            </w:r>
            <w:r>
              <w:rPr>
                <w:b/>
                <w:i w:val="0"/>
              </w:rPr>
              <w:t>instalaciones de cables y funiculares</w:t>
            </w:r>
            <w:r>
              <w:rPr>
                <w:b w:val="0"/>
                <w:i w:val="0"/>
              </w:rPr>
              <w:t xml:space="preserve"> · </w:t>
            </w:r>
            <w:r>
              <w:rPr>
                <w:b/>
                <w:i w:val="0"/>
              </w:rPr>
              <w:t>fines militares o policiales</w:t>
            </w:r>
            <w:r>
              <w:rPr>
                <w:b w:val="0"/>
                <w:i w:val="0"/>
              </w:rPr>
            </w:r>
          </w:p>
        </w:tc>
      </w:tr>
      <w:tr>
        <w:tc>
          <w:tcPr>
            <w:tcW w:type="dxa" w:w="9412"/>
          </w:tcPr>
          <w:p>
            <w:pPr>
              <w:pStyle w:val="Tabla"/>
            </w:pPr>
            <w:r/>
            <w:r>
              <w:rPr>
                <w:b w:val="0"/>
                <w:i w:val="0"/>
              </w:rPr>
            </w:r>
            <w:r>
              <w:rPr>
                <w:b/>
                <w:i w:val="0"/>
              </w:rPr>
              <w:t>Aparatos de elevación desde los cuales se efectúan trabajos</w:t>
            </w:r>
            <w:r>
              <w:rPr>
                <w:b w:val="0"/>
                <w:i w:val="0"/>
              </w:rPr>
              <w:t xml:space="preserve"> · </w:t>
            </w:r>
            <w:r>
              <w:rPr>
                <w:b/>
                <w:i w:val="0"/>
              </w:rPr>
              <w:t>ascensores de pozos de minas</w:t>
            </w:r>
            <w:r>
              <w:rPr>
                <w:b w:val="0"/>
                <w:i w:val="0"/>
              </w:rPr>
            </w:r>
          </w:p>
        </w:tc>
      </w:tr>
      <w:tr>
        <w:tc>
          <w:tcPr>
            <w:tcW w:type="dxa" w:w="9412"/>
          </w:tcPr>
          <w:p>
            <w:pPr>
              <w:pStyle w:val="Tabla"/>
            </w:pPr>
            <w:r/>
            <w:r>
              <w:rPr>
                <w:b w:val="0"/>
                <w:i w:val="0"/>
              </w:rPr>
            </w:r>
            <w:r>
              <w:rPr>
                <w:b/>
                <w:i w:val="0"/>
              </w:rPr>
              <w:t>Aparatos destinados a mover ACTORES durante representaciones artísticas</w:t>
            </w:r>
            <w:r>
              <w:rPr>
                <w:b w:val="0"/>
                <w:i w:val="0"/>
              </w:rPr>
            </w:r>
          </w:p>
        </w:tc>
      </w:tr>
      <w:tr>
        <w:tc>
          <w:tcPr>
            <w:tcW w:type="dxa" w:w="9412"/>
          </w:tcPr>
          <w:p>
            <w:pPr>
              <w:pStyle w:val="Tabla"/>
            </w:pPr>
            <w:r/>
            <w:r>
              <w:rPr>
                <w:b w:val="0"/>
                <w:i w:val="0"/>
              </w:rPr>
            </w:r>
            <w:r>
              <w:rPr>
                <w:b/>
                <w:i w:val="0"/>
              </w:rPr>
              <w:t>Instalados en medios de transporte</w:t>
            </w:r>
            <w:r>
              <w:rPr>
                <w:b w:val="0"/>
                <w:i w:val="0"/>
              </w:rPr>
              <w:t xml:space="preserve"> · </w:t>
            </w:r>
            <w:r>
              <w:rPr>
                <w:b/>
                <w:i w:val="0"/>
              </w:rPr>
              <w:t>vinculados a una máquina para acceder a puestos de trabajo, mantenimiento e inspección</w:t>
            </w:r>
            <w:r>
              <w:rPr>
                <w:b w:val="0"/>
                <w:i w:val="0"/>
              </w:rPr>
            </w:r>
          </w:p>
        </w:tc>
      </w:tr>
      <w:tr>
        <w:tc>
          <w:tcPr>
            <w:tcW w:type="dxa" w:w="9412"/>
          </w:tcPr>
          <w:p>
            <w:pPr>
              <w:pStyle w:val="Tabla"/>
            </w:pPr>
            <w:r/>
            <w:r>
              <w:rPr>
                <w:b w:val="0"/>
                <w:i w:val="0"/>
              </w:rPr>
            </w:r>
            <w:r>
              <w:rPr>
                <w:b/>
                <w:i w:val="0"/>
              </w:rPr>
              <w:t>Trenes de cremallera</w:t>
            </w:r>
            <w:r>
              <w:rPr>
                <w:b w:val="0"/>
                <w:i w:val="0"/>
              </w:rPr>
              <w:t xml:space="preserve"> · </w:t>
            </w:r>
            <w:r>
              <w:rPr>
                <w:b/>
                <w:i w:val="0"/>
              </w:rPr>
              <w:t>escaleras mecánicas y andenes móviles</w:t>
            </w:r>
            <w:r>
              <w:rPr>
                <w:b w:val="0"/>
                <w:i w:val="0"/>
              </w:rPr>
            </w:r>
          </w:p>
        </w:tc>
      </w:tr>
      <w:tr>
        <w:tc>
          <w:tcPr>
            <w:tcW w:type="dxa" w:w="9412"/>
          </w:tcPr>
          <w:p>
            <w:pPr>
              <w:pStyle w:val="Tabla"/>
            </w:pPr>
            <w:r/>
            <w:r>
              <w:rPr>
                <w:b w:val="0"/>
                <w:i w:val="0"/>
              </w:rPr>
            </w:r>
            <w:r>
              <w:rPr>
                <w:b/>
                <w:i w:val="0"/>
              </w:rPr>
              <w:t>Elevadores que discurran a lo largo de una escalera o rampa, o que sirvan menos de dos plantas de distancia vertical</w:t>
            </w:r>
            <w:r>
              <w:rPr>
                <w:b w:val="0"/>
                <w:i w:val="0"/>
              </w:rPr>
            </w:r>
          </w:p>
        </w:tc>
      </w:tr>
    </w:tbl>
    <w:p>
      <w:pPr/>
    </w:p>
    <w:p>
      <w:pPr>
        <w:pStyle w:val="ListBullet"/>
      </w:pPr>
      <w:r>
        <w:rPr>
          <w:b w:val="0"/>
          <w:i w:val="0"/>
        </w:rPr>
      </w:r>
      <w:r>
        <w:rPr>
          <w:b/>
          <w:i w:val="0"/>
        </w:rPr>
        <w:t>LA EXCLUSIÓN QUE TOCA A ESTA CASA</w:t>
      </w:r>
      <w:r>
        <w:rPr>
          <w:b w:val="0"/>
          <w:i w:val="0"/>
        </w:rPr>
        <w:t xml:space="preserve"> · </w:t>
      </w:r>
      <w:r>
        <w:rPr>
          <w:rStyle w:val="Código"/>
          <w:b w:val="0"/>
          <w:i w:val="0"/>
        </w:rPr>
        <w:t>[of]</w:t>
      </w:r>
      <w:r>
        <w:rPr>
          <w:b w:val="0"/>
          <w:i w:val="0"/>
        </w:rPr>
        <w:t xml:space="preserve"> · </w:t>
      </w:r>
      <w:r>
        <w:rPr>
          <w:b/>
          <w:i w:val="0"/>
        </w:rPr>
        <w:t>Una plataforma escénica de plató no es un ascensor</w:t>
      </w:r>
      <w:r>
        <w:t xml:space="preserve"> </w:t>
      </w:r>
      <w:r>
        <w:rPr>
          <w:b/>
          <w:i w:val="0"/>
        </w:rPr>
        <w:t>a efectos de esta instrucción</w:t>
      </w:r>
      <w:r>
        <w:rPr>
          <w:b w:val="0"/>
          <w:i w:val="0"/>
        </w:rPr>
        <w:t xml:space="preserve">: </w:t>
      </w:r>
      <w:r>
        <w:rPr>
          <w:b/>
          <w:i w:val="0"/>
        </w:rPr>
        <w:t>se rige por la normativa de máquinas y por la de prevención.</w:t>
      </w:r>
      <w:r>
        <w:rPr>
          <w:b w:val="0"/>
          <w:i w:val="0"/>
        </w:rPr>
      </w:r>
      <w:r>
        <w:t xml:space="preserve"> </w:t>
      </w:r>
      <w:r>
        <w:rPr>
          <w:b w:val="0"/>
          <w:i w:val="0"/>
        </w:rPr>
      </w:r>
      <w:r>
        <w:rPr>
          <w:b/>
          <w:i w:val="0"/>
        </w:rPr>
        <w:t>Saberlo evita aplicarle un régimen que no le corresponde.</w:t>
      </w:r>
      <w:r>
        <w:rPr>
          <w:b w:val="0"/>
          <w:i w:val="0"/>
        </w:rPr>
      </w:r>
    </w:p>
    <w:p>
      <w:pPr>
        <w:pStyle w:val="ListBullet"/>
      </w:pPr>
      <w:r>
        <w:rPr>
          <w:b w:val="0"/>
          <w:i w:val="0"/>
        </w:rPr>
      </w:r>
      <w:r>
        <w:rPr>
          <w:b/>
          <w:i w:val="0"/>
        </w:rPr>
        <w:t>EL MATIZ DE LAS ESCALERAS MECÁNICAS</w:t>
      </w:r>
      <w:r>
        <w:rPr>
          <w:b w:val="0"/>
          <w:i w:val="0"/>
        </w:rPr>
        <w:t xml:space="preserve"> · </w:t>
      </w:r>
      <w:r>
        <w:rPr>
          <w:rStyle w:val="Código"/>
          <w:b w:val="0"/>
          <w:i w:val="0"/>
        </w:rPr>
        <w:t>[of]</w:t>
      </w:r>
      <w:r>
        <w:rPr>
          <w:b w:val="0"/>
          <w:i w:val="0"/>
        </w:rPr>
        <w:t xml:space="preserve"> · </w:t>
      </w:r>
      <w:r>
        <w:rPr>
          <w:b/>
          <w:i w:val="0"/>
        </w:rPr>
        <w:t>Están fuera de la instrucción y DENTRO del</w:t>
      </w:r>
      <w:r>
        <w:t xml:space="preserve"> </w:t>
      </w:r>
      <w:r>
        <w:rPr>
          <w:b/>
          <w:i w:val="0"/>
        </w:rPr>
        <w:t>reglamento de 1985</w:t>
      </w:r>
      <w:r>
        <w:rPr>
          <w:b w:val="0"/>
          <w:i w:val="0"/>
        </w:rPr>
        <w:t>: son aparatos de elevación y manutención, pero no ascensores.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 qué ascensores se aplica · ap. 2.4</w:t>
            </w:r>
          </w:p>
        </w:tc>
        <w:tc>
          <w:tcPr>
            <w:tcW w:type="dxa" w:w="4706"/>
            <w:shd w:val="clear" w:color="auto" w:fill="E4E4E4"/>
          </w:tcPr>
          <w:p>
            <w:pPr>
              <w:pStyle w:val="Tablacabecera"/>
            </w:pPr>
            <w:r/>
            <w:r>
              <w:rPr>
                <w:b w:val="0"/>
                <w:i w:val="0"/>
              </w:rPr>
              <w:t>Qué se les aplica</w:t>
            </w:r>
          </w:p>
        </w:tc>
      </w:tr>
      <w:tr>
        <w:tc>
          <w:tcPr>
            <w:tcW w:type="dxa" w:w="4706"/>
          </w:tcPr>
          <w:p>
            <w:pPr>
              <w:pStyle w:val="Tabla"/>
            </w:pPr>
            <w:r/>
            <w:r>
              <w:rPr>
                <w:b w:val="0"/>
                <w:i w:val="0"/>
              </w:rPr>
            </w:r>
            <w:r>
              <w:rPr>
                <w:b/>
                <w:i w:val="0"/>
              </w:rPr>
              <w:t>Nuevos y sus modificaciones</w:t>
            </w:r>
            <w:r>
              <w:rPr>
                <w:b w:val="0"/>
                <w:i w:val="0"/>
              </w:rPr>
            </w:r>
          </w:p>
        </w:tc>
        <w:tc>
          <w:tcPr>
            <w:tcW w:type="dxa" w:w="4706"/>
          </w:tcPr>
          <w:p>
            <w:pPr>
              <w:pStyle w:val="Tabla"/>
            </w:pPr>
            <w:r/>
            <w:r>
              <w:rPr>
                <w:b w:val="0"/>
                <w:i w:val="0"/>
              </w:rPr>
            </w:r>
            <w:r>
              <w:rPr>
                <w:b/>
                <w:i w:val="0"/>
              </w:rPr>
              <w:t>La instrucción entera</w:t>
            </w:r>
            <w:r>
              <w:rPr>
                <w:b w:val="0"/>
                <w:i w:val="0"/>
              </w:rPr>
            </w:r>
          </w:p>
        </w:tc>
      </w:tr>
      <w:tr>
        <w:tc>
          <w:tcPr>
            <w:tcW w:type="dxa" w:w="4706"/>
          </w:tcPr>
          <w:p>
            <w:pPr>
              <w:pStyle w:val="Tabla"/>
            </w:pPr>
            <w:r/>
            <w:r>
              <w:rPr>
                <w:b w:val="0"/>
                <w:i w:val="0"/>
              </w:rPr>
            </w:r>
            <w:r>
              <w:rPr>
                <w:b/>
                <w:i w:val="0"/>
              </w:rPr>
              <w:t>Existentes antes de su entrada en vigor</w:t>
            </w:r>
            <w:r>
              <w:rPr>
                <w:b w:val="0"/>
                <w:i w:val="0"/>
              </w:rPr>
            </w:r>
          </w:p>
        </w:tc>
        <w:tc>
          <w:tcPr>
            <w:tcW w:type="dxa" w:w="4706"/>
          </w:tcPr>
          <w:p>
            <w:pPr>
              <w:pStyle w:val="Tabla"/>
            </w:pPr>
            <w:r/>
            <w:r>
              <w:rPr>
                <w:b w:val="0"/>
                <w:i w:val="0"/>
              </w:rPr>
            </w:r>
            <w:r>
              <w:rPr>
                <w:b/>
                <w:i w:val="0"/>
              </w:rPr>
              <w:t>Únicamente mantenimiento, modificaciones importantes e inspección</w:t>
            </w:r>
            <w:r>
              <w:rPr>
                <w:b w:val="0"/>
                <w:i w:val="0"/>
              </w:rPr>
            </w:r>
          </w:p>
        </w:tc>
      </w:tr>
    </w:tbl>
    <w:p>
      <w:pPr/>
    </w:p>
    <w:p>
      <w:pPr>
        <w:pStyle w:val="Heading2"/>
      </w:pPr>
      <w:r>
        <w:rPr>
          <w:b w:val="0"/>
          <w:i w:val="0"/>
        </w:rPr>
        <w:t>Diseño y puesta en servicio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Velocidad del habitáculo</w:t>
            </w:r>
          </w:p>
        </w:tc>
        <w:tc>
          <w:tcPr>
            <w:tcW w:type="dxa" w:w="4706"/>
            <w:shd w:val="clear" w:color="auto" w:fill="E4E4E4"/>
          </w:tcPr>
          <w:p>
            <w:pPr>
              <w:pStyle w:val="Tablacabecera"/>
            </w:pPr>
            <w:r/>
            <w:r>
              <w:rPr>
                <w:b w:val="0"/>
                <w:i w:val="0"/>
              </w:rPr>
              <w:t>Norma aplicable</w:t>
            </w:r>
          </w:p>
        </w:tc>
      </w:tr>
      <w:tr>
        <w:tc>
          <w:tcPr>
            <w:tcW w:type="dxa" w:w="4706"/>
          </w:tcPr>
          <w:p>
            <w:pPr>
              <w:pStyle w:val="Tabla"/>
            </w:pPr>
            <w:r/>
            <w:r>
              <w:rPr>
                <w:b w:val="0"/>
                <w:i w:val="0"/>
              </w:rPr>
            </w:r>
            <w:r>
              <w:rPr>
                <w:b/>
                <w:i w:val="0"/>
              </w:rPr>
              <w:t>No superior a 0,15 m/s</w:t>
            </w:r>
            <w:r>
              <w:rPr>
                <w:b w:val="0"/>
                <w:i w:val="0"/>
              </w:rPr>
            </w:r>
          </w:p>
        </w:tc>
        <w:tc>
          <w:tcPr>
            <w:tcW w:type="dxa" w:w="4706"/>
          </w:tcPr>
          <w:p>
            <w:pPr>
              <w:pStyle w:val="Tabla"/>
            </w:pPr>
            <w:r/>
            <w:r>
              <w:rPr>
                <w:b w:val="0"/>
                <w:i w:val="0"/>
              </w:rPr>
            </w:r>
            <w:r>
              <w:rPr>
                <w:b/>
                <w:i w:val="0"/>
              </w:rPr>
              <w:t>Real Decreto 1644/2008, de MÁQUINAS</w:t>
            </w:r>
            <w:r>
              <w:rPr>
                <w:b w:val="0"/>
                <w:i w:val="0"/>
              </w:rPr>
            </w:r>
          </w:p>
        </w:tc>
      </w:tr>
      <w:tr>
        <w:tc>
          <w:tcPr>
            <w:tcW w:type="dxa" w:w="4706"/>
          </w:tcPr>
          <w:p>
            <w:pPr>
              <w:pStyle w:val="Tabla"/>
            </w:pPr>
            <w:r/>
            <w:r>
              <w:rPr>
                <w:b w:val="0"/>
                <w:i w:val="0"/>
              </w:rPr>
            </w:r>
            <w:r>
              <w:rPr>
                <w:b/>
                <w:i w:val="0"/>
              </w:rPr>
              <w:t>Superior a 0,15 m/s</w:t>
            </w:r>
            <w:r>
              <w:rPr>
                <w:b w:val="0"/>
                <w:i w:val="0"/>
              </w:rPr>
            </w:r>
          </w:p>
        </w:tc>
        <w:tc>
          <w:tcPr>
            <w:tcW w:type="dxa" w:w="4706"/>
          </w:tcPr>
          <w:p>
            <w:pPr>
              <w:pStyle w:val="Tabla"/>
            </w:pPr>
            <w:r/>
            <w:r>
              <w:rPr>
                <w:b w:val="0"/>
                <w:i w:val="0"/>
              </w:rPr>
            </w:r>
            <w:r>
              <w:rPr>
                <w:b/>
                <w:i w:val="0"/>
              </w:rPr>
              <w:t>Real Decreto 1314/1997, de ASCENSORES</w:t>
            </w:r>
            <w:r>
              <w:rPr>
                <w:b w:val="0"/>
                <w:i w:val="0"/>
              </w:rPr>
            </w:r>
          </w:p>
        </w:tc>
      </w:tr>
    </w:tbl>
    <w:p>
      <w:pPr/>
    </w:p>
    <w:p>
      <w:pPr>
        <w:pStyle w:val="ListBullet"/>
      </w:pPr>
      <w:r>
        <w:rPr>
          <w:b w:val="0"/>
          <w:i w:val="0"/>
        </w:rPr>
      </w:r>
      <w:r>
        <w:rPr>
          <w:b/>
          <w:i w:val="0"/>
        </w:rPr>
        <w:t>LA CIFRA DEL EPÍGRAFE</w:t>
      </w:r>
      <w:r>
        <w:rPr>
          <w:b w:val="0"/>
          <w:i w:val="0"/>
        </w:rPr>
        <w:t xml:space="preserve"> · </w:t>
      </w:r>
      <w:r>
        <w:rPr>
          <w:rStyle w:val="Código"/>
          <w:b w:val="0"/>
          <w:i w:val="0"/>
        </w:rPr>
        <w:t>[of]</w:t>
      </w:r>
      <w:r>
        <w:rPr>
          <w:b w:val="0"/>
          <w:i w:val="0"/>
        </w:rPr>
        <w:t xml:space="preserve"> · </w:t>
      </w:r>
      <w:r>
        <w:rPr>
          <w:b/>
          <w:i w:val="0"/>
        </w:rPr>
        <w:t>0,15 metros por segundo</w:t>
      </w:r>
      <w:r>
        <w:rPr>
          <w:b w:val="0"/>
          <w:i w:val="0"/>
        </w:rPr>
        <w:t xml:space="preserve">, y </w:t>
      </w:r>
      <w:r>
        <w:rPr>
          <w:b/>
          <w:i w:val="0"/>
        </w:rPr>
        <w:t>su lógica</w:t>
      </w:r>
      <w:r>
        <w:rPr>
          <w:b w:val="0"/>
          <w:i w:val="0"/>
        </w:rPr>
        <w:t>: por debajo, el</w:t>
      </w:r>
      <w:r>
        <w:t xml:space="preserve"> </w:t>
      </w:r>
      <w:r>
        <w:rPr>
          <w:b w:val="0"/>
          <w:i w:val="0"/>
        </w:rPr>
        <w:t>aparato se trata como máquina y no como ascensor a efectos de comercialización.</w:t>
      </w:r>
    </w:p>
    <w:p>
      <w:pPr>
        <w:pStyle w:val="ListBullet"/>
      </w:pPr>
      <w:r>
        <w:rPr>
          <w:b w:val="0"/>
          <w:i w:val="0"/>
        </w:rPr>
      </w:r>
      <w:r>
        <w:rPr>
          <w:b/>
          <w:i w:val="0"/>
        </w:rPr>
        <w:t>QUÉ SE COMUNICA PARA PONERLO EN SERVICIO</w:t>
      </w:r>
      <w:r>
        <w:rPr>
          <w:b w:val="0"/>
          <w:i w:val="0"/>
        </w:rPr>
        <w:t xml:space="preserve"> · </w:t>
      </w:r>
      <w:r>
        <w:rPr>
          <w:rStyle w:val="Código"/>
          <w:b w:val="0"/>
          <w:i w:val="0"/>
        </w:rPr>
        <w:t>[of]</w:t>
      </w:r>
      <w:r>
        <w:rPr>
          <w:b w:val="0"/>
          <w:i w:val="0"/>
        </w:rPr>
        <w:t xml:space="preserve"> · </w:t>
      </w:r>
      <w:r>
        <w:rPr>
          <w:b/>
          <w:i w:val="0"/>
        </w:rPr>
        <w:t>Apartado 4.1, cuatro documentos</w:t>
      </w:r>
      <w:r>
        <w:rPr>
          <w:b w:val="0"/>
          <w:i w:val="0"/>
        </w:rPr>
        <w:t xml:space="preserve">: </w:t>
      </w:r>
      <w:r>
        <w:rPr>
          <w:b/>
          <w:i w:val="0"/>
        </w:rPr>
        <w:t>ficha</w:t>
      </w:r>
      <w:r>
        <w:t xml:space="preserve"> </w:t>
      </w:r>
      <w:r>
        <w:rPr>
          <w:b/>
          <w:i w:val="0"/>
        </w:rPr>
        <w:t>técnica con el contenido mínimo del anexo VIII</w:t>
      </w:r>
      <w:r>
        <w:rPr>
          <w:b w:val="0"/>
          <w:i w:val="0"/>
        </w:rPr>
        <w:t xml:space="preserve"> · </w:t>
      </w:r>
      <w:r>
        <w:rPr>
          <w:b/>
          <w:i w:val="0"/>
        </w:rPr>
        <w:t>declaración de conformidad europea</w:t>
      </w:r>
      <w:r>
        <w:rPr>
          <w:b w:val="0"/>
          <w:i w:val="0"/>
        </w:rPr>
        <w:t xml:space="preserve"> · </w:t>
      </w:r>
      <w:r>
        <w:rPr>
          <w:b/>
          <w:i w:val="0"/>
        </w:rPr>
        <w:t>copia</w:t>
      </w:r>
      <w:r>
        <w:t xml:space="preserve"> </w:t>
      </w:r>
      <w:r>
        <w:rPr>
          <w:b/>
          <w:i w:val="0"/>
        </w:rPr>
        <w:t>del CONTRATO DE CONSERVACIÓN</w:t>
      </w:r>
      <w:r>
        <w:rPr>
          <w:b w:val="0"/>
          <w:i w:val="0"/>
        </w:rPr>
        <w:t xml:space="preserve"> · </w:t>
      </w:r>
      <w:r>
        <w:rPr>
          <w:b/>
          <w:i w:val="0"/>
        </w:rPr>
        <w:t>actas de los ensayos del control final, cuando proceda.</w:t>
      </w:r>
      <w:r>
        <w:rPr>
          <w:b w:val="0"/>
          <w:i w:val="0"/>
        </w:rPr>
      </w:r>
    </w:p>
    <w:p>
      <w:pPr>
        <w:pStyle w:val="ListBullet"/>
      </w:pPr>
      <w:r>
        <w:rPr>
          <w:b w:val="0"/>
          <w:i w:val="0"/>
        </w:rPr>
      </w:r>
      <w:r>
        <w:rPr>
          <w:b/>
          <w:i w:val="0"/>
        </w:rPr>
        <w:t>QUÉ HACE LA ADMINISTRACIÓN CON ESO</w:t>
      </w:r>
      <w:r>
        <w:rPr>
          <w:b w:val="0"/>
          <w:i w:val="0"/>
        </w:rPr>
        <w:t xml:space="preserve"> · </w:t>
      </w:r>
      <w:r>
        <w:rPr>
          <w:rStyle w:val="Código"/>
          <w:b w:val="0"/>
          <w:i w:val="0"/>
        </w:rPr>
        <w:t>[of]</w:t>
      </w:r>
      <w:r>
        <w:rPr>
          <w:b w:val="0"/>
          <w:i w:val="0"/>
        </w:rPr>
        <w:t xml:space="preserve"> · </w:t>
      </w:r>
      <w:r>
        <w:rPr>
          <w:b/>
          <w:i w:val="0"/>
        </w:rPr>
        <w:t>En el momento de recibirlo otorga NÚMERO DE</w:t>
      </w:r>
      <w:r>
        <w:t xml:space="preserve"> </w:t>
      </w:r>
      <w:r>
        <w:rPr>
          <w:b/>
          <w:i w:val="0"/>
        </w:rPr>
        <w:t>IDENTIFICACIÓN Y REGISTRO</w:t>
      </w:r>
      <w:r>
        <w:rPr>
          <w:b w:val="0"/>
          <w:i w:val="0"/>
        </w:rPr>
        <w:t>, y debe posibilitar la comunicación por medios electrónicos.</w:t>
      </w:r>
    </w:p>
    <w:p>
      <w:pPr>
        <w:pStyle w:val="ListBullet"/>
      </w:pPr>
      <w:r>
        <w:rPr>
          <w:b w:val="0"/>
          <w:i w:val="0"/>
        </w:rPr>
      </w:r>
      <w:r>
        <w:rPr>
          <w:b/>
          <w:i w:val="0"/>
        </w:rPr>
        <w:t>LA PROHIBICIÓN DE OBRA QUE SE INCUMPLE A DIARIO</w:t>
      </w:r>
      <w:r>
        <w:rPr>
          <w:b w:val="0"/>
          <w:i w:val="0"/>
        </w:rPr>
        <w:t xml:space="preserve"> · </w:t>
      </w:r>
      <w:r>
        <w:rPr>
          <w:rStyle w:val="Código"/>
          <w:b w:val="0"/>
          <w:i w:val="0"/>
        </w:rPr>
        <w:t>[of]</w:t>
      </w:r>
      <w:r>
        <w:rPr>
          <w:b w:val="0"/>
          <w:i w:val="0"/>
        </w:rPr>
        <w:t xml:space="preserve"> · </w:t>
      </w:r>
      <w:r>
        <w:rPr>
          <w:b/>
          <w:i w:val="0"/>
        </w:rPr>
        <w:t>Apartado 4.2: prohibido usar el</w:t>
      </w:r>
      <w:r>
        <w:t xml:space="preserve"> </w:t>
      </w:r>
      <w:r>
        <w:rPr>
          <w:b/>
          <w:i w:val="0"/>
        </w:rPr>
        <w:t>ascensor en fases previas a la puesta en servicio para fines distintos</w:t>
      </w:r>
      <w:r>
        <w:rPr>
          <w:b w:val="0"/>
          <w:i w:val="0"/>
        </w:rPr>
        <w:t xml:space="preserve">, y </w:t>
      </w:r>
      <w:r>
        <w:rPr>
          <w:b/>
          <w:i w:val="0"/>
        </w:rPr>
        <w:t>la instrucción nombra</w:t>
      </w:r>
      <w:r>
        <w:t xml:space="preserve"> </w:t>
      </w:r>
      <w:r>
        <w:rPr>
          <w:b/>
          <w:i w:val="0"/>
        </w:rPr>
        <w:t>expresamente el aprovechamiento como elevador de materiales o personas para la construcción.</w:t>
      </w:r>
      <w:r>
        <w:rPr>
          <w:b w:val="0"/>
          <w:i w:val="0"/>
        </w:rPr>
      </w:r>
    </w:p>
    <w:p>
      <w:pPr>
        <w:pStyle w:val="Heading2"/>
      </w:pPr>
      <w:r>
        <w:rPr>
          <w:b w:val="0"/>
          <w:i w:val="0"/>
        </w:rPr>
        <w:t>El mantenimiento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Titular · ap. 5.1</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5.1.1</w:t>
            </w:r>
            <w:r>
              <w:rPr>
                <w:b w:val="0"/>
                <w:i w:val="0"/>
              </w:rPr>
            </w:r>
          </w:p>
        </w:tc>
        <w:tc>
          <w:tcPr>
            <w:tcW w:type="dxa" w:w="4706"/>
          </w:tcPr>
          <w:p>
            <w:pPr>
              <w:pStyle w:val="Tabla"/>
            </w:pPr>
            <w:r/>
            <w:r>
              <w:rPr>
                <w:b w:val="0"/>
                <w:i w:val="0"/>
              </w:rPr>
            </w:r>
            <w:r>
              <w:rPr>
                <w:b/>
                <w:i w:val="0"/>
              </w:rPr>
              <w:t>Mantenerlo en buen estado todo el tiempo que pueda usarse</w:t>
            </w:r>
            <w:r>
              <w:rPr>
                <w:b w:val="0"/>
                <w:i w:val="0"/>
              </w:rPr>
              <w:t xml:space="preserve">, y </w:t>
            </w:r>
            <w:r>
              <w:rPr>
                <w:b/>
                <w:i w:val="0"/>
              </w:rPr>
              <w:t>suscribir contrato con empresa conservadora</w:t>
            </w:r>
            <w:r>
              <w:rPr>
                <w:b w:val="0"/>
                <w:i w:val="0"/>
              </w:rPr>
            </w:r>
          </w:p>
        </w:tc>
      </w:tr>
      <w:tr>
        <w:tc>
          <w:tcPr>
            <w:tcW w:type="dxa" w:w="4706"/>
          </w:tcPr>
          <w:p>
            <w:pPr>
              <w:pStyle w:val="Tabla"/>
            </w:pPr>
            <w:r/>
            <w:r>
              <w:rPr>
                <w:b w:val="0"/>
                <w:i w:val="0"/>
              </w:rPr>
            </w:r>
            <w:r>
              <w:rPr>
                <w:b/>
                <w:i w:val="0"/>
              </w:rPr>
              <w:t>5.1.2</w:t>
            </w:r>
            <w:r>
              <w:rPr>
                <w:b w:val="0"/>
                <w:i w:val="0"/>
              </w:rPr>
            </w:r>
          </w:p>
        </w:tc>
        <w:tc>
          <w:tcPr>
            <w:tcW w:type="dxa" w:w="4706"/>
          </w:tcPr>
          <w:p>
            <w:pPr>
              <w:pStyle w:val="Tabla"/>
            </w:pPr>
            <w:r/>
            <w:r>
              <w:rPr>
                <w:b w:val="0"/>
                <w:i w:val="0"/>
              </w:rPr>
            </w:r>
            <w:r>
              <w:rPr>
                <w:b/>
                <w:i w:val="0"/>
              </w:rPr>
              <w:t>Impedir el funcionamiento</w:t>
            </w:r>
            <w:r>
              <w:rPr>
                <w:b w:val="0"/>
                <w:i w:val="0"/>
              </w:rPr>
              <w:t xml:space="preserve"> cuando sepa —por sí, por la conservadora, por un organismo de control o por la Administración— que no reúne garantías</w:t>
            </w:r>
          </w:p>
        </w:tc>
      </w:tr>
      <w:tr>
        <w:tc>
          <w:tcPr>
            <w:tcW w:type="dxa" w:w="4706"/>
          </w:tcPr>
          <w:p>
            <w:pPr>
              <w:pStyle w:val="Tabla"/>
            </w:pPr>
            <w:r/>
            <w:r>
              <w:rPr>
                <w:b w:val="0"/>
                <w:i w:val="0"/>
              </w:rPr>
            </w:r>
            <w:r>
              <w:rPr>
                <w:b/>
                <w:i w:val="0"/>
              </w:rPr>
              <w:t>5.1.3</w:t>
            </w:r>
            <w:r>
              <w:rPr>
                <w:b w:val="0"/>
                <w:i w:val="0"/>
              </w:rPr>
            </w:r>
          </w:p>
        </w:tc>
        <w:tc>
          <w:tcPr>
            <w:tcW w:type="dxa" w:w="4706"/>
          </w:tcPr>
          <w:p>
            <w:pPr>
              <w:pStyle w:val="Tabla"/>
            </w:pPr>
            <w:r/>
            <w:r>
              <w:rPr>
                <w:b w:val="0"/>
                <w:i w:val="0"/>
              </w:rPr>
            </w:r>
            <w:r>
              <w:rPr>
                <w:b/>
                <w:i w:val="0"/>
              </w:rPr>
              <w:t>Ante accidente, anomalía, deficiencia o abandono, comunicarlo INMEDIATAMENTE a la conservadora por comunicación FIDEDIGNA</w:t>
            </w:r>
            <w:r>
              <w:rPr>
                <w:b w:val="0"/>
                <w:i w:val="0"/>
              </w:rPr>
              <w:t xml:space="preserve"> y, si no es atendida, </w:t>
            </w:r>
            <w:r>
              <w:rPr>
                <w:b/>
                <w:i w:val="0"/>
              </w:rPr>
              <w:t>denunciarlo ante la Administración</w:t>
            </w:r>
            <w:r>
              <w:rPr>
                <w:b w:val="0"/>
                <w:i w:val="0"/>
              </w:rPr>
            </w:r>
          </w:p>
        </w:tc>
      </w:tr>
      <w:tr>
        <w:tc>
          <w:tcPr>
            <w:tcW w:type="dxa" w:w="4706"/>
          </w:tcPr>
          <w:p>
            <w:pPr>
              <w:pStyle w:val="Tabla"/>
            </w:pPr>
            <w:r/>
            <w:r>
              <w:rPr>
                <w:b w:val="0"/>
                <w:i w:val="0"/>
              </w:rPr>
            </w:r>
            <w:r>
              <w:rPr>
                <w:b/>
                <w:i w:val="0"/>
              </w:rPr>
              <w:t>5.1.4</w:t>
            </w:r>
            <w:r>
              <w:rPr>
                <w:b w:val="0"/>
                <w:i w:val="0"/>
              </w:rPr>
            </w:r>
          </w:p>
        </w:tc>
        <w:tc>
          <w:tcPr>
            <w:tcW w:type="dxa" w:w="4706"/>
          </w:tcPr>
          <w:p>
            <w:pPr>
              <w:pStyle w:val="Tabla"/>
            </w:pPr>
            <w:r/>
            <w:r>
              <w:rPr>
                <w:b w:val="0"/>
                <w:i w:val="0"/>
              </w:rPr>
            </w:r>
            <w:r>
              <w:rPr>
                <w:b/>
                <w:i w:val="0"/>
              </w:rPr>
              <w:t>Solicitar a su debido tiempo las inspecciones</w:t>
            </w:r>
            <w:r>
              <w:rPr>
                <w:b w:val="0"/>
                <w:i w:val="0"/>
              </w:rPr>
              <w:t xml:space="preserve">, facilitar el acceso a los organismos de control y </w:t>
            </w:r>
            <w:r>
              <w:rPr>
                <w:b/>
                <w:i w:val="0"/>
              </w:rPr>
              <w:t>tener a su disposición el certificado de la última</w:t>
            </w:r>
            <w:r>
              <w:rPr>
                <w:b w:val="0"/>
                <w:i w:val="0"/>
              </w:rPr>
            </w:r>
          </w:p>
        </w:tc>
      </w:tr>
    </w:tbl>
    <w:p>
      <w:pPr/>
    </w:p>
    <w:p>
      <w:pPr>
        <w:pStyle w:val="ListBullet"/>
      </w:pPr>
      <w:r>
        <w:rPr>
          <w:b w:val="0"/>
          <w:i w:val="0"/>
        </w:rPr>
      </w:r>
      <w:r>
        <w:rPr>
          <w:b/>
          <w:i w:val="0"/>
        </w:rPr>
        <w:t>DOS PALABRAS CON CONSECUENCIAS PRÁCTICAS</w:t>
      </w:r>
      <w:r>
        <w:rPr>
          <w:b w:val="0"/>
          <w:i w:val="0"/>
        </w:rPr>
        <w:t xml:space="preserve"> · </w:t>
      </w:r>
      <w:r>
        <w:rPr>
          <w:rStyle w:val="Código"/>
          <w:b w:val="0"/>
          <w:i w:val="0"/>
        </w:rPr>
        <w:t>[of]</w:t>
      </w:r>
      <w:r>
        <w:rPr>
          <w:b w:val="0"/>
          <w:i w:val="0"/>
        </w:rPr>
        <w:t xml:space="preserve"> · </w:t>
      </w:r>
      <w:r>
        <w:rPr>
          <w:b/>
          <w:i w:val="0"/>
        </w:rPr>
        <w:t>«Inmediatamente» y «fidedigna».</w:t>
      </w:r>
      <w:r>
        <w:rPr>
          <w:b w:val="0"/>
          <w:i w:val="0"/>
        </w:rPr>
        <w:t xml:space="preserve"> </w:t>
      </w:r>
      <w:r>
        <w:rPr>
          <w:b/>
          <w:i w:val="0"/>
        </w:rPr>
        <w:t>Una</w:t>
      </w:r>
      <w:r>
        <w:t xml:space="preserve"> </w:t>
      </w:r>
      <w:r>
        <w:rPr>
          <w:b/>
          <w:i w:val="0"/>
        </w:rPr>
        <w:t>llamada de teléfono no acredita nada</w:t>
      </w:r>
      <w:r>
        <w:rPr>
          <w:b w:val="0"/>
          <w:i w:val="0"/>
        </w:rPr>
        <w:t xml:space="preserve">, y </w:t>
      </w:r>
      <w:r>
        <w:rPr>
          <w:b/>
          <w:i w:val="0"/>
        </w:rPr>
        <w:t>si no atienden, el deber no acaba: hay que denunciar.</w:t>
      </w:r>
      <w:r>
        <w:rPr>
          <w:b w:val="0"/>
          <w:i w:val="0"/>
        </w:rPr>
      </w:r>
    </w:p>
    <w:p>
      <w:pPr>
        <w:pStyle w:val="ListBullet"/>
      </w:pPr>
      <w:r>
        <w:rPr>
          <w:b w:val="0"/>
          <w:i w:val="0"/>
        </w:rPr>
      </w:r>
      <w:r>
        <w:rPr>
          <w:b/>
          <w:i w:val="0"/>
        </w:rPr>
        <w:t>LA PERSONA ENCARGADA, AHORA OBLIGATORIA</w:t>
      </w:r>
      <w:r>
        <w:rPr>
          <w:b w:val="0"/>
          <w:i w:val="0"/>
        </w:rPr>
        <w:t xml:space="preserve"> · </w:t>
      </w:r>
      <w:r>
        <w:rPr>
          <w:rStyle w:val="Código"/>
          <w:b w:val="0"/>
          <w:i w:val="0"/>
        </w:rPr>
        <w:t>[of]</w:t>
      </w:r>
      <w:r>
        <w:rPr>
          <w:b w:val="0"/>
          <w:i w:val="0"/>
        </w:rPr>
        <w:t xml:space="preserve"> · </w:t>
      </w:r>
      <w:r>
        <w:rPr>
          <w:b/>
          <w:i w:val="0"/>
        </w:rPr>
        <w:t>Apartado 5.2: el titular DEBE designar al</w:t>
      </w:r>
      <w:r>
        <w:t xml:space="preserve"> </w:t>
      </w:r>
      <w:r>
        <w:rPr>
          <w:b/>
          <w:i w:val="0"/>
        </w:rPr>
        <w:t>menos una</w:t>
      </w:r>
      <w:r>
        <w:rPr>
          <w:b w:val="0"/>
          <w:i w:val="0"/>
        </w:rPr>
        <w:t xml:space="preserve">, instruida por la conservadora, para </w:t>
      </w:r>
      <w:r>
        <w:rPr>
          <w:b/>
          <w:i w:val="0"/>
        </w:rPr>
        <w:t>auxiliarle en los deberes 5.1.2 y 5.1.3.</w:t>
      </w:r>
      <w:r>
        <w:rPr>
          <w:b w:val="0"/>
          <w:i w:val="0"/>
        </w:rPr>
        <w:t xml:space="preserve"> </w:t>
      </w:r>
      <w:r>
        <w:rPr>
          <w:b/>
          <w:i w:val="0"/>
        </w:rPr>
        <w:t>A</w:t>
      </w:r>
      <w:r>
        <w:t xml:space="preserve"> </w:t>
      </w:r>
      <w:r>
        <w:rPr>
          <w:b/>
          <w:i w:val="0"/>
        </w:rPr>
        <w:t>diferencia del reglamento de 1985, aquí no es opcional.</w:t>
      </w:r>
      <w:r>
        <w:rPr>
          <w:b w:val="0"/>
          <w:i w:val="0"/>
        </w:rPr>
      </w:r>
    </w:p>
    <w:p>
      <w:pPr>
        <w:pStyle w:val="Heading2"/>
      </w:pPr>
      <w:r>
        <w:rPr>
          <w:b w:val="0"/>
          <w:i w:val="0"/>
        </w:rPr>
        <w:t>Las inspecciones periódicas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Ascensores instalados en · ap. 11.2.1</w:t>
            </w:r>
          </w:p>
        </w:tc>
        <w:tc>
          <w:tcPr>
            <w:tcW w:type="dxa" w:w="4706"/>
            <w:shd w:val="clear" w:color="auto" w:fill="E4E4E4"/>
          </w:tcPr>
          <w:p>
            <w:pPr>
              <w:pStyle w:val="Tablacabecera"/>
            </w:pPr>
            <w:r/>
            <w:r>
              <w:rPr>
                <w:b w:val="0"/>
                <w:i w:val="0"/>
              </w:rPr>
              <w:t>Plazo mínimo</w:t>
            </w:r>
          </w:p>
        </w:tc>
      </w:tr>
      <w:tr>
        <w:tc>
          <w:tcPr>
            <w:tcW w:type="dxa" w:w="4706"/>
          </w:tcPr>
          <w:p>
            <w:pPr>
              <w:pStyle w:val="Tabla"/>
            </w:pPr>
            <w:r/>
            <w:r>
              <w:rPr>
                <w:b w:val="0"/>
                <w:i w:val="0"/>
              </w:rPr>
            </w:r>
            <w:r>
              <w:rPr>
                <w:b/>
                <w:i w:val="0"/>
              </w:rPr>
              <w:t>Edificios de uso industrial y lugares de pública concurrencia</w:t>
            </w:r>
            <w:r>
              <w:rPr>
                <w:b w:val="0"/>
                <w:i w:val="0"/>
              </w:rPr>
            </w:r>
          </w:p>
        </w:tc>
        <w:tc>
          <w:tcPr>
            <w:tcW w:type="dxa" w:w="4706"/>
          </w:tcPr>
          <w:p>
            <w:pPr>
              <w:pStyle w:val="Tabla"/>
            </w:pPr>
            <w:r/>
            <w:r>
              <w:rPr>
                <w:b w:val="0"/>
                <w:i w:val="0"/>
              </w:rPr>
            </w:r>
            <w:r>
              <w:rPr>
                <w:b/>
                <w:i w:val="0"/>
              </w:rPr>
              <w:t>Cada dos años</w:t>
            </w:r>
            <w:r>
              <w:rPr>
                <w:b w:val="0"/>
                <w:i w:val="0"/>
              </w:rPr>
            </w:r>
          </w:p>
        </w:tc>
      </w:tr>
      <w:tr>
        <w:tc>
          <w:tcPr>
            <w:tcW w:type="dxa" w:w="4706"/>
          </w:tcPr>
          <w:p>
            <w:pPr>
              <w:pStyle w:val="Tabla"/>
            </w:pPr>
            <w:r/>
            <w:r>
              <w:rPr>
                <w:b w:val="0"/>
                <w:i w:val="0"/>
              </w:rPr>
            </w:r>
            <w:r>
              <w:rPr>
                <w:b/>
                <w:i w:val="0"/>
              </w:rPr>
              <w:t>Edificios de más de veinte viviendas, o con más de cuatro plantas servidas</w:t>
            </w:r>
            <w:r>
              <w:rPr>
                <w:b w:val="0"/>
                <w:i w:val="0"/>
              </w:rPr>
            </w:r>
          </w:p>
        </w:tc>
        <w:tc>
          <w:tcPr>
            <w:tcW w:type="dxa" w:w="4706"/>
          </w:tcPr>
          <w:p>
            <w:pPr>
              <w:pStyle w:val="Tabla"/>
            </w:pPr>
            <w:r/>
            <w:r>
              <w:rPr>
                <w:b w:val="0"/>
                <w:i w:val="0"/>
              </w:rPr>
            </w:r>
            <w:r>
              <w:rPr>
                <w:b/>
                <w:i w:val="0"/>
              </w:rPr>
              <w:t>Cada cuatro años</w:t>
            </w:r>
            <w:r>
              <w:rPr>
                <w:b w:val="0"/>
                <w:i w:val="0"/>
              </w:rPr>
            </w:r>
          </w:p>
        </w:tc>
      </w:tr>
      <w:tr>
        <w:tc>
          <w:tcPr>
            <w:tcW w:type="dxa" w:w="4706"/>
          </w:tcPr>
          <w:p>
            <w:pPr>
              <w:pStyle w:val="Tabla"/>
            </w:pPr>
            <w:r/>
            <w:r>
              <w:rPr>
                <w:b w:val="0"/>
                <w:i w:val="0"/>
              </w:rPr>
            </w:r>
            <w:r>
              <w:rPr>
                <w:b/>
                <w:i w:val="0"/>
              </w:rPr>
              <w:t>Los demás</w:t>
            </w:r>
            <w:r>
              <w:rPr>
                <w:b w:val="0"/>
                <w:i w:val="0"/>
              </w:rPr>
            </w:r>
          </w:p>
        </w:tc>
        <w:tc>
          <w:tcPr>
            <w:tcW w:type="dxa" w:w="4706"/>
          </w:tcPr>
          <w:p>
            <w:pPr>
              <w:pStyle w:val="Tabla"/>
            </w:pPr>
            <w:r/>
            <w:r>
              <w:rPr>
                <w:b w:val="0"/>
                <w:i w:val="0"/>
              </w:rPr>
            </w:r>
            <w:r>
              <w:rPr>
                <w:b/>
                <w:i w:val="0"/>
              </w:rPr>
              <w:t>Cada seis años</w:t>
            </w:r>
            <w:r>
              <w:rPr>
                <w:b w:val="0"/>
                <w:i w:val="0"/>
              </w:rPr>
            </w:r>
          </w:p>
        </w:tc>
      </w:tr>
    </w:tbl>
    <w:p>
      <w:pPr/>
    </w:p>
    <w:p>
      <w:pPr>
        <w:pStyle w:val="ListBullet"/>
      </w:pPr>
      <w:r>
        <w:rPr>
          <w:b w:val="0"/>
          <w:i w:val="0"/>
        </w:rPr>
      </w:r>
      <w:r>
        <w:rPr>
          <w:b/>
          <w:i w:val="0"/>
        </w:rPr>
        <w:t>DE DÓNDE VIENE «PÚBLICA CONCURRENCIA»</w:t>
      </w:r>
      <w:r>
        <w:rPr>
          <w:b w:val="0"/>
          <w:i w:val="0"/>
        </w:rPr>
        <w:t xml:space="preserve"> · </w:t>
      </w:r>
      <w:r>
        <w:rPr>
          <w:rStyle w:val="Código"/>
          <w:b w:val="0"/>
          <w:i w:val="0"/>
        </w:rPr>
        <w:t>[of]</w:t>
      </w:r>
      <w:r>
        <w:rPr>
          <w:b w:val="0"/>
          <w:i w:val="0"/>
        </w:rPr>
        <w:t xml:space="preserve"> · </w:t>
      </w:r>
      <w:r>
        <w:rPr>
          <w:b/>
          <w:i w:val="0"/>
        </w:rPr>
        <w:t>De la ITC-BT 28 del reglamento</w:t>
      </w:r>
      <w:r>
        <w:t xml:space="preserve"> </w:t>
      </w:r>
      <w:r>
        <w:rPr>
          <w:b/>
          <w:i w:val="0"/>
        </w:rPr>
        <w:t>electrotécnico</w:t>
      </w:r>
      <w:r>
        <w:rPr>
          <w:b w:val="0"/>
          <w:i w:val="0"/>
        </w:rPr>
        <w:t xml:space="preserve">: </w:t>
      </w:r>
      <w:r>
        <w:rPr>
          <w:b/>
          <w:i w:val="0"/>
        </w:rPr>
        <w:t>la definición no está aquí, viene del reglamento eléctrico del tema 7.</w:t>
      </w:r>
      <w:r>
        <w:rPr>
          <w:b w:val="0"/>
          <w:i w:val="0"/>
        </w:rPr>
      </w:r>
    </w:p>
    <w:p>
      <w:pPr>
        <w:pStyle w:val="ListBullet"/>
      </w:pPr>
      <w:r>
        <w:rPr>
          <w:b w:val="0"/>
          <w:i w:val="0"/>
        </w:rPr>
      </w:r>
      <w:r>
        <w:rPr>
          <w:b/>
          <w:i w:val="0"/>
        </w:rPr>
        <w:t>LAS DOS CONDICIONES DE LA SEGUNDA FILA SON ALTERNATIVAS</w:t>
      </w:r>
      <w:r>
        <w:rPr>
          <w:b w:val="0"/>
          <w:i w:val="0"/>
        </w:rPr>
        <w:t xml:space="preserve"> · </w:t>
      </w:r>
      <w:r>
        <w:rPr>
          <w:rStyle w:val="Código"/>
          <w:b w:val="0"/>
          <w:i w:val="0"/>
        </w:rPr>
        <w:t>[of]</w:t>
      </w:r>
      <w:r>
        <w:rPr>
          <w:b w:val="0"/>
          <w:i w:val="0"/>
        </w:rPr>
        <w:t xml:space="preserve"> · </w:t>
      </w:r>
      <w:r>
        <w:rPr>
          <w:b/>
          <w:i w:val="0"/>
        </w:rPr>
        <w:t>Más de veinte viviendas O</w:t>
      </w:r>
      <w:r>
        <w:t xml:space="preserve"> </w:t>
      </w:r>
      <w:r>
        <w:rPr>
          <w:b/>
          <w:i w:val="0"/>
        </w:rPr>
        <w:t>más de cuatro plantas servidas.</w:t>
      </w:r>
      <w:r>
        <w:rPr>
          <w:b w:val="0"/>
          <w:i w:val="0"/>
        </w:rPr>
        <w:t xml:space="preserve"> </w:t>
      </w:r>
      <w:r>
        <w:rPr>
          <w:b/>
          <w:i w:val="0"/>
        </w:rPr>
        <w:t>Basta con una.</w:t>
      </w:r>
      <w:r>
        <w:rPr>
          <w:b w:val="0"/>
          <w:i w:val="0"/>
        </w:rPr>
      </w:r>
    </w:p>
    <w:p>
      <w:pPr>
        <w:pStyle w:val="ListBullet"/>
      </w:pPr>
      <w:r>
        <w:rPr>
          <w:b w:val="0"/>
          <w:i w:val="0"/>
        </w:rPr>
      </w:r>
      <w:r>
        <w:rPr>
          <w:b/>
          <w:i w:val="0"/>
        </w:rPr>
        <w:t>QUIÉN INSPECCIONA</w:t>
      </w:r>
      <w:r>
        <w:rPr>
          <w:b w:val="0"/>
          <w:i w:val="0"/>
        </w:rPr>
        <w:t xml:space="preserve"> · </w:t>
      </w:r>
      <w:r>
        <w:rPr>
          <w:rStyle w:val="Código"/>
          <w:b w:val="0"/>
          <w:i w:val="0"/>
        </w:rPr>
        <w:t>[of]</w:t>
      </w:r>
      <w:r>
        <w:rPr>
          <w:b w:val="0"/>
          <w:i w:val="0"/>
        </w:rPr>
        <w:t xml:space="preserve"> · </w:t>
      </w:r>
      <w:r>
        <w:rPr>
          <w:b/>
          <w:i w:val="0"/>
        </w:rPr>
        <w:t>Apartado 11.1: organismos de control acreditados conforme al Real</w:t>
      </w:r>
      <w:r>
        <w:t xml:space="preserve"> </w:t>
      </w:r>
      <w:r>
        <w:rPr>
          <w:b/>
          <w:i w:val="0"/>
        </w:rPr>
        <w:t>Decreto 2200/1995</w:t>
      </w:r>
      <w:r>
        <w:rPr>
          <w:b w:val="0"/>
          <w:i w:val="0"/>
        </w:rPr>
        <w:t>, con este campo reglamentario en su acreditación, sin perjuicio de la</w:t>
      </w:r>
      <w:r>
        <w:t xml:space="preserve"> </w:t>
      </w:r>
      <w:r>
        <w:rPr>
          <w:b w:val="0"/>
          <w:i w:val="0"/>
        </w:rPr>
        <w:t>Administración.</w:t>
      </w:r>
    </w:p>
    <w:p>
      <w:pPr>
        <w:pStyle w:val="ListBullet"/>
      </w:pPr>
      <w:r>
        <w:rPr>
          <w:b w:val="0"/>
          <w:i w:val="0"/>
        </w:rPr>
      </w:r>
      <w:r>
        <w:rPr>
          <w:b/>
          <w:i w:val="0"/>
        </w:rPr>
        <w:t>LAS QUE NO SON PERIÓDICAS</w:t>
      </w:r>
      <w:r>
        <w:rPr>
          <w:b w:val="0"/>
          <w:i w:val="0"/>
        </w:rPr>
        <w:t xml:space="preserve"> · </w:t>
      </w:r>
      <w:r>
        <w:rPr>
          <w:rStyle w:val="Código"/>
          <w:b w:val="0"/>
          <w:i w:val="0"/>
        </w:rPr>
        <w:t>[of]</w:t>
      </w:r>
      <w:r>
        <w:rPr>
          <w:b w:val="0"/>
          <w:i w:val="0"/>
        </w:rPr>
        <w:t xml:space="preserve"> · </w:t>
      </w:r>
      <w:r>
        <w:rPr>
          <w:b/>
          <w:i w:val="0"/>
        </w:rPr>
        <w:t>Apartado 11.2.2: tras ACCIDENTE con daños a personas o</w:t>
      </w:r>
      <w:r>
        <w:t xml:space="preserve"> </w:t>
      </w:r>
      <w:r>
        <w:rPr>
          <w:b/>
          <w:i w:val="0"/>
        </w:rPr>
        <w:t>bienes</w:t>
      </w:r>
      <w:r>
        <w:rPr>
          <w:b w:val="0"/>
          <w:i w:val="0"/>
        </w:rPr>
        <w:t xml:space="preserve"> · </w:t>
      </w:r>
      <w:r>
        <w:rPr>
          <w:b/>
          <w:i w:val="0"/>
        </w:rPr>
        <w:t>cuando lo determine el órgano competente de la comunidad autónoma.</w:t>
      </w:r>
      <w:r>
        <w:rPr>
          <w:b w:val="0"/>
          <w:i w:val="0"/>
        </w:rPr>
      </w:r>
    </w:p>
    <w:p>
      <w:pPr>
        <w:pStyle w:val="ListBullet"/>
      </w:pPr>
      <w:r>
        <w:rPr>
          <w:b w:val="0"/>
          <w:i w:val="0"/>
        </w:rPr>
      </w:r>
      <w:r>
        <w:rPr>
          <w:b/>
          <w:i w:val="0"/>
        </w:rPr>
        <w:t>CON QUÉ CRITERIOS</w:t>
      </w:r>
      <w:r>
        <w:rPr>
          <w:b w:val="0"/>
          <w:i w:val="0"/>
        </w:rPr>
        <w:t xml:space="preserve"> · </w:t>
      </w:r>
      <w:r>
        <w:rPr>
          <w:rStyle w:val="Código"/>
          <w:b w:val="0"/>
          <w:i w:val="0"/>
        </w:rPr>
        <w:t>[of]</w:t>
      </w:r>
      <w:r>
        <w:rPr>
          <w:b w:val="0"/>
          <w:i w:val="0"/>
        </w:rPr>
        <w:t xml:space="preserve"> · </w:t>
      </w:r>
      <w:r>
        <w:rPr>
          <w:b/>
          <w:i w:val="0"/>
        </w:rPr>
        <w:t>Apartado 11.3: con la reglamentación que sirvió de base a la</w:t>
      </w:r>
      <w:r>
        <w:t xml:space="preserve"> </w:t>
      </w:r>
      <w:r>
        <w:rPr>
          <w:b/>
          <w:i w:val="0"/>
        </w:rPr>
        <w:t>instalación y las posteriores exigibles</w:t>
      </w:r>
      <w:r>
        <w:rPr>
          <w:b w:val="0"/>
          <w:i w:val="0"/>
        </w:rPr>
        <w:t xml:space="preserve">, según el anexo VI. </w:t>
      </w:r>
      <w:r>
        <w:rPr>
          <w:b/>
          <w:i w:val="0"/>
        </w:rPr>
        <w:t>Misma regla del resto del anexo: se</w:t>
      </w:r>
      <w:r>
        <w:t xml:space="preserve"> </w:t>
      </w:r>
      <w:r>
        <w:rPr>
          <w:b/>
          <w:i w:val="0"/>
        </w:rPr>
        <w:t>inspecciona con la norma de su época.</w:t>
      </w:r>
      <w:r>
        <w:rPr>
          <w:b w:val="0"/>
          <w:i w:val="0"/>
        </w:rPr>
      </w:r>
    </w:p>
    <w:p>
      <w:pPr>
        <w:pStyle w:val="ListBullet"/>
      </w:pPr>
      <w:r>
        <w:rPr>
          <w:b w:val="0"/>
          <w:i w:val="0"/>
        </w:rPr>
      </w:r>
      <w:r>
        <w:rPr>
          <w:b/>
          <w:i w:val="0"/>
        </w:rPr>
        <w:t>EL CASO DE ESTA OCUPACIÓN</w:t>
      </w:r>
      <w:r>
        <w:rPr>
          <w:b w:val="0"/>
          <w:i w:val="0"/>
        </w:rPr>
        <w:t xml:space="preserve"> · </w:t>
      </w:r>
      <w:r>
        <w:rPr>
          <w:rStyle w:val="Código"/>
          <w:b w:val="0"/>
          <w:i w:val="0"/>
        </w:rPr>
        <w:t>[of]</w:t>
      </w:r>
      <w:r>
        <w:rPr>
          <w:b w:val="0"/>
          <w:i w:val="0"/>
        </w:rPr>
        <w:t xml:space="preserve"> · </w:t>
      </w:r>
      <w:r>
        <w:rPr>
          <w:b/>
          <w:i w:val="0"/>
        </w:rPr>
        <w:t>Un centro de producción audiovisual es lugar de pública</w:t>
      </w:r>
      <w:r>
        <w:t xml:space="preserve"> </w:t>
      </w:r>
      <w:r>
        <w:rPr>
          <w:b/>
          <w:i w:val="0"/>
        </w:rPr>
        <w:t>concurrencia y, en talleres y almacenes, de uso industrial.</w:t>
      </w:r>
      <w:r>
        <w:rPr>
          <w:b w:val="0"/>
          <w:i w:val="0"/>
        </w:rPr>
        <w:t xml:space="preserve"> </w:t>
      </w:r>
      <w:r>
        <w:rPr>
          <w:b/>
          <w:i w:val="0"/>
        </w:rPr>
        <w:t>Primera fila: cada dos años</w:t>
      </w:r>
      <w:r>
        <w:rPr>
          <w:b w:val="0"/>
          <w:i w:val="0"/>
        </w:rPr>
        <w:t>, la más</w:t>
      </w:r>
      <w:r>
        <w:t xml:space="preserve"> </w:t>
      </w:r>
      <w:r>
        <w:rPr>
          <w:b w:val="0"/>
          <w:i w:val="0"/>
        </w:rPr>
        <w:t>frecuente de las tres.</w:t>
      </w:r>
    </w:p>
    <w:p>
      <w:pPr>
        <w:pStyle w:val="Heading2"/>
      </w:pPr>
      <w:r>
        <w:rPr>
          <w:b w:val="0"/>
          <w:i w:val="0"/>
        </w:rPr>
        <w:t>Los defectos y sus plazos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Defecto · ap. 11.4</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Leve</w:t>
            </w:r>
            <w:r>
              <w:rPr>
                <w:b w:val="0"/>
                <w:i w:val="0"/>
              </w:rPr>
            </w:r>
          </w:p>
        </w:tc>
        <w:tc>
          <w:tcPr>
            <w:tcW w:type="dxa" w:w="4706"/>
          </w:tcPr>
          <w:p>
            <w:pPr>
              <w:pStyle w:val="Tabla"/>
            </w:pPr>
            <w:r/>
            <w:r>
              <w:rPr>
                <w:b w:val="0"/>
                <w:i w:val="0"/>
              </w:rPr>
            </w:r>
            <w:r>
              <w:rPr>
                <w:b/>
                <w:i w:val="0"/>
              </w:rPr>
              <w:t>El que no sea calificable como grave o muy grave</w:t>
            </w:r>
            <w:r>
              <w:rPr>
                <w:b w:val="0"/>
                <w:i w:val="0"/>
              </w:rPr>
            </w:r>
          </w:p>
        </w:tc>
      </w:tr>
      <w:tr>
        <w:tc>
          <w:tcPr>
            <w:tcW w:type="dxa" w:w="4706"/>
          </w:tcPr>
          <w:p>
            <w:pPr>
              <w:pStyle w:val="Tabla"/>
            </w:pPr>
            <w:r/>
            <w:r>
              <w:rPr>
                <w:b w:val="0"/>
                <w:i w:val="0"/>
              </w:rPr>
            </w:r>
            <w:r>
              <w:rPr>
                <w:b/>
                <w:i w:val="0"/>
              </w:rPr>
              <w:t>Grave</w:t>
            </w:r>
            <w:r>
              <w:rPr>
                <w:b w:val="0"/>
                <w:i w:val="0"/>
              </w:rPr>
            </w:r>
          </w:p>
        </w:tc>
        <w:tc>
          <w:tcPr>
            <w:tcW w:type="dxa" w:w="4706"/>
          </w:tcPr>
          <w:p>
            <w:pPr>
              <w:pStyle w:val="Tabla"/>
            </w:pPr>
            <w:r/>
            <w:r>
              <w:rPr>
                <w:b w:val="0"/>
                <w:i w:val="0"/>
              </w:rPr>
            </w:r>
            <w:r>
              <w:rPr>
                <w:b/>
                <w:i w:val="0"/>
              </w:rPr>
              <w:t>No supone peligro inmediato, pero PUEDE serlo si falla la instalación</w:t>
            </w:r>
            <w:r>
              <w:rPr>
                <w:b w:val="0"/>
                <w:i w:val="0"/>
              </w:rPr>
              <w:t>, o puede disminuir su capacidad de utilización</w:t>
            </w:r>
          </w:p>
        </w:tc>
      </w:tr>
      <w:tr>
        <w:tc>
          <w:tcPr>
            <w:tcW w:type="dxa" w:w="4706"/>
          </w:tcPr>
          <w:p>
            <w:pPr>
              <w:pStyle w:val="Tabla"/>
            </w:pPr>
            <w:r/>
            <w:r>
              <w:rPr>
                <w:b w:val="0"/>
                <w:i w:val="0"/>
              </w:rPr>
            </w:r>
            <w:r>
              <w:rPr>
                <w:b/>
                <w:i w:val="0"/>
              </w:rPr>
              <w:t>Muy grave</w:t>
            </w:r>
            <w:r>
              <w:rPr>
                <w:b w:val="0"/>
                <w:i w:val="0"/>
              </w:rPr>
            </w:r>
          </w:p>
        </w:tc>
        <w:tc>
          <w:tcPr>
            <w:tcW w:type="dxa" w:w="4706"/>
          </w:tcPr>
          <w:p>
            <w:pPr>
              <w:pStyle w:val="Tabla"/>
            </w:pPr>
            <w:r/>
            <w:r>
              <w:rPr>
                <w:b w:val="0"/>
                <w:i w:val="0"/>
              </w:rPr>
            </w:r>
            <w:r>
              <w:rPr>
                <w:b/>
                <w:i w:val="0"/>
              </w:rPr>
              <w:t>Riesgo INMINENTE para las personas, o daños posibles en la instalación</w:t>
            </w:r>
            <w:r>
              <w:rPr>
                <w:b w:val="0"/>
                <w:i w:val="0"/>
              </w:rPr>
            </w:r>
          </w:p>
        </w:tc>
      </w:tr>
    </w:tbl>
    <w:p>
      <w:pPr/>
    </w:p>
    <w:p>
      <w:pPr>
        <w:pStyle w:val="ListBullet"/>
      </w:pPr>
      <w:r>
        <w:rPr>
          <w:b w:val="0"/>
          <w:i w:val="0"/>
        </w:rPr>
      </w:r>
      <w:r>
        <w:rPr>
          <w:b/>
          <w:i w:val="0"/>
        </w:rPr>
        <w:t>EL LEVE SE DEFINE POR EXCLUSIÓN</w:t>
      </w:r>
      <w:r>
        <w:rPr>
          <w:b w:val="0"/>
          <w:i w:val="0"/>
        </w:rPr>
        <w:t xml:space="preserve"> · </w:t>
      </w:r>
      <w:r>
        <w:rPr>
          <w:rStyle w:val="Código"/>
          <w:b w:val="0"/>
          <w:i w:val="0"/>
        </w:rPr>
        <w:t>[of]</w:t>
      </w:r>
      <w:r>
        <w:rPr>
          <w:b w:val="0"/>
          <w:i w:val="0"/>
        </w:rPr>
        <w:t xml:space="preserve"> · </w:t>
      </w:r>
      <w:r>
        <w:rPr>
          <w:b/>
          <w:i w:val="0"/>
        </w:rPr>
        <w:t>Es lo que no es lo otro.</w:t>
      </w:r>
      <w:r>
        <w:rPr>
          <w:b w:val="0"/>
          <w:i w:val="0"/>
        </w:rPr>
      </w:r>
    </w:p>
    <w:p>
      <w:pPr>
        <w:pStyle w:val="ListBullet"/>
      </w:pPr>
      <w:r>
        <w:rPr>
          <w:b w:val="0"/>
          <w:i w:val="0"/>
        </w:rPr>
      </w:r>
      <w:r>
        <w:rPr>
          <w:b/>
          <w:i w:val="0"/>
        </w:rPr>
        <w:t>COMPARACIÓN CON EL RITE DEL TEMA 1</w:t>
      </w:r>
      <w:r>
        <w:rPr>
          <w:b w:val="0"/>
          <w:i w:val="0"/>
        </w:rPr>
        <w:t xml:space="preserve"> · </w:t>
      </w:r>
      <w:r>
        <w:rPr>
          <w:rStyle w:val="Código"/>
          <w:b w:val="0"/>
          <w:i w:val="0"/>
        </w:rPr>
        <w:t>[of]</w:t>
      </w:r>
      <w:r>
        <w:rPr>
          <w:b w:val="0"/>
          <w:i w:val="0"/>
        </w:rPr>
        <w:t xml:space="preserve"> · </w:t>
      </w:r>
      <w:r>
        <w:rPr>
          <w:b/>
          <w:i w:val="0"/>
        </w:rPr>
        <w:t>Mismas tres palabras, definiciones distintas</w:t>
      </w:r>
      <w:r>
        <w:rPr>
          <w:b w:val="0"/>
          <w:i w:val="0"/>
        </w:rPr>
        <w:t>:</w:t>
      </w:r>
      <w:r>
        <w:t xml:space="preserve"> </w:t>
      </w:r>
      <w:r>
        <w:rPr>
          <w:b w:val="0"/>
          <w:i w:val="0"/>
        </w:rPr>
      </w:r>
      <w:r>
        <w:rPr>
          <w:b/>
          <w:i w:val="0"/>
        </w:rPr>
        <w:t>allí el grave se define además por ACUMULACIÓN de leves y aquí no.</w:t>
      </w:r>
      <w:r>
        <w:rPr>
          <w:b w:val="0"/>
          <w:i w:val="0"/>
        </w:rPr>
        <w:t xml:space="preserve"> </w:t>
      </w:r>
      <w:r>
        <w:rPr>
          <w:b/>
          <w:i w:val="0"/>
        </w:rPr>
        <w:t>Las escalas se parecen y no</w:t>
      </w:r>
      <w:r>
        <w:t xml:space="preserve"> </w:t>
      </w:r>
      <w:r>
        <w:rPr>
          <w:b/>
          <w:i w:val="0"/>
        </w:rPr>
        <w:t>son idénticas.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Resultado · ap. 11.5</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Favorable</w:t>
            </w:r>
            <w:r>
              <w:rPr>
                <w:b w:val="0"/>
                <w:i w:val="0"/>
              </w:rPr>
            </w:r>
          </w:p>
        </w:tc>
        <w:tc>
          <w:tcPr>
            <w:tcW w:type="dxa" w:w="4706"/>
          </w:tcPr>
          <w:p>
            <w:pPr>
              <w:pStyle w:val="Tabla"/>
            </w:pPr>
            <w:r/>
            <w:r>
              <w:rPr>
                <w:b w:val="0"/>
                <w:i w:val="0"/>
              </w:rPr>
            </w:r>
            <w:r>
              <w:rPr>
                <w:b/>
                <w:i w:val="0"/>
              </w:rPr>
              <w:t>Ausencia de defectos graves o muy graves</w:t>
            </w:r>
            <w:r>
              <w:rPr>
                <w:b w:val="0"/>
                <w:i w:val="0"/>
              </w:rPr>
            </w:r>
          </w:p>
        </w:tc>
      </w:tr>
      <w:tr>
        <w:tc>
          <w:tcPr>
            <w:tcW w:type="dxa" w:w="4706"/>
          </w:tcPr>
          <w:p>
            <w:pPr>
              <w:pStyle w:val="Tabla"/>
            </w:pPr>
            <w:r/>
            <w:r>
              <w:rPr>
                <w:b w:val="0"/>
                <w:i w:val="0"/>
              </w:rPr>
            </w:r>
            <w:r>
              <w:rPr>
                <w:b/>
                <w:i w:val="0"/>
              </w:rPr>
              <w:t>Desfavorable</w:t>
            </w:r>
            <w:r>
              <w:rPr>
                <w:b w:val="0"/>
                <w:i w:val="0"/>
              </w:rPr>
            </w:r>
          </w:p>
        </w:tc>
        <w:tc>
          <w:tcPr>
            <w:tcW w:type="dxa" w:w="4706"/>
          </w:tcPr>
          <w:p>
            <w:pPr>
              <w:pStyle w:val="Tabla"/>
            </w:pPr>
            <w:r/>
            <w:r>
              <w:rPr>
                <w:b w:val="0"/>
                <w:i w:val="0"/>
              </w:rPr>
            </w:r>
            <w:r>
              <w:rPr>
                <w:b/>
                <w:i w:val="0"/>
              </w:rPr>
              <w:t>En caso contrario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Favorable con leves</w:t>
            </w:r>
            <w:r>
              <w:rPr>
                <w:b w:val="0"/>
                <w:i w:val="0"/>
              </w:rPr>
            </w:r>
          </w:p>
        </w:tc>
        <w:tc>
          <w:tcPr>
            <w:tcW w:type="dxa" w:w="4706"/>
          </w:tcPr>
          <w:p>
            <w:pPr>
              <w:pStyle w:val="Tabla"/>
            </w:pPr>
            <w:r/>
            <w:r>
              <w:rPr>
                <w:b w:val="0"/>
                <w:i w:val="0"/>
              </w:rPr>
            </w:r>
            <w:r>
              <w:rPr>
                <w:b/>
                <w:i w:val="0"/>
              </w:rPr>
              <w:t>Se anotan y deben estar subsanados EN LA SIGUIENTE INSPECCIÓN</w:t>
            </w:r>
            <w:r>
              <w:rPr>
                <w:b w:val="0"/>
                <w:i w:val="0"/>
              </w:rPr>
            </w:r>
          </w:p>
        </w:tc>
      </w:tr>
      <w:tr>
        <w:tc>
          <w:tcPr>
            <w:tcW w:type="dxa" w:w="4706"/>
          </w:tcPr>
          <w:p>
            <w:pPr>
              <w:pStyle w:val="Tabla"/>
            </w:pPr>
            <w:r/>
            <w:r>
              <w:rPr>
                <w:b w:val="0"/>
                <w:i w:val="0"/>
              </w:rPr>
            </w:r>
            <w:r>
              <w:rPr>
                <w:b/>
                <w:i w:val="0"/>
              </w:rPr>
              <w:t>Leve REITERADO</w:t>
            </w:r>
            <w:r>
              <w:rPr>
                <w:b w:val="0"/>
                <w:i w:val="0"/>
              </w:rPr>
            </w:r>
          </w:p>
        </w:tc>
        <w:tc>
          <w:tcPr>
            <w:tcW w:type="dxa" w:w="4706"/>
          </w:tcPr>
          <w:p>
            <w:pPr>
              <w:pStyle w:val="Tabla"/>
            </w:pPr>
            <w:r/>
            <w:r>
              <w:rPr>
                <w:b w:val="0"/>
                <w:i w:val="0"/>
              </w:rPr>
            </w:r>
            <w:r>
              <w:rPr>
                <w:b/>
                <w:i w:val="0"/>
              </w:rPr>
              <w:t>Certificado favorable con reparo por reiteración</w:t>
            </w:r>
            <w:r>
              <w:rPr>
                <w:b w:val="0"/>
                <w:i w:val="0"/>
              </w:rPr>
              <w:t>, y copia a la comunidad autónoma</w:t>
            </w:r>
          </w:p>
        </w:tc>
      </w:tr>
      <w:tr>
        <w:tc>
          <w:tcPr>
            <w:tcW w:type="dxa" w:w="4706"/>
          </w:tcPr>
          <w:p>
            <w:pPr>
              <w:pStyle w:val="Tabla"/>
            </w:pPr>
            <w:r/>
            <w:r>
              <w:rPr>
                <w:b w:val="0"/>
                <w:i w:val="0"/>
              </w:rPr>
            </w:r>
            <w:r>
              <w:rPr>
                <w:b/>
                <w:i w:val="0"/>
              </w:rPr>
              <w:t>MUY GRAVE</w:t>
            </w:r>
            <w:r>
              <w:rPr>
                <w:b w:val="0"/>
                <w:i w:val="0"/>
              </w:rPr>
            </w:r>
          </w:p>
        </w:tc>
        <w:tc>
          <w:tcPr>
            <w:tcW w:type="dxa" w:w="4706"/>
          </w:tcPr>
          <w:p>
            <w:pPr>
              <w:pStyle w:val="Tabla"/>
            </w:pPr>
            <w:r/>
            <w:r>
              <w:rPr>
                <w:b w:val="0"/>
                <w:i w:val="0"/>
              </w:rPr>
            </w:r>
            <w:r>
              <w:rPr>
                <w:b/>
                <w:i w:val="0"/>
              </w:rPr>
              <w:t>La conservadora deja el aparato FUERA DE SERVICIO</w:t>
            </w:r>
            <w:r>
              <w:rPr>
                <w:b w:val="0"/>
                <w:i w:val="0"/>
              </w:rPr>
              <w:t xml:space="preserve"> a instancias del organismo de control, hasta subsanarlo. </w:t>
            </w:r>
            <w:r>
              <w:rPr>
                <w:b/>
                <w:i w:val="0"/>
              </w:rPr>
              <w:t>Copia a la comunidad autónoma en 15 DÍAS NATURALES</w:t>
            </w:r>
            <w:r>
              <w:rPr>
                <w:b w:val="0"/>
                <w:i w:val="0"/>
              </w:rPr>
            </w:r>
          </w:p>
        </w:tc>
      </w:tr>
      <w:tr>
        <w:tc>
          <w:tcPr>
            <w:tcW w:type="dxa" w:w="4706"/>
          </w:tcPr>
          <w:p>
            <w:pPr>
              <w:pStyle w:val="Tabla"/>
            </w:pPr>
            <w:r/>
            <w:r>
              <w:rPr>
                <w:b w:val="0"/>
                <w:i w:val="0"/>
              </w:rPr>
            </w:r>
            <w:r>
              <w:rPr>
                <w:b/>
                <w:i w:val="0"/>
              </w:rPr>
              <w:t>GRAVE</w:t>
            </w:r>
            <w:r>
              <w:rPr>
                <w:b w:val="0"/>
                <w:i w:val="0"/>
              </w:rPr>
            </w:r>
          </w:p>
        </w:tc>
        <w:tc>
          <w:tcPr>
            <w:tcW w:type="dxa" w:w="4706"/>
          </w:tcPr>
          <w:p>
            <w:pPr>
              <w:pStyle w:val="Tabla"/>
            </w:pPr>
            <w:r/>
            <w:r>
              <w:rPr>
                <w:b w:val="0"/>
                <w:i w:val="0"/>
              </w:rPr>
            </w:r>
            <w:r>
              <w:rPr>
                <w:b/>
                <w:i w:val="0"/>
              </w:rPr>
              <w:t>Corrección en seis meses</w:t>
            </w:r>
            <w:r>
              <w:rPr>
                <w:b w:val="0"/>
                <w:i w:val="0"/>
              </w:rPr>
              <w:t xml:space="preserve"> desde la visita; pasado el plazo, nueva visita. </w:t>
            </w:r>
            <w:r>
              <w:rPr>
                <w:b/>
                <w:i w:val="0"/>
              </w:rPr>
              <w:t>Si el titular comunica antes la subsanación, nueva visita en 30 DÍAS NATURALES</w:t>
            </w:r>
            <w:r>
              <w:rPr>
                <w:b w:val="0"/>
                <w:i w:val="0"/>
              </w:rPr>
            </w:r>
          </w:p>
        </w:tc>
      </w:tr>
      <w:tr>
        <w:tc>
          <w:tcPr>
            <w:tcW w:type="dxa" w:w="4706"/>
          </w:tcPr>
          <w:p>
            <w:pPr>
              <w:pStyle w:val="Tabla"/>
            </w:pPr>
            <w:r/>
            <w:r>
              <w:rPr>
                <w:b w:val="0"/>
                <w:i w:val="0"/>
              </w:rPr>
            </w:r>
            <w:r>
              <w:rPr>
                <w:b/>
                <w:i w:val="0"/>
              </w:rPr>
              <w:t>Segunda inspección de un grave, también desfavorable</w:t>
            </w:r>
            <w:r>
              <w:rPr>
                <w:b w:val="0"/>
                <w:i w:val="0"/>
              </w:rPr>
            </w:r>
          </w:p>
        </w:tc>
        <w:tc>
          <w:tcPr>
            <w:tcW w:type="dxa" w:w="4706"/>
          </w:tcPr>
          <w:p>
            <w:pPr>
              <w:pStyle w:val="Tabla"/>
            </w:pPr>
            <w:r/>
            <w:r>
              <w:rPr>
                <w:b w:val="0"/>
                <w:i w:val="0"/>
              </w:rPr>
            </w:r>
            <w:r>
              <w:rPr>
                <w:b/>
                <w:i w:val="0"/>
              </w:rPr>
              <w:t>El defecto pasa a MUY GRAVE</w:t>
            </w:r>
            <w:r>
              <w:rPr>
                <w:b w:val="0"/>
                <w:i w:val="0"/>
              </w:rPr>
              <w:t xml:space="preserve"> y se actúa como tal</w:t>
            </w:r>
          </w:p>
        </w:tc>
      </w:tr>
    </w:tbl>
    <w:p>
      <w:pPr/>
    </w:p>
    <w:p>
      <w:pPr>
        <w:pStyle w:val="ListBullet"/>
      </w:pPr>
      <w:r>
        <w:rPr>
          <w:b w:val="0"/>
          <w:i w:val="0"/>
        </w:rPr>
      </w:r>
      <w:r>
        <w:rPr>
          <w:b/>
          <w:i w:val="0"/>
        </w:rPr>
        <w:t>LA FILA QUE MENOS SE SABE Y MÁS IMPORTA</w:t>
      </w:r>
      <w:r>
        <w:rPr>
          <w:b w:val="0"/>
          <w:i w:val="0"/>
        </w:rPr>
        <w:t xml:space="preserve"> · </w:t>
      </w:r>
      <w:r>
        <w:rPr>
          <w:rStyle w:val="Código"/>
          <w:b w:val="0"/>
          <w:i w:val="0"/>
        </w:rPr>
        <w:t>[of]</w:t>
      </w:r>
      <w:r>
        <w:rPr>
          <w:b w:val="0"/>
          <w:i w:val="0"/>
        </w:rPr>
        <w:t xml:space="preserve"> · </w:t>
      </w:r>
      <w:r>
        <w:rPr>
          <w:b/>
          <w:i w:val="0"/>
        </w:rPr>
        <w:t>Un grave no corregido a la segunda se</w:t>
      </w:r>
      <w:r>
        <w:t xml:space="preserve"> </w:t>
      </w:r>
      <w:r>
        <w:rPr>
          <w:b/>
          <w:i w:val="0"/>
        </w:rPr>
        <w:t>convierte en muy grave</w:t>
      </w:r>
      <w:r>
        <w:rPr>
          <w:b w:val="0"/>
          <w:i w:val="0"/>
        </w:rPr>
        <w:t xml:space="preserve">, y </w:t>
      </w:r>
      <w:r>
        <w:rPr>
          <w:b/>
          <w:i w:val="0"/>
        </w:rPr>
        <w:t>eso es el ascensor parado.</w:t>
      </w:r>
      <w:r>
        <w:rPr>
          <w:b w:val="0"/>
          <w:i w:val="0"/>
        </w:rPr>
        <w:t xml:space="preserve"> </w:t>
      </w:r>
      <w:r>
        <w:rPr>
          <w:b/>
          <w:i w:val="0"/>
        </w:rPr>
        <w:t>La escalada es automática.</w:t>
      </w:r>
      <w:r>
        <w:rPr>
          <w:b w:val="0"/>
          <w:i w:val="0"/>
        </w:rPr>
      </w:r>
    </w:p>
    <w:p>
      <w:pPr>
        <w:pStyle w:val="ListBullet"/>
      </w:pPr>
      <w:r>
        <w:rPr>
          <w:b w:val="0"/>
          <w:i w:val="0"/>
        </w:rPr>
      </w:r>
      <w:r>
        <w:rPr>
          <w:b/>
          <w:i w:val="0"/>
        </w:rPr>
        <w:t>EL RÓTULO DE CABINA</w:t>
      </w:r>
      <w:r>
        <w:rPr>
          <w:b w:val="0"/>
          <w:i w:val="0"/>
        </w:rPr>
        <w:t xml:space="preserve"> · </w:t>
      </w:r>
      <w:r>
        <w:rPr>
          <w:rStyle w:val="Código"/>
          <w:b w:val="0"/>
          <w:i w:val="0"/>
        </w:rPr>
        <w:t>[of]</w:t>
      </w:r>
      <w:r>
        <w:rPr>
          <w:b w:val="0"/>
          <w:i w:val="0"/>
        </w:rPr>
        <w:t xml:space="preserve"> · </w:t>
      </w:r>
      <w:r>
        <w:rPr>
          <w:b/>
          <w:i w:val="0"/>
        </w:rPr>
        <w:t>Apartado 11.5.1, cinco datos</w:t>
      </w:r>
      <w:r>
        <w:rPr>
          <w:b w:val="0"/>
          <w:i w:val="0"/>
        </w:rPr>
        <w:t xml:space="preserve">: </w:t>
      </w:r>
      <w:r>
        <w:rPr>
          <w:b/>
          <w:i w:val="0"/>
        </w:rPr>
        <w:t>número de identificación del</w:t>
      </w:r>
      <w:r>
        <w:t xml:space="preserve"> </w:t>
      </w:r>
      <w:r>
        <w:rPr>
          <w:b/>
          <w:i w:val="0"/>
        </w:rPr>
        <w:t>aparato</w:t>
      </w:r>
      <w:r>
        <w:rPr>
          <w:b w:val="0"/>
          <w:i w:val="0"/>
        </w:rPr>
        <w:t xml:space="preserve"> · </w:t>
      </w:r>
      <w:r>
        <w:rPr>
          <w:b/>
          <w:i w:val="0"/>
        </w:rPr>
        <w:t>identificación del organismo de control</w:t>
      </w:r>
      <w:r>
        <w:rPr>
          <w:b w:val="0"/>
          <w:i w:val="0"/>
        </w:rPr>
        <w:t xml:space="preserve"> · </w:t>
      </w:r>
      <w:r>
        <w:rPr>
          <w:b/>
          <w:i w:val="0"/>
        </w:rPr>
        <w:t>fecha de inspección favorable</w:t>
      </w:r>
      <w:r>
        <w:rPr>
          <w:b w:val="0"/>
          <w:i w:val="0"/>
        </w:rPr>
        <w:t xml:space="preserve"> ·</w:t>
      </w:r>
      <w:r>
        <w:t xml:space="preserve"> </w:t>
      </w:r>
      <w:r>
        <w:rPr>
          <w:b w:val="0"/>
          <w:i w:val="0"/>
        </w:rPr>
      </w:r>
      <w:r>
        <w:rPr>
          <w:b/>
          <w:i w:val="0"/>
        </w:rPr>
        <w:t>número de certificado</w:t>
      </w:r>
      <w:r>
        <w:rPr>
          <w:b w:val="0"/>
          <w:i w:val="0"/>
        </w:rPr>
        <w:t xml:space="preserve"> · </w:t>
      </w:r>
      <w:r>
        <w:rPr>
          <w:b/>
          <w:i w:val="0"/>
        </w:rPr>
        <w:t>vigencia de la inspección.</w:t>
      </w:r>
      <w:r>
        <w:rPr>
          <w:b w:val="0"/>
          <w:i w:val="0"/>
        </w:rPr>
      </w:r>
    </w:p>
    <w:p>
      <w:pPr>
        <w:pStyle w:val="ListBullet"/>
      </w:pPr>
      <w:r>
        <w:rPr>
          <w:b w:val="0"/>
          <w:i w:val="0"/>
        </w:rPr>
      </w:r>
      <w:r>
        <w:rPr>
          <w:b/>
          <w:i w:val="0"/>
        </w:rPr>
        <w:t>PARA QUÉ SIRVE LA QUINTA LÍNEA</w:t>
      </w:r>
      <w:r>
        <w:rPr>
          <w:b w:val="0"/>
          <w:i w:val="0"/>
        </w:rPr>
        <w:t xml:space="preserve"> · </w:t>
      </w:r>
      <w:r>
        <w:rPr>
          <w:rStyle w:val="Código"/>
          <w:b w:val="0"/>
          <w:i w:val="0"/>
        </w:rPr>
        <w:t>[of]</w:t>
      </w:r>
      <w:r>
        <w:rPr>
          <w:b w:val="0"/>
          <w:i w:val="0"/>
        </w:rPr>
        <w:t xml:space="preserve"> · </w:t>
      </w:r>
      <w:r>
        <w:rPr>
          <w:b/>
          <w:i w:val="0"/>
        </w:rPr>
        <w:t>Es la que permite a cualquier usuario saber si la</w:t>
      </w:r>
      <w:r>
        <w:t xml:space="preserve"> </w:t>
      </w:r>
      <w:r>
        <w:rPr>
          <w:b/>
          <w:i w:val="0"/>
        </w:rPr>
        <w:t>inspección está caducada, sin ser técnico.</w:t>
      </w:r>
      <w:r>
        <w:rPr>
          <w:b w:val="0"/>
          <w:i w:val="0"/>
        </w:rPr>
      </w:r>
    </w:p>
    <w:p>
      <w:r>
        <w:br w:type="page"/>
      </w:r>
    </w:p>
    <w:p>
      <w:pPr>
        <w:pStyle w:val="Rótulo"/>
      </w:pPr>
      <w:r>
        <w:t>Temario específico · Ing. Técnica Industrial</w:t>
      </w:r>
    </w:p>
    <w:p>
      <w:pPr>
        <w:pStyle w:val="Heading1"/>
      </w:pPr>
      <w:r>
        <w:t>TEMA 10 – Industrial · Instalaciones con equipos a presión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809/2021, de 21 de septiembre, por el que se aprueba el Reglamento de equipos a presión y sus instrucciones técnicas complementarias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BOE-A-2021-16407</w:t>
            </w:r>
            <w:r>
              <w:rPr>
                <w:b w:val="0"/>
                <w:i w:val="0"/>
              </w:rPr>
              <w:t xml:space="preserve"> · BOE núm. 243, de 11/10/2021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 </w:t>
            </w:r>
            <w:r>
              <w:rPr>
                <w:b/>
                <w:i w:val="0"/>
              </w:rPr>
              <w:t>el encabezamiento del artículo 1.2</w:t>
            </w:r>
            <w:r>
              <w:rPr>
                <w:b w:val="0"/>
                <w:i w:val="0"/>
              </w:rPr>
            </w:r>
          </w:p>
        </w:tc>
      </w:tr>
      <w:tr>
        <w:tc>
          <w:tcPr>
            <w:tcW w:type="dxa" w:w="4706"/>
          </w:tcPr>
          <w:p>
            <w:pPr>
              <w:pStyle w:val="Tabla"/>
            </w:pPr>
            <w:r/>
            <w:r>
              <w:rPr>
                <w:b w:val="0"/>
                <w:i w:val="0"/>
              </w:rPr>
            </w:r>
            <w:r>
              <w:rPr>
                <w:b/>
                <w:i w:val="0"/>
              </w:rPr>
              <w:t>Norma más reciente del anexo</w:t>
            </w:r>
            <w:r>
              <w:rPr>
                <w:b w:val="0"/>
                <w:i w:val="0"/>
              </w:rPr>
            </w:r>
          </w:p>
        </w:tc>
        <w:tc>
          <w:tcPr>
            <w:tcW w:type="dxa" w:w="4706"/>
          </w:tcPr>
          <w:p>
            <w:pPr>
              <w:pStyle w:val="Tabla"/>
            </w:pPr>
            <w:r/>
            <w:r>
              <w:rPr>
                <w:b w:val="0"/>
                <w:i w:val="0"/>
              </w:rPr>
            </w:r>
            <w:r>
              <w:rPr>
                <w:b/>
                <w:i w:val="0"/>
              </w:rPr>
              <w:t>En vigor desde el 2 de enero de 2022.</w:t>
            </w:r>
            <w:r>
              <w:rPr>
                <w:b w:val="0"/>
                <w:i w:val="0"/>
              </w:rPr>
              <w:t xml:space="preserve"> </w:t>
            </w:r>
            <w:r>
              <w:rPr>
                <w:b/>
                <w:i w:val="0"/>
              </w:rPr>
              <w:t>Este reglamento no dice cómo se hace un depósito; dice qué hacer con él</w:t>
            </w:r>
            <w:r>
              <w:rPr>
                <w:b w:val="0"/>
                <w:i w:val="0"/>
              </w:rPr>
              <w:t>: instalarlo, inspeccionarlo, repararlo y modificarlo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3.763 palabras</w:t>
            </w:r>
            <w:r>
              <w:rPr>
                <w:b w:val="0"/>
                <w:i w:val="0"/>
              </w:rPr>
            </w:r>
          </w:p>
        </w:tc>
      </w:tr>
    </w:tbl>
    <w:p>
      <w:pPr/>
    </w:p>
    <w:p>
      <w:pPr/>
      <w:r>
        <w:rPr>
          <w:b w:val="0"/>
          <w:i w:val="0"/>
        </w:rPr>
        <w:t>Las siglas de este tema, presentadas de entrada: las instrucciones técnicas complementarias</w:t>
      </w:r>
      <w:r>
        <w:t xml:space="preserve"> </w:t>
      </w:r>
      <w:r>
        <w:rPr>
          <w:b w:val="0"/>
          <w:i w:val="0"/>
        </w:rPr>
        <w:t>(</w:t>
      </w:r>
      <w:r>
        <w:rPr>
          <w:b/>
          <w:i w:val="0"/>
        </w:rPr>
        <w:t>ITC</w:t>
      </w:r>
      <w:r>
        <w:rPr>
          <w:b w:val="0"/>
          <w:i w:val="0"/>
        </w:rPr>
        <w:t>); los organismos de control (</w:t>
      </w:r>
      <w:r>
        <w:rPr>
          <w:b/>
          <w:i w:val="0"/>
        </w:rPr>
        <w:t>O.C.</w:t>
      </w:r>
      <w:r>
        <w:rPr>
          <w:b w:val="0"/>
          <w:i w:val="0"/>
        </w:rPr>
        <w:t>); la Entidad Nacional de Acreditación (</w:t>
      </w:r>
      <w:r>
        <w:rPr>
          <w:b/>
          <w:i w:val="0"/>
        </w:rPr>
        <w:t>ENAC</w:t>
      </w:r>
      <w:r>
        <w:rPr>
          <w:b w:val="0"/>
          <w:i w:val="0"/>
        </w:rPr>
        <w:t>); la</w:t>
      </w:r>
      <w:r>
        <w:t xml:space="preserve"> </w:t>
      </w:r>
      <w:r>
        <w:rPr>
          <w:b w:val="0"/>
          <w:i w:val="0"/>
        </w:rPr>
        <w:t>conformidad europea (</w:t>
      </w:r>
      <w:r>
        <w:rPr>
          <w:b/>
          <w:i w:val="0"/>
        </w:rPr>
        <w:t>CE</w:t>
      </w:r>
      <w:r>
        <w:rPr>
          <w:b w:val="0"/>
          <w:i w:val="0"/>
        </w:rPr>
        <w:t>); la Asociación Española de Normalización (</w:t>
      </w:r>
      <w:r>
        <w:rPr>
          <w:b/>
          <w:i w:val="0"/>
        </w:rPr>
        <w:t>UNE</w:t>
      </w:r>
      <w:r>
        <w:rPr>
          <w:b w:val="0"/>
          <w:i w:val="0"/>
        </w:rPr>
        <w:t>); el bar, unidad de</w:t>
      </w:r>
      <w:r>
        <w:t xml:space="preserve"> </w:t>
      </w:r>
      <w:r>
        <w:rPr>
          <w:b w:val="0"/>
          <w:i w:val="0"/>
        </w:rPr>
        <w:t>presión (</w:t>
      </w:r>
      <w:r>
        <w:rPr>
          <w:b/>
          <w:i w:val="0"/>
        </w:rPr>
        <w:t>bar</w:t>
      </w:r>
      <w:r>
        <w:rPr>
          <w:b w:val="0"/>
          <w:i w:val="0"/>
        </w:rPr>
        <w:t>); y las presiones que el reglamento nombra con letra —la máxima admisible (</w:t>
      </w:r>
      <w:r>
        <w:rPr>
          <w:b/>
          <w:i w:val="0"/>
        </w:rPr>
        <w:t>PS</w:t>
      </w:r>
      <w:r>
        <w:rPr>
          <w:b w:val="0"/>
          <w:i w:val="0"/>
        </w:rPr>
        <w:t>),</w:t>
      </w:r>
      <w:r>
        <w:t xml:space="preserve"> </w:t>
      </w:r>
      <w:r>
        <w:rPr>
          <w:b w:val="0"/>
          <w:i w:val="0"/>
        </w:rPr>
        <w:t>la de precinto (</w:t>
      </w:r>
      <w:r>
        <w:rPr>
          <w:b/>
          <w:i w:val="0"/>
        </w:rPr>
        <w:t>Pp</w:t>
      </w:r>
      <w:r>
        <w:rPr>
          <w:b w:val="0"/>
          <w:i w:val="0"/>
        </w:rPr>
        <w:t>), la de prueba (</w:t>
      </w:r>
      <w:r>
        <w:rPr>
          <w:b/>
          <w:i w:val="0"/>
        </w:rPr>
        <w:t>PT</w:t>
      </w:r>
      <w:r>
        <w:rPr>
          <w:b w:val="0"/>
          <w:i w:val="0"/>
        </w:rPr>
        <w:t>) y la máxima de servicio (</w:t>
      </w:r>
      <w:r>
        <w:rPr>
          <w:b/>
          <w:i w:val="0"/>
        </w:rPr>
        <w:t>Pms</w:t>
      </w:r>
      <w:r>
        <w:rPr>
          <w:b w:val="0"/>
          <w:i w:val="0"/>
        </w:rPr>
        <w:t>)—, junto a la</w:t>
      </w:r>
      <w:r>
        <w:t xml:space="preserve"> </w:t>
      </w:r>
      <w:r>
        <w:rPr>
          <w:b w:val="0"/>
          <w:i w:val="0"/>
        </w:rPr>
        <w:t>temperatura máxima o mínima de servicio (</w:t>
      </w:r>
      <w:r>
        <w:rPr>
          <w:b/>
          <w:i w:val="0"/>
        </w:rPr>
        <w:t>Tms</w:t>
      </w:r>
      <w:r>
        <w:rPr>
          <w:b w:val="0"/>
          <w:i w:val="0"/>
        </w:rPr>
        <w:t>); y el Reglamento de Instalaciones Térmicas en los</w:t>
      </w:r>
      <w:r>
        <w:t xml:space="preserve"> </w:t>
      </w:r>
      <w:r>
        <w:rPr>
          <w:b w:val="0"/>
          <w:i w:val="0"/>
        </w:rPr>
        <w:t>Edificios (</w:t>
      </w:r>
      <w:r>
        <w:rPr>
          <w:b/>
          <w:i w:val="0"/>
        </w:rPr>
        <w:t>RITE</w:t>
      </w:r>
      <w:r>
        <w:rPr>
          <w:b w:val="0"/>
          <w:i w:val="0"/>
        </w:rPr>
        <w:t>), del tema 1.</w:t>
      </w:r>
    </w:p>
    <w:p>
      <w:pPr>
        <w:pStyle w:val="Citadelanorma"/>
      </w:pPr>
      <w:r>
        <w:rPr>
          <w:b w:val="0"/>
          <w:i w:val="0"/>
        </w:rPr>
        <w:t>Enunciado de la convocatoria (Anexo 2, temario específico de Ingeniería Técnica · especialidad</w:t>
      </w:r>
      <w:r>
        <w:t xml:space="preserve"> </w:t>
      </w:r>
      <w:r>
        <w:rPr>
          <w:b w:val="0"/>
          <w:i w:val="0"/>
        </w:rPr>
        <w:t>Industrial, punto 10):</w:t>
      </w:r>
      <w:r>
        <w:t xml:space="preserve"> </w:t>
      </w:r>
      <w:r>
        <w:rPr>
          <w:b w:val="0"/>
          <w:i w:val="0"/>
        </w:rPr>
        <w:t>«Instalaciones con equipos a presión. Cálculo, diseño, mantenimiento y normativa. Real Decreto</w:t>
      </w:r>
      <w:r>
        <w:t xml:space="preserve"> </w:t>
      </w:r>
      <w:r>
        <w:rPr>
          <w:b w:val="0"/>
          <w:i w:val="0"/>
        </w:rPr>
        <w:t>809/2021, de 21 de septiembre, por el que se aprueba el Reglamento de equipos a presión y sus</w:t>
      </w:r>
      <w:r>
        <w:t xml:space="preserve"> </w:t>
      </w:r>
      <w:r>
        <w:rPr>
          <w:b w:val="0"/>
          <w:i w:val="0"/>
        </w:rPr>
        <w:t>instrucciones técnicas complementarias (BOE núm. 243, de 11/10/2021. Texto consolidado: Última</w:t>
      </w:r>
      <w:r>
        <w:t xml:space="preserve"> </w:t>
      </w:r>
      <w:r>
        <w:rPr>
          <w:b w:val="0"/>
          <w:i w:val="0"/>
        </w:rPr>
        <w:t>actualización publicada el 25/07/2022).»</w:t>
      </w:r>
    </w:p>
    <w:p>
      <w:pPr/>
      <w:r>
        <w:rPr>
          <w:b w:val="0"/>
          <w:i w:val="0"/>
        </w:rPr>
      </w:r>
      <w:r>
        <w:rPr>
          <w:b/>
          <w:i w:val="0"/>
        </w:rPr>
        <w:t>Es la norma más reciente del anexo</w:t>
      </w:r>
      <w:r>
        <w:rPr>
          <w:b w:val="0"/>
          <w:i w:val="0"/>
        </w:rPr>
        <w:t xml:space="preserve"> —de 2021, y en vigor desde el 2 de enero de 2022—, y </w:t>
      </w:r>
      <w:r>
        <w:rPr>
          <w:b/>
          <w:i w:val="0"/>
        </w:rPr>
        <w:t>la que</w:t>
      </w:r>
      <w:r>
        <w:t xml:space="preserve"> </w:t>
      </w:r>
      <w:r>
        <w:rPr>
          <w:b/>
          <w:i w:val="0"/>
        </w:rPr>
        <w:t>mejor muestra cómo se separan hoy dos cosas que antes iban juntas: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CÓMO se fabrica y se comercializa un equipo a presión</w:t>
            </w:r>
            <w:r>
              <w:rPr>
                <w:b w:val="0"/>
                <w:i w:val="0"/>
              </w:rPr>
            </w:r>
          </w:p>
        </w:tc>
        <w:tc>
          <w:tcPr>
            <w:tcW w:type="dxa" w:w="4706"/>
          </w:tcPr>
          <w:p>
            <w:pPr>
              <w:pStyle w:val="Tabla"/>
            </w:pPr>
            <w:r/>
            <w:r>
              <w:rPr>
                <w:b w:val="0"/>
                <w:i w:val="0"/>
              </w:rPr>
            </w:r>
            <w:r>
              <w:rPr>
                <w:b/>
                <w:i w:val="0"/>
              </w:rPr>
              <w:t>El Real Decreto 709/2015</w:t>
            </w:r>
            <w:r>
              <w:rPr>
                <w:b w:val="0"/>
                <w:i w:val="0"/>
              </w:rPr>
              <w:t>, que traspone la directiva europea</w:t>
            </w:r>
          </w:p>
        </w:tc>
      </w:tr>
      <w:tr>
        <w:tc>
          <w:tcPr>
            <w:tcW w:type="dxa" w:w="4706"/>
          </w:tcPr>
          <w:p>
            <w:pPr>
              <w:pStyle w:val="Tabla"/>
            </w:pPr>
            <w:r/>
            <w:r>
              <w:rPr>
                <w:b w:val="0"/>
                <w:i w:val="0"/>
              </w:rPr>
            </w:r>
            <w:r>
              <w:rPr>
                <w:b/>
                <w:i w:val="0"/>
              </w:rPr>
              <w:t>CÓMO se instala, se inspecciona, se repara y se modifica UNA VEZ AQUÍ</w:t>
            </w:r>
            <w:r>
              <w:rPr>
                <w:b w:val="0"/>
                <w:i w:val="0"/>
              </w:rPr>
            </w:r>
          </w:p>
        </w:tc>
        <w:tc>
          <w:tcPr>
            <w:tcW w:type="dxa" w:w="4706"/>
          </w:tcPr>
          <w:p>
            <w:pPr>
              <w:pStyle w:val="Tabla"/>
            </w:pPr>
            <w:r/>
            <w:r>
              <w:rPr>
                <w:b w:val="0"/>
                <w:i w:val="0"/>
              </w:rPr>
            </w:r>
            <w:r>
              <w:rPr>
                <w:b/>
                <w:i w:val="0"/>
              </w:rPr>
              <w:t>Este reglamento</w:t>
            </w:r>
            <w:r>
              <w:rPr>
                <w:b w:val="0"/>
                <w:i w:val="0"/>
              </w:rPr>
            </w:r>
          </w:p>
        </w:tc>
      </w:tr>
    </w:tbl>
    <w:p>
      <w:pPr/>
    </w:p>
    <w:p>
      <w:pPr/>
      <w:r>
        <w:rPr>
          <w:b w:val="0"/>
          <w:i w:val="0"/>
        </w:rPr>
      </w:r>
      <w:r>
        <w:rPr>
          <w:b/>
          <w:i w:val="0"/>
        </w:rPr>
        <w:t>Ese reparto es el que hay que llevar por delante</w:t>
      </w:r>
      <w:r>
        <w:rPr>
          <w:b w:val="0"/>
          <w:i w:val="0"/>
        </w:rPr>
        <w:t xml:space="preserve">: </w:t>
      </w:r>
      <w:r>
        <w:rPr>
          <w:b/>
          <w:i w:val="0"/>
        </w:rPr>
        <w:t>este reglamento no dice cómo se hace un</w:t>
      </w:r>
      <w:r>
        <w:t xml:space="preserve"> </w:t>
      </w:r>
      <w:r>
        <w:rPr>
          <w:b/>
          <w:i w:val="0"/>
        </w:rPr>
        <w:t>depósito; dice qué hacer con él.</w:t>
      </w:r>
      <w:r>
        <w:rPr>
          <w:b w:val="0"/>
          <w:i w:val="0"/>
        </w:rPr>
        <w:t xml:space="preserve"> </w:t>
      </w:r>
      <w:r>
        <w:rPr>
          <w:b/>
          <w:i w:val="0"/>
        </w:rPr>
        <w:t>Y por eso su artículo 1 se apoya continuamente en las categorías</w:t>
      </w:r>
      <w:r>
        <w:t xml:space="preserve"> </w:t>
      </w:r>
      <w:r>
        <w:rPr>
          <w:b/>
          <w:i w:val="0"/>
        </w:rPr>
        <w:t>del reglamento de comercialización.</w:t>
      </w:r>
      <w:r>
        <w:rPr>
          <w:b w:val="0"/>
          <w:i w:val="0"/>
        </w:rPr>
      </w:r>
    </w:p>
    <w:p>
      <w:pPr>
        <w:pStyle w:val="Heading2"/>
      </w:pPr>
      <w:r>
        <w:rPr>
          <w:b w:val="0"/>
          <w:i w:val="0"/>
        </w:rPr>
        <w:t>10.1 Objeto, ámbito y el umbral de 0,5 bar</w:t>
      </w:r>
    </w:p>
    <w:p>
      <w:pPr/>
      <w:r>
        <w:rPr>
          <w:b w:val="0"/>
          <w:i w:val="0"/>
        </w:rPr>
      </w:r>
      <w:r>
        <w:rPr>
          <w:b/>
          <w:i w:val="0"/>
        </w:rPr>
        <w:t>Artículo 1</w:t>
      </w:r>
      <w:r>
        <w:rPr>
          <w:b w:val="0"/>
          <w:i w:val="0"/>
        </w:rPr>
        <w:t>, apartado 2, en su encabezamiento:</w:t>
      </w:r>
    </w:p>
    <w:p>
      <w:pPr>
        <w:pStyle w:val="Citadelanorma"/>
      </w:pPr>
      <w:r>
        <w:rPr>
          <w:b w:val="0"/>
          <w:i w:val="0"/>
        </w:rPr>
        <w:t>«</w:t>
      </w:r>
      <w:r>
        <w:rPr>
          <w:b/>
          <w:i w:val="0"/>
        </w:rPr>
        <w:t>El presente reglamento se aplica a la instalación, inspecciones periódicas, reparación y</w:t>
      </w:r>
      <w:r>
        <w:t xml:space="preserve"> </w:t>
      </w:r>
      <w:r>
        <w:rPr>
          <w:b/>
          <w:i w:val="0"/>
        </w:rPr>
        <w:t>modificación de los equipos a presión sometidos a una presión máxima admisible superior a 0,5 bar</w:t>
      </w:r>
      <w:r>
        <w:rPr>
          <w:b w:val="0"/>
          <w:i w:val="0"/>
        </w:rPr>
        <w:t>»</w:t>
      </w:r>
    </w:p>
    <w:p>
      <w:pPr>
        <w:pStyle w:val="Citadelanorma"/>
      </w:pPr>
      <w:r>
        <w:rPr>
          <w:b w:val="0"/>
          <w:i w:val="0"/>
        </w:rPr>
        <w:t>— Real Decreto 809/2021, artículo 1.2 (</w:t>
      </w:r>
      <w:r>
        <w:rPr>
          <w:rStyle w:val="Código"/>
          <w:b w:val="0"/>
          <w:i w:val="0"/>
        </w:rPr>
        <w:t>BOE-A-2021-16407</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Cuatro verbos y una cifra</w:t>
      </w:r>
      <w:r>
        <w:rPr>
          <w:b w:val="0"/>
          <w:i w:val="0"/>
        </w:rPr>
        <w:t xml:space="preserve">, y </w:t>
      </w:r>
      <w:r>
        <w:rPr>
          <w:b/>
          <w:i w:val="0"/>
        </w:rPr>
        <w:t>los cuatro verbos son exactamente lo que el reglamento hace y lo</w:t>
      </w:r>
      <w:r>
        <w:t xml:space="preserve"> </w:t>
      </w:r>
      <w:r>
        <w:rPr>
          <w:b/>
          <w:i w:val="0"/>
        </w:rPr>
        <w:t>que NO hace</w:t>
      </w:r>
      <w:r>
        <w:rPr>
          <w:b w:val="0"/>
          <w:i w:val="0"/>
        </w:rPr>
        <w:t xml:space="preserve">: </w:t>
      </w:r>
      <w:r>
        <w:rPr>
          <w:b/>
          <w:i w:val="0"/>
        </w:rPr>
        <w:t>no dice diseñar ni fabricar.</w:t>
      </w:r>
      <w:r>
        <w:rPr>
          <w:b w:val="0"/>
          <w:i w:val="0"/>
        </w:rPr>
      </w:r>
    </w:p>
    <w:p>
      <w:pPr/>
      <w:r>
        <w:rPr>
          <w:b w:val="0"/>
          <w:i w:val="0"/>
        </w:rPr>
      </w:r>
      <w:r>
        <w:rPr>
          <w:b/>
          <w:i w:val="0"/>
        </w:rPr>
        <w:t>Los 0,5 bar de presión máxima admisible son el umbral de entrada del punto</w:t>
      </w:r>
      <w:r>
        <w:rPr>
          <w:b w:val="0"/>
          <w:i w:val="0"/>
        </w:rPr>
        <w:t xml:space="preserve">, y </w:t>
      </w:r>
      <w:r>
        <w:rPr>
          <w:b/>
          <w:i w:val="0"/>
        </w:rPr>
        <w:t>conviene fijarlo:</w:t>
      </w:r>
      <w:r>
        <w:t xml:space="preserve"> </w:t>
      </w:r>
      <w:r>
        <w:rPr>
          <w:b/>
          <w:i w:val="0"/>
        </w:rPr>
        <w:t>por debajo, el reglamento no se aplica.</w:t>
      </w:r>
      <w:r>
        <w:rPr>
          <w:b w:val="0"/>
          <w:i w:val="0"/>
        </w:rPr>
      </w:r>
    </w:p>
    <w:p>
      <w:pPr/>
      <w:r>
        <w:rPr>
          <w:b w:val="0"/>
          <w:i w:val="0"/>
        </w:rPr>
      </w:r>
      <w:r>
        <w:rPr>
          <w:b/>
          <w:i w:val="0"/>
        </w:rPr>
        <w:t>Las cinco letras del ámbito, que apuntan a cuatro normas distintas: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Qué equipos</w:t>
            </w:r>
          </w:p>
        </w:tc>
        <w:tc>
          <w:tcPr>
            <w:tcW w:type="dxa" w:w="3137"/>
            <w:shd w:val="clear" w:color="auto" w:fill="E4E4E4"/>
          </w:tcPr>
          <w:p>
            <w:pPr>
              <w:pStyle w:val="Tablacabecera"/>
            </w:pPr>
            <w:r/>
            <w:r>
              <w:rPr>
                <w:b w:val="0"/>
                <w:i w:val="0"/>
              </w:rPr>
              <w:t>De dónde vienen</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Equipos a presión</w:t>
            </w:r>
            <w:r>
              <w:rPr>
                <w:b w:val="0"/>
                <w:i w:val="0"/>
              </w:rPr>
            </w:r>
          </w:p>
        </w:tc>
        <w:tc>
          <w:tcPr>
            <w:tcW w:type="dxa" w:w="3137"/>
          </w:tcPr>
          <w:p>
            <w:pPr>
              <w:pStyle w:val="Tabla"/>
            </w:pPr>
            <w:r/>
            <w:r>
              <w:rPr>
                <w:b w:val="0"/>
                <w:i w:val="0"/>
              </w:rPr>
            </w:r>
            <w:r>
              <w:rPr>
                <w:b/>
                <w:i w:val="0"/>
              </w:rPr>
              <w:t>Real Decreto 709/2015</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Recipientes a presión SIMPLES</w:t>
            </w:r>
            <w:r>
              <w:rPr>
                <w:b w:val="0"/>
                <w:i w:val="0"/>
              </w:rPr>
            </w:r>
          </w:p>
        </w:tc>
        <w:tc>
          <w:tcPr>
            <w:tcW w:type="dxa" w:w="3137"/>
          </w:tcPr>
          <w:p>
            <w:pPr>
              <w:pStyle w:val="Tabla"/>
            </w:pPr>
            <w:r/>
            <w:r>
              <w:rPr>
                <w:b w:val="0"/>
                <w:i w:val="0"/>
              </w:rPr>
            </w:r>
            <w:r>
              <w:rPr>
                <w:b/>
                <w:i w:val="0"/>
              </w:rPr>
              <w:t>Real Decreto 108/2016</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Recipientes a presión TRANSPORTABLES</w:t>
            </w:r>
            <w:r>
              <w:rPr>
                <w:b w:val="0"/>
                <w:i w:val="0"/>
              </w:rPr>
            </w:r>
          </w:p>
        </w:tc>
        <w:tc>
          <w:tcPr>
            <w:tcW w:type="dxa" w:w="3137"/>
          </w:tcPr>
          <w:p>
            <w:pPr>
              <w:pStyle w:val="Tabla"/>
            </w:pPr>
            <w:r/>
            <w:r>
              <w:rPr>
                <w:b w:val="0"/>
                <w:i w:val="0"/>
              </w:rPr>
            </w:r>
            <w:r>
              <w:rPr>
                <w:b/>
                <w:i w:val="0"/>
              </w:rPr>
              <w:t>Real Decreto 1388/2011</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Tuberías de conexión o conducción de cualquier fluido</w:t>
            </w:r>
            <w:r>
              <w:rPr>
                <w:b w:val="0"/>
                <w:i w:val="0"/>
              </w:rPr>
              <w:t>, con sus equipos anejos, no incluidas en la letra a)</w:t>
            </w:r>
          </w:p>
        </w:tc>
        <w:tc>
          <w:tcPr>
            <w:tcW w:type="dxa" w:w="3137"/>
          </w:tcPr>
          <w:p>
            <w:pPr>
              <w:pStyle w:val="Tabla"/>
            </w:pPr>
            <w:r/>
            <w:r>
              <w:rPr>
                <w:b w:val="0"/>
                <w:i w:val="0"/>
              </w:rPr>
            </w:r>
            <w:r>
              <w:rPr>
                <w:b/>
                <w:i w:val="0"/>
              </w:rPr>
              <w:t>Ninguna: las mete este reglamento</w:t>
            </w:r>
            <w:r>
              <w:rPr>
                <w:b w:val="0"/>
                <w:i w:val="0"/>
              </w:rPr>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Los de más de 0,5 bar excluidos o no incluidos en las letras anteriores</w:t>
            </w:r>
            <w:r>
              <w:rPr>
                <w:b w:val="0"/>
                <w:i w:val="0"/>
              </w:rPr>
            </w:r>
          </w:p>
        </w:tc>
        <w:tc>
          <w:tcPr>
            <w:tcW w:type="dxa" w:w="3137"/>
          </w:tcPr>
          <w:p>
            <w:pPr>
              <w:pStyle w:val="Tabla"/>
            </w:pPr>
            <w:r/>
            <w:r>
              <w:rPr>
                <w:b w:val="0"/>
                <w:i w:val="0"/>
              </w:rPr>
            </w:r>
            <w:r>
              <w:rPr>
                <w:b/>
                <w:i w:val="0"/>
              </w:rPr>
              <w:t>Sólo les obliga el artículo 9, salvo sus apartados 6, 7 y 8</w:t>
            </w:r>
            <w:r>
              <w:rPr>
                <w:b w:val="0"/>
                <w:i w:val="0"/>
              </w:rPr>
            </w:r>
          </w:p>
        </w:tc>
      </w:tr>
    </w:tbl>
    <w:p>
      <w:pPr/>
    </w:p>
    <w:p>
      <w:pPr/>
      <w:r>
        <w:rPr>
          <w:b w:val="0"/>
          <w:i w:val="0"/>
        </w:rPr>
      </w:r>
      <w:r>
        <w:rPr>
          <w:b/>
          <w:i w:val="0"/>
        </w:rPr>
        <w:t>La letra e) es la que hace de este reglamento un suelo universal</w:t>
      </w:r>
      <w:r>
        <w:rPr>
          <w:b w:val="0"/>
          <w:i w:val="0"/>
        </w:rPr>
        <w:t xml:space="preserve">, y </w:t>
      </w:r>
      <w:r>
        <w:rPr>
          <w:b/>
          <w:i w:val="0"/>
        </w:rPr>
        <w:t>hay que saber leerla</w:t>
      </w:r>
      <w:r>
        <w:rPr>
          <w:b w:val="0"/>
          <w:i w:val="0"/>
        </w:rPr>
        <w:t>:</w:t>
      </w:r>
      <w:r>
        <w:t xml:space="preserve"> </w:t>
      </w:r>
      <w:r>
        <w:rPr>
          <w:b w:val="0"/>
          <w:i w:val="0"/>
        </w:rPr>
      </w:r>
      <w:r>
        <w:rPr>
          <w:b/>
          <w:i w:val="0"/>
        </w:rPr>
        <w:t>cualquier equipo de más de medio bar que no encaje en ninguna otra letra sigue obligado a las</w:t>
      </w:r>
      <w:r>
        <w:t xml:space="preserve"> </w:t>
      </w:r>
      <w:r>
        <w:rPr>
          <w:b/>
          <w:i w:val="0"/>
        </w:rPr>
        <w:t>obligaciones del usuario del artículo 9</w:t>
      </w:r>
      <w:r>
        <w:rPr>
          <w:b w:val="0"/>
          <w:i w:val="0"/>
        </w:rPr>
        <w:t xml:space="preserve"> —menos las tres que sólo valen para categoría I o superior—.</w:t>
      </w:r>
    </w:p>
    <w:p>
      <w:pPr/>
      <w:r>
        <w:rPr>
          <w:b w:val="0"/>
          <w:i w:val="0"/>
        </w:rPr>
      </w:r>
      <w:r>
        <w:rPr>
          <w:b/>
          <w:i w:val="0"/>
        </w:rPr>
        <w:t>Las exclusiones del apartado 3, en tres grupos: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queda fuera</w:t>
            </w:r>
          </w:p>
        </w:tc>
      </w:tr>
      <w:tr>
        <w:tc>
          <w:tcPr>
            <w:tcW w:type="dxa" w:w="4706"/>
          </w:tcPr>
          <w:p>
            <w:pPr>
              <w:pStyle w:val="Tabla"/>
            </w:pPr>
            <w:r/>
            <w:r>
              <w:rPr>
                <w:b w:val="0"/>
                <w:i w:val="0"/>
              </w:rPr>
            </w:r>
            <w:r>
              <w:rPr>
                <w:b/>
                <w:i w:val="0"/>
              </w:rPr>
              <w:t>Por reglamentación propia</w:t>
            </w:r>
            <w:r>
              <w:rPr>
                <w:b w:val="0"/>
                <w:i w:val="0"/>
              </w:rPr>
            </w:r>
          </w:p>
        </w:tc>
        <w:tc>
          <w:tcPr>
            <w:tcW w:type="dxa" w:w="4706"/>
          </w:tcPr>
          <w:p>
            <w:pPr>
              <w:pStyle w:val="Tabla"/>
            </w:pPr>
            <w:r/>
            <w:r>
              <w:rPr>
                <w:b w:val="0"/>
                <w:i w:val="0"/>
              </w:rPr>
            </w:r>
            <w:r>
              <w:rPr>
                <w:b/>
                <w:i w:val="0"/>
              </w:rPr>
              <w:t>Los que tengan reglamentación de seguridad específica que regule expresamente estas condiciones</w:t>
            </w:r>
            <w:r>
              <w:rPr>
                <w:b w:val="0"/>
                <w:i w:val="0"/>
              </w:rPr>
            </w:r>
          </w:p>
        </w:tc>
      </w:tr>
      <w:tr>
        <w:tc>
          <w:tcPr>
            <w:tcW w:type="dxa" w:w="4706"/>
          </w:tcPr>
          <w:p>
            <w:pPr>
              <w:pStyle w:val="Tabla"/>
            </w:pPr>
            <w:r/>
            <w:r>
              <w:rPr>
                <w:b w:val="0"/>
                <w:i w:val="0"/>
              </w:rPr>
            </w:r>
            <w:r>
              <w:rPr>
                <w:b/>
                <w:i w:val="0"/>
              </w:rPr>
              <w:t>Redes de tuberías</w:t>
            </w:r>
            <w:r>
              <w:rPr>
                <w:b w:val="0"/>
                <w:i w:val="0"/>
              </w:rPr>
            </w:r>
          </w:p>
        </w:tc>
        <w:tc>
          <w:tcPr>
            <w:tcW w:type="dxa" w:w="4706"/>
          </w:tcPr>
          <w:p>
            <w:pPr>
              <w:pStyle w:val="Tabla"/>
            </w:pPr>
            <w:r/>
            <w:r>
              <w:rPr>
                <w:b w:val="0"/>
                <w:i w:val="0"/>
              </w:rPr>
            </w:r>
            <w:r>
              <w:rPr>
                <w:b/>
                <w:i w:val="0"/>
              </w:rPr>
              <w:t>Suministro o distribución de AGUA —salvo las de uso industrial—, de combustibles líquidos o gaseosos, de agua contra incendios y de agua motriz de centrales hidroeléctricas</w:t>
            </w:r>
            <w:r>
              <w:rPr>
                <w:b w:val="0"/>
                <w:i w:val="0"/>
              </w:rPr>
            </w:r>
          </w:p>
        </w:tc>
      </w:tr>
      <w:tr>
        <w:tc>
          <w:tcPr>
            <w:tcW w:type="dxa" w:w="4706"/>
          </w:tcPr>
          <w:p>
            <w:pPr>
              <w:pStyle w:val="Tabla"/>
            </w:pPr>
            <w:r/>
            <w:r>
              <w:rPr>
                <w:b w:val="0"/>
                <w:i w:val="0"/>
              </w:rPr>
            </w:r>
            <w:r>
              <w:rPr>
                <w:b/>
                <w:i w:val="0"/>
              </w:rPr>
              <w:t>Vehículos</w:t>
            </w:r>
            <w:r>
              <w:rPr>
                <w:b w:val="0"/>
                <w:i w:val="0"/>
              </w:rPr>
            </w:r>
          </w:p>
        </w:tc>
        <w:tc>
          <w:tcPr>
            <w:tcW w:type="dxa" w:w="4706"/>
          </w:tcPr>
          <w:p>
            <w:pPr>
              <w:pStyle w:val="Tabla"/>
            </w:pPr>
            <w:r/>
            <w:r>
              <w:rPr>
                <w:b w:val="0"/>
                <w:i w:val="0"/>
              </w:rPr>
            </w:r>
            <w:r>
              <w:rPr>
                <w:b/>
                <w:i w:val="0"/>
              </w:rPr>
              <w:t>Los equipos destinados al funcionamiento de vehículos de motor, agrícolas o forestales, y de dos o tres ruedas y cuatriciclos</w:t>
            </w:r>
            <w:r>
              <w:rPr>
                <w:b w:val="0"/>
                <w:i w:val="0"/>
              </w:rPr>
            </w:r>
          </w:p>
        </w:tc>
      </w:tr>
    </w:tbl>
    <w:p>
      <w:pPr/>
    </w:p>
    <w:p>
      <w:pPr/>
      <w:r>
        <w:rPr>
          <w:b w:val="0"/>
          <w:i w:val="0"/>
        </w:rPr>
      </w:r>
      <w:r>
        <w:rPr>
          <w:b/>
          <w:i w:val="0"/>
        </w:rPr>
        <w:t>La salvedad del segundo grupo se pregunta y es fácil de pasar por alto</w:t>
      </w:r>
      <w:r>
        <w:rPr>
          <w:b w:val="0"/>
          <w:i w:val="0"/>
        </w:rPr>
        <w:t xml:space="preserve">: </w:t>
      </w:r>
      <w:r>
        <w:rPr>
          <w:b/>
          <w:i w:val="0"/>
        </w:rPr>
        <w:t>las redes de agua están</w:t>
      </w:r>
      <w:r>
        <w:t xml:space="preserve"> </w:t>
      </w:r>
      <w:r>
        <w:rPr>
          <w:b/>
          <w:i w:val="0"/>
        </w:rPr>
        <w:t>excluidas SALVO las destinadas a usos industriales.</w:t>
      </w:r>
      <w:r>
        <w:rPr>
          <w:b w:val="0"/>
          <w:i w:val="0"/>
        </w:rPr>
        <w:t xml:space="preserve"> </w:t>
      </w:r>
      <w:r>
        <w:rPr>
          <w:b/>
          <w:i w:val="0"/>
        </w:rPr>
        <w:t>Una red de agua de proceso sí entra.</w:t>
      </w:r>
      <w:r>
        <w:rPr>
          <w:b w:val="0"/>
          <w:i w:val="0"/>
        </w:rPr>
      </w:r>
    </w:p>
    <w:p>
      <w:pPr>
        <w:pStyle w:val="Heading2"/>
      </w:pPr>
      <w:r>
        <w:rPr>
          <w:b w:val="0"/>
          <w:i w:val="0"/>
        </w:rPr>
        <w:t>10.2 Las cuatro presiones y el vocabulario</w:t>
      </w:r>
    </w:p>
    <w:p>
      <w:pPr/>
      <w:r>
        <w:rPr>
          <w:b w:val="0"/>
          <w:i w:val="0"/>
        </w:rPr>
      </w:r>
      <w:r>
        <w:rPr>
          <w:b/>
          <w:i w:val="0"/>
        </w:rPr>
        <w:t>El artículo 2 define veinte términos, y las cuatro presiones son lo que un ingeniero usa a diario.</w:t>
      </w:r>
      <w:r>
        <w:rPr>
          <w:b w:val="0"/>
          <w:i w:val="0"/>
        </w:rPr>
      </w:r>
      <w:r>
        <w:t xml:space="preserve"> </w:t>
      </w:r>
      <w:r>
        <w:rPr>
          <w:b w:val="0"/>
          <w:i w:val="0"/>
        </w:rPr>
      </w:r>
      <w:r>
        <w:rPr>
          <w:b/>
          <w:i w:val="0"/>
        </w:rPr>
        <w:t>Confundirlas es el error de cálculo más caro de la materia: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Presión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fija</w:t>
            </w:r>
          </w:p>
        </w:tc>
      </w:tr>
      <w:tr>
        <w:tc>
          <w:tcPr>
            <w:tcW w:type="dxa" w:w="3137"/>
          </w:tcPr>
          <w:p>
            <w:pPr>
              <w:pStyle w:val="Tabla"/>
            </w:pPr>
            <w:r/>
            <w:r>
              <w:rPr>
                <w:b w:val="0"/>
                <w:i w:val="0"/>
              </w:rPr>
            </w:r>
            <w:r>
              <w:rPr>
                <w:b/>
                <w:i w:val="0"/>
              </w:rPr>
              <w:t>Máxima admisible, PS</w:t>
            </w:r>
            <w:r>
              <w:rPr>
                <w:b w:val="0"/>
                <w:i w:val="0"/>
              </w:rPr>
            </w:r>
          </w:p>
        </w:tc>
        <w:tc>
          <w:tcPr>
            <w:tcW w:type="dxa" w:w="3137"/>
          </w:tcPr>
          <w:p>
            <w:pPr>
              <w:pStyle w:val="Tabla"/>
            </w:pPr>
            <w:r/>
            <w:r>
              <w:rPr>
                <w:b w:val="0"/>
                <w:i w:val="0"/>
              </w:rPr>
            </w:r>
            <w:r>
              <w:rPr>
                <w:b/>
                <w:i w:val="0"/>
              </w:rPr>
              <w:t>La presión para la que está DISEÑADO el equipo.</w:t>
            </w:r>
            <w:r>
              <w:rPr>
                <w:b w:val="0"/>
                <w:i w:val="0"/>
              </w:rPr>
              <w:t xml:space="preserve"> Equivale a la «presión de diseño» de la reglamentación anterior</w:t>
            </w:r>
          </w:p>
        </w:tc>
        <w:tc>
          <w:tcPr>
            <w:tcW w:type="dxa" w:w="3137"/>
          </w:tcPr>
          <w:p>
            <w:pPr>
              <w:pStyle w:val="Tabla"/>
            </w:pPr>
            <w:r/>
            <w:r>
              <w:rPr>
                <w:b w:val="0"/>
                <w:i w:val="0"/>
              </w:rPr>
            </w:r>
            <w:r>
              <w:rPr>
                <w:b/>
                <w:i w:val="0"/>
              </w:rPr>
              <w:t>El fabricante</w:t>
            </w:r>
            <w:r>
              <w:rPr>
                <w:b w:val="0"/>
                <w:i w:val="0"/>
              </w:rPr>
            </w:r>
          </w:p>
        </w:tc>
      </w:tr>
      <w:tr>
        <w:tc>
          <w:tcPr>
            <w:tcW w:type="dxa" w:w="3137"/>
          </w:tcPr>
          <w:p>
            <w:pPr>
              <w:pStyle w:val="Tabla"/>
            </w:pPr>
            <w:r/>
            <w:r>
              <w:rPr>
                <w:b w:val="0"/>
                <w:i w:val="0"/>
              </w:rPr>
            </w:r>
            <w:r>
              <w:rPr>
                <w:b/>
                <w:i w:val="0"/>
              </w:rPr>
              <w:t>De precinto, Pp</w:t>
            </w:r>
            <w:r>
              <w:rPr>
                <w:b w:val="0"/>
                <w:i w:val="0"/>
              </w:rPr>
            </w:r>
          </w:p>
        </w:tc>
        <w:tc>
          <w:tcPr>
            <w:tcW w:type="dxa" w:w="3137"/>
          </w:tcPr>
          <w:p>
            <w:pPr>
              <w:pStyle w:val="Tabla"/>
            </w:pPr>
            <w:r/>
            <w:r>
              <w:rPr>
                <w:b w:val="0"/>
                <w:i w:val="0"/>
              </w:rPr>
            </w:r>
            <w:r>
              <w:rPr>
                <w:b/>
                <w:i w:val="0"/>
              </w:rPr>
              <w:t>Aquella a la que está tarado el elemento de seguridad que protege al equipo</w:t>
            </w:r>
            <w:r>
              <w:rPr>
                <w:b w:val="0"/>
                <w:i w:val="0"/>
              </w:rPr>
            </w:r>
          </w:p>
        </w:tc>
        <w:tc>
          <w:tcPr>
            <w:tcW w:type="dxa" w:w="3137"/>
          </w:tcPr>
          <w:p>
            <w:pPr>
              <w:pStyle w:val="Tabla"/>
            </w:pPr>
            <w:r/>
            <w:r>
              <w:rPr>
                <w:b w:val="0"/>
                <w:i w:val="0"/>
              </w:rPr>
            </w:r>
            <w:r>
              <w:rPr>
                <w:b/>
                <w:i w:val="0"/>
              </w:rPr>
              <w:t>Quien lo tara</w:t>
            </w:r>
            <w:r>
              <w:rPr>
                <w:b w:val="0"/>
                <w:i w:val="0"/>
              </w:rPr>
            </w:r>
          </w:p>
        </w:tc>
      </w:tr>
      <w:tr>
        <w:tc>
          <w:tcPr>
            <w:tcW w:type="dxa" w:w="3137"/>
          </w:tcPr>
          <w:p>
            <w:pPr>
              <w:pStyle w:val="Tabla"/>
            </w:pPr>
            <w:r/>
            <w:r>
              <w:rPr>
                <w:b w:val="0"/>
                <w:i w:val="0"/>
              </w:rPr>
            </w:r>
            <w:r>
              <w:rPr>
                <w:b/>
                <w:i w:val="0"/>
              </w:rPr>
              <w:t>De prueba, PT</w:t>
            </w:r>
            <w:r>
              <w:rPr>
                <w:b w:val="0"/>
                <w:i w:val="0"/>
              </w:rPr>
            </w:r>
          </w:p>
        </w:tc>
        <w:tc>
          <w:tcPr>
            <w:tcW w:type="dxa" w:w="3137"/>
          </w:tcPr>
          <w:p>
            <w:pPr>
              <w:pStyle w:val="Tabla"/>
            </w:pPr>
            <w:r/>
            <w:r>
              <w:rPr>
                <w:b w:val="0"/>
                <w:i w:val="0"/>
              </w:rPr>
            </w:r>
            <w:r>
              <w:rPr>
                <w:b/>
                <w:i w:val="0"/>
              </w:rPr>
              <w:t>Aquella a la que se somete el equipo para comprobar su resistencia.</w:t>
            </w:r>
            <w:r>
              <w:rPr>
                <w:b w:val="0"/>
                <w:i w:val="0"/>
              </w:rPr>
              <w:t xml:space="preserve"> Es la mayor presión efectiva en el punto más alto del aparato durante la prueba</w:t>
            </w:r>
          </w:p>
        </w:tc>
        <w:tc>
          <w:tcPr>
            <w:tcW w:type="dxa" w:w="3137"/>
          </w:tcPr>
          <w:p>
            <w:pPr>
              <w:pStyle w:val="Tabla"/>
            </w:pPr>
            <w:r/>
            <w:r>
              <w:rPr>
                <w:b w:val="0"/>
                <w:i w:val="0"/>
              </w:rPr>
            </w:r>
            <w:r>
              <w:rPr>
                <w:b/>
                <w:i w:val="0"/>
              </w:rPr>
              <w:t>El procedimiento de prueba</w:t>
            </w:r>
            <w:r>
              <w:rPr>
                <w:b w:val="0"/>
                <w:i w:val="0"/>
              </w:rPr>
            </w:r>
          </w:p>
        </w:tc>
      </w:tr>
      <w:tr>
        <w:tc>
          <w:tcPr>
            <w:tcW w:type="dxa" w:w="3137"/>
          </w:tcPr>
          <w:p>
            <w:pPr>
              <w:pStyle w:val="Tabla"/>
            </w:pPr>
            <w:r/>
            <w:r>
              <w:rPr>
                <w:b w:val="0"/>
                <w:i w:val="0"/>
              </w:rPr>
            </w:r>
            <w:r>
              <w:rPr>
                <w:b/>
                <w:i w:val="0"/>
              </w:rPr>
              <w:t>Máxima de SERVICIO, Pms</w:t>
            </w:r>
            <w:r>
              <w:rPr>
                <w:b w:val="0"/>
                <w:i w:val="0"/>
              </w:rPr>
            </w:r>
          </w:p>
        </w:tc>
        <w:tc>
          <w:tcPr>
            <w:tcW w:type="dxa" w:w="3137"/>
          </w:tcPr>
          <w:p>
            <w:pPr>
              <w:pStyle w:val="Tabla"/>
            </w:pPr>
            <w:r/>
            <w:r>
              <w:rPr>
                <w:b w:val="0"/>
                <w:i w:val="0"/>
              </w:rPr>
            </w:r>
            <w:r>
              <w:rPr>
                <w:b/>
                <w:i w:val="0"/>
              </w:rPr>
              <w:t>La más alta que puede alcanzar el equipo en condiciones de funcionamiento</w:t>
            </w:r>
            <w:r>
              <w:rPr>
                <w:b w:val="0"/>
                <w:i w:val="0"/>
              </w:rPr>
            </w:r>
          </w:p>
        </w:tc>
        <w:tc>
          <w:tcPr>
            <w:tcW w:type="dxa" w:w="3137"/>
          </w:tcPr>
          <w:p>
            <w:pPr>
              <w:pStyle w:val="Tabla"/>
            </w:pPr>
            <w:r/>
            <w:r>
              <w:rPr>
                <w:b w:val="0"/>
                <w:i w:val="0"/>
              </w:rPr>
            </w:r>
            <w:r>
              <w:rPr>
                <w:b/>
                <w:i w:val="0"/>
              </w:rPr>
              <w:t>Las condiciones reales de operación</w:t>
            </w:r>
            <w:r>
              <w:rPr>
                <w:b w:val="0"/>
                <w:i w:val="0"/>
              </w:rPr>
            </w:r>
          </w:p>
        </w:tc>
      </w:tr>
    </w:tbl>
    <w:p>
      <w:pPr/>
    </w:p>
    <w:p>
      <w:pPr/>
      <w:r>
        <w:rPr>
          <w:b w:val="0"/>
          <w:i w:val="0"/>
        </w:rPr>
      </w:r>
      <w:r>
        <w:rPr>
          <w:b/>
          <w:i w:val="0"/>
        </w:rPr>
        <w:t>La escalera que las ordena y que hay que tener clara</w:t>
      </w:r>
      <w:r>
        <w:rPr>
          <w:b w:val="0"/>
          <w:i w:val="0"/>
        </w:rPr>
        <w:t xml:space="preserve">: </w:t>
      </w:r>
      <w:r>
        <w:rPr>
          <w:b/>
          <w:i w:val="0"/>
        </w:rPr>
        <w:t>la de servicio es lo que ocurre, la de</w:t>
      </w:r>
      <w:r>
        <w:t xml:space="preserve"> </w:t>
      </w:r>
      <w:r>
        <w:rPr>
          <w:b/>
          <w:i w:val="0"/>
        </w:rPr>
        <w:t>precinto es donde salta la seguridad, la máxima admisible es hasta dónde aguanta el diseño y la de</w:t>
      </w:r>
      <w:r>
        <w:t xml:space="preserve"> </w:t>
      </w:r>
      <w:r>
        <w:rPr>
          <w:b/>
          <w:i w:val="0"/>
        </w:rPr>
        <w:t>prueba es con cuánto se comprueba.</w:t>
      </w:r>
      <w:r>
        <w:rPr>
          <w:b w:val="0"/>
          <w:i w:val="0"/>
        </w:rPr>
        <w:t xml:space="preserve"> </w:t>
      </w:r>
      <w:r>
        <w:rPr>
          <w:b/>
          <w:i w:val="0"/>
        </w:rPr>
        <w:t>La de prueba es la mayor de todas y sólo existe durante el</w:t>
      </w:r>
      <w:r>
        <w:t xml:space="preserve"> </w:t>
      </w:r>
      <w:r>
        <w:rPr>
          <w:b/>
          <w:i w:val="0"/>
        </w:rPr>
        <w:t>ensayo.</w:t>
      </w:r>
      <w:r>
        <w:rPr>
          <w:b w:val="0"/>
          <w:i w:val="0"/>
        </w:rPr>
      </w:r>
    </w:p>
    <w:p>
      <w:pPr/>
      <w:r>
        <w:rPr>
          <w:b w:val="0"/>
          <w:i w:val="0"/>
        </w:rPr>
      </w:r>
      <w:r>
        <w:rPr>
          <w:b/>
          <w:i w:val="0"/>
        </w:rPr>
        <w:t>Y el aviso de vocabulario histórico que el propio reglamento da</w:t>
      </w:r>
      <w:r>
        <w:rPr>
          <w:b w:val="0"/>
          <w:i w:val="0"/>
        </w:rPr>
        <w:t xml:space="preserve">: </w:t>
      </w:r>
      <w:r>
        <w:rPr>
          <w:b/>
          <w:i w:val="0"/>
        </w:rPr>
        <w:t>lo que ahora se llama presión</w:t>
      </w:r>
      <w:r>
        <w:t xml:space="preserve"> </w:t>
      </w:r>
      <w:r>
        <w:rPr>
          <w:b/>
          <w:i w:val="0"/>
        </w:rPr>
        <w:t>máxima admisible se llamaba «presión de diseño».</w:t>
      </w:r>
      <w:r>
        <w:rPr>
          <w:b w:val="0"/>
          <w:i w:val="0"/>
        </w:rPr>
        <w:t xml:space="preserve"> </w:t>
      </w:r>
      <w:r>
        <w:rPr>
          <w:b/>
          <w:i w:val="0"/>
        </w:rPr>
        <w:t>Quien lea documentación antigua encontrará el</w:t>
      </w:r>
      <w:r>
        <w:t xml:space="preserve"> </w:t>
      </w:r>
      <w:r>
        <w:rPr>
          <w:b/>
          <w:i w:val="0"/>
        </w:rPr>
        <w:t>nombre viejo.</w:t>
      </w:r>
      <w:r>
        <w:rPr>
          <w:b w:val="0"/>
          <w:i w:val="0"/>
        </w:rPr>
      </w:r>
    </w:p>
    <w:p>
      <w:pPr/>
      <w:r>
        <w:rPr>
          <w:b w:val="0"/>
          <w:i w:val="0"/>
        </w:rPr>
      </w:r>
      <w:r>
        <w:rPr>
          <w:b/>
          <w:i w:val="0"/>
        </w:rPr>
        <w:t>Los tres términos de agentes que hay que separar: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Fabricante</w:t>
            </w:r>
            <w:r>
              <w:rPr>
                <w:b w:val="0"/>
                <w:i w:val="0"/>
              </w:rPr>
            </w:r>
          </w:p>
        </w:tc>
        <w:tc>
          <w:tcPr>
            <w:tcW w:type="dxa" w:w="4706"/>
          </w:tcPr>
          <w:p>
            <w:pPr>
              <w:pStyle w:val="Tabla"/>
            </w:pPr>
            <w:r/>
            <w:r>
              <w:rPr>
                <w:b w:val="0"/>
                <w:i w:val="0"/>
              </w:rPr>
            </w:r>
            <w:r>
              <w:rPr>
                <w:b/>
                <w:i w:val="0"/>
              </w:rPr>
              <w:t>Asume la responsabilidad del DISEÑO Y FABRICACIÓN</w:t>
            </w:r>
            <w:r>
              <w:rPr>
                <w:b w:val="0"/>
                <w:i w:val="0"/>
              </w:rPr>
              <w:t xml:space="preserve"> para comercializarlo en su nombre o ponerlo en servicio</w:t>
            </w:r>
          </w:p>
        </w:tc>
      </w:tr>
      <w:tr>
        <w:tc>
          <w:tcPr>
            <w:tcW w:type="dxa" w:w="4706"/>
          </w:tcPr>
          <w:p>
            <w:pPr>
              <w:pStyle w:val="Tabla"/>
            </w:pPr>
            <w:r/>
            <w:r>
              <w:rPr>
                <w:b w:val="0"/>
                <w:i w:val="0"/>
              </w:rPr>
            </w:r>
            <w:r>
              <w:rPr>
                <w:b/>
                <w:i w:val="0"/>
              </w:rPr>
              <w:t>Empresa instaladora de equipos a presión</w:t>
            </w:r>
            <w:r>
              <w:rPr>
                <w:b w:val="0"/>
                <w:i w:val="0"/>
              </w:rPr>
            </w:r>
          </w:p>
        </w:tc>
        <w:tc>
          <w:tcPr>
            <w:tcW w:type="dxa" w:w="4706"/>
          </w:tcPr>
          <w:p>
            <w:pPr>
              <w:pStyle w:val="Tabla"/>
            </w:pPr>
            <w:r/>
            <w:r>
              <w:rPr>
                <w:b w:val="0"/>
                <w:i w:val="0"/>
              </w:rPr>
            </w:r>
            <w:r>
              <w:rPr>
                <w:b/>
                <w:i w:val="0"/>
              </w:rPr>
              <w:t>Realiza las instalaciones y asume la responsabilidad de su correcta instalación</w:t>
            </w:r>
            <w:r>
              <w:rPr>
                <w:b w:val="0"/>
                <w:i w:val="0"/>
              </w:rPr>
            </w:r>
          </w:p>
        </w:tc>
      </w:tr>
      <w:tr>
        <w:tc>
          <w:tcPr>
            <w:tcW w:type="dxa" w:w="4706"/>
          </w:tcPr>
          <w:p>
            <w:pPr>
              <w:pStyle w:val="Tabla"/>
            </w:pPr>
            <w:r/>
            <w:r>
              <w:rPr>
                <w:b w:val="0"/>
                <w:i w:val="0"/>
              </w:rPr>
            </w:r>
            <w:r>
              <w:rPr>
                <w:b/>
                <w:i w:val="0"/>
              </w:rPr>
              <w:t>Empresa reparadora de equipos a presión</w:t>
            </w:r>
            <w:r>
              <w:rPr>
                <w:b w:val="0"/>
                <w:i w:val="0"/>
              </w:rPr>
            </w:r>
          </w:p>
        </w:tc>
        <w:tc>
          <w:tcPr>
            <w:tcW w:type="dxa" w:w="4706"/>
          </w:tcPr>
          <w:p>
            <w:pPr>
              <w:pStyle w:val="Tabla"/>
            </w:pPr>
            <w:r/>
            <w:r>
              <w:rPr>
                <w:b w:val="0"/>
                <w:i w:val="0"/>
              </w:rPr>
            </w:r>
            <w:r>
              <w:rPr>
                <w:b/>
                <w:i w:val="0"/>
              </w:rPr>
              <w:t>Realiza las reparaciones y asume su responsabilidad</w:t>
            </w:r>
            <w:r>
              <w:rPr>
                <w:b w:val="0"/>
                <w:i w:val="0"/>
              </w:rPr>
            </w:r>
          </w:p>
        </w:tc>
      </w:tr>
    </w:tbl>
    <w:p>
      <w:pPr/>
    </w:p>
    <w:p>
      <w:pPr/>
      <w:r>
        <w:rPr>
          <w:b w:val="0"/>
          <w:i w:val="0"/>
        </w:rPr>
      </w:r>
      <w:r>
        <w:rPr>
          <w:b/>
          <w:i w:val="0"/>
        </w:rPr>
        <w:t>Las tres definiciones se construyen igual</w:t>
      </w:r>
      <w:r>
        <w:rPr>
          <w:b w:val="0"/>
          <w:i w:val="0"/>
        </w:rPr>
        <w:t xml:space="preserve">: </w:t>
      </w:r>
      <w:r>
        <w:rPr>
          <w:b/>
          <w:i w:val="0"/>
        </w:rPr>
        <w:t>hacer más asumir la responsabilidad.</w:t>
      </w:r>
      <w:r>
        <w:rPr>
          <w:b w:val="0"/>
          <w:i w:val="0"/>
        </w:rPr>
        <w:t xml:space="preserve"> </w:t>
      </w:r>
      <w:r>
        <w:rPr>
          <w:b/>
          <w:i w:val="0"/>
        </w:rPr>
        <w:t>En este</w:t>
      </w:r>
      <w:r>
        <w:t xml:space="preserve"> </w:t>
      </w:r>
      <w:r>
        <w:rPr>
          <w:b/>
          <w:i w:val="0"/>
        </w:rPr>
        <w:t>reglamento, quien hace responde.</w:t>
      </w:r>
      <w:r>
        <w:rPr>
          <w:b w:val="0"/>
          <w:i w:val="0"/>
        </w:rPr>
      </w:r>
    </w:p>
    <w:p>
      <w:pPr/>
      <w:r>
        <w:rPr>
          <w:b w:val="0"/>
          <w:i w:val="0"/>
        </w:rPr>
      </w:r>
      <w:r>
        <w:rPr>
          <w:b/>
          <w:i w:val="0"/>
        </w:rPr>
        <w:t>Y dos definiciones que deciden si algo es una instalación o 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Equipo a presión compacto</w:t>
            </w:r>
            <w:r>
              <w:rPr>
                <w:b w:val="0"/>
                <w:i w:val="0"/>
              </w:rPr>
            </w:r>
          </w:p>
        </w:tc>
        <w:tc>
          <w:tcPr>
            <w:tcW w:type="dxa" w:w="4706"/>
          </w:tcPr>
          <w:p>
            <w:pPr>
              <w:pStyle w:val="Tabla"/>
            </w:pPr>
            <w:r/>
            <w:r>
              <w:rPr>
                <w:b w:val="0"/>
                <w:i w:val="0"/>
              </w:rPr>
            </w:r>
            <w:r>
              <w:rPr>
                <w:b/>
                <w:i w:val="0"/>
              </w:rPr>
              <w:t>El que sólo requiere sus propios accesorios para funcionar como unidad independiente</w:t>
            </w:r>
            <w:r>
              <w:rPr>
                <w:b w:val="0"/>
                <w:i w:val="0"/>
              </w:rPr>
              <w:t>, salvo conexión eléctrica o a fuentes de suministro del fluido</w:t>
            </w:r>
          </w:p>
        </w:tc>
      </w:tr>
      <w:tr>
        <w:tc>
          <w:tcPr>
            <w:tcW w:type="dxa" w:w="4706"/>
          </w:tcPr>
          <w:p>
            <w:pPr>
              <w:pStyle w:val="Tabla"/>
            </w:pPr>
            <w:r/>
            <w:r>
              <w:rPr>
                <w:b w:val="0"/>
                <w:i w:val="0"/>
              </w:rPr>
            </w:r>
            <w:r>
              <w:rPr>
                <w:b/>
                <w:i w:val="0"/>
              </w:rPr>
              <w:t>Equipo a presión compacto MÓVIL</w:t>
            </w:r>
            <w:r>
              <w:rPr>
                <w:b w:val="0"/>
                <w:i w:val="0"/>
              </w:rPr>
            </w:r>
          </w:p>
        </w:tc>
        <w:tc>
          <w:tcPr>
            <w:tcW w:type="dxa" w:w="4706"/>
          </w:tcPr>
          <w:p>
            <w:pPr>
              <w:pStyle w:val="Tabla"/>
            </w:pPr>
            <w:r/>
            <w:r>
              <w:rPr>
                <w:b w:val="0"/>
                <w:i w:val="0"/>
              </w:rPr>
            </w:r>
            <w:r>
              <w:rPr>
                <w:b/>
                <w:i w:val="0"/>
              </w:rPr>
              <w:t>El compacto que por sus características puede desplazarse fácilmente entre distintos emplazamientos.</w:t>
            </w:r>
            <w:r>
              <w:rPr>
                <w:b w:val="0"/>
                <w:i w:val="0"/>
              </w:rPr>
              <w:t xml:space="preserve"> </w:t>
            </w:r>
            <w:r>
              <w:rPr>
                <w:b/>
                <w:i w:val="0"/>
              </w:rPr>
              <w:t>Los que sólo pueden moverse dentro de una misma instalación NO son móviles</w:t>
            </w:r>
            <w:r>
              <w:rPr>
                <w:b w:val="0"/>
                <w:i w:val="0"/>
              </w:rPr>
            </w:r>
          </w:p>
        </w:tc>
      </w:tr>
    </w:tbl>
    <w:p>
      <w:pPr/>
    </w:p>
    <w:p>
      <w:pPr/>
      <w:r>
        <w:rPr>
          <w:b w:val="0"/>
          <w:i w:val="0"/>
        </w:rPr>
      </w:r>
      <w:r>
        <w:rPr>
          <w:b/>
          <w:i w:val="0"/>
        </w:rPr>
        <w:t>La segunda mitad de esa definición es la que resuelve el caso dudoso</w:t>
      </w:r>
      <w:r>
        <w:rPr>
          <w:b w:val="0"/>
          <w:i w:val="0"/>
        </w:rPr>
        <w:t xml:space="preserve">: </w:t>
      </w:r>
      <w:r>
        <w:rPr>
          <w:b/>
          <w:i w:val="0"/>
        </w:rPr>
        <w:t>un compresor sobre ruedas</w:t>
      </w:r>
      <w:r>
        <w:t xml:space="preserve"> </w:t>
      </w:r>
      <w:r>
        <w:rPr>
          <w:b/>
          <w:i w:val="0"/>
        </w:rPr>
        <w:t>que nunca sale de la nave no es móvil a estos efectos.</w:t>
      </w:r>
      <w:r>
        <w:rPr>
          <w:b w:val="0"/>
          <w:i w:val="0"/>
        </w:rPr>
      </w:r>
    </w:p>
    <w:p>
      <w:pPr>
        <w:pStyle w:val="Heading2"/>
      </w:pPr>
      <w:r>
        <w:rPr>
          <w:b w:val="0"/>
          <w:i w:val="0"/>
        </w:rPr>
        <w:t>10.3 La instalación</w:t>
      </w:r>
    </w:p>
    <w:p>
      <w:pPr/>
      <w:r>
        <w:rPr>
          <w:b w:val="0"/>
          <w:i w:val="0"/>
        </w:rPr>
      </w:r>
      <w:r>
        <w:rPr>
          <w:b/>
          <w:i w:val="0"/>
        </w:rPr>
        <w:t>Cuándo hace falta proyecto, del artículo 4.1</w:t>
      </w:r>
      <w:r>
        <w:rPr>
          <w:b w:val="0"/>
          <w:i w:val="0"/>
        </w:rPr>
        <w:t xml:space="preserve">: </w:t>
      </w:r>
      <w:r>
        <w:rPr>
          <w:b/>
          <w:i w:val="0"/>
        </w:rPr>
        <w:t>las instalaciones requieren PROYECTO TÉCNICO de</w:t>
      </w:r>
      <w:r>
        <w:t xml:space="preserve"> </w:t>
      </w:r>
      <w:r>
        <w:rPr>
          <w:b/>
          <w:i w:val="0"/>
        </w:rPr>
        <w:t>persona técnica titulada competente, según los criterios del anexo II</w:t>
      </w:r>
      <w:r>
        <w:rPr>
          <w:b w:val="0"/>
          <w:i w:val="0"/>
        </w:rPr>
        <w:t xml:space="preserve">, y </w:t>
      </w:r>
      <w:r>
        <w:rPr>
          <w:b/>
          <w:i w:val="0"/>
        </w:rPr>
        <w:t>en las instalaciones de</w:t>
      </w:r>
      <w:r>
        <w:t xml:space="preserve"> </w:t>
      </w:r>
      <w:r>
        <w:rPr>
          <w:b/>
          <w:i w:val="0"/>
        </w:rPr>
        <w:t>menor riesgo, también según el anexo II, puede sustituirse por la documentación que ese anexo</w:t>
      </w:r>
      <w:r>
        <w:t xml:space="preserve"> </w:t>
      </w:r>
      <w:r>
        <w:rPr>
          <w:b/>
          <w:i w:val="0"/>
        </w:rPr>
        <w:t>indique.</w:t>
      </w:r>
      <w:r>
        <w:rPr>
          <w:b w:val="0"/>
          <w:i w:val="0"/>
        </w:rPr>
      </w:r>
    </w:p>
    <w:p>
      <w:pPr/>
      <w:r>
        <w:rPr>
          <w:b w:val="0"/>
          <w:i w:val="0"/>
        </w:rPr>
      </w:r>
      <w:r>
        <w:rPr>
          <w:b/>
          <w:i w:val="0"/>
        </w:rPr>
        <w:t>Quién puede ejecutar, del artículo 4.2</w:t>
      </w:r>
      <w:r>
        <w:rPr>
          <w:b w:val="0"/>
          <w:i w:val="0"/>
        </w:rPr>
        <w:t>, que es donde entra la clasificación por categorías: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Instalación</w:t>
            </w:r>
          </w:p>
        </w:tc>
        <w:tc>
          <w:tcPr>
            <w:tcW w:type="dxa" w:w="4706"/>
            <w:shd w:val="clear" w:color="auto" w:fill="E4E4E4"/>
          </w:tcPr>
          <w:p>
            <w:pPr>
              <w:pStyle w:val="Tablacabecera"/>
            </w:pPr>
            <w:r/>
            <w:r>
              <w:rPr>
                <w:b w:val="0"/>
                <w:i w:val="0"/>
              </w:rPr>
              <w:t>Quién la ejecuta</w:t>
            </w:r>
          </w:p>
        </w:tc>
      </w:tr>
      <w:tr>
        <w:tc>
          <w:tcPr>
            <w:tcW w:type="dxa" w:w="4706"/>
          </w:tcPr>
          <w:p>
            <w:pPr>
              <w:pStyle w:val="Tabla"/>
            </w:pPr>
            <w:r/>
            <w:r>
              <w:rPr>
                <w:b w:val="0"/>
                <w:i w:val="0"/>
              </w:rPr>
            </w:r>
            <w:r>
              <w:rPr>
                <w:b/>
                <w:i w:val="0"/>
              </w:rPr>
              <w:t>Con equipos de categorías I a IV</w:t>
            </w:r>
            <w:r>
              <w:rPr>
                <w:b w:val="0"/>
                <w:i w:val="0"/>
              </w:rPr>
            </w:r>
          </w:p>
        </w:tc>
        <w:tc>
          <w:tcPr>
            <w:tcW w:type="dxa" w:w="4706"/>
          </w:tcPr>
          <w:p>
            <w:pPr>
              <w:pStyle w:val="Tabla"/>
            </w:pPr>
            <w:r/>
            <w:r>
              <w:rPr>
                <w:b w:val="0"/>
                <w:i w:val="0"/>
              </w:rPr>
            </w:r>
            <w:r>
              <w:rPr>
                <w:b/>
                <w:i w:val="0"/>
              </w:rPr>
              <w:t>Empresa instaladora habilitada</w:t>
            </w:r>
            <w:r>
              <w:rPr>
                <w:b w:val="0"/>
                <w:i w:val="0"/>
              </w:rPr>
              <w:t>, de la categoría necesaria</w:t>
            </w:r>
          </w:p>
        </w:tc>
      </w:tr>
      <w:tr>
        <w:tc>
          <w:tcPr>
            <w:tcW w:type="dxa" w:w="4706"/>
          </w:tcPr>
          <w:p>
            <w:pPr>
              <w:pStyle w:val="Tabla"/>
            </w:pPr>
            <w:r/>
            <w:r>
              <w:rPr>
                <w:b w:val="0"/>
                <w:i w:val="0"/>
              </w:rPr>
            </w:r>
            <w:r>
              <w:rPr>
                <w:b/>
                <w:i w:val="0"/>
              </w:rPr>
              <w:t>Sólo con equipos del artículo 4.3 del reglamento de comercialización</w:t>
            </w:r>
            <w:r>
              <w:rPr>
                <w:b w:val="0"/>
                <w:i w:val="0"/>
              </w:rPr>
            </w:r>
          </w:p>
        </w:tc>
        <w:tc>
          <w:tcPr>
            <w:tcW w:type="dxa" w:w="4706"/>
          </w:tcPr>
          <w:p>
            <w:pPr>
              <w:pStyle w:val="Tabla"/>
            </w:pPr>
            <w:r/>
            <w:r>
              <w:rPr>
                <w:b w:val="0"/>
                <w:i w:val="0"/>
              </w:rPr>
            </w:r>
            <w:r>
              <w:rPr>
                <w:b/>
                <w:i w:val="0"/>
              </w:rPr>
              <w:t>Puede realizarse bajo la responsabilidad del propio USUARIO</w:t>
            </w:r>
            <w:r>
              <w:rPr>
                <w:b w:val="0"/>
                <w:i w:val="0"/>
              </w:rPr>
            </w:r>
          </w:p>
        </w:tc>
      </w:tr>
      <w:tr>
        <w:tc>
          <w:tcPr>
            <w:tcW w:type="dxa" w:w="4706"/>
          </w:tcPr>
          <w:p>
            <w:pPr>
              <w:pStyle w:val="Tabla"/>
            </w:pPr>
            <w:r/>
            <w:r>
              <w:rPr>
                <w:b w:val="0"/>
                <w:i w:val="0"/>
              </w:rPr>
            </w:r>
            <w:r>
              <w:rPr>
                <w:b/>
                <w:i w:val="0"/>
              </w:rPr>
              <w:t>Sólo con esos equipos, pero que por el anexo II requieran proyecto</w:t>
            </w:r>
            <w:r>
              <w:rPr>
                <w:b w:val="0"/>
                <w:i w:val="0"/>
              </w:rPr>
              <w:t>, o a las que se conecten equipos transportables de forma no permanente</w:t>
            </w:r>
          </w:p>
        </w:tc>
        <w:tc>
          <w:tcPr>
            <w:tcW w:type="dxa" w:w="4706"/>
          </w:tcPr>
          <w:p>
            <w:pPr>
              <w:pStyle w:val="Tabla"/>
            </w:pPr>
            <w:r/>
            <w:r>
              <w:rPr>
                <w:b w:val="0"/>
                <w:i w:val="0"/>
              </w:rPr>
            </w:r>
            <w:r>
              <w:rPr>
                <w:b/>
                <w:i w:val="0"/>
              </w:rPr>
              <w:t>Empresa instaladora habilitada</w:t>
            </w:r>
            <w:r>
              <w:rPr>
                <w:b w:val="0"/>
                <w:i w:val="0"/>
              </w:rPr>
              <w:t>, pese a lo anterior</w:t>
            </w:r>
          </w:p>
        </w:tc>
      </w:tr>
    </w:tbl>
    <w:p>
      <w:pPr/>
    </w:p>
    <w:p>
      <w:pPr/>
      <w:r>
        <w:rPr>
          <w:b w:val="0"/>
          <w:i w:val="0"/>
        </w:rPr>
      </w:r>
      <w:r>
        <w:rPr>
          <w:b/>
          <w:i w:val="0"/>
        </w:rPr>
        <w:t>La segunda fila es la excepción que permite a un usuario montar lo suyo</w:t>
      </w:r>
      <w:r>
        <w:rPr>
          <w:b w:val="0"/>
          <w:i w:val="0"/>
        </w:rPr>
        <w:t xml:space="preserve">, y </w:t>
      </w:r>
      <w:r>
        <w:rPr>
          <w:b/>
          <w:i w:val="0"/>
        </w:rPr>
        <w:t>la tercera es la</w:t>
      </w:r>
      <w:r>
        <w:t xml:space="preserve"> </w:t>
      </w:r>
      <w:r>
        <w:rPr>
          <w:b/>
          <w:i w:val="0"/>
        </w:rPr>
        <w:t>contraexcepción que se la quita en cuanto haya proyecto o transportables.</w:t>
      </w:r>
      <w:r>
        <w:rPr>
          <w:b w:val="0"/>
          <w:i w:val="0"/>
        </w:rPr>
        <w:t xml:space="preserve"> </w:t>
      </w:r>
      <w:r>
        <w:rPr>
          <w:b/>
          <w:i w:val="0"/>
        </w:rPr>
        <w:t>Hay que leer las tres</w:t>
      </w:r>
      <w:r>
        <w:t xml:space="preserve"> </w:t>
      </w:r>
      <w:r>
        <w:rPr>
          <w:b/>
          <w:i w:val="0"/>
        </w:rPr>
        <w:t>juntas.</w:t>
      </w:r>
      <w:r>
        <w:rPr>
          <w:b w:val="0"/>
          <w:i w:val="0"/>
        </w:rPr>
      </w:r>
    </w:p>
    <w:p>
      <w:pPr/>
      <w:r>
        <w:rPr>
          <w:b w:val="0"/>
          <w:i w:val="0"/>
        </w:rPr>
      </w:r>
      <w:r>
        <w:rPr>
          <w:b/>
          <w:i w:val="0"/>
        </w:rPr>
        <w:t>Los cuatro criterios que el apartado 2 exige «en cualquier caso», sea quien sea el que ejecute:</w:t>
      </w:r>
      <w:r>
        <w:rPr>
          <w:b w:val="0"/>
          <w:i w:val="0"/>
        </w:rPr>
      </w:r>
    </w:p>
    <w:p>
      <w:pPr>
        <w:pStyle w:val="ListNumber"/>
      </w:pPr>
      <w:r>
        <w:rPr>
          <w:b w:val="0"/>
          <w:i w:val="0"/>
        </w:rPr>
      </w:r>
      <w:r>
        <w:rPr>
          <w:b/>
          <w:i w:val="0"/>
        </w:rPr>
        <w:t>Dimensionamiento adecuado.</w:t>
      </w:r>
      <w:r>
        <w:rPr>
          <w:b w:val="0"/>
          <w:i w:val="0"/>
        </w:rPr>
      </w:r>
    </w:p>
    <w:p>
      <w:pPr>
        <w:pStyle w:val="ListNumber"/>
      </w:pPr>
      <w:r>
        <w:rPr>
          <w:b w:val="0"/>
          <w:i w:val="0"/>
        </w:rPr>
      </w:r>
      <w:r>
        <w:rPr>
          <w:b/>
          <w:i w:val="0"/>
        </w:rPr>
        <w:t>Elección de los materiales.</w:t>
      </w:r>
      <w:r>
        <w:rPr>
          <w:b w:val="0"/>
          <w:i w:val="0"/>
        </w:rPr>
      </w:r>
    </w:p>
    <w:p>
      <w:pPr>
        <w:pStyle w:val="ListNumber"/>
      </w:pPr>
      <w:r>
        <w:rPr>
          <w:b w:val="0"/>
          <w:i w:val="0"/>
        </w:rPr>
      </w:r>
      <w:r>
        <w:rPr>
          <w:b/>
          <w:i w:val="0"/>
        </w:rPr>
        <w:t>Técnicas de las uniones permanentes.</w:t>
      </w:r>
      <w:r>
        <w:rPr>
          <w:b w:val="0"/>
          <w:i w:val="0"/>
        </w:rPr>
      </w:r>
    </w:p>
    <w:p>
      <w:pPr>
        <w:pStyle w:val="ListNumber"/>
      </w:pPr>
      <w:r>
        <w:rPr>
          <w:b w:val="0"/>
          <w:i w:val="0"/>
        </w:rPr>
      </w:r>
      <w:r>
        <w:rPr>
          <w:b/>
          <w:i w:val="0"/>
        </w:rPr>
        <w:t>Capacitación del personal que las realiza</w:t>
      </w:r>
      <w:r>
        <w:rPr>
          <w:b w:val="0"/>
          <w:i w:val="0"/>
        </w:rPr>
        <w:t xml:space="preserve">, y </w:t>
      </w:r>
      <w:r>
        <w:rPr>
          <w:b/>
          <w:i w:val="0"/>
        </w:rPr>
        <w:t>los ensayos o pruebas</w:t>
      </w:r>
      <w:r>
        <w:rPr>
          <w:b w:val="0"/>
          <w:i w:val="0"/>
        </w:rPr>
        <w:t xml:space="preserve"> que permitan obtener los</w:t>
      </w:r>
      <w:r>
        <w:t xml:space="preserve"> </w:t>
      </w:r>
      <w:r>
        <w:rPr>
          <w:b w:val="0"/>
          <w:i w:val="0"/>
        </w:rPr>
        <w:t>resultados esperados.</w:t>
      </w:r>
    </w:p>
    <w:p>
      <w:pPr/>
      <w:r>
        <w:rPr>
          <w:b w:val="0"/>
          <w:i w:val="0"/>
        </w:rPr>
      </w:r>
      <w:r>
        <w:rPr>
          <w:b/>
          <w:i w:val="0"/>
        </w:rPr>
        <w:t>Y tres exigencias del apartado 3 que un ingeniero de instalaciones tiene que dejar resueltas en el</w:t>
      </w:r>
      <w:r>
        <w:t xml:space="preserve"> </w:t>
      </w:r>
      <w:r>
        <w:rPr>
          <w:b/>
          <w:i w:val="0"/>
        </w:rPr>
        <w:t>proyecto: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Accesibilidad para mantener</w:t>
            </w:r>
            <w:r>
              <w:rPr>
                <w:b w:val="0"/>
                <w:i w:val="0"/>
              </w:rPr>
            </w:r>
          </w:p>
        </w:tc>
        <w:tc>
          <w:tcPr>
            <w:tcW w:type="dxa" w:w="4706"/>
          </w:tcPr>
          <w:p>
            <w:pPr>
              <w:pStyle w:val="Tabla"/>
            </w:pPr>
            <w:r/>
            <w:r>
              <w:rPr>
                <w:b w:val="0"/>
                <w:i w:val="0"/>
              </w:rPr>
            </w:r>
            <w:r>
              <w:rPr>
                <w:b/>
                <w:i w:val="0"/>
              </w:rPr>
              <w:t>Instalar en condiciones que permitan las operaciones de mantenimiento y control del fabricante y las inspecciones periódicas del artículo 6</w:t>
            </w:r>
            <w:r>
              <w:rPr>
                <w:b w:val="0"/>
                <w:i w:val="0"/>
              </w:rPr>
            </w:r>
          </w:p>
        </w:tc>
      </w:tr>
      <w:tr>
        <w:tc>
          <w:tcPr>
            <w:tcW w:type="dxa" w:w="4706"/>
          </w:tcPr>
          <w:p>
            <w:pPr>
              <w:pStyle w:val="Tabla"/>
            </w:pPr>
            <w:r/>
            <w:r>
              <w:rPr>
                <w:b w:val="0"/>
                <w:i w:val="0"/>
              </w:rPr>
            </w:r>
            <w:r>
              <w:rPr>
                <w:b/>
                <w:i w:val="0"/>
              </w:rPr>
              <w:t>Uniones permanentes</w:t>
            </w:r>
            <w:r>
              <w:rPr>
                <w:b w:val="0"/>
                <w:i w:val="0"/>
              </w:rPr>
            </w:r>
          </w:p>
        </w:tc>
        <w:tc>
          <w:tcPr>
            <w:tcW w:type="dxa" w:w="4706"/>
          </w:tcPr>
          <w:p>
            <w:pPr>
              <w:pStyle w:val="Tabla"/>
            </w:pPr>
            <w:r/>
            <w:r>
              <w:rPr>
                <w:b w:val="0"/>
                <w:i w:val="0"/>
              </w:rPr>
            </w:r>
            <w:r>
              <w:rPr>
                <w:b/>
                <w:i w:val="0"/>
              </w:rPr>
              <w:t>Procedimientos de soldadura adecuados y profesionales acreditados</w:t>
            </w:r>
            <w:r>
              <w:rPr>
                <w:b w:val="0"/>
                <w:i w:val="0"/>
              </w:rPr>
              <w:t>, certificados por entidades acreditadas por la Entidad Nacional de Acreditación, organismos notificados o terceras entidades reconocidas</w:t>
            </w:r>
          </w:p>
        </w:tc>
      </w:tr>
      <w:tr>
        <w:tc>
          <w:tcPr>
            <w:tcW w:type="dxa" w:w="4706"/>
          </w:tcPr>
          <w:p>
            <w:pPr>
              <w:pStyle w:val="Tabla"/>
            </w:pPr>
            <w:r/>
            <w:r>
              <w:rPr>
                <w:b w:val="0"/>
                <w:i w:val="0"/>
              </w:rPr>
            </w:r>
            <w:r>
              <w:rPr>
                <w:b/>
                <w:i w:val="0"/>
              </w:rPr>
              <w:t>Descargas de seguridad</w:t>
            </w:r>
            <w:r>
              <w:rPr>
                <w:b w:val="0"/>
                <w:i w:val="0"/>
              </w:rPr>
            </w:r>
          </w:p>
        </w:tc>
        <w:tc>
          <w:tcPr>
            <w:tcW w:type="dxa" w:w="4706"/>
          </w:tcPr>
          <w:p>
            <w:pPr>
              <w:pStyle w:val="Tabla"/>
            </w:pPr>
            <w:r/>
            <w:r>
              <w:rPr>
                <w:b w:val="0"/>
                <w:i w:val="0"/>
              </w:rPr>
            </w:r>
            <w:r>
              <w:rPr>
                <w:b/>
                <w:i w:val="0"/>
              </w:rPr>
              <w:t>La descarga de las válvulas de seguridad o discos de rotura debe evacuar a lugar seguro</w:t>
            </w:r>
            <w:r>
              <w:rPr>
                <w:b w:val="0"/>
                <w:i w:val="0"/>
              </w:rPr>
            </w:r>
          </w:p>
        </w:tc>
      </w:tr>
    </w:tbl>
    <w:p>
      <w:pPr/>
    </w:p>
    <w:p>
      <w:pPr/>
      <w:r>
        <w:rPr>
          <w:b w:val="0"/>
          <w:i w:val="0"/>
        </w:rPr>
      </w:r>
      <w:r>
        <w:rPr>
          <w:b/>
          <w:i w:val="0"/>
        </w:rPr>
        <w:t>La primera es la que más se olvida en obra y la que más caro sale</w:t>
      </w:r>
      <w:r>
        <w:rPr>
          <w:b w:val="0"/>
          <w:i w:val="0"/>
        </w:rPr>
        <w:t xml:space="preserve">: </w:t>
      </w:r>
      <w:r>
        <w:rPr>
          <w:b/>
          <w:i w:val="0"/>
        </w:rPr>
        <w:t>un depósito instalado sin</w:t>
      </w:r>
      <w:r>
        <w:t xml:space="preserve"> </w:t>
      </w:r>
      <w:r>
        <w:rPr>
          <w:b/>
          <w:i w:val="0"/>
        </w:rPr>
        <w:t>espacio para inspeccionarlo obliga a desmontarlo cada vez.</w:t>
      </w:r>
      <w:r>
        <w:rPr>
          <w:b w:val="0"/>
          <w:i w:val="0"/>
        </w:rPr>
      </w:r>
    </w:p>
    <w:p>
      <w:pPr/>
      <w:r>
        <w:rPr>
          <w:b w:val="0"/>
          <w:i w:val="0"/>
        </w:rPr>
      </w:r>
      <w:r>
        <w:rPr>
          <w:b/>
          <w:i w:val="0"/>
        </w:rPr>
        <w:t>Qué NO es una instalación, del artículo 4.4</w:t>
      </w:r>
      <w:r>
        <w:rPr>
          <w:b w:val="0"/>
          <w:i w:val="0"/>
        </w:rPr>
        <w:t xml:space="preserve">, y </w:t>
      </w:r>
      <w:r>
        <w:rPr>
          <w:b/>
          <w:i w:val="0"/>
        </w:rPr>
        <w:t>la excepción que sigue: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¿Es instalación?</w:t>
            </w:r>
          </w:p>
        </w:tc>
      </w:tr>
      <w:tr>
        <w:tc>
          <w:tcPr>
            <w:tcW w:type="dxa" w:w="4706"/>
          </w:tcPr>
          <w:p>
            <w:pPr>
              <w:pStyle w:val="Tabla"/>
            </w:pPr>
            <w:r/>
            <w:r>
              <w:rPr>
                <w:b w:val="0"/>
                <w:i w:val="0"/>
              </w:rPr>
            </w:r>
            <w:r>
              <w:rPr>
                <w:b/>
                <w:i w:val="0"/>
              </w:rPr>
              <w:t>Equipos compactos móviles sin elementos fijos ni conexión a otros equipos fijos</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Los que para funcionar sólo requieran conexión eléctrica</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Cámaras hiperbáricas en emplazamiento fijo</w:t>
            </w:r>
            <w:r>
              <w:rPr>
                <w:b w:val="0"/>
                <w:i w:val="0"/>
              </w:rPr>
            </w:r>
          </w:p>
        </w:tc>
        <w:tc>
          <w:tcPr>
            <w:tcW w:type="dxa" w:w="4706"/>
          </w:tcPr>
          <w:p>
            <w:pPr>
              <w:pStyle w:val="Tabla"/>
            </w:pPr>
            <w:r/>
            <w:r>
              <w:rPr>
                <w:b w:val="0"/>
                <w:i w:val="0"/>
              </w:rPr>
            </w:r>
            <w:r>
              <w:rPr>
                <w:b/>
                <w:i w:val="0"/>
              </w:rPr>
              <w:t>SÍ, en todos los casos</w:t>
            </w:r>
            <w:r>
              <w:rPr>
                <w:b w:val="0"/>
                <w:i w:val="0"/>
              </w:rPr>
            </w:r>
          </w:p>
        </w:tc>
      </w:tr>
    </w:tbl>
    <w:p>
      <w:pPr/>
    </w:p>
    <w:p>
      <w:pPr/>
      <w:r>
        <w:rPr>
          <w:b w:val="0"/>
          <w:i w:val="0"/>
        </w:rPr>
      </w:r>
      <w:r>
        <w:rPr>
          <w:b/>
          <w:i w:val="0"/>
        </w:rPr>
        <w:t>Y la regla del apartado 5, que se aplica más de lo que parece</w:t>
      </w:r>
      <w:r>
        <w:rPr>
          <w:b w:val="0"/>
          <w:i w:val="0"/>
        </w:rPr>
        <w:t xml:space="preserve">: </w:t>
      </w:r>
      <w:r>
        <w:rPr>
          <w:b/>
          <w:i w:val="0"/>
        </w:rPr>
        <w:t>los cambios de emplazamiento de</w:t>
      </w:r>
      <w:r>
        <w:t xml:space="preserve"> </w:t>
      </w:r>
      <w:r>
        <w:rPr>
          <w:b/>
          <w:i w:val="0"/>
        </w:rPr>
        <w:t>las instalaciones se consideran una NUEVA instalación.</w:t>
      </w:r>
      <w:r>
        <w:rPr>
          <w:b w:val="0"/>
          <w:i w:val="0"/>
        </w:rPr>
        <w:t xml:space="preserve"> </w:t>
      </w:r>
      <w:r>
        <w:rPr>
          <w:b/>
          <w:i w:val="0"/>
        </w:rPr>
        <w:t>Mover un depósito es instalarlo otra vez.</w:t>
      </w:r>
      <w:r>
        <w:rPr>
          <w:b w:val="0"/>
          <w:i w:val="0"/>
        </w:rPr>
      </w:r>
    </w:p>
    <w:p>
      <w:pPr>
        <w:pStyle w:val="Heading2"/>
      </w:pPr>
      <w:r>
        <w:rPr>
          <w:b w:val="0"/>
          <w:i w:val="0"/>
        </w:rPr>
        <w:t>10.4 La puesta en servicio</w:t>
      </w:r>
    </w:p>
    <w:p>
      <w:pPr/>
      <w:r>
        <w:rPr>
          <w:b w:val="0"/>
          <w:i w:val="0"/>
        </w:rPr>
      </w:r>
      <w:r>
        <w:rPr>
          <w:b/>
          <w:i w:val="0"/>
        </w:rPr>
        <w:t>El artículo 5 exige acreditación previa de las condiciones de seguridad ante la comunidad</w:t>
      </w:r>
      <w:r>
        <w:t xml:space="preserve"> </w:t>
      </w:r>
      <w:r>
        <w:rPr>
          <w:b/>
          <w:i w:val="0"/>
        </w:rPr>
        <w:t>autónoma</w:t>
      </w:r>
      <w:r>
        <w:rPr>
          <w:b w:val="0"/>
          <w:i w:val="0"/>
        </w:rPr>
        <w:t xml:space="preserve">, con la documentación del anexo II, </w:t>
      </w:r>
      <w:r>
        <w:rPr>
          <w:b/>
          <w:i w:val="0"/>
        </w:rPr>
        <w:t>y la comunidad puede sustituirla por declaración</w:t>
      </w:r>
      <w:r>
        <w:t xml:space="preserve"> </w:t>
      </w:r>
      <w:r>
        <w:rPr>
          <w:b/>
          <w:i w:val="0"/>
        </w:rPr>
        <w:t>responsable.</w:t>
      </w:r>
      <w:r>
        <w:rPr>
          <w:b w:val="0"/>
          <w:i w:val="0"/>
        </w:rPr>
      </w:r>
    </w:p>
    <w:p>
      <w:pPr/>
      <w:r>
        <w:rPr>
          <w:b w:val="0"/>
          <w:i w:val="0"/>
        </w:rPr>
      </w:r>
      <w:r>
        <w:rPr>
          <w:b/>
          <w:i w:val="0"/>
        </w:rPr>
        <w:t>Y lo que hay que hacer antes, del apartado 2</w:t>
      </w:r>
      <w:r>
        <w:rPr>
          <w:b w:val="0"/>
          <w:i w:val="0"/>
        </w:rPr>
        <w:t xml:space="preserve">: </w:t>
      </w:r>
      <w:r>
        <w:rPr>
          <w:b/>
          <w:i w:val="0"/>
        </w:rPr>
        <w:t>pruebas en el lugar del emplazamiento</w:t>
      </w:r>
      <w:r>
        <w:rPr>
          <w:b w:val="0"/>
          <w:i w:val="0"/>
        </w:rPr>
        <w:t>, para</w:t>
      </w:r>
      <w:r>
        <w:t xml:space="preserve"> </w:t>
      </w:r>
      <w:r>
        <w:rPr>
          <w:b w:val="0"/>
          <w:i w:val="0"/>
        </w:rPr>
        <w:t>comprobar el buen funcionamiento y las condiciones de utilización seguras.</w:t>
      </w:r>
    </w:p>
    <w:p>
      <w:pPr/>
      <w:r>
        <w:rPr>
          <w:b w:val="0"/>
          <w:i w:val="0"/>
        </w:rPr>
      </w:r>
      <w:r>
        <w:rPr>
          <w:b/>
          <w:i w:val="0"/>
        </w:rPr>
        <w:t>El supuesto que un ingeniero de recepción tiene que reconocer, del mismo apartado</w:t>
      </w:r>
      <w:r>
        <w:rPr>
          <w:b w:val="0"/>
          <w:i w:val="0"/>
        </w:rPr>
        <w:t xml:space="preserve">: </w:t>
      </w:r>
      <w:r>
        <w:rPr>
          <w:b/>
          <w:i w:val="0"/>
        </w:rPr>
        <w:t>si el equipo</w:t>
      </w:r>
      <w:r>
        <w:t xml:space="preserve"> </w:t>
      </w:r>
      <w:r>
        <w:rPr>
          <w:b/>
          <w:i w:val="0"/>
        </w:rPr>
        <w:t>ha sufrido alguna anomalía durante el TRANSPORTE o la MANIPULACIÓN que pueda haber afectado a su</w:t>
      </w:r>
      <w:r>
        <w:t xml:space="preserve"> </w:t>
      </w:r>
      <w:r>
        <w:rPr>
          <w:b/>
          <w:i w:val="0"/>
        </w:rPr>
        <w:t>resistencia</w:t>
      </w:r>
      <w:r>
        <w:rPr>
          <w:b w:val="0"/>
          <w:i w:val="0"/>
        </w:rPr>
        <w:t xml:space="preserve">, o </w:t>
      </w:r>
      <w:r>
        <w:rPr>
          <w:b/>
          <w:i w:val="0"/>
        </w:rPr>
        <w:t>si en las comprobaciones se detecta algún fallo real o aparente</w:t>
      </w:r>
      <w:r>
        <w:rPr>
          <w:b w:val="0"/>
          <w:i w:val="0"/>
        </w:rPr>
        <w:t>, hay que hacer</w:t>
      </w:r>
      <w:r>
        <w:t xml:space="preserve"> </w:t>
      </w:r>
      <w:r>
        <w:rPr>
          <w:b w:val="0"/>
          <w:i w:val="0"/>
        </w:rPr>
        <w:t xml:space="preserve">los ensayos y pruebas que garanticen su seguridad ANTES de ponerlo en servicio. </w:t>
      </w:r>
      <w:r>
        <w:rPr>
          <w:b/>
          <w:i w:val="0"/>
        </w:rPr>
        <w:t>Y esos ensayos los</w:t>
      </w:r>
      <w:r>
        <w:t xml:space="preserve"> </w:t>
      </w:r>
      <w:r>
        <w:rPr>
          <w:b/>
          <w:i w:val="0"/>
        </w:rPr>
        <w:t>certifica un organismo de control habilitado o el fabricante.</w:t>
      </w:r>
      <w:r>
        <w:rPr>
          <w:b w:val="0"/>
          <w:i w:val="0"/>
        </w:rPr>
      </w:r>
    </w:p>
    <w:p>
      <w:pPr/>
      <w:r>
        <w:rPr>
          <w:b w:val="0"/>
          <w:i w:val="0"/>
        </w:rPr>
      </w:r>
      <w:r>
        <w:rPr>
          <w:b/>
          <w:i w:val="0"/>
        </w:rPr>
        <w:t>La palabra «aparente» es la que amplía el deber</w:t>
      </w:r>
      <w:r>
        <w:rPr>
          <w:b w:val="0"/>
          <w:i w:val="0"/>
        </w:rPr>
        <w:t xml:space="preserve">: </w:t>
      </w:r>
      <w:r>
        <w:rPr>
          <w:b/>
          <w:i w:val="0"/>
        </w:rPr>
        <w:t>basta con la sospecha razonable.</w:t>
      </w:r>
      <w:r>
        <w:rPr>
          <w:b w:val="0"/>
          <w:i w:val="0"/>
        </w:rPr>
      </w:r>
    </w:p>
    <w:p>
      <w:pPr/>
      <w:r>
        <w:rPr>
          <w:b w:val="0"/>
          <w:i w:val="0"/>
        </w:rPr>
      </w:r>
      <w:r>
        <w:rPr>
          <w:b/>
          <w:i w:val="0"/>
        </w:rPr>
        <w:t>Y una facultad de la Administración, del apartado 3</w:t>
      </w:r>
      <w:r>
        <w:rPr>
          <w:b w:val="0"/>
          <w:i w:val="0"/>
        </w:rPr>
        <w:t xml:space="preserve">: </w:t>
      </w:r>
      <w:r>
        <w:rPr>
          <w:b/>
          <w:i w:val="0"/>
        </w:rPr>
        <w:t>en las instalaciones que requieren proyecto,</w:t>
      </w:r>
      <w:r>
        <w:t xml:space="preserve"> </w:t>
      </w:r>
      <w:r>
        <w:rPr>
          <w:b/>
          <w:i w:val="0"/>
        </w:rPr>
        <w:t>la comunidad autónoma puede REQUERIR que las pruebas en el lugar del emplazamiento sean supervisadas</w:t>
      </w:r>
      <w:r>
        <w:t xml:space="preserve"> </w:t>
      </w:r>
      <w:r>
        <w:rPr>
          <w:b/>
          <w:i w:val="0"/>
        </w:rPr>
        <w:t>por un organismo de control habilitado.</w:t>
      </w:r>
      <w:r>
        <w:rPr>
          <w:b w:val="0"/>
          <w:i w:val="0"/>
        </w:rPr>
      </w:r>
    </w:p>
    <w:p>
      <w:pPr/>
      <w:r>
        <w:rPr>
          <w:b w:val="0"/>
          <w:i w:val="0"/>
        </w:rPr>
      </w:r>
      <w:r>
        <w:rPr>
          <w:b/>
          <w:i w:val="0"/>
        </w:rPr>
        <w:t>Qué ocurre con las ampliaciones, del apartado 5</w:t>
      </w:r>
      <w:r>
        <w:rPr>
          <w:b w:val="0"/>
          <w:i w:val="0"/>
        </w:rPr>
        <w:t xml:space="preserve">: </w:t>
      </w:r>
      <w:r>
        <w:rPr>
          <w:b/>
          <w:i w:val="0"/>
        </w:rPr>
        <w:t>la ampliación o modificación por incorporación o</w:t>
      </w:r>
      <w:r>
        <w:t xml:space="preserve"> </w:t>
      </w:r>
      <w:r>
        <w:rPr>
          <w:b/>
          <w:i w:val="0"/>
        </w:rPr>
        <w:t>sustitución de equipos, y los cambios de emplazamiento, quedan sujetos a las mismas condiciones que</w:t>
      </w:r>
      <w:r>
        <w:t xml:space="preserve"> </w:t>
      </w:r>
      <w:r>
        <w:rPr>
          <w:b/>
          <w:i w:val="0"/>
        </w:rPr>
        <w:t>una instalación nueva.</w:t>
      </w:r>
      <w:r>
        <w:rPr>
          <w:b w:val="0"/>
          <w:i w:val="0"/>
        </w:rPr>
        <w:t xml:space="preserve"> </w:t>
      </w:r>
      <w:r>
        <w:rPr>
          <w:b/>
          <w:i w:val="0"/>
        </w:rPr>
        <w:t>Pero para decidir si hace falta proyecto, sólo se tiene en cuenta la parte</w:t>
      </w:r>
      <w:r>
        <w:t xml:space="preserve"> </w:t>
      </w:r>
      <w:r>
        <w:rPr>
          <w:b/>
          <w:i w:val="0"/>
        </w:rPr>
        <w:t>ampliada.</w:t>
      </w:r>
      <w:r>
        <w:rPr>
          <w:b w:val="0"/>
          <w:i w:val="0"/>
        </w:rPr>
      </w:r>
    </w:p>
    <w:p>
      <w:pPr/>
      <w:r>
        <w:rPr>
          <w:b w:val="0"/>
          <w:i w:val="0"/>
        </w:rPr>
      </w:r>
      <w:r>
        <w:rPr>
          <w:b/>
          <w:i w:val="0"/>
        </w:rPr>
        <w:t>Y la placa, del apartado 6</w:t>
      </w:r>
      <w:r>
        <w:rPr>
          <w:b w:val="0"/>
          <w:i w:val="0"/>
        </w:rPr>
        <w:t xml:space="preserve">: </w:t>
      </w:r>
      <w:r>
        <w:rPr>
          <w:b/>
          <w:i w:val="0"/>
        </w:rPr>
        <w:t>todos los equipos de categorías I a IV que formen parte de una</w:t>
      </w:r>
      <w:r>
        <w:t xml:space="preserve"> </w:t>
      </w:r>
      <w:r>
        <w:rPr>
          <w:b/>
          <w:i w:val="0"/>
        </w:rPr>
        <w:t>instalación deben disponer de la PLACA de instalación e inspecciones periódicas del anexo III.</w:t>
      </w:r>
      <w:r>
        <w:rPr>
          <w:b w:val="0"/>
          <w:i w:val="0"/>
        </w:rPr>
      </w:r>
    </w:p>
    <w:p>
      <w:pPr>
        <w:pStyle w:val="Heading2"/>
      </w:pPr>
      <w:r>
        <w:rPr>
          <w:b w:val="0"/>
          <w:i w:val="0"/>
        </w:rPr>
        <w:t>10.5 Las inspecciones periódicas</w:t>
      </w:r>
    </w:p>
    <w:p>
      <w:pPr/>
      <w:r>
        <w:rPr>
          <w:b w:val="0"/>
          <w:i w:val="0"/>
        </w:rPr>
      </w:r>
      <w:r>
        <w:rPr>
          <w:b/>
          <w:i w:val="0"/>
        </w:rPr>
        <w:t>El artículo 6 es el más largo del reglamento y el que un ingeniero de mantenimiento usa.</w:t>
      </w:r>
      <w:r>
        <w:rPr>
          <w:b w:val="0"/>
          <w:i w:val="0"/>
        </w:rPr>
        <w:t xml:space="preserve"> </w:t>
      </w:r>
      <w:r>
        <w:rPr>
          <w:b/>
          <w:i w:val="0"/>
        </w:rPr>
        <w:t>Lo que</w:t>
      </w:r>
      <w:r>
        <w:t xml:space="preserve"> </w:t>
      </w:r>
      <w:r>
        <w:rPr>
          <w:b/>
          <w:i w:val="0"/>
        </w:rPr>
        <w:t>hay que saber, ordenado:</w:t>
      </w:r>
      <w:r>
        <w:rPr>
          <w:b w:val="0"/>
          <w:i w:val="0"/>
        </w:rPr>
      </w:r>
    </w:p>
    <w:p>
      <w:pPr/>
      <w:r>
        <w:rPr>
          <w:b w:val="0"/>
          <w:i w:val="0"/>
        </w:rPr>
      </w:r>
      <w:r>
        <w:rPr>
          <w:b/>
          <w:i w:val="0"/>
        </w:rPr>
        <w:t>Qué se inspecciona, del apartado 1</w:t>
      </w:r>
      <w:r>
        <w:rPr>
          <w:b w:val="0"/>
          <w:i w:val="0"/>
        </w:rPr>
        <w:t xml:space="preserve">: </w:t>
      </w:r>
      <w:r>
        <w:rPr>
          <w:b/>
          <w:i w:val="0"/>
        </w:rPr>
        <w:t>todos los equipos de categorías I a IV</w:t>
      </w:r>
      <w:r>
        <w:rPr>
          <w:b w:val="0"/>
          <w:i w:val="0"/>
        </w:rPr>
        <w:t>, periódicamente,</w:t>
      </w:r>
      <w:r>
        <w:t xml:space="preserve"> </w:t>
      </w:r>
      <w:r>
        <w:rPr>
          <w:b w:val="0"/>
          <w:i w:val="0"/>
        </w:rPr>
        <w:t>para garantizar el mantenimiento de las condiciones técnicas y de seguridad.</w:t>
      </w:r>
    </w:p>
    <w:p>
      <w:pPr/>
      <w:r>
        <w:rPr>
          <w:b w:val="0"/>
          <w:i w:val="0"/>
        </w:rPr>
      </w:r>
      <w:r>
        <w:rPr>
          <w:b/>
          <w:i w:val="0"/>
        </w:rPr>
        <w:t>Qué incluye una inspección, del apartado 2</w:t>
      </w:r>
      <w:r>
        <w:rPr>
          <w:b w:val="0"/>
          <w:i w:val="0"/>
        </w:rPr>
        <w:t xml:space="preserve">: </w:t>
      </w:r>
      <w:r>
        <w:rPr>
          <w:b/>
          <w:i w:val="0"/>
        </w:rPr>
        <w:t>comprobaciones, inspecciones con ENSAYOS NO</w:t>
      </w:r>
      <w:r>
        <w:t xml:space="preserve"> </w:t>
      </w:r>
      <w:r>
        <w:rPr>
          <w:b/>
          <w:i w:val="0"/>
        </w:rPr>
        <w:t>DESTRUCTIVOS, pruebas HIDROSTÁTICAS u otras sustitutorias</w:t>
      </w:r>
      <w:r>
        <w:rPr>
          <w:b w:val="0"/>
          <w:i w:val="0"/>
        </w:rPr>
        <w:t xml:space="preserve">, y </w:t>
      </w:r>
      <w:r>
        <w:rPr>
          <w:b/>
          <w:i w:val="0"/>
        </w:rPr>
        <w:t>la totalidad de los componentes</w:t>
      </w:r>
      <w:r>
        <w:t xml:space="preserve"> </w:t>
      </w:r>
      <w:r>
        <w:rPr>
          <w:b/>
          <w:i w:val="0"/>
        </w:rPr>
        <w:t>asociados al equipo.</w:t>
      </w:r>
      <w:r>
        <w:rPr>
          <w:b w:val="0"/>
          <w:i w:val="0"/>
        </w:rPr>
      </w:r>
    </w:p>
    <w:p>
      <w:pPr/>
      <w:r>
        <w:rPr>
          <w:b w:val="0"/>
          <w:i w:val="0"/>
        </w:rPr>
      </w:r>
      <w:r>
        <w:rPr>
          <w:b/>
          <w:i w:val="0"/>
        </w:rPr>
        <w:t>Quién puede hacerlas, del apartado 4</w:t>
      </w:r>
      <w:r>
        <w:rPr>
          <w:b w:val="0"/>
          <w:i w:val="0"/>
        </w:rPr>
        <w:t>, y esto es una novedad de este reglamento: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Agente</w:t>
            </w:r>
          </w:p>
        </w:tc>
        <w:tc>
          <w:tcPr>
            <w:tcW w:type="dxa" w:w="4706"/>
            <w:shd w:val="clear" w:color="auto" w:fill="E4E4E4"/>
          </w:tcPr>
          <w:p>
            <w:pPr>
              <w:pStyle w:val="Tablacabecera"/>
            </w:pPr>
            <w:r/>
            <w:r>
              <w:rPr>
                <w:b w:val="0"/>
                <w:i w:val="0"/>
              </w:rPr>
              <w:t>Qué puede hacer</w:t>
            </w:r>
          </w:p>
        </w:tc>
      </w:tr>
      <w:tr>
        <w:tc>
          <w:tcPr>
            <w:tcW w:type="dxa" w:w="4706"/>
          </w:tcPr>
          <w:p>
            <w:pPr>
              <w:pStyle w:val="Tabla"/>
            </w:pPr>
            <w:r/>
            <w:r>
              <w:rPr>
                <w:b w:val="0"/>
                <w:i w:val="0"/>
              </w:rPr>
            </w:r>
            <w:r>
              <w:rPr>
                <w:b/>
                <w:i w:val="0"/>
              </w:rPr>
              <w:t>Empresa instaladora de equipos a presión</w:t>
            </w:r>
            <w:r>
              <w:rPr>
                <w:b w:val="0"/>
                <w:i w:val="0"/>
              </w:rPr>
            </w:r>
          </w:p>
        </w:tc>
        <w:tc>
          <w:tcPr>
            <w:tcW w:type="dxa" w:w="4706"/>
          </w:tcPr>
          <w:p>
            <w:pPr>
              <w:pStyle w:val="Tabla"/>
            </w:pPr>
            <w:r/>
            <w:r>
              <w:rPr>
                <w:b w:val="0"/>
                <w:i w:val="0"/>
              </w:rPr>
            </w:r>
            <w:r>
              <w:rPr>
                <w:b/>
                <w:i w:val="0"/>
              </w:rPr>
              <w:t>Las inspecciones que le encomienden las instrucciones técnicas</w:t>
            </w:r>
            <w:r>
              <w:rPr>
                <w:b w:val="0"/>
                <w:i w:val="0"/>
              </w:rPr>
            </w:r>
          </w:p>
        </w:tc>
      </w:tr>
      <w:tr>
        <w:tc>
          <w:tcPr>
            <w:tcW w:type="dxa" w:w="4706"/>
          </w:tcPr>
          <w:p>
            <w:pPr>
              <w:pStyle w:val="Tabla"/>
            </w:pPr>
            <w:r/>
            <w:r>
              <w:rPr>
                <w:b w:val="0"/>
                <w:i w:val="0"/>
              </w:rPr>
            </w:r>
            <w:r>
              <w:rPr>
                <w:b/>
                <w:i w:val="0"/>
              </w:rPr>
              <w:t>Organismo de control habilitado</w:t>
            </w:r>
            <w:r>
              <w:rPr>
                <w:b w:val="0"/>
                <w:i w:val="0"/>
              </w:rPr>
            </w:r>
          </w:p>
        </w:tc>
        <w:tc>
          <w:tcPr>
            <w:tcW w:type="dxa" w:w="4706"/>
          </w:tcPr>
          <w:p>
            <w:pPr>
              <w:pStyle w:val="Tabla"/>
            </w:pPr>
            <w:r/>
            <w:r>
              <w:rPr>
                <w:b w:val="0"/>
                <w:i w:val="0"/>
              </w:rPr>
            </w:r>
            <w:r>
              <w:rPr>
                <w:b/>
                <w:i w:val="0"/>
              </w:rPr>
              <w:t>Las suyas Y ADEMÁS las encomendadas a las empresas instaladoras</w:t>
            </w:r>
            <w:r>
              <w:rPr>
                <w:b w:val="0"/>
                <w:i w:val="0"/>
              </w:rPr>
              <w:t xml:space="preserve"> o al resto de agentes</w:t>
            </w:r>
          </w:p>
        </w:tc>
      </w:tr>
    </w:tbl>
    <w:p>
      <w:pPr/>
    </w:p>
    <w:p>
      <w:pPr/>
      <w:r>
        <w:rPr>
          <w:b w:val="0"/>
          <w:i w:val="0"/>
        </w:rPr>
      </w:r>
      <w:r>
        <w:rPr>
          <w:b/>
          <w:i w:val="0"/>
        </w:rPr>
        <w:t>La asimetría es deliberada</w:t>
      </w:r>
      <w:r>
        <w:rPr>
          <w:b w:val="0"/>
          <w:i w:val="0"/>
        </w:rPr>
        <w:t xml:space="preserve">: </w:t>
      </w:r>
      <w:r>
        <w:rPr>
          <w:b/>
          <w:i w:val="0"/>
        </w:rPr>
        <w:t>el organismo de control puede hacerlo todo; la empresa instaladora,</w:t>
      </w:r>
      <w:r>
        <w:t xml:space="preserve"> </w:t>
      </w:r>
      <w:r>
        <w:rPr>
          <w:b/>
          <w:i w:val="0"/>
        </w:rPr>
        <w:t>sólo lo suyo.</w:t>
      </w:r>
      <w:r>
        <w:rPr>
          <w:b w:val="0"/>
          <w:i w:val="0"/>
        </w:rPr>
      </w:r>
    </w:p>
    <w:p>
      <w:pPr/>
      <w:r>
        <w:rPr>
          <w:b w:val="0"/>
          <w:i w:val="0"/>
        </w:rPr>
      </w:r>
      <w:r>
        <w:rPr>
          <w:b/>
          <w:i w:val="0"/>
        </w:rPr>
        <w:t>Desde cuándo se cuentan los plazos, del apartado 5</w:t>
      </w:r>
      <w:r>
        <w:rPr>
          <w:b w:val="0"/>
          <w:i w:val="0"/>
        </w:rPr>
        <w:t>, en tres reglas que se aplican en cascada:</w:t>
      </w:r>
    </w:p>
    <w:p>
      <w:pPr>
        <w:pStyle w:val="ListNumber"/>
      </w:pPr>
      <w:r>
        <w:rPr>
          <w:b w:val="0"/>
          <w:i w:val="0"/>
        </w:rPr>
      </w:r>
      <w:r>
        <w:rPr>
          <w:b/>
          <w:i w:val="0"/>
        </w:rPr>
        <w:t>Desde la fecha de FABRICACIÓN</w:t>
      </w:r>
      <w:r>
        <w:rPr>
          <w:b w:val="0"/>
          <w:i w:val="0"/>
        </w:rPr>
        <w:t xml:space="preserve">, o </w:t>
      </w:r>
      <w:r>
        <w:rPr>
          <w:b/>
          <w:i w:val="0"/>
        </w:rPr>
        <w:t>desde la anterior inspección periódica.</w:t>
      </w:r>
      <w:r>
        <w:rPr>
          <w:b w:val="0"/>
          <w:i w:val="0"/>
        </w:rPr>
      </w:r>
    </w:p>
    <w:p>
      <w:pPr>
        <w:pStyle w:val="ListNumber"/>
      </w:pPr>
      <w:r>
        <w:rPr>
          <w:b w:val="0"/>
          <w:i w:val="0"/>
        </w:rPr>
      </w:r>
      <w:r>
        <w:rPr>
          <w:b/>
          <w:i w:val="0"/>
        </w:rPr>
        <w:t>Si no se conoce la fecha concreta de fabricación</w:t>
      </w:r>
      <w:r>
        <w:rPr>
          <w:b w:val="0"/>
          <w:i w:val="0"/>
        </w:rPr>
        <w:t xml:space="preserve">, desde </w:t>
      </w:r>
      <w:r>
        <w:rPr>
          <w:b/>
          <w:i w:val="0"/>
        </w:rPr>
        <w:t>la fecha del certificado de</w:t>
      </w:r>
      <w:r>
        <w:t xml:space="preserve"> </w:t>
      </w:r>
      <w:r>
        <w:rPr>
          <w:b/>
          <w:i w:val="0"/>
        </w:rPr>
        <w:t>instalación.</w:t>
      </w:r>
      <w:r>
        <w:rPr>
          <w:b w:val="0"/>
          <w:i w:val="0"/>
        </w:rPr>
      </w:r>
    </w:p>
    <w:p>
      <w:pPr>
        <w:pStyle w:val="ListNumber"/>
      </w:pPr>
      <w:r>
        <w:rPr>
          <w:b w:val="0"/>
          <w:i w:val="0"/>
        </w:rPr>
      </w:r>
      <w:r>
        <w:rPr>
          <w:b/>
          <w:i w:val="0"/>
        </w:rPr>
        <w:t>Si no requiere instalación</w:t>
      </w:r>
      <w:r>
        <w:rPr>
          <w:b w:val="0"/>
          <w:i w:val="0"/>
        </w:rPr>
        <w:t xml:space="preserve">, desde </w:t>
      </w:r>
      <w:r>
        <w:rPr>
          <w:b/>
          <w:i w:val="0"/>
        </w:rPr>
        <w:t>el año indicado en las marcas del equipo.</w:t>
      </w:r>
      <w:r>
        <w:rPr>
          <w:b w:val="0"/>
          <w:i w:val="0"/>
        </w:rPr>
      </w:r>
    </w:p>
    <w:p>
      <w:pPr/>
      <w:r>
        <w:rPr>
          <w:b w:val="0"/>
          <w:i w:val="0"/>
        </w:rPr>
      </w:r>
      <w:r>
        <w:rPr>
          <w:b/>
          <w:i w:val="0"/>
        </w:rPr>
        <w:t>Y la regla que convierte los plazos en máximos y no en fijos</w:t>
      </w:r>
      <w:r>
        <w:rPr>
          <w:b w:val="0"/>
          <w:i w:val="0"/>
        </w:rPr>
        <w:t xml:space="preserve">: </w:t>
      </w:r>
      <w:r>
        <w:rPr>
          <w:b/>
          <w:i w:val="0"/>
        </w:rPr>
        <w:t>deben disminuirse si el organismo</w:t>
      </w:r>
      <w:r>
        <w:t xml:space="preserve"> </w:t>
      </w:r>
      <w:r>
        <w:rPr>
          <w:b/>
          <w:i w:val="0"/>
        </w:rPr>
        <w:t>de control considera que el estado del equipo lo requiere</w:t>
      </w:r>
      <w:r>
        <w:rPr>
          <w:b w:val="0"/>
          <w:i w:val="0"/>
        </w:rPr>
        <w:t xml:space="preserve">, y </w:t>
      </w:r>
      <w:r>
        <w:rPr>
          <w:b/>
          <w:i w:val="0"/>
        </w:rPr>
        <w:t>en ese caso hay que notificarlo a la</w:t>
      </w:r>
      <w:r>
        <w:t xml:space="preserve"> </w:t>
      </w:r>
      <w:r>
        <w:rPr>
          <w:b/>
          <w:i w:val="0"/>
        </w:rPr>
        <w:t>comunidad autónoma.</w:t>
      </w:r>
      <w:r>
        <w:rPr>
          <w:b w:val="0"/>
          <w:i w:val="0"/>
        </w:rPr>
      </w:r>
    </w:p>
    <w:p>
      <w:pPr/>
      <w:r>
        <w:rPr>
          <w:b w:val="0"/>
          <w:i w:val="0"/>
        </w:rPr>
      </w:r>
      <w:r>
        <w:rPr>
          <w:b/>
          <w:i w:val="0"/>
        </w:rPr>
        <w:t>Quién debe estar presente, del apartado 6</w:t>
      </w:r>
      <w:r>
        <w:rPr>
          <w:b w:val="0"/>
          <w:i w:val="0"/>
        </w:rPr>
        <w:t xml:space="preserve">: </w:t>
      </w:r>
      <w:r>
        <w:rPr>
          <w:b/>
          <w:i w:val="0"/>
        </w:rPr>
        <w:t>la inspección se efectúa EN PRESENCIA del usuario</w:t>
      </w:r>
      <w:r>
        <w:rPr>
          <w:b w:val="0"/>
          <w:i w:val="0"/>
        </w:rPr>
        <w:t>, y</w:t>
      </w:r>
      <w:r>
        <w:t xml:space="preserve"> </w:t>
      </w:r>
      <w:r>
        <w:rPr>
          <w:b w:val="0"/>
          <w:i w:val="0"/>
        </w:rPr>
      </w:r>
      <w:r>
        <w:rPr>
          <w:b/>
          <w:i w:val="0"/>
        </w:rPr>
        <w:t>el certificado original queda en su poder</w:t>
      </w:r>
      <w:r>
        <w:rPr>
          <w:b w:val="0"/>
          <w:i w:val="0"/>
        </w:rPr>
        <w:t xml:space="preserve">, con copia para quien inspeccionó. </w:t>
      </w:r>
      <w:r>
        <w:rPr>
          <w:b/>
          <w:i w:val="0"/>
        </w:rPr>
        <w:t>Las inspecciones de</w:t>
      </w:r>
      <w:r>
        <w:t xml:space="preserve"> </w:t>
      </w:r>
      <w:r>
        <w:rPr>
          <w:b/>
          <w:i w:val="0"/>
        </w:rPr>
        <w:t>nivel B o C, además, se presentan ante la comunidad autónoma.</w:t>
      </w:r>
      <w:r>
        <w:rPr>
          <w:b w:val="0"/>
          <w:i w:val="0"/>
        </w:rPr>
      </w:r>
    </w:p>
    <w:p>
      <w:pPr/>
      <w:r>
        <w:rPr>
          <w:b w:val="0"/>
          <w:i w:val="0"/>
        </w:rPr>
      </w:r>
      <w:r>
        <w:rPr>
          <w:b/>
          <w:i w:val="0"/>
        </w:rPr>
        <w:t>Y la obligación que se activa sola, del apartado 10</w:t>
      </w:r>
      <w:r>
        <w:rPr>
          <w:b w:val="0"/>
          <w:i w:val="0"/>
        </w:rPr>
        <w:t>, que es la más importante del artículo:</w:t>
      </w:r>
      <w:r>
        <w:t xml:space="preserve"> </w:t>
      </w:r>
      <w:r>
        <w:rPr>
          <w:b w:val="0"/>
          <w:i w:val="0"/>
        </w:rPr>
      </w:r>
      <w:r>
        <w:rPr>
          <w:b/>
          <w:i w:val="0"/>
        </w:rPr>
        <w:t>cuando el agente que realiza la inspección detecte un riesgo grave e inminente deberá paralizar la</w:t>
      </w:r>
      <w:r>
        <w:t xml:space="preserve"> </w:t>
      </w:r>
      <w:r>
        <w:rPr>
          <w:b/>
          <w:i w:val="0"/>
        </w:rPr>
        <w:t>instalación y notificarlo de forma inmediata a la comunidad autónoma.</w:t>
      </w:r>
      <w:r>
        <w:rPr>
          <w:b w:val="0"/>
          <w:i w:val="0"/>
        </w:rPr>
        <w:t xml:space="preserve"> </w:t>
      </w:r>
      <w:r>
        <w:rPr>
          <w:b/>
          <w:i w:val="0"/>
        </w:rPr>
        <w:t>Una vez subsanada la</w:t>
      </w:r>
      <w:r>
        <w:t xml:space="preserve"> </w:t>
      </w:r>
      <w:r>
        <w:rPr>
          <w:b/>
          <w:i w:val="0"/>
        </w:rPr>
        <w:t>deficiencia, puede volver a servicio previa notificación del mismo agente.</w:t>
      </w:r>
      <w:r>
        <w:rPr>
          <w:b w:val="0"/>
          <w:i w:val="0"/>
        </w:rPr>
      </w:r>
    </w:p>
    <w:p>
      <w:pPr/>
      <w:r>
        <w:rPr>
          <w:b w:val="0"/>
          <w:i w:val="0"/>
        </w:rPr>
      </w:r>
      <w:r>
        <w:rPr>
          <w:b/>
          <w:i w:val="0"/>
        </w:rPr>
        <w:t>Quien paraliza no es la Administración: es el inspector</w:t>
      </w:r>
      <w:r>
        <w:rPr>
          <w:b w:val="0"/>
          <w:i w:val="0"/>
        </w:rPr>
        <w:t xml:space="preserve">, y </w:t>
      </w:r>
      <w:r>
        <w:rPr>
          <w:b/>
          <w:i w:val="0"/>
        </w:rPr>
        <w:t>eso es lo que hace la obligación</w:t>
      </w:r>
      <w:r>
        <w:t xml:space="preserve"> </w:t>
      </w:r>
      <w:r>
        <w:rPr>
          <w:b/>
          <w:i w:val="0"/>
        </w:rPr>
        <w:t>inmediata.</w:t>
      </w:r>
      <w:r>
        <w:rPr>
          <w:b w:val="0"/>
          <w:i w:val="0"/>
        </w:rPr>
      </w:r>
    </w:p>
    <w:p>
      <w:pPr/>
      <w:r>
        <w:rPr>
          <w:b w:val="0"/>
          <w:i w:val="0"/>
        </w:rPr>
      </w:r>
      <w:r>
        <w:rPr>
          <w:b/>
          <w:i w:val="0"/>
        </w:rPr>
        <w:t>Y la regla de ediciones de norma del apartado 11, que es la CONTRARIA a la del reglamento de gas y de</w:t>
      </w:r>
      <w:r>
        <w:t xml:space="preserve"> </w:t>
      </w:r>
      <w:r>
        <w:rPr>
          <w:b/>
          <w:i w:val="0"/>
        </w:rPr>
        <w:t>petrolíferas y la MISMA que la del RITE</w:t>
      </w:r>
      <w:r>
        <w:rPr>
          <w:b w:val="0"/>
          <w:i w:val="0"/>
        </w:rPr>
        <w:t xml:space="preserve">: </w:t>
      </w:r>
      <w:r>
        <w:rPr>
          <w:b/>
          <w:i w:val="0"/>
        </w:rPr>
        <w:t>las ediciones concretas que figuran en el anexo V siguen</w:t>
      </w:r>
      <w:r>
        <w:t xml:space="preserve"> </w:t>
      </w:r>
      <w:r>
        <w:rPr>
          <w:b/>
          <w:i w:val="0"/>
        </w:rPr>
        <w:t>siendo válidas aunque se publiquen ediciones posteriores</w:t>
      </w:r>
      <w:r>
        <w:rPr>
          <w:b w:val="0"/>
          <w:i w:val="0"/>
        </w:rPr>
        <w:t xml:space="preserve">, </w:t>
      </w:r>
      <w:r>
        <w:rPr>
          <w:b/>
          <w:i w:val="0"/>
        </w:rPr>
        <w:t>en tanto no se publique en el boletín la</w:t>
      </w:r>
      <w:r>
        <w:t xml:space="preserve"> </w:t>
      </w:r>
      <w:r>
        <w:rPr>
          <w:b/>
          <w:i w:val="0"/>
        </w:rPr>
        <w:t>resolución que las actualice.</w:t>
      </w:r>
      <w:r>
        <w:rPr>
          <w:b w:val="0"/>
          <w:i w:val="0"/>
        </w:rPr>
        <w:t xml:space="preserve"> </w:t>
      </w:r>
      <w:r>
        <w:rPr>
          <w:b/>
          <w:i w:val="0"/>
        </w:rPr>
        <w:t>Tres reglamentos del anexo con una regla y dos con la otra</w:t>
      </w:r>
      <w:r>
        <w:rPr>
          <w:b w:val="0"/>
          <w:i w:val="0"/>
        </w:rPr>
        <w:t>;</w:t>
      </w:r>
      <w:r>
        <w:t xml:space="preserve"> </w:t>
      </w:r>
      <w:r>
        <w:rPr>
          <w:b w:val="0"/>
          <w:i w:val="0"/>
        </w:rPr>
      </w:r>
      <w:r>
        <w:rPr>
          <w:b/>
          <w:i w:val="0"/>
        </w:rPr>
        <w:t>conviene saber en cuál se está.</w:t>
      </w:r>
      <w:r>
        <w:rPr>
          <w:b w:val="0"/>
          <w:i w:val="0"/>
        </w:rPr>
      </w:r>
    </w:p>
    <w:p>
      <w:pPr>
        <w:pStyle w:val="Heading2"/>
      </w:pPr>
      <w:r>
        <w:rPr>
          <w:b w:val="0"/>
          <w:i w:val="0"/>
        </w:rPr>
        <w:t>10.6 Reparaciones y modificaciones</w:t>
      </w:r>
    </w:p>
    <w:p>
      <w:pPr/>
      <w:r>
        <w:rPr>
          <w:b w:val="0"/>
          <w:i w:val="0"/>
        </w:rPr>
      </w:r>
      <w:r>
        <w:rPr>
          <w:b/>
          <w:i w:val="0"/>
        </w:rPr>
        <w:t>Qué es una reparación, del artículo 2.r)</w:t>
      </w:r>
      <w:r>
        <w:rPr>
          <w:b w:val="0"/>
          <w:i w:val="0"/>
        </w:rPr>
        <w:t xml:space="preserve">: </w:t>
      </w:r>
      <w:r>
        <w:rPr>
          <w:b/>
          <w:i w:val="0"/>
        </w:rPr>
        <w:t>recomponer las partes sometidas a presión de un</w:t>
      </w:r>
      <w:r>
        <w:t xml:space="preserve"> </w:t>
      </w:r>
      <w:r>
        <w:rPr>
          <w:b/>
          <w:i w:val="0"/>
        </w:rPr>
        <w:t>equipo, garantizando las características y condiciones iniciales de fabricación y funcionamiento.</w:t>
      </w:r>
      <w:r>
        <w:rPr>
          <w:b w:val="0"/>
          <w:i w:val="0"/>
        </w:rPr>
      </w:r>
    </w:p>
    <w:p>
      <w:pPr/>
      <w:r>
        <w:rPr>
          <w:b w:val="0"/>
          <w:i w:val="0"/>
        </w:rPr>
      </w:r>
      <w:r>
        <w:rPr>
          <w:b/>
          <w:i w:val="0"/>
        </w:rPr>
        <w:t>Y qué NO lo es, del artículo 7.2</w:t>
      </w:r>
      <w:r>
        <w:rPr>
          <w:b w:val="0"/>
          <w:i w:val="0"/>
        </w:rPr>
        <w:t>, que es lo que un servicio de mantenimiento necesita saber: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¿Es reparación?</w:t>
            </w:r>
          </w:p>
        </w:tc>
      </w:tr>
      <w:tr>
        <w:tc>
          <w:tcPr>
            <w:tcW w:type="dxa" w:w="4706"/>
          </w:tcPr>
          <w:p>
            <w:pPr>
              <w:pStyle w:val="Tabla"/>
            </w:pPr>
            <w:r/>
            <w:r>
              <w:rPr>
                <w:b w:val="0"/>
                <w:i w:val="0"/>
              </w:rPr>
            </w:r>
            <w:r>
              <w:rPr>
                <w:b/>
                <w:i w:val="0"/>
              </w:rPr>
              <w:t>Sustitución de JUNTAS</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Cambio de accesorios por otros de IGUALES O SUPERIORES características o función</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Recomponer una parte sometida a presión</w:t>
            </w:r>
            <w:r>
              <w:rPr>
                <w:b w:val="0"/>
                <w:i w:val="0"/>
              </w:rPr>
            </w:r>
          </w:p>
        </w:tc>
        <w:tc>
          <w:tcPr>
            <w:tcW w:type="dxa" w:w="4706"/>
          </w:tcPr>
          <w:p>
            <w:pPr>
              <w:pStyle w:val="Tabla"/>
            </w:pPr>
            <w:r/>
            <w:r>
              <w:rPr>
                <w:b w:val="0"/>
                <w:i w:val="0"/>
              </w:rPr>
            </w:r>
            <w:r>
              <w:rPr>
                <w:b/>
                <w:i w:val="0"/>
              </w:rPr>
              <w:t>Sí</w:t>
            </w:r>
            <w:r>
              <w:rPr>
                <w:b w:val="0"/>
                <w:i w:val="0"/>
              </w:rPr>
            </w:r>
          </w:p>
        </w:tc>
      </w:tr>
    </w:tbl>
    <w:p>
      <w:pPr/>
    </w:p>
    <w:p>
      <w:pPr/>
      <w:r>
        <w:rPr>
          <w:b w:val="0"/>
          <w:i w:val="0"/>
        </w:rPr>
      </w:r>
      <w:r>
        <w:rPr>
          <w:b/>
          <w:i w:val="0"/>
        </w:rPr>
        <w:t>Quién puede repararlas, del artículo 7.1</w:t>
      </w:r>
      <w:r>
        <w:rPr>
          <w:b w:val="0"/>
          <w:i w:val="0"/>
        </w:rPr>
        <w:t xml:space="preserve">: </w:t>
      </w:r>
      <w:r>
        <w:rPr>
          <w:b/>
          <w:i w:val="0"/>
        </w:rPr>
        <w:t>empresas reparadoras habilitadas según el anexo I, o el</w:t>
      </w:r>
      <w:r>
        <w:t xml:space="preserve"> </w:t>
      </w:r>
      <w:r>
        <w:rPr>
          <w:b/>
          <w:i w:val="0"/>
        </w:rPr>
        <w:t>propio fabricante del equipo</w:t>
      </w:r>
      <w:r>
        <w:rPr>
          <w:b w:val="0"/>
          <w:i w:val="0"/>
        </w:rPr>
        <w:t>, cuando afecten a partes sometidas a presión de equipos de categorías I</w:t>
      </w:r>
      <w:r>
        <w:t xml:space="preserve"> </w:t>
      </w:r>
      <w:r>
        <w:rPr>
          <w:b w:val="0"/>
          <w:i w:val="0"/>
        </w:rPr>
        <w:t>a IV.</w:t>
      </w:r>
    </w:p>
    <w:p>
      <w:pPr/>
      <w:r>
        <w:rPr>
          <w:b w:val="0"/>
          <w:i w:val="0"/>
        </w:rPr>
      </w:r>
      <w:r>
        <w:rPr>
          <w:b/>
          <w:i w:val="0"/>
        </w:rPr>
        <w:t>Y la exigencia posterior, del artículo 7.4, que no admite excepción</w:t>
      </w:r>
      <w:r>
        <w:rPr>
          <w:b w:val="0"/>
          <w:i w:val="0"/>
        </w:rPr>
        <w:t xml:space="preserve">: </w:t>
      </w:r>
      <w:r>
        <w:rPr>
          <w:b/>
          <w:i w:val="0"/>
        </w:rPr>
        <w:t>todo equipo, una vez</w:t>
      </w:r>
      <w:r>
        <w:t xml:space="preserve"> </w:t>
      </w:r>
      <w:r>
        <w:rPr>
          <w:b/>
          <w:i w:val="0"/>
        </w:rPr>
        <w:t>reparado, debe ser sometido a INSPECCIÓN por un organismo de control habilitado</w:t>
      </w:r>
      <w:r>
        <w:rPr>
          <w:b w:val="0"/>
          <w:i w:val="0"/>
        </w:rPr>
        <w:t>, que hará las</w:t>
      </w:r>
      <w:r>
        <w:t xml:space="preserve"> </w:t>
      </w:r>
      <w:r>
        <w:rPr>
          <w:b w:val="0"/>
          <w:i w:val="0"/>
        </w:rPr>
        <w:t xml:space="preserve">pruebas, exámenes y controles que considere necesarios </w:t>
      </w:r>
      <w:r>
        <w:rPr>
          <w:b/>
          <w:i w:val="0"/>
        </w:rPr>
        <w:t>para comprobar que la reparación no ha</w:t>
      </w:r>
      <w:r>
        <w:t xml:space="preserve"> </w:t>
      </w:r>
      <w:r>
        <w:rPr>
          <w:b/>
          <w:i w:val="0"/>
        </w:rPr>
        <w:t>afectado a las condiciones de seguridad</w:t>
      </w:r>
      <w:r>
        <w:rPr>
          <w:b w:val="0"/>
          <w:i w:val="0"/>
        </w:rPr>
        <w:t>, emitiendo el certificado correspondiente.</w:t>
      </w:r>
    </w:p>
    <w:p>
      <w:pPr/>
      <w:r>
        <w:rPr>
          <w:b w:val="0"/>
          <w:i w:val="0"/>
        </w:rPr>
      </w:r>
      <w:r>
        <w:rPr>
          <w:b/>
          <w:i w:val="0"/>
        </w:rPr>
        <w:t>Y lo que el equipo reparado tiene que seguir cumpliendo, del apartado 3</w:t>
      </w:r>
      <w:r>
        <w:rPr>
          <w:b w:val="0"/>
          <w:i w:val="0"/>
        </w:rPr>
        <w:t xml:space="preserve">: </w:t>
      </w:r>
      <w:r>
        <w:rPr>
          <w:b/>
          <w:i w:val="0"/>
        </w:rPr>
        <w:t>las características de</w:t>
      </w:r>
      <w:r>
        <w:t xml:space="preserve"> </w:t>
      </w:r>
      <w:r>
        <w:rPr>
          <w:b/>
          <w:i w:val="0"/>
        </w:rPr>
        <w:t>diseño definidas por el fabricante</w:t>
      </w:r>
      <w:r>
        <w:rPr>
          <w:b w:val="0"/>
          <w:i w:val="0"/>
        </w:rPr>
        <w:t xml:space="preserve">, y </w:t>
      </w:r>
      <w:r>
        <w:rPr>
          <w:b/>
          <w:i w:val="0"/>
        </w:rPr>
        <w:t>si lleva marcado europeo, además los requisitos esenciales</w:t>
      </w:r>
      <w:r>
        <w:t xml:space="preserve"> </w:t>
      </w:r>
      <w:r>
        <w:rPr>
          <w:b/>
          <w:i w:val="0"/>
        </w:rPr>
        <w:t>de seguridad de la norma aplicable en el momento de su comercialización o puesta en servicio.</w:t>
      </w:r>
      <w:r>
        <w:rPr>
          <w:b w:val="0"/>
          <w:i w:val="0"/>
        </w:rPr>
      </w:r>
    </w:p>
    <w:p>
      <w:pPr/>
      <w:r>
        <w:rPr>
          <w:b w:val="0"/>
          <w:i w:val="0"/>
        </w:rPr>
      </w:r>
      <w:r>
        <w:rPr>
          <w:b/>
          <w:i w:val="0"/>
        </w:rPr>
        <w:t>Ese último inciso es importante y sutil</w:t>
      </w:r>
      <w:r>
        <w:rPr>
          <w:b w:val="0"/>
          <w:i w:val="0"/>
        </w:rPr>
        <w:t xml:space="preserve">: </w:t>
      </w:r>
      <w:r>
        <w:rPr>
          <w:b/>
          <w:i w:val="0"/>
        </w:rPr>
        <w:t>la referencia es la norma de CUANDO se comercializó, no</w:t>
      </w:r>
      <w:r>
        <w:t xml:space="preserve"> </w:t>
      </w:r>
      <w:r>
        <w:rPr>
          <w:b/>
          <w:i w:val="0"/>
        </w:rPr>
        <w:t>la de ahora.</w:t>
      </w:r>
      <w:r>
        <w:rPr>
          <w:b w:val="0"/>
          <w:i w:val="0"/>
        </w:rPr>
        <w:t xml:space="preserve"> </w:t>
      </w:r>
      <w:r>
        <w:rPr>
          <w:b/>
          <w:i w:val="0"/>
        </w:rPr>
        <w:t>Reparar no obliga a poner al día un equipo antiguo.</w:t>
      </w:r>
      <w:r>
        <w:rPr>
          <w:b w:val="0"/>
          <w:i w:val="0"/>
        </w:rPr>
      </w:r>
    </w:p>
    <w:p>
      <w:pPr>
        <w:pStyle w:val="Heading2"/>
      </w:pPr>
      <w:r>
        <w:rPr>
          <w:b w:val="0"/>
          <w:i w:val="0"/>
        </w:rPr>
        <w:t>10.7 Las obligaciones del usuario</w:t>
      </w:r>
    </w:p>
    <w:p>
      <w:pPr/>
      <w:r>
        <w:rPr>
          <w:b w:val="0"/>
          <w:i w:val="0"/>
        </w:rPr>
      </w:r>
      <w:r>
        <w:rPr>
          <w:b/>
          <w:i w:val="0"/>
        </w:rPr>
        <w:t>El artículo 9 tiene once apartados y es el que alcanza a más equipos del reglamento</w:t>
      </w:r>
      <w:r>
        <w:rPr>
          <w:b w:val="0"/>
          <w:i w:val="0"/>
        </w:rPr>
        <w:t xml:space="preserve">, porque </w:t>
      </w:r>
      <w:r>
        <w:rPr>
          <w:b/>
          <w:i w:val="0"/>
        </w:rPr>
        <w:t>la</w:t>
      </w:r>
      <w:r>
        <w:t xml:space="preserve"> </w:t>
      </w:r>
      <w:r>
        <w:rPr>
          <w:b/>
          <w:i w:val="0"/>
        </w:rPr>
        <w:t>letra e) del artículo 1.2 se lo aplica incluso a los que están fuera de todo lo demás.</w:t>
      </w:r>
      <w:r>
        <w:rPr>
          <w:b w:val="0"/>
          <w:i w:val="0"/>
        </w:rPr>
      </w:r>
    </w:p>
    <w:p>
      <w:pPr/>
      <w:r>
        <w:rPr>
          <w:b w:val="0"/>
          <w:i w:val="0"/>
        </w:rPr>
      </w:r>
      <w:r>
        <w:rPr>
          <w:b/>
          <w:i w:val="0"/>
        </w:rPr>
        <w:t>Los once, resumidos: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Conocer y aplicar las instrucciones del fabricante</w:t>
            </w:r>
            <w:r>
              <w:rPr>
                <w:b w:val="0"/>
                <w:i w:val="0"/>
              </w:rPr>
              <w:t xml:space="preserve"> sobre utilización, seguridad y mantenimiento</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No poner en servicio o impedir el funcionamiento</w:t>
            </w:r>
            <w:r>
              <w:rPr>
                <w:b w:val="0"/>
                <w:i w:val="0"/>
              </w:rPr>
              <w:t xml:space="preserve"> si no se cumplen los requisitos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Disponer de la documentación mientras el equipo esté instalado</w:t>
            </w:r>
            <w:r>
              <w:rPr>
                <w:b w:val="0"/>
                <w:i w:val="0"/>
              </w:rPr>
              <w:t>: declaración de conformidad, instrucciones del fabricante y, si procede, certificado de instalación y demás acreditativa</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Usar dentro de los límites del fabricante y retirar del servicio</w:t>
            </w:r>
            <w:r>
              <w:rPr>
                <w:b w:val="0"/>
                <w:i w:val="0"/>
              </w:rPr>
              <w:t xml:space="preserve"> si dejan de tener los requisitos de seguridad</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Mantener y examinar al menos una vez al año</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Ordenar las inspecciones periódicas</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Mantener al día un registro</w:t>
            </w:r>
            <w:r>
              <w:rPr>
                <w:b w:val="0"/>
                <w:i w:val="0"/>
              </w:rPr>
              <w:t xml:space="preserve"> de los equipos de categorías I a IV y de las instalaciones</w:t>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Ordenar las reparaciones o modificaciones</w:t>
            </w:r>
            <w:r>
              <w:rPr>
                <w:b w:val="0"/>
                <w:i w:val="0"/>
              </w:rPr>
            </w:r>
          </w:p>
        </w:tc>
      </w:tr>
      <w:tr>
        <w:tc>
          <w:tcPr>
            <w:tcW w:type="dxa" w:w="4706"/>
          </w:tcPr>
          <w:p>
            <w:pPr>
              <w:pStyle w:val="Tabla"/>
            </w:pPr>
            <w:r/>
            <w:r>
              <w:rPr>
                <w:b w:val="0"/>
                <w:i w:val="0"/>
              </w:rPr>
            </w:r>
            <w:r>
              <w:rPr>
                <w:b/>
                <w:i w:val="0"/>
              </w:rPr>
              <w:t>9</w:t>
            </w:r>
            <w:r>
              <w:rPr>
                <w:b w:val="0"/>
                <w:i w:val="0"/>
              </w:rPr>
            </w:r>
          </w:p>
        </w:tc>
        <w:tc>
          <w:tcPr>
            <w:tcW w:type="dxa" w:w="4706"/>
          </w:tcPr>
          <w:p>
            <w:pPr>
              <w:pStyle w:val="Tabla"/>
            </w:pPr>
            <w:r/>
            <w:r>
              <w:rPr>
                <w:b w:val="0"/>
                <w:i w:val="0"/>
              </w:rPr>
            </w:r>
            <w:r>
              <w:rPr>
                <w:b/>
                <w:i w:val="0"/>
              </w:rPr>
              <w:t>Informar de los accidentes</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Para equipos de categoría inferior a la I, se aplican los anteriores salvo el 6, el 7 y el 8</w:t>
            </w:r>
            <w:r>
              <w:rPr>
                <w:b w:val="0"/>
                <w:i w:val="0"/>
              </w:rPr>
            </w:r>
          </w:p>
        </w:tc>
      </w:tr>
      <w:tr>
        <w:tc>
          <w:tcPr>
            <w:tcW w:type="dxa" w:w="4706"/>
          </w:tcPr>
          <w:p>
            <w:pPr>
              <w:pStyle w:val="Tabla"/>
            </w:pPr>
            <w:r/>
            <w:r>
              <w:rPr>
                <w:b w:val="0"/>
                <w:i w:val="0"/>
              </w:rPr>
            </w:r>
            <w:r>
              <w:rPr>
                <w:b/>
                <w:i w:val="0"/>
              </w:rPr>
              <w:t>11</w:t>
            </w:r>
            <w:r>
              <w:rPr>
                <w:b w:val="0"/>
                <w:i w:val="0"/>
              </w:rPr>
            </w:r>
          </w:p>
        </w:tc>
        <w:tc>
          <w:tcPr>
            <w:tcW w:type="dxa" w:w="4706"/>
          </w:tcPr>
          <w:p>
            <w:pPr>
              <w:pStyle w:val="Tabla"/>
            </w:pPr>
            <w:r/>
            <w:r>
              <w:rPr>
                <w:b w:val="0"/>
                <w:i w:val="0"/>
              </w:rPr>
            </w:r>
            <w:r>
              <w:rPr>
                <w:b/>
                <w:i w:val="0"/>
              </w:rPr>
              <w:t>Comunicar la baja de instalaciones y equipos</w:t>
            </w:r>
            <w:r>
              <w:rPr>
                <w:b w:val="0"/>
                <w:i w:val="0"/>
              </w:rPr>
            </w:r>
          </w:p>
        </w:tc>
      </w:tr>
    </w:tbl>
    <w:p>
      <w:pPr/>
    </w:p>
    <w:p>
      <w:pPr/>
      <w:r>
        <w:rPr>
          <w:b w:val="0"/>
          <w:i w:val="0"/>
        </w:rPr>
      </w:r>
      <w:r>
        <w:rPr>
          <w:b/>
          <w:i w:val="0"/>
        </w:rPr>
        <w:t>Los siete puntos del examen anual del apartado 5 son la lista más práctica del reglamento</w:t>
      </w:r>
      <w:r>
        <w:rPr>
          <w:b w:val="0"/>
          <w:i w:val="0"/>
        </w:rPr>
        <w:t xml:space="preserve">, y </w:t>
      </w:r>
      <w:r>
        <w:rPr>
          <w:b/>
          <w:i w:val="0"/>
        </w:rPr>
        <w:t>es</w:t>
      </w:r>
      <w:r>
        <w:t xml:space="preserve"> </w:t>
      </w:r>
      <w:r>
        <w:rPr>
          <w:b/>
          <w:i w:val="0"/>
        </w:rPr>
        <w:t>lo que un técnico de mantenimiento recorre con la vista: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comprueba</w:t>
            </w:r>
          </w:p>
        </w:tc>
        <w:tc>
          <w:tcPr>
            <w:tcW w:type="dxa" w:w="4706"/>
            <w:shd w:val="clear" w:color="auto" w:fill="E4E4E4"/>
          </w:tcPr>
          <w:p>
            <w:pPr>
              <w:pStyle w:val="Tablacabecera"/>
            </w:pPr>
            <w:r/>
            <w:r>
              <w:rPr>
                <w:b w:val="0"/>
                <w:i w:val="0"/>
              </w:rPr>
              <w:t>Qué se busca</w:t>
            </w:r>
          </w:p>
        </w:tc>
      </w:tr>
      <w:tr>
        <w:tc>
          <w:tcPr>
            <w:tcW w:type="dxa" w:w="4706"/>
          </w:tcPr>
          <w:p>
            <w:pPr>
              <w:pStyle w:val="Tabla"/>
            </w:pPr>
            <w:r/>
            <w:r>
              <w:rPr>
                <w:b w:val="0"/>
                <w:i w:val="0"/>
              </w:rPr>
            </w:r>
            <w:r>
              <w:rPr>
                <w:b/>
                <w:i w:val="0"/>
              </w:rPr>
              <w:t>Estado superficial y del calorifugado</w:t>
            </w:r>
            <w:r>
              <w:rPr>
                <w:b w:val="0"/>
                <w:i w:val="0"/>
              </w:rPr>
            </w:r>
          </w:p>
        </w:tc>
        <w:tc>
          <w:tcPr>
            <w:tcW w:type="dxa" w:w="4706"/>
          </w:tcPr>
          <w:p>
            <w:pPr>
              <w:pStyle w:val="Tabla"/>
            </w:pPr>
            <w:r/>
            <w:r>
              <w:rPr>
                <w:b w:val="0"/>
                <w:i w:val="0"/>
              </w:rPr>
            </w:r>
            <w:r>
              <w:rPr>
                <w:b/>
                <w:i w:val="0"/>
              </w:rPr>
              <w:t>Ausencia de corrosión</w:t>
            </w:r>
            <w:r>
              <w:rPr>
                <w:b w:val="0"/>
                <w:i w:val="0"/>
              </w:rPr>
            </w:r>
          </w:p>
        </w:tc>
      </w:tr>
      <w:tr>
        <w:tc>
          <w:tcPr>
            <w:tcW w:type="dxa" w:w="4706"/>
          </w:tcPr>
          <w:p>
            <w:pPr>
              <w:pStyle w:val="Tabla"/>
            </w:pPr>
            <w:r/>
            <w:r>
              <w:rPr>
                <w:b w:val="0"/>
                <w:i w:val="0"/>
              </w:rPr>
            </w:r>
            <w:r>
              <w:rPr>
                <w:b/>
                <w:i w:val="0"/>
              </w:rPr>
              <w:t>Estado de anclajes al suelo</w:t>
            </w:r>
            <w:r>
              <w:rPr>
                <w:b w:val="0"/>
                <w:i w:val="0"/>
              </w:rPr>
            </w:r>
          </w:p>
        </w:tc>
        <w:tc>
          <w:tcPr>
            <w:tcW w:type="dxa" w:w="4706"/>
          </w:tcPr>
          <w:p>
            <w:pPr>
              <w:pStyle w:val="Tabla"/>
            </w:pPr>
            <w:r/>
            <w:r>
              <w:rPr>
                <w:b w:val="0"/>
                <w:i w:val="0"/>
              </w:rPr>
            </w:r>
            <w:r>
              <w:rPr>
                <w:b/>
                <w:i w:val="0"/>
              </w:rPr>
              <w:t>Ausencia de vibraciones</w:t>
            </w:r>
            <w:r>
              <w:rPr>
                <w:b w:val="0"/>
                <w:i w:val="0"/>
              </w:rPr>
            </w:r>
          </w:p>
        </w:tc>
      </w:tr>
      <w:tr>
        <w:tc>
          <w:tcPr>
            <w:tcW w:type="dxa" w:w="4706"/>
          </w:tcPr>
          <w:p>
            <w:pPr>
              <w:pStyle w:val="Tabla"/>
            </w:pPr>
            <w:r/>
            <w:r>
              <w:rPr>
                <w:b w:val="0"/>
                <w:i w:val="0"/>
              </w:rPr>
            </w:r>
            <w:r>
              <w:rPr>
                <w:b/>
                <w:i w:val="0"/>
              </w:rPr>
              <w:t>Ausencia de fugas</w:t>
            </w:r>
            <w:r>
              <w:rPr>
                <w:b w:val="0"/>
                <w:i w:val="0"/>
              </w:rPr>
            </w:r>
          </w:p>
        </w:tc>
        <w:tc>
          <w:tcPr>
            <w:tcW w:type="dxa" w:w="4706"/>
          </w:tcPr>
          <w:p>
            <w:pPr>
              <w:pStyle w:val="Tabla"/>
            </w:pPr>
            <w:r/>
            <w:r>
              <w:rPr>
                <w:b w:val="0"/>
                <w:i w:val="0"/>
              </w:rPr>
            </w:r>
            <w:r>
              <w:rPr>
                <w:b/>
                <w:i w:val="0"/>
              </w:rPr>
              <w:t>En bridas, conexiones al depósito y cualquier otro punto</w:t>
            </w:r>
            <w:r>
              <w:rPr>
                <w:b w:val="0"/>
                <w:i w:val="0"/>
              </w:rPr>
            </w:r>
          </w:p>
        </w:tc>
      </w:tr>
      <w:tr>
        <w:tc>
          <w:tcPr>
            <w:tcW w:type="dxa" w:w="4706"/>
          </w:tcPr>
          <w:p>
            <w:pPr>
              <w:pStyle w:val="Tabla"/>
            </w:pPr>
            <w:r/>
            <w:r>
              <w:rPr>
                <w:b w:val="0"/>
                <w:i w:val="0"/>
              </w:rPr>
            </w:r>
            <w:r>
              <w:rPr>
                <w:b/>
                <w:i w:val="0"/>
              </w:rPr>
              <w:t>Estado de manómetros, termómetros y otra instrumentación</w:t>
            </w:r>
            <w:r>
              <w:rPr>
                <w:b w:val="0"/>
                <w:i w:val="0"/>
              </w:rPr>
            </w:r>
          </w:p>
        </w:tc>
        <w:tc>
          <w:tcPr>
            <w:tcW w:type="dxa" w:w="4706"/>
          </w:tcPr>
          <w:p>
            <w:pPr>
              <w:pStyle w:val="Tabla"/>
            </w:pPr>
            <w:r/>
            <w:r>
              <w:rPr>
                <w:b w:val="0"/>
                <w:i w:val="0"/>
              </w:rPr>
            </w:r>
            <w:r>
              <w:rPr>
                <w:b/>
                <w:i w:val="0"/>
              </w:rPr>
              <w:t>Que funcionan correctamente</w:t>
            </w:r>
            <w:r>
              <w:rPr>
                <w:b w:val="0"/>
                <w:i w:val="0"/>
              </w:rPr>
            </w:r>
          </w:p>
        </w:tc>
      </w:tr>
      <w:tr>
        <w:tc>
          <w:tcPr>
            <w:tcW w:type="dxa" w:w="4706"/>
          </w:tcPr>
          <w:p>
            <w:pPr>
              <w:pStyle w:val="Tabla"/>
            </w:pPr>
            <w:r/>
            <w:r>
              <w:rPr>
                <w:b w:val="0"/>
                <w:i w:val="0"/>
              </w:rPr>
            </w:r>
            <w:r>
              <w:rPr>
                <w:b/>
                <w:i w:val="0"/>
              </w:rPr>
              <w:t>Estado aparente de válvulas de seguridad y otros dispositivos</w:t>
            </w:r>
            <w:r>
              <w:rPr>
                <w:b w:val="0"/>
                <w:i w:val="0"/>
              </w:rPr>
            </w:r>
          </w:p>
        </w:tc>
        <w:tc>
          <w:tcPr>
            <w:tcW w:type="dxa" w:w="4706"/>
          </w:tcPr>
          <w:p>
            <w:pPr>
              <w:pStyle w:val="Tabla"/>
            </w:pPr>
            <w:r/>
            <w:r>
              <w:rPr>
                <w:b w:val="0"/>
                <w:i w:val="0"/>
              </w:rPr>
            </w:r>
            <w:r>
              <w:rPr>
                <w:b/>
                <w:i w:val="0"/>
              </w:rPr>
              <w:t>Precintado y ausencia de fugas</w:t>
            </w:r>
            <w:r>
              <w:rPr>
                <w:b w:val="0"/>
                <w:i w:val="0"/>
              </w:rPr>
            </w:r>
          </w:p>
        </w:tc>
      </w:tr>
      <w:tr>
        <w:tc>
          <w:tcPr>
            <w:tcW w:type="dxa" w:w="4706"/>
          </w:tcPr>
          <w:p>
            <w:pPr>
              <w:pStyle w:val="Tabla"/>
            </w:pPr>
            <w:r/>
            <w:r>
              <w:rPr>
                <w:b w:val="0"/>
                <w:i w:val="0"/>
              </w:rPr>
            </w:r>
            <w:r>
              <w:rPr>
                <w:b/>
                <w:i w:val="0"/>
              </w:rPr>
              <w:t>Purga de condensados</w:t>
            </w:r>
            <w:r>
              <w:rPr>
                <w:b w:val="0"/>
                <w:i w:val="0"/>
              </w:rPr>
            </w:r>
          </w:p>
        </w:tc>
        <w:tc>
          <w:tcPr>
            <w:tcW w:type="dxa" w:w="4706"/>
          </w:tcPr>
          <w:p>
            <w:pPr>
              <w:pStyle w:val="Tabla"/>
            </w:pPr>
            <w:r/>
            <w:r>
              <w:rPr>
                <w:b w:val="0"/>
                <w:i w:val="0"/>
              </w:rPr>
            </w:r>
            <w:r>
              <w:rPr>
                <w:b/>
                <w:i w:val="0"/>
              </w:rPr>
              <w:t>Actuar para verificar su funcionamiento</w:t>
            </w:r>
            <w:r>
              <w:rPr>
                <w:b w:val="0"/>
                <w:i w:val="0"/>
              </w:rPr>
            </w:r>
          </w:p>
        </w:tc>
      </w:tr>
      <w:tr>
        <w:tc>
          <w:tcPr>
            <w:tcW w:type="dxa" w:w="4706"/>
          </w:tcPr>
          <w:p>
            <w:pPr>
              <w:pStyle w:val="Tabla"/>
            </w:pPr>
            <w:r/>
            <w:r>
              <w:rPr>
                <w:b w:val="0"/>
                <w:i w:val="0"/>
              </w:rPr>
            </w:r>
            <w:r>
              <w:rPr>
                <w:b/>
                <w:i w:val="0"/>
              </w:rPr>
              <w:t>Estado de placas de identificación e instalación</w:t>
            </w:r>
            <w:r>
              <w:rPr>
                <w:b w:val="0"/>
                <w:i w:val="0"/>
              </w:rPr>
            </w:r>
          </w:p>
        </w:tc>
        <w:tc>
          <w:tcPr>
            <w:tcW w:type="dxa" w:w="4706"/>
          </w:tcPr>
          <w:p>
            <w:pPr>
              <w:pStyle w:val="Tabla"/>
            </w:pPr>
            <w:r/>
            <w:r>
              <w:rPr>
                <w:b w:val="0"/>
                <w:i w:val="0"/>
              </w:rPr>
            </w:r>
            <w:r>
              <w:rPr>
                <w:b/>
                <w:i w:val="0"/>
              </w:rPr>
              <w:t>Que están y se leen</w:t>
            </w:r>
            <w:r>
              <w:rPr>
                <w:b w:val="0"/>
                <w:i w:val="0"/>
              </w:rPr>
            </w:r>
          </w:p>
        </w:tc>
      </w:tr>
    </w:tbl>
    <w:p>
      <w:pPr/>
    </w:p>
    <w:p>
      <w:pPr/>
      <w:r>
        <w:rPr>
          <w:b w:val="0"/>
          <w:i w:val="0"/>
        </w:rPr>
      </w:r>
      <w:r>
        <w:rPr>
          <w:b/>
          <w:i w:val="0"/>
        </w:rPr>
        <w:t>El sexto no se mira: se acciona.</w:t>
      </w:r>
      <w:r>
        <w:rPr>
          <w:b w:val="0"/>
          <w:i w:val="0"/>
        </w:rPr>
        <w:t xml:space="preserve"> </w:t>
      </w:r>
      <w:r>
        <w:rPr>
          <w:b/>
          <w:i w:val="0"/>
        </w:rPr>
        <w:t>El reglamento dice «actuar para verificar su funcionamiento»</w:t>
      </w:r>
      <w:r>
        <w:rPr>
          <w:b w:val="0"/>
          <w:i w:val="0"/>
        </w:rPr>
        <w:t>,</w:t>
      </w:r>
      <w:r>
        <w:t xml:space="preserve"> </w:t>
      </w:r>
      <w:r>
        <w:rPr>
          <w:b w:val="0"/>
          <w:i w:val="0"/>
        </w:rPr>
        <w:t xml:space="preserve">y </w:t>
      </w:r>
      <w:r>
        <w:rPr>
          <w:b/>
          <w:i w:val="0"/>
        </w:rPr>
        <w:t>ésa es la única de las siete comprobaciones que exige tocar el equipo.</w:t>
      </w:r>
      <w:r>
        <w:rPr>
          <w:b w:val="0"/>
          <w:i w:val="0"/>
        </w:rPr>
      </w:r>
    </w:p>
    <w:p>
      <w:pPr/>
      <w:r>
        <w:rPr>
          <w:b w:val="0"/>
          <w:i w:val="0"/>
        </w:rPr>
      </w:r>
      <w:r>
        <w:rPr>
          <w:b/>
          <w:i w:val="0"/>
        </w:rPr>
        <w:t>Y las dos exclusiones del registro del apartado 7, que conviene retener</w:t>
      </w:r>
      <w:r>
        <w:rPr>
          <w:b w:val="0"/>
          <w:i w:val="0"/>
        </w:rPr>
        <w:t xml:space="preserve">: </w:t>
      </w:r>
      <w:r>
        <w:rPr>
          <w:b/>
          <w:i w:val="0"/>
        </w:rPr>
        <w:t>los extintores y los</w:t>
      </w:r>
      <w:r>
        <w:t xml:space="preserve"> </w:t>
      </w:r>
      <w:r>
        <w:rPr>
          <w:b/>
          <w:i w:val="0"/>
        </w:rPr>
        <w:t>equipos que no requieran inspecciones periódicas.</w:t>
      </w:r>
      <w:r>
        <w:rPr>
          <w:b w:val="0"/>
          <w:i w:val="0"/>
        </w:rPr>
        <w:t xml:space="preserve"> </w:t>
      </w:r>
      <w:r>
        <w:rPr>
          <w:b/>
          <w:i w:val="0"/>
        </w:rPr>
        <w:t>Un extintor es un equipo a presión y no va en</w:t>
      </w:r>
      <w:r>
        <w:t xml:space="preserve"> </w:t>
      </w:r>
      <w:r>
        <w:rPr>
          <w:b/>
          <w:i w:val="0"/>
        </w:rPr>
        <w:t>ese registro</w:t>
      </w:r>
      <w:r>
        <w:rPr>
          <w:b w:val="0"/>
          <w:i w:val="0"/>
        </w:rPr>
        <w:t xml:space="preserve">, porque </w:t>
      </w:r>
      <w:r>
        <w:rPr>
          <w:b/>
          <w:i w:val="0"/>
        </w:rPr>
        <w:t>tiene el suyo propio en el reglamento del tema 6.</w:t>
      </w:r>
      <w:r>
        <w:rPr>
          <w:b w:val="0"/>
          <w:i w:val="0"/>
        </w:rPr>
      </w:r>
    </w:p>
    <w:p>
      <w:pPr/>
      <w:r>
        <w:rPr>
          <w:b w:val="0"/>
          <w:i w:val="0"/>
        </w:rPr>
      </w:r>
      <w:r>
        <w:rPr>
          <w:b/>
          <w:i w:val="0"/>
        </w:rPr>
        <w:t>Las condiciones especiales del artículo 12, que es la vía de excepción de este reglamento: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Quién la pide</w:t>
            </w:r>
            <w:r>
              <w:rPr>
                <w:b w:val="0"/>
                <w:i w:val="0"/>
              </w:rPr>
            </w:r>
          </w:p>
        </w:tc>
        <w:tc>
          <w:tcPr>
            <w:tcW w:type="dxa" w:w="4706"/>
          </w:tcPr>
          <w:p>
            <w:pPr>
              <w:pStyle w:val="Tabla"/>
            </w:pPr>
            <w:r/>
            <w:r>
              <w:rPr>
                <w:b w:val="0"/>
                <w:i w:val="0"/>
              </w:rPr>
            </w:r>
            <w:r>
              <w:rPr>
                <w:b/>
                <w:i w:val="0"/>
              </w:rPr>
              <w:t>La persona titular</w:t>
            </w:r>
            <w:r>
              <w:rPr>
                <w:b w:val="0"/>
                <w:i w:val="0"/>
              </w:rPr>
            </w:r>
          </w:p>
        </w:tc>
      </w:tr>
      <w:tr>
        <w:tc>
          <w:tcPr>
            <w:tcW w:type="dxa" w:w="4706"/>
          </w:tcPr>
          <w:p>
            <w:pPr>
              <w:pStyle w:val="Tabla"/>
            </w:pPr>
            <w:r/>
            <w:r>
              <w:rPr>
                <w:b w:val="0"/>
                <w:i w:val="0"/>
              </w:rPr>
            </w:r>
            <w:r>
              <w:rPr>
                <w:b/>
                <w:i w:val="0"/>
              </w:rPr>
              <w:t>Cuándo</w:t>
            </w:r>
            <w:r>
              <w:rPr>
                <w:b w:val="0"/>
                <w:i w:val="0"/>
              </w:rPr>
            </w:r>
          </w:p>
        </w:tc>
        <w:tc>
          <w:tcPr>
            <w:tcW w:type="dxa" w:w="4706"/>
          </w:tcPr>
          <w:p>
            <w:pPr>
              <w:pStyle w:val="Tabla"/>
            </w:pPr>
            <w:r/>
            <w:r>
              <w:rPr>
                <w:b w:val="0"/>
                <w:i w:val="0"/>
              </w:rPr>
            </w:r>
            <w:r>
              <w:rPr>
                <w:b/>
                <w:i w:val="0"/>
              </w:rPr>
              <w:t>Casos excepcionales y debidamente motivados</w:t>
            </w:r>
            <w:r>
              <w:rPr>
                <w:b w:val="0"/>
                <w:i w:val="0"/>
              </w:rPr>
            </w:r>
          </w:p>
        </w:tc>
      </w:tr>
      <w:tr>
        <w:tc>
          <w:tcPr>
            <w:tcW w:type="dxa" w:w="4706"/>
          </w:tcPr>
          <w:p>
            <w:pPr>
              <w:pStyle w:val="Tabla"/>
            </w:pPr>
            <w:r/>
            <w:r>
              <w:rPr>
                <w:b w:val="0"/>
                <w:i w:val="0"/>
              </w:rPr>
            </w:r>
            <w:r>
              <w:rPr>
                <w:b/>
                <w:i w:val="0"/>
              </w:rPr>
              <w:t>Qué debe garantizar</w:t>
            </w:r>
            <w:r>
              <w:rPr>
                <w:b w:val="0"/>
                <w:i w:val="0"/>
              </w:rPr>
            </w:r>
          </w:p>
        </w:tc>
        <w:tc>
          <w:tcPr>
            <w:tcW w:type="dxa" w:w="4706"/>
          </w:tcPr>
          <w:p>
            <w:pPr>
              <w:pStyle w:val="Tabla"/>
            </w:pPr>
            <w:r/>
            <w:r>
              <w:rPr>
                <w:b w:val="0"/>
                <w:i w:val="0"/>
              </w:rPr>
            </w:r>
            <w:r>
              <w:rPr>
                <w:b/>
                <w:i w:val="0"/>
              </w:rPr>
              <w:t>Un nivel de seguridad EQUIVALENTE</w:t>
            </w:r>
            <w:r>
              <w:rPr>
                <w:b w:val="0"/>
                <w:i w:val="0"/>
              </w:rPr>
            </w:r>
          </w:p>
        </w:tc>
      </w:tr>
      <w:tr>
        <w:tc>
          <w:tcPr>
            <w:tcW w:type="dxa" w:w="4706"/>
          </w:tcPr>
          <w:p>
            <w:pPr>
              <w:pStyle w:val="Tabla"/>
            </w:pPr>
            <w:r/>
            <w:r>
              <w:rPr>
                <w:b w:val="0"/>
                <w:i w:val="0"/>
              </w:rPr>
            </w:r>
            <w:r>
              <w:rPr>
                <w:b/>
                <w:i w:val="0"/>
              </w:rPr>
              <w:t>Qué acompaña la solicitud</w:t>
            </w:r>
            <w:r>
              <w:rPr>
                <w:b w:val="0"/>
                <w:i w:val="0"/>
              </w:rPr>
            </w:r>
          </w:p>
        </w:tc>
        <w:tc>
          <w:tcPr>
            <w:tcW w:type="dxa" w:w="4706"/>
          </w:tcPr>
          <w:p>
            <w:pPr>
              <w:pStyle w:val="Tabla"/>
            </w:pPr>
            <w:r/>
            <w:r>
              <w:rPr>
                <w:b w:val="0"/>
                <w:i w:val="0"/>
              </w:rPr>
            </w:r>
            <w:r>
              <w:rPr>
                <w:b/>
                <w:i w:val="0"/>
              </w:rPr>
              <w:t>Informe favorable de un organismo de control habilitado</w:t>
            </w:r>
            <w:r>
              <w:rPr>
                <w:b w:val="0"/>
                <w:i w:val="0"/>
              </w:rPr>
            </w:r>
          </w:p>
        </w:tc>
      </w:tr>
      <w:tr>
        <w:tc>
          <w:tcPr>
            <w:tcW w:type="dxa" w:w="4706"/>
          </w:tcPr>
          <w:p>
            <w:pPr>
              <w:pStyle w:val="Tabla"/>
            </w:pPr>
            <w:r/>
            <w:r>
              <w:rPr>
                <w:b w:val="0"/>
                <w:i w:val="0"/>
              </w:rPr>
            </w:r>
            <w:r>
              <w:rPr>
                <w:b/>
                <w:i w:val="0"/>
              </w:rPr>
              <w:t>Quién autoriza</w:t>
            </w:r>
            <w:r>
              <w:rPr>
                <w:b w:val="0"/>
                <w:i w:val="0"/>
              </w:rPr>
            </w:r>
          </w:p>
        </w:tc>
        <w:tc>
          <w:tcPr>
            <w:tcW w:type="dxa" w:w="4706"/>
          </w:tcPr>
          <w:p>
            <w:pPr>
              <w:pStyle w:val="Tabla"/>
            </w:pPr>
            <w:r/>
            <w:r>
              <w:rPr>
                <w:b w:val="0"/>
                <w:i w:val="0"/>
              </w:rPr>
            </w:r>
            <w:r>
              <w:rPr>
                <w:b/>
                <w:i w:val="0"/>
              </w:rPr>
              <w:t>El órgano competente de la comunidad autónoma</w:t>
            </w:r>
            <w:r>
              <w:rPr>
                <w:b w:val="0"/>
                <w:i w:val="0"/>
              </w:rPr>
            </w:r>
          </w:p>
        </w:tc>
      </w:tr>
    </w:tbl>
    <w:p>
      <w:pPr/>
    </w:p>
    <w:p>
      <w:pPr/>
      <w:r>
        <w:rPr>
          <w:b w:val="0"/>
          <w:i w:val="0"/>
        </w:rPr>
      </w:r>
      <w:r>
        <w:rPr>
          <w:b/>
          <w:i w:val="0"/>
        </w:rPr>
        <w:t>Y para qué se usa de verdad, que el propio artículo enumera</w:t>
      </w:r>
      <w:r>
        <w:rPr>
          <w:b w:val="0"/>
          <w:i w:val="0"/>
        </w:rPr>
        <w:t xml:space="preserve">: </w:t>
      </w:r>
      <w:r>
        <w:rPr>
          <w:b/>
          <w:i w:val="0"/>
        </w:rPr>
        <w:t>sustituir el fluido de prueba,</w:t>
      </w:r>
      <w:r>
        <w:t xml:space="preserve"> </w:t>
      </w:r>
      <w:r>
        <w:rPr>
          <w:b/>
          <w:i w:val="0"/>
        </w:rPr>
        <w:t>disminuir los valores de las presiones de prueba, usar técnicas especiales de ensayos no destructivos</w:t>
      </w:r>
      <w:r>
        <w:t xml:space="preserve"> </w:t>
      </w:r>
      <w:r>
        <w:rPr>
          <w:b/>
          <w:i w:val="0"/>
        </w:rPr>
        <w:t>o modificar las condiciones del anexo III.</w:t>
      </w:r>
      <w:r>
        <w:rPr>
          <w:b w:val="0"/>
          <w:i w:val="0"/>
        </w:rPr>
        <w:t xml:space="preserve"> </w:t>
      </w:r>
      <w:r>
        <w:rPr>
          <w:b/>
          <w:i w:val="0"/>
        </w:rPr>
        <w:t>Es una excepción técnica de método de ensayo, no una</w:t>
      </w:r>
      <w:r>
        <w:t xml:space="preserve"> </w:t>
      </w:r>
      <w:r>
        <w:rPr>
          <w:b/>
          <w:i w:val="0"/>
        </w:rPr>
        <w:t>dispensa de seguridad.</w:t>
      </w:r>
      <w:r>
        <w:rPr>
          <w:b w:val="0"/>
          <w:i w:val="0"/>
        </w:rPr>
      </w:r>
    </w:p>
    <w:p>
      <w:pPr>
        <w:pStyle w:val="Heading2"/>
      </w:pPr>
      <w:r>
        <w:rPr>
          <w:b w:val="0"/>
          <w:i w:val="0"/>
        </w:rPr>
        <w:t>10.8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809/2021, de 21 de septiembre, por el que se aprueba el Reglamento de equipos a presión y sus instrucciones técnicas complementarias</w:t>
            </w:r>
            <w:r>
              <w:rPr>
                <w:b w:val="0"/>
                <w:i w:val="0"/>
              </w:rPr>
              <w:t xml:space="preserve"> (</w:t>
            </w:r>
            <w:r>
              <w:rPr>
                <w:rStyle w:val="Código"/>
                <w:b w:val="0"/>
                <w:i w:val="0"/>
              </w:rPr>
              <w:t>BOE-A-2021-16407</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encabezamiento del artículo 1.2</w:t>
            </w:r>
            <w:r>
              <w:rPr>
                <w:b w:val="0"/>
                <w:i w:val="0"/>
              </w:rPr>
              <w:t>, citado literalmente</w:t>
            </w:r>
          </w:p>
        </w:tc>
      </w:tr>
    </w:tbl>
    <w:p>
      <w:pPr/>
    </w:p>
    <w:p>
      <w:pPr/>
      <w:r>
        <w:rPr>
          <w:b w:val="0"/>
          <w:i w:val="0"/>
        </w:rPr>
      </w:r>
      <w:r>
        <w:rPr>
          <w:b/>
          <w:i w:val="0"/>
        </w:rPr>
        <w:t>Un aviso de la lente de exactitud que hay que declarar</w:t>
      </w:r>
      <w:r>
        <w:rPr>
          <w:b w:val="0"/>
          <w:i w:val="0"/>
        </w:rPr>
        <w:t xml:space="preserve">: </w:t>
      </w:r>
      <w:r>
        <w:rPr>
          <w:b/>
          <w:i w:val="0"/>
        </w:rPr>
        <w:t>esta fuente repite los números de</w:t>
      </w:r>
      <w:r>
        <w:t xml:space="preserve"> </w:t>
      </w:r>
      <w:r>
        <w:rPr>
          <w:b/>
          <w:i w:val="0"/>
        </w:rPr>
        <w:t>artículo del 1 al 15</w:t>
      </w:r>
      <w:r>
        <w:rPr>
          <w:b w:val="0"/>
          <w:i w:val="0"/>
        </w:rPr>
        <w:t xml:space="preserve">, porque </w:t>
      </w:r>
      <w:r>
        <w:rPr>
          <w:b/>
          <w:i w:val="0"/>
        </w:rPr>
        <w:t>cada instrucción técnica complementaria numera desde uno.</w:t>
      </w:r>
      <w:r>
        <w:rPr>
          <w:b w:val="0"/>
          <w:i w:val="0"/>
        </w:rPr>
        <w:t xml:space="preserve"> </w:t>
      </w:r>
      <w:r>
        <w:rPr>
          <w:b/>
          <w:i w:val="0"/>
        </w:rPr>
        <w:t>La</w:t>
      </w:r>
      <w:r>
        <w:t xml:space="preserve"> </w:t>
      </w:r>
      <w:r>
        <w:rPr>
          <w:b/>
          <w:i w:val="0"/>
        </w:rPr>
        <w:t>única cita literal de este tema es del artículo 1.2 del articulado del propio reglamento</w:t>
      </w:r>
      <w:r>
        <w:rPr>
          <w:b w:val="0"/>
          <w:i w:val="0"/>
        </w:rPr>
        <w:t>, no de</w:t>
      </w:r>
      <w:r>
        <w:t xml:space="preserve"> </w:t>
      </w:r>
      <w:r>
        <w:rPr>
          <w:b w:val="0"/>
          <w:i w:val="0"/>
        </w:rPr>
        <w:t xml:space="preserve">ninguna instrucción, y </w:t>
      </w:r>
      <w:r>
        <w:rPr>
          <w:b/>
          <w:i w:val="0"/>
        </w:rPr>
        <w:t>así se identifica al pie.</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Los anexos del reglamento no se citan ni se reproducen.</w:t>
      </w:r>
      <w:r>
        <w:rPr>
          <w:b w:val="0"/>
          <w:i w:val="0"/>
        </w:rPr>
        <w:t xml:space="preserve"> </w:t>
      </w:r>
      <w:r>
        <w:rPr>
          <w:b/>
          <w:i w:val="0"/>
        </w:rPr>
        <w:t>El anexo I —empresas instaladoras y</w:t>
      </w:r>
      <w:r>
        <w:t xml:space="preserve"> </w:t>
      </w:r>
      <w:r>
        <w:rPr>
          <w:b/>
          <w:i w:val="0"/>
        </w:rPr>
        <w:t>reparadoras—, el anexo II —criterios de proyecto y documentación—, el anexo III —placas, plazos,</w:t>
      </w:r>
      <w:r>
        <w:t xml:space="preserve"> </w:t>
      </w:r>
      <w:r>
        <w:rPr>
          <w:b/>
          <w:i w:val="0"/>
        </w:rPr>
        <w:t>agentes y niveles de inspección—, el anexo IV —contenidos mínimos de los documentos— y el anexo V</w:t>
      </w:r>
      <w:r>
        <w:t xml:space="preserve"> </w:t>
      </w:r>
      <w:r>
        <w:rPr>
          <w:b/>
          <w:i w:val="0"/>
        </w:rPr>
        <w:t>—listado de normas— se nombran por lo que contienen</w:t>
      </w:r>
      <w:r>
        <w:rPr>
          <w:b w:val="0"/>
          <w:i w:val="0"/>
        </w:rPr>
        <w:t>, que es lo que los artículos citados dicen</w:t>
      </w:r>
      <w:r>
        <w:t xml:space="preserve"> </w:t>
      </w:r>
      <w:r>
        <w:rPr>
          <w:b w:val="0"/>
          <w:i w:val="0"/>
        </w:rPr>
        <w:t xml:space="preserve">de ellos. </w:t>
      </w:r>
      <w:r>
        <w:rPr>
          <w:b/>
          <w:i w:val="0"/>
        </w:rPr>
        <w:t>Ninguno de sus plazos, niveles ni contenidos se reproduce</w:t>
      </w:r>
      <w:r>
        <w:rPr>
          <w:b w:val="0"/>
          <w:i w:val="0"/>
        </w:rPr>
        <w:t xml:space="preserve">, y </w:t>
      </w:r>
      <w:r>
        <w:rPr>
          <w:b/>
          <w:i w:val="0"/>
        </w:rPr>
        <w:t>el tema no atribuye a</w:t>
      </w:r>
      <w:r>
        <w:t xml:space="preserve"> </w:t>
      </w:r>
      <w:r>
        <w:rPr>
          <w:b/>
          <w:i w:val="0"/>
        </w:rPr>
        <w:t>ninguno una cifra que no haya leído.</w:t>
      </w:r>
      <w:r>
        <w:rPr>
          <w:b w:val="0"/>
          <w:i w:val="0"/>
        </w:rPr>
      </w:r>
    </w:p>
    <w:p>
      <w:pPr>
        <w:pStyle w:val="ListNumber"/>
      </w:pPr>
      <w:r>
        <w:rPr>
          <w:b w:val="0"/>
          <w:i w:val="0"/>
        </w:rPr>
      </w:r>
      <w:r>
        <w:rPr>
          <w:b/>
          <w:i w:val="0"/>
        </w:rPr>
        <w:t>Las instrucciones técnicas complementarias de este reglamento no se citan.</w:t>
      </w:r>
      <w:r>
        <w:rPr>
          <w:b w:val="0"/>
          <w:i w:val="0"/>
        </w:rPr>
        <w:t xml:space="preserve"> </w:t>
      </w:r>
      <w:r>
        <w:rPr>
          <w:b/>
          <w:i w:val="0"/>
        </w:rPr>
        <w:t>El artículo 10</w:t>
      </w:r>
      <w:r>
        <w:t xml:space="preserve"> </w:t>
      </w:r>
      <w:r>
        <w:rPr>
          <w:b/>
          <w:i w:val="0"/>
        </w:rPr>
        <w:t>dice qué pueden hacer —desarrollar, complementar o indicar condiciones específicas— y eso es lo</w:t>
      </w:r>
      <w:r>
        <w:t xml:space="preserve"> </w:t>
      </w:r>
      <w:r>
        <w:rPr>
          <w:b/>
          <w:i w:val="0"/>
        </w:rPr>
        <w:t>único que el temario afirma de ellas.</w:t>
      </w:r>
      <w:r>
        <w:rPr>
          <w:b w:val="0"/>
          <w:i w:val="0"/>
        </w:rPr>
      </w:r>
    </w:p>
    <w:p>
      <w:pPr>
        <w:pStyle w:val="ListNumber"/>
      </w:pPr>
      <w:r>
        <w:rPr>
          <w:b w:val="0"/>
          <w:i w:val="0"/>
        </w:rPr>
      </w:r>
      <w:r>
        <w:rPr>
          <w:b/>
          <w:i w:val="0"/>
        </w:rPr>
        <w:t>Los artículos que se resumen en tabla y no se citan van identificados uno a uno</w:t>
      </w:r>
      <w:r>
        <w:rPr>
          <w:b w:val="0"/>
          <w:i w:val="0"/>
        </w:rPr>
        <w:t xml:space="preserve"> —el 1.2 en sus</w:t>
      </w:r>
      <w:r>
        <w:t xml:space="preserve"> </w:t>
      </w:r>
      <w:r>
        <w:rPr>
          <w:b w:val="0"/>
          <w:i w:val="0"/>
        </w:rPr>
        <w:t xml:space="preserve">cinco letras, el 1.3, el 2, el 4, el 5, el 6, el 7, el 9, el 10, el 11 y el 12—. </w:t>
      </w:r>
      <w:r>
        <w:rPr>
          <w:b/>
          <w:i w:val="0"/>
        </w:rPr>
        <w:t>Todos están en</w:t>
      </w:r>
      <w:r>
        <w:t xml:space="preserve"> </w:t>
      </w:r>
      <w:r>
        <w:rPr>
          <w:b/>
          <w:i w:val="0"/>
        </w:rPr>
        <w:t>la norma citada arriba.</w:t>
      </w:r>
      <w:r>
        <w:rPr>
          <w:b w:val="0"/>
          <w:i w:val="0"/>
        </w:rPr>
      </w:r>
    </w:p>
    <w:p>
      <w:pPr>
        <w:pStyle w:val="ListNumber"/>
      </w:pPr>
      <w:r>
        <w:rPr>
          <w:b w:val="0"/>
          <w:i w:val="0"/>
        </w:rPr>
      </w:r>
      <w:r>
        <w:rPr>
          <w:b/>
          <w:i w:val="0"/>
        </w:rPr>
        <w:t>Las normas que este reglamento invoca se nombran y no se han consultado</w:t>
      </w:r>
      <w:r>
        <w:rPr>
          <w:b w:val="0"/>
          <w:i w:val="0"/>
        </w:rPr>
        <w:t xml:space="preserve">: </w:t>
      </w:r>
      <w:r>
        <w:rPr>
          <w:b/>
          <w:i w:val="0"/>
        </w:rPr>
        <w:t>el Real Decreto</w:t>
      </w:r>
      <w:r>
        <w:t xml:space="preserve"> </w:t>
      </w:r>
      <w:r>
        <w:rPr>
          <w:b/>
          <w:i w:val="0"/>
        </w:rPr>
        <w:t>709/2015 de equipos a presión</w:t>
      </w:r>
      <w:r>
        <w:rPr>
          <w:b w:val="0"/>
          <w:i w:val="0"/>
        </w:rPr>
        <w:t xml:space="preserve"> —sus artículos 4.3 y 13 y sus anexos I y II—, </w:t>
      </w:r>
      <w:r>
        <w:rPr>
          <w:b/>
          <w:i w:val="0"/>
        </w:rPr>
        <w:t>el Real Decreto</w:t>
      </w:r>
      <w:r>
        <w:t xml:space="preserve"> </w:t>
      </w:r>
      <w:r>
        <w:rPr>
          <w:b/>
          <w:i w:val="0"/>
        </w:rPr>
        <w:t>108/2016 de recipientes simples</w:t>
      </w:r>
      <w:r>
        <w:rPr>
          <w:b w:val="0"/>
          <w:i w:val="0"/>
        </w:rPr>
        <w:t xml:space="preserve">, </w:t>
      </w:r>
      <w:r>
        <w:rPr>
          <w:b/>
          <w:i w:val="0"/>
        </w:rPr>
        <w:t>el Real Decreto 1388/2011 de transportables</w:t>
      </w:r>
      <w:r>
        <w:rPr>
          <w:b w:val="0"/>
          <w:i w:val="0"/>
        </w:rPr>
        <w:t xml:space="preserve">, </w:t>
      </w:r>
      <w:r>
        <w:rPr>
          <w:b/>
          <w:i w:val="0"/>
        </w:rPr>
        <w:t>el Real</w:t>
      </w:r>
      <w:r>
        <w:t xml:space="preserve"> </w:t>
      </w:r>
      <w:r>
        <w:rPr>
          <w:b/>
          <w:i w:val="0"/>
        </w:rPr>
        <w:t>Decreto 2200/1995</w:t>
      </w:r>
      <w:r>
        <w:rPr>
          <w:b w:val="0"/>
          <w:i w:val="0"/>
        </w:rPr>
        <w:t xml:space="preserve">, </w:t>
      </w:r>
      <w:r>
        <w:rPr>
          <w:b/>
          <w:i w:val="0"/>
        </w:rPr>
        <w:t>la Ley 21/1992 de Industria</w:t>
      </w:r>
      <w:r>
        <w:rPr>
          <w:b w:val="0"/>
          <w:i w:val="0"/>
        </w:rPr>
        <w:t xml:space="preserve"> y </w:t>
      </w:r>
      <w:r>
        <w:rPr>
          <w:b/>
          <w:i w:val="0"/>
        </w:rPr>
        <w:t>la serie de normas UNE 192011.</w:t>
      </w:r>
      <w:r>
        <w:rPr>
          <w:b w:val="0"/>
          <w:i w:val="0"/>
        </w:rPr>
        <w:t xml:space="preserve"> </w:t>
      </w:r>
      <w:r>
        <w:rPr>
          <w:b/>
          <w:i w:val="0"/>
        </w:rPr>
        <w:t>El</w:t>
      </w:r>
      <w:r>
        <w:t xml:space="preserve"> </w:t>
      </w:r>
      <w:r>
        <w:rPr>
          <w:b/>
          <w:i w:val="0"/>
        </w:rPr>
        <w:t>temario sólo afirma de ellas lo que los artículos citados dicen.</w:t>
      </w:r>
      <w:r>
        <w:rPr>
          <w:b w:val="0"/>
          <w:i w:val="0"/>
        </w:rPr>
      </w:r>
    </w:p>
    <w:p>
      <w:pPr>
        <w:pStyle w:val="ListNumber"/>
      </w:pPr>
      <w:r>
        <w:rPr>
          <w:b w:val="0"/>
          <w:i w:val="0"/>
        </w:rPr>
      </w:r>
      <w:r>
        <w:rPr>
          <w:b/>
          <w:i w:val="0"/>
        </w:rPr>
        <w:t>Las categorías I a IV son del reglamento de comercialización, no de éste</w:t>
      </w:r>
      <w:r>
        <w:rPr>
          <w:b w:val="0"/>
          <w:i w:val="0"/>
        </w:rPr>
        <w:t xml:space="preserve">, y </w:t>
      </w:r>
      <w:r>
        <w:rPr>
          <w:b/>
          <w:i w:val="0"/>
        </w:rPr>
        <w:t>el temario no</w:t>
      </w:r>
      <w:r>
        <w:t xml:space="preserve"> </w:t>
      </w:r>
      <w:r>
        <w:rPr>
          <w:b/>
          <w:i w:val="0"/>
        </w:rPr>
        <w:t>define ninguna</w:t>
      </w:r>
      <w:r>
        <w:rPr>
          <w:b w:val="0"/>
          <w:i w:val="0"/>
        </w:rPr>
        <w:t xml:space="preserve">: </w:t>
      </w:r>
      <w:r>
        <w:rPr>
          <w:b/>
          <w:i w:val="0"/>
        </w:rPr>
        <w:t>sólo dice a cuáles se aplica cada obligación, que es lo que los artículos</w:t>
      </w:r>
      <w:r>
        <w:t xml:space="preserve"> </w:t>
      </w:r>
      <w:r>
        <w:rPr>
          <w:b/>
          <w:i w:val="0"/>
        </w:rPr>
        <w:t>citados hacen.</w:t>
      </w:r>
      <w:r>
        <w:rPr>
          <w:b w:val="0"/>
          <w:i w:val="0"/>
        </w:rPr>
      </w:r>
    </w:p>
    <w:p>
      <w:pPr/>
      <w:r>
        <w:rPr>
          <w:b w:val="0"/>
          <w:i w:val="0"/>
        </w:rPr>
      </w:r>
      <w:r>
        <w:rPr>
          <w:b/>
          <w:i w:val="0"/>
        </w:rPr>
        <w:t>El resto del tema va como oficio y así se declara</w:t>
      </w:r>
      <w:r>
        <w:rPr>
          <w:b w:val="0"/>
          <w:i w:val="0"/>
        </w:rPr>
        <w:t>: la tabla de reparto entre el reglamento de</w:t>
      </w:r>
      <w:r>
        <w:t xml:space="preserve"> </w:t>
      </w:r>
      <w:r>
        <w:rPr>
          <w:b w:val="0"/>
          <w:i w:val="0"/>
        </w:rPr>
        <w:t>comercialización y éste, la lectura de los cuatro verbos del artículo 1.2 como lo que el reglamento</w:t>
      </w:r>
      <w:r>
        <w:t xml:space="preserve"> </w:t>
      </w:r>
      <w:r>
        <w:rPr>
          <w:b w:val="0"/>
          <w:i w:val="0"/>
        </w:rPr>
        <w:t>hace y no hace, la lectura de la letra e) como suelo universal, la escalera que ordena las cuatro</w:t>
      </w:r>
      <w:r>
        <w:t xml:space="preserve"> </w:t>
      </w:r>
      <w:r>
        <w:rPr>
          <w:b w:val="0"/>
          <w:i w:val="0"/>
        </w:rPr>
        <w:t>presiones, la observación de que las tres definiciones de agente se construyen con «hacer más asumir</w:t>
      </w:r>
      <w:r>
        <w:t xml:space="preserve"> </w:t>
      </w:r>
      <w:r>
        <w:rPr>
          <w:b w:val="0"/>
          <w:i w:val="0"/>
        </w:rPr>
        <w:t>la responsabilidad», la lectura conjunta de las tres filas de quién ejecuta la instalación, el aviso</w:t>
      </w:r>
      <w:r>
        <w:t xml:space="preserve"> </w:t>
      </w:r>
      <w:r>
        <w:rPr>
          <w:b w:val="0"/>
          <w:i w:val="0"/>
        </w:rPr>
        <w:t>de que un depósito sin espacio para inspeccionarlo obliga a desmontarlo, la lectura de «aparente»</w:t>
      </w:r>
      <w:r>
        <w:t xml:space="preserve"> </w:t>
      </w:r>
      <w:r>
        <w:rPr>
          <w:b w:val="0"/>
          <w:i w:val="0"/>
        </w:rPr>
        <w:t>como ampliación del deber, la observación de que quien paraliza es el inspector y no la</w:t>
      </w:r>
      <w:r>
        <w:t xml:space="preserve"> </w:t>
      </w:r>
      <w:r>
        <w:rPr>
          <w:b w:val="0"/>
          <w:i w:val="0"/>
        </w:rPr>
        <w:t>Administración, la comparación de la regla de ediciones de norma con la de los otros reglamentos del</w:t>
      </w:r>
      <w:r>
        <w:t xml:space="preserve"> </w:t>
      </w:r>
      <w:r>
        <w:rPr>
          <w:b w:val="0"/>
          <w:i w:val="0"/>
        </w:rPr>
        <w:t>anexo, el subrayado de que la referencia de un equipo reparado es la norma de cuando se comercializó,</w:t>
      </w:r>
      <w:r>
        <w:t xml:space="preserve"> </w:t>
      </w:r>
      <w:r>
        <w:rPr>
          <w:b w:val="0"/>
          <w:i w:val="0"/>
        </w:rPr>
        <w:t>la nota de que la purga es la única comprobación que exige tocar el equipo y la observación de que un</w:t>
      </w:r>
      <w:r>
        <w:t xml:space="preserve"> </w:t>
      </w:r>
      <w:r>
        <w:rPr>
          <w:b w:val="0"/>
          <w:i w:val="0"/>
        </w:rPr>
        <w:t xml:space="preserve">extintor tiene su propio registro en el reglamento del tema 6. </w:t>
      </w:r>
      <w:r>
        <w:rPr>
          <w:b/>
          <w:i w:val="0"/>
        </w:rPr>
        <w:t>Nada de eso lo dice la norma con esas</w:t>
      </w:r>
      <w:r>
        <w:t xml:space="preserve"> </w:t>
      </w:r>
      <w:r>
        <w:rPr>
          <w:b/>
          <w:i w:val="0"/>
        </w:rPr>
        <w:t>palabras</w:t>
      </w:r>
      <w:r>
        <w:rPr>
          <w:b w:val="0"/>
          <w:i w:val="0"/>
        </w:rPr>
        <w:t>, y el tema no lo presenta como si lo dijera.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 </w:t>
      </w:r>
      <w:r>
        <w:rPr>
          <w:b/>
          <w:i w:val="0"/>
        </w:rPr>
        <w:t>Siglas</w:t>
      </w:r>
      <w:r>
        <w:rPr>
          <w:b w:val="0"/>
          <w:i w:val="0"/>
        </w:rPr>
        <w:t>: las instrucciones</w:t>
      </w:r>
      <w:r>
        <w:t xml:space="preserve"> </w:t>
      </w:r>
      <w:r>
        <w:rPr>
          <w:b w:val="0"/>
          <w:i w:val="0"/>
        </w:rPr>
        <w:t>técnicas complementarias (</w:t>
      </w:r>
      <w:r>
        <w:rPr>
          <w:b/>
          <w:i w:val="0"/>
        </w:rPr>
        <w:t>ITC</w:t>
      </w:r>
      <w:r>
        <w:rPr>
          <w:b w:val="0"/>
          <w:i w:val="0"/>
        </w:rPr>
        <w:t>); los organismos de control (</w:t>
      </w:r>
      <w:r>
        <w:rPr>
          <w:b/>
          <w:i w:val="0"/>
        </w:rPr>
        <w:t>O.C.</w:t>
      </w:r>
      <w:r>
        <w:rPr>
          <w:b w:val="0"/>
          <w:i w:val="0"/>
        </w:rPr>
        <w:t>); la Entidad Nacional de</w:t>
      </w:r>
      <w:r>
        <w:t xml:space="preserve"> </w:t>
      </w:r>
      <w:r>
        <w:rPr>
          <w:b w:val="0"/>
          <w:i w:val="0"/>
        </w:rPr>
        <w:t>Acreditación (</w:t>
      </w:r>
      <w:r>
        <w:rPr>
          <w:b/>
          <w:i w:val="0"/>
        </w:rPr>
        <w:t>ENAC</w:t>
      </w:r>
      <w:r>
        <w:rPr>
          <w:b w:val="0"/>
          <w:i w:val="0"/>
        </w:rPr>
        <w:t>); la conformidad europea (</w:t>
      </w:r>
      <w:r>
        <w:rPr>
          <w:b/>
          <w:i w:val="0"/>
        </w:rPr>
        <w:t>CE</w:t>
      </w:r>
      <w:r>
        <w:rPr>
          <w:b w:val="0"/>
          <w:i w:val="0"/>
        </w:rPr>
        <w:t>); la Asociación Española de Normalización</w:t>
      </w:r>
      <w:r>
        <w:t xml:space="preserve"> </w:t>
      </w:r>
      <w:r>
        <w:rPr>
          <w:b w:val="0"/>
          <w:i w:val="0"/>
        </w:rPr>
        <w:t>(</w:t>
      </w:r>
      <w:r>
        <w:rPr>
          <w:b/>
          <w:i w:val="0"/>
        </w:rPr>
        <w:t>UNE</w:t>
      </w:r>
      <w:r>
        <w:rPr>
          <w:b w:val="0"/>
          <w:i w:val="0"/>
        </w:rPr>
        <w:t>); el bar como unidad de presión (</w:t>
      </w:r>
      <w:r>
        <w:rPr>
          <w:b/>
          <w:i w:val="0"/>
        </w:rPr>
        <w:t>bar</w:t>
      </w:r>
      <w:r>
        <w:rPr>
          <w:b w:val="0"/>
          <w:i w:val="0"/>
        </w:rPr>
        <w:t>); las presiones que el reglamento nombra con letra</w:t>
      </w:r>
      <w:r>
        <w:t xml:space="preserve"> </w:t>
      </w:r>
      <w:r>
        <w:rPr>
          <w:b w:val="0"/>
          <w:i w:val="0"/>
        </w:rPr>
        <w:t>—máxima admisible (</w:t>
      </w:r>
      <w:r>
        <w:rPr>
          <w:b/>
          <w:i w:val="0"/>
        </w:rPr>
        <w:t>PS</w:t>
      </w:r>
      <w:r>
        <w:rPr>
          <w:b w:val="0"/>
          <w:i w:val="0"/>
        </w:rPr>
        <w:t>), de precinto (</w:t>
      </w:r>
      <w:r>
        <w:rPr>
          <w:b/>
          <w:i w:val="0"/>
        </w:rPr>
        <w:t>Pp</w:t>
      </w:r>
      <w:r>
        <w:rPr>
          <w:b w:val="0"/>
          <w:i w:val="0"/>
        </w:rPr>
        <w:t>), de prueba (</w:t>
      </w:r>
      <w:r>
        <w:rPr>
          <w:b/>
          <w:i w:val="0"/>
        </w:rPr>
        <w:t>PT</w:t>
      </w:r>
      <w:r>
        <w:rPr>
          <w:b w:val="0"/>
          <w:i w:val="0"/>
        </w:rPr>
        <w:t>) y máxima de servicio (</w:t>
      </w:r>
      <w:r>
        <w:rPr>
          <w:b/>
          <w:i w:val="0"/>
        </w:rPr>
        <w:t>Pms</w:t>
      </w:r>
      <w:r>
        <w:rPr>
          <w:b w:val="0"/>
          <w:i w:val="0"/>
        </w:rPr>
        <w:t>)—</w:t>
      </w:r>
      <w:r>
        <w:t xml:space="preserve"> </w:t>
      </w:r>
      <w:r>
        <w:rPr>
          <w:b w:val="0"/>
          <w:i w:val="0"/>
        </w:rPr>
        <w:t>con la temperatura máxima o mínima de servicio (</w:t>
      </w:r>
      <w:r>
        <w:rPr>
          <w:b/>
          <w:i w:val="0"/>
        </w:rPr>
        <w:t>Tms</w:t>
      </w:r>
      <w:r>
        <w:rPr>
          <w:b w:val="0"/>
          <w:i w:val="0"/>
        </w:rPr>
        <w:t>); y el Reglamento de Instalaciones Térmicas en</w:t>
      </w:r>
      <w:r>
        <w:t xml:space="preserve"> </w:t>
      </w:r>
      <w:r>
        <w:rPr>
          <w:b w:val="0"/>
          <w:i w:val="0"/>
        </w:rPr>
        <w:t>los Edificios (</w:t>
      </w:r>
      <w:r>
        <w:rPr>
          <w:b/>
          <w:i w:val="0"/>
        </w:rPr>
        <w:t>RITE</w:t>
      </w:r>
      <w:r>
        <w:rPr>
          <w:b w:val="0"/>
          <w:i w:val="0"/>
        </w:rPr>
        <w:t>).</w:t>
      </w:r>
    </w:p>
    <w:p>
      <w:pPr/>
      <w:r>
        <w:rPr>
          <w:b w:val="0"/>
          <w:i w:val="0"/>
        </w:rPr>
      </w:r>
      <w:r>
        <w:rPr>
          <w:b/>
          <w:i w:val="0"/>
        </w:rPr>
        <w:t>Cabecera.</w:t>
      </w:r>
      <w:r>
        <w:rPr>
          <w:b w:val="0"/>
          <w:i w:val="0"/>
        </w:rPr>
        <w:t xml:space="preserve"> Enunciado: punto 10 del anexo, </w:t>
      </w:r>
      <w:r>
        <w:rPr>
          <w:b/>
          <w:i w:val="0"/>
        </w:rPr>
        <w:t>un solo reglamento, el de 2021</w:t>
      </w:r>
      <w:r>
        <w:rPr>
          <w:b w:val="0"/>
          <w:i w:val="0"/>
        </w:rPr>
        <w:t xml:space="preserve"> · </w:t>
      </w:r>
      <w:r>
        <w:rPr>
          <w:b/>
          <w:i w:val="0"/>
        </w:rPr>
        <w:t>la norma más</w:t>
      </w:r>
      <w:r>
        <w:t xml:space="preserve"> </w:t>
      </w:r>
      <w:r>
        <w:rPr>
          <w:b/>
          <w:i w:val="0"/>
        </w:rPr>
        <w:t>reciente del anexo</w:t>
      </w:r>
      <w:r>
        <w:rPr>
          <w:b w:val="0"/>
          <w:i w:val="0"/>
        </w:rPr>
        <w:t xml:space="preserve">, en vigor desde el 2 de enero de 2022 · </w:t>
      </w:r>
      <w:r>
        <w:rPr>
          <w:b/>
          <w:i w:val="0"/>
        </w:rPr>
        <w:t>el reparto que hay que llevar por</w:t>
      </w:r>
      <w:r>
        <w:t xml:space="preserve"> </w:t>
      </w:r>
      <w:r>
        <w:rPr>
          <w:b/>
          <w:i w:val="0"/>
        </w:rPr>
        <w:t>delante</w:t>
      </w:r>
      <w:r>
        <w:rPr>
          <w:b w:val="0"/>
          <w:i w:val="0"/>
        </w:rPr>
        <w:t xml:space="preserve">: </w:t>
      </w:r>
      <w:r>
        <w:rPr>
          <w:b/>
          <w:i w:val="0"/>
        </w:rPr>
        <w:t>el Real Decreto 709/2015 dice CÓMO se fabrica y se comercializa; éste dice qué hacer con</w:t>
      </w:r>
      <w:r>
        <w:t xml:space="preserve"> </w:t>
      </w:r>
      <w:r>
        <w:rPr>
          <w:b/>
          <w:i w:val="0"/>
        </w:rPr>
        <w:t>el equipo una vez aquí</w:t>
      </w:r>
      <w:r>
        <w:rPr>
          <w:b w:val="0"/>
          <w:i w:val="0"/>
        </w:rPr>
        <w:t xml:space="preserve"> · </w:t>
      </w:r>
      <w:r>
        <w:rPr>
          <w:b/>
          <w:i w:val="0"/>
        </w:rPr>
        <w:t>en una línea</w:t>
      </w:r>
      <w:r>
        <w:rPr>
          <w:b w:val="0"/>
          <w:i w:val="0"/>
        </w:rPr>
        <w:t xml:space="preserve">: </w:t>
      </w:r>
      <w:r>
        <w:rPr>
          <w:b/>
          <w:i w:val="0"/>
        </w:rPr>
        <w:t>este reglamento no dice cómo se hace un depósito; dice</w:t>
      </w:r>
      <w:r>
        <w:t xml:space="preserve"> </w:t>
      </w:r>
      <w:r>
        <w:rPr>
          <w:b/>
          <w:i w:val="0"/>
        </w:rPr>
        <w:t>qué hacer con él.</w:t>
      </w:r>
      <w:r>
        <w:rPr>
          <w:b w:val="0"/>
          <w:i w:val="0"/>
        </w:rPr>
      </w:r>
    </w:p>
    <w:p>
      <w:pPr>
        <w:pStyle w:val="Heading2"/>
      </w:pPr>
      <w:r>
        <w:rPr>
          <w:b w:val="0"/>
          <w:i w:val="0"/>
        </w:rPr>
        <w:t>Objeto, ámbito y el umbral de medio bar</w:t>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1.2: el reglamento se aplica a la INSTALACIÓN,</w:t>
      </w:r>
      <w:r>
        <w:t xml:space="preserve"> </w:t>
      </w:r>
      <w:r>
        <w:rPr>
          <w:b/>
          <w:i w:val="0"/>
        </w:rPr>
        <w:t>INSPECCIONES PERIÓDICAS, REPARACIÓN y MODIFICACIÓN de los equipos a presión sometidos a una presión</w:t>
      </w:r>
      <w:r>
        <w:t xml:space="preserve"> </w:t>
      </w:r>
      <w:r>
        <w:rPr>
          <w:b/>
          <w:i w:val="0"/>
        </w:rPr>
        <w:t>máxima admisible superior a 0,5 bar.</w:t>
      </w:r>
      <w:r>
        <w:rPr>
          <w:b w:val="0"/>
          <w:i w:val="0"/>
        </w:rPr>
      </w:r>
    </w:p>
    <w:p>
      <w:pPr>
        <w:pStyle w:val="ListBullet"/>
      </w:pPr>
      <w:r>
        <w:rPr>
          <w:b w:val="0"/>
          <w:i w:val="0"/>
        </w:rPr>
      </w:r>
      <w:r>
        <w:rPr>
          <w:b/>
          <w:i w:val="0"/>
        </w:rPr>
        <w:t>CUATRO VERBOS Y UNA CIFRA</w:t>
      </w:r>
      <w:r>
        <w:rPr>
          <w:b w:val="0"/>
          <w:i w:val="0"/>
        </w:rPr>
        <w:t xml:space="preserve"> · </w:t>
      </w:r>
      <w:r>
        <w:rPr>
          <w:rStyle w:val="Código"/>
          <w:b w:val="0"/>
          <w:i w:val="0"/>
        </w:rPr>
        <w:t>[of]</w:t>
      </w:r>
      <w:r>
        <w:rPr>
          <w:b w:val="0"/>
          <w:i w:val="0"/>
        </w:rPr>
        <w:t xml:space="preserve"> · </w:t>
      </w:r>
      <w:r>
        <w:rPr>
          <w:b/>
          <w:i w:val="0"/>
        </w:rPr>
        <w:t>Los cuatro verbos son lo que el reglamento hace y lo que</w:t>
      </w:r>
      <w:r>
        <w:t xml:space="preserve"> </w:t>
      </w:r>
      <w:r>
        <w:rPr>
          <w:b/>
          <w:i w:val="0"/>
        </w:rPr>
        <w:t>NO hace: no dice diseñar ni fabricar.</w:t>
      </w:r>
      <w:r>
        <w:rPr>
          <w:b w:val="0"/>
          <w:i w:val="0"/>
        </w:rPr>
        <w:t xml:space="preserve"> </w:t>
      </w:r>
      <w:r>
        <w:rPr>
          <w:b/>
          <w:i w:val="0"/>
        </w:rPr>
        <w:t>Y 0,5 bar es el umbral de entrada: por debajo, no se</w:t>
      </w:r>
      <w:r>
        <w:t xml:space="preserve"> </w:t>
      </w:r>
      <w:r>
        <w:rPr>
          <w:b/>
          <w:i w:val="0"/>
        </w:rPr>
        <w:t>aplica.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Ámbito · art. 1.2</w:t>
            </w:r>
          </w:p>
        </w:tc>
        <w:tc>
          <w:tcPr>
            <w:tcW w:type="dxa" w:w="3137"/>
            <w:shd w:val="clear" w:color="auto" w:fill="E4E4E4"/>
          </w:tcPr>
          <w:p>
            <w:pPr>
              <w:pStyle w:val="Tablacabecera"/>
            </w:pPr>
            <w:r/>
            <w:r>
              <w:rPr>
                <w:b w:val="0"/>
                <w:i w:val="0"/>
              </w:rPr>
              <w:t>Qué equipos</w:t>
            </w:r>
          </w:p>
        </w:tc>
        <w:tc>
          <w:tcPr>
            <w:tcW w:type="dxa" w:w="3137"/>
            <w:shd w:val="clear" w:color="auto" w:fill="E4E4E4"/>
          </w:tcPr>
          <w:p>
            <w:pPr>
              <w:pStyle w:val="Tablacabecera"/>
            </w:pPr>
            <w:r/>
            <w:r>
              <w:rPr>
                <w:b w:val="0"/>
                <w:i w:val="0"/>
              </w:rPr>
              <w:t>De dónde vienen</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Equipos a presión</w:t>
            </w:r>
            <w:r>
              <w:rPr>
                <w:b w:val="0"/>
                <w:i w:val="0"/>
              </w:rPr>
            </w:r>
          </w:p>
        </w:tc>
        <w:tc>
          <w:tcPr>
            <w:tcW w:type="dxa" w:w="3137"/>
          </w:tcPr>
          <w:p>
            <w:pPr>
              <w:pStyle w:val="Tabla"/>
            </w:pPr>
            <w:r/>
            <w:r>
              <w:rPr>
                <w:b w:val="0"/>
                <w:i w:val="0"/>
              </w:rPr>
            </w:r>
            <w:r>
              <w:rPr>
                <w:b/>
                <w:i w:val="0"/>
              </w:rPr>
              <w:t>Real Decreto 709/2015</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Recipientes a presión SIMPLES</w:t>
            </w:r>
            <w:r>
              <w:rPr>
                <w:b w:val="0"/>
                <w:i w:val="0"/>
              </w:rPr>
            </w:r>
          </w:p>
        </w:tc>
        <w:tc>
          <w:tcPr>
            <w:tcW w:type="dxa" w:w="3137"/>
          </w:tcPr>
          <w:p>
            <w:pPr>
              <w:pStyle w:val="Tabla"/>
            </w:pPr>
            <w:r/>
            <w:r>
              <w:rPr>
                <w:b w:val="0"/>
                <w:i w:val="0"/>
              </w:rPr>
            </w:r>
            <w:r>
              <w:rPr>
                <w:b/>
                <w:i w:val="0"/>
              </w:rPr>
              <w:t>Real Decreto 108/2016</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Recipientes a presión TRANSPORTABLES</w:t>
            </w:r>
            <w:r>
              <w:rPr>
                <w:b w:val="0"/>
                <w:i w:val="0"/>
              </w:rPr>
            </w:r>
          </w:p>
        </w:tc>
        <w:tc>
          <w:tcPr>
            <w:tcW w:type="dxa" w:w="3137"/>
          </w:tcPr>
          <w:p>
            <w:pPr>
              <w:pStyle w:val="Tabla"/>
            </w:pPr>
            <w:r/>
            <w:r>
              <w:rPr>
                <w:b w:val="0"/>
                <w:i w:val="0"/>
              </w:rPr>
            </w:r>
            <w:r>
              <w:rPr>
                <w:b/>
                <w:i w:val="0"/>
              </w:rPr>
              <w:t>Real Decreto 1388/2011</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Tuberías de conexión o conducción de cualquier fluido</w:t>
            </w:r>
            <w:r>
              <w:rPr>
                <w:b w:val="0"/>
                <w:i w:val="0"/>
              </w:rPr>
              <w:t xml:space="preserve"> con sus equipos anejos, no incluidas en la a)</w:t>
            </w:r>
          </w:p>
        </w:tc>
        <w:tc>
          <w:tcPr>
            <w:tcW w:type="dxa" w:w="3137"/>
          </w:tcPr>
          <w:p>
            <w:pPr>
              <w:pStyle w:val="Tabla"/>
            </w:pPr>
            <w:r/>
            <w:r>
              <w:rPr>
                <w:b w:val="0"/>
                <w:i w:val="0"/>
              </w:rPr>
            </w:r>
            <w:r>
              <w:rPr>
                <w:b/>
                <w:i w:val="0"/>
              </w:rPr>
              <w:t>Ninguna: las mete este reglamento</w:t>
            </w:r>
            <w:r>
              <w:rPr>
                <w:b w:val="0"/>
                <w:i w:val="0"/>
              </w:rPr>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Los de más de 0,5 bar excluidos o no incluidos en las anteriores</w:t>
            </w:r>
            <w:r>
              <w:rPr>
                <w:b w:val="0"/>
                <w:i w:val="0"/>
              </w:rPr>
            </w:r>
          </w:p>
        </w:tc>
        <w:tc>
          <w:tcPr>
            <w:tcW w:type="dxa" w:w="3137"/>
          </w:tcPr>
          <w:p>
            <w:pPr>
              <w:pStyle w:val="Tabla"/>
            </w:pPr>
            <w:r/>
            <w:r>
              <w:rPr>
                <w:b w:val="0"/>
                <w:i w:val="0"/>
              </w:rPr>
            </w:r>
            <w:r>
              <w:rPr>
                <w:b/>
                <w:i w:val="0"/>
              </w:rPr>
              <w:t>Sólo les obliga el artículo 9</w:t>
            </w:r>
            <w:r>
              <w:rPr>
                <w:b w:val="0"/>
                <w:i w:val="0"/>
              </w:rPr>
              <w:t>, salvo sus apartados 6, 7 y 8</w:t>
            </w:r>
          </w:p>
        </w:tc>
      </w:tr>
    </w:tbl>
    <w:p>
      <w:pPr/>
    </w:p>
    <w:p>
      <w:pPr>
        <w:pStyle w:val="ListBullet"/>
      </w:pPr>
      <w:r>
        <w:rPr>
          <w:b w:val="0"/>
          <w:i w:val="0"/>
        </w:rPr>
      </w:r>
      <w:r>
        <w:rPr>
          <w:b/>
          <w:i w:val="0"/>
        </w:rPr>
        <w:t>LA LETRA QUE HACE DE ESTE REGLAMENTO UN SUELO UNIVERSAL</w:t>
      </w:r>
      <w:r>
        <w:rPr>
          <w:b w:val="0"/>
          <w:i w:val="0"/>
        </w:rPr>
        <w:t xml:space="preserve"> · </w:t>
      </w:r>
      <w:r>
        <w:rPr>
          <w:rStyle w:val="Código"/>
          <w:b w:val="0"/>
          <w:i w:val="0"/>
        </w:rPr>
        <w:t>[of]</w:t>
      </w:r>
      <w:r>
        <w:rPr>
          <w:b w:val="0"/>
          <w:i w:val="0"/>
        </w:rPr>
        <w:t xml:space="preserve"> · </w:t>
      </w:r>
      <w:r>
        <w:rPr>
          <w:b/>
          <w:i w:val="0"/>
        </w:rPr>
        <w:t>La e)</w:t>
      </w:r>
      <w:r>
        <w:rPr>
          <w:b w:val="0"/>
          <w:i w:val="0"/>
        </w:rPr>
        <w:t xml:space="preserve">: </w:t>
      </w:r>
      <w:r>
        <w:rPr>
          <w:b/>
          <w:i w:val="0"/>
        </w:rPr>
        <w:t>cualquier equipo</w:t>
      </w:r>
      <w:r>
        <w:t xml:space="preserve"> </w:t>
      </w:r>
      <w:r>
        <w:rPr>
          <w:b/>
          <w:i w:val="0"/>
        </w:rPr>
        <w:t>de más de medio bar que no encaje en ninguna otra letra sigue obligado a las obligaciones del usuario</w:t>
      </w:r>
      <w:r>
        <w:t xml:space="preserve"> </w:t>
      </w:r>
      <w:r>
        <w:rPr>
          <w:b/>
          <w:i w:val="0"/>
        </w:rPr>
        <w:t>del artículo 9</w:t>
      </w:r>
      <w:r>
        <w:rPr>
          <w:b w:val="0"/>
          <w:i w:val="0"/>
        </w:rPr>
        <w:t>, menos las tres que sólo valen de categoría I para arriba.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Exclusión · ap. 3</w:t>
            </w:r>
          </w:p>
        </w:tc>
        <w:tc>
          <w:tcPr>
            <w:tcW w:type="dxa" w:w="4706"/>
            <w:shd w:val="clear" w:color="auto" w:fill="E4E4E4"/>
          </w:tcPr>
          <w:p>
            <w:pPr>
              <w:pStyle w:val="Tablacabecera"/>
            </w:pPr>
            <w:r/>
            <w:r>
              <w:rPr>
                <w:b w:val="0"/>
                <w:i w:val="0"/>
              </w:rPr>
              <w:t>Qué queda fuera</w:t>
            </w:r>
          </w:p>
        </w:tc>
      </w:tr>
      <w:tr>
        <w:tc>
          <w:tcPr>
            <w:tcW w:type="dxa" w:w="4706"/>
          </w:tcPr>
          <w:p>
            <w:pPr>
              <w:pStyle w:val="Tabla"/>
            </w:pPr>
            <w:r/>
            <w:r>
              <w:rPr>
                <w:b w:val="0"/>
                <w:i w:val="0"/>
              </w:rPr>
            </w:r>
            <w:r>
              <w:rPr>
                <w:b/>
                <w:i w:val="0"/>
              </w:rPr>
              <w:t>Por reglamentación propia</w:t>
            </w:r>
            <w:r>
              <w:rPr>
                <w:b w:val="0"/>
                <w:i w:val="0"/>
              </w:rPr>
            </w:r>
          </w:p>
        </w:tc>
        <w:tc>
          <w:tcPr>
            <w:tcW w:type="dxa" w:w="4706"/>
          </w:tcPr>
          <w:p>
            <w:pPr>
              <w:pStyle w:val="Tabla"/>
            </w:pPr>
            <w:r/>
            <w:r>
              <w:rPr>
                <w:b w:val="0"/>
                <w:i w:val="0"/>
              </w:rPr>
            </w:r>
            <w:r>
              <w:rPr>
                <w:b/>
                <w:i w:val="0"/>
              </w:rPr>
              <w:t>Los que tengan reglamentación específica que regule expresamente estas condiciones</w:t>
            </w:r>
            <w:r>
              <w:rPr>
                <w:b w:val="0"/>
                <w:i w:val="0"/>
              </w:rPr>
            </w:r>
          </w:p>
        </w:tc>
      </w:tr>
      <w:tr>
        <w:tc>
          <w:tcPr>
            <w:tcW w:type="dxa" w:w="4706"/>
          </w:tcPr>
          <w:p>
            <w:pPr>
              <w:pStyle w:val="Tabla"/>
            </w:pPr>
            <w:r/>
            <w:r>
              <w:rPr>
                <w:b w:val="0"/>
                <w:i w:val="0"/>
              </w:rPr>
            </w:r>
            <w:r>
              <w:rPr>
                <w:b/>
                <w:i w:val="0"/>
              </w:rPr>
              <w:t>Redes de tuberías</w:t>
            </w:r>
            <w:r>
              <w:rPr>
                <w:b w:val="0"/>
                <w:i w:val="0"/>
              </w:rPr>
            </w:r>
          </w:p>
        </w:tc>
        <w:tc>
          <w:tcPr>
            <w:tcW w:type="dxa" w:w="4706"/>
          </w:tcPr>
          <w:p>
            <w:pPr>
              <w:pStyle w:val="Tabla"/>
            </w:pPr>
            <w:r/>
            <w:r>
              <w:rPr>
                <w:b w:val="0"/>
                <w:i w:val="0"/>
              </w:rPr>
            </w:r>
            <w:r>
              <w:rPr>
                <w:b/>
                <w:i w:val="0"/>
              </w:rPr>
              <w:t>Suministro o distribución de AGUA —salvo las de uso industrial—, de combustibles líquidos o gaseosos, de agua contra incendios y de agua motriz de centrales hidroeléctricas</w:t>
            </w:r>
            <w:r>
              <w:rPr>
                <w:b w:val="0"/>
                <w:i w:val="0"/>
              </w:rPr>
            </w:r>
          </w:p>
        </w:tc>
      </w:tr>
      <w:tr>
        <w:tc>
          <w:tcPr>
            <w:tcW w:type="dxa" w:w="4706"/>
          </w:tcPr>
          <w:p>
            <w:pPr>
              <w:pStyle w:val="Tabla"/>
            </w:pPr>
            <w:r/>
            <w:r>
              <w:rPr>
                <w:b w:val="0"/>
                <w:i w:val="0"/>
              </w:rPr>
            </w:r>
            <w:r>
              <w:rPr>
                <w:b/>
                <w:i w:val="0"/>
              </w:rPr>
              <w:t>Vehículos</w:t>
            </w:r>
            <w:r>
              <w:rPr>
                <w:b w:val="0"/>
                <w:i w:val="0"/>
              </w:rPr>
            </w:r>
          </w:p>
        </w:tc>
        <w:tc>
          <w:tcPr>
            <w:tcW w:type="dxa" w:w="4706"/>
          </w:tcPr>
          <w:p>
            <w:pPr>
              <w:pStyle w:val="Tabla"/>
            </w:pPr>
            <w:r/>
            <w:r>
              <w:rPr>
                <w:b w:val="0"/>
                <w:i w:val="0"/>
              </w:rPr>
            </w:r>
            <w:r>
              <w:rPr>
                <w:b/>
                <w:i w:val="0"/>
              </w:rPr>
              <w:t>Equipos destinados al funcionamiento de vehículos de motor, agrícolas o forestales, de dos o tres ruedas y cuatriciclos</w:t>
            </w:r>
            <w:r>
              <w:rPr>
                <w:b w:val="0"/>
                <w:i w:val="0"/>
              </w:rPr>
            </w:r>
          </w:p>
        </w:tc>
      </w:tr>
    </w:tbl>
    <w:p>
      <w:pPr/>
    </w:p>
    <w:p>
      <w:pPr>
        <w:pStyle w:val="ListBullet"/>
      </w:pPr>
      <w:r>
        <w:rPr>
          <w:b w:val="0"/>
          <w:i w:val="0"/>
        </w:rPr>
      </w:r>
      <w:r>
        <w:rPr>
          <w:b/>
          <w:i w:val="0"/>
        </w:rPr>
        <w:t>LA SALVEDAD QUE SE PREGUNTA</w:t>
      </w:r>
      <w:r>
        <w:rPr>
          <w:b w:val="0"/>
          <w:i w:val="0"/>
        </w:rPr>
        <w:t xml:space="preserve"> · </w:t>
      </w:r>
      <w:r>
        <w:rPr>
          <w:rStyle w:val="Código"/>
          <w:b w:val="0"/>
          <w:i w:val="0"/>
        </w:rPr>
        <w:t>[of]</w:t>
      </w:r>
      <w:r>
        <w:rPr>
          <w:b w:val="0"/>
          <w:i w:val="0"/>
        </w:rPr>
        <w:t xml:space="preserve"> · </w:t>
      </w:r>
      <w:r>
        <w:rPr>
          <w:b/>
          <w:i w:val="0"/>
        </w:rPr>
        <w:t>Las redes de agua están excluidas SALVO las de uso</w:t>
      </w:r>
      <w:r>
        <w:t xml:space="preserve"> </w:t>
      </w:r>
      <w:r>
        <w:rPr>
          <w:b/>
          <w:i w:val="0"/>
        </w:rPr>
        <w:t>industrial.</w:t>
      </w:r>
      <w:r>
        <w:rPr>
          <w:b w:val="0"/>
          <w:i w:val="0"/>
        </w:rPr>
        <w:t xml:space="preserve"> </w:t>
      </w:r>
      <w:r>
        <w:rPr>
          <w:b/>
          <w:i w:val="0"/>
        </w:rPr>
        <w:t>Una red de agua de proceso sí entra.</w:t>
      </w:r>
      <w:r>
        <w:rPr>
          <w:b w:val="0"/>
          <w:i w:val="0"/>
        </w:rPr>
      </w:r>
    </w:p>
    <w:p>
      <w:pPr>
        <w:pStyle w:val="Heading2"/>
      </w:pPr>
      <w:r>
        <w:rPr>
          <w:b w:val="0"/>
          <w:i w:val="0"/>
        </w:rPr>
        <w:t>Las cuatro presiones y el vocabulario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Presión · art. 2</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fija</w:t>
            </w:r>
          </w:p>
        </w:tc>
      </w:tr>
      <w:tr>
        <w:tc>
          <w:tcPr>
            <w:tcW w:type="dxa" w:w="3137"/>
          </w:tcPr>
          <w:p>
            <w:pPr>
              <w:pStyle w:val="Tabla"/>
            </w:pPr>
            <w:r/>
            <w:r>
              <w:rPr>
                <w:b w:val="0"/>
                <w:i w:val="0"/>
              </w:rPr>
            </w:r>
            <w:r>
              <w:rPr>
                <w:b/>
                <w:i w:val="0"/>
              </w:rPr>
              <w:t>Máxima admisible, PS</w:t>
            </w:r>
            <w:r>
              <w:rPr>
                <w:b w:val="0"/>
                <w:i w:val="0"/>
              </w:rPr>
            </w:r>
          </w:p>
        </w:tc>
        <w:tc>
          <w:tcPr>
            <w:tcW w:type="dxa" w:w="3137"/>
          </w:tcPr>
          <w:p>
            <w:pPr>
              <w:pStyle w:val="Tabla"/>
            </w:pPr>
            <w:r/>
            <w:r>
              <w:rPr>
                <w:b w:val="0"/>
                <w:i w:val="0"/>
              </w:rPr>
            </w:r>
            <w:r>
              <w:rPr>
                <w:b/>
                <w:i w:val="0"/>
              </w:rPr>
              <w:t>Aquella para la que está DISEÑADO el equipo</w:t>
            </w:r>
            <w:r>
              <w:rPr>
                <w:b w:val="0"/>
                <w:i w:val="0"/>
              </w:rPr>
              <w:t>; la antigua «presión de diseño»</w:t>
            </w:r>
          </w:p>
        </w:tc>
        <w:tc>
          <w:tcPr>
            <w:tcW w:type="dxa" w:w="3137"/>
          </w:tcPr>
          <w:p>
            <w:pPr>
              <w:pStyle w:val="Tabla"/>
            </w:pPr>
            <w:r/>
            <w:r>
              <w:rPr>
                <w:b w:val="0"/>
                <w:i w:val="0"/>
              </w:rPr>
            </w:r>
            <w:r>
              <w:rPr>
                <w:b/>
                <w:i w:val="0"/>
              </w:rPr>
              <w:t>El fabricante</w:t>
            </w:r>
            <w:r>
              <w:rPr>
                <w:b w:val="0"/>
                <w:i w:val="0"/>
              </w:rPr>
            </w:r>
          </w:p>
        </w:tc>
      </w:tr>
      <w:tr>
        <w:tc>
          <w:tcPr>
            <w:tcW w:type="dxa" w:w="3137"/>
          </w:tcPr>
          <w:p>
            <w:pPr>
              <w:pStyle w:val="Tabla"/>
            </w:pPr>
            <w:r/>
            <w:r>
              <w:rPr>
                <w:b w:val="0"/>
                <w:i w:val="0"/>
              </w:rPr>
            </w:r>
            <w:r>
              <w:rPr>
                <w:b/>
                <w:i w:val="0"/>
              </w:rPr>
              <w:t>De precinto, Pp</w:t>
            </w:r>
            <w:r>
              <w:rPr>
                <w:b w:val="0"/>
                <w:i w:val="0"/>
              </w:rPr>
            </w:r>
          </w:p>
        </w:tc>
        <w:tc>
          <w:tcPr>
            <w:tcW w:type="dxa" w:w="3137"/>
          </w:tcPr>
          <w:p>
            <w:pPr>
              <w:pStyle w:val="Tabla"/>
            </w:pPr>
            <w:r/>
            <w:r>
              <w:rPr>
                <w:b w:val="0"/>
                <w:i w:val="0"/>
              </w:rPr>
            </w:r>
            <w:r>
              <w:rPr>
                <w:b/>
                <w:i w:val="0"/>
              </w:rPr>
              <w:t>Aquella a la que está tarado el elemento de seguridad que protege al equipo</w:t>
            </w:r>
            <w:r>
              <w:rPr>
                <w:b w:val="0"/>
                <w:i w:val="0"/>
              </w:rPr>
            </w:r>
          </w:p>
        </w:tc>
        <w:tc>
          <w:tcPr>
            <w:tcW w:type="dxa" w:w="3137"/>
          </w:tcPr>
          <w:p>
            <w:pPr>
              <w:pStyle w:val="Tabla"/>
            </w:pPr>
            <w:r/>
            <w:r>
              <w:rPr>
                <w:b w:val="0"/>
                <w:i w:val="0"/>
              </w:rPr>
            </w:r>
            <w:r>
              <w:rPr>
                <w:b/>
                <w:i w:val="0"/>
              </w:rPr>
              <w:t>Quien lo tara</w:t>
            </w:r>
            <w:r>
              <w:rPr>
                <w:b w:val="0"/>
                <w:i w:val="0"/>
              </w:rPr>
            </w:r>
          </w:p>
        </w:tc>
      </w:tr>
      <w:tr>
        <w:tc>
          <w:tcPr>
            <w:tcW w:type="dxa" w:w="3137"/>
          </w:tcPr>
          <w:p>
            <w:pPr>
              <w:pStyle w:val="Tabla"/>
            </w:pPr>
            <w:r/>
            <w:r>
              <w:rPr>
                <w:b w:val="0"/>
                <w:i w:val="0"/>
              </w:rPr>
            </w:r>
            <w:r>
              <w:rPr>
                <w:b/>
                <w:i w:val="0"/>
              </w:rPr>
              <w:t>De prueba, PT</w:t>
            </w:r>
            <w:r>
              <w:rPr>
                <w:b w:val="0"/>
                <w:i w:val="0"/>
              </w:rPr>
            </w:r>
          </w:p>
        </w:tc>
        <w:tc>
          <w:tcPr>
            <w:tcW w:type="dxa" w:w="3137"/>
          </w:tcPr>
          <w:p>
            <w:pPr>
              <w:pStyle w:val="Tabla"/>
            </w:pPr>
            <w:r/>
            <w:r>
              <w:rPr>
                <w:b w:val="0"/>
                <w:i w:val="0"/>
              </w:rPr>
            </w:r>
            <w:r>
              <w:rPr>
                <w:b/>
                <w:i w:val="0"/>
              </w:rPr>
              <w:t>Aquella a la que se somete el equipo para comprobar su resistencia</w:t>
            </w:r>
            <w:r>
              <w:rPr>
                <w:b w:val="0"/>
                <w:i w:val="0"/>
              </w:rPr>
              <w:t>; la mayor presión efectiva en el punto más alto durante la prueba</w:t>
            </w:r>
          </w:p>
        </w:tc>
        <w:tc>
          <w:tcPr>
            <w:tcW w:type="dxa" w:w="3137"/>
          </w:tcPr>
          <w:p>
            <w:pPr>
              <w:pStyle w:val="Tabla"/>
            </w:pPr>
            <w:r/>
            <w:r>
              <w:rPr>
                <w:b w:val="0"/>
                <w:i w:val="0"/>
              </w:rPr>
            </w:r>
            <w:r>
              <w:rPr>
                <w:b/>
                <w:i w:val="0"/>
              </w:rPr>
              <w:t>El procedimiento de prueba</w:t>
            </w:r>
            <w:r>
              <w:rPr>
                <w:b w:val="0"/>
                <w:i w:val="0"/>
              </w:rPr>
            </w:r>
          </w:p>
        </w:tc>
      </w:tr>
      <w:tr>
        <w:tc>
          <w:tcPr>
            <w:tcW w:type="dxa" w:w="3137"/>
          </w:tcPr>
          <w:p>
            <w:pPr>
              <w:pStyle w:val="Tabla"/>
            </w:pPr>
            <w:r/>
            <w:r>
              <w:rPr>
                <w:b w:val="0"/>
                <w:i w:val="0"/>
              </w:rPr>
            </w:r>
            <w:r>
              <w:rPr>
                <w:b/>
                <w:i w:val="0"/>
              </w:rPr>
              <w:t>Máxima de SERVICIO, Pms</w:t>
            </w:r>
            <w:r>
              <w:rPr>
                <w:b w:val="0"/>
                <w:i w:val="0"/>
              </w:rPr>
            </w:r>
          </w:p>
        </w:tc>
        <w:tc>
          <w:tcPr>
            <w:tcW w:type="dxa" w:w="3137"/>
          </w:tcPr>
          <w:p>
            <w:pPr>
              <w:pStyle w:val="Tabla"/>
            </w:pPr>
            <w:r/>
            <w:r>
              <w:rPr>
                <w:b w:val="0"/>
                <w:i w:val="0"/>
              </w:rPr>
            </w:r>
            <w:r>
              <w:rPr>
                <w:b/>
                <w:i w:val="0"/>
              </w:rPr>
              <w:t>La más alta que puede alcanzar en condiciones de funcionamiento</w:t>
            </w:r>
            <w:r>
              <w:rPr>
                <w:b w:val="0"/>
                <w:i w:val="0"/>
              </w:rPr>
            </w:r>
          </w:p>
        </w:tc>
        <w:tc>
          <w:tcPr>
            <w:tcW w:type="dxa" w:w="3137"/>
          </w:tcPr>
          <w:p>
            <w:pPr>
              <w:pStyle w:val="Tabla"/>
            </w:pPr>
            <w:r/>
            <w:r>
              <w:rPr>
                <w:b w:val="0"/>
                <w:i w:val="0"/>
              </w:rPr>
            </w:r>
            <w:r>
              <w:rPr>
                <w:b/>
                <w:i w:val="0"/>
              </w:rPr>
              <w:t>Las condiciones reales de operación</w:t>
            </w:r>
            <w:r>
              <w:rPr>
                <w:b w:val="0"/>
                <w:i w:val="0"/>
              </w:rPr>
            </w:r>
          </w:p>
        </w:tc>
      </w:tr>
    </w:tbl>
    <w:p>
      <w:pPr/>
    </w:p>
    <w:p>
      <w:pPr>
        <w:pStyle w:val="ListBullet"/>
      </w:pPr>
      <w:r>
        <w:rPr>
          <w:b w:val="0"/>
          <w:i w:val="0"/>
        </w:rPr>
      </w:r>
      <w:r>
        <w:rPr>
          <w:b/>
          <w:i w:val="0"/>
        </w:rPr>
        <w:t>LA ESCALERA QUE LAS ORDENA</w:t>
      </w:r>
      <w:r>
        <w:rPr>
          <w:b w:val="0"/>
          <w:i w:val="0"/>
        </w:rPr>
        <w:t xml:space="preserve"> · </w:t>
      </w:r>
      <w:r>
        <w:rPr>
          <w:rStyle w:val="Código"/>
          <w:b w:val="0"/>
          <w:i w:val="0"/>
        </w:rPr>
        <w:t>[of]</w:t>
      </w:r>
      <w:r>
        <w:rPr>
          <w:b w:val="0"/>
          <w:i w:val="0"/>
        </w:rPr>
        <w:t xml:space="preserve"> · </w:t>
      </w:r>
      <w:r>
        <w:rPr>
          <w:b/>
          <w:i w:val="0"/>
        </w:rPr>
        <w:t>La de servicio es lo que ocurre · la de precinto es donde</w:t>
      </w:r>
      <w:r>
        <w:t xml:space="preserve"> </w:t>
      </w:r>
      <w:r>
        <w:rPr>
          <w:b/>
          <w:i w:val="0"/>
        </w:rPr>
        <w:t>salta la seguridad · la máxima admisible es hasta dónde aguanta el diseño · la de prueba es con</w:t>
      </w:r>
      <w:r>
        <w:t xml:space="preserve"> </w:t>
      </w:r>
      <w:r>
        <w:rPr>
          <w:b/>
          <w:i w:val="0"/>
        </w:rPr>
        <w:t>cuánto se comprueba.</w:t>
      </w:r>
      <w:r>
        <w:rPr>
          <w:b w:val="0"/>
          <w:i w:val="0"/>
        </w:rPr>
        <w:t xml:space="preserve"> </w:t>
      </w:r>
      <w:r>
        <w:rPr>
          <w:b/>
          <w:i w:val="0"/>
        </w:rPr>
        <w:t>La de prueba es la mayor de todas y sólo existe durante el ensayo.</w:t>
      </w:r>
      <w:r>
        <w:rPr>
          <w:b w:val="0"/>
          <w:i w:val="0"/>
        </w:rPr>
      </w:r>
    </w:p>
    <w:p>
      <w:pPr>
        <w:pStyle w:val="ListBullet"/>
      </w:pPr>
      <w:r>
        <w:rPr>
          <w:b w:val="0"/>
          <w:i w:val="0"/>
        </w:rPr>
      </w:r>
      <w:r>
        <w:rPr>
          <w:b/>
          <w:i w:val="0"/>
        </w:rPr>
        <w:t>AVISO DE VOCABULARIO HISTÓRICO, DEL PROPIO REGLAMENTO</w:t>
      </w:r>
      <w:r>
        <w:rPr>
          <w:b w:val="0"/>
          <w:i w:val="0"/>
        </w:rPr>
        <w:t xml:space="preserve"> · </w:t>
      </w:r>
      <w:r>
        <w:rPr>
          <w:rStyle w:val="Código"/>
          <w:b w:val="0"/>
          <w:i w:val="0"/>
        </w:rPr>
        <w:t>[of]</w:t>
      </w:r>
      <w:r>
        <w:rPr>
          <w:b w:val="0"/>
          <w:i w:val="0"/>
        </w:rPr>
        <w:t xml:space="preserve"> · </w:t>
      </w:r>
      <w:r>
        <w:rPr>
          <w:b/>
          <w:i w:val="0"/>
        </w:rPr>
        <w:t>Lo que hoy es presión máxima</w:t>
      </w:r>
      <w:r>
        <w:t xml:space="preserve"> </w:t>
      </w:r>
      <w:r>
        <w:rPr>
          <w:b/>
          <w:i w:val="0"/>
        </w:rPr>
        <w:t>admisible se llamaba «presión de diseño».</w:t>
      </w:r>
      <w:r>
        <w:rPr>
          <w:b w:val="0"/>
          <w:i w:val="0"/>
        </w:rPr>
        <w:t xml:space="preserve"> </w:t>
      </w:r>
      <w:r>
        <w:rPr>
          <w:b/>
          <w:i w:val="0"/>
        </w:rPr>
        <w:t>Quien lea documentación antigua encontrará el nombre</w:t>
      </w:r>
      <w:r>
        <w:t xml:space="preserve"> </w:t>
      </w:r>
      <w:r>
        <w:rPr>
          <w:b/>
          <w:i w:val="0"/>
        </w:rPr>
        <w:t>viejo.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Fabricante</w:t>
            </w:r>
            <w:r>
              <w:rPr>
                <w:b w:val="0"/>
                <w:i w:val="0"/>
              </w:rPr>
            </w:r>
          </w:p>
        </w:tc>
        <w:tc>
          <w:tcPr>
            <w:tcW w:type="dxa" w:w="4706"/>
          </w:tcPr>
          <w:p>
            <w:pPr>
              <w:pStyle w:val="Tabla"/>
            </w:pPr>
            <w:r/>
            <w:r>
              <w:rPr>
                <w:b w:val="0"/>
                <w:i w:val="0"/>
              </w:rPr>
            </w:r>
            <w:r>
              <w:rPr>
                <w:b/>
                <w:i w:val="0"/>
              </w:rPr>
              <w:t>Asume la responsabilidad del DISEÑO Y FABRICACIÓN</w:t>
            </w:r>
            <w:r>
              <w:rPr>
                <w:b w:val="0"/>
                <w:i w:val="0"/>
              </w:rPr>
              <w:t xml:space="preserve"> para comercializar en su nombre o poner en servicio</w:t>
            </w:r>
          </w:p>
        </w:tc>
      </w:tr>
      <w:tr>
        <w:tc>
          <w:tcPr>
            <w:tcW w:type="dxa" w:w="4706"/>
          </w:tcPr>
          <w:p>
            <w:pPr>
              <w:pStyle w:val="Tabla"/>
            </w:pPr>
            <w:r/>
            <w:r>
              <w:rPr>
                <w:b w:val="0"/>
                <w:i w:val="0"/>
              </w:rPr>
            </w:r>
            <w:r>
              <w:rPr>
                <w:b/>
                <w:i w:val="0"/>
              </w:rPr>
              <w:t>Empresa instaladora</w:t>
            </w:r>
            <w:r>
              <w:rPr>
                <w:b w:val="0"/>
                <w:i w:val="0"/>
              </w:rPr>
            </w:r>
          </w:p>
        </w:tc>
        <w:tc>
          <w:tcPr>
            <w:tcW w:type="dxa" w:w="4706"/>
          </w:tcPr>
          <w:p>
            <w:pPr>
              <w:pStyle w:val="Tabla"/>
            </w:pPr>
            <w:r/>
            <w:r>
              <w:rPr>
                <w:b w:val="0"/>
                <w:i w:val="0"/>
              </w:rPr>
            </w:r>
            <w:r>
              <w:rPr>
                <w:b/>
                <w:i w:val="0"/>
              </w:rPr>
              <w:t>Realiza las instalaciones y asume la responsabilidad de su correcta instalación</w:t>
            </w:r>
            <w:r>
              <w:rPr>
                <w:b w:val="0"/>
                <w:i w:val="0"/>
              </w:rPr>
            </w:r>
          </w:p>
        </w:tc>
      </w:tr>
      <w:tr>
        <w:tc>
          <w:tcPr>
            <w:tcW w:type="dxa" w:w="4706"/>
          </w:tcPr>
          <w:p>
            <w:pPr>
              <w:pStyle w:val="Tabla"/>
            </w:pPr>
            <w:r/>
            <w:r>
              <w:rPr>
                <w:b w:val="0"/>
                <w:i w:val="0"/>
              </w:rPr>
            </w:r>
            <w:r>
              <w:rPr>
                <w:b/>
                <w:i w:val="0"/>
              </w:rPr>
              <w:t>Empresa reparadora</w:t>
            </w:r>
            <w:r>
              <w:rPr>
                <w:b w:val="0"/>
                <w:i w:val="0"/>
              </w:rPr>
            </w:r>
          </w:p>
        </w:tc>
        <w:tc>
          <w:tcPr>
            <w:tcW w:type="dxa" w:w="4706"/>
          </w:tcPr>
          <w:p>
            <w:pPr>
              <w:pStyle w:val="Tabla"/>
            </w:pPr>
            <w:r/>
            <w:r>
              <w:rPr>
                <w:b w:val="0"/>
                <w:i w:val="0"/>
              </w:rPr>
            </w:r>
            <w:r>
              <w:rPr>
                <w:b/>
                <w:i w:val="0"/>
              </w:rPr>
              <w:t>Realiza las reparaciones y asume su responsabilidad</w:t>
            </w:r>
            <w:r>
              <w:rPr>
                <w:b w:val="0"/>
                <w:i w:val="0"/>
              </w:rPr>
            </w:r>
          </w:p>
        </w:tc>
      </w:tr>
    </w:tbl>
    <w:p>
      <w:pPr/>
    </w:p>
    <w:p>
      <w:pPr>
        <w:pStyle w:val="ListBullet"/>
      </w:pPr>
      <w:r>
        <w:rPr>
          <w:b w:val="0"/>
          <w:i w:val="0"/>
        </w:rPr>
      </w:r>
      <w:r>
        <w:rPr>
          <w:b/>
          <w:i w:val="0"/>
        </w:rPr>
        <w:t>LAS TRES SE CONSTRUYEN IGUAL</w:t>
      </w:r>
      <w:r>
        <w:rPr>
          <w:b w:val="0"/>
          <w:i w:val="0"/>
        </w:rPr>
        <w:t xml:space="preserve"> · </w:t>
      </w:r>
      <w:r>
        <w:rPr>
          <w:rStyle w:val="Código"/>
          <w:b w:val="0"/>
          <w:i w:val="0"/>
        </w:rPr>
        <w:t>[of]</w:t>
      </w:r>
      <w:r>
        <w:rPr>
          <w:b w:val="0"/>
          <w:i w:val="0"/>
        </w:rPr>
        <w:t xml:space="preserve"> · </w:t>
      </w:r>
      <w:r>
        <w:rPr>
          <w:b/>
          <w:i w:val="0"/>
        </w:rPr>
        <w:t>Hacer más asumir la responsabilidad.</w:t>
      </w:r>
      <w:r>
        <w:rPr>
          <w:b w:val="0"/>
          <w:i w:val="0"/>
        </w:rPr>
        <w:t xml:space="preserve"> </w:t>
      </w:r>
      <w:r>
        <w:rPr>
          <w:b/>
          <w:i w:val="0"/>
        </w:rPr>
        <w:t>En este</w:t>
      </w:r>
      <w:r>
        <w:t xml:space="preserve"> </w:t>
      </w:r>
      <w:r>
        <w:rPr>
          <w:b/>
          <w:i w:val="0"/>
        </w:rPr>
        <w:t>reglamento, quien hace responde.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 que decide si algo es instalación</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Equipo compacto</w:t>
            </w:r>
            <w:r>
              <w:rPr>
                <w:b w:val="0"/>
                <w:i w:val="0"/>
              </w:rPr>
            </w:r>
          </w:p>
        </w:tc>
        <w:tc>
          <w:tcPr>
            <w:tcW w:type="dxa" w:w="4706"/>
          </w:tcPr>
          <w:p>
            <w:pPr>
              <w:pStyle w:val="Tabla"/>
            </w:pPr>
            <w:r/>
            <w:r>
              <w:rPr>
                <w:b w:val="0"/>
                <w:i w:val="0"/>
              </w:rPr>
            </w:r>
            <w:r>
              <w:rPr>
                <w:b/>
                <w:i w:val="0"/>
              </w:rPr>
              <w:t>El que sólo requiere sus propios accesorios para funcionar como unidad independiente</w:t>
            </w:r>
            <w:r>
              <w:rPr>
                <w:b w:val="0"/>
                <w:i w:val="0"/>
              </w:rPr>
              <w:t>, salvo conexión eléctrica o a fuentes de suministro del fluido</w:t>
            </w:r>
          </w:p>
        </w:tc>
      </w:tr>
      <w:tr>
        <w:tc>
          <w:tcPr>
            <w:tcW w:type="dxa" w:w="4706"/>
          </w:tcPr>
          <w:p>
            <w:pPr>
              <w:pStyle w:val="Tabla"/>
            </w:pPr>
            <w:r/>
            <w:r>
              <w:rPr>
                <w:b w:val="0"/>
                <w:i w:val="0"/>
              </w:rPr>
            </w:r>
            <w:r>
              <w:rPr>
                <w:b/>
                <w:i w:val="0"/>
              </w:rPr>
              <w:t>Equipo compacto MÓVIL</w:t>
            </w:r>
            <w:r>
              <w:rPr>
                <w:b w:val="0"/>
                <w:i w:val="0"/>
              </w:rPr>
            </w:r>
          </w:p>
        </w:tc>
        <w:tc>
          <w:tcPr>
            <w:tcW w:type="dxa" w:w="4706"/>
          </w:tcPr>
          <w:p>
            <w:pPr>
              <w:pStyle w:val="Tabla"/>
            </w:pPr>
            <w:r/>
            <w:r>
              <w:rPr>
                <w:b w:val="0"/>
                <w:i w:val="0"/>
              </w:rPr>
            </w:r>
            <w:r>
              <w:rPr>
                <w:b/>
                <w:i w:val="0"/>
              </w:rPr>
              <w:t>El compacto que puede desplazarse fácilmente entre emplazamientos.</w:t>
            </w:r>
            <w:r>
              <w:rPr>
                <w:b w:val="0"/>
                <w:i w:val="0"/>
              </w:rPr>
              <w:t xml:space="preserve"> </w:t>
            </w:r>
            <w:r>
              <w:rPr>
                <w:b/>
                <w:i w:val="0"/>
              </w:rPr>
              <w:t>Los que sólo se mueven dentro de una misma instalación NO son móviles</w:t>
            </w:r>
            <w:r>
              <w:rPr>
                <w:b w:val="0"/>
                <w:i w:val="0"/>
              </w:rPr>
            </w:r>
          </w:p>
        </w:tc>
      </w:tr>
    </w:tbl>
    <w:p>
      <w:pPr/>
    </w:p>
    <w:p>
      <w:pPr>
        <w:pStyle w:val="ListBullet"/>
      </w:pPr>
      <w:r>
        <w:rPr>
          <w:b w:val="0"/>
          <w:i w:val="0"/>
        </w:rPr>
      </w:r>
      <w:r>
        <w:rPr>
          <w:b/>
          <w:i w:val="0"/>
        </w:rPr>
        <w:t>LA SEGUNDA MITAD RESUELVE EL CASO DUDOSO</w:t>
      </w:r>
      <w:r>
        <w:rPr>
          <w:b w:val="0"/>
          <w:i w:val="0"/>
        </w:rPr>
        <w:t xml:space="preserve"> · </w:t>
      </w:r>
      <w:r>
        <w:rPr>
          <w:rStyle w:val="Código"/>
          <w:b w:val="0"/>
          <w:i w:val="0"/>
        </w:rPr>
        <w:t>[of]</w:t>
      </w:r>
      <w:r>
        <w:rPr>
          <w:b w:val="0"/>
          <w:i w:val="0"/>
        </w:rPr>
        <w:t xml:space="preserve"> · </w:t>
      </w:r>
      <w:r>
        <w:rPr>
          <w:b/>
          <w:i w:val="0"/>
        </w:rPr>
        <w:t>Un compresor sobre ruedas que nunca sale de</w:t>
      </w:r>
      <w:r>
        <w:t xml:space="preserve"> </w:t>
      </w:r>
      <w:r>
        <w:rPr>
          <w:b/>
          <w:i w:val="0"/>
        </w:rPr>
        <w:t>la nave no es móvil a estos efectos.</w:t>
      </w:r>
      <w:r>
        <w:rPr>
          <w:b w:val="0"/>
          <w:i w:val="0"/>
        </w:rPr>
      </w:r>
    </w:p>
    <w:p>
      <w:pPr>
        <w:pStyle w:val="Heading2"/>
      </w:pPr>
      <w:r>
        <w:rPr>
          <w:b w:val="0"/>
          <w:i w:val="0"/>
        </w:rPr>
        <w:t>La instalación</w:t>
      </w:r>
    </w:p>
    <w:p>
      <w:pPr>
        <w:pStyle w:val="ListBullet"/>
      </w:pPr>
      <w:r>
        <w:rPr>
          <w:b w:val="0"/>
          <w:i w:val="0"/>
        </w:rPr>
      </w:r>
      <w:r>
        <w:rPr>
          <w:b/>
          <w:i w:val="0"/>
        </w:rPr>
        <w:t>CUÁNDO HACE FALTA PROYECTO</w:t>
      </w:r>
      <w:r>
        <w:rPr>
          <w:b w:val="0"/>
          <w:i w:val="0"/>
        </w:rPr>
        <w:t xml:space="preserve"> · </w:t>
      </w:r>
      <w:r>
        <w:rPr>
          <w:rStyle w:val="Código"/>
          <w:b w:val="0"/>
          <w:i w:val="0"/>
        </w:rPr>
        <w:t>[of]</w:t>
      </w:r>
      <w:r>
        <w:rPr>
          <w:b w:val="0"/>
          <w:i w:val="0"/>
        </w:rPr>
        <w:t xml:space="preserve"> · </w:t>
      </w:r>
      <w:r>
        <w:rPr>
          <w:b/>
          <w:i w:val="0"/>
        </w:rPr>
        <w:t>Artículo 4.1: PROYECTO TÉCNICO de persona técnica</w:t>
      </w:r>
      <w:r>
        <w:t xml:space="preserve"> </w:t>
      </w:r>
      <w:r>
        <w:rPr>
          <w:b/>
          <w:i w:val="0"/>
        </w:rPr>
        <w:t>titulada competente, según los criterios del anexo II</w:t>
      </w:r>
      <w:r>
        <w:rPr>
          <w:b w:val="0"/>
          <w:i w:val="0"/>
        </w:rPr>
        <w:t xml:space="preserve">, y </w:t>
      </w:r>
      <w:r>
        <w:rPr>
          <w:b/>
          <w:i w:val="0"/>
        </w:rPr>
        <w:t>en las de menor riesgo, también según el</w:t>
      </w:r>
      <w:r>
        <w:t xml:space="preserve"> </w:t>
      </w:r>
      <w:r>
        <w:rPr>
          <w:b/>
          <w:i w:val="0"/>
        </w:rPr>
        <w:t>anexo II, puede sustituirse por la documentación que ese anexo indique.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 ejecuta · art. 4.2</w:t>
            </w:r>
          </w:p>
        </w:tc>
        <w:tc>
          <w:tcPr>
            <w:tcW w:type="dxa" w:w="4706"/>
            <w:shd w:val="clear" w:color="auto" w:fill="E4E4E4"/>
          </w:tcPr>
          <w:p>
            <w:pPr>
              <w:pStyle w:val="Tablacabecera"/>
            </w:pPr>
            <w:r/>
            <w:r>
              <w:rPr>
                <w:b w:val="0"/>
                <w:i w:val="0"/>
              </w:rPr>
              <w:t>Quién</w:t>
            </w:r>
          </w:p>
        </w:tc>
      </w:tr>
      <w:tr>
        <w:tc>
          <w:tcPr>
            <w:tcW w:type="dxa" w:w="4706"/>
          </w:tcPr>
          <w:p>
            <w:pPr>
              <w:pStyle w:val="Tabla"/>
            </w:pPr>
            <w:r/>
            <w:r>
              <w:rPr>
                <w:b w:val="0"/>
                <w:i w:val="0"/>
              </w:rPr>
            </w:r>
            <w:r>
              <w:rPr>
                <w:b/>
                <w:i w:val="0"/>
              </w:rPr>
              <w:t>Instalaciones con equipos de categorías I a IV</w:t>
            </w:r>
            <w:r>
              <w:rPr>
                <w:b w:val="0"/>
                <w:i w:val="0"/>
              </w:rPr>
            </w:r>
          </w:p>
        </w:tc>
        <w:tc>
          <w:tcPr>
            <w:tcW w:type="dxa" w:w="4706"/>
          </w:tcPr>
          <w:p>
            <w:pPr>
              <w:pStyle w:val="Tabla"/>
            </w:pPr>
            <w:r/>
            <w:r>
              <w:rPr>
                <w:b w:val="0"/>
                <w:i w:val="0"/>
              </w:rPr>
            </w:r>
            <w:r>
              <w:rPr>
                <w:b/>
                <w:i w:val="0"/>
              </w:rPr>
              <w:t>Empresa instaladora habilitada</w:t>
            </w:r>
            <w:r>
              <w:rPr>
                <w:b w:val="0"/>
                <w:i w:val="0"/>
              </w:rPr>
              <w:t xml:space="preserve"> de la categoría necesaria</w:t>
            </w:r>
          </w:p>
        </w:tc>
      </w:tr>
      <w:tr>
        <w:tc>
          <w:tcPr>
            <w:tcW w:type="dxa" w:w="4706"/>
          </w:tcPr>
          <w:p>
            <w:pPr>
              <w:pStyle w:val="Tabla"/>
            </w:pPr>
            <w:r/>
            <w:r>
              <w:rPr>
                <w:b w:val="0"/>
                <w:i w:val="0"/>
              </w:rPr>
            </w:r>
            <w:r>
              <w:rPr>
                <w:b/>
                <w:i w:val="0"/>
              </w:rPr>
              <w:t>Sólo con equipos del artículo 4.3 del reglamento de comercialización</w:t>
            </w:r>
            <w:r>
              <w:rPr>
                <w:b w:val="0"/>
                <w:i w:val="0"/>
              </w:rPr>
            </w:r>
          </w:p>
        </w:tc>
        <w:tc>
          <w:tcPr>
            <w:tcW w:type="dxa" w:w="4706"/>
          </w:tcPr>
          <w:p>
            <w:pPr>
              <w:pStyle w:val="Tabla"/>
            </w:pPr>
            <w:r/>
            <w:r>
              <w:rPr>
                <w:b w:val="0"/>
                <w:i w:val="0"/>
              </w:rPr>
            </w:r>
            <w:r>
              <w:rPr>
                <w:b/>
                <w:i w:val="0"/>
              </w:rPr>
              <w:t>Puede hacerlo el propio USUARIO bajo su responsabilidad</w:t>
            </w:r>
            <w:r>
              <w:rPr>
                <w:b w:val="0"/>
                <w:i w:val="0"/>
              </w:rPr>
            </w:r>
          </w:p>
        </w:tc>
      </w:tr>
      <w:tr>
        <w:tc>
          <w:tcPr>
            <w:tcW w:type="dxa" w:w="4706"/>
          </w:tcPr>
          <w:p>
            <w:pPr>
              <w:pStyle w:val="Tabla"/>
            </w:pPr>
            <w:r/>
            <w:r>
              <w:rPr>
                <w:b w:val="0"/>
                <w:i w:val="0"/>
              </w:rPr>
            </w:r>
            <w:r>
              <w:rPr>
                <w:b/>
                <w:i w:val="0"/>
              </w:rPr>
              <w:t>Sólo con esos equipos, pero que por el anexo II requieran proyecto</w:t>
            </w:r>
            <w:r>
              <w:rPr>
                <w:b w:val="0"/>
                <w:i w:val="0"/>
              </w:rPr>
              <w:t>, o con transportables conectados de forma no permanente</w:t>
            </w:r>
          </w:p>
        </w:tc>
        <w:tc>
          <w:tcPr>
            <w:tcW w:type="dxa" w:w="4706"/>
          </w:tcPr>
          <w:p>
            <w:pPr>
              <w:pStyle w:val="Tabla"/>
            </w:pPr>
            <w:r/>
            <w:r>
              <w:rPr>
                <w:b w:val="0"/>
                <w:i w:val="0"/>
              </w:rPr>
            </w:r>
            <w:r>
              <w:rPr>
                <w:b/>
                <w:i w:val="0"/>
              </w:rPr>
              <w:t>Empresa instaladora habilitada</w:t>
            </w:r>
            <w:r>
              <w:rPr>
                <w:b w:val="0"/>
                <w:i w:val="0"/>
              </w:rPr>
              <w:t>, pese a lo anterior</w:t>
            </w:r>
          </w:p>
        </w:tc>
      </w:tr>
    </w:tbl>
    <w:p>
      <w:pPr/>
    </w:p>
    <w:p>
      <w:pPr>
        <w:pStyle w:val="ListBullet"/>
      </w:pPr>
      <w:r>
        <w:rPr>
          <w:b w:val="0"/>
          <w:i w:val="0"/>
        </w:rPr>
      </w:r>
      <w:r>
        <w:rPr>
          <w:b/>
          <w:i w:val="0"/>
        </w:rPr>
        <w:t>HAY QUE LEER LAS TRES JUNTAS</w:t>
      </w:r>
      <w:r>
        <w:rPr>
          <w:b w:val="0"/>
          <w:i w:val="0"/>
        </w:rPr>
        <w:t xml:space="preserve"> · </w:t>
      </w:r>
      <w:r>
        <w:rPr>
          <w:rStyle w:val="Código"/>
          <w:b w:val="0"/>
          <w:i w:val="0"/>
        </w:rPr>
        <w:t>[of]</w:t>
      </w:r>
      <w:r>
        <w:rPr>
          <w:b w:val="0"/>
          <w:i w:val="0"/>
        </w:rPr>
        <w:t xml:space="preserve"> · </w:t>
      </w:r>
      <w:r>
        <w:rPr>
          <w:b/>
          <w:i w:val="0"/>
        </w:rPr>
        <w:t>La segunda es la excepción que permite a un usuario</w:t>
      </w:r>
      <w:r>
        <w:t xml:space="preserve"> </w:t>
      </w:r>
      <w:r>
        <w:rPr>
          <w:b/>
          <w:i w:val="0"/>
        </w:rPr>
        <w:t>montar lo suyo; la tercera es la contraexcepción que se la quita en cuanto haya proyecto o</w:t>
      </w:r>
      <w:r>
        <w:t xml:space="preserve"> </w:t>
      </w:r>
      <w:r>
        <w:rPr>
          <w:b/>
          <w:i w:val="0"/>
        </w:rPr>
        <w:t>transportables.</w:t>
      </w:r>
      <w:r>
        <w:rPr>
          <w:b w:val="0"/>
          <w:i w:val="0"/>
        </w:rPr>
      </w:r>
    </w:p>
    <w:p>
      <w:pPr>
        <w:pStyle w:val="ListBullet"/>
      </w:pPr>
      <w:r>
        <w:rPr>
          <w:b w:val="0"/>
          <w:i w:val="0"/>
        </w:rPr>
      </w:r>
      <w:r>
        <w:rPr>
          <w:b/>
          <w:i w:val="0"/>
        </w:rPr>
        <w:t>LOS CUATRO CRITERIOS «EN CUALQUIER CASO»</w:t>
      </w:r>
      <w:r>
        <w:rPr>
          <w:b w:val="0"/>
          <w:i w:val="0"/>
        </w:rPr>
        <w:t xml:space="preserve"> · </w:t>
      </w:r>
      <w:r>
        <w:rPr>
          <w:rStyle w:val="Código"/>
          <w:b w:val="0"/>
          <w:i w:val="0"/>
        </w:rPr>
        <w:t>[of]</w:t>
      </w:r>
      <w:r>
        <w:rPr>
          <w:b w:val="0"/>
          <w:i w:val="0"/>
        </w:rPr>
        <w:t xml:space="preserve"> · </w:t>
      </w:r>
      <w:r>
        <w:rPr>
          <w:b/>
          <w:i w:val="0"/>
        </w:rPr>
        <w:t>Dimensionamiento adecuado · elección de los</w:t>
      </w:r>
      <w:r>
        <w:t xml:space="preserve"> </w:t>
      </w:r>
      <w:r>
        <w:rPr>
          <w:b/>
          <w:i w:val="0"/>
        </w:rPr>
        <w:t>materiales · técnicas de las uniones permanentes · capacitación del personal que las realiza</w:t>
      </w:r>
      <w:r>
        <w:rPr>
          <w:b w:val="0"/>
          <w:i w:val="0"/>
        </w:rPr>
        <w:t>, con</w:t>
      </w:r>
      <w:r>
        <w:t xml:space="preserve"> </w:t>
      </w:r>
      <w:r>
        <w:rPr>
          <w:b w:val="0"/>
          <w:i w:val="0"/>
        </w:rPr>
        <w:t>los ensayos o pruebas que den los resultados esperados.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 del ap. 3</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Accesibilidad para mantener</w:t>
            </w:r>
            <w:r>
              <w:rPr>
                <w:b w:val="0"/>
                <w:i w:val="0"/>
              </w:rPr>
            </w:r>
          </w:p>
        </w:tc>
        <w:tc>
          <w:tcPr>
            <w:tcW w:type="dxa" w:w="4706"/>
          </w:tcPr>
          <w:p>
            <w:pPr>
              <w:pStyle w:val="Tabla"/>
            </w:pPr>
            <w:r/>
            <w:r>
              <w:rPr>
                <w:b w:val="0"/>
                <w:i w:val="0"/>
              </w:rPr>
            </w:r>
            <w:r>
              <w:rPr>
                <w:b/>
                <w:i w:val="0"/>
              </w:rPr>
              <w:t>Instalar en condiciones que permitan mantenimiento y control del fabricante y las inspecciones del artículo 6</w:t>
            </w:r>
            <w:r>
              <w:rPr>
                <w:b w:val="0"/>
                <w:i w:val="0"/>
              </w:rPr>
            </w:r>
          </w:p>
        </w:tc>
      </w:tr>
      <w:tr>
        <w:tc>
          <w:tcPr>
            <w:tcW w:type="dxa" w:w="4706"/>
          </w:tcPr>
          <w:p>
            <w:pPr>
              <w:pStyle w:val="Tabla"/>
            </w:pPr>
            <w:r/>
            <w:r>
              <w:rPr>
                <w:b w:val="0"/>
                <w:i w:val="0"/>
              </w:rPr>
            </w:r>
            <w:r>
              <w:rPr>
                <w:b/>
                <w:i w:val="0"/>
              </w:rPr>
              <w:t>Uniones permanentes</w:t>
            </w:r>
            <w:r>
              <w:rPr>
                <w:b w:val="0"/>
                <w:i w:val="0"/>
              </w:rPr>
            </w:r>
          </w:p>
        </w:tc>
        <w:tc>
          <w:tcPr>
            <w:tcW w:type="dxa" w:w="4706"/>
          </w:tcPr>
          <w:p>
            <w:pPr>
              <w:pStyle w:val="Tabla"/>
            </w:pPr>
            <w:r/>
            <w:r>
              <w:rPr>
                <w:b w:val="0"/>
                <w:i w:val="0"/>
              </w:rPr>
            </w:r>
            <w:r>
              <w:rPr>
                <w:b/>
                <w:i w:val="0"/>
              </w:rPr>
              <w:t>Procedimientos de soldadura adecuados y profesionales acreditados</w:t>
            </w:r>
            <w:r>
              <w:rPr>
                <w:b w:val="0"/>
                <w:i w:val="0"/>
              </w:rPr>
              <w:t>, certificados por entidades acreditadas por la Entidad Nacional de Acreditación, organismos notificados o terceras entidades reconocidas</w:t>
            </w:r>
          </w:p>
        </w:tc>
      </w:tr>
      <w:tr>
        <w:tc>
          <w:tcPr>
            <w:tcW w:type="dxa" w:w="4706"/>
          </w:tcPr>
          <w:p>
            <w:pPr>
              <w:pStyle w:val="Tabla"/>
            </w:pPr>
            <w:r/>
            <w:r>
              <w:rPr>
                <w:b w:val="0"/>
                <w:i w:val="0"/>
              </w:rPr>
            </w:r>
            <w:r>
              <w:rPr>
                <w:b/>
                <w:i w:val="0"/>
              </w:rPr>
              <w:t>Descargas de seguridad</w:t>
            </w:r>
            <w:r>
              <w:rPr>
                <w:b w:val="0"/>
                <w:i w:val="0"/>
              </w:rPr>
            </w:r>
          </w:p>
        </w:tc>
        <w:tc>
          <w:tcPr>
            <w:tcW w:type="dxa" w:w="4706"/>
          </w:tcPr>
          <w:p>
            <w:pPr>
              <w:pStyle w:val="Tabla"/>
            </w:pPr>
            <w:r/>
            <w:r>
              <w:rPr>
                <w:b w:val="0"/>
                <w:i w:val="0"/>
              </w:rPr>
            </w:r>
            <w:r>
              <w:rPr>
                <w:b/>
                <w:i w:val="0"/>
              </w:rPr>
              <w:t>La descarga de válvulas de seguridad o discos de rotura debe evacuar a lugar seguro</w:t>
            </w:r>
            <w:r>
              <w:rPr>
                <w:b w:val="0"/>
                <w:i w:val="0"/>
              </w:rPr>
            </w:r>
          </w:p>
        </w:tc>
      </w:tr>
    </w:tbl>
    <w:p>
      <w:pPr/>
    </w:p>
    <w:p>
      <w:pPr>
        <w:pStyle w:val="ListBullet"/>
      </w:pPr>
      <w:r>
        <w:rPr>
          <w:b w:val="0"/>
          <w:i w:val="0"/>
        </w:rPr>
      </w:r>
      <w:r>
        <w:rPr>
          <w:b/>
          <w:i w:val="0"/>
        </w:rPr>
        <w:t>LA QUE MÁS SE OLVIDA EN OBRA Y MÁS CARO SALE</w:t>
      </w:r>
      <w:r>
        <w:rPr>
          <w:b w:val="0"/>
          <w:i w:val="0"/>
        </w:rPr>
        <w:t xml:space="preserve"> · </w:t>
      </w:r>
      <w:r>
        <w:rPr>
          <w:rStyle w:val="Código"/>
          <w:b w:val="0"/>
          <w:i w:val="0"/>
        </w:rPr>
        <w:t>[of]</w:t>
      </w:r>
      <w:r>
        <w:rPr>
          <w:b w:val="0"/>
          <w:i w:val="0"/>
        </w:rPr>
        <w:t xml:space="preserve"> · </w:t>
      </w:r>
      <w:r>
        <w:rPr>
          <w:b/>
          <w:i w:val="0"/>
        </w:rPr>
        <w:t>La primera: un depósito instalado sin</w:t>
      </w:r>
      <w:r>
        <w:t xml:space="preserve"> </w:t>
      </w:r>
      <w:r>
        <w:rPr>
          <w:b/>
          <w:i w:val="0"/>
        </w:rPr>
        <w:t>espacio para inspeccionarlo obliga a desmontarlo cada vez.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NO es instalación · art. 4.4</w:t>
            </w:r>
          </w:p>
        </w:tc>
        <w:tc>
          <w:tcPr>
            <w:tcW w:type="dxa" w:w="4706"/>
            <w:shd w:val="clear" w:color="auto" w:fill="E4E4E4"/>
          </w:tcPr>
          <w:p>
            <w:pPr>
              <w:pStyle w:val="Tablacabecera"/>
            </w:pPr>
            <w:r/>
          </w:p>
        </w:tc>
      </w:tr>
      <w:tr>
        <w:tc>
          <w:tcPr>
            <w:tcW w:type="dxa" w:w="4706"/>
          </w:tcPr>
          <w:p>
            <w:pPr>
              <w:pStyle w:val="Tabla"/>
            </w:pPr>
            <w:r/>
            <w:r>
              <w:rPr>
                <w:b w:val="0"/>
                <w:i w:val="0"/>
              </w:rPr>
            </w:r>
            <w:r>
              <w:rPr>
                <w:b/>
                <w:i w:val="0"/>
              </w:rPr>
              <w:t>Equipos compactos móviles sin elementos fijos ni conexión a otros equipos fijos</w:t>
            </w:r>
            <w:r>
              <w:rPr>
                <w:b w:val="0"/>
                <w:i w:val="0"/>
              </w:rPr>
            </w:r>
          </w:p>
        </w:tc>
        <w:tc>
          <w:tcPr>
            <w:tcW w:type="dxa" w:w="4706"/>
          </w:tcPr>
          <w:p>
            <w:pPr>
              <w:pStyle w:val="Tabla"/>
            </w:pPr>
            <w:r/>
            <w:r>
              <w:rPr>
                <w:b w:val="0"/>
                <w:i w:val="0"/>
              </w:rPr>
            </w:r>
            <w:r>
              <w:rPr>
                <w:b/>
                <w:i w:val="0"/>
              </w:rPr>
              <w:t>No lo es</w:t>
            </w:r>
            <w:r>
              <w:rPr>
                <w:b w:val="0"/>
                <w:i w:val="0"/>
              </w:rPr>
            </w:r>
          </w:p>
        </w:tc>
      </w:tr>
      <w:tr>
        <w:tc>
          <w:tcPr>
            <w:tcW w:type="dxa" w:w="4706"/>
          </w:tcPr>
          <w:p>
            <w:pPr>
              <w:pStyle w:val="Tabla"/>
            </w:pPr>
            <w:r/>
            <w:r>
              <w:rPr>
                <w:b w:val="0"/>
                <w:i w:val="0"/>
              </w:rPr>
            </w:r>
            <w:r>
              <w:rPr>
                <w:b/>
                <w:i w:val="0"/>
              </w:rPr>
              <w:t>Los que para funcionar sólo requieran conexión eléctrica</w:t>
            </w:r>
            <w:r>
              <w:rPr>
                <w:b w:val="0"/>
                <w:i w:val="0"/>
              </w:rPr>
            </w:r>
          </w:p>
        </w:tc>
        <w:tc>
          <w:tcPr>
            <w:tcW w:type="dxa" w:w="4706"/>
          </w:tcPr>
          <w:p>
            <w:pPr>
              <w:pStyle w:val="Tabla"/>
            </w:pPr>
            <w:r/>
            <w:r>
              <w:rPr>
                <w:b w:val="0"/>
                <w:i w:val="0"/>
              </w:rPr>
            </w:r>
            <w:r>
              <w:rPr>
                <w:b/>
                <w:i w:val="0"/>
              </w:rPr>
              <w:t>No lo es</w:t>
            </w:r>
            <w:r>
              <w:rPr>
                <w:b w:val="0"/>
                <w:i w:val="0"/>
              </w:rPr>
            </w:r>
          </w:p>
        </w:tc>
      </w:tr>
      <w:tr>
        <w:tc>
          <w:tcPr>
            <w:tcW w:type="dxa" w:w="4706"/>
          </w:tcPr>
          <w:p>
            <w:pPr>
              <w:pStyle w:val="Tabla"/>
            </w:pPr>
            <w:r/>
            <w:r>
              <w:rPr>
                <w:b w:val="0"/>
                <w:i w:val="0"/>
              </w:rPr>
            </w:r>
            <w:r>
              <w:rPr>
                <w:b/>
                <w:i w:val="0"/>
              </w:rPr>
              <w:t>Cámaras hiperbáricas en emplazamiento fijo</w:t>
            </w:r>
            <w:r>
              <w:rPr>
                <w:b w:val="0"/>
                <w:i w:val="0"/>
              </w:rPr>
            </w:r>
          </w:p>
        </w:tc>
        <w:tc>
          <w:tcPr>
            <w:tcW w:type="dxa" w:w="4706"/>
          </w:tcPr>
          <w:p>
            <w:pPr>
              <w:pStyle w:val="Tabla"/>
            </w:pPr>
            <w:r/>
            <w:r>
              <w:rPr>
                <w:b w:val="0"/>
                <w:i w:val="0"/>
              </w:rPr>
            </w:r>
            <w:r>
              <w:rPr>
                <w:b/>
                <w:i w:val="0"/>
              </w:rPr>
              <w:t>SÍ lo son, en todos los casos</w:t>
            </w:r>
            <w:r>
              <w:rPr>
                <w:b w:val="0"/>
                <w:i w:val="0"/>
              </w:rPr>
            </w:r>
          </w:p>
        </w:tc>
      </w:tr>
    </w:tbl>
    <w:p>
      <w:pPr/>
    </w:p>
    <w:p>
      <w:pPr>
        <w:pStyle w:val="ListBullet"/>
      </w:pPr>
      <w:r>
        <w:rPr>
          <w:b w:val="0"/>
          <w:i w:val="0"/>
        </w:rPr>
      </w:r>
      <w:r>
        <w:rPr>
          <w:b/>
          <w:i w:val="0"/>
        </w:rPr>
        <w:t>LA REGLA DEL APARTADO 5, QUE SE APLICA MÁS DE LO QUE PARECE</w:t>
      </w:r>
      <w:r>
        <w:rPr>
          <w:b w:val="0"/>
          <w:i w:val="0"/>
        </w:rPr>
        <w:t xml:space="preserve"> · </w:t>
      </w:r>
      <w:r>
        <w:rPr>
          <w:rStyle w:val="Código"/>
          <w:b w:val="0"/>
          <w:i w:val="0"/>
        </w:rPr>
        <w:t>[of]</w:t>
      </w:r>
      <w:r>
        <w:rPr>
          <w:b w:val="0"/>
          <w:i w:val="0"/>
        </w:rPr>
        <w:t xml:space="preserve"> · </w:t>
      </w:r>
      <w:r>
        <w:rPr>
          <w:b/>
          <w:i w:val="0"/>
        </w:rPr>
        <w:t>Los cambios de</w:t>
      </w:r>
      <w:r>
        <w:t xml:space="preserve"> </w:t>
      </w:r>
      <w:r>
        <w:rPr>
          <w:b/>
          <w:i w:val="0"/>
        </w:rPr>
        <w:t>emplazamiento se consideran NUEVA instalación.</w:t>
      </w:r>
      <w:r>
        <w:rPr>
          <w:b w:val="0"/>
          <w:i w:val="0"/>
        </w:rPr>
        <w:t xml:space="preserve"> </w:t>
      </w:r>
      <w:r>
        <w:rPr>
          <w:b/>
          <w:i w:val="0"/>
        </w:rPr>
        <w:t>Mover un depósito es instalarlo otra vez.</w:t>
      </w:r>
      <w:r>
        <w:rPr>
          <w:b w:val="0"/>
          <w:i w:val="0"/>
        </w:rPr>
      </w:r>
    </w:p>
    <w:p>
      <w:pPr>
        <w:pStyle w:val="Heading2"/>
      </w:pPr>
      <w:r>
        <w:rPr>
          <w:b w:val="0"/>
          <w:i w:val="0"/>
        </w:rPr>
        <w:t>La puesta en servicio</w:t>
      </w:r>
    </w:p>
    <w:p>
      <w:pPr>
        <w:pStyle w:val="ListBullet"/>
      </w:pPr>
      <w:r>
        <w:rPr>
          <w:b w:val="0"/>
          <w:i w:val="0"/>
        </w:rPr>
      </w:r>
      <w:r>
        <w:rPr>
          <w:b/>
          <w:i w:val="0"/>
        </w:rPr>
        <w:t>QUÉ EXIGE EL ARTÍCULO 5</w:t>
      </w:r>
      <w:r>
        <w:rPr>
          <w:b w:val="0"/>
          <w:i w:val="0"/>
        </w:rPr>
        <w:t xml:space="preserve"> · </w:t>
      </w:r>
      <w:r>
        <w:rPr>
          <w:rStyle w:val="Código"/>
          <w:b w:val="0"/>
          <w:i w:val="0"/>
        </w:rPr>
        <w:t>[of]</w:t>
      </w:r>
      <w:r>
        <w:rPr>
          <w:b w:val="0"/>
          <w:i w:val="0"/>
        </w:rPr>
        <w:t xml:space="preserve"> · </w:t>
      </w:r>
      <w:r>
        <w:rPr>
          <w:b/>
          <w:i w:val="0"/>
        </w:rPr>
        <w:t>Acreditación previa de las condiciones de seguridad ante la</w:t>
      </w:r>
      <w:r>
        <w:t xml:space="preserve"> </w:t>
      </w:r>
      <w:r>
        <w:rPr>
          <w:b/>
          <w:i w:val="0"/>
        </w:rPr>
        <w:t>comunidad autónoma</w:t>
      </w:r>
      <w:r>
        <w:rPr>
          <w:b w:val="0"/>
          <w:i w:val="0"/>
        </w:rPr>
        <w:t xml:space="preserve">, con la documentación del anexo II; </w:t>
      </w:r>
      <w:r>
        <w:rPr>
          <w:b/>
          <w:i w:val="0"/>
        </w:rPr>
        <w:t>la comunidad puede sustituirla por</w:t>
      </w:r>
      <w:r>
        <w:t xml:space="preserve"> </w:t>
      </w:r>
      <w:r>
        <w:rPr>
          <w:b/>
          <w:i w:val="0"/>
        </w:rPr>
        <w:t>declaración responsable.</w:t>
      </w:r>
      <w:r>
        <w:rPr>
          <w:b w:val="0"/>
          <w:i w:val="0"/>
        </w:rPr>
      </w:r>
    </w:p>
    <w:p>
      <w:pPr>
        <w:pStyle w:val="ListBullet"/>
      </w:pPr>
      <w:r>
        <w:rPr>
          <w:b w:val="0"/>
          <w:i w:val="0"/>
        </w:rPr>
      </w:r>
      <w:r>
        <w:rPr>
          <w:b/>
          <w:i w:val="0"/>
        </w:rPr>
        <w:t>QUÉ HAY QUE HACER ANTES</w:t>
      </w:r>
      <w:r>
        <w:rPr>
          <w:b w:val="0"/>
          <w:i w:val="0"/>
        </w:rPr>
        <w:t xml:space="preserve"> · </w:t>
      </w:r>
      <w:r>
        <w:rPr>
          <w:rStyle w:val="Código"/>
          <w:b w:val="0"/>
          <w:i w:val="0"/>
        </w:rPr>
        <w:t>[of]</w:t>
      </w:r>
      <w:r>
        <w:rPr>
          <w:b w:val="0"/>
          <w:i w:val="0"/>
        </w:rPr>
        <w:t xml:space="preserve"> · </w:t>
      </w:r>
      <w:r>
        <w:rPr>
          <w:b/>
          <w:i w:val="0"/>
        </w:rPr>
        <w:t>Apartado 2: pruebas EN EL LUGAR DEL EMPLAZAMIENTO</w:t>
      </w:r>
      <w:r>
        <w:rPr>
          <w:b w:val="0"/>
          <w:i w:val="0"/>
        </w:rPr>
        <w:t>, para</w:t>
      </w:r>
      <w:r>
        <w:t xml:space="preserve"> </w:t>
      </w:r>
      <w:r>
        <w:rPr>
          <w:b w:val="0"/>
          <w:i w:val="0"/>
        </w:rPr>
        <w:t>comprobar el buen funcionamiento y las condiciones de utilización seguras.</w:t>
      </w:r>
    </w:p>
    <w:p>
      <w:pPr>
        <w:pStyle w:val="ListBullet"/>
      </w:pPr>
      <w:r>
        <w:rPr>
          <w:b w:val="0"/>
          <w:i w:val="0"/>
        </w:rPr>
      </w:r>
      <w:r>
        <w:rPr>
          <w:b/>
          <w:i w:val="0"/>
        </w:rPr>
        <w:t>EL SUPUESTO QUE UN INGENIERO DE RECEPCIÓN TIENE QUE RECONOCER</w:t>
      </w:r>
      <w:r>
        <w:rPr>
          <w:b w:val="0"/>
          <w:i w:val="0"/>
        </w:rPr>
        <w:t xml:space="preserve"> · </w:t>
      </w:r>
      <w:r>
        <w:rPr>
          <w:rStyle w:val="Código"/>
          <w:b w:val="0"/>
          <w:i w:val="0"/>
        </w:rPr>
        <w:t>[of]</w:t>
      </w:r>
      <w:r>
        <w:rPr>
          <w:b w:val="0"/>
          <w:i w:val="0"/>
        </w:rPr>
        <w:t xml:space="preserve"> · </w:t>
      </w:r>
      <w:r>
        <w:rPr>
          <w:b/>
          <w:i w:val="0"/>
        </w:rPr>
        <w:t>Si el equipo sufrió</w:t>
      </w:r>
      <w:r>
        <w:t xml:space="preserve"> </w:t>
      </w:r>
      <w:r>
        <w:rPr>
          <w:b/>
          <w:i w:val="0"/>
        </w:rPr>
        <w:t>una anomalía durante el TRANSPORTE o la MANIPULACIÓN que pueda haber afectado a su resistencia</w:t>
      </w:r>
      <w:r>
        <w:rPr>
          <w:b w:val="0"/>
          <w:i w:val="0"/>
        </w:rPr>
        <w:t>, o</w:t>
      </w:r>
      <w:r>
        <w:t xml:space="preserve"> </w:t>
      </w:r>
      <w:r>
        <w:rPr>
          <w:b w:val="0"/>
          <w:i w:val="0"/>
        </w:rPr>
      </w:r>
      <w:r>
        <w:rPr>
          <w:b/>
          <w:i w:val="0"/>
        </w:rPr>
        <w:t>si en las comprobaciones se detecta un fallo real o APARENTE</w:t>
      </w:r>
      <w:r>
        <w:rPr>
          <w:b w:val="0"/>
          <w:i w:val="0"/>
        </w:rPr>
        <w:t>, hay que hacer los ensayos que</w:t>
      </w:r>
      <w:r>
        <w:t xml:space="preserve"> </w:t>
      </w:r>
      <w:r>
        <w:rPr>
          <w:b w:val="0"/>
          <w:i w:val="0"/>
        </w:rPr>
        <w:t xml:space="preserve">garanticen su seguridad antes de ponerlo en servicio, </w:t>
      </w:r>
      <w:r>
        <w:rPr>
          <w:b/>
          <w:i w:val="0"/>
        </w:rPr>
        <w:t>certificados por organismo de control</w:t>
      </w:r>
      <w:r>
        <w:t xml:space="preserve"> </w:t>
      </w:r>
      <w:r>
        <w:rPr>
          <w:b/>
          <w:i w:val="0"/>
        </w:rPr>
        <w:t>habilitado o por el fabricante.</w:t>
      </w:r>
      <w:r>
        <w:rPr>
          <w:b w:val="0"/>
          <w:i w:val="0"/>
        </w:rPr>
      </w:r>
    </w:p>
    <w:p>
      <w:pPr>
        <w:pStyle w:val="ListBullet"/>
      </w:pPr>
      <w:r>
        <w:rPr>
          <w:b w:val="0"/>
          <w:i w:val="0"/>
        </w:rPr>
      </w:r>
      <w:r>
        <w:rPr>
          <w:b/>
          <w:i w:val="0"/>
        </w:rPr>
        <w:t>LA PALABRA QUE AMPLÍA EL DEBER</w:t>
      </w:r>
      <w:r>
        <w:rPr>
          <w:b w:val="0"/>
          <w:i w:val="0"/>
        </w:rPr>
        <w:t xml:space="preserve"> · </w:t>
      </w:r>
      <w:r>
        <w:rPr>
          <w:rStyle w:val="Código"/>
          <w:b w:val="0"/>
          <w:i w:val="0"/>
        </w:rPr>
        <w:t>[of]</w:t>
      </w:r>
      <w:r>
        <w:rPr>
          <w:b w:val="0"/>
          <w:i w:val="0"/>
        </w:rPr>
        <w:t xml:space="preserve"> · </w:t>
      </w:r>
      <w:r>
        <w:rPr>
          <w:b/>
          <w:i w:val="0"/>
        </w:rPr>
        <w:t>«Aparente»: basta con la sospecha razonable.</w:t>
      </w:r>
      <w:r>
        <w:rPr>
          <w:b w:val="0"/>
          <w:i w:val="0"/>
        </w:rPr>
      </w:r>
    </w:p>
    <w:p>
      <w:pPr>
        <w:pStyle w:val="ListBullet"/>
      </w:pPr>
      <w:r>
        <w:rPr>
          <w:b w:val="0"/>
          <w:i w:val="0"/>
        </w:rPr>
      </w:r>
      <w:r>
        <w:rPr>
          <w:b/>
          <w:i w:val="0"/>
        </w:rPr>
        <w:t>UNA FACULTAD DE LA ADMINISTRACIÓN</w:t>
      </w:r>
      <w:r>
        <w:rPr>
          <w:b w:val="0"/>
          <w:i w:val="0"/>
        </w:rPr>
        <w:t xml:space="preserve"> · </w:t>
      </w:r>
      <w:r>
        <w:rPr>
          <w:rStyle w:val="Código"/>
          <w:b w:val="0"/>
          <w:i w:val="0"/>
        </w:rPr>
        <w:t>[of]</w:t>
      </w:r>
      <w:r>
        <w:rPr>
          <w:b w:val="0"/>
          <w:i w:val="0"/>
        </w:rPr>
        <w:t xml:space="preserve"> · </w:t>
      </w:r>
      <w:r>
        <w:rPr>
          <w:b/>
          <w:i w:val="0"/>
        </w:rPr>
        <w:t>Apartado 3: en las instalaciones con proyecto, la</w:t>
      </w:r>
      <w:r>
        <w:t xml:space="preserve"> </w:t>
      </w:r>
      <w:r>
        <w:rPr>
          <w:b/>
          <w:i w:val="0"/>
        </w:rPr>
        <w:t>comunidad autónoma puede REQUERIR que las pruebas en emplazamiento las supervise un organismo de</w:t>
      </w:r>
      <w:r>
        <w:t xml:space="preserve"> </w:t>
      </w:r>
      <w:r>
        <w:rPr>
          <w:b/>
          <w:i w:val="0"/>
        </w:rPr>
        <w:t>control habilitado.</w:t>
      </w:r>
      <w:r>
        <w:rPr>
          <w:b w:val="0"/>
          <w:i w:val="0"/>
        </w:rPr>
      </w:r>
    </w:p>
    <w:p>
      <w:pPr>
        <w:pStyle w:val="ListBullet"/>
      </w:pPr>
      <w:r>
        <w:rPr>
          <w:b w:val="0"/>
          <w:i w:val="0"/>
        </w:rPr>
      </w:r>
      <w:r>
        <w:rPr>
          <w:b/>
          <w:i w:val="0"/>
        </w:rPr>
        <w:t>AMPLIACIONES</w:t>
      </w:r>
      <w:r>
        <w:rPr>
          <w:b w:val="0"/>
          <w:i w:val="0"/>
        </w:rPr>
        <w:t xml:space="preserve"> · </w:t>
      </w:r>
      <w:r>
        <w:rPr>
          <w:rStyle w:val="Código"/>
          <w:b w:val="0"/>
          <w:i w:val="0"/>
        </w:rPr>
        <w:t>[of]</w:t>
      </w:r>
      <w:r>
        <w:rPr>
          <w:b w:val="0"/>
          <w:i w:val="0"/>
        </w:rPr>
        <w:t xml:space="preserve"> · </w:t>
      </w:r>
      <w:r>
        <w:rPr>
          <w:b/>
          <w:i w:val="0"/>
        </w:rPr>
        <w:t>Apartado 5: ampliación o modificación por incorporación o sustitución de</w:t>
      </w:r>
      <w:r>
        <w:t xml:space="preserve"> </w:t>
      </w:r>
      <w:r>
        <w:rPr>
          <w:b/>
          <w:i w:val="0"/>
        </w:rPr>
        <w:t>equipos, y cambios de emplazamiento, van con las condiciones de una instalación nueva</w:t>
      </w:r>
      <w:r>
        <w:rPr>
          <w:b w:val="0"/>
          <w:i w:val="0"/>
        </w:rPr>
        <w:t xml:space="preserve">, </w:t>
      </w:r>
      <w:r>
        <w:rPr>
          <w:b/>
          <w:i w:val="0"/>
        </w:rPr>
        <w:t>pero para</w:t>
      </w:r>
      <w:r>
        <w:t xml:space="preserve"> </w:t>
      </w:r>
      <w:r>
        <w:rPr>
          <w:b/>
          <w:i w:val="0"/>
        </w:rPr>
        <w:t>decidir si hace falta proyecto sólo cuenta la parte ampliada.</w:t>
      </w:r>
      <w:r>
        <w:rPr>
          <w:b w:val="0"/>
          <w:i w:val="0"/>
        </w:rPr>
      </w:r>
    </w:p>
    <w:p>
      <w:pPr>
        <w:pStyle w:val="ListBullet"/>
      </w:pPr>
      <w:r>
        <w:rPr>
          <w:b w:val="0"/>
          <w:i w:val="0"/>
        </w:rPr>
      </w:r>
      <w:r>
        <w:rPr>
          <w:b/>
          <w:i w:val="0"/>
        </w:rPr>
        <w:t>PLACA</w:t>
      </w:r>
      <w:r>
        <w:rPr>
          <w:b w:val="0"/>
          <w:i w:val="0"/>
        </w:rPr>
        <w:t xml:space="preserve"> · </w:t>
      </w:r>
      <w:r>
        <w:rPr>
          <w:rStyle w:val="Código"/>
          <w:b w:val="0"/>
          <w:i w:val="0"/>
        </w:rPr>
        <w:t>[of]</w:t>
      </w:r>
      <w:r>
        <w:rPr>
          <w:b w:val="0"/>
          <w:i w:val="0"/>
        </w:rPr>
        <w:t xml:space="preserve"> · </w:t>
      </w:r>
      <w:r>
        <w:rPr>
          <w:b/>
          <w:i w:val="0"/>
        </w:rPr>
        <w:t>Apartado 6: todos los equipos de categorías I a IV que formen parte de una</w:t>
      </w:r>
      <w:r>
        <w:t xml:space="preserve"> </w:t>
      </w:r>
      <w:r>
        <w:rPr>
          <w:b/>
          <w:i w:val="0"/>
        </w:rPr>
        <w:t>instalación llevan la PLACA de instalación e inspecciones periódicas del anexo III.</w:t>
      </w:r>
      <w:r>
        <w:rPr>
          <w:b w:val="0"/>
          <w:i w:val="0"/>
        </w:rPr>
      </w:r>
    </w:p>
    <w:p>
      <w:pPr>
        <w:pStyle w:val="Heading2"/>
      </w:pPr>
      <w:r>
        <w:rPr>
          <w:b w:val="0"/>
          <w:i w:val="0"/>
        </w:rPr>
        <w:t>Las inspecciones periódicas</w:t>
      </w:r>
    </w:p>
    <w:p>
      <w:pPr>
        <w:pStyle w:val="ListBullet"/>
      </w:pPr>
      <w:r>
        <w:rPr>
          <w:b w:val="0"/>
          <w:i w:val="0"/>
        </w:rPr>
      </w:r>
      <w:r>
        <w:rPr>
          <w:b/>
          <w:i w:val="0"/>
        </w:rPr>
        <w:t>QUÉ SE INSPECCIONA</w:t>
      </w:r>
      <w:r>
        <w:rPr>
          <w:b w:val="0"/>
          <w:i w:val="0"/>
        </w:rPr>
        <w:t xml:space="preserve"> · </w:t>
      </w:r>
      <w:r>
        <w:rPr>
          <w:rStyle w:val="Código"/>
          <w:b w:val="0"/>
          <w:i w:val="0"/>
        </w:rPr>
        <w:t>[of]</w:t>
      </w:r>
      <w:r>
        <w:rPr>
          <w:b w:val="0"/>
          <w:i w:val="0"/>
        </w:rPr>
        <w:t xml:space="preserve"> · </w:t>
      </w:r>
      <w:r>
        <w:rPr>
          <w:b/>
          <w:i w:val="0"/>
        </w:rPr>
        <w:t>Artículo 6.1: todos los equipos de categorías I a IV</w:t>
      </w:r>
      <w:r>
        <w:rPr>
          <w:b w:val="0"/>
          <w:i w:val="0"/>
        </w:rPr>
        <w:t>, para</w:t>
      </w:r>
      <w:r>
        <w:t xml:space="preserve"> </w:t>
      </w:r>
      <w:r>
        <w:rPr>
          <w:b w:val="0"/>
          <w:i w:val="0"/>
        </w:rPr>
        <w:t>garantizar el mantenimiento de las condiciones técnicas y de seguridad.</w:t>
      </w:r>
    </w:p>
    <w:p>
      <w:pPr>
        <w:pStyle w:val="ListBullet"/>
      </w:pPr>
      <w:r>
        <w:rPr>
          <w:b w:val="0"/>
          <w:i w:val="0"/>
        </w:rPr>
      </w:r>
      <w:r>
        <w:rPr>
          <w:b/>
          <w:i w:val="0"/>
        </w:rPr>
        <w:t>QUÉ INCLUYE UNA INSPECCIÓN</w:t>
      </w:r>
      <w:r>
        <w:rPr>
          <w:b w:val="0"/>
          <w:i w:val="0"/>
        </w:rPr>
        <w:t xml:space="preserve"> · </w:t>
      </w:r>
      <w:r>
        <w:rPr>
          <w:rStyle w:val="Código"/>
          <w:b w:val="0"/>
          <w:i w:val="0"/>
        </w:rPr>
        <w:t>[of]</w:t>
      </w:r>
      <w:r>
        <w:rPr>
          <w:b w:val="0"/>
          <w:i w:val="0"/>
        </w:rPr>
        <w:t xml:space="preserve"> · </w:t>
      </w:r>
      <w:r>
        <w:rPr>
          <w:b/>
          <w:i w:val="0"/>
        </w:rPr>
        <w:t>Apartado 2: comprobaciones, ENSAYOS NO DESTRUCTIVOS,</w:t>
      </w:r>
      <w:r>
        <w:t xml:space="preserve"> </w:t>
      </w:r>
      <w:r>
        <w:rPr>
          <w:b/>
          <w:i w:val="0"/>
        </w:rPr>
        <w:t>pruebas HIDROSTÁTICAS u otras sustitutorias</w:t>
      </w:r>
      <w:r>
        <w:rPr>
          <w:b w:val="0"/>
          <w:i w:val="0"/>
        </w:rPr>
        <w:t xml:space="preserve">, y </w:t>
      </w:r>
      <w:r>
        <w:rPr>
          <w:b/>
          <w:i w:val="0"/>
        </w:rPr>
        <w:t>la totalidad de los componentes asociados.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 puede hacerlas · ap. 4</w:t>
            </w:r>
          </w:p>
        </w:tc>
        <w:tc>
          <w:tcPr>
            <w:tcW w:type="dxa" w:w="4706"/>
            <w:shd w:val="clear" w:color="auto" w:fill="E4E4E4"/>
          </w:tcPr>
          <w:p>
            <w:pPr>
              <w:pStyle w:val="Tablacabecera"/>
            </w:pPr>
            <w:r/>
            <w:r>
              <w:rPr>
                <w:b w:val="0"/>
                <w:i w:val="0"/>
              </w:rPr>
              <w:t>Qué puede hacer</w:t>
            </w:r>
          </w:p>
        </w:tc>
      </w:tr>
      <w:tr>
        <w:tc>
          <w:tcPr>
            <w:tcW w:type="dxa" w:w="4706"/>
          </w:tcPr>
          <w:p>
            <w:pPr>
              <w:pStyle w:val="Tabla"/>
            </w:pPr>
            <w:r/>
            <w:r>
              <w:rPr>
                <w:b w:val="0"/>
                <w:i w:val="0"/>
              </w:rPr>
            </w:r>
            <w:r>
              <w:rPr>
                <w:b/>
                <w:i w:val="0"/>
              </w:rPr>
              <w:t>Empresa instaladora</w:t>
            </w:r>
            <w:r>
              <w:rPr>
                <w:b w:val="0"/>
                <w:i w:val="0"/>
              </w:rPr>
            </w:r>
          </w:p>
        </w:tc>
        <w:tc>
          <w:tcPr>
            <w:tcW w:type="dxa" w:w="4706"/>
          </w:tcPr>
          <w:p>
            <w:pPr>
              <w:pStyle w:val="Tabla"/>
            </w:pPr>
            <w:r/>
            <w:r>
              <w:rPr>
                <w:b w:val="0"/>
                <w:i w:val="0"/>
              </w:rPr>
            </w:r>
            <w:r>
              <w:rPr>
                <w:b/>
                <w:i w:val="0"/>
              </w:rPr>
              <w:t>Las que le encomienden las instrucciones técnicas</w:t>
            </w:r>
            <w:r>
              <w:rPr>
                <w:b w:val="0"/>
                <w:i w:val="0"/>
              </w:rPr>
            </w:r>
          </w:p>
        </w:tc>
      </w:tr>
      <w:tr>
        <w:tc>
          <w:tcPr>
            <w:tcW w:type="dxa" w:w="4706"/>
          </w:tcPr>
          <w:p>
            <w:pPr>
              <w:pStyle w:val="Tabla"/>
            </w:pPr>
            <w:r/>
            <w:r>
              <w:rPr>
                <w:b w:val="0"/>
                <w:i w:val="0"/>
              </w:rPr>
            </w:r>
            <w:r>
              <w:rPr>
                <w:b/>
                <w:i w:val="0"/>
              </w:rPr>
              <w:t>Organismo de control habilitado</w:t>
            </w:r>
            <w:r>
              <w:rPr>
                <w:b w:val="0"/>
                <w:i w:val="0"/>
              </w:rPr>
            </w:r>
          </w:p>
        </w:tc>
        <w:tc>
          <w:tcPr>
            <w:tcW w:type="dxa" w:w="4706"/>
          </w:tcPr>
          <w:p>
            <w:pPr>
              <w:pStyle w:val="Tabla"/>
            </w:pPr>
            <w:r/>
            <w:r>
              <w:rPr>
                <w:b w:val="0"/>
                <w:i w:val="0"/>
              </w:rPr>
            </w:r>
            <w:r>
              <w:rPr>
                <w:b/>
                <w:i w:val="0"/>
              </w:rPr>
              <w:t>Las suyas Y ADEMÁS las encomendadas a instaladoras y demás agentes</w:t>
            </w:r>
            <w:r>
              <w:rPr>
                <w:b w:val="0"/>
                <w:i w:val="0"/>
              </w:rPr>
            </w:r>
          </w:p>
        </w:tc>
      </w:tr>
    </w:tbl>
    <w:p>
      <w:pPr/>
    </w:p>
    <w:p>
      <w:pPr>
        <w:pStyle w:val="ListBullet"/>
      </w:pPr>
      <w:r>
        <w:rPr>
          <w:b w:val="0"/>
          <w:i w:val="0"/>
        </w:rPr>
      </w:r>
      <w:r>
        <w:rPr>
          <w:b/>
          <w:i w:val="0"/>
        </w:rPr>
        <w:t>LA ASIMETRÍA ES DELIBERADA</w:t>
      </w:r>
      <w:r>
        <w:rPr>
          <w:b w:val="0"/>
          <w:i w:val="0"/>
        </w:rPr>
        <w:t xml:space="preserve"> · </w:t>
      </w:r>
      <w:r>
        <w:rPr>
          <w:rStyle w:val="Código"/>
          <w:b w:val="0"/>
          <w:i w:val="0"/>
        </w:rPr>
        <w:t>[of]</w:t>
      </w:r>
      <w:r>
        <w:rPr>
          <w:b w:val="0"/>
          <w:i w:val="0"/>
        </w:rPr>
        <w:t xml:space="preserve"> · </w:t>
      </w:r>
      <w:r>
        <w:rPr>
          <w:b/>
          <w:i w:val="0"/>
        </w:rPr>
        <w:t>El organismo de control puede hacerlo todo; la</w:t>
      </w:r>
      <w:r>
        <w:t xml:space="preserve"> </w:t>
      </w:r>
      <w:r>
        <w:rPr>
          <w:b/>
          <w:i w:val="0"/>
        </w:rPr>
        <w:t>instaladora, sólo lo suyo.</w:t>
      </w:r>
      <w:r>
        <w:rPr>
          <w:b w:val="0"/>
          <w:i w:val="0"/>
        </w:rPr>
      </w:r>
    </w:p>
    <w:p>
      <w:pPr>
        <w:pStyle w:val="ListBullet"/>
      </w:pPr>
      <w:r>
        <w:rPr>
          <w:b w:val="0"/>
          <w:i w:val="0"/>
        </w:rPr>
      </w:r>
      <w:r>
        <w:rPr>
          <w:b/>
          <w:i w:val="0"/>
        </w:rPr>
        <w:t>DESDE CUÁNDO SE CUENTAN LOS PLAZOS</w:t>
      </w:r>
      <w:r>
        <w:rPr>
          <w:b w:val="0"/>
          <w:i w:val="0"/>
        </w:rPr>
        <w:t xml:space="preserve"> · </w:t>
      </w:r>
      <w:r>
        <w:rPr>
          <w:rStyle w:val="Código"/>
          <w:b w:val="0"/>
          <w:i w:val="0"/>
        </w:rPr>
        <w:t>[of]</w:t>
      </w:r>
      <w:r>
        <w:rPr>
          <w:b w:val="0"/>
          <w:i w:val="0"/>
        </w:rPr>
        <w:t xml:space="preserve"> · </w:t>
      </w:r>
      <w:r>
        <w:rPr>
          <w:b/>
          <w:i w:val="0"/>
        </w:rPr>
        <w:t>Apartado 5, en cascada</w:t>
      </w:r>
      <w:r>
        <w:rPr>
          <w:b w:val="0"/>
          <w:i w:val="0"/>
        </w:rPr>
        <w:t xml:space="preserve">: </w:t>
      </w:r>
      <w:r>
        <w:rPr>
          <w:b/>
          <w:i w:val="0"/>
        </w:rPr>
        <w:t>desde la FABRICACIÓN o</w:t>
      </w:r>
      <w:r>
        <w:t xml:space="preserve"> </w:t>
      </w:r>
      <w:r>
        <w:rPr>
          <w:b/>
          <w:i w:val="0"/>
        </w:rPr>
        <w:t>desde la anterior inspección</w:t>
      </w:r>
      <w:r>
        <w:rPr>
          <w:b w:val="0"/>
          <w:i w:val="0"/>
        </w:rPr>
        <w:t xml:space="preserve"> · </w:t>
      </w:r>
      <w:r>
        <w:rPr>
          <w:b/>
          <w:i w:val="0"/>
        </w:rPr>
        <w:t>si no se conoce la fecha de fabricación, desde el certificado de</w:t>
      </w:r>
      <w:r>
        <w:t xml:space="preserve"> </w:t>
      </w:r>
      <w:r>
        <w:rPr>
          <w:b/>
          <w:i w:val="0"/>
        </w:rPr>
        <w:t>instalación</w:t>
      </w:r>
      <w:r>
        <w:rPr>
          <w:b w:val="0"/>
          <w:i w:val="0"/>
        </w:rPr>
        <w:t xml:space="preserve"> · </w:t>
      </w:r>
      <w:r>
        <w:rPr>
          <w:b/>
          <w:i w:val="0"/>
        </w:rPr>
        <w:t>si no requiere instalación, desde el año de las marcas del equipo.</w:t>
      </w:r>
      <w:r>
        <w:rPr>
          <w:b w:val="0"/>
          <w:i w:val="0"/>
        </w:rPr>
      </w:r>
    </w:p>
    <w:p>
      <w:pPr>
        <w:pStyle w:val="ListBullet"/>
      </w:pPr>
      <w:r>
        <w:rPr>
          <w:b w:val="0"/>
          <w:i w:val="0"/>
        </w:rPr>
      </w:r>
      <w:r>
        <w:rPr>
          <w:b/>
          <w:i w:val="0"/>
        </w:rPr>
        <w:t>LOS PLAZOS SON MÁXIMOS, NO FIJOS</w:t>
      </w:r>
      <w:r>
        <w:rPr>
          <w:b w:val="0"/>
          <w:i w:val="0"/>
        </w:rPr>
        <w:t xml:space="preserve"> · </w:t>
      </w:r>
      <w:r>
        <w:rPr>
          <w:rStyle w:val="Código"/>
          <w:b w:val="0"/>
          <w:i w:val="0"/>
        </w:rPr>
        <w:t>[of]</w:t>
      </w:r>
      <w:r>
        <w:rPr>
          <w:b w:val="0"/>
          <w:i w:val="0"/>
        </w:rPr>
        <w:t xml:space="preserve"> · </w:t>
      </w:r>
      <w:r>
        <w:rPr>
          <w:b/>
          <w:i w:val="0"/>
        </w:rPr>
        <w:t>Deben disminuirse si el organismo de control</w:t>
      </w:r>
      <w:r>
        <w:t xml:space="preserve"> </w:t>
      </w:r>
      <w:r>
        <w:rPr>
          <w:b/>
          <w:i w:val="0"/>
        </w:rPr>
        <w:t>considera que el estado del equipo lo requiere</w:t>
      </w:r>
      <w:r>
        <w:rPr>
          <w:b w:val="0"/>
          <w:i w:val="0"/>
        </w:rPr>
        <w:t>, notificándolo a la comunidad autónoma.</w:t>
      </w:r>
    </w:p>
    <w:p>
      <w:pPr>
        <w:pStyle w:val="ListBullet"/>
      </w:pPr>
      <w:r>
        <w:rPr>
          <w:b w:val="0"/>
          <w:i w:val="0"/>
        </w:rPr>
      </w:r>
      <w:r>
        <w:rPr>
          <w:b/>
          <w:i w:val="0"/>
        </w:rPr>
        <w:t>QUIÉN DEBE ESTAR PRESENTE</w:t>
      </w:r>
      <w:r>
        <w:rPr>
          <w:b w:val="0"/>
          <w:i w:val="0"/>
        </w:rPr>
        <w:t xml:space="preserve"> · </w:t>
      </w:r>
      <w:r>
        <w:rPr>
          <w:rStyle w:val="Código"/>
          <w:b w:val="0"/>
          <w:i w:val="0"/>
        </w:rPr>
        <w:t>[of]</w:t>
      </w:r>
      <w:r>
        <w:rPr>
          <w:b w:val="0"/>
          <w:i w:val="0"/>
        </w:rPr>
        <w:t xml:space="preserve"> · </w:t>
      </w:r>
      <w:r>
        <w:rPr>
          <w:b/>
          <w:i w:val="0"/>
        </w:rPr>
        <w:t>Apartado 6: la inspección se hace EN PRESENCIA del</w:t>
      </w:r>
      <w:r>
        <w:t xml:space="preserve"> </w:t>
      </w:r>
      <w:r>
        <w:rPr>
          <w:b/>
          <w:i w:val="0"/>
        </w:rPr>
        <w:t>usuario</w:t>
      </w:r>
      <w:r>
        <w:rPr>
          <w:b w:val="0"/>
          <w:i w:val="0"/>
        </w:rPr>
        <w:t xml:space="preserve">, el certificado original queda en su poder y copia para quien inspeccionó; </w:t>
      </w:r>
      <w:r>
        <w:rPr>
          <w:b/>
          <w:i w:val="0"/>
        </w:rPr>
        <w:t>las de nivel B</w:t>
      </w:r>
      <w:r>
        <w:t xml:space="preserve"> </w:t>
      </w:r>
      <w:r>
        <w:rPr>
          <w:b/>
          <w:i w:val="0"/>
        </w:rPr>
        <w:t>o C se presentan además ante la comunidad autónoma.</w:t>
      </w:r>
      <w:r>
        <w:rPr>
          <w:b w:val="0"/>
          <w:i w:val="0"/>
        </w:rPr>
      </w:r>
    </w:p>
    <w:p>
      <w:pPr>
        <w:pStyle w:val="ListBullet"/>
      </w:pPr>
      <w:r>
        <w:rPr>
          <w:b w:val="0"/>
          <w:i w:val="0"/>
        </w:rPr>
      </w:r>
      <w:r>
        <w:rPr>
          <w:b/>
          <w:i w:val="0"/>
        </w:rPr>
        <w:t>LA OBLIGACIÓN QUE SE ACTIVA SOLA Y LA MÁS IMPORTANTE DEL ARTÍCULO</w:t>
      </w:r>
      <w:r>
        <w:rPr>
          <w:b w:val="0"/>
          <w:i w:val="0"/>
        </w:rPr>
        <w:t xml:space="preserve"> · </w:t>
      </w:r>
      <w:r>
        <w:rPr>
          <w:rStyle w:val="Código"/>
          <w:b w:val="0"/>
          <w:i w:val="0"/>
        </w:rPr>
        <w:t>[of]</w:t>
      </w:r>
      <w:r>
        <w:rPr>
          <w:b w:val="0"/>
          <w:i w:val="0"/>
        </w:rPr>
        <w:t xml:space="preserve"> · </w:t>
      </w:r>
      <w:r>
        <w:rPr>
          <w:b/>
          <w:i w:val="0"/>
        </w:rPr>
        <w:t>Apartado 10: ante</w:t>
      </w:r>
      <w:r>
        <w:t xml:space="preserve"> </w:t>
      </w:r>
      <w:r>
        <w:rPr>
          <w:b/>
          <w:i w:val="0"/>
        </w:rPr>
        <w:t>riesgo grave e inminente, el agente que inspecciona PARALIZA la instalación y lo notifica de forma</w:t>
      </w:r>
      <w:r>
        <w:t xml:space="preserve"> </w:t>
      </w:r>
      <w:r>
        <w:rPr>
          <w:b/>
          <w:i w:val="0"/>
        </w:rPr>
        <w:t>inmediata a la comunidad autónoma</w:t>
      </w:r>
      <w:r>
        <w:rPr>
          <w:b w:val="0"/>
          <w:i w:val="0"/>
        </w:rPr>
        <w:t>; subsanada la deficiencia, vuelve a servicio previa notificación</w:t>
      </w:r>
      <w:r>
        <w:t xml:space="preserve"> </w:t>
      </w:r>
      <w:r>
        <w:rPr>
          <w:b w:val="0"/>
          <w:i w:val="0"/>
        </w:rPr>
        <w:t>del mismo agente.</w:t>
      </w:r>
    </w:p>
    <w:p>
      <w:pPr>
        <w:pStyle w:val="ListBullet"/>
      </w:pPr>
      <w:r>
        <w:rPr>
          <w:b w:val="0"/>
          <w:i w:val="0"/>
        </w:rPr>
      </w:r>
      <w:r>
        <w:rPr>
          <w:b/>
          <w:i w:val="0"/>
        </w:rPr>
        <w:t>QUIÉN PARALIZA NO ES LA ADMINISTRACIÓN</w:t>
      </w:r>
      <w:r>
        <w:rPr>
          <w:b w:val="0"/>
          <w:i w:val="0"/>
        </w:rPr>
        <w:t xml:space="preserve"> · </w:t>
      </w:r>
      <w:r>
        <w:rPr>
          <w:rStyle w:val="Código"/>
          <w:b w:val="0"/>
          <w:i w:val="0"/>
        </w:rPr>
        <w:t>[of]</w:t>
      </w:r>
      <w:r>
        <w:rPr>
          <w:b w:val="0"/>
          <w:i w:val="0"/>
        </w:rPr>
        <w:t xml:space="preserve"> · </w:t>
      </w:r>
      <w:r>
        <w:rPr>
          <w:b/>
          <w:i w:val="0"/>
        </w:rPr>
        <w:t>Es el inspector</w:t>
      </w:r>
      <w:r>
        <w:rPr>
          <w:b w:val="0"/>
          <w:i w:val="0"/>
        </w:rPr>
        <w:t>, y por eso la obligación es</w:t>
      </w:r>
      <w:r>
        <w:t xml:space="preserve"> </w:t>
      </w:r>
      <w:r>
        <w:rPr>
          <w:b w:val="0"/>
          <w:i w:val="0"/>
        </w:rPr>
        <w:t>inmediata.</w:t>
      </w:r>
    </w:p>
    <w:p>
      <w:pPr>
        <w:pStyle w:val="ListBullet"/>
      </w:pPr>
      <w:r>
        <w:rPr>
          <w:b w:val="0"/>
          <w:i w:val="0"/>
        </w:rPr>
      </w:r>
      <w:r>
        <w:rPr>
          <w:b/>
          <w:i w:val="0"/>
        </w:rPr>
        <w:t>LA REGLA DE EDICIONES DE NORMA</w:t>
      </w:r>
      <w:r>
        <w:rPr>
          <w:b w:val="0"/>
          <w:i w:val="0"/>
        </w:rPr>
        <w:t xml:space="preserve"> · </w:t>
      </w:r>
      <w:r>
        <w:rPr>
          <w:rStyle w:val="Código"/>
          <w:b w:val="0"/>
          <w:i w:val="0"/>
        </w:rPr>
        <w:t>[of]</w:t>
      </w:r>
      <w:r>
        <w:rPr>
          <w:b w:val="0"/>
          <w:i w:val="0"/>
        </w:rPr>
        <w:t xml:space="preserve"> · </w:t>
      </w:r>
      <w:r>
        <w:rPr>
          <w:b/>
          <w:i w:val="0"/>
        </w:rPr>
        <w:t>Apartado 11: las ediciones concretas del anexo V</w:t>
      </w:r>
      <w:r>
        <w:t xml:space="preserve"> </w:t>
      </w:r>
      <w:r>
        <w:rPr>
          <w:b/>
          <w:i w:val="0"/>
        </w:rPr>
        <w:t>siguen valiendo aunque se publiquen posteriores, mientras no salga en el boletín la resolución que</w:t>
      </w:r>
      <w:r>
        <w:t xml:space="preserve"> </w:t>
      </w:r>
      <w:r>
        <w:rPr>
          <w:b/>
          <w:i w:val="0"/>
        </w:rPr>
        <w:t>las actualice.</w:t>
      </w:r>
      <w:r>
        <w:rPr>
          <w:b w:val="0"/>
          <w:i w:val="0"/>
        </w:rPr>
        <w:t xml:space="preserve"> </w:t>
      </w:r>
      <w:r>
        <w:rPr>
          <w:b/>
          <w:i w:val="0"/>
        </w:rPr>
        <w:t>Es la CONTRARIA a la de gas y petrolíferas y la MISMA que la del RITE</w:t>
      </w:r>
      <w:r>
        <w:rPr>
          <w:b w:val="0"/>
          <w:i w:val="0"/>
        </w:rPr>
        <w:t xml:space="preserve">: </w:t>
      </w:r>
      <w:r>
        <w:rPr>
          <w:b/>
          <w:i w:val="0"/>
        </w:rPr>
        <w:t>tres</w:t>
      </w:r>
      <w:r>
        <w:t xml:space="preserve"> </w:t>
      </w:r>
      <w:r>
        <w:rPr>
          <w:b/>
          <w:i w:val="0"/>
        </w:rPr>
        <w:t>reglamentos del anexo con una regla y dos con la otra.</w:t>
      </w:r>
      <w:r>
        <w:rPr>
          <w:b w:val="0"/>
          <w:i w:val="0"/>
        </w:rPr>
      </w:r>
    </w:p>
    <w:p>
      <w:pPr>
        <w:pStyle w:val="Heading2"/>
      </w:pPr>
      <w:r>
        <w:rPr>
          <w:b w:val="0"/>
          <w:i w:val="0"/>
        </w:rPr>
        <w:t>Reparaciones y modificaciones</w:t>
      </w:r>
    </w:p>
    <w:p>
      <w:pPr>
        <w:pStyle w:val="ListBullet"/>
      </w:pPr>
      <w:r>
        <w:rPr>
          <w:b w:val="0"/>
          <w:i w:val="0"/>
        </w:rPr>
      </w:r>
      <w:r>
        <w:rPr>
          <w:b/>
          <w:i w:val="0"/>
        </w:rPr>
        <w:t>QUÉ ES REPARACIÓN</w:t>
      </w:r>
      <w:r>
        <w:rPr>
          <w:b w:val="0"/>
          <w:i w:val="0"/>
        </w:rPr>
        <w:t xml:space="preserve"> · </w:t>
      </w:r>
      <w:r>
        <w:rPr>
          <w:rStyle w:val="Código"/>
          <w:b w:val="0"/>
          <w:i w:val="0"/>
        </w:rPr>
        <w:t>[of]</w:t>
      </w:r>
      <w:r>
        <w:rPr>
          <w:b w:val="0"/>
          <w:i w:val="0"/>
        </w:rPr>
        <w:t xml:space="preserve"> · </w:t>
      </w:r>
      <w:r>
        <w:rPr>
          <w:b/>
          <w:i w:val="0"/>
        </w:rPr>
        <w:t>Artículo 2.r): recomponer las partes sometidas a presión de un</w:t>
      </w:r>
      <w:r>
        <w:t xml:space="preserve"> </w:t>
      </w:r>
      <w:r>
        <w:rPr>
          <w:b/>
          <w:i w:val="0"/>
        </w:rPr>
        <w:t>equipo, garantizando las características y condiciones iniciales de fabricación y funcionamiento.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 · art. 7.2</w:t>
            </w:r>
          </w:p>
        </w:tc>
        <w:tc>
          <w:tcPr>
            <w:tcW w:type="dxa" w:w="4706"/>
            <w:shd w:val="clear" w:color="auto" w:fill="E4E4E4"/>
          </w:tcPr>
          <w:p>
            <w:pPr>
              <w:pStyle w:val="Tablacabecera"/>
            </w:pPr>
            <w:r/>
            <w:r>
              <w:rPr>
                <w:b w:val="0"/>
                <w:i w:val="0"/>
              </w:rPr>
              <w:t>¿Es reparación?</w:t>
            </w:r>
          </w:p>
        </w:tc>
      </w:tr>
      <w:tr>
        <w:tc>
          <w:tcPr>
            <w:tcW w:type="dxa" w:w="4706"/>
          </w:tcPr>
          <w:p>
            <w:pPr>
              <w:pStyle w:val="Tabla"/>
            </w:pPr>
            <w:r/>
            <w:r>
              <w:rPr>
                <w:b w:val="0"/>
                <w:i w:val="0"/>
              </w:rPr>
            </w:r>
            <w:r>
              <w:rPr>
                <w:b/>
                <w:i w:val="0"/>
              </w:rPr>
              <w:t>Sustitución de JUNTAS</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Cambio de accesorios por otros de IGUALES O SUPERIORES características o función</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Recomponer una parte sometida a presión</w:t>
            </w:r>
            <w:r>
              <w:rPr>
                <w:b w:val="0"/>
                <w:i w:val="0"/>
              </w:rPr>
            </w:r>
          </w:p>
        </w:tc>
        <w:tc>
          <w:tcPr>
            <w:tcW w:type="dxa" w:w="4706"/>
          </w:tcPr>
          <w:p>
            <w:pPr>
              <w:pStyle w:val="Tabla"/>
            </w:pPr>
            <w:r/>
            <w:r>
              <w:rPr>
                <w:b w:val="0"/>
                <w:i w:val="0"/>
              </w:rPr>
            </w:r>
            <w:r>
              <w:rPr>
                <w:b/>
                <w:i w:val="0"/>
              </w:rPr>
              <w:t>Sí</w:t>
            </w:r>
            <w:r>
              <w:rPr>
                <w:b w:val="0"/>
                <w:i w:val="0"/>
              </w:rPr>
            </w:r>
          </w:p>
        </w:tc>
      </w:tr>
    </w:tbl>
    <w:p>
      <w:pPr/>
    </w:p>
    <w:p>
      <w:pPr>
        <w:pStyle w:val="ListBullet"/>
      </w:pPr>
      <w:r>
        <w:rPr>
          <w:b w:val="0"/>
          <w:i w:val="0"/>
        </w:rPr>
      </w:r>
      <w:r>
        <w:rPr>
          <w:b/>
          <w:i w:val="0"/>
        </w:rPr>
        <w:t>QUIÉN PUEDE REPARAR</w:t>
      </w:r>
      <w:r>
        <w:rPr>
          <w:b w:val="0"/>
          <w:i w:val="0"/>
        </w:rPr>
        <w:t xml:space="preserve"> · </w:t>
      </w:r>
      <w:r>
        <w:rPr>
          <w:rStyle w:val="Código"/>
          <w:b w:val="0"/>
          <w:i w:val="0"/>
        </w:rPr>
        <w:t>[of]</w:t>
      </w:r>
      <w:r>
        <w:rPr>
          <w:b w:val="0"/>
          <w:i w:val="0"/>
        </w:rPr>
        <w:t xml:space="preserve"> · </w:t>
      </w:r>
      <w:r>
        <w:rPr>
          <w:b/>
          <w:i w:val="0"/>
        </w:rPr>
        <w:t>Artículo 7.1: empresas reparadoras habilitadas según el anexo I,</w:t>
      </w:r>
      <w:r>
        <w:t xml:space="preserve"> </w:t>
      </w:r>
      <w:r>
        <w:rPr>
          <w:b/>
          <w:i w:val="0"/>
        </w:rPr>
        <w:t>o el propio fabricante</w:t>
      </w:r>
      <w:r>
        <w:rPr>
          <w:b w:val="0"/>
          <w:i w:val="0"/>
        </w:rPr>
        <w:t>, cuando afecte a partes sometidas a presión de categorías I a IV.</w:t>
      </w:r>
    </w:p>
    <w:p>
      <w:pPr>
        <w:pStyle w:val="ListBullet"/>
      </w:pPr>
      <w:r>
        <w:rPr>
          <w:b w:val="0"/>
          <w:i w:val="0"/>
        </w:rPr>
      </w:r>
      <w:r>
        <w:rPr>
          <w:b/>
          <w:i w:val="0"/>
        </w:rPr>
        <w:t>LA EXIGENCIA POSTERIOR, SIN EXCEPCIÓN</w:t>
      </w:r>
      <w:r>
        <w:rPr>
          <w:b w:val="0"/>
          <w:i w:val="0"/>
        </w:rPr>
        <w:t xml:space="preserve"> · </w:t>
      </w:r>
      <w:r>
        <w:rPr>
          <w:rStyle w:val="Código"/>
          <w:b w:val="0"/>
          <w:i w:val="0"/>
        </w:rPr>
        <w:t>[of]</w:t>
      </w:r>
      <w:r>
        <w:rPr>
          <w:b w:val="0"/>
          <w:i w:val="0"/>
        </w:rPr>
        <w:t xml:space="preserve"> · </w:t>
      </w:r>
      <w:r>
        <w:rPr>
          <w:b/>
          <w:i w:val="0"/>
        </w:rPr>
        <w:t>Artículo 7.4: todo equipo reparado se somete a</w:t>
      </w:r>
      <w:r>
        <w:t xml:space="preserve"> </w:t>
      </w:r>
      <w:r>
        <w:rPr>
          <w:b/>
          <w:i w:val="0"/>
        </w:rPr>
        <w:t>INSPECCIÓN por organismo de control habilitado</w:t>
      </w:r>
      <w:r>
        <w:rPr>
          <w:b w:val="0"/>
          <w:i w:val="0"/>
        </w:rPr>
        <w:t>, con las pruebas, exámenes y controles que</w:t>
      </w:r>
      <w:r>
        <w:t xml:space="preserve"> </w:t>
      </w:r>
      <w:r>
        <w:rPr>
          <w:b w:val="0"/>
          <w:i w:val="0"/>
        </w:rPr>
        <w:t xml:space="preserve">considere, </w:t>
      </w:r>
      <w:r>
        <w:rPr>
          <w:b/>
          <w:i w:val="0"/>
        </w:rPr>
        <w:t>para comprobar que la reparación no ha afectado a la seguridad</w:t>
      </w:r>
      <w:r>
        <w:rPr>
          <w:b w:val="0"/>
          <w:i w:val="0"/>
        </w:rPr>
        <w:t>, con certificado.</w:t>
      </w:r>
    </w:p>
    <w:p>
      <w:pPr>
        <w:pStyle w:val="ListBullet"/>
      </w:pPr>
      <w:r>
        <w:rPr>
          <w:b w:val="0"/>
          <w:i w:val="0"/>
        </w:rPr>
      </w:r>
      <w:r>
        <w:rPr>
          <w:b/>
          <w:i w:val="0"/>
        </w:rPr>
        <w:t>QUÉ TIENE QUE SEGUIR CUMPLIENDO</w:t>
      </w:r>
      <w:r>
        <w:rPr>
          <w:b w:val="0"/>
          <w:i w:val="0"/>
        </w:rPr>
        <w:t xml:space="preserve"> · </w:t>
      </w:r>
      <w:r>
        <w:rPr>
          <w:rStyle w:val="Código"/>
          <w:b w:val="0"/>
          <w:i w:val="0"/>
        </w:rPr>
        <w:t>[of]</w:t>
      </w:r>
      <w:r>
        <w:rPr>
          <w:b w:val="0"/>
          <w:i w:val="0"/>
        </w:rPr>
        <w:t xml:space="preserve"> · </w:t>
      </w:r>
      <w:r>
        <w:rPr>
          <w:b/>
          <w:i w:val="0"/>
        </w:rPr>
        <w:t>Apartado 3: las características de diseño del</w:t>
      </w:r>
      <w:r>
        <w:t xml:space="preserve"> </w:t>
      </w:r>
      <w:r>
        <w:rPr>
          <w:b/>
          <w:i w:val="0"/>
        </w:rPr>
        <w:t>fabricante</w:t>
      </w:r>
      <w:r>
        <w:rPr>
          <w:b w:val="0"/>
          <w:i w:val="0"/>
        </w:rPr>
        <w:t xml:space="preserve"> y, </w:t>
      </w:r>
      <w:r>
        <w:rPr>
          <w:b/>
          <w:i w:val="0"/>
        </w:rPr>
        <w:t>si lleva marcado europeo, los requisitos esenciales de seguridad de la norma</w:t>
      </w:r>
      <w:r>
        <w:t xml:space="preserve"> </w:t>
      </w:r>
      <w:r>
        <w:rPr>
          <w:b/>
          <w:i w:val="0"/>
        </w:rPr>
        <w:t>aplicable en el momento de su comercialización o puesta en servicio.</w:t>
      </w:r>
      <w:r>
        <w:rPr>
          <w:b w:val="0"/>
          <w:i w:val="0"/>
        </w:rPr>
      </w:r>
    </w:p>
    <w:p>
      <w:pPr>
        <w:pStyle w:val="ListBullet"/>
      </w:pPr>
      <w:r>
        <w:rPr>
          <w:b w:val="0"/>
          <w:i w:val="0"/>
        </w:rPr>
      </w:r>
      <w:r>
        <w:rPr>
          <w:b/>
          <w:i w:val="0"/>
        </w:rPr>
        <w:t>EL INCISO SUTIL</w:t>
      </w:r>
      <w:r>
        <w:rPr>
          <w:b w:val="0"/>
          <w:i w:val="0"/>
        </w:rPr>
        <w:t xml:space="preserve"> · </w:t>
      </w:r>
      <w:r>
        <w:rPr>
          <w:rStyle w:val="Código"/>
          <w:b w:val="0"/>
          <w:i w:val="0"/>
        </w:rPr>
        <w:t>[of]</w:t>
      </w:r>
      <w:r>
        <w:rPr>
          <w:b w:val="0"/>
          <w:i w:val="0"/>
        </w:rPr>
        <w:t xml:space="preserve"> · </w:t>
      </w:r>
      <w:r>
        <w:rPr>
          <w:b/>
          <w:i w:val="0"/>
        </w:rPr>
        <w:t>La referencia es la norma de CUANDO se comercializó, no la de</w:t>
      </w:r>
      <w:r>
        <w:t xml:space="preserve"> </w:t>
      </w:r>
      <w:r>
        <w:rPr>
          <w:b/>
          <w:i w:val="0"/>
        </w:rPr>
        <w:t>ahora.</w:t>
      </w:r>
      <w:r>
        <w:rPr>
          <w:b w:val="0"/>
          <w:i w:val="0"/>
        </w:rPr>
        <w:t xml:space="preserve"> </w:t>
      </w:r>
      <w:r>
        <w:rPr>
          <w:b/>
          <w:i w:val="0"/>
        </w:rPr>
        <w:t>Reparar no obliga a poner al día un equipo antiguo.</w:t>
      </w:r>
      <w:r>
        <w:rPr>
          <w:b w:val="0"/>
          <w:i w:val="0"/>
        </w:rPr>
      </w:r>
    </w:p>
    <w:p>
      <w:pPr>
        <w:pStyle w:val="Heading2"/>
      </w:pPr>
      <w:r>
        <w:rPr>
          <w:b w:val="0"/>
          <w:i w:val="0"/>
        </w:rPr>
        <w:t>Las obligaciones del usuario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 9 · once apartados</w:t>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Conocer y aplicar las instrucciones del fabricante</w:t>
            </w:r>
            <w:r>
              <w:rPr>
                <w:b w:val="0"/>
                <w:i w:val="0"/>
              </w:rPr>
              <w:t xml:space="preserve"> de utilización, seguridad y mantenimiento</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No poner en servicio o impedir el funcionamiento</w:t>
            </w:r>
            <w:r>
              <w:rPr>
                <w:b w:val="0"/>
                <w:i w:val="0"/>
              </w:rPr>
              <w:t xml:space="preserve"> si no se cumplen los requisitos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Disponer de la documentación mientras el equipo esté instalado</w:t>
            </w:r>
            <w:r>
              <w:rPr>
                <w:b w:val="0"/>
                <w:i w:val="0"/>
              </w:rPr>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Usar dentro de los límites del fabricante y retirar del servicio</w:t>
            </w:r>
            <w:r>
              <w:rPr>
                <w:b w:val="0"/>
                <w:i w:val="0"/>
              </w:rPr>
              <w:t xml:space="preserve"> si pierden los requisitos de seguridad</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Mantener y examinar AL MENOS UNA VEZ AL AÑO</w:t>
            </w:r>
            <w:r>
              <w:rPr>
                <w:b w:val="0"/>
                <w:i w:val="0"/>
              </w:rPr>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Ordenar las inspecciones periódicas</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Mantener al día un REGISTRO</w:t>
            </w:r>
            <w:r>
              <w:rPr>
                <w:b w:val="0"/>
                <w:i w:val="0"/>
              </w:rPr>
              <w:t xml:space="preserve"> de equipos de categorías I a IV y de instalaciones</w:t>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Ordenar reparaciones y modificaciones</w:t>
            </w:r>
            <w:r>
              <w:rPr>
                <w:b w:val="0"/>
                <w:i w:val="0"/>
              </w:rPr>
            </w:r>
          </w:p>
        </w:tc>
      </w:tr>
      <w:tr>
        <w:tc>
          <w:tcPr>
            <w:tcW w:type="dxa" w:w="4706"/>
          </w:tcPr>
          <w:p>
            <w:pPr>
              <w:pStyle w:val="Tabla"/>
            </w:pPr>
            <w:r/>
            <w:r>
              <w:rPr>
                <w:b w:val="0"/>
                <w:i w:val="0"/>
              </w:rPr>
            </w:r>
            <w:r>
              <w:rPr>
                <w:b/>
                <w:i w:val="0"/>
              </w:rPr>
              <w:t>9</w:t>
            </w:r>
            <w:r>
              <w:rPr>
                <w:b w:val="0"/>
                <w:i w:val="0"/>
              </w:rPr>
            </w:r>
          </w:p>
        </w:tc>
        <w:tc>
          <w:tcPr>
            <w:tcW w:type="dxa" w:w="4706"/>
          </w:tcPr>
          <w:p>
            <w:pPr>
              <w:pStyle w:val="Tabla"/>
            </w:pPr>
            <w:r/>
            <w:r>
              <w:rPr>
                <w:b w:val="0"/>
                <w:i w:val="0"/>
              </w:rPr>
            </w:r>
            <w:r>
              <w:rPr>
                <w:b/>
                <w:i w:val="0"/>
              </w:rPr>
              <w:t>Informar de los accidentes</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Para categoría inferior a la I se aplican los anteriores SALVO el 6, el 7 y el 8</w:t>
            </w:r>
            <w:r>
              <w:rPr>
                <w:b w:val="0"/>
                <w:i w:val="0"/>
              </w:rPr>
            </w:r>
          </w:p>
        </w:tc>
      </w:tr>
      <w:tr>
        <w:tc>
          <w:tcPr>
            <w:tcW w:type="dxa" w:w="4706"/>
          </w:tcPr>
          <w:p>
            <w:pPr>
              <w:pStyle w:val="Tabla"/>
            </w:pPr>
            <w:r/>
            <w:r>
              <w:rPr>
                <w:b w:val="0"/>
                <w:i w:val="0"/>
              </w:rPr>
            </w:r>
            <w:r>
              <w:rPr>
                <w:b/>
                <w:i w:val="0"/>
              </w:rPr>
              <w:t>11</w:t>
            </w:r>
            <w:r>
              <w:rPr>
                <w:b w:val="0"/>
                <w:i w:val="0"/>
              </w:rPr>
            </w:r>
          </w:p>
        </w:tc>
        <w:tc>
          <w:tcPr>
            <w:tcW w:type="dxa" w:w="4706"/>
          </w:tcPr>
          <w:p>
            <w:pPr>
              <w:pStyle w:val="Tabla"/>
            </w:pPr>
            <w:r/>
            <w:r>
              <w:rPr>
                <w:b w:val="0"/>
                <w:i w:val="0"/>
              </w:rPr>
            </w:r>
            <w:r>
              <w:rPr>
                <w:b/>
                <w:i w:val="0"/>
              </w:rPr>
              <w:t>Comunicar la baja de instalaciones y equipos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Examen anual · ap. 5</w:t>
            </w:r>
          </w:p>
        </w:tc>
        <w:tc>
          <w:tcPr>
            <w:tcW w:type="dxa" w:w="4706"/>
            <w:shd w:val="clear" w:color="auto" w:fill="E4E4E4"/>
          </w:tcPr>
          <w:p>
            <w:pPr>
              <w:pStyle w:val="Tablacabecera"/>
            </w:pPr>
            <w:r/>
            <w:r>
              <w:rPr>
                <w:b w:val="0"/>
                <w:i w:val="0"/>
              </w:rPr>
              <w:t>Qué se busca</w:t>
            </w:r>
          </w:p>
        </w:tc>
      </w:tr>
      <w:tr>
        <w:tc>
          <w:tcPr>
            <w:tcW w:type="dxa" w:w="4706"/>
          </w:tcPr>
          <w:p>
            <w:pPr>
              <w:pStyle w:val="Tabla"/>
            </w:pPr>
            <w:r/>
            <w:r>
              <w:rPr>
                <w:b w:val="0"/>
                <w:i w:val="0"/>
              </w:rPr>
            </w:r>
            <w:r>
              <w:rPr>
                <w:b/>
                <w:i w:val="0"/>
              </w:rPr>
              <w:t>Estado superficial y del calorifugado</w:t>
            </w:r>
            <w:r>
              <w:rPr>
                <w:b w:val="0"/>
                <w:i w:val="0"/>
              </w:rPr>
            </w:r>
          </w:p>
        </w:tc>
        <w:tc>
          <w:tcPr>
            <w:tcW w:type="dxa" w:w="4706"/>
          </w:tcPr>
          <w:p>
            <w:pPr>
              <w:pStyle w:val="Tabla"/>
            </w:pPr>
            <w:r/>
            <w:r>
              <w:rPr>
                <w:b w:val="0"/>
                <w:i w:val="0"/>
              </w:rPr>
            </w:r>
            <w:r>
              <w:rPr>
                <w:b/>
                <w:i w:val="0"/>
              </w:rPr>
              <w:t>Ausencia de corrosión</w:t>
            </w:r>
            <w:r>
              <w:rPr>
                <w:b w:val="0"/>
                <w:i w:val="0"/>
              </w:rPr>
            </w:r>
          </w:p>
        </w:tc>
      </w:tr>
      <w:tr>
        <w:tc>
          <w:tcPr>
            <w:tcW w:type="dxa" w:w="4706"/>
          </w:tcPr>
          <w:p>
            <w:pPr>
              <w:pStyle w:val="Tabla"/>
            </w:pPr>
            <w:r/>
            <w:r>
              <w:rPr>
                <w:b w:val="0"/>
                <w:i w:val="0"/>
              </w:rPr>
            </w:r>
            <w:r>
              <w:rPr>
                <w:b/>
                <w:i w:val="0"/>
              </w:rPr>
              <w:t>Estado de anclajes al suelo</w:t>
            </w:r>
            <w:r>
              <w:rPr>
                <w:b w:val="0"/>
                <w:i w:val="0"/>
              </w:rPr>
            </w:r>
          </w:p>
        </w:tc>
        <w:tc>
          <w:tcPr>
            <w:tcW w:type="dxa" w:w="4706"/>
          </w:tcPr>
          <w:p>
            <w:pPr>
              <w:pStyle w:val="Tabla"/>
            </w:pPr>
            <w:r/>
            <w:r>
              <w:rPr>
                <w:b w:val="0"/>
                <w:i w:val="0"/>
              </w:rPr>
            </w:r>
            <w:r>
              <w:rPr>
                <w:b/>
                <w:i w:val="0"/>
              </w:rPr>
              <w:t>Ausencia de vibraciones</w:t>
            </w:r>
            <w:r>
              <w:rPr>
                <w:b w:val="0"/>
                <w:i w:val="0"/>
              </w:rPr>
            </w:r>
          </w:p>
        </w:tc>
      </w:tr>
      <w:tr>
        <w:tc>
          <w:tcPr>
            <w:tcW w:type="dxa" w:w="4706"/>
          </w:tcPr>
          <w:p>
            <w:pPr>
              <w:pStyle w:val="Tabla"/>
            </w:pPr>
            <w:r/>
            <w:r>
              <w:rPr>
                <w:b w:val="0"/>
                <w:i w:val="0"/>
              </w:rPr>
            </w:r>
            <w:r>
              <w:rPr>
                <w:b/>
                <w:i w:val="0"/>
              </w:rPr>
              <w:t>Ausencia de fugas</w:t>
            </w:r>
            <w:r>
              <w:rPr>
                <w:b w:val="0"/>
                <w:i w:val="0"/>
              </w:rPr>
            </w:r>
          </w:p>
        </w:tc>
        <w:tc>
          <w:tcPr>
            <w:tcW w:type="dxa" w:w="4706"/>
          </w:tcPr>
          <w:p>
            <w:pPr>
              <w:pStyle w:val="Tabla"/>
            </w:pPr>
            <w:r/>
            <w:r>
              <w:rPr>
                <w:b w:val="0"/>
                <w:i w:val="0"/>
              </w:rPr>
            </w:r>
            <w:r>
              <w:rPr>
                <w:b/>
                <w:i w:val="0"/>
              </w:rPr>
              <w:t>En bridas, conexiones al depósito y cualquier otro punto</w:t>
            </w:r>
            <w:r>
              <w:rPr>
                <w:b w:val="0"/>
                <w:i w:val="0"/>
              </w:rPr>
            </w:r>
          </w:p>
        </w:tc>
      </w:tr>
      <w:tr>
        <w:tc>
          <w:tcPr>
            <w:tcW w:type="dxa" w:w="4706"/>
          </w:tcPr>
          <w:p>
            <w:pPr>
              <w:pStyle w:val="Tabla"/>
            </w:pPr>
            <w:r/>
            <w:r>
              <w:rPr>
                <w:b w:val="0"/>
                <w:i w:val="0"/>
              </w:rPr>
            </w:r>
            <w:r>
              <w:rPr>
                <w:b/>
                <w:i w:val="0"/>
              </w:rPr>
              <w:t>Manómetros, termómetros e instrumentación</w:t>
            </w:r>
            <w:r>
              <w:rPr>
                <w:b w:val="0"/>
                <w:i w:val="0"/>
              </w:rPr>
            </w:r>
          </w:p>
        </w:tc>
        <w:tc>
          <w:tcPr>
            <w:tcW w:type="dxa" w:w="4706"/>
          </w:tcPr>
          <w:p>
            <w:pPr>
              <w:pStyle w:val="Tabla"/>
            </w:pPr>
            <w:r/>
            <w:r>
              <w:rPr>
                <w:b w:val="0"/>
                <w:i w:val="0"/>
              </w:rPr>
            </w:r>
            <w:r>
              <w:rPr>
                <w:b/>
                <w:i w:val="0"/>
              </w:rPr>
              <w:t>Que funcionan correctamente</w:t>
            </w:r>
            <w:r>
              <w:rPr>
                <w:b w:val="0"/>
                <w:i w:val="0"/>
              </w:rPr>
            </w:r>
          </w:p>
        </w:tc>
      </w:tr>
      <w:tr>
        <w:tc>
          <w:tcPr>
            <w:tcW w:type="dxa" w:w="4706"/>
          </w:tcPr>
          <w:p>
            <w:pPr>
              <w:pStyle w:val="Tabla"/>
            </w:pPr>
            <w:r/>
            <w:r>
              <w:rPr>
                <w:b w:val="0"/>
                <w:i w:val="0"/>
              </w:rPr>
            </w:r>
            <w:r>
              <w:rPr>
                <w:b/>
                <w:i w:val="0"/>
              </w:rPr>
              <w:t>Válvulas de seguridad y otros dispositivos</w:t>
            </w:r>
            <w:r>
              <w:rPr>
                <w:b w:val="0"/>
                <w:i w:val="0"/>
              </w:rPr>
            </w:r>
          </w:p>
        </w:tc>
        <w:tc>
          <w:tcPr>
            <w:tcW w:type="dxa" w:w="4706"/>
          </w:tcPr>
          <w:p>
            <w:pPr>
              <w:pStyle w:val="Tabla"/>
            </w:pPr>
            <w:r/>
            <w:r>
              <w:rPr>
                <w:b w:val="0"/>
                <w:i w:val="0"/>
              </w:rPr>
            </w:r>
            <w:r>
              <w:rPr>
                <w:b/>
                <w:i w:val="0"/>
              </w:rPr>
              <w:t>Precintado y ausencia de fugas</w:t>
            </w:r>
            <w:r>
              <w:rPr>
                <w:b w:val="0"/>
                <w:i w:val="0"/>
              </w:rPr>
            </w:r>
          </w:p>
        </w:tc>
      </w:tr>
      <w:tr>
        <w:tc>
          <w:tcPr>
            <w:tcW w:type="dxa" w:w="4706"/>
          </w:tcPr>
          <w:p>
            <w:pPr>
              <w:pStyle w:val="Tabla"/>
            </w:pPr>
            <w:r/>
            <w:r>
              <w:rPr>
                <w:b w:val="0"/>
                <w:i w:val="0"/>
              </w:rPr>
            </w:r>
            <w:r>
              <w:rPr>
                <w:b/>
                <w:i w:val="0"/>
              </w:rPr>
              <w:t>Purga de condensados</w:t>
            </w:r>
            <w:r>
              <w:rPr>
                <w:b w:val="0"/>
                <w:i w:val="0"/>
              </w:rPr>
            </w:r>
          </w:p>
        </w:tc>
        <w:tc>
          <w:tcPr>
            <w:tcW w:type="dxa" w:w="4706"/>
          </w:tcPr>
          <w:p>
            <w:pPr>
              <w:pStyle w:val="Tabla"/>
            </w:pPr>
            <w:r/>
            <w:r>
              <w:rPr>
                <w:b w:val="0"/>
                <w:i w:val="0"/>
              </w:rPr>
            </w:r>
            <w:r>
              <w:rPr>
                <w:b/>
                <w:i w:val="0"/>
              </w:rPr>
              <w:t>ACTUAR para verificar su funcionamiento</w:t>
            </w:r>
            <w:r>
              <w:rPr>
                <w:b w:val="0"/>
                <w:i w:val="0"/>
              </w:rPr>
            </w:r>
          </w:p>
        </w:tc>
      </w:tr>
      <w:tr>
        <w:tc>
          <w:tcPr>
            <w:tcW w:type="dxa" w:w="4706"/>
          </w:tcPr>
          <w:p>
            <w:pPr>
              <w:pStyle w:val="Tabla"/>
            </w:pPr>
            <w:r/>
            <w:r>
              <w:rPr>
                <w:b w:val="0"/>
                <w:i w:val="0"/>
              </w:rPr>
            </w:r>
            <w:r>
              <w:rPr>
                <w:b/>
                <w:i w:val="0"/>
              </w:rPr>
              <w:t>Placas de identificación e instalación</w:t>
            </w:r>
            <w:r>
              <w:rPr>
                <w:b w:val="0"/>
                <w:i w:val="0"/>
              </w:rPr>
            </w:r>
          </w:p>
        </w:tc>
        <w:tc>
          <w:tcPr>
            <w:tcW w:type="dxa" w:w="4706"/>
          </w:tcPr>
          <w:p>
            <w:pPr>
              <w:pStyle w:val="Tabla"/>
            </w:pPr>
            <w:r/>
            <w:r>
              <w:rPr>
                <w:b w:val="0"/>
                <w:i w:val="0"/>
              </w:rPr>
            </w:r>
            <w:r>
              <w:rPr>
                <w:b/>
                <w:i w:val="0"/>
              </w:rPr>
              <w:t>Que están y se leen</w:t>
            </w:r>
            <w:r>
              <w:rPr>
                <w:b w:val="0"/>
                <w:i w:val="0"/>
              </w:rPr>
            </w:r>
          </w:p>
        </w:tc>
      </w:tr>
    </w:tbl>
    <w:p>
      <w:pPr/>
    </w:p>
    <w:p>
      <w:pPr>
        <w:pStyle w:val="ListBullet"/>
      </w:pPr>
      <w:r>
        <w:rPr>
          <w:b w:val="0"/>
          <w:i w:val="0"/>
        </w:rPr>
      </w:r>
      <w:r>
        <w:rPr>
          <w:b/>
          <w:i w:val="0"/>
        </w:rPr>
        <w:t>EL SEXTO NO SE MIRA: SE ACCIONA</w:t>
      </w:r>
      <w:r>
        <w:rPr>
          <w:b w:val="0"/>
          <w:i w:val="0"/>
        </w:rPr>
        <w:t xml:space="preserve"> · </w:t>
      </w:r>
      <w:r>
        <w:rPr>
          <w:rStyle w:val="Código"/>
          <w:b w:val="0"/>
          <w:i w:val="0"/>
        </w:rPr>
        <w:t>[of]</w:t>
      </w:r>
      <w:r>
        <w:rPr>
          <w:b w:val="0"/>
          <w:i w:val="0"/>
        </w:rPr>
        <w:t xml:space="preserve"> · </w:t>
      </w:r>
      <w:r>
        <w:rPr>
          <w:b/>
          <w:i w:val="0"/>
        </w:rPr>
        <w:t>Es la única de las siete comprobaciones que exige</w:t>
      </w:r>
      <w:r>
        <w:t xml:space="preserve"> </w:t>
      </w:r>
      <w:r>
        <w:rPr>
          <w:b/>
          <w:i w:val="0"/>
        </w:rPr>
        <w:t>tocar el equipo.</w:t>
      </w:r>
      <w:r>
        <w:rPr>
          <w:b w:val="0"/>
          <w:i w:val="0"/>
        </w:rPr>
      </w:r>
    </w:p>
    <w:p>
      <w:pPr>
        <w:pStyle w:val="ListBullet"/>
      </w:pPr>
      <w:r>
        <w:rPr>
          <w:b w:val="0"/>
          <w:i w:val="0"/>
        </w:rPr>
      </w:r>
      <w:r>
        <w:rPr>
          <w:b/>
          <w:i w:val="0"/>
        </w:rPr>
        <w:t>LAS DOS EXCLUSIONES DEL REGISTRO</w:t>
      </w:r>
      <w:r>
        <w:rPr>
          <w:b w:val="0"/>
          <w:i w:val="0"/>
        </w:rPr>
        <w:t xml:space="preserve"> · </w:t>
      </w:r>
      <w:r>
        <w:rPr>
          <w:rStyle w:val="Código"/>
          <w:b w:val="0"/>
          <w:i w:val="0"/>
        </w:rPr>
        <w:t>[of]</w:t>
      </w:r>
      <w:r>
        <w:rPr>
          <w:b w:val="0"/>
          <w:i w:val="0"/>
        </w:rPr>
        <w:t xml:space="preserve"> · </w:t>
      </w:r>
      <w:r>
        <w:rPr>
          <w:b/>
          <w:i w:val="0"/>
        </w:rPr>
        <w:t>Apartado 7: los extintores y los equipos que no</w:t>
      </w:r>
      <w:r>
        <w:t xml:space="preserve"> </w:t>
      </w:r>
      <w:r>
        <w:rPr>
          <w:b/>
          <w:i w:val="0"/>
        </w:rPr>
        <w:t>requieran inspecciones periódicas.</w:t>
      </w:r>
      <w:r>
        <w:rPr>
          <w:b w:val="0"/>
          <w:i w:val="0"/>
        </w:rPr>
        <w:t xml:space="preserve"> </w:t>
      </w:r>
      <w:r>
        <w:rPr>
          <w:b/>
          <w:i w:val="0"/>
        </w:rPr>
        <w:t>Un extintor es un equipo a presión y no va en ese registro</w:t>
      </w:r>
      <w:r>
        <w:rPr>
          <w:b w:val="0"/>
          <w:i w:val="0"/>
        </w:rPr>
        <w:t>,</w:t>
      </w:r>
      <w:r>
        <w:t xml:space="preserve"> </w:t>
      </w:r>
      <w:r>
        <w:rPr>
          <w:b w:val="0"/>
          <w:i w:val="0"/>
        </w:rPr>
        <w:t>porque tiene el suyo en el reglamento del tema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Condiciones especiales · art. 12</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Quién la pide</w:t>
            </w:r>
            <w:r>
              <w:rPr>
                <w:b w:val="0"/>
                <w:i w:val="0"/>
              </w:rPr>
            </w:r>
          </w:p>
        </w:tc>
        <w:tc>
          <w:tcPr>
            <w:tcW w:type="dxa" w:w="4706"/>
          </w:tcPr>
          <w:p>
            <w:pPr>
              <w:pStyle w:val="Tabla"/>
            </w:pPr>
            <w:r/>
            <w:r>
              <w:rPr>
                <w:b w:val="0"/>
                <w:i w:val="0"/>
              </w:rPr>
            </w:r>
            <w:r>
              <w:rPr>
                <w:b/>
                <w:i w:val="0"/>
              </w:rPr>
              <w:t>La persona titular</w:t>
            </w:r>
            <w:r>
              <w:rPr>
                <w:b w:val="0"/>
                <w:i w:val="0"/>
              </w:rPr>
            </w:r>
          </w:p>
        </w:tc>
      </w:tr>
      <w:tr>
        <w:tc>
          <w:tcPr>
            <w:tcW w:type="dxa" w:w="4706"/>
          </w:tcPr>
          <w:p>
            <w:pPr>
              <w:pStyle w:val="Tabla"/>
            </w:pPr>
            <w:r/>
            <w:r>
              <w:rPr>
                <w:b w:val="0"/>
                <w:i w:val="0"/>
              </w:rPr>
            </w:r>
            <w:r>
              <w:rPr>
                <w:b/>
                <w:i w:val="0"/>
              </w:rPr>
              <w:t>Cuándo</w:t>
            </w:r>
            <w:r>
              <w:rPr>
                <w:b w:val="0"/>
                <w:i w:val="0"/>
              </w:rPr>
            </w:r>
          </w:p>
        </w:tc>
        <w:tc>
          <w:tcPr>
            <w:tcW w:type="dxa" w:w="4706"/>
          </w:tcPr>
          <w:p>
            <w:pPr>
              <w:pStyle w:val="Tabla"/>
            </w:pPr>
            <w:r/>
            <w:r>
              <w:rPr>
                <w:b w:val="0"/>
                <w:i w:val="0"/>
              </w:rPr>
            </w:r>
            <w:r>
              <w:rPr>
                <w:b/>
                <w:i w:val="0"/>
              </w:rPr>
              <w:t>Casos excepcionales y debidamente motivados</w:t>
            </w:r>
            <w:r>
              <w:rPr>
                <w:b w:val="0"/>
                <w:i w:val="0"/>
              </w:rPr>
            </w:r>
          </w:p>
        </w:tc>
      </w:tr>
      <w:tr>
        <w:tc>
          <w:tcPr>
            <w:tcW w:type="dxa" w:w="4706"/>
          </w:tcPr>
          <w:p>
            <w:pPr>
              <w:pStyle w:val="Tabla"/>
            </w:pPr>
            <w:r/>
            <w:r>
              <w:rPr>
                <w:b w:val="0"/>
                <w:i w:val="0"/>
              </w:rPr>
            </w:r>
            <w:r>
              <w:rPr>
                <w:b/>
                <w:i w:val="0"/>
              </w:rPr>
              <w:t>Qué debe garantizar</w:t>
            </w:r>
            <w:r>
              <w:rPr>
                <w:b w:val="0"/>
                <w:i w:val="0"/>
              </w:rPr>
            </w:r>
          </w:p>
        </w:tc>
        <w:tc>
          <w:tcPr>
            <w:tcW w:type="dxa" w:w="4706"/>
          </w:tcPr>
          <w:p>
            <w:pPr>
              <w:pStyle w:val="Tabla"/>
            </w:pPr>
            <w:r/>
            <w:r>
              <w:rPr>
                <w:b w:val="0"/>
                <w:i w:val="0"/>
              </w:rPr>
            </w:r>
            <w:r>
              <w:rPr>
                <w:b/>
                <w:i w:val="0"/>
              </w:rPr>
              <w:t>Un nivel de seguridad EQUIVALENTE</w:t>
            </w:r>
            <w:r>
              <w:rPr>
                <w:b w:val="0"/>
                <w:i w:val="0"/>
              </w:rPr>
            </w:r>
          </w:p>
        </w:tc>
      </w:tr>
      <w:tr>
        <w:tc>
          <w:tcPr>
            <w:tcW w:type="dxa" w:w="4706"/>
          </w:tcPr>
          <w:p>
            <w:pPr>
              <w:pStyle w:val="Tabla"/>
            </w:pPr>
            <w:r/>
            <w:r>
              <w:rPr>
                <w:b w:val="0"/>
                <w:i w:val="0"/>
              </w:rPr>
            </w:r>
            <w:r>
              <w:rPr>
                <w:b/>
                <w:i w:val="0"/>
              </w:rPr>
              <w:t>Qué acompaña</w:t>
            </w:r>
            <w:r>
              <w:rPr>
                <w:b w:val="0"/>
                <w:i w:val="0"/>
              </w:rPr>
            </w:r>
          </w:p>
        </w:tc>
        <w:tc>
          <w:tcPr>
            <w:tcW w:type="dxa" w:w="4706"/>
          </w:tcPr>
          <w:p>
            <w:pPr>
              <w:pStyle w:val="Tabla"/>
            </w:pPr>
            <w:r/>
            <w:r>
              <w:rPr>
                <w:b w:val="0"/>
                <w:i w:val="0"/>
              </w:rPr>
            </w:r>
            <w:r>
              <w:rPr>
                <w:b/>
                <w:i w:val="0"/>
              </w:rPr>
              <w:t>Informe favorable de organismo de control habilitado</w:t>
            </w:r>
            <w:r>
              <w:rPr>
                <w:b w:val="0"/>
                <w:i w:val="0"/>
              </w:rPr>
            </w:r>
          </w:p>
        </w:tc>
      </w:tr>
      <w:tr>
        <w:tc>
          <w:tcPr>
            <w:tcW w:type="dxa" w:w="4706"/>
          </w:tcPr>
          <w:p>
            <w:pPr>
              <w:pStyle w:val="Tabla"/>
            </w:pPr>
            <w:r/>
            <w:r>
              <w:rPr>
                <w:b w:val="0"/>
                <w:i w:val="0"/>
              </w:rPr>
            </w:r>
            <w:r>
              <w:rPr>
                <w:b/>
                <w:i w:val="0"/>
              </w:rPr>
              <w:t>Quién autoriza</w:t>
            </w:r>
            <w:r>
              <w:rPr>
                <w:b w:val="0"/>
                <w:i w:val="0"/>
              </w:rPr>
            </w:r>
          </w:p>
        </w:tc>
        <w:tc>
          <w:tcPr>
            <w:tcW w:type="dxa" w:w="4706"/>
          </w:tcPr>
          <w:p>
            <w:pPr>
              <w:pStyle w:val="Tabla"/>
            </w:pPr>
            <w:r/>
            <w:r>
              <w:rPr>
                <w:b w:val="0"/>
                <w:i w:val="0"/>
              </w:rPr>
            </w:r>
            <w:r>
              <w:rPr>
                <w:b/>
                <w:i w:val="0"/>
              </w:rPr>
              <w:t>El órgano competente de la comunidad autónoma</w:t>
            </w:r>
            <w:r>
              <w:rPr>
                <w:b w:val="0"/>
                <w:i w:val="0"/>
              </w:rPr>
            </w:r>
          </w:p>
        </w:tc>
      </w:tr>
    </w:tbl>
    <w:p>
      <w:pPr/>
    </w:p>
    <w:p>
      <w:pPr>
        <w:pStyle w:val="ListBullet"/>
      </w:pPr>
      <w:r>
        <w:rPr>
          <w:b w:val="0"/>
          <w:i w:val="0"/>
        </w:rPr>
      </w:r>
      <w:r>
        <w:rPr>
          <w:b/>
          <w:i w:val="0"/>
        </w:rPr>
        <w:t>PARA QUÉ SE USA DE VERDAD</w:t>
      </w:r>
      <w:r>
        <w:rPr>
          <w:b w:val="0"/>
          <w:i w:val="0"/>
        </w:rPr>
        <w:t xml:space="preserve"> · </w:t>
      </w:r>
      <w:r>
        <w:rPr>
          <w:rStyle w:val="Código"/>
          <w:b w:val="0"/>
          <w:i w:val="0"/>
        </w:rPr>
        <w:t>[of]</w:t>
      </w:r>
      <w:r>
        <w:rPr>
          <w:b w:val="0"/>
          <w:i w:val="0"/>
        </w:rPr>
        <w:t xml:space="preserve"> · </w:t>
      </w:r>
      <w:r>
        <w:rPr>
          <w:b/>
          <w:i w:val="0"/>
        </w:rPr>
        <w:t>Sustituir el fluido de prueba · disminuir los valores de</w:t>
      </w:r>
      <w:r>
        <w:t xml:space="preserve"> </w:t>
      </w:r>
      <w:r>
        <w:rPr>
          <w:b/>
          <w:i w:val="0"/>
        </w:rPr>
        <w:t>las presiones de prueba · usar técnicas especiales de ensayos no destructivos · modificar las</w:t>
      </w:r>
      <w:r>
        <w:t xml:space="preserve"> </w:t>
      </w:r>
      <w:r>
        <w:rPr>
          <w:b/>
          <w:i w:val="0"/>
        </w:rPr>
        <w:t>condiciones del anexo III.</w:t>
      </w:r>
      <w:r>
        <w:rPr>
          <w:b w:val="0"/>
          <w:i w:val="0"/>
        </w:rPr>
        <w:t xml:space="preserve"> </w:t>
      </w:r>
      <w:r>
        <w:rPr>
          <w:b/>
          <w:i w:val="0"/>
        </w:rPr>
        <w:t>Es una excepción técnica de método de ensayo, no una dispensa de</w:t>
      </w:r>
      <w:r>
        <w:t xml:space="preserve"> </w:t>
      </w:r>
      <w:r>
        <w:rPr>
          <w:b/>
          <w:i w:val="0"/>
        </w:rPr>
        <w:t>seguridad.</w:t>
      </w:r>
      <w:r>
        <w:rPr>
          <w:b w:val="0"/>
          <w:i w:val="0"/>
        </w:rPr>
      </w:r>
    </w:p>
    <w:p>
      <w:r>
        <w:br w:type="page"/>
      </w:r>
    </w:p>
    <w:p>
      <w:pPr>
        <w:pStyle w:val="Rótulo"/>
      </w:pPr>
      <w:r>
        <w:t>Temario específico · Ing. Técnica Industrial</w:t>
      </w:r>
    </w:p>
    <w:p>
      <w:pPr>
        <w:pStyle w:val="Heading1"/>
      </w:pPr>
      <w:r>
        <w:t>TEMA 11 – Industrial · Instalaciones solares térmicas y fotovoltaicas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1699/2011, de 18 de noviembre, de conexión a red de instalaciones de producción de pequeña potencia</w:t>
            </w:r>
            <w:r>
              <w:rPr>
                <w:b w:val="0"/>
                <w:i w:val="0"/>
              </w:rPr>
              <w:t xml:space="preserve">, y </w:t>
            </w:r>
            <w:r>
              <w:rPr>
                <w:b/>
                <w:i w:val="0"/>
              </w:rPr>
              <w:t>Real Decreto 244/2019, de 5 de abril</w:t>
            </w:r>
            <w:r>
              <w:rPr>
                <w:b w:val="0"/>
                <w:i w:val="0"/>
              </w:rPr>
              <w:t>, de autoconsumo de energía eléctrica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BOE-A-2011-19242</w:t>
            </w:r>
            <w:r>
              <w:rPr>
                <w:b w:val="0"/>
                <w:i w:val="0"/>
              </w:rPr>
              <w:t xml:space="preserve"> · BOE núm. 295, de 08/12/2011 · y </w:t>
            </w:r>
            <w:r>
              <w:rPr>
                <w:rStyle w:val="Código"/>
                <w:b w:val="0"/>
                <w:i w:val="0"/>
              </w:rPr>
              <w:t>BOE-A-2019-5089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 </w:t>
            </w:r>
            <w:r>
              <w:rPr>
                <w:b/>
                <w:i w:val="0"/>
              </w:rPr>
              <w:t>el artículo 1 entero</w:t>
            </w:r>
            <w:r>
              <w:rPr>
                <w:b w:val="0"/>
                <w:i w:val="0"/>
              </w:rPr>
              <w:t xml:space="preserve"> del de conexión; el de autoconsumo se resume con sus artículos identificados</w:t>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punto se titula «solares TÉRMICAS y fotovoltaicas» y sus dos normas son ELÉCTRICAS.</w:t>
            </w:r>
            <w:r>
              <w:rPr>
                <w:b w:val="0"/>
                <w:i w:val="0"/>
              </w:rPr>
              <w:t xml:space="preserve"> Lo térmico se cubre remitiendo al reglamento térmico del tema 1 y al Código Técnico del tema 3</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3.235 palabras</w:t>
            </w:r>
            <w:r>
              <w:rPr>
                <w:b w:val="0"/>
                <w:i w:val="0"/>
              </w:rPr>
            </w:r>
          </w:p>
        </w:tc>
      </w:tr>
    </w:tbl>
    <w:p>
      <w:pPr/>
    </w:p>
    <w:p>
      <w:pPr/>
      <w:r>
        <w:rPr>
          <w:b w:val="0"/>
          <w:i w:val="0"/>
        </w:rPr>
        <w:t>Las siglas de este tema, presentadas de entrada: el kilovatio (</w:t>
      </w:r>
      <w:r>
        <w:rPr>
          <w:b/>
          <w:i w:val="0"/>
        </w:rPr>
        <w:t>kW</w:t>
      </w:r>
      <w:r>
        <w:rPr>
          <w:b w:val="0"/>
          <w:i w:val="0"/>
        </w:rPr>
        <w:t>); el kilovoltio (</w:t>
      </w:r>
      <w:r>
        <w:rPr>
          <w:b/>
          <w:i w:val="0"/>
        </w:rPr>
        <w:t>kV</w:t>
      </w:r>
      <w:r>
        <w:rPr>
          <w:b w:val="0"/>
          <w:i w:val="0"/>
        </w:rPr>
        <w:t>); el</w:t>
      </w:r>
      <w:r>
        <w:t xml:space="preserve"> </w:t>
      </w:r>
      <w:r>
        <w:rPr>
          <w:b w:val="0"/>
          <w:i w:val="0"/>
        </w:rPr>
        <w:t>Código Técnico de la Edificación (</w:t>
      </w:r>
      <w:r>
        <w:rPr>
          <w:b/>
          <w:i w:val="0"/>
        </w:rPr>
        <w:t>CTE</w:t>
      </w:r>
      <w:r>
        <w:rPr>
          <w:b w:val="0"/>
          <w:i w:val="0"/>
        </w:rPr>
        <w:t>), del tema 3, con sus exigencias básicas de ahorro de</w:t>
      </w:r>
      <w:r>
        <w:t xml:space="preserve"> </w:t>
      </w:r>
      <w:r>
        <w:rPr>
          <w:b w:val="0"/>
          <w:i w:val="0"/>
        </w:rPr>
        <w:t>energía cuarta y quinta (</w:t>
      </w:r>
      <w:r>
        <w:rPr>
          <w:b/>
          <w:i w:val="0"/>
        </w:rPr>
        <w:t>HE 4</w:t>
      </w:r>
      <w:r>
        <w:rPr>
          <w:b w:val="0"/>
          <w:i w:val="0"/>
        </w:rPr>
        <w:t xml:space="preserve"> y </w:t>
      </w:r>
      <w:r>
        <w:rPr>
          <w:b/>
          <w:i w:val="0"/>
        </w:rPr>
        <w:t>HE 5</w:t>
      </w:r>
      <w:r>
        <w:rPr>
          <w:b w:val="0"/>
          <w:i w:val="0"/>
        </w:rPr>
        <w:t>); el Reglamento de Instalaciones Térmicas en los</w:t>
      </w:r>
      <w:r>
        <w:t xml:space="preserve"> </w:t>
      </w:r>
      <w:r>
        <w:rPr>
          <w:b w:val="0"/>
          <w:i w:val="0"/>
        </w:rPr>
        <w:t>Edificios (</w:t>
      </w:r>
      <w:r>
        <w:rPr>
          <w:b/>
          <w:i w:val="0"/>
        </w:rPr>
        <w:t>RITE</w:t>
      </w:r>
      <w:r>
        <w:rPr>
          <w:b w:val="0"/>
          <w:i w:val="0"/>
        </w:rPr>
        <w:t>), del tema 1; el reglamento electrotécnico para baja tensión (</w:t>
      </w:r>
      <w:r>
        <w:rPr>
          <w:b/>
          <w:i w:val="0"/>
        </w:rPr>
        <w:t>REBT</w:t>
      </w:r>
      <w:r>
        <w:rPr>
          <w:b w:val="0"/>
          <w:i w:val="0"/>
        </w:rPr>
        <w:t>), del tema</w:t>
      </w:r>
      <w:r>
        <w:t xml:space="preserve"> </w:t>
      </w:r>
      <w:r>
        <w:rPr>
          <w:b w:val="0"/>
          <w:i w:val="0"/>
        </w:rPr>
        <w:t>7; el precio voluntario para el pequeño consumidor (</w:t>
      </w:r>
      <w:r>
        <w:rPr>
          <w:b/>
          <w:i w:val="0"/>
        </w:rPr>
        <w:t>PVPC</w:t>
      </w:r>
      <w:r>
        <w:rPr>
          <w:b w:val="0"/>
          <w:i w:val="0"/>
        </w:rPr>
        <w:t>); y los tres términos horarios que el</w:t>
      </w:r>
      <w:r>
        <w:t xml:space="preserve"> </w:t>
      </w:r>
      <w:r>
        <w:rPr>
          <w:b w:val="0"/>
          <w:i w:val="0"/>
        </w:rPr>
        <w:t>mecanismo de compensación usa —el coste horario de energía (</w:t>
      </w:r>
      <w:r>
        <w:rPr>
          <w:b/>
          <w:i w:val="0"/>
        </w:rPr>
        <w:t>TCUh</w:t>
      </w:r>
      <w:r>
        <w:rPr>
          <w:b w:val="0"/>
          <w:i w:val="0"/>
        </w:rPr>
        <w:t>), el precio medio horario</w:t>
      </w:r>
      <w:r>
        <w:t xml:space="preserve"> </w:t>
      </w:r>
      <w:r>
        <w:rPr>
          <w:b w:val="0"/>
          <w:i w:val="0"/>
        </w:rPr>
        <w:t>(</w:t>
      </w:r>
      <w:r>
        <w:rPr>
          <w:b/>
          <w:i w:val="0"/>
        </w:rPr>
        <w:t>Pmh</w:t>
      </w:r>
      <w:r>
        <w:rPr>
          <w:b w:val="0"/>
          <w:i w:val="0"/>
        </w:rPr>
        <w:t>) y el coste de los desvíos (</w:t>
      </w:r>
      <w:r>
        <w:rPr>
          <w:b/>
          <w:i w:val="0"/>
        </w:rPr>
        <w:t>CDSVh</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Industrial, punto 11):</w:t>
      </w:r>
      <w:r>
        <w:t xml:space="preserve"> </w:t>
      </w:r>
      <w:r>
        <w:rPr>
          <w:b w:val="0"/>
          <w:i w:val="0"/>
        </w:rPr>
        <w:t>«Instalaciones solares térmicas y fotovoltaicas. Cálculo, diseño, mantenimiento y normativa.</w:t>
      </w:r>
      <w:r>
        <w:t xml:space="preserve"> </w:t>
      </w:r>
      <w:r>
        <w:rPr>
          <w:b w:val="0"/>
          <w:i w:val="0"/>
        </w:rPr>
        <w:t>11.1. Real Decreto 1699/2011, de 18 de noviembre, por el que se regula la conexión a red de</w:t>
      </w:r>
      <w:r>
        <w:t xml:space="preserve"> </w:t>
      </w:r>
      <w:r>
        <w:rPr>
          <w:b w:val="0"/>
          <w:i w:val="0"/>
        </w:rPr>
        <w:t>instalaciones de producción de energía eléctrica de pequeña potencia (BOE núm. 295, de 8 de diciembre</w:t>
      </w:r>
      <w:r>
        <w:t xml:space="preserve"> </w:t>
      </w:r>
      <w:r>
        <w:rPr>
          <w:b w:val="0"/>
          <w:i w:val="0"/>
        </w:rPr>
        <w:t>de 2011. Texto consolidado: Última actualización publicada el 19/10/2022).</w:t>
      </w:r>
      <w:r>
        <w:t xml:space="preserve"> </w:t>
      </w:r>
      <w:r>
        <w:rPr>
          <w:b w:val="0"/>
          <w:i w:val="0"/>
        </w:rPr>
        <w:t>11.2. Real Decreto 244/2019, de 5 de abril, por el que se regulan las condiciones administrativas,</w:t>
      </w:r>
      <w:r>
        <w:t xml:space="preserve"> </w:t>
      </w:r>
      <w:r>
        <w:rPr>
          <w:b w:val="0"/>
          <w:i w:val="0"/>
        </w:rPr>
        <w:t>técnicas y económicas del autoconsumo de energía eléctrica (BOE núm. 83, de 6 de abril de 2019. Hasta</w:t>
      </w:r>
      <w:r>
        <w:t xml:space="preserve"> </w:t>
      </w:r>
      <w:r>
        <w:rPr>
          <w:b w:val="0"/>
          <w:i w:val="0"/>
        </w:rPr>
        <w:t>la modificación de 19/10/2022 inclusive).»</w:t>
      </w:r>
    </w:p>
    <w:p>
      <w:pPr/>
      <w:r>
        <w:rPr>
          <w:b w:val="0"/>
          <w:i w:val="0"/>
        </w:rPr>
      </w:r>
      <w:r>
        <w:rPr>
          <w:b/>
          <w:i w:val="0"/>
        </w:rPr>
        <w:t>Aquí hay un desajuste declarado entre el enunciado y sus normas, y hay que decirlo el primero</w:t>
      </w:r>
      <w:r>
        <w:rPr>
          <w:b w:val="0"/>
          <w:i w:val="0"/>
        </w:rPr>
        <w:t>:</w:t>
      </w:r>
      <w:r>
        <w:t xml:space="preserve"> </w:t>
      </w:r>
      <w:r>
        <w:rPr>
          <w:b w:val="0"/>
          <w:i w:val="0"/>
        </w:rPr>
      </w:r>
      <w:r>
        <w:rPr>
          <w:b/>
          <w:i w:val="0"/>
        </w:rPr>
        <w:t>el punto se titula «instalaciones solares TÉRMICAS y fotovoltaicas», y las dos normas que nombra</w:t>
      </w:r>
      <w:r>
        <w:t xml:space="preserve"> </w:t>
      </w:r>
      <w:r>
        <w:rPr>
          <w:b/>
          <w:i w:val="0"/>
        </w:rPr>
        <w:t>son ELÉCTRICAS.</w:t>
      </w:r>
      <w:r>
        <w:rPr>
          <w:b w:val="0"/>
          <w:i w:val="0"/>
        </w:rPr>
        <w:t xml:space="preserve"> </w:t>
      </w:r>
      <w:r>
        <w:rPr>
          <w:b/>
          <w:i w:val="0"/>
        </w:rPr>
        <w:t>Ninguna de las dos dice una palabra de un captador solar térmico.</w:t>
      </w:r>
      <w:r>
        <w:rPr>
          <w:b w:val="0"/>
          <w:i w:val="0"/>
        </w:rPr>
      </w:r>
    </w:p>
    <w:p>
      <w:pPr/>
      <w:r>
        <w:rPr>
          <w:b w:val="0"/>
          <w:i w:val="0"/>
        </w:rPr>
      </w:r>
      <w:r>
        <w:rPr>
          <w:b/>
          <w:i w:val="0"/>
        </w:rPr>
        <w:t>Dónde está entonces lo térmico</w:t>
      </w:r>
      <w:r>
        <w:rPr>
          <w:b w:val="0"/>
          <w:i w:val="0"/>
        </w:rPr>
        <w:t xml:space="preserve">: </w:t>
      </w:r>
      <w:r>
        <w:rPr>
          <w:b/>
          <w:i w:val="0"/>
        </w:rPr>
        <w:t>en el RITE del tema 1</w:t>
      </w:r>
      <w:r>
        <w:rPr>
          <w:b w:val="0"/>
          <w:i w:val="0"/>
        </w:rPr>
        <w:t xml:space="preserve"> —que fija la documentación técnica y la</w:t>
      </w:r>
      <w:r>
        <w:t xml:space="preserve"> </w:t>
      </w:r>
      <w:r>
        <w:rPr>
          <w:b w:val="0"/>
          <w:i w:val="0"/>
        </w:rPr>
        <w:t xml:space="preserve">regla de los 0,7 kilovatios por metro cuadrado de campo de captadores— </w:t>
      </w:r>
      <w:r>
        <w:rPr>
          <w:b/>
          <w:i w:val="0"/>
        </w:rPr>
        <w:t>y en la exigencia básica</w:t>
      </w:r>
      <w:r>
        <w:t xml:space="preserve"> </w:t>
      </w:r>
      <w:r>
        <w:rPr>
          <w:b/>
          <w:i w:val="0"/>
        </w:rPr>
        <w:t>HE 4 del Código Técnico del tema 3</w:t>
      </w:r>
      <w:r>
        <w:rPr>
          <w:b w:val="0"/>
          <w:i w:val="0"/>
        </w:rPr>
        <w:t xml:space="preserve">, que </w:t>
      </w:r>
      <w:r>
        <w:rPr>
          <w:b/>
          <w:i w:val="0"/>
        </w:rPr>
        <w:t>obliga a cubrir con renovables la demanda de agua caliente</w:t>
      </w:r>
      <w:r>
        <w:t xml:space="preserve"> </w:t>
      </w:r>
      <w:r>
        <w:rPr>
          <w:b/>
          <w:i w:val="0"/>
        </w:rPr>
        <w:t>sanitaria.</w:t>
      </w:r>
      <w:r>
        <w:rPr>
          <w:b w:val="0"/>
          <w:i w:val="0"/>
        </w:rPr>
        <w:t xml:space="preserve"> </w:t>
      </w:r>
      <w:r>
        <w:rPr>
          <w:b/>
          <w:i w:val="0"/>
        </w:rPr>
        <w:t>Este tema lo declara y remite, en vez de inventarse una norma que el enunciado no</w:t>
      </w:r>
      <w:r>
        <w:t xml:space="preserve"> </w:t>
      </w:r>
      <w:r>
        <w:rPr>
          <w:b/>
          <w:i w:val="0"/>
        </w:rPr>
        <w:t>nombra.</w:t>
      </w:r>
      <w:r>
        <w:rPr>
          <w:b w:val="0"/>
          <w:i w:val="0"/>
        </w:rPr>
      </w:r>
    </w:p>
    <w:p>
      <w:pPr/>
      <w:r>
        <w:rPr>
          <w:b w:val="0"/>
          <w:i w:val="0"/>
        </w:rPr>
      </w:r>
      <w:r>
        <w:rPr>
          <w:b/>
          <w:i w:val="0"/>
        </w:rPr>
        <w:t>Y lo fotovoltaico es lo que sí desarrollan las dos normas del punto</w:t>
      </w:r>
      <w:r>
        <w:rPr>
          <w:b w:val="0"/>
          <w:i w:val="0"/>
        </w:rPr>
        <w:t>, cada una con su papel: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Real Decreto 1699/2011</w:t>
            </w:r>
            <w:r>
              <w:rPr>
                <w:b w:val="0"/>
                <w:i w:val="0"/>
              </w:rPr>
            </w:r>
          </w:p>
        </w:tc>
        <w:tc>
          <w:tcPr>
            <w:tcW w:type="dxa" w:w="4706"/>
          </w:tcPr>
          <w:p>
            <w:pPr>
              <w:pStyle w:val="Tabla"/>
            </w:pPr>
            <w:r/>
            <w:r>
              <w:rPr>
                <w:b w:val="0"/>
                <w:i w:val="0"/>
              </w:rPr>
            </w:r>
            <w:r>
              <w:rPr>
                <w:b/>
                <w:i w:val="0"/>
              </w:rPr>
              <w:t>CÓMO se conecta a la red una instalación de producción de pequeña potencia</w:t>
            </w:r>
            <w:r>
              <w:rPr>
                <w:b w:val="0"/>
                <w:i w:val="0"/>
              </w:rPr>
            </w:r>
          </w:p>
        </w:tc>
      </w:tr>
      <w:tr>
        <w:tc>
          <w:tcPr>
            <w:tcW w:type="dxa" w:w="4706"/>
          </w:tcPr>
          <w:p>
            <w:pPr>
              <w:pStyle w:val="Tabla"/>
            </w:pPr>
            <w:r/>
            <w:r>
              <w:rPr>
                <w:b w:val="0"/>
                <w:i w:val="0"/>
              </w:rPr>
            </w:r>
            <w:r>
              <w:rPr>
                <w:b/>
                <w:i w:val="0"/>
              </w:rPr>
              <w:t>Real Decreto 244/2019</w:t>
            </w:r>
            <w:r>
              <w:rPr>
                <w:b w:val="0"/>
                <w:i w:val="0"/>
              </w:rPr>
            </w:r>
          </w:p>
        </w:tc>
        <w:tc>
          <w:tcPr>
            <w:tcW w:type="dxa" w:w="4706"/>
          </w:tcPr>
          <w:p>
            <w:pPr>
              <w:pStyle w:val="Tabla"/>
            </w:pPr>
            <w:r/>
            <w:r>
              <w:rPr>
                <w:b w:val="0"/>
                <w:i w:val="0"/>
              </w:rPr>
            </w:r>
            <w:r>
              <w:rPr>
                <w:b/>
                <w:i w:val="0"/>
              </w:rPr>
              <w:t>QUÉ RÉGIMEN tiene el autoconsumo</w:t>
            </w:r>
            <w:r>
              <w:rPr>
                <w:b w:val="0"/>
                <w:i w:val="0"/>
              </w:rPr>
              <w:t>: modalidades, requisitos, medida, compensación</w:t>
            </w:r>
          </w:p>
        </w:tc>
      </w:tr>
    </w:tbl>
    <w:p>
      <w:pPr/>
    </w:p>
    <w:p>
      <w:pPr>
        <w:pStyle w:val="Heading2"/>
      </w:pPr>
      <w:r>
        <w:rPr>
          <w:b w:val="0"/>
          <w:i w:val="0"/>
        </w:rPr>
        <w:t>11.1 Lo térmico, y por qué no está aquí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 sobre solar térmica</w:t>
            </w:r>
          </w:p>
        </w:tc>
        <w:tc>
          <w:tcPr>
            <w:tcW w:type="dxa" w:w="4706"/>
            <w:shd w:val="clear" w:color="auto" w:fill="E4E4E4"/>
          </w:tcPr>
          <w:p>
            <w:pPr>
              <w:pStyle w:val="Tablacabecera"/>
            </w:pPr>
            <w:r/>
            <w:r>
              <w:rPr>
                <w:b w:val="0"/>
                <w:i w:val="0"/>
              </w:rPr>
              <w:t>Dónde está la respuesta</w:t>
            </w:r>
          </w:p>
        </w:tc>
      </w:tr>
      <w:tr>
        <w:tc>
          <w:tcPr>
            <w:tcW w:type="dxa" w:w="4706"/>
          </w:tcPr>
          <w:p>
            <w:pPr>
              <w:pStyle w:val="Tabla"/>
            </w:pPr>
            <w:r/>
            <w:r>
              <w:rPr>
                <w:b w:val="0"/>
                <w:i w:val="0"/>
              </w:rPr>
            </w:r>
            <w:r>
              <w:rPr>
                <w:b/>
                <w:i w:val="0"/>
              </w:rPr>
              <w:t>Si hace falta proyecto o memoria técnica</w:t>
            </w:r>
            <w:r>
              <w:rPr>
                <w:b w:val="0"/>
                <w:i w:val="0"/>
              </w:rPr>
            </w:r>
          </w:p>
        </w:tc>
        <w:tc>
          <w:tcPr>
            <w:tcW w:type="dxa" w:w="4706"/>
          </w:tcPr>
          <w:p>
            <w:pPr>
              <w:pStyle w:val="Tabla"/>
            </w:pPr>
            <w:r/>
            <w:r>
              <w:rPr>
                <w:b w:val="0"/>
                <w:i w:val="0"/>
              </w:rPr>
            </w:r>
            <w:r>
              <w:rPr>
                <w:b/>
                <w:i w:val="0"/>
              </w:rPr>
              <w:t>Artículo 15.3 del RITE</w:t>
            </w:r>
            <w:r>
              <w:rPr>
                <w:b w:val="0"/>
                <w:i w:val="0"/>
              </w:rPr>
              <w:t xml:space="preserve">: la que corresponda a la potencia del equipo de </w:t>
            </w:r>
            <w:r>
              <w:rPr>
                <w:b/>
                <w:i w:val="0"/>
              </w:rPr>
              <w:t>apoyo</w:t>
            </w:r>
            <w:r>
              <w:rPr>
                <w:b w:val="0"/>
                <w:i w:val="0"/>
              </w:rPr>
              <w:t xml:space="preserve">; si no lo hay, </w:t>
            </w:r>
            <w:r>
              <w:rPr>
                <w:b/>
                <w:i w:val="0"/>
              </w:rPr>
              <w:t>superficie de apertura de captadores × 0,7 kW/m²</w:t>
            </w:r>
            <w:r>
              <w:rPr>
                <w:b w:val="0"/>
                <w:i w:val="0"/>
              </w:rPr>
            </w:r>
          </w:p>
        </w:tc>
      </w:tr>
      <w:tr>
        <w:tc>
          <w:tcPr>
            <w:tcW w:type="dxa" w:w="4706"/>
          </w:tcPr>
          <w:p>
            <w:pPr>
              <w:pStyle w:val="Tabla"/>
            </w:pPr>
            <w:r/>
            <w:r>
              <w:rPr>
                <w:b w:val="0"/>
                <w:i w:val="0"/>
              </w:rPr>
            </w:r>
            <w:r>
              <w:rPr>
                <w:b/>
                <w:i w:val="0"/>
              </w:rPr>
              <w:t>Quién la mantiene y con qué contrato</w:t>
            </w:r>
            <w:r>
              <w:rPr>
                <w:b w:val="0"/>
                <w:i w:val="0"/>
              </w:rPr>
            </w:r>
          </w:p>
        </w:tc>
        <w:tc>
          <w:tcPr>
            <w:tcW w:type="dxa" w:w="4706"/>
          </w:tcPr>
          <w:p>
            <w:pPr>
              <w:pStyle w:val="Tabla"/>
            </w:pPr>
            <w:r/>
            <w:r>
              <w:rPr>
                <w:b w:val="0"/>
                <w:i w:val="0"/>
              </w:rPr>
            </w:r>
            <w:r>
              <w:rPr>
                <w:b/>
                <w:i w:val="0"/>
              </w:rPr>
              <w:t>Artículo 26.6 y 26.7 del RITE</w:t>
            </w:r>
            <w:r>
              <w:rPr>
                <w:b w:val="0"/>
                <w:i w:val="0"/>
              </w:rPr>
              <w:t>, con el mismo criterio de potencia</w:t>
            </w:r>
          </w:p>
        </w:tc>
      </w:tr>
      <w:tr>
        <w:tc>
          <w:tcPr>
            <w:tcW w:type="dxa" w:w="4706"/>
          </w:tcPr>
          <w:p>
            <w:pPr>
              <w:pStyle w:val="Tabla"/>
            </w:pPr>
            <w:r/>
            <w:r>
              <w:rPr>
                <w:b w:val="0"/>
                <w:i w:val="0"/>
              </w:rPr>
            </w:r>
            <w:r>
              <w:rPr>
                <w:b/>
                <w:i w:val="0"/>
              </w:rPr>
              <w:t>Cuánta renovable hay que poner para el agua caliente</w:t>
            </w:r>
            <w:r>
              <w:rPr>
                <w:b w:val="0"/>
                <w:i w:val="0"/>
              </w:rPr>
            </w:r>
          </w:p>
        </w:tc>
        <w:tc>
          <w:tcPr>
            <w:tcW w:type="dxa" w:w="4706"/>
          </w:tcPr>
          <w:p>
            <w:pPr>
              <w:pStyle w:val="Tabla"/>
            </w:pPr>
            <w:r/>
            <w:r>
              <w:rPr>
                <w:b w:val="0"/>
                <w:i w:val="0"/>
              </w:rPr>
            </w:r>
            <w:r>
              <w:rPr>
                <w:b/>
                <w:i w:val="0"/>
              </w:rPr>
              <w:t>Exigencia básica HE 4 del Código Técnico</w:t>
            </w:r>
            <w:r>
              <w:rPr>
                <w:b w:val="0"/>
                <w:i w:val="0"/>
              </w:rPr>
            </w:r>
          </w:p>
        </w:tc>
      </w:tr>
      <w:tr>
        <w:tc>
          <w:tcPr>
            <w:tcW w:type="dxa" w:w="4706"/>
          </w:tcPr>
          <w:p>
            <w:pPr>
              <w:pStyle w:val="Tabla"/>
            </w:pPr>
            <w:r/>
            <w:r>
              <w:rPr>
                <w:b w:val="0"/>
                <w:i w:val="0"/>
              </w:rPr>
            </w:r>
            <w:r>
              <w:rPr>
                <w:b/>
                <w:i w:val="0"/>
              </w:rPr>
              <w:t>Cuánta electricidad renovable hay que generar</w:t>
            </w:r>
            <w:r>
              <w:rPr>
                <w:b w:val="0"/>
                <w:i w:val="0"/>
              </w:rPr>
            </w:r>
          </w:p>
        </w:tc>
        <w:tc>
          <w:tcPr>
            <w:tcW w:type="dxa" w:w="4706"/>
          </w:tcPr>
          <w:p>
            <w:pPr>
              <w:pStyle w:val="Tabla"/>
            </w:pPr>
            <w:r/>
            <w:r>
              <w:rPr>
                <w:b w:val="0"/>
                <w:i w:val="0"/>
              </w:rPr>
            </w:r>
            <w:r>
              <w:rPr>
                <w:b/>
                <w:i w:val="0"/>
              </w:rPr>
              <w:t>Exigencia básica HE 5 del Código Técnico</w:t>
            </w:r>
            <w:r>
              <w:rPr>
                <w:b w:val="0"/>
                <w:i w:val="0"/>
              </w:rPr>
            </w:r>
          </w:p>
        </w:tc>
      </w:tr>
    </w:tbl>
    <w:p>
      <w:pPr/>
    </w:p>
    <w:p>
      <w:pPr/>
      <w:r>
        <w:rPr>
          <w:b w:val="0"/>
          <w:i w:val="0"/>
        </w:rPr>
      </w:r>
      <w:r>
        <w:rPr>
          <w:b/>
          <w:i w:val="0"/>
        </w:rPr>
        <w:t>Las cuatro respuestas están en dos normas que el enunciado de este punto NO nombra</w:t>
      </w:r>
      <w:r>
        <w:rPr>
          <w:b w:val="0"/>
          <w:i w:val="0"/>
        </w:rPr>
        <w:t xml:space="preserve">, y </w:t>
      </w:r>
      <w:r>
        <w:rPr>
          <w:b/>
          <w:i w:val="0"/>
        </w:rPr>
        <w:t>las dos</w:t>
      </w:r>
      <w:r>
        <w:t xml:space="preserve"> </w:t>
      </w:r>
      <w:r>
        <w:rPr>
          <w:b/>
          <w:i w:val="0"/>
        </w:rPr>
        <w:t>están desarrolladas en los temas 1 y 3 de este mismo específico.</w:t>
      </w:r>
      <w:r>
        <w:rPr>
          <w:b w:val="0"/>
          <w:i w:val="0"/>
        </w:rPr>
        <w:t xml:space="preserve"> </w:t>
      </w:r>
      <w:r>
        <w:rPr>
          <w:b/>
          <w:i w:val="0"/>
        </w:rPr>
        <w:t>Ésa es la razón de que este tema</w:t>
      </w:r>
      <w:r>
        <w:t xml:space="preserve"> </w:t>
      </w:r>
      <w:r>
        <w:rPr>
          <w:b/>
          <w:i w:val="0"/>
        </w:rPr>
        <w:t>no las repita.</w:t>
      </w:r>
      <w:r>
        <w:rPr>
          <w:b w:val="0"/>
          <w:i w:val="0"/>
        </w:rPr>
      </w:r>
    </w:p>
    <w:p>
      <w:pPr/>
      <w:r>
        <w:rPr>
          <w:b w:val="0"/>
          <w:i w:val="0"/>
        </w:rPr>
      </w:r>
      <w:r>
        <w:rPr>
          <w:b/>
          <w:i w:val="0"/>
        </w:rPr>
        <w:t>Y la observación de método que el desajuste deja</w:t>
      </w:r>
      <w:r>
        <w:rPr>
          <w:b w:val="0"/>
          <w:i w:val="0"/>
        </w:rPr>
        <w:t xml:space="preserve">: </w:t>
      </w:r>
      <w:r>
        <w:rPr>
          <w:b/>
          <w:i w:val="0"/>
        </w:rPr>
        <w:t>un anexo puede titular un punto con dos</w:t>
      </w:r>
      <w:r>
        <w:t xml:space="preserve"> </w:t>
      </w:r>
      <w:r>
        <w:rPr>
          <w:b/>
          <w:i w:val="0"/>
        </w:rPr>
        <w:t>materias y darle normas de una sola.</w:t>
      </w:r>
      <w:r>
        <w:rPr>
          <w:b w:val="0"/>
          <w:i w:val="0"/>
        </w:rPr>
        <w:t xml:space="preserve"> </w:t>
      </w:r>
      <w:r>
        <w:rPr>
          <w:b/>
          <w:i w:val="0"/>
        </w:rPr>
        <w:t>Lo que hay que hacer es cubrir el título, no la lista</w:t>
      </w:r>
      <w:r>
        <w:rPr>
          <w:b w:val="0"/>
          <w:i w:val="0"/>
        </w:rPr>
        <w:t>, y</w:t>
      </w:r>
      <w:r>
        <w:t xml:space="preserve"> </w:t>
      </w:r>
      <w:r>
        <w:rPr>
          <w:b w:val="0"/>
          <w:i w:val="0"/>
        </w:rPr>
      </w:r>
      <w:r>
        <w:rPr>
          <w:b/>
          <w:i w:val="0"/>
        </w:rPr>
        <w:t>decir de dónde sale cada mitad.</w:t>
      </w:r>
      <w:r>
        <w:rPr>
          <w:b w:val="0"/>
          <w:i w:val="0"/>
        </w:rPr>
      </w:r>
    </w:p>
    <w:p>
      <w:pPr>
        <w:pStyle w:val="Heading2"/>
      </w:pPr>
      <w:r>
        <w:rPr>
          <w:b w:val="0"/>
          <w:i w:val="0"/>
        </w:rPr>
        <w:t>11.2 La conexión de la pequeña potencia</w:t>
      </w:r>
    </w:p>
    <w:p>
      <w:pPr/>
      <w:r>
        <w:rPr>
          <w:b w:val="0"/>
          <w:i w:val="0"/>
        </w:rPr>
      </w:r>
      <w:r>
        <w:rPr>
          <w:b/>
          <w:i w:val="0"/>
        </w:rPr>
        <w:t>Artículo 1</w:t>
      </w:r>
      <w:r>
        <w:rPr>
          <w:b w:val="0"/>
          <w:i w:val="0"/>
        </w:rPr>
        <w:t xml:space="preserve"> del Real Decreto 1699/2011, entero:</w:t>
      </w:r>
    </w:p>
    <w:p>
      <w:pPr>
        <w:pStyle w:val="Citadelanorma"/>
      </w:pPr>
      <w:r>
        <w:rPr>
          <w:b w:val="0"/>
          <w:i w:val="0"/>
        </w:rPr>
        <w:t>«</w:t>
      </w:r>
      <w:r>
        <w:rPr>
          <w:b/>
          <w:i w:val="0"/>
        </w:rPr>
        <w:t>Constituye el objeto de este real decreto el establecimiento de las condiciones administrativas,</w:t>
      </w:r>
      <w:r>
        <w:t xml:space="preserve"> </w:t>
      </w:r>
      <w:r>
        <w:rPr>
          <w:b/>
          <w:i w:val="0"/>
        </w:rPr>
        <w:t>contractuales, económicas y técnicas básicas para la conexión a las redes de distribución de energía</w:t>
      </w:r>
      <w:r>
        <w:t xml:space="preserve"> </w:t>
      </w:r>
      <w:r>
        <w:rPr>
          <w:b/>
          <w:i w:val="0"/>
        </w:rPr>
        <w:t>eléctrica de las instalaciones de producción de energía eléctrica incluidas en el ámbito del presente</w:t>
      </w:r>
      <w:r>
        <w:t xml:space="preserve"> </w:t>
      </w:r>
      <w:r>
        <w:rPr>
          <w:b/>
          <w:i w:val="0"/>
        </w:rPr>
        <w:t>real decreto.</w:t>
      </w:r>
      <w:r>
        <w:rPr>
          <w:b w:val="0"/>
          <w:i w:val="0"/>
        </w:rPr>
        <w:t>»</w:t>
      </w:r>
    </w:p>
    <w:p>
      <w:pPr>
        <w:pStyle w:val="Citadelanorma"/>
      </w:pPr>
      <w:r>
        <w:rPr>
          <w:b w:val="0"/>
          <w:i w:val="0"/>
        </w:rPr>
        <w:t>— Real Decreto 1699/2011, artículo 1 (</w:t>
      </w:r>
      <w:r>
        <w:rPr>
          <w:rStyle w:val="Código"/>
          <w:b w:val="0"/>
          <w:i w:val="0"/>
        </w:rPr>
        <w:t>BOE-A-2011-19242</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Cuatro adjetivos —administrativas, contractuales, económicas y técnicas— y una sola red: la de</w:t>
      </w:r>
      <w:r>
        <w:t xml:space="preserve"> </w:t>
      </w:r>
      <w:r>
        <w:rPr>
          <w:b/>
          <w:i w:val="0"/>
        </w:rPr>
        <w:t>DISTRIBUCIÓN.</w:t>
      </w:r>
      <w:r>
        <w:rPr>
          <w:b w:val="0"/>
          <w:i w:val="0"/>
        </w:rPr>
        <w:t xml:space="preserve"> </w:t>
      </w:r>
      <w:r>
        <w:rPr>
          <w:b/>
          <w:i w:val="0"/>
        </w:rPr>
        <w:t>Lo que se conecta a transporte no va por aquí.</w:t>
      </w:r>
      <w:r>
        <w:rPr>
          <w:b w:val="0"/>
          <w:i w:val="0"/>
        </w:rPr>
      </w:r>
    </w:p>
    <w:p>
      <w:pPr/>
      <w:r>
        <w:rPr>
          <w:b w:val="0"/>
          <w:i w:val="0"/>
        </w:rPr>
      </w:r>
      <w:r>
        <w:rPr>
          <w:b/>
          <w:i w:val="0"/>
        </w:rPr>
        <w:t>El ámbito, del artículo 2</w:t>
      </w:r>
      <w:r>
        <w:rPr>
          <w:b w:val="0"/>
          <w:i w:val="0"/>
        </w:rPr>
        <w:t>, en dos escalones que se distinguen por potencia Y por tensión: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Potencia</w:t>
            </w:r>
          </w:p>
        </w:tc>
        <w:tc>
          <w:tcPr>
            <w:tcW w:type="dxa" w:w="3137"/>
            <w:shd w:val="clear" w:color="auto" w:fill="E4E4E4"/>
          </w:tcPr>
          <w:p>
            <w:pPr>
              <w:pStyle w:val="Tablacabecera"/>
            </w:pPr>
            <w:r/>
            <w:r>
              <w:rPr>
                <w:b w:val="0"/>
                <w:i w:val="0"/>
              </w:rPr>
              <w:t>Dónde se conecta</w:t>
            </w:r>
          </w:p>
        </w:tc>
      </w:tr>
      <w:tr>
        <w:tc>
          <w:tcPr>
            <w:tcW w:type="dxa" w:w="3137"/>
          </w:tcPr>
          <w:p>
            <w:pPr>
              <w:pStyle w:val="Tabla"/>
            </w:pPr>
            <w:r/>
            <w:r>
              <w:rPr>
                <w:b w:val="0"/>
                <w:i w:val="0"/>
              </w:rPr>
            </w:r>
            <w:r>
              <w:rPr>
                <w:b/>
                <w:i w:val="0"/>
              </w:rPr>
              <w:t>Primero</w:t>
            </w:r>
            <w:r>
              <w:rPr>
                <w:b w:val="0"/>
                <w:i w:val="0"/>
              </w:rPr>
            </w:r>
          </w:p>
        </w:tc>
        <w:tc>
          <w:tcPr>
            <w:tcW w:type="dxa" w:w="3137"/>
          </w:tcPr>
          <w:p>
            <w:pPr>
              <w:pStyle w:val="Tabla"/>
            </w:pPr>
            <w:r/>
            <w:r>
              <w:rPr>
                <w:b w:val="0"/>
                <w:i w:val="0"/>
              </w:rPr>
            </w:r>
            <w:r>
              <w:rPr>
                <w:b/>
                <w:i w:val="0"/>
              </w:rPr>
              <w:t>No superior a 100 kW</w:t>
            </w:r>
            <w:r>
              <w:rPr>
                <w:b w:val="0"/>
                <w:i w:val="0"/>
              </w:rPr>
            </w:r>
          </w:p>
        </w:tc>
        <w:tc>
          <w:tcPr>
            <w:tcW w:type="dxa" w:w="3137"/>
          </w:tcPr>
          <w:p>
            <w:pPr>
              <w:pStyle w:val="Tabla"/>
            </w:pPr>
            <w:r/>
            <w:r>
              <w:rPr>
                <w:b w:val="0"/>
                <w:i w:val="0"/>
              </w:rPr>
            </w:r>
            <w:r>
              <w:rPr>
                <w:b/>
                <w:i w:val="0"/>
              </w:rPr>
              <w:t>A líneas de tensión no superior a 1 kV</w:t>
            </w:r>
            <w:r>
              <w:rPr>
                <w:b w:val="0"/>
                <w:i w:val="0"/>
              </w:rPr>
              <w:t xml:space="preserve"> de la distribuidora, directamente o a través de la red interior de un consumidor; </w:t>
            </w:r>
            <w:r>
              <w:rPr>
                <w:b/>
                <w:i w:val="0"/>
              </w:rPr>
              <w:t>o al lado de baja de un transformador de red interior</w:t>
            </w:r>
            <w:r>
              <w:rPr>
                <w:b w:val="0"/>
                <w:i w:val="0"/>
              </w:rPr>
              <w:t>, si la potencia de generación en esa red interior no pasa de 100 kW</w:t>
            </w:r>
          </w:p>
        </w:tc>
      </w:tr>
      <w:tr>
        <w:tc>
          <w:tcPr>
            <w:tcW w:type="dxa" w:w="3137"/>
          </w:tcPr>
          <w:p>
            <w:pPr>
              <w:pStyle w:val="Tabla"/>
            </w:pPr>
            <w:r/>
            <w:r>
              <w:rPr>
                <w:b w:val="0"/>
                <w:i w:val="0"/>
              </w:rPr>
            </w:r>
            <w:r>
              <w:rPr>
                <w:b/>
                <w:i w:val="0"/>
              </w:rPr>
              <w:t>Segundo</w:t>
            </w:r>
            <w:r>
              <w:rPr>
                <w:b w:val="0"/>
                <w:i w:val="0"/>
              </w:rPr>
            </w:r>
          </w:p>
        </w:tc>
        <w:tc>
          <w:tcPr>
            <w:tcW w:type="dxa" w:w="3137"/>
          </w:tcPr>
          <w:p>
            <w:pPr>
              <w:pStyle w:val="Tabla"/>
            </w:pPr>
            <w:r/>
            <w:r>
              <w:rPr>
                <w:b w:val="0"/>
                <w:i w:val="0"/>
              </w:rPr>
            </w:r>
            <w:r>
              <w:rPr>
                <w:b/>
                <w:i w:val="0"/>
              </w:rPr>
              <w:t>No superior a 1.000 kW</w:t>
            </w:r>
            <w:r>
              <w:rPr>
                <w:b w:val="0"/>
                <w:i w:val="0"/>
              </w:rPr>
            </w:r>
          </w:p>
        </w:tc>
        <w:tc>
          <w:tcPr>
            <w:tcW w:type="dxa" w:w="3137"/>
          </w:tcPr>
          <w:p>
            <w:pPr>
              <w:pStyle w:val="Tabla"/>
            </w:pPr>
            <w:r/>
            <w:r>
              <w:rPr>
                <w:b w:val="0"/>
                <w:i w:val="0"/>
              </w:rPr>
            </w:r>
            <w:r>
              <w:rPr>
                <w:b/>
                <w:i w:val="0"/>
              </w:rPr>
              <w:t>A líneas de tensión no superior a 36 kV</w:t>
            </w:r>
            <w:r>
              <w:rPr>
                <w:b w:val="0"/>
                <w:i w:val="0"/>
              </w:rPr>
              <w:t xml:space="preserve"> de la distribuidora, directamente o por red interior</w:t>
            </w:r>
          </w:p>
        </w:tc>
      </w:tr>
    </w:tbl>
    <w:p>
      <w:pPr/>
    </w:p>
    <w:p>
      <w:pPr/>
      <w:r>
        <w:rPr>
          <w:b w:val="0"/>
          <w:i w:val="0"/>
        </w:rPr>
      </w:r>
      <w:r>
        <w:rPr>
          <w:b/>
          <w:i w:val="0"/>
        </w:rPr>
        <w:t>Las cuatro cifras son 100, 1, 1.000 y 36</w:t>
      </w:r>
      <w:r>
        <w:rPr>
          <w:b w:val="0"/>
          <w:i w:val="0"/>
        </w:rPr>
        <w:t xml:space="preserve">, y </w:t>
      </w:r>
      <w:r>
        <w:rPr>
          <w:b/>
          <w:i w:val="0"/>
        </w:rPr>
        <w:t>van emparejadas dos a dos</w:t>
      </w:r>
      <w:r>
        <w:rPr>
          <w:b w:val="0"/>
          <w:i w:val="0"/>
        </w:rPr>
        <w:t xml:space="preserve">: </w:t>
      </w:r>
      <w:r>
        <w:rPr>
          <w:b/>
          <w:i w:val="0"/>
        </w:rPr>
        <w:t>cien kilovatios con un</w:t>
      </w:r>
      <w:r>
        <w:t xml:space="preserve"> </w:t>
      </w:r>
      <w:r>
        <w:rPr>
          <w:b/>
          <w:i w:val="0"/>
        </w:rPr>
        <w:t>kilovoltio, y mil kilovatios con treinta y seis.</w:t>
      </w:r>
      <w:r>
        <w:rPr>
          <w:b w:val="0"/>
          <w:i w:val="0"/>
        </w:rPr>
        <w:t xml:space="preserve"> </w:t>
      </w:r>
      <w:r>
        <w:rPr>
          <w:b/>
          <w:i w:val="0"/>
        </w:rPr>
        <w:t>Así se recuerdan sin confundirlas.</w:t>
      </w:r>
      <w:r>
        <w:rPr>
          <w:b w:val="0"/>
          <w:i w:val="0"/>
        </w:rPr>
      </w:r>
    </w:p>
    <w:p>
      <w:pPr/>
      <w:r>
        <w:rPr>
          <w:b w:val="0"/>
          <w:i w:val="0"/>
        </w:rPr>
      </w:r>
      <w:r>
        <w:rPr>
          <w:b/>
          <w:i w:val="0"/>
        </w:rPr>
        <w:t>Y la regla antifraccionamiento del apartado 4, que es la que cierra la puerta a trocear una planta</w:t>
      </w:r>
      <w:r>
        <w:t xml:space="preserve"> </w:t>
      </w:r>
      <w:r>
        <w:rPr>
          <w:b/>
          <w:i w:val="0"/>
        </w:rPr>
        <w:t>grande en muchas pequeñas: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Agrupaciones que comparten líneas o infraestructuras de evacuación</w:t>
            </w:r>
            <w:r>
              <w:rPr>
                <w:b w:val="0"/>
                <w:i w:val="0"/>
              </w:rPr>
            </w:r>
          </w:p>
        </w:tc>
        <w:tc>
          <w:tcPr>
            <w:tcW w:type="dxa" w:w="4706"/>
          </w:tcPr>
          <w:p>
            <w:pPr>
              <w:pStyle w:val="Tabla"/>
            </w:pPr>
            <w:r/>
            <w:r>
              <w:rPr>
                <w:b w:val="0"/>
                <w:i w:val="0"/>
              </w:rPr>
            </w:r>
            <w:r>
              <w:rPr>
                <w:b/>
                <w:i w:val="0"/>
              </w:rPr>
              <w:t>Quedan EXCLUIDAS cuando la suma de las potencias unitarias supere los valores anteriores</w:t>
            </w:r>
            <w:r>
              <w:rPr>
                <w:b w:val="0"/>
                <w:i w:val="0"/>
              </w:rPr>
            </w:r>
          </w:p>
        </w:tc>
      </w:tr>
      <w:tr>
        <w:tc>
          <w:tcPr>
            <w:tcW w:type="dxa" w:w="4706"/>
          </w:tcPr>
          <w:p>
            <w:pPr>
              <w:pStyle w:val="Tabla"/>
            </w:pPr>
            <w:r/>
            <w:r>
              <w:rPr>
                <w:b w:val="0"/>
                <w:i w:val="0"/>
              </w:rPr>
            </w:r>
            <w:r>
              <w:rPr>
                <w:b/>
                <w:i w:val="0"/>
              </w:rPr>
              <w:t>Instalaciones de igual tecnología en la misma REFERENCIA CATASTRAL</w:t>
            </w:r>
            <w:r>
              <w:rPr>
                <w:b w:val="0"/>
                <w:i w:val="0"/>
              </w:rPr>
              <w:t>, identificada por sus primeros catorce dígitos</w:t>
            </w:r>
          </w:p>
        </w:tc>
        <w:tc>
          <w:tcPr>
            <w:tcW w:type="dxa" w:w="4706"/>
          </w:tcPr>
          <w:p>
            <w:pPr>
              <w:pStyle w:val="Tabla"/>
            </w:pPr>
            <w:r/>
            <w:r>
              <w:rPr>
                <w:b w:val="0"/>
                <w:i w:val="0"/>
              </w:rPr>
            </w:r>
            <w:r>
              <w:rPr>
                <w:b/>
                <w:i w:val="0"/>
              </w:rPr>
              <w:t>Lo mismo</w:t>
            </w:r>
            <w:r>
              <w:rPr>
                <w:b w:val="0"/>
                <w:i w:val="0"/>
              </w:rPr>
            </w:r>
          </w:p>
        </w:tc>
      </w:tr>
    </w:tbl>
    <w:p>
      <w:pPr/>
    </w:p>
    <w:p>
      <w:pPr/>
      <w:r>
        <w:rPr>
          <w:b w:val="0"/>
          <w:i w:val="0"/>
        </w:rPr>
      </w:r>
      <w:r>
        <w:rPr>
          <w:b/>
          <w:i w:val="0"/>
        </w:rPr>
        <w:t>Los catorce dígitos de referencia catastral son el dato más concreto del artículo</w:t>
      </w:r>
      <w:r>
        <w:rPr>
          <w:b w:val="0"/>
          <w:i w:val="0"/>
        </w:rPr>
        <w:t xml:space="preserve">, y </w:t>
      </w:r>
      <w:r>
        <w:rPr>
          <w:b/>
          <w:i w:val="0"/>
        </w:rPr>
        <w:t>su función</w:t>
      </w:r>
      <w:r>
        <w:t xml:space="preserve"> </w:t>
      </w:r>
      <w:r>
        <w:rPr>
          <w:b/>
          <w:i w:val="0"/>
        </w:rPr>
        <w:t>es impedir que catorce instalaciones de cien kilovatios en la misma finca se traten como catorce</w:t>
      </w:r>
      <w:r>
        <w:t xml:space="preserve"> </w:t>
      </w:r>
      <w:r>
        <w:rPr>
          <w:b/>
          <w:i w:val="0"/>
        </w:rPr>
        <w:t>pequeñas.</w:t>
      </w:r>
      <w:r>
        <w:rPr>
          <w:b w:val="0"/>
          <w:i w:val="0"/>
        </w:rPr>
      </w:r>
    </w:p>
    <w:p>
      <w:pPr/>
      <w:r>
        <w:rPr>
          <w:b w:val="0"/>
          <w:i w:val="0"/>
        </w:rPr>
      </w:r>
      <w:r>
        <w:rPr>
          <w:b/>
          <w:i w:val="0"/>
        </w:rPr>
        <w:t>Y cuándo se entiende que varias instalaciones comparten evacuación, del apartado 3</w:t>
      </w:r>
      <w:r>
        <w:rPr>
          <w:b w:val="0"/>
          <w:i w:val="0"/>
        </w:rPr>
        <w:t xml:space="preserve">: </w:t>
      </w:r>
      <w:r>
        <w:rPr>
          <w:b/>
          <w:i w:val="0"/>
        </w:rPr>
        <w:t>entre otros</w:t>
      </w:r>
      <w:r>
        <w:t xml:space="preserve"> </w:t>
      </w:r>
      <w:r>
        <w:rPr>
          <w:b/>
          <w:i w:val="0"/>
        </w:rPr>
        <w:t>casos, cuando se conecten a un mismo centro de transformación o subestación a través de líneas de las</w:t>
      </w:r>
      <w:r>
        <w:t xml:space="preserve"> </w:t>
      </w:r>
      <w:r>
        <w:rPr>
          <w:b/>
          <w:i w:val="0"/>
        </w:rPr>
        <w:t>que NO sea titular la empresa distribuidora o transportista.</w:t>
      </w:r>
      <w:r>
        <w:rPr>
          <w:b w:val="0"/>
          <w:i w:val="0"/>
        </w:rPr>
      </w:r>
    </w:p>
    <w:p>
      <w:pPr>
        <w:pStyle w:val="Heading2"/>
      </w:pPr>
      <w:r>
        <w:rPr>
          <w:b w:val="0"/>
          <w:i w:val="0"/>
        </w:rPr>
        <w:t>11.3 Las modalidades de autoconsumo</w:t>
      </w:r>
    </w:p>
    <w:p>
      <w:pPr/>
      <w:r>
        <w:rPr>
          <w:b w:val="0"/>
          <w:i w:val="0"/>
        </w:rPr>
      </w:r>
      <w:r>
        <w:rPr>
          <w:b/>
          <w:i w:val="0"/>
        </w:rPr>
        <w:t>Ésta es la tabla que ordena el punto entero</w:t>
      </w:r>
      <w:r>
        <w:rPr>
          <w:b w:val="0"/>
          <w:i w:val="0"/>
        </w:rPr>
        <w:t xml:space="preserve">, del artículo 4 del Real Decreto 244/2019, y </w:t>
      </w:r>
      <w:r>
        <w:rPr>
          <w:b/>
          <w:i w:val="0"/>
        </w:rPr>
        <w:t>hay que</w:t>
      </w:r>
      <w:r>
        <w:t xml:space="preserve"> </w:t>
      </w:r>
      <w:r>
        <w:rPr>
          <w:b/>
          <w:i w:val="0"/>
        </w:rPr>
        <w:t>saberla con sus nombres exactos: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la define</w:t>
            </w:r>
          </w:p>
        </w:tc>
        <w:tc>
          <w:tcPr>
            <w:tcW w:type="dxa" w:w="3137"/>
            <w:shd w:val="clear" w:color="auto" w:fill="E4E4E4"/>
          </w:tcPr>
          <w:p>
            <w:pPr>
              <w:pStyle w:val="Tablacabecera"/>
            </w:pPr>
            <w:r/>
            <w:r>
              <w:rPr>
                <w:b w:val="0"/>
                <w:i w:val="0"/>
              </w:rPr>
              <w:t>Cuántos sujetos hay</w:t>
            </w:r>
          </w:p>
        </w:tc>
      </w:tr>
      <w:tr>
        <w:tc>
          <w:tcPr>
            <w:tcW w:type="dxa" w:w="3137"/>
          </w:tcPr>
          <w:p>
            <w:pPr>
              <w:pStyle w:val="Tabla"/>
            </w:pPr>
            <w:r/>
            <w:r>
              <w:rPr>
                <w:b w:val="0"/>
                <w:i w:val="0"/>
              </w:rPr>
            </w:r>
            <w:r>
              <w:rPr>
                <w:b/>
                <w:i w:val="0"/>
              </w:rPr>
              <w:t>Sin excedentes</w:t>
            </w:r>
            <w:r>
              <w:rPr>
                <w:b w:val="0"/>
                <w:i w:val="0"/>
              </w:rPr>
            </w:r>
          </w:p>
        </w:tc>
        <w:tc>
          <w:tcPr>
            <w:tcW w:type="dxa" w:w="3137"/>
          </w:tcPr>
          <w:p>
            <w:pPr>
              <w:pStyle w:val="Tabla"/>
            </w:pPr>
            <w:r/>
            <w:r>
              <w:rPr>
                <w:b w:val="0"/>
                <w:i w:val="0"/>
              </w:rPr>
            </w:r>
            <w:r>
              <w:rPr>
                <w:b/>
                <w:i w:val="0"/>
              </w:rPr>
              <w:t>Se instala un mecanismo antivertido que impide inyectar energía excedentaria a la red</w:t>
            </w:r>
            <w:r>
              <w:rPr>
                <w:b w:val="0"/>
                <w:i w:val="0"/>
              </w:rPr>
            </w:r>
          </w:p>
        </w:tc>
        <w:tc>
          <w:tcPr>
            <w:tcW w:type="dxa" w:w="3137"/>
          </w:tcPr>
          <w:p>
            <w:pPr>
              <w:pStyle w:val="Tabla"/>
            </w:pPr>
            <w:r/>
            <w:r>
              <w:rPr>
                <w:b w:val="0"/>
                <w:i w:val="0"/>
              </w:rPr>
            </w:r>
            <w:r>
              <w:rPr>
                <w:b/>
                <w:i w:val="0"/>
              </w:rPr>
              <w:t>Uno: el consumidor</w:t>
            </w:r>
            <w:r>
              <w:rPr>
                <w:b w:val="0"/>
                <w:i w:val="0"/>
              </w:rPr>
            </w:r>
          </w:p>
        </w:tc>
      </w:tr>
      <w:tr>
        <w:tc>
          <w:tcPr>
            <w:tcW w:type="dxa" w:w="3137"/>
          </w:tcPr>
          <w:p>
            <w:pPr>
              <w:pStyle w:val="Tabla"/>
            </w:pPr>
            <w:r/>
            <w:r>
              <w:rPr>
                <w:b w:val="0"/>
                <w:i w:val="0"/>
              </w:rPr>
            </w:r>
            <w:r>
              <w:rPr>
                <w:b/>
                <w:i w:val="0"/>
              </w:rPr>
              <w:t>Con excedentes</w:t>
            </w:r>
            <w:r>
              <w:rPr>
                <w:b w:val="0"/>
                <w:i w:val="0"/>
              </w:rPr>
            </w:r>
          </w:p>
        </w:tc>
        <w:tc>
          <w:tcPr>
            <w:tcW w:type="dxa" w:w="3137"/>
          </w:tcPr>
          <w:p>
            <w:pPr>
              <w:pStyle w:val="Tabla"/>
            </w:pPr>
            <w:r/>
            <w:r>
              <w:rPr>
                <w:b w:val="0"/>
                <w:i w:val="0"/>
              </w:rPr>
            </w:r>
            <w:r>
              <w:rPr>
                <w:b/>
                <w:i w:val="0"/>
              </w:rPr>
              <w:t>La instalación puede, además de autoconsumir, inyectar excedentes en las redes</w:t>
            </w:r>
            <w:r>
              <w:rPr>
                <w:b w:val="0"/>
                <w:i w:val="0"/>
              </w:rPr>
            </w:r>
          </w:p>
        </w:tc>
        <w:tc>
          <w:tcPr>
            <w:tcW w:type="dxa" w:w="3137"/>
          </w:tcPr>
          <w:p>
            <w:pPr>
              <w:pStyle w:val="Tabla"/>
            </w:pPr>
            <w:r/>
            <w:r>
              <w:rPr>
                <w:b w:val="0"/>
                <w:i w:val="0"/>
              </w:rPr>
            </w:r>
            <w:r>
              <w:rPr>
                <w:b/>
                <w:i w:val="0"/>
              </w:rPr>
              <w:t>Dos: el consumidor y el productor</w:t>
            </w:r>
            <w:r>
              <w:rPr>
                <w:b w:val="0"/>
                <w:i w:val="0"/>
              </w:rPr>
            </w:r>
          </w:p>
        </w:tc>
      </w:tr>
      <w:tr>
        <w:tc>
          <w:tcPr>
            <w:tcW w:type="dxa" w:w="3137"/>
          </w:tcPr>
          <w:p>
            <w:pPr>
              <w:pStyle w:val="Tabla"/>
            </w:pPr>
            <w:r/>
            <w:r>
              <w:rPr>
                <w:b w:val="0"/>
                <w:i w:val="0"/>
              </w:rPr>
            </w:r>
            <w:r>
              <w:rPr>
                <w:b/>
                <w:i w:val="0"/>
              </w:rPr>
              <w:t>Con excedentes acogida a compensación</w:t>
            </w:r>
            <w:r>
              <w:rPr>
                <w:b w:val="0"/>
                <w:i w:val="0"/>
              </w:rPr>
            </w:r>
          </w:p>
        </w:tc>
        <w:tc>
          <w:tcPr>
            <w:tcW w:type="dxa" w:w="3137"/>
          </w:tcPr>
          <w:p>
            <w:pPr>
              <w:pStyle w:val="Tabla"/>
            </w:pPr>
            <w:r/>
            <w:r>
              <w:rPr>
                <w:b w:val="0"/>
                <w:i w:val="0"/>
              </w:rPr>
            </w:r>
            <w:r>
              <w:rPr>
                <w:b/>
                <w:i w:val="0"/>
              </w:rPr>
              <w:t>Consumidor y productor optan voluntariamente por el mecanismo de compensación</w:t>
            </w:r>
            <w:r>
              <w:rPr>
                <w:b w:val="0"/>
                <w:i w:val="0"/>
              </w:rPr>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r>
            <w:r>
              <w:rPr>
                <w:b/>
                <w:i w:val="0"/>
              </w:rPr>
              <w:t>Con excedentes no acogida a compensación</w:t>
            </w:r>
            <w:r>
              <w:rPr>
                <w:b w:val="0"/>
                <w:i w:val="0"/>
              </w:rPr>
            </w:r>
          </w:p>
        </w:tc>
        <w:tc>
          <w:tcPr>
            <w:tcW w:type="dxa" w:w="3137"/>
          </w:tcPr>
          <w:p>
            <w:pPr>
              <w:pStyle w:val="Tabla"/>
            </w:pPr>
            <w:r/>
            <w:r>
              <w:rPr>
                <w:b w:val="0"/>
                <w:i w:val="0"/>
              </w:rPr>
            </w:r>
            <w:r>
              <w:rPr>
                <w:b/>
                <w:i w:val="0"/>
              </w:rPr>
              <w:t>No cumple algún requisito, o no quiere acogerse</w:t>
            </w:r>
            <w:r>
              <w:rPr>
                <w:b w:val="0"/>
                <w:i w:val="0"/>
              </w:rPr>
            </w:r>
          </w:p>
        </w:tc>
        <w:tc>
          <w:tcPr>
            <w:tcW w:type="dxa" w:w="3137"/>
          </w:tcPr>
          <w:p>
            <w:pPr>
              <w:pStyle w:val="Tabla"/>
            </w:pPr>
            <w:r/>
            <w:r>
              <w:rPr>
                <w:b w:val="0"/>
                <w:i w:val="0"/>
              </w:rPr>
            </w:r>
            <w:r>
              <w:rPr>
                <w:b/>
                <w:i w:val="0"/>
              </w:rPr>
              <w:t>Dos</w:t>
            </w:r>
            <w:r>
              <w:rPr>
                <w:b w:val="0"/>
                <w:i w:val="0"/>
              </w:rPr>
            </w:r>
          </w:p>
        </w:tc>
      </w:tr>
    </w:tbl>
    <w:p>
      <w:pPr/>
    </w:p>
    <w:p>
      <w:pPr/>
      <w:r>
        <w:rPr>
          <w:b w:val="0"/>
          <w:i w:val="0"/>
        </w:rPr>
      </w:r>
      <w:r>
        <w:rPr>
          <w:b/>
          <w:i w:val="0"/>
        </w:rPr>
        <w:t>La primera partición es técnica —hay antivertido o no lo hay—; la segunda es voluntaria.</w:t>
      </w:r>
      <w:r>
        <w:rPr>
          <w:b w:val="0"/>
          <w:i w:val="0"/>
        </w:rPr>
        <w:t xml:space="preserve"> </w:t>
      </w:r>
      <w:r>
        <w:rPr>
          <w:b/>
          <w:i w:val="0"/>
        </w:rPr>
        <w:t>Y de</w:t>
      </w:r>
      <w:r>
        <w:t xml:space="preserve"> </w:t>
      </w:r>
      <w:r>
        <w:rPr>
          <w:b/>
          <w:i w:val="0"/>
        </w:rPr>
        <w:t>ahí sale que sólo haya un sujeto en la primera modalidad</w:t>
      </w:r>
      <w:r>
        <w:rPr>
          <w:b w:val="0"/>
          <w:i w:val="0"/>
        </w:rPr>
        <w:t xml:space="preserve">: </w:t>
      </w:r>
      <w:r>
        <w:rPr>
          <w:b/>
          <w:i w:val="0"/>
        </w:rPr>
        <w:t>si no se vierte, no hay producción que</w:t>
      </w:r>
      <w:r>
        <w:t xml:space="preserve"> </w:t>
      </w:r>
      <w:r>
        <w:rPr>
          <w:b/>
          <w:i w:val="0"/>
        </w:rPr>
        <w:t>vender.</w:t>
      </w:r>
      <w:r>
        <w:rPr>
          <w:b w:val="0"/>
          <w:i w:val="0"/>
        </w:rPr>
      </w:r>
    </w:p>
    <w:p>
      <w:pPr/>
      <w:r>
        <w:rPr>
          <w:b w:val="0"/>
          <w:i w:val="0"/>
        </w:rPr>
      </w:r>
      <w:r>
        <w:rPr>
          <w:b/>
          <w:i w:val="0"/>
        </w:rPr>
        <w:t>Las CINCO condiciones para acogerse a compensación, del artículo 4.2.a)</w:t>
      </w:r>
      <w:r>
        <w:rPr>
          <w:b w:val="0"/>
          <w:i w:val="0"/>
        </w:rPr>
        <w:t>, que son acumulativas y</w:t>
      </w:r>
      <w:r>
        <w:t xml:space="preserve"> </w:t>
      </w:r>
      <w:r>
        <w:rPr>
          <w:b w:val="0"/>
          <w:i w:val="0"/>
        </w:rPr>
        <w:t>las cinco se preguntan:</w:t>
      </w:r>
    </w:p>
    <w:p>
      <w:pPr>
        <w:pStyle w:val="ListNumber"/>
      </w:pPr>
      <w:r>
        <w:rPr>
          <w:b w:val="0"/>
          <w:i w:val="0"/>
        </w:rPr>
      </w:r>
      <w:r>
        <w:rPr>
          <w:b/>
          <w:i w:val="0"/>
        </w:rPr>
        <w:t>La fuente de energía primaria sea de origen renovable.</w:t>
      </w:r>
      <w:r>
        <w:rPr>
          <w:b w:val="0"/>
          <w:i w:val="0"/>
        </w:rPr>
      </w:r>
    </w:p>
    <w:p>
      <w:pPr>
        <w:pStyle w:val="ListNumber"/>
      </w:pPr>
      <w:r>
        <w:rPr>
          <w:b w:val="0"/>
          <w:i w:val="0"/>
        </w:rPr>
      </w:r>
      <w:r>
        <w:rPr>
          <w:b/>
          <w:i w:val="0"/>
        </w:rPr>
        <w:t>La potencia total de las instalaciones de producción asociadas no sea superior a 100 kW.</w:t>
      </w:r>
      <w:r>
        <w:rPr>
          <w:b w:val="0"/>
          <w:i w:val="0"/>
        </w:rPr>
      </w:r>
    </w:p>
    <w:p>
      <w:pPr>
        <w:pStyle w:val="ListNumber"/>
      </w:pPr>
      <w:r>
        <w:rPr>
          <w:b w:val="0"/>
          <w:i w:val="0"/>
        </w:rPr>
      </w:r>
      <w:r>
        <w:rPr>
          <w:b/>
          <w:i w:val="0"/>
        </w:rPr>
        <w:t>Si hace falta contrato de suministro para servicios auxiliares de producción, el consumidor haya</w:t>
      </w:r>
      <w:r>
        <w:t xml:space="preserve"> </w:t>
      </w:r>
      <w:r>
        <w:rPr>
          <w:b/>
          <w:i w:val="0"/>
        </w:rPr>
        <w:t>suscrito UN ÚNICO contrato con una comercializadora</w:t>
      </w:r>
      <w:r>
        <w:rPr>
          <w:b w:val="0"/>
          <w:i w:val="0"/>
        </w:rPr>
        <w:t xml:space="preserve"> para el consumo asociado y los auxiliares.</w:t>
      </w:r>
    </w:p>
    <w:p>
      <w:pPr>
        <w:pStyle w:val="ListNumber"/>
      </w:pPr>
      <w:r>
        <w:rPr>
          <w:b w:val="0"/>
          <w:i w:val="0"/>
        </w:rPr>
      </w:r>
      <w:r>
        <w:rPr>
          <w:b/>
          <w:i w:val="0"/>
        </w:rPr>
        <w:t>Consumidor y productor hayan suscrito el contrato de compensación de excedentes del artículo</w:t>
      </w:r>
      <w:r>
        <w:t xml:space="preserve"> </w:t>
      </w:r>
      <w:r>
        <w:rPr>
          <w:b/>
          <w:i w:val="0"/>
        </w:rPr>
        <w:t>14.</w:t>
      </w:r>
      <w:r>
        <w:rPr>
          <w:b w:val="0"/>
          <w:i w:val="0"/>
        </w:rPr>
      </w:r>
    </w:p>
    <w:p>
      <w:pPr>
        <w:pStyle w:val="ListNumber"/>
      </w:pPr>
      <w:r>
        <w:rPr>
          <w:b w:val="0"/>
          <w:i w:val="0"/>
        </w:rPr>
      </w:r>
      <w:r>
        <w:rPr>
          <w:b/>
          <w:i w:val="0"/>
        </w:rPr>
        <w:t>La instalación de producción no tenga otorgado un régimen retributivo adicional o específico.</w:t>
      </w:r>
      <w:r>
        <w:rPr>
          <w:b w:val="0"/>
          <w:i w:val="0"/>
        </w:rPr>
      </w:r>
    </w:p>
    <w:p>
      <w:pPr/>
      <w:r>
        <w:rPr>
          <w:b w:val="0"/>
          <w:i w:val="0"/>
        </w:rPr>
      </w:r>
      <w:r>
        <w:rPr>
          <w:b/>
          <w:i w:val="0"/>
        </w:rPr>
        <w:t>Los 100 kilovatios de la segunda coinciden con el primer escalón del reglamento de conexión del</w:t>
      </w:r>
      <w:r>
        <w:t xml:space="preserve"> </w:t>
      </w:r>
      <w:r>
        <w:rPr>
          <w:b/>
          <w:i w:val="0"/>
        </w:rPr>
        <w:t>epígrafe anterior</w:t>
      </w:r>
      <w:r>
        <w:rPr>
          <w:b w:val="0"/>
          <w:i w:val="0"/>
        </w:rPr>
        <w:t xml:space="preserve">, y </w:t>
      </w:r>
      <w:r>
        <w:rPr>
          <w:b/>
          <w:i w:val="0"/>
        </w:rPr>
        <w:t>esa coincidencia no es casual: las dos normas dibujan el mismo tamaño de</w:t>
      </w:r>
      <w:r>
        <w:t xml:space="preserve"> </w:t>
      </w:r>
      <w:r>
        <w:rPr>
          <w:b/>
          <w:i w:val="0"/>
        </w:rPr>
        <w:t>instalación.</w:t>
      </w:r>
      <w:r>
        <w:rPr>
          <w:b w:val="0"/>
          <w:i w:val="0"/>
        </w:rPr>
      </w:r>
    </w:p>
    <w:p>
      <w:pPr/>
      <w:r>
        <w:rPr>
          <w:b w:val="0"/>
          <w:i w:val="0"/>
        </w:rPr>
      </w:r>
      <w:r>
        <w:rPr>
          <w:b/>
          <w:i w:val="0"/>
        </w:rPr>
        <w:t>Y la quinta condición es la que un ingeniero olvida</w:t>
      </w:r>
      <w:r>
        <w:rPr>
          <w:b w:val="0"/>
          <w:i w:val="0"/>
        </w:rPr>
        <w:t xml:space="preserve">: </w:t>
      </w:r>
      <w:r>
        <w:rPr>
          <w:b/>
          <w:i w:val="0"/>
        </w:rPr>
        <w:t>no se puede cobrar dos veces.</w:t>
      </w:r>
      <w:r>
        <w:rPr>
          <w:b w:val="0"/>
          <w:i w:val="0"/>
        </w:rPr>
        <w:t xml:space="preserve"> </w:t>
      </w:r>
      <w:r>
        <w:rPr>
          <w:b/>
          <w:i w:val="0"/>
        </w:rPr>
        <w:t>Quien</w:t>
      </w:r>
      <w:r>
        <w:t xml:space="preserve"> </w:t>
      </w:r>
      <w:r>
        <w:rPr>
          <w:b/>
          <w:i w:val="0"/>
        </w:rPr>
        <w:t>tiene régimen retributivo específico está fuera de la compensación.</w:t>
      </w:r>
      <w:r>
        <w:rPr>
          <w:b w:val="0"/>
          <w:i w:val="0"/>
        </w:rPr>
      </w:r>
    </w:p>
    <w:p>
      <w:pPr>
        <w:pStyle w:val="Heading2"/>
      </w:pPr>
      <w:r>
        <w:rPr>
          <w:b w:val="0"/>
          <w:i w:val="0"/>
        </w:rPr>
        <w:t>11.4 Individual y colectivo</w:t>
      </w:r>
    </w:p>
    <w:p>
      <w:pPr/>
      <w:r>
        <w:rPr>
          <w:b w:val="0"/>
          <w:i w:val="0"/>
        </w:rPr>
      </w:r>
      <w:r>
        <w:rPr>
          <w:b/>
          <w:i w:val="0"/>
        </w:rPr>
        <w:t>El artículo 4.3 añade una segunda clasificación que se cruza con la anterior</w:t>
      </w:r>
      <w:r>
        <w:rPr>
          <w:b w:val="0"/>
          <w:i w:val="0"/>
        </w:rPr>
        <w:t xml:space="preserve">: </w:t>
      </w:r>
      <w:r>
        <w:rPr>
          <w:b/>
          <w:i w:val="0"/>
        </w:rPr>
        <w:t>individual o</w:t>
      </w:r>
      <w:r>
        <w:t xml:space="preserve"> </w:t>
      </w:r>
      <w:r>
        <w:rPr>
          <w:b/>
          <w:i w:val="0"/>
        </w:rPr>
        <w:t>colectivo, según haya uno o varios consumidores asociados a la instalación de generación.</w:t>
      </w:r>
      <w:r>
        <w:rPr>
          <w:b w:val="0"/>
          <w:i w:val="0"/>
        </w:rPr>
      </w:r>
    </w:p>
    <w:p>
      <w:pPr/>
      <w:r>
        <w:rPr>
          <w:b w:val="0"/>
          <w:i w:val="0"/>
        </w:rPr>
      </w:r>
      <w:r>
        <w:rPr>
          <w:b/>
          <w:i w:val="0"/>
        </w:rPr>
        <w:t>Las tres obligaciones del autoconsumo colectivo</w:t>
      </w:r>
      <w:r>
        <w:rPr>
          <w:b w:val="0"/>
          <w:i w:val="0"/>
        </w:rPr>
        <w:t>, que son lo más preguntable del artículo: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Obligación</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Misma modalidad</w:t>
            </w:r>
            <w:r>
              <w:rPr>
                <w:b w:val="0"/>
                <w:i w:val="0"/>
              </w:rPr>
            </w:r>
          </w:p>
        </w:tc>
        <w:tc>
          <w:tcPr>
            <w:tcW w:type="dxa" w:w="4706"/>
          </w:tcPr>
          <w:p>
            <w:pPr>
              <w:pStyle w:val="Tabla"/>
            </w:pPr>
            <w:r/>
            <w:r>
              <w:rPr>
                <w:b w:val="0"/>
                <w:i w:val="0"/>
              </w:rPr>
            </w:r>
            <w:r>
              <w:rPr>
                <w:b/>
                <w:i w:val="0"/>
              </w:rPr>
              <w:t>Todos los consumidores asociados a la misma instalación deben pertenecer a la misma modalidad de autoconsumo</w:t>
            </w:r>
            <w:r>
              <w:rPr>
                <w:b w:val="0"/>
                <w:i w:val="0"/>
              </w:rPr>
            </w:r>
          </w:p>
        </w:tc>
      </w:tr>
      <w:tr>
        <w:tc>
          <w:tcPr>
            <w:tcW w:type="dxa" w:w="4706"/>
          </w:tcPr>
          <w:p>
            <w:pPr>
              <w:pStyle w:val="Tabla"/>
            </w:pPr>
            <w:r/>
            <w:r>
              <w:rPr>
                <w:b w:val="0"/>
                <w:i w:val="0"/>
              </w:rPr>
            </w:r>
            <w:r>
              <w:rPr>
                <w:b/>
                <w:i w:val="0"/>
              </w:rPr>
              <w:t>Acuerdo de reparto</w:t>
            </w:r>
            <w:r>
              <w:rPr>
                <w:b w:val="0"/>
                <w:i w:val="0"/>
              </w:rPr>
            </w:r>
          </w:p>
        </w:tc>
        <w:tc>
          <w:tcPr>
            <w:tcW w:type="dxa" w:w="4706"/>
          </w:tcPr>
          <w:p>
            <w:pPr>
              <w:pStyle w:val="Tabla"/>
            </w:pPr>
            <w:r/>
            <w:r>
              <w:rPr>
                <w:b w:val="0"/>
                <w:i w:val="0"/>
              </w:rPr>
            </w:r>
            <w:r>
              <w:rPr>
                <w:b/>
                <w:i w:val="0"/>
              </w:rPr>
              <w:t>Comunicar de forma individual a la distribuidora —directamente o por la comercializadora— un mismo acuerdo firmado por todos</w:t>
            </w:r>
            <w:r>
              <w:rPr>
                <w:b w:val="0"/>
                <w:i w:val="0"/>
              </w:rPr>
              <w:t xml:space="preserve"> con los criterios de reparto del anexo I</w:t>
            </w:r>
          </w:p>
        </w:tc>
      </w:tr>
      <w:tr>
        <w:tc>
          <w:tcPr>
            <w:tcW w:type="dxa" w:w="4706"/>
          </w:tcPr>
          <w:p>
            <w:pPr>
              <w:pStyle w:val="Tabla"/>
            </w:pPr>
            <w:r/>
            <w:r>
              <w:rPr>
                <w:b w:val="0"/>
                <w:i w:val="0"/>
              </w:rPr>
            </w:r>
            <w:r>
              <w:rPr>
                <w:b/>
                <w:i w:val="0"/>
              </w:rPr>
              <w:t>Cambio simultáneo</w:t>
            </w:r>
            <w:r>
              <w:rPr>
                <w:b w:val="0"/>
                <w:i w:val="0"/>
              </w:rPr>
            </w:r>
          </w:p>
        </w:tc>
        <w:tc>
          <w:tcPr>
            <w:tcW w:type="dxa" w:w="4706"/>
          </w:tcPr>
          <w:p>
            <w:pPr>
              <w:pStyle w:val="Tabla"/>
            </w:pPr>
            <w:r/>
            <w:r>
              <w:rPr>
                <w:b w:val="0"/>
                <w:i w:val="0"/>
              </w:rPr>
            </w:r>
            <w:r>
              <w:rPr>
                <w:b/>
                <w:i w:val="0"/>
              </w:rPr>
              <w:t>Si se cambia de modalidad, el cambio lo hacen todos a la vez</w:t>
            </w:r>
            <w:r>
              <w:rPr>
                <w:b w:val="0"/>
                <w:i w:val="0"/>
              </w:rPr>
            </w:r>
          </w:p>
        </w:tc>
      </w:tr>
    </w:tbl>
    <w:p>
      <w:pPr/>
    </w:p>
    <w:p>
      <w:pPr/>
      <w:r>
        <w:rPr>
          <w:b w:val="0"/>
          <w:i w:val="0"/>
        </w:rPr>
      </w:r>
      <w:r>
        <w:rPr>
          <w:b/>
          <w:i w:val="0"/>
        </w:rPr>
        <w:t>La segunda tiene una asimetría que se pregunta</w:t>
      </w:r>
      <w:r>
        <w:rPr>
          <w:b w:val="0"/>
          <w:i w:val="0"/>
        </w:rPr>
        <w:t xml:space="preserve">: </w:t>
      </w:r>
      <w:r>
        <w:rPr>
          <w:b/>
          <w:i w:val="0"/>
        </w:rPr>
        <w:t>la comunicación es individual y el acuerdo es</w:t>
      </w:r>
      <w:r>
        <w:t xml:space="preserve"> </w:t>
      </w:r>
      <w:r>
        <w:rPr>
          <w:b/>
          <w:i w:val="0"/>
        </w:rPr>
        <w:t>único.</w:t>
      </w:r>
      <w:r>
        <w:rPr>
          <w:b w:val="0"/>
          <w:i w:val="0"/>
        </w:rPr>
        <w:t xml:space="preserve"> </w:t>
      </w:r>
      <w:r>
        <w:rPr>
          <w:b/>
          <w:i w:val="0"/>
        </w:rPr>
        <w:t>Cada uno lo dice por su cuenta, pero todos dicen lo mismo.</w:t>
      </w:r>
      <w:r>
        <w:rPr>
          <w:b w:val="0"/>
          <w:i w:val="0"/>
        </w:rPr>
      </w:r>
    </w:p>
    <w:p>
      <w:pPr/>
      <w:r>
        <w:rPr>
          <w:b w:val="0"/>
          <w:i w:val="0"/>
        </w:rPr>
      </w:r>
      <w:r>
        <w:rPr>
          <w:b/>
          <w:i w:val="0"/>
        </w:rPr>
        <w:t>Y las tres reglas del artículo 4.5, que cierran los casos raros:</w:t>
      </w:r>
      <w:r>
        <w:rPr>
          <w:b w:val="0"/>
          <w:i w:val="0"/>
        </w:rPr>
      </w:r>
    </w:p>
    <w:p>
      <w:pPr>
        <w:pStyle w:val="ListNumber"/>
      </w:pPr>
      <w:r>
        <w:rPr>
          <w:b w:val="0"/>
          <w:i w:val="0"/>
        </w:rPr>
      </w:r>
      <w:r>
        <w:rPr>
          <w:b/>
          <w:i w:val="0"/>
        </w:rPr>
        <w:t>Un sujeto consumidor no puede estar asociado simultáneamente a más de una modalidad.</w:t>
      </w:r>
      <w:r>
        <w:rPr>
          <w:b w:val="0"/>
          <w:i w:val="0"/>
        </w:rPr>
      </w:r>
    </w:p>
    <w:p>
      <w:pPr>
        <w:pStyle w:val="ListNumber"/>
      </w:pPr>
      <w:r>
        <w:rPr>
          <w:b w:val="0"/>
          <w:i w:val="0"/>
        </w:rPr>
      </w:r>
      <w:r>
        <w:rPr>
          <w:b/>
          <w:i w:val="0"/>
        </w:rPr>
        <w:t>Si el autoconsumo se hace por instalaciones próximas a través de la red, tiene que ser con</w:t>
      </w:r>
      <w:r>
        <w:t xml:space="preserve"> </w:t>
      </w:r>
      <w:r>
        <w:rPr>
          <w:b/>
          <w:i w:val="0"/>
        </w:rPr>
        <w:t>excedentes.</w:t>
      </w:r>
      <w:r>
        <w:rPr>
          <w:b w:val="0"/>
          <w:i w:val="0"/>
        </w:rPr>
        <w:t xml:space="preserve"> </w:t>
      </w:r>
      <w:r>
        <w:rPr>
          <w:b/>
          <w:i w:val="0"/>
        </w:rPr>
        <w:t>La proximidad a través de la red excluye el antivertido.</w:t>
      </w:r>
      <w:r>
        <w:rPr>
          <w:b w:val="0"/>
          <w:i w:val="0"/>
        </w:rPr>
      </w:r>
    </w:p>
    <w:p>
      <w:pPr>
        <w:pStyle w:val="ListNumber"/>
      </w:pPr>
      <w:r>
        <w:rPr>
          <w:b w:val="0"/>
          <w:i w:val="0"/>
        </w:rPr>
      </w:r>
      <w:r>
        <w:rPr>
          <w:b/>
          <w:i w:val="0"/>
        </w:rPr>
        <w:t>Para el autoconsumo colectivo puede constituirse una comunidad de energías renovables</w:t>
      </w:r>
      <w:r>
        <w:rPr>
          <w:b w:val="0"/>
          <w:i w:val="0"/>
        </w:rPr>
        <w:t>, que</w:t>
      </w:r>
      <w:r>
        <w:t xml:space="preserve"> </w:t>
      </w:r>
      <w:r>
        <w:rPr>
          <w:b w:val="0"/>
          <w:i w:val="0"/>
        </w:rPr>
        <w:t>puede actuar como representante de los consumidores si éstos la autorizan.</w:t>
      </w:r>
    </w:p>
    <w:p>
      <w:pPr/>
      <w:r>
        <w:rPr>
          <w:b w:val="0"/>
          <w:i w:val="0"/>
        </w:rPr>
      </w:r>
      <w:r>
        <w:rPr>
          <w:b/>
          <w:i w:val="0"/>
        </w:rPr>
        <w:t>Y el ámbito del real decreto, del artículo 2</w:t>
      </w:r>
      <w:r>
        <w:rPr>
          <w:b w:val="0"/>
          <w:i w:val="0"/>
        </w:rPr>
        <w:t>, con su exclusión más práctica: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¿Entra?</w:t>
            </w:r>
          </w:p>
        </w:tc>
      </w:tr>
      <w:tr>
        <w:tc>
          <w:tcPr>
            <w:tcW w:type="dxa" w:w="4706"/>
          </w:tcPr>
          <w:p>
            <w:pPr>
              <w:pStyle w:val="Tabla"/>
            </w:pPr>
            <w:r/>
            <w:r>
              <w:rPr>
                <w:b w:val="0"/>
                <w:i w:val="0"/>
              </w:rPr>
            </w:r>
            <w:r>
              <w:rPr>
                <w:b/>
                <w:i w:val="0"/>
              </w:rPr>
              <w:t>Instalaciones y sujetos de cualquier modalidad de autoconsumo conectados a transporte o distribución</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Instalaciones AISLADAS</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Grupos de generación usados EXCLUSIVAMENTE en caso de interrupción del suministro</w:t>
            </w:r>
            <w:r>
              <w:rPr>
                <w:b w:val="0"/>
                <w:i w:val="0"/>
              </w:rPr>
            </w:r>
          </w:p>
        </w:tc>
        <w:tc>
          <w:tcPr>
            <w:tcW w:type="dxa" w:w="4706"/>
          </w:tcPr>
          <w:p>
            <w:pPr>
              <w:pStyle w:val="Tabla"/>
            </w:pPr>
            <w:r/>
            <w:r>
              <w:rPr>
                <w:b w:val="0"/>
                <w:i w:val="0"/>
              </w:rPr>
            </w:r>
            <w:r>
              <w:rPr>
                <w:b/>
                <w:i w:val="0"/>
              </w:rPr>
              <w:t>No</w:t>
            </w:r>
            <w:r>
              <w:rPr>
                <w:b w:val="0"/>
                <w:i w:val="0"/>
              </w:rPr>
            </w:r>
          </w:p>
        </w:tc>
      </w:tr>
    </w:tbl>
    <w:p>
      <w:pPr/>
    </w:p>
    <w:p>
      <w:pPr/>
      <w:r>
        <w:rPr>
          <w:b w:val="0"/>
          <w:i w:val="0"/>
        </w:rPr>
      </w:r>
      <w:r>
        <w:rPr>
          <w:b/>
          <w:i w:val="0"/>
        </w:rPr>
        <w:t>La segunda exclusión es la que interesa a una casa que emite</w:t>
      </w:r>
      <w:r>
        <w:rPr>
          <w:b w:val="0"/>
          <w:i w:val="0"/>
        </w:rPr>
        <w:t xml:space="preserve">: </w:t>
      </w:r>
      <w:r>
        <w:rPr>
          <w:b/>
          <w:i w:val="0"/>
        </w:rPr>
        <w:t>un grupo electrógeno de emergencia</w:t>
      </w:r>
      <w:r>
        <w:t xml:space="preserve"> </w:t>
      </w:r>
      <w:r>
        <w:rPr>
          <w:b/>
          <w:i w:val="0"/>
        </w:rPr>
        <w:t>NO es autoconsumo</w:t>
      </w:r>
      <w:r>
        <w:rPr>
          <w:b w:val="0"/>
          <w:i w:val="0"/>
        </w:rPr>
        <w:t xml:space="preserve">, y </w:t>
      </w:r>
      <w:r>
        <w:rPr>
          <w:b/>
          <w:i w:val="0"/>
        </w:rPr>
        <w:t>no se rige por este real decreto</w:t>
      </w:r>
      <w:r>
        <w:rPr>
          <w:b w:val="0"/>
          <w:i w:val="0"/>
        </w:rPr>
        <w:t>, siempre que se use exclusivamente ante</w:t>
      </w:r>
      <w:r>
        <w:t xml:space="preserve"> </w:t>
      </w:r>
      <w:r>
        <w:rPr>
          <w:b w:val="0"/>
          <w:i w:val="0"/>
        </w:rPr>
        <w:t>una interrupción.</w:t>
      </w:r>
    </w:p>
    <w:p>
      <w:pPr>
        <w:pStyle w:val="Heading2"/>
      </w:pPr>
      <w:r>
        <w:rPr>
          <w:b w:val="0"/>
          <w:i w:val="0"/>
        </w:rPr>
        <w:t>11.5 Los requisitos generales y la responsabilidad</w:t>
      </w:r>
    </w:p>
    <w:p>
      <w:pPr/>
      <w:r>
        <w:rPr>
          <w:b w:val="0"/>
          <w:i w:val="0"/>
        </w:rPr>
      </w:r>
      <w:r>
        <w:rPr>
          <w:b/>
          <w:i w:val="0"/>
        </w:rPr>
        <w:t>El artículo 5 reparte la responsabilidad, y ése es su asunto de fondo.</w:t>
      </w:r>
      <w:r>
        <w:rPr>
          <w:b w:val="0"/>
          <w:i w:val="0"/>
        </w:rPr>
        <w:t xml:space="preserve"> </w:t>
      </w:r>
      <w:r>
        <w:rPr>
          <w:b/>
          <w:i w:val="0"/>
        </w:rPr>
        <w:t>Lo que hay que saber: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Titularidades separadas</w:t>
            </w:r>
            <w:r>
              <w:rPr>
                <w:b w:val="0"/>
                <w:i w:val="0"/>
              </w:rPr>
            </w:r>
          </w:p>
        </w:tc>
        <w:tc>
          <w:tcPr>
            <w:tcW w:type="dxa" w:w="4706"/>
          </w:tcPr>
          <w:p>
            <w:pPr>
              <w:pStyle w:val="Tabla"/>
            </w:pPr>
            <w:r/>
            <w:r>
              <w:rPr>
                <w:b w:val="0"/>
                <w:i w:val="0"/>
              </w:rPr>
            </w:r>
            <w:r>
              <w:rPr>
                <w:b/>
                <w:i w:val="0"/>
              </w:rPr>
              <w:t>El consumidor y el propietario de la instalación de generación pueden ser personas distintas</w:t>
            </w:r>
            <w:r>
              <w:rPr>
                <w:b w:val="0"/>
                <w:i w:val="0"/>
              </w:rPr>
              <w:t>, en cualquier modalidad</w:t>
            </w:r>
          </w:p>
        </w:tc>
      </w:tr>
      <w:tr>
        <w:tc>
          <w:tcPr>
            <w:tcW w:type="dxa" w:w="4706"/>
          </w:tcPr>
          <w:p>
            <w:pPr>
              <w:pStyle w:val="Tabla"/>
            </w:pPr>
            <w:r/>
            <w:r>
              <w:rPr>
                <w:b w:val="0"/>
                <w:i w:val="0"/>
              </w:rPr>
            </w:r>
            <w:r>
              <w:rPr>
                <w:b/>
                <w:i w:val="0"/>
              </w:rPr>
              <w:t>Sin excedentes</w:t>
            </w:r>
            <w:r>
              <w:rPr>
                <w:b w:val="0"/>
                <w:i w:val="0"/>
              </w:rPr>
            </w:r>
          </w:p>
        </w:tc>
        <w:tc>
          <w:tcPr>
            <w:tcW w:type="dxa" w:w="4706"/>
          </w:tcPr>
          <w:p>
            <w:pPr>
              <w:pStyle w:val="Tabla"/>
            </w:pPr>
            <w:r/>
            <w:r>
              <w:rPr>
                <w:b w:val="0"/>
                <w:i w:val="0"/>
              </w:rPr>
            </w:r>
            <w:r>
              <w:rPr>
                <w:b/>
                <w:i w:val="0"/>
              </w:rPr>
              <w:t>El titular del punto de suministro es el consumidor</w:t>
            </w:r>
            <w:r>
              <w:rPr>
                <w:b w:val="0"/>
                <w:i w:val="0"/>
              </w:rPr>
              <w:t>, que también lo es de la generación conectada a su red</w:t>
            </w:r>
          </w:p>
        </w:tc>
      </w:tr>
      <w:tr>
        <w:tc>
          <w:tcPr>
            <w:tcW w:type="dxa" w:w="4706"/>
          </w:tcPr>
          <w:p>
            <w:pPr>
              <w:pStyle w:val="Tabla"/>
            </w:pPr>
            <w:r/>
            <w:r>
              <w:rPr>
                <w:b w:val="0"/>
                <w:i w:val="0"/>
              </w:rPr>
            </w:r>
            <w:r>
              <w:rPr>
                <w:b/>
                <w:i w:val="0"/>
              </w:rPr>
              <w:t>Sin excedentes COLECTIVO</w:t>
            </w:r>
            <w:r>
              <w:rPr>
                <w:b w:val="0"/>
                <w:i w:val="0"/>
              </w:rPr>
            </w:r>
          </w:p>
        </w:tc>
        <w:tc>
          <w:tcPr>
            <w:tcW w:type="dxa" w:w="4706"/>
          </w:tcPr>
          <w:p>
            <w:pPr>
              <w:pStyle w:val="Tabla"/>
            </w:pPr>
            <w:r/>
            <w:r>
              <w:rPr>
                <w:b w:val="0"/>
                <w:i w:val="0"/>
              </w:rPr>
            </w:r>
            <w:r>
              <w:rPr>
                <w:b/>
                <w:i w:val="0"/>
              </w:rPr>
              <w:t>La titularidad de la generación y del antivertido es compartida SOLIDARIAMENTE por todos los consumidores asociados</w:t>
            </w:r>
            <w:r>
              <w:rPr>
                <w:b w:val="0"/>
                <w:i w:val="0"/>
              </w:rPr>
            </w:r>
          </w:p>
        </w:tc>
      </w:tr>
      <w:tr>
        <w:tc>
          <w:tcPr>
            <w:tcW w:type="dxa" w:w="4706"/>
          </w:tcPr>
          <w:p>
            <w:pPr>
              <w:pStyle w:val="Tabla"/>
            </w:pPr>
            <w:r/>
            <w:r>
              <w:rPr>
                <w:b w:val="0"/>
                <w:i w:val="0"/>
              </w:rPr>
            </w:r>
            <w:r>
              <w:rPr>
                <w:b/>
                <w:i w:val="0"/>
              </w:rPr>
              <w:t>Con excedentes que comparten conexión</w:t>
            </w:r>
            <w:r>
              <w:rPr>
                <w:b w:val="0"/>
                <w:i w:val="0"/>
              </w:rPr>
            </w:r>
          </w:p>
        </w:tc>
        <w:tc>
          <w:tcPr>
            <w:tcW w:type="dxa" w:w="4706"/>
          </w:tcPr>
          <w:p>
            <w:pPr>
              <w:pStyle w:val="Tabla"/>
            </w:pPr>
            <w:r/>
            <w:r>
              <w:rPr>
                <w:b w:val="0"/>
                <w:i w:val="0"/>
              </w:rPr>
            </w:r>
            <w:r>
              <w:rPr>
                <w:b/>
                <w:i w:val="0"/>
              </w:rPr>
              <w:t>Consumidores y productores responden solidariamente del incumplimiento</w:t>
            </w:r>
            <w:r>
              <w:rPr>
                <w:b w:val="0"/>
                <w:i w:val="0"/>
              </w:rPr>
            </w:r>
          </w:p>
        </w:tc>
      </w:tr>
      <w:tr>
        <w:tc>
          <w:tcPr>
            <w:tcW w:type="dxa" w:w="4706"/>
          </w:tcPr>
          <w:p>
            <w:pPr>
              <w:pStyle w:val="Tabla"/>
            </w:pPr>
            <w:r/>
            <w:r>
              <w:rPr>
                <w:b w:val="0"/>
                <w:i w:val="0"/>
              </w:rPr>
            </w:r>
            <w:r>
              <w:rPr>
                <w:b/>
                <w:i w:val="0"/>
              </w:rPr>
              <w:t>Servicios auxiliares</w:t>
            </w:r>
            <w:r>
              <w:rPr>
                <w:b w:val="0"/>
                <w:i w:val="0"/>
              </w:rPr>
            </w:r>
          </w:p>
        </w:tc>
        <w:tc>
          <w:tcPr>
            <w:tcW w:type="dxa" w:w="4706"/>
          </w:tcPr>
          <w:p>
            <w:pPr>
              <w:pStyle w:val="Tabla"/>
            </w:pPr>
            <w:r/>
            <w:r>
              <w:rPr>
                <w:b w:val="0"/>
                <w:i w:val="0"/>
              </w:rPr>
            </w:r>
            <w:r>
              <w:rPr>
                <w:b/>
                <w:i w:val="0"/>
              </w:rPr>
              <w:t>Los titulares de instalaciones de producción próximas son considerados consumidores exclusivamente por los consumos de sus servicios auxiliares</w:t>
            </w:r>
            <w:r>
              <w:rPr>
                <w:b w:val="0"/>
                <w:i w:val="0"/>
              </w:rPr>
            </w:r>
          </w:p>
        </w:tc>
      </w:tr>
    </w:tbl>
    <w:p>
      <w:pPr/>
    </w:p>
    <w:p>
      <w:pPr/>
      <w:r>
        <w:rPr>
          <w:b w:val="0"/>
          <w:i w:val="0"/>
        </w:rPr>
      </w:r>
      <w:r>
        <w:rPr>
          <w:b/>
          <w:i w:val="0"/>
        </w:rPr>
        <w:t>La solidaridad es la palabra que gobierna el artículo</w:t>
      </w:r>
      <w:r>
        <w:rPr>
          <w:b w:val="0"/>
          <w:i w:val="0"/>
        </w:rPr>
        <w:t xml:space="preserve">, y </w:t>
      </w:r>
      <w:r>
        <w:rPr>
          <w:b/>
          <w:i w:val="0"/>
        </w:rPr>
        <w:t>la consecuencia que el propio artículo</w:t>
      </w:r>
      <w:r>
        <w:t xml:space="preserve"> </w:t>
      </w:r>
      <w:r>
        <w:rPr>
          <w:b/>
          <w:i w:val="0"/>
        </w:rPr>
        <w:t>detalla es dura</w:t>
      </w:r>
      <w:r>
        <w:rPr>
          <w:b w:val="0"/>
          <w:i w:val="0"/>
        </w:rPr>
        <w:t xml:space="preserve">: </w:t>
      </w:r>
      <w:r>
        <w:rPr>
          <w:b/>
          <w:i w:val="0"/>
        </w:rPr>
        <w:t>la desconexión del punto puede suponer la imposibilidad del productor de vender</w:t>
      </w:r>
      <w:r>
        <w:t xml:space="preserve"> </w:t>
      </w:r>
      <w:r>
        <w:rPr>
          <w:b/>
          <w:i w:val="0"/>
        </w:rPr>
        <w:t>energía y percibir su retribución, y la del consumidor de adquirirla.</w:t>
      </w:r>
      <w:r>
        <w:rPr>
          <w:b w:val="0"/>
          <w:i w:val="0"/>
        </w:rPr>
        <w:t xml:space="preserve"> </w:t>
      </w:r>
      <w:r>
        <w:rPr>
          <w:b/>
          <w:i w:val="0"/>
        </w:rPr>
        <w:t>Y eso debe recogerse</w:t>
      </w:r>
      <w:r>
        <w:t xml:space="preserve"> </w:t>
      </w:r>
      <w:r>
        <w:rPr>
          <w:b/>
          <w:i w:val="0"/>
        </w:rPr>
        <w:t>expresamente en el contrato de acceso.</w:t>
      </w:r>
      <w:r>
        <w:rPr>
          <w:b w:val="0"/>
          <w:i w:val="0"/>
        </w:rPr>
      </w:r>
    </w:p>
    <w:p>
      <w:pPr/>
      <w:r>
        <w:rPr>
          <w:b w:val="0"/>
          <w:i w:val="0"/>
        </w:rPr>
      </w:r>
      <w:r>
        <w:rPr>
          <w:b/>
          <w:i w:val="0"/>
        </w:rPr>
        <w:t>Cuándo puede cortarse el suministro, del apartado 6</w:t>
      </w:r>
      <w:r>
        <w:rPr>
          <w:b w:val="0"/>
          <w:i w:val="0"/>
        </w:rPr>
        <w:t xml:space="preserve">: </w:t>
      </w:r>
      <w:r>
        <w:rPr>
          <w:b/>
          <w:i w:val="0"/>
        </w:rPr>
        <w:t>cuando por incumplimiento de requisitos</w:t>
      </w:r>
      <w:r>
        <w:t xml:space="preserve"> </w:t>
      </w:r>
      <w:r>
        <w:rPr>
          <w:b/>
          <w:i w:val="0"/>
        </w:rPr>
        <w:t>técnicos existan instalaciones peligrosas</w:t>
      </w:r>
      <w:r>
        <w:rPr>
          <w:b w:val="0"/>
          <w:i w:val="0"/>
        </w:rPr>
        <w:t xml:space="preserve">, o </w:t>
      </w:r>
      <w:r>
        <w:rPr>
          <w:b/>
          <w:i w:val="0"/>
        </w:rPr>
        <w:t>cuando se haya manipulado el equipo de medida o el</w:t>
      </w:r>
      <w:r>
        <w:t xml:space="preserve"> </w:t>
      </w:r>
      <w:r>
        <w:rPr>
          <w:b/>
          <w:i w:val="0"/>
        </w:rPr>
        <w:t>mecanismo antivertido.</w:t>
      </w:r>
      <w:r>
        <w:rPr>
          <w:b w:val="0"/>
          <w:i w:val="0"/>
        </w:rPr>
      </w:r>
    </w:p>
    <w:p>
      <w:pPr/>
      <w:r>
        <w:rPr>
          <w:b w:val="0"/>
          <w:i w:val="0"/>
        </w:rPr>
      </w:r>
      <w:r>
        <w:rPr>
          <w:b/>
          <w:i w:val="0"/>
        </w:rPr>
        <w:t>Y el almacenamiento, del apartado 7</w:t>
      </w:r>
      <w:r>
        <w:rPr>
          <w:b w:val="0"/>
          <w:i w:val="0"/>
        </w:rPr>
        <w:t>, que este real decreto autoriza expresamente: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Protecciones</w:t>
            </w:r>
            <w:r>
              <w:rPr>
                <w:b w:val="0"/>
                <w:i w:val="0"/>
              </w:rPr>
            </w:r>
          </w:p>
        </w:tc>
        <w:tc>
          <w:tcPr>
            <w:tcW w:type="dxa" w:w="4706"/>
          </w:tcPr>
          <w:p>
            <w:pPr>
              <w:pStyle w:val="Tabla"/>
            </w:pPr>
            <w:r/>
            <w:r>
              <w:rPr>
                <w:b w:val="0"/>
                <w:i w:val="0"/>
              </w:rPr>
            </w:r>
            <w:r>
              <w:rPr>
                <w:b/>
                <w:i w:val="0"/>
              </w:rPr>
              <w:t>Las de la normativa de seguridad y calidad industrial aplicable</w:t>
            </w:r>
            <w:r>
              <w:rPr>
                <w:b w:val="0"/>
                <w:i w:val="0"/>
              </w:rPr>
            </w:r>
          </w:p>
        </w:tc>
      </w:tr>
      <w:tr>
        <w:tc>
          <w:tcPr>
            <w:tcW w:type="dxa" w:w="4706"/>
          </w:tcPr>
          <w:p>
            <w:pPr>
              <w:pStyle w:val="Tabla"/>
            </w:pPr>
            <w:r/>
            <w:r>
              <w:rPr>
                <w:b w:val="0"/>
                <w:i w:val="0"/>
              </w:rPr>
            </w:r>
            <w:r>
              <w:rPr>
                <w:b/>
                <w:i w:val="0"/>
              </w:rPr>
              <w:t>Ubicación</w:t>
            </w:r>
            <w:r>
              <w:rPr>
                <w:b w:val="0"/>
                <w:i w:val="0"/>
              </w:rPr>
            </w:r>
          </w:p>
        </w:tc>
        <w:tc>
          <w:tcPr>
            <w:tcW w:type="dxa" w:w="4706"/>
          </w:tcPr>
          <w:p>
            <w:pPr>
              <w:pStyle w:val="Tabla"/>
            </w:pPr>
            <w:r/>
            <w:r>
              <w:rPr>
                <w:b w:val="0"/>
                <w:i w:val="0"/>
              </w:rPr>
            </w:r>
            <w:r>
              <w:rPr>
                <w:b/>
                <w:i w:val="0"/>
              </w:rPr>
              <w:t>Instalados de forma que compartan el equipo de medida de generación neta, el del punto frontera o el del consumidor asociado</w:t>
            </w:r>
            <w:r>
              <w:rPr>
                <w:b w:val="0"/>
                <w:i w:val="0"/>
              </w:rPr>
            </w:r>
          </w:p>
        </w:tc>
      </w:tr>
    </w:tbl>
    <w:p>
      <w:pPr/>
    </w:p>
    <w:p>
      <w:pPr/>
      <w:r>
        <w:rPr>
          <w:b w:val="0"/>
          <w:i w:val="0"/>
        </w:rPr>
      </w:r>
      <w:r>
        <w:rPr>
          <w:b/>
          <w:i w:val="0"/>
        </w:rPr>
        <w:t>La condición de ubicación es la que evita el fraude</w:t>
      </w:r>
      <w:r>
        <w:rPr>
          <w:b w:val="0"/>
          <w:i w:val="0"/>
        </w:rPr>
        <w:t xml:space="preserve">: </w:t>
      </w:r>
      <w:r>
        <w:rPr>
          <w:b/>
          <w:i w:val="0"/>
        </w:rPr>
        <w:t>una batería tiene que estar dentro del</w:t>
      </w:r>
      <w:r>
        <w:t xml:space="preserve"> </w:t>
      </w:r>
      <w:r>
        <w:rPr>
          <w:b/>
          <w:i w:val="0"/>
        </w:rPr>
        <w:t>perímetro que ya se mide</w:t>
      </w:r>
      <w:r>
        <w:rPr>
          <w:b w:val="0"/>
          <w:i w:val="0"/>
        </w:rPr>
        <w:t>, no colgada de un punto sin contador.</w:t>
      </w:r>
    </w:p>
    <w:p>
      <w:pPr/>
      <w:r>
        <w:rPr>
          <w:b w:val="0"/>
          <w:i w:val="0"/>
        </w:rPr>
      </w:r>
      <w:r>
        <w:rPr>
          <w:b/>
          <w:i w:val="0"/>
        </w:rPr>
        <w:t>La calidad de servicio, del artículo 6</w:t>
      </w:r>
      <w:r>
        <w:rPr>
          <w:b w:val="0"/>
          <w:i w:val="0"/>
        </w:rPr>
        <w:t xml:space="preserve">, con la exención que hay que conocer: </w:t>
      </w:r>
      <w:r>
        <w:rPr>
          <w:b/>
          <w:i w:val="0"/>
        </w:rPr>
        <w:t>la distribuidora no</w:t>
      </w:r>
      <w:r>
        <w:t xml:space="preserve"> </w:t>
      </w:r>
      <w:r>
        <w:rPr>
          <w:b/>
          <w:i w:val="0"/>
        </w:rPr>
        <w:t>tiene obligación legal de calidad de servicio por las incidencias derivadas de fallos en las</w:t>
      </w:r>
      <w:r>
        <w:t xml:space="preserve"> </w:t>
      </w:r>
      <w:r>
        <w:rPr>
          <w:b/>
          <w:i w:val="0"/>
        </w:rPr>
        <w:t>instalaciones de conexión compartidas por productor y consumidor.</w:t>
      </w:r>
      <w:r>
        <w:rPr>
          <w:b w:val="0"/>
          <w:i w:val="0"/>
        </w:rPr>
        <w:t xml:space="preserve"> </w:t>
      </w:r>
      <w:r>
        <w:rPr>
          <w:b/>
          <w:i w:val="0"/>
        </w:rPr>
        <w:t>Y tampoco tiene obligación</w:t>
      </w:r>
      <w:r>
        <w:t xml:space="preserve"> </w:t>
      </w:r>
      <w:r>
        <w:rPr>
          <w:b/>
          <w:i w:val="0"/>
        </w:rPr>
        <w:t>sobre las instalaciones de conexión que no sean de su titularidad</w:t>
      </w:r>
      <w:r>
        <w:rPr>
          <w:b w:val="0"/>
          <w:i w:val="0"/>
        </w:rPr>
        <w:t xml:space="preserve"> —artículo 5.1—.</w:t>
      </w:r>
    </w:p>
    <w:p>
      <w:pPr>
        <w:pStyle w:val="Heading2"/>
      </w:pPr>
      <w:r>
        <w:rPr>
          <w:b w:val="0"/>
          <w:i w:val="0"/>
        </w:rPr>
        <w:t>11.6 El mecanismo de compensación simplificada</w:t>
      </w:r>
    </w:p>
    <w:p>
      <w:pPr/>
      <w:r>
        <w:rPr>
          <w:b w:val="0"/>
          <w:i w:val="0"/>
        </w:rPr>
      </w:r>
      <w:r>
        <w:rPr>
          <w:b/>
          <w:i w:val="0"/>
        </w:rPr>
        <w:t>El artículo 14 es el corazón económico del real decreto</w:t>
      </w:r>
      <w:r>
        <w:rPr>
          <w:b w:val="0"/>
          <w:i w:val="0"/>
        </w:rPr>
        <w:t xml:space="preserve">, y </w:t>
      </w:r>
      <w:r>
        <w:rPr>
          <w:b/>
          <w:i w:val="0"/>
        </w:rPr>
        <w:t>lo primero que hay que decir es lo</w:t>
      </w:r>
      <w:r>
        <w:t xml:space="preserve"> </w:t>
      </w:r>
      <w:r>
        <w:rPr>
          <w:b/>
          <w:i w:val="0"/>
        </w:rPr>
        <w:t>que NO es</w:t>
      </w:r>
      <w:r>
        <w:rPr>
          <w:b w:val="0"/>
          <w:i w:val="0"/>
        </w:rPr>
        <w:t xml:space="preserve">: </w:t>
      </w:r>
      <w:r>
        <w:rPr>
          <w:b/>
          <w:i w:val="0"/>
        </w:rPr>
        <w:t>no es una venta de energía y no es un balance de kilovatios hora.</w:t>
      </w:r>
      <w:r>
        <w:rPr>
          <w:b w:val="0"/>
          <w:i w:val="0"/>
        </w:rPr>
      </w:r>
    </w:p>
    <w:p>
      <w:pPr/>
      <w:r>
        <w:rPr>
          <w:b w:val="0"/>
          <w:i w:val="0"/>
        </w:rPr>
      </w:r>
      <w:r>
        <w:rPr>
          <w:b/>
          <w:i w:val="0"/>
        </w:rPr>
        <w:t>Qué es, del apartado 3</w:t>
      </w:r>
      <w:r>
        <w:rPr>
          <w:b w:val="0"/>
          <w:i w:val="0"/>
        </w:rPr>
        <w:t xml:space="preserve">: </w:t>
      </w:r>
      <w:r>
        <w:rPr>
          <w:b/>
          <w:i w:val="0"/>
        </w:rPr>
        <w:t>un saldo en términos económicos de la energía consumida en el periodo de</w:t>
      </w:r>
      <w:r>
        <w:t xml:space="preserve"> </w:t>
      </w:r>
      <w:r>
        <w:rPr>
          <w:b/>
          <w:i w:val="0"/>
        </w:rPr>
        <w:t>facturación.</w:t>
      </w:r>
      <w:r>
        <w:rPr>
          <w:b w:val="0"/>
          <w:i w:val="0"/>
        </w:rPr>
        <w:t xml:space="preserve"> </w:t>
      </w:r>
      <w:r>
        <w:rPr>
          <w:b/>
          <w:i w:val="0"/>
        </w:rPr>
        <w:t>Se compensan euros, no energía.</w:t>
      </w:r>
      <w:r>
        <w:rPr>
          <w:b w:val="0"/>
          <w:i w:val="0"/>
        </w:rPr>
      </w:r>
    </w:p>
    <w:p>
      <w:pPr/>
      <w:r>
        <w:rPr>
          <w:b w:val="0"/>
          <w:i w:val="0"/>
        </w:rPr>
      </w:r>
      <w:r>
        <w:rPr>
          <w:b/>
          <w:i w:val="0"/>
        </w:rPr>
        <w:t>Cómo se valora cada término, según el contrato que se tenga: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Contrato</w:t>
            </w:r>
          </w:p>
        </w:tc>
        <w:tc>
          <w:tcPr>
            <w:tcW w:type="dxa" w:w="3137"/>
            <w:shd w:val="clear" w:color="auto" w:fill="E4E4E4"/>
          </w:tcPr>
          <w:p>
            <w:pPr>
              <w:pStyle w:val="Tablacabecera"/>
            </w:pPr>
            <w:r/>
            <w:r>
              <w:rPr>
                <w:b w:val="0"/>
                <w:i w:val="0"/>
              </w:rPr>
              <w:t>Energía consumida de la red</w:t>
            </w:r>
          </w:p>
        </w:tc>
        <w:tc>
          <w:tcPr>
            <w:tcW w:type="dxa" w:w="3137"/>
            <w:shd w:val="clear" w:color="auto" w:fill="E4E4E4"/>
          </w:tcPr>
          <w:p>
            <w:pPr>
              <w:pStyle w:val="Tablacabecera"/>
            </w:pPr>
            <w:r/>
            <w:r>
              <w:rPr>
                <w:b w:val="0"/>
                <w:i w:val="0"/>
              </w:rPr>
              <w:t>Energía excedentaria</w:t>
            </w:r>
          </w:p>
        </w:tc>
      </w:tr>
      <w:tr>
        <w:tc>
          <w:tcPr>
            <w:tcW w:type="dxa" w:w="3137"/>
          </w:tcPr>
          <w:p>
            <w:pPr>
              <w:pStyle w:val="Tabla"/>
            </w:pPr>
            <w:r/>
            <w:r>
              <w:rPr>
                <w:b w:val="0"/>
                <w:i w:val="0"/>
              </w:rPr>
            </w:r>
            <w:r>
              <w:rPr>
                <w:b/>
                <w:i w:val="0"/>
              </w:rPr>
              <w:t>Con comercializadora libre</w:t>
            </w:r>
            <w:r>
              <w:rPr>
                <w:b w:val="0"/>
                <w:i w:val="0"/>
              </w:rPr>
            </w:r>
          </w:p>
        </w:tc>
        <w:tc>
          <w:tcPr>
            <w:tcW w:type="dxa" w:w="3137"/>
          </w:tcPr>
          <w:p>
            <w:pPr>
              <w:pStyle w:val="Tabla"/>
            </w:pPr>
            <w:r/>
            <w:r>
              <w:rPr>
                <w:b w:val="0"/>
                <w:i w:val="0"/>
              </w:rPr>
            </w:r>
            <w:r>
              <w:rPr>
                <w:b/>
                <w:i w:val="0"/>
              </w:rPr>
              <w:t>Al precio horario acordado entre las partes</w:t>
            </w:r>
            <w:r>
              <w:rPr>
                <w:b w:val="0"/>
                <w:i w:val="0"/>
              </w:rPr>
            </w:r>
          </w:p>
        </w:tc>
        <w:tc>
          <w:tcPr>
            <w:tcW w:type="dxa" w:w="3137"/>
          </w:tcPr>
          <w:p>
            <w:pPr>
              <w:pStyle w:val="Tabla"/>
            </w:pPr>
            <w:r/>
            <w:r>
              <w:rPr>
                <w:b w:val="0"/>
                <w:i w:val="0"/>
              </w:rPr>
            </w:r>
            <w:r>
              <w:rPr>
                <w:b/>
                <w:i w:val="0"/>
              </w:rPr>
              <w:t>Al precio horario acordado entre las partes</w:t>
            </w:r>
            <w:r>
              <w:rPr>
                <w:b w:val="0"/>
                <w:i w:val="0"/>
              </w:rPr>
            </w:r>
          </w:p>
        </w:tc>
      </w:tr>
      <w:tr>
        <w:tc>
          <w:tcPr>
            <w:tcW w:type="dxa" w:w="3137"/>
          </w:tcPr>
          <w:p>
            <w:pPr>
              <w:pStyle w:val="Tabla"/>
            </w:pPr>
            <w:r/>
            <w:r>
              <w:rPr>
                <w:b w:val="0"/>
                <w:i w:val="0"/>
              </w:rPr>
            </w:r>
            <w:r>
              <w:rPr>
                <w:b/>
                <w:i w:val="0"/>
              </w:rPr>
              <w:t>Al precio voluntario para el pequeño consumidor</w:t>
            </w:r>
            <w:r>
              <w:rPr>
                <w:b w:val="0"/>
                <w:i w:val="0"/>
              </w:rPr>
            </w:r>
          </w:p>
        </w:tc>
        <w:tc>
          <w:tcPr>
            <w:tcW w:type="dxa" w:w="3137"/>
          </w:tcPr>
          <w:p>
            <w:pPr>
              <w:pStyle w:val="Tabla"/>
            </w:pPr>
            <w:r/>
            <w:r>
              <w:rPr>
                <w:b w:val="0"/>
                <w:i w:val="0"/>
              </w:rPr>
            </w:r>
            <w:r>
              <w:rPr>
                <w:b/>
                <w:i w:val="0"/>
              </w:rPr>
              <w:t>Al coste horario de energía de ese precio en cada hora</w:t>
            </w:r>
            <w:r>
              <w:rPr>
                <w:b w:val="0"/>
                <w:i w:val="0"/>
              </w:rPr>
            </w:r>
          </w:p>
        </w:tc>
        <w:tc>
          <w:tcPr>
            <w:tcW w:type="dxa" w:w="3137"/>
          </w:tcPr>
          <w:p>
            <w:pPr>
              <w:pStyle w:val="Tabla"/>
            </w:pPr>
            <w:r/>
            <w:r>
              <w:rPr>
                <w:b w:val="0"/>
                <w:i w:val="0"/>
              </w:rPr>
            </w:r>
            <w:r>
              <w:rPr>
                <w:b/>
                <w:i w:val="0"/>
              </w:rPr>
              <w:t>Al precio medio horario del mercado diario e intradiario menos el coste de los desvíos</w:t>
            </w:r>
            <w:r>
              <w:rPr>
                <w:b w:val="0"/>
                <w:i w:val="0"/>
              </w:rPr>
            </w:r>
          </w:p>
        </w:tc>
      </w:tr>
    </w:tbl>
    <w:p>
      <w:pPr/>
    </w:p>
    <w:p>
      <w:pPr/>
      <w:r>
        <w:rPr>
          <w:b w:val="0"/>
          <w:i w:val="0"/>
        </w:rPr>
      </w:r>
      <w:r>
        <w:rPr>
          <w:b/>
          <w:i w:val="0"/>
        </w:rPr>
        <w:t>Y los dos límites que hacen que esto sea compensación y no venta</w:t>
      </w:r>
      <w:r>
        <w:rPr>
          <w:b w:val="0"/>
          <w:i w:val="0"/>
        </w:rPr>
        <w:t>, del mismo apartado 3:</w:t>
      </w:r>
    </w:p>
    <w:p>
      <w:pPr>
        <w:pStyle w:val="ListNumber"/>
      </w:pPr>
      <w:r>
        <w:rPr>
          <w:b w:val="0"/>
          <w:i w:val="0"/>
        </w:rPr>
      </w:r>
      <w:r>
        <w:rPr>
          <w:b/>
          <w:i w:val="0"/>
        </w:rPr>
        <w:t>El valor económico de la energía excedentaria nunca puede ser superior al de la energía consumida</w:t>
      </w:r>
      <w:r>
        <w:t xml:space="preserve"> </w:t>
      </w:r>
      <w:r>
        <w:rPr>
          <w:b/>
          <w:i w:val="0"/>
        </w:rPr>
        <w:t>de la red en el periodo de facturación.</w:t>
      </w:r>
      <w:r>
        <w:rPr>
          <w:b w:val="0"/>
          <w:i w:val="0"/>
        </w:rPr>
        <w:t xml:space="preserve"> </w:t>
      </w:r>
      <w:r>
        <w:rPr>
          <w:b/>
          <w:i w:val="0"/>
        </w:rPr>
        <w:t>La factura puede llegar a cero, no a negativo.</w:t>
      </w:r>
      <w:r>
        <w:rPr>
          <w:b w:val="0"/>
          <w:i w:val="0"/>
        </w:rPr>
      </w:r>
    </w:p>
    <w:p>
      <w:pPr>
        <w:pStyle w:val="ListNumber"/>
      </w:pPr>
      <w:r>
        <w:rPr>
          <w:b w:val="0"/>
          <w:i w:val="0"/>
        </w:rPr>
      </w:r>
      <w:r>
        <w:rPr>
          <w:b/>
          <w:i w:val="0"/>
        </w:rPr>
        <w:t>El periodo de facturación no puede ser superior a un mes.</w:t>
      </w:r>
      <w:r>
        <w:rPr>
          <w:b w:val="0"/>
          <w:i w:val="0"/>
        </w:rPr>
      </w:r>
    </w:p>
    <w:p>
      <w:pPr/>
      <w:r>
        <w:rPr>
          <w:b w:val="0"/>
          <w:i w:val="0"/>
        </w:rPr>
      </w:r>
      <w:r>
        <w:rPr>
          <w:b/>
          <w:i w:val="0"/>
        </w:rPr>
        <w:t>Y la incompatibilidad</w:t>
      </w:r>
      <w:r>
        <w:rPr>
          <w:b w:val="0"/>
          <w:i w:val="0"/>
        </w:rPr>
        <w:t xml:space="preserve">: </w:t>
      </w:r>
      <w:r>
        <w:rPr>
          <w:b/>
          <w:i w:val="0"/>
        </w:rPr>
        <w:t>quien se acoge a este mecanismo no puede participar de otro mecanismo de</w:t>
      </w:r>
      <w:r>
        <w:t xml:space="preserve"> </w:t>
      </w:r>
      <w:r>
        <w:rPr>
          <w:b/>
          <w:i w:val="0"/>
        </w:rPr>
        <w:t>venta de energía.</w:t>
      </w:r>
      <w:r>
        <w:rPr>
          <w:b w:val="0"/>
          <w:i w:val="0"/>
        </w:rPr>
      </w:r>
    </w:p>
    <w:p>
      <w:pPr/>
      <w:r>
        <w:rPr>
          <w:b w:val="0"/>
          <w:i w:val="0"/>
        </w:rPr>
      </w:r>
      <w:r>
        <w:rPr>
          <w:b/>
          <w:i w:val="0"/>
        </w:rPr>
        <w:t>Qué ocurre con los peajes, del apartado 4</w:t>
      </w:r>
      <w:r>
        <w:rPr>
          <w:b w:val="0"/>
          <w:i w:val="0"/>
        </w:rPr>
        <w:t xml:space="preserve">: </w:t>
      </w:r>
      <w:r>
        <w:rPr>
          <w:b/>
          <w:i w:val="0"/>
        </w:rPr>
        <w:t>la energía excedentaria de los acogidos a compensación</w:t>
      </w:r>
      <w:r>
        <w:t xml:space="preserve"> </w:t>
      </w:r>
      <w:r>
        <w:rPr>
          <w:b/>
          <w:i w:val="0"/>
        </w:rPr>
        <w:t>no tiene consideración de energía incorporada al sistema</w:t>
      </w:r>
      <w:r>
        <w:rPr>
          <w:b w:val="0"/>
          <w:i w:val="0"/>
        </w:rPr>
        <w:t xml:space="preserve">, y </w:t>
      </w:r>
      <w:r>
        <w:rPr>
          <w:b/>
          <w:i w:val="0"/>
        </w:rPr>
        <w:t>por tanto está exenta de los peajes de</w:t>
      </w:r>
      <w:r>
        <w:t xml:space="preserve"> </w:t>
      </w:r>
      <w:r>
        <w:rPr>
          <w:b/>
          <w:i w:val="0"/>
        </w:rPr>
        <w:t>acceso de productores</w:t>
      </w:r>
      <w:r>
        <w:rPr>
          <w:b w:val="0"/>
          <w:i w:val="0"/>
        </w:rPr>
        <w:t xml:space="preserve">, </w:t>
      </w:r>
      <w:r>
        <w:rPr>
          <w:b/>
          <w:i w:val="0"/>
        </w:rPr>
        <w:t>si bien el comercializador es el responsable de balance de esa energía.</w:t>
      </w:r>
      <w:r>
        <w:rPr>
          <w:b w:val="0"/>
          <w:i w:val="0"/>
        </w:rPr>
      </w:r>
    </w:p>
    <w:p>
      <w:pPr/>
      <w:r>
        <w:rPr>
          <w:b w:val="0"/>
          <w:i w:val="0"/>
        </w:rPr>
      </w:r>
      <w:r>
        <w:rPr>
          <w:b/>
          <w:i w:val="0"/>
        </w:rPr>
        <w:t>El caso del autoconsumo colectivo sin excedentes, del apartado 2</w:t>
      </w:r>
      <w:r>
        <w:rPr>
          <w:b w:val="0"/>
          <w:i w:val="0"/>
        </w:rPr>
        <w:t>, que es el que más confunde:</w:t>
      </w:r>
      <w:r>
        <w:t xml:space="preserve"> </w:t>
      </w:r>
      <w:r>
        <w:rPr>
          <w:b w:val="0"/>
          <w:i w:val="0"/>
        </w:rPr>
      </w:r>
      <w:r>
        <w:rPr>
          <w:b/>
          <w:i w:val="0"/>
        </w:rPr>
        <w:t>también puede acogerse voluntariamente a compensación</w:t>
      </w:r>
      <w:r>
        <w:rPr>
          <w:b w:val="0"/>
          <w:i w:val="0"/>
        </w:rPr>
        <w:t xml:space="preserve">, y </w:t>
      </w:r>
      <w:r>
        <w:rPr>
          <w:b/>
          <w:i w:val="0"/>
        </w:rPr>
        <w:t>entonces no hace falta contrato de</w:t>
      </w:r>
      <w:r>
        <w:t xml:space="preserve"> </w:t>
      </w:r>
      <w:r>
        <w:rPr>
          <w:b/>
          <w:i w:val="0"/>
        </w:rPr>
        <w:t>compensación de excedentes</w:t>
      </w:r>
      <w:r>
        <w:rPr>
          <w:b w:val="0"/>
          <w:i w:val="0"/>
        </w:rPr>
        <w:t xml:space="preserve"> —porque no hay productor—: </w:t>
      </w:r>
      <w:r>
        <w:rPr>
          <w:b/>
          <w:i w:val="0"/>
        </w:rPr>
        <w:t>basta un acuerdo entre todos los</w:t>
      </w:r>
      <w:r>
        <w:t xml:space="preserve"> </w:t>
      </w:r>
      <w:r>
        <w:rPr>
          <w:b/>
          <w:i w:val="0"/>
        </w:rPr>
        <w:t>consumidores</w:t>
      </w:r>
      <w:r>
        <w:rPr>
          <w:b w:val="0"/>
          <w:i w:val="0"/>
        </w:rPr>
        <w:t xml:space="preserve"> con los criterios de reparto.</w:t>
      </w:r>
    </w:p>
    <w:p>
      <w:pPr/>
      <w:r>
        <w:rPr>
          <w:b w:val="0"/>
          <w:i w:val="0"/>
        </w:rPr>
      </w:r>
      <w:r>
        <w:rPr>
          <w:b/>
          <w:i w:val="0"/>
        </w:rPr>
        <w:t>Qué hay que remitir y a quién, del apartado 5</w:t>
      </w:r>
      <w:r>
        <w:rPr>
          <w:b w:val="0"/>
          <w:i w:val="0"/>
        </w:rPr>
        <w:t xml:space="preserve">: </w:t>
      </w:r>
      <w:r>
        <w:rPr>
          <w:b/>
          <w:i w:val="0"/>
        </w:rPr>
        <w:t>el mismo contrato o acuerdo, firmado por todos los</w:t>
      </w:r>
      <w:r>
        <w:t xml:space="preserve"> </w:t>
      </w:r>
      <w:r>
        <w:rPr>
          <w:b/>
          <w:i w:val="0"/>
        </w:rPr>
        <w:t>participantes, se remite a la empresa distribuidora directamente o a través de la comercializadora</w:t>
      </w:r>
      <w:r>
        <w:rPr>
          <w:b w:val="0"/>
          <w:i w:val="0"/>
        </w:rPr>
        <w:t>,</w:t>
      </w:r>
      <w:r>
        <w:t xml:space="preserve"> </w:t>
      </w:r>
      <w:r>
        <w:rPr>
          <w:b w:val="0"/>
          <w:i w:val="0"/>
        </w:rPr>
        <w:t>solicitando su aplicación.</w:t>
      </w:r>
    </w:p>
    <w:p>
      <w:pPr>
        <w:pStyle w:val="Heading2"/>
      </w:pPr>
      <w:r>
        <w:rPr>
          <w:b w:val="0"/>
          <w:i w:val="0"/>
        </w:rPr>
        <w:t>11.7 Lo que este punto resuelve en una casa que emite</w:t>
      </w:r>
    </w:p>
    <w:p>
      <w:pPr/>
      <w:r>
        <w:rPr>
          <w:b w:val="0"/>
          <w:i w:val="0"/>
        </w:rPr>
      </w:r>
      <w:r>
        <w:rPr>
          <w:b/>
          <w:i w:val="0"/>
        </w:rPr>
        <w:t>Las tres decisiones que un ingeniero técnico industrial de una corporación audiovisual toma con este</w:t>
      </w:r>
      <w:r>
        <w:t xml:space="preserve"> </w:t>
      </w:r>
      <w:r>
        <w:rPr>
          <w:b/>
          <w:i w:val="0"/>
        </w:rPr>
        <w:t>punto delante: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la gobierna</w:t>
            </w:r>
          </w:p>
        </w:tc>
      </w:tr>
      <w:tr>
        <w:tc>
          <w:tcPr>
            <w:tcW w:type="dxa" w:w="4706"/>
          </w:tcPr>
          <w:p>
            <w:pPr>
              <w:pStyle w:val="Tabla"/>
            </w:pPr>
            <w:r/>
            <w:r>
              <w:rPr>
                <w:b w:val="0"/>
                <w:i w:val="0"/>
              </w:rPr>
            </w:r>
            <w:r>
              <w:rPr>
                <w:b/>
                <w:i w:val="0"/>
              </w:rPr>
              <w:t>Poner fotovoltaica en la cubierta de un centro de trabajo</w:t>
            </w:r>
            <w:r>
              <w:rPr>
                <w:b w:val="0"/>
                <w:i w:val="0"/>
              </w:rPr>
            </w:r>
          </w:p>
        </w:tc>
        <w:tc>
          <w:tcPr>
            <w:tcW w:type="dxa" w:w="4706"/>
          </w:tcPr>
          <w:p>
            <w:pPr>
              <w:pStyle w:val="Tabla"/>
            </w:pPr>
            <w:r/>
            <w:r>
              <w:rPr>
                <w:b w:val="0"/>
                <w:i w:val="0"/>
              </w:rPr>
            </w:r>
            <w:r>
              <w:rPr>
                <w:b/>
                <w:i w:val="0"/>
              </w:rPr>
              <w:t>Modalidad con excedentes</w:t>
            </w:r>
            <w:r>
              <w:rPr>
                <w:b w:val="0"/>
                <w:i w:val="0"/>
              </w:rPr>
              <w:t xml:space="preserve">, salvo que se instale antivertido. </w:t>
            </w:r>
            <w:r>
              <w:rPr>
                <w:b/>
                <w:i w:val="0"/>
              </w:rPr>
              <w:t>Si la potencia pasa de 100 kW, fuera de compensación</w:t>
            </w:r>
            <w:r>
              <w:rPr>
                <w:b w:val="0"/>
                <w:i w:val="0"/>
              </w:rPr>
            </w:r>
          </w:p>
        </w:tc>
      </w:tr>
      <w:tr>
        <w:tc>
          <w:tcPr>
            <w:tcW w:type="dxa" w:w="4706"/>
          </w:tcPr>
          <w:p>
            <w:pPr>
              <w:pStyle w:val="Tabla"/>
            </w:pPr>
            <w:r/>
            <w:r>
              <w:rPr>
                <w:b w:val="0"/>
                <w:i w:val="0"/>
              </w:rPr>
            </w:r>
            <w:r>
              <w:rPr>
                <w:b/>
                <w:i w:val="0"/>
              </w:rPr>
              <w:t>Cubrir el agua caliente sanitaria con solar térmica</w:t>
            </w:r>
            <w:r>
              <w:rPr>
                <w:b w:val="0"/>
                <w:i w:val="0"/>
              </w:rPr>
            </w:r>
          </w:p>
        </w:tc>
        <w:tc>
          <w:tcPr>
            <w:tcW w:type="dxa" w:w="4706"/>
          </w:tcPr>
          <w:p>
            <w:pPr>
              <w:pStyle w:val="Tabla"/>
            </w:pPr>
            <w:r/>
            <w:r>
              <w:rPr>
                <w:b w:val="0"/>
                <w:i w:val="0"/>
              </w:rPr>
            </w:r>
            <w:r>
              <w:rPr>
                <w:b/>
                <w:i w:val="0"/>
              </w:rPr>
              <w:t>La exigencia básica HE 4 del Código Técnico y el RITE</w:t>
            </w:r>
            <w:r>
              <w:rPr>
                <w:b w:val="0"/>
                <w:i w:val="0"/>
              </w:rPr>
              <w:t>, no las normas de este punto</w:t>
            </w:r>
          </w:p>
        </w:tc>
      </w:tr>
      <w:tr>
        <w:tc>
          <w:tcPr>
            <w:tcW w:type="dxa" w:w="4706"/>
          </w:tcPr>
          <w:p>
            <w:pPr>
              <w:pStyle w:val="Tabla"/>
            </w:pPr>
            <w:r/>
            <w:r>
              <w:rPr>
                <w:b w:val="0"/>
                <w:i w:val="0"/>
              </w:rPr>
            </w:r>
            <w:r>
              <w:rPr>
                <w:b/>
                <w:i w:val="0"/>
              </w:rPr>
              <w:t>Tener grupo electrógeno de emergencia</w:t>
            </w:r>
            <w:r>
              <w:rPr>
                <w:b w:val="0"/>
                <w:i w:val="0"/>
              </w:rPr>
            </w:r>
          </w:p>
        </w:tc>
        <w:tc>
          <w:tcPr>
            <w:tcW w:type="dxa" w:w="4706"/>
          </w:tcPr>
          <w:p>
            <w:pPr>
              <w:pStyle w:val="Tabla"/>
            </w:pPr>
            <w:r/>
            <w:r>
              <w:rPr>
                <w:b w:val="0"/>
                <w:i w:val="0"/>
              </w:rPr>
            </w:r>
            <w:r>
              <w:rPr>
                <w:b/>
                <w:i w:val="0"/>
              </w:rPr>
              <w:t>NO es autoconsumo</w:t>
            </w:r>
            <w:r>
              <w:rPr>
                <w:b w:val="0"/>
                <w:i w:val="0"/>
              </w:rPr>
              <w:t>: queda excluido por el artículo 2.2, y se rige por el reglamento eléctrico del tema 7 y por el de instalaciones petrolíferas del tema 4 por su depósito</w:t>
            </w:r>
          </w:p>
        </w:tc>
      </w:tr>
    </w:tbl>
    <w:p>
      <w:pPr/>
    </w:p>
    <w:p>
      <w:pPr/>
      <w:r>
        <w:rPr>
          <w:b w:val="0"/>
          <w:i w:val="0"/>
        </w:rPr>
      </w:r>
      <w:r>
        <w:rPr>
          <w:b/>
          <w:i w:val="0"/>
        </w:rPr>
        <w:t>Y la observación de escala que conviene tener hecha</w:t>
      </w:r>
      <w:r>
        <w:rPr>
          <w:b w:val="0"/>
          <w:i w:val="0"/>
        </w:rPr>
        <w:t xml:space="preserve">: </w:t>
      </w:r>
      <w:r>
        <w:rPr>
          <w:b/>
          <w:i w:val="0"/>
        </w:rPr>
        <w:t>un centro de producción audiovisual con</w:t>
      </w:r>
      <w:r>
        <w:t xml:space="preserve"> </w:t>
      </w:r>
      <w:r>
        <w:rPr>
          <w:b/>
          <w:i w:val="0"/>
        </w:rPr>
        <w:t>platós supera con holgura los 100 kilovatios de generación en cuanto se cubre una nave.</w:t>
      </w:r>
      <w:r>
        <w:rPr>
          <w:b w:val="0"/>
          <w:i w:val="0"/>
        </w:rPr>
        <w:t xml:space="preserve"> </w:t>
      </w:r>
      <w:r>
        <w:rPr>
          <w:b/>
          <w:i w:val="0"/>
        </w:rPr>
        <w:t>Eso lo</w:t>
      </w:r>
      <w:r>
        <w:t xml:space="preserve"> </w:t>
      </w:r>
      <w:r>
        <w:rPr>
          <w:b/>
          <w:i w:val="0"/>
        </w:rPr>
        <w:t>saca del mecanismo de compensación simplificada y del reglamento de pequeña potencia</w:t>
      </w:r>
      <w:r>
        <w:rPr>
          <w:b w:val="0"/>
          <w:i w:val="0"/>
        </w:rPr>
        <w:t xml:space="preserve">, y </w:t>
      </w:r>
      <w:r>
        <w:rPr>
          <w:b/>
          <w:i w:val="0"/>
        </w:rPr>
        <w:t>lo lleva</w:t>
      </w:r>
      <w:r>
        <w:t xml:space="preserve"> </w:t>
      </w:r>
      <w:r>
        <w:rPr>
          <w:b/>
          <w:i w:val="0"/>
        </w:rPr>
        <w:t>al régimen general de producción.</w:t>
      </w:r>
      <w:r>
        <w:rPr>
          <w:b w:val="0"/>
          <w:i w:val="0"/>
        </w:rPr>
        <w:t xml:space="preserve"> </w:t>
      </w:r>
      <w:r>
        <w:rPr>
          <w:b/>
          <w:i w:val="0"/>
        </w:rPr>
        <w:t>La cifra de 100 kilovatios es, por tanto, la primera que hay que</w:t>
      </w:r>
      <w:r>
        <w:t xml:space="preserve"> </w:t>
      </w:r>
      <w:r>
        <w:rPr>
          <w:b/>
          <w:i w:val="0"/>
        </w:rPr>
        <w:t>mirar en un anteproyecto.</w:t>
      </w:r>
      <w:r>
        <w:rPr>
          <w:b w:val="0"/>
          <w:i w:val="0"/>
        </w:rPr>
      </w:r>
    </w:p>
    <w:p>
      <w:pPr/>
      <w:r>
        <w:rPr>
          <w:b w:val="0"/>
          <w:i w:val="0"/>
        </w:rPr>
      </w:r>
      <w:r>
        <w:rPr>
          <w:b/>
          <w:i w:val="0"/>
        </w:rPr>
        <w:t>La tercera decisión merece una línea más</w:t>
      </w:r>
      <w:r>
        <w:rPr>
          <w:b w:val="0"/>
          <w:i w:val="0"/>
        </w:rPr>
        <w:t xml:space="preserve">: </w:t>
      </w:r>
      <w:r>
        <w:rPr>
          <w:b/>
          <w:i w:val="0"/>
        </w:rPr>
        <w:t>el grupo de emergencia está excluido SÓLO si se usa</w:t>
      </w:r>
      <w:r>
        <w:t xml:space="preserve"> </w:t>
      </w:r>
      <w:r>
        <w:rPr>
          <w:b/>
          <w:i w:val="0"/>
        </w:rPr>
        <w:t>exclusivamente ante una interrupción.</w:t>
      </w:r>
      <w:r>
        <w:rPr>
          <w:b w:val="0"/>
          <w:i w:val="0"/>
        </w:rPr>
        <w:t xml:space="preserve"> </w:t>
      </w:r>
      <w:r>
        <w:rPr>
          <w:b/>
          <w:i w:val="0"/>
        </w:rPr>
        <w:t>En cuanto se arranque para recortar punta de consumo o para</w:t>
      </w:r>
      <w:r>
        <w:t xml:space="preserve"> </w:t>
      </w:r>
      <w:r>
        <w:rPr>
          <w:b/>
          <w:i w:val="0"/>
        </w:rPr>
        <w:t>vender, deja de estar excluido y pasa a ser autoconsumo con todo su régimen.</w:t>
      </w:r>
      <w:r>
        <w:rPr>
          <w:b w:val="0"/>
          <w:i w:val="0"/>
        </w:rPr>
        <w:t xml:space="preserve"> </w:t>
      </w:r>
      <w:r>
        <w:rPr>
          <w:b/>
          <w:i w:val="0"/>
        </w:rPr>
        <w:t>El uso decide el</w:t>
      </w:r>
      <w:r>
        <w:t xml:space="preserve"> </w:t>
      </w:r>
      <w:r>
        <w:rPr>
          <w:b/>
          <w:i w:val="0"/>
        </w:rPr>
        <w:t>régimen, no el aparato.</w:t>
      </w:r>
      <w:r>
        <w:rPr>
          <w:b w:val="0"/>
          <w:i w:val="0"/>
        </w:rPr>
      </w:r>
    </w:p>
    <w:p>
      <w:pPr>
        <w:pStyle w:val="Heading2"/>
      </w:pPr>
      <w:r>
        <w:rPr>
          <w:b w:val="0"/>
          <w:i w:val="0"/>
        </w:rPr>
        <w:t>11.8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1699/2011, de 18 de noviembre, por el que se regula la conexión a red de instalaciones de producción de energía eléctrica de pequeña potencia</w:t>
            </w:r>
            <w:r>
              <w:rPr>
                <w:b w:val="0"/>
                <w:i w:val="0"/>
              </w:rPr>
              <w:t xml:space="preserve"> (</w:t>
            </w:r>
            <w:r>
              <w:rPr>
                <w:rStyle w:val="Código"/>
                <w:b w:val="0"/>
                <w:i w:val="0"/>
              </w:rPr>
              <w:t>BOE-A-2011-19242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 entero</w:t>
            </w:r>
            <w:r>
              <w:rPr>
                <w:b w:val="0"/>
                <w:i w:val="0"/>
              </w:rPr>
              <w:t>,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244/2019, de 5 de abril, por el que se regulan las condiciones administrativas, técnicas y económicas del autoconsumo de energía eléctrica</w:t>
            </w:r>
            <w:r>
              <w:rPr>
                <w:b w:val="0"/>
                <w:i w:val="0"/>
              </w:rPr>
              <w:t xml:space="preserve"> (</w:t>
            </w:r>
            <w:r>
              <w:rPr>
                <w:rStyle w:val="Código"/>
                <w:b w:val="0"/>
                <w:i w:val="0"/>
              </w:rPr>
              <w:t>BOE-A-2019-5089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Ninguna cita literal</w:t>
            </w:r>
            <w:r>
              <w:rPr>
                <w:b w:val="0"/>
                <w:i w:val="0"/>
              </w:rPr>
              <w:t>: su contenido se resume, y sus artículos van identificados</w:t>
            </w:r>
          </w:p>
        </w:tc>
      </w:tr>
    </w:tbl>
    <w:p>
      <w:pPr/>
    </w:p>
    <w:p>
      <w:pPr/>
      <w:r>
        <w:rPr>
          <w:b w:val="0"/>
          <w:i w:val="0"/>
        </w:rPr>
      </w:r>
      <w:r>
        <w:rPr>
          <w:b/>
          <w:i w:val="0"/>
        </w:rPr>
        <w:t>Cinco declaraciones expresas:</w:t>
      </w:r>
      <w:r>
        <w:rPr>
          <w:b w:val="0"/>
          <w:i w:val="0"/>
        </w:rPr>
      </w:r>
    </w:p>
    <w:p>
      <w:pPr>
        <w:pStyle w:val="ListNumber"/>
      </w:pPr>
      <w:r>
        <w:rPr>
          <w:b w:val="0"/>
          <w:i w:val="0"/>
        </w:rPr>
      </w:r>
      <w:r>
        <w:rPr>
          <w:b/>
          <w:i w:val="0"/>
        </w:rPr>
        <w:t>Este punto del anexo titula «solares térmicas y fotovoltaicas» y sus dos normas son</w:t>
      </w:r>
      <w:r>
        <w:t xml:space="preserve"> </w:t>
      </w:r>
      <w:r>
        <w:rPr>
          <w:b/>
          <w:i w:val="0"/>
        </w:rPr>
        <w:t>eléctricas.</w:t>
      </w:r>
      <w:r>
        <w:rPr>
          <w:b w:val="0"/>
          <w:i w:val="0"/>
        </w:rPr>
        <w:t xml:space="preserve"> </w:t>
      </w:r>
      <w:r>
        <w:rPr>
          <w:b/>
          <w:i w:val="0"/>
        </w:rPr>
        <w:t>El temario cubre la mitad térmica REMITIENDO a los artículos del RITE y a las</w:t>
      </w:r>
      <w:r>
        <w:t xml:space="preserve"> </w:t>
      </w:r>
      <w:r>
        <w:rPr>
          <w:b/>
          <w:i w:val="0"/>
        </w:rPr>
        <w:t>exigencias básicas del Código Técnico que los temas 1 y 3 de este mismo específico identifican</w:t>
      </w:r>
      <w:r>
        <w:rPr>
          <w:b w:val="0"/>
          <w:i w:val="0"/>
        </w:rPr>
        <w:t>,</w:t>
      </w:r>
      <w:r>
        <w:t xml:space="preserve"> </w:t>
      </w:r>
      <w:r>
        <w:rPr>
          <w:b w:val="0"/>
          <w:i w:val="0"/>
        </w:rPr>
        <w:t xml:space="preserve">y </w:t>
      </w:r>
      <w:r>
        <w:rPr>
          <w:b/>
          <w:i w:val="0"/>
        </w:rPr>
        <w:t>no inventa una norma que el enunciado no nombra.</w:t>
      </w:r>
      <w:r>
        <w:rPr>
          <w:b w:val="0"/>
          <w:i w:val="0"/>
        </w:rPr>
        <w:t xml:space="preserve"> </w:t>
      </w:r>
      <w:r>
        <w:rPr>
          <w:b/>
          <w:i w:val="0"/>
        </w:rPr>
        <w:t>Ninguna norma de solar térmica se ha</w:t>
      </w:r>
      <w:r>
        <w:t xml:space="preserve"> </w:t>
      </w:r>
      <w:r>
        <w:rPr>
          <w:b/>
          <w:i w:val="0"/>
        </w:rPr>
        <w:t>consultado para este tema.</w:t>
      </w:r>
      <w:r>
        <w:rPr>
          <w:b w:val="0"/>
          <w:i w:val="0"/>
        </w:rPr>
      </w:r>
    </w:p>
    <w:p>
      <w:pPr>
        <w:pStyle w:val="ListNumber"/>
      </w:pPr>
      <w:r>
        <w:rPr>
          <w:b w:val="0"/>
          <w:i w:val="0"/>
        </w:rPr>
      </w:r>
      <w:r>
        <w:rPr>
          <w:b/>
          <w:i w:val="0"/>
        </w:rPr>
        <w:t>Los anexos de los dos reales decretos no se citan ni se reproducen.</w:t>
      </w:r>
      <w:r>
        <w:rPr>
          <w:b w:val="0"/>
          <w:i w:val="0"/>
        </w:rPr>
        <w:t xml:space="preserve"> </w:t>
      </w:r>
      <w:r>
        <w:rPr>
          <w:b/>
          <w:i w:val="0"/>
        </w:rPr>
        <w:t>El anexo I del de</w:t>
      </w:r>
      <w:r>
        <w:t xml:space="preserve"> </w:t>
      </w:r>
      <w:r>
        <w:rPr>
          <w:b/>
          <w:i w:val="0"/>
        </w:rPr>
        <w:t>autoconsumo —criterios de reparto— se nombra por lo que contiene</w:t>
      </w:r>
      <w:r>
        <w:rPr>
          <w:b w:val="0"/>
          <w:i w:val="0"/>
        </w:rPr>
        <w:t>, que es lo que el artículo 4.3</w:t>
      </w:r>
      <w:r>
        <w:t xml:space="preserve"> </w:t>
      </w:r>
      <w:r>
        <w:rPr>
          <w:b w:val="0"/>
          <w:i w:val="0"/>
        </w:rPr>
        <w:t>dice de él.</w:t>
      </w:r>
    </w:p>
    <w:p>
      <w:pPr>
        <w:pStyle w:val="ListNumber"/>
      </w:pPr>
      <w:r>
        <w:rPr>
          <w:b w:val="0"/>
          <w:i w:val="0"/>
        </w:rPr>
      </w:r>
      <w:r>
        <w:rPr>
          <w:b/>
          <w:i w:val="0"/>
        </w:rPr>
        <w:t>Los artículos que se resumen en tabla y no se citan van identificados uno a uno</w:t>
      </w:r>
      <w:r>
        <w:rPr>
          <w:b w:val="0"/>
          <w:i w:val="0"/>
        </w:rPr>
        <w:t xml:space="preserve"> —del de</w:t>
      </w:r>
      <w:r>
        <w:t xml:space="preserve"> </w:t>
      </w:r>
      <w:r>
        <w:rPr>
          <w:b w:val="0"/>
          <w:i w:val="0"/>
        </w:rPr>
        <w:t xml:space="preserve">conexión, el 2; del de autoconsumo, el 1, el 2, el 4, el 5, el 6 y el 14—. </w:t>
      </w:r>
      <w:r>
        <w:rPr>
          <w:b/>
          <w:i w:val="0"/>
        </w:rPr>
        <w:t>Todos están en las</w:t>
      </w:r>
      <w:r>
        <w:t xml:space="preserve"> </w:t>
      </w:r>
      <w:r>
        <w:rPr>
          <w:b/>
          <w:i w:val="0"/>
        </w:rPr>
        <w:t>normas citadas arriba.</w:t>
      </w:r>
      <w:r>
        <w:rPr>
          <w:b w:val="0"/>
          <w:i w:val="0"/>
        </w:rPr>
      </w:r>
    </w:p>
    <w:p>
      <w:pPr>
        <w:pStyle w:val="ListNumber"/>
      </w:pPr>
      <w:r>
        <w:rPr>
          <w:b w:val="0"/>
          <w:i w:val="0"/>
        </w:rPr>
      </w:r>
      <w:r>
        <w:rPr>
          <w:b/>
          <w:i w:val="0"/>
        </w:rPr>
        <w:t>Las normas que estas dos invocan se nombran y no se han consultado</w:t>
      </w:r>
      <w:r>
        <w:rPr>
          <w:b w:val="0"/>
          <w:i w:val="0"/>
        </w:rPr>
        <w:t xml:space="preserve">: </w:t>
      </w:r>
      <w:r>
        <w:rPr>
          <w:b/>
          <w:i w:val="0"/>
        </w:rPr>
        <w:t>la Ley 24/2013 del Sector</w:t>
      </w:r>
      <w:r>
        <w:t xml:space="preserve"> </w:t>
      </w:r>
      <w:r>
        <w:rPr>
          <w:b/>
          <w:i w:val="0"/>
        </w:rPr>
        <w:t>Eléctrico</w:t>
      </w:r>
      <w:r>
        <w:rPr>
          <w:b w:val="0"/>
          <w:i w:val="0"/>
        </w:rPr>
        <w:t xml:space="preserve"> —sus artículos 6, 9, 24.4 y 25.4—, </w:t>
      </w:r>
      <w:r>
        <w:rPr>
          <w:b/>
          <w:i w:val="0"/>
        </w:rPr>
        <w:t>el Real Decreto 1955/2000</w:t>
      </w:r>
      <w:r>
        <w:rPr>
          <w:b w:val="0"/>
          <w:i w:val="0"/>
        </w:rPr>
        <w:t xml:space="preserve"> —sus artículos 87 y</w:t>
      </w:r>
      <w:r>
        <w:t xml:space="preserve"> </w:t>
      </w:r>
      <w:r>
        <w:rPr>
          <w:b w:val="0"/>
          <w:i w:val="0"/>
        </w:rPr>
        <w:t xml:space="preserve">100—, </w:t>
      </w:r>
      <w:r>
        <w:rPr>
          <w:b/>
          <w:i w:val="0"/>
        </w:rPr>
        <w:t>el Real Decreto 661/2007</w:t>
      </w:r>
      <w:r>
        <w:rPr>
          <w:b w:val="0"/>
          <w:i w:val="0"/>
        </w:rPr>
        <w:t xml:space="preserve"> —su artículo 2 y sus categorías—, </w:t>
      </w:r>
      <w:r>
        <w:rPr>
          <w:b/>
          <w:i w:val="0"/>
        </w:rPr>
        <w:t>el Real Decreto 216/2014</w:t>
      </w:r>
      <w:r>
        <w:rPr>
          <w:b w:val="0"/>
          <w:i w:val="0"/>
        </w:rPr>
      </w:r>
      <w:r>
        <w:t xml:space="preserve"> </w:t>
      </w:r>
      <w:r>
        <w:rPr>
          <w:b w:val="0"/>
          <w:i w:val="0"/>
        </w:rPr>
        <w:t xml:space="preserve">—sus artículos 7, 10 y 11—, </w:t>
      </w:r>
      <w:r>
        <w:rPr>
          <w:b/>
          <w:i w:val="0"/>
        </w:rPr>
        <w:t>el Real Decreto 1544/2011</w:t>
      </w:r>
      <w:r>
        <w:rPr>
          <w:b w:val="0"/>
          <w:i w:val="0"/>
        </w:rPr>
        <w:t xml:space="preserve"> y </w:t>
      </w:r>
      <w:r>
        <w:rPr>
          <w:b/>
          <w:i w:val="0"/>
        </w:rPr>
        <w:t>el Real Decreto 897/2017.</w:t>
      </w:r>
      <w:r>
        <w:rPr>
          <w:b w:val="0"/>
          <w:i w:val="0"/>
        </w:rPr>
        <w:t xml:space="preserve"> </w:t>
      </w:r>
      <w:r>
        <w:rPr>
          <w:b/>
          <w:i w:val="0"/>
        </w:rPr>
        <w:t>El</w:t>
      </w:r>
      <w:r>
        <w:t xml:space="preserve"> </w:t>
      </w:r>
      <w:r>
        <w:rPr>
          <w:b/>
          <w:i w:val="0"/>
        </w:rPr>
        <w:t>temario sólo afirma de ellas lo que los artículos citados dicen.</w:t>
      </w:r>
      <w:r>
        <w:rPr>
          <w:b w:val="0"/>
          <w:i w:val="0"/>
        </w:rPr>
      </w:r>
    </w:p>
    <w:p>
      <w:pPr>
        <w:pStyle w:val="ListNumber"/>
      </w:pPr>
      <w:r>
        <w:rPr>
          <w:b w:val="0"/>
          <w:i w:val="0"/>
        </w:rPr>
      </w:r>
      <w:r>
        <w:rPr>
          <w:b/>
          <w:i w:val="0"/>
        </w:rPr>
        <w:t>Las cifras económicas del epígrafe 6 son las que el artículo 14 nombra por su definición, no por</w:t>
      </w:r>
      <w:r>
        <w:t xml:space="preserve"> </w:t>
      </w:r>
      <w:r>
        <w:rPr>
          <w:b/>
          <w:i w:val="0"/>
        </w:rPr>
        <w:t>su valor</w:t>
      </w:r>
      <w:r>
        <w:rPr>
          <w:b w:val="0"/>
          <w:i w:val="0"/>
        </w:rPr>
        <w:t xml:space="preserve">: </w:t>
      </w:r>
      <w:r>
        <w:rPr>
          <w:b/>
          <w:i w:val="0"/>
        </w:rPr>
        <w:t>el temario no da ningún precio ni ningún peaje</w:t>
      </w:r>
      <w:r>
        <w:rPr>
          <w:b w:val="0"/>
          <w:i w:val="0"/>
        </w:rPr>
        <w:t xml:space="preserve">, y </w:t>
      </w:r>
      <w:r>
        <w:rPr>
          <w:b/>
          <w:i w:val="0"/>
        </w:rPr>
        <w:t>no se ha consultado ninguna</w:t>
      </w:r>
      <w:r>
        <w:t xml:space="preserve"> </w:t>
      </w:r>
      <w:r>
        <w:rPr>
          <w:b/>
          <w:i w:val="0"/>
        </w:rPr>
        <w:t>orden de precios.</w:t>
      </w:r>
      <w:r>
        <w:rPr>
          <w:b w:val="0"/>
          <w:i w:val="0"/>
        </w:rPr>
      </w:r>
    </w:p>
    <w:p>
      <w:pPr/>
      <w:r>
        <w:rPr>
          <w:b w:val="0"/>
          <w:i w:val="0"/>
        </w:rPr>
      </w:r>
      <w:r>
        <w:rPr>
          <w:b/>
          <w:i w:val="0"/>
        </w:rPr>
        <w:t>El resto del tema va como oficio y así se declara</w:t>
      </w:r>
      <w:r>
        <w:rPr>
          <w:b w:val="0"/>
          <w:i w:val="0"/>
        </w:rPr>
        <w:t>: el desajuste entre el título del punto y sus</w:t>
      </w:r>
      <w:r>
        <w:t xml:space="preserve"> </w:t>
      </w:r>
      <w:r>
        <w:rPr>
          <w:b w:val="0"/>
          <w:i w:val="0"/>
        </w:rPr>
        <w:t>normas y la manera de cubrirlo, la observación de que un anexo puede titular con dos materias y dar</w:t>
      </w:r>
      <w:r>
        <w:t xml:space="preserve"> </w:t>
      </w:r>
      <w:r>
        <w:rPr>
          <w:b w:val="0"/>
          <w:i w:val="0"/>
        </w:rPr>
        <w:t>normas de una, el emparejamiento dos a dos de las cuatro cifras del ámbito de conexión, la lectura de</w:t>
      </w:r>
      <w:r>
        <w:t xml:space="preserve"> </w:t>
      </w:r>
      <w:r>
        <w:rPr>
          <w:b w:val="0"/>
          <w:i w:val="0"/>
        </w:rPr>
        <w:t>los catorce dígitos de referencia catastral como regla antifraccionamiento, la explicación de por qué</w:t>
      </w:r>
      <w:r>
        <w:t xml:space="preserve"> </w:t>
      </w:r>
      <w:r>
        <w:rPr>
          <w:b w:val="0"/>
          <w:i w:val="0"/>
        </w:rPr>
        <w:t>la modalidad sin excedentes tiene un solo sujeto, la nota sobre la coincidencia de los 100 kilovatios</w:t>
      </w:r>
      <w:r>
        <w:t xml:space="preserve"> </w:t>
      </w:r>
      <w:r>
        <w:rPr>
          <w:b w:val="0"/>
          <w:i w:val="0"/>
        </w:rPr>
        <w:t>en las dos normas, la observación de que no se puede cobrar dos veces, la asimetría entre comunicación</w:t>
      </w:r>
      <w:r>
        <w:t xml:space="preserve"> </w:t>
      </w:r>
      <w:r>
        <w:rPr>
          <w:b w:val="0"/>
          <w:i w:val="0"/>
        </w:rPr>
        <w:t>individual y acuerdo único, la lectura de la condición de ubicación del almacenamiento como regla</w:t>
      </w:r>
      <w:r>
        <w:t xml:space="preserve"> </w:t>
      </w:r>
      <w:r>
        <w:rPr>
          <w:b w:val="0"/>
          <w:i w:val="0"/>
        </w:rPr>
        <w:t>antifraude, el subrayado de que se compensan euros y no energía, la lectura de que la factura puede</w:t>
      </w:r>
      <w:r>
        <w:t xml:space="preserve"> </w:t>
      </w:r>
      <w:r>
        <w:rPr>
          <w:b w:val="0"/>
          <w:i w:val="0"/>
        </w:rPr>
        <w:t>llegar a cero y no a negativo, las tres decisiones del epígrafe 7 y la advertencia de que el uso decide</w:t>
      </w:r>
      <w:r>
        <w:t xml:space="preserve"> </w:t>
      </w:r>
      <w:r>
        <w:rPr>
          <w:b w:val="0"/>
          <w:i w:val="0"/>
        </w:rPr>
        <w:t xml:space="preserve">el régimen del grupo de emergencia. </w:t>
      </w:r>
      <w:r>
        <w:rPr>
          <w:b/>
          <w:i w:val="0"/>
        </w:rPr>
        <w:t>Nada de eso lo dicen las normas con esas palabras</w:t>
      </w:r>
      <w:r>
        <w:rPr>
          <w:b w:val="0"/>
          <w:i w:val="0"/>
        </w:rPr>
        <w:t>, y el tema no</w:t>
      </w:r>
      <w:r>
        <w:t xml:space="preserve"> </w:t>
      </w:r>
      <w:r>
        <w:rPr>
          <w:b w:val="0"/>
          <w:i w:val="0"/>
        </w:rPr>
        <w:t>lo presenta como si lo dijeran.</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 </w:t>
      </w:r>
      <w:r>
        <w:rPr>
          <w:b/>
          <w:i w:val="0"/>
        </w:rPr>
        <w:t>Siglas</w:t>
      </w:r>
      <w:r>
        <w:rPr>
          <w:b w:val="0"/>
          <w:i w:val="0"/>
        </w:rPr>
        <w:t>: el kilovatio (</w:t>
      </w:r>
      <w:r>
        <w:rPr>
          <w:b/>
          <w:i w:val="0"/>
        </w:rPr>
        <w:t>kW</w:t>
      </w:r>
      <w:r>
        <w:rPr>
          <w:b w:val="0"/>
          <w:i w:val="0"/>
        </w:rPr>
        <w:t>) y</w:t>
      </w:r>
      <w:r>
        <w:t xml:space="preserve"> </w:t>
      </w:r>
      <w:r>
        <w:rPr>
          <w:b w:val="0"/>
          <w:i w:val="0"/>
        </w:rPr>
        <w:t>el kilovoltio (</w:t>
      </w:r>
      <w:r>
        <w:rPr>
          <w:b/>
          <w:i w:val="0"/>
        </w:rPr>
        <w:t>kV</w:t>
      </w:r>
      <w:r>
        <w:rPr>
          <w:b w:val="0"/>
          <w:i w:val="0"/>
        </w:rPr>
        <w:t>); el Código Técnico de la Edificación (</w:t>
      </w:r>
      <w:r>
        <w:rPr>
          <w:b/>
          <w:i w:val="0"/>
        </w:rPr>
        <w:t>CTE</w:t>
      </w:r>
      <w:r>
        <w:rPr>
          <w:b w:val="0"/>
          <w:i w:val="0"/>
        </w:rPr>
        <w:t>) con sus exigencias básicas de</w:t>
      </w:r>
      <w:r>
        <w:t xml:space="preserve"> </w:t>
      </w:r>
      <w:r>
        <w:rPr>
          <w:b w:val="0"/>
          <w:i w:val="0"/>
        </w:rPr>
        <w:t>ahorro de energía cuarta y quinta (</w:t>
      </w:r>
      <w:r>
        <w:rPr>
          <w:b/>
          <w:i w:val="0"/>
        </w:rPr>
        <w:t>HE 4</w:t>
      </w:r>
      <w:r>
        <w:rPr>
          <w:b w:val="0"/>
          <w:i w:val="0"/>
        </w:rPr>
        <w:t xml:space="preserve"> y </w:t>
      </w:r>
      <w:r>
        <w:rPr>
          <w:b/>
          <w:i w:val="0"/>
        </w:rPr>
        <w:t>HE 5</w:t>
      </w:r>
      <w:r>
        <w:rPr>
          <w:b w:val="0"/>
          <w:i w:val="0"/>
        </w:rPr>
        <w:t>); el Reglamento de Instalaciones Térmicas en los</w:t>
      </w:r>
      <w:r>
        <w:t xml:space="preserve"> </w:t>
      </w:r>
      <w:r>
        <w:rPr>
          <w:b w:val="0"/>
          <w:i w:val="0"/>
        </w:rPr>
        <w:t>Edificios (</w:t>
      </w:r>
      <w:r>
        <w:rPr>
          <w:b/>
          <w:i w:val="0"/>
        </w:rPr>
        <w:t>RITE</w:t>
      </w:r>
      <w:r>
        <w:rPr>
          <w:b w:val="0"/>
          <w:i w:val="0"/>
        </w:rPr>
        <w:t>); el reglamento electrotécnico para baja tensión (</w:t>
      </w:r>
      <w:r>
        <w:rPr>
          <w:b/>
          <w:i w:val="0"/>
        </w:rPr>
        <w:t>REBT</w:t>
      </w:r>
      <w:r>
        <w:rPr>
          <w:b w:val="0"/>
          <w:i w:val="0"/>
        </w:rPr>
        <w:t>); el precio voluntario</w:t>
      </w:r>
      <w:r>
        <w:t xml:space="preserve"> </w:t>
      </w:r>
      <w:r>
        <w:rPr>
          <w:b w:val="0"/>
          <w:i w:val="0"/>
        </w:rPr>
        <w:t>para el pequeño consumidor (</w:t>
      </w:r>
      <w:r>
        <w:rPr>
          <w:b/>
          <w:i w:val="0"/>
        </w:rPr>
        <w:t>PVPC</w:t>
      </w:r>
      <w:r>
        <w:rPr>
          <w:b w:val="0"/>
          <w:i w:val="0"/>
        </w:rPr>
        <w:t>); y los tres términos horarios del mecanismo de compensación —el</w:t>
      </w:r>
      <w:r>
        <w:t xml:space="preserve"> </w:t>
      </w:r>
      <w:r>
        <w:rPr>
          <w:b w:val="0"/>
          <w:i w:val="0"/>
        </w:rPr>
        <w:t>coste horario de energía (</w:t>
      </w:r>
      <w:r>
        <w:rPr>
          <w:b/>
          <w:i w:val="0"/>
        </w:rPr>
        <w:t>TCUh</w:t>
      </w:r>
      <w:r>
        <w:rPr>
          <w:b w:val="0"/>
          <w:i w:val="0"/>
        </w:rPr>
        <w:t>), el precio medio horario (</w:t>
      </w:r>
      <w:r>
        <w:rPr>
          <w:b/>
          <w:i w:val="0"/>
        </w:rPr>
        <w:t>Pmh</w:t>
      </w:r>
      <w:r>
        <w:rPr>
          <w:b w:val="0"/>
          <w:i w:val="0"/>
        </w:rPr>
        <w:t>) y el coste de los desvíos</w:t>
      </w:r>
      <w:r>
        <w:t xml:space="preserve"> </w:t>
      </w:r>
      <w:r>
        <w:rPr>
          <w:b w:val="0"/>
          <w:i w:val="0"/>
        </w:rPr>
        <w:t>(</w:t>
      </w:r>
      <w:r>
        <w:rPr>
          <w:b/>
          <w:i w:val="0"/>
        </w:rPr>
        <w:t>CDSVh</w:t>
      </w:r>
      <w:r>
        <w:rPr>
          <w:b w:val="0"/>
          <w:i w:val="0"/>
        </w:rPr>
        <w:t>)—.</w:t>
      </w:r>
    </w:p>
    <w:p>
      <w:pPr/>
      <w:r>
        <w:rPr>
          <w:b w:val="0"/>
          <w:i w:val="0"/>
        </w:rPr>
      </w:r>
      <w:r>
        <w:rPr>
          <w:b/>
          <w:i w:val="0"/>
        </w:rPr>
        <w:t>Cabecera.</w:t>
      </w:r>
      <w:r>
        <w:rPr>
          <w:b w:val="0"/>
          <w:i w:val="0"/>
        </w:rPr>
        <w:t xml:space="preserve"> Enunciado: punto 11 del anexo · </w:t>
      </w:r>
      <w:r>
        <w:rPr>
          <w:b/>
          <w:i w:val="0"/>
        </w:rPr>
        <w:t>el desajuste que hay que decir el primero</w:t>
      </w:r>
      <w:r>
        <w:rPr>
          <w:b w:val="0"/>
          <w:i w:val="0"/>
        </w:rPr>
        <w:t xml:space="preserve">: </w:t>
      </w:r>
      <w:r>
        <w:rPr>
          <w:b/>
          <w:i w:val="0"/>
        </w:rPr>
        <w:t>el punto</w:t>
      </w:r>
      <w:r>
        <w:t xml:space="preserve"> </w:t>
      </w:r>
      <w:r>
        <w:rPr>
          <w:b/>
          <w:i w:val="0"/>
        </w:rPr>
        <w:t>se titula «solares TÉRMICAS y fotovoltaicas» y sus dos normas son ELÉCTRICAS</w:t>
      </w:r>
      <w:r>
        <w:rPr>
          <w:b w:val="0"/>
          <w:i w:val="0"/>
        </w:rPr>
        <w:t xml:space="preserve"> —ninguna dice una</w:t>
      </w:r>
      <w:r>
        <w:t xml:space="preserve"> </w:t>
      </w:r>
      <w:r>
        <w:rPr>
          <w:b w:val="0"/>
          <w:i w:val="0"/>
        </w:rPr>
        <w:t xml:space="preserve">palabra de un captador solar térmico— · </w:t>
      </w:r>
      <w:r>
        <w:rPr>
          <w:b/>
          <w:i w:val="0"/>
        </w:rPr>
        <w:t>dónde está lo térmico</w:t>
      </w:r>
      <w:r>
        <w:rPr>
          <w:b w:val="0"/>
          <w:i w:val="0"/>
        </w:rPr>
        <w:t xml:space="preserve">: </w:t>
      </w:r>
      <w:r>
        <w:rPr>
          <w:b/>
          <w:i w:val="0"/>
        </w:rPr>
        <w:t>en el RITE del tema 1 y en la</w:t>
      </w:r>
      <w:r>
        <w:t xml:space="preserve"> </w:t>
      </w:r>
      <w:r>
        <w:rPr>
          <w:b/>
          <w:i w:val="0"/>
        </w:rPr>
        <w:t>exigencia HE 4 del Código Técnico del tema 3</w:t>
      </w:r>
      <w:r>
        <w:rPr>
          <w:b w:val="0"/>
          <w:i w:val="0"/>
        </w:rPr>
        <w:t xml:space="preserve"> · </w:t>
      </w:r>
      <w:r>
        <w:rPr>
          <w:b/>
          <w:i w:val="0"/>
        </w:rPr>
        <w:t>qué resuelve cada norma del punto</w:t>
      </w:r>
      <w:r>
        <w:rPr>
          <w:b w:val="0"/>
          <w:i w:val="0"/>
        </w:rPr>
        <w:t xml:space="preserve">: </w:t>
      </w:r>
      <w:r>
        <w:rPr>
          <w:b/>
          <w:i w:val="0"/>
        </w:rPr>
        <w:t>el de 2011,</w:t>
      </w:r>
      <w:r>
        <w:t xml:space="preserve"> </w:t>
      </w:r>
      <w:r>
        <w:rPr>
          <w:b/>
          <w:i w:val="0"/>
        </w:rPr>
        <w:t>CÓMO se conecta a red la pequeña potencia</w:t>
      </w:r>
      <w:r>
        <w:rPr>
          <w:b w:val="0"/>
          <w:i w:val="0"/>
        </w:rPr>
        <w:t xml:space="preserve"> · </w:t>
      </w:r>
      <w:r>
        <w:rPr>
          <w:b/>
          <w:i w:val="0"/>
        </w:rPr>
        <w:t>el de 2019, QUÉ RÉGIMEN tiene el autoconsumo.</w:t>
      </w:r>
      <w:r>
        <w:rPr>
          <w:b w:val="0"/>
          <w:i w:val="0"/>
        </w:rPr>
      </w:r>
    </w:p>
    <w:p>
      <w:pPr>
        <w:pStyle w:val="Heading2"/>
      </w:pPr>
      <w:r>
        <w:rPr>
          <w:b w:val="0"/>
          <w:i w:val="0"/>
        </w:rPr>
        <w:t>Lo térmico, y por qué no está aquí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 sobre solar térmica</w:t>
            </w:r>
          </w:p>
        </w:tc>
        <w:tc>
          <w:tcPr>
            <w:tcW w:type="dxa" w:w="4706"/>
            <w:shd w:val="clear" w:color="auto" w:fill="E4E4E4"/>
          </w:tcPr>
          <w:p>
            <w:pPr>
              <w:pStyle w:val="Tablacabecera"/>
            </w:pPr>
            <w:r/>
            <w:r>
              <w:rPr>
                <w:b w:val="0"/>
                <w:i w:val="0"/>
              </w:rPr>
              <w:t>Dónde está la respuesta</w:t>
            </w:r>
          </w:p>
        </w:tc>
      </w:tr>
      <w:tr>
        <w:tc>
          <w:tcPr>
            <w:tcW w:type="dxa" w:w="4706"/>
          </w:tcPr>
          <w:p>
            <w:pPr>
              <w:pStyle w:val="Tabla"/>
            </w:pPr>
            <w:r/>
            <w:r>
              <w:rPr>
                <w:b w:val="0"/>
                <w:i w:val="0"/>
              </w:rPr>
            </w:r>
            <w:r>
              <w:rPr>
                <w:b/>
                <w:i w:val="0"/>
              </w:rPr>
              <w:t>Si hace falta proyecto o memoria técnica</w:t>
            </w:r>
            <w:r>
              <w:rPr>
                <w:b w:val="0"/>
                <w:i w:val="0"/>
              </w:rPr>
            </w:r>
          </w:p>
        </w:tc>
        <w:tc>
          <w:tcPr>
            <w:tcW w:type="dxa" w:w="4706"/>
          </w:tcPr>
          <w:p>
            <w:pPr>
              <w:pStyle w:val="Tabla"/>
            </w:pPr>
            <w:r/>
            <w:r>
              <w:rPr>
                <w:b w:val="0"/>
                <w:i w:val="0"/>
              </w:rPr>
            </w:r>
            <w:r>
              <w:rPr>
                <w:b/>
                <w:i w:val="0"/>
              </w:rPr>
              <w:t>Artículo 15.3 del RITE</w:t>
            </w:r>
            <w:r>
              <w:rPr>
                <w:b w:val="0"/>
                <w:i w:val="0"/>
              </w:rPr>
              <w:t xml:space="preserve">: la que corresponda a la potencia del equipo de apoyo; </w:t>
            </w:r>
            <w:r>
              <w:rPr>
                <w:b/>
                <w:i w:val="0"/>
              </w:rPr>
              <w:t>si no lo hay, superficie de apertura de captadores × 0,7 kW/m²</w:t>
            </w:r>
            <w:r>
              <w:rPr>
                <w:b w:val="0"/>
                <w:i w:val="0"/>
              </w:rPr>
            </w:r>
          </w:p>
        </w:tc>
      </w:tr>
      <w:tr>
        <w:tc>
          <w:tcPr>
            <w:tcW w:type="dxa" w:w="4706"/>
          </w:tcPr>
          <w:p>
            <w:pPr>
              <w:pStyle w:val="Tabla"/>
            </w:pPr>
            <w:r/>
            <w:r>
              <w:rPr>
                <w:b w:val="0"/>
                <w:i w:val="0"/>
              </w:rPr>
            </w:r>
            <w:r>
              <w:rPr>
                <w:b/>
                <w:i w:val="0"/>
              </w:rPr>
              <w:t>Quién la mantiene y con qué contrato</w:t>
            </w:r>
            <w:r>
              <w:rPr>
                <w:b w:val="0"/>
                <w:i w:val="0"/>
              </w:rPr>
            </w:r>
          </w:p>
        </w:tc>
        <w:tc>
          <w:tcPr>
            <w:tcW w:type="dxa" w:w="4706"/>
          </w:tcPr>
          <w:p>
            <w:pPr>
              <w:pStyle w:val="Tabla"/>
            </w:pPr>
            <w:r/>
            <w:r>
              <w:rPr>
                <w:b w:val="0"/>
                <w:i w:val="0"/>
              </w:rPr>
            </w:r>
            <w:r>
              <w:rPr>
                <w:b/>
                <w:i w:val="0"/>
              </w:rPr>
              <w:t>Artículos 26.6 y 26.7 del RITE</w:t>
            </w:r>
            <w:r>
              <w:rPr>
                <w:b w:val="0"/>
                <w:i w:val="0"/>
              </w:rPr>
              <w:t>, con el mismo criterio de potencia</w:t>
            </w:r>
          </w:p>
        </w:tc>
      </w:tr>
      <w:tr>
        <w:tc>
          <w:tcPr>
            <w:tcW w:type="dxa" w:w="4706"/>
          </w:tcPr>
          <w:p>
            <w:pPr>
              <w:pStyle w:val="Tabla"/>
            </w:pPr>
            <w:r/>
            <w:r>
              <w:rPr>
                <w:b w:val="0"/>
                <w:i w:val="0"/>
              </w:rPr>
            </w:r>
            <w:r>
              <w:rPr>
                <w:b/>
                <w:i w:val="0"/>
              </w:rPr>
              <w:t>Cuánta renovable para el agua caliente</w:t>
            </w:r>
            <w:r>
              <w:rPr>
                <w:b w:val="0"/>
                <w:i w:val="0"/>
              </w:rPr>
            </w:r>
          </w:p>
        </w:tc>
        <w:tc>
          <w:tcPr>
            <w:tcW w:type="dxa" w:w="4706"/>
          </w:tcPr>
          <w:p>
            <w:pPr>
              <w:pStyle w:val="Tabla"/>
            </w:pPr>
            <w:r/>
            <w:r>
              <w:rPr>
                <w:b w:val="0"/>
                <w:i w:val="0"/>
              </w:rPr>
            </w:r>
            <w:r>
              <w:rPr>
                <w:b/>
                <w:i w:val="0"/>
              </w:rPr>
              <w:t>Exigencia básica HE 4 del Código Técnico</w:t>
            </w:r>
            <w:r>
              <w:rPr>
                <w:b w:val="0"/>
                <w:i w:val="0"/>
              </w:rPr>
            </w:r>
          </w:p>
        </w:tc>
      </w:tr>
      <w:tr>
        <w:tc>
          <w:tcPr>
            <w:tcW w:type="dxa" w:w="4706"/>
          </w:tcPr>
          <w:p>
            <w:pPr>
              <w:pStyle w:val="Tabla"/>
            </w:pPr>
            <w:r/>
            <w:r>
              <w:rPr>
                <w:b w:val="0"/>
                <w:i w:val="0"/>
              </w:rPr>
            </w:r>
            <w:r>
              <w:rPr>
                <w:b/>
                <w:i w:val="0"/>
              </w:rPr>
              <w:t>Cuánta electricidad renovable hay que generar</w:t>
            </w:r>
            <w:r>
              <w:rPr>
                <w:b w:val="0"/>
                <w:i w:val="0"/>
              </w:rPr>
            </w:r>
          </w:p>
        </w:tc>
        <w:tc>
          <w:tcPr>
            <w:tcW w:type="dxa" w:w="4706"/>
          </w:tcPr>
          <w:p>
            <w:pPr>
              <w:pStyle w:val="Tabla"/>
            </w:pPr>
            <w:r/>
            <w:r>
              <w:rPr>
                <w:b w:val="0"/>
                <w:i w:val="0"/>
              </w:rPr>
            </w:r>
            <w:r>
              <w:rPr>
                <w:b/>
                <w:i w:val="0"/>
              </w:rPr>
              <w:t>Exigencia básica HE 5 del Código Técnico</w:t>
            </w:r>
            <w:r>
              <w:rPr>
                <w:b w:val="0"/>
                <w:i w:val="0"/>
              </w:rPr>
            </w:r>
          </w:p>
        </w:tc>
      </w:tr>
    </w:tbl>
    <w:p>
      <w:pPr/>
    </w:p>
    <w:p>
      <w:pPr>
        <w:pStyle w:val="ListBullet"/>
      </w:pPr>
      <w:r>
        <w:rPr>
          <w:b w:val="0"/>
          <w:i w:val="0"/>
        </w:rPr>
      </w:r>
      <w:r>
        <w:rPr>
          <w:b/>
          <w:i w:val="0"/>
        </w:rPr>
        <w:t>LAS CUATRO RESPUESTAS ESTÁN EN NORMAS QUE ESTE PUNTO NO NOMBRA</w:t>
      </w:r>
      <w:r>
        <w:rPr>
          <w:b w:val="0"/>
          <w:i w:val="0"/>
        </w:rPr>
        <w:t xml:space="preserve"> · </w:t>
      </w:r>
      <w:r>
        <w:rPr>
          <w:rStyle w:val="Código"/>
          <w:b w:val="0"/>
          <w:i w:val="0"/>
        </w:rPr>
        <w:t>[of]</w:t>
      </w:r>
      <w:r>
        <w:rPr>
          <w:b w:val="0"/>
          <w:i w:val="0"/>
        </w:rPr>
        <w:t xml:space="preserve"> · </w:t>
      </w:r>
      <w:r>
        <w:rPr>
          <w:b/>
          <w:i w:val="0"/>
        </w:rPr>
        <w:t>Y las dos están</w:t>
      </w:r>
      <w:r>
        <w:t xml:space="preserve"> </w:t>
      </w:r>
      <w:r>
        <w:rPr>
          <w:b/>
          <w:i w:val="0"/>
        </w:rPr>
        <w:t>desarrolladas en los temas 1 y 3 de este mismo específico.</w:t>
      </w:r>
      <w:r>
        <w:rPr>
          <w:b w:val="0"/>
          <w:i w:val="0"/>
        </w:rPr>
        <w:t xml:space="preserve"> </w:t>
      </w:r>
      <w:r>
        <w:rPr>
          <w:b/>
          <w:i w:val="0"/>
        </w:rPr>
        <w:t>Por eso este tema no las repite.</w:t>
      </w:r>
      <w:r>
        <w:rPr>
          <w:b w:val="0"/>
          <w:i w:val="0"/>
        </w:rPr>
      </w:r>
    </w:p>
    <w:p>
      <w:pPr>
        <w:pStyle w:val="ListBullet"/>
      </w:pPr>
      <w:r>
        <w:rPr>
          <w:b w:val="0"/>
          <w:i w:val="0"/>
        </w:rPr>
      </w:r>
      <w:r>
        <w:rPr>
          <w:b/>
          <w:i w:val="0"/>
        </w:rPr>
        <w:t>LA OBSERVACIÓN DE MÉTODO QUE DEJA EL DESAJUSTE</w:t>
      </w:r>
      <w:r>
        <w:rPr>
          <w:b w:val="0"/>
          <w:i w:val="0"/>
        </w:rPr>
        <w:t xml:space="preserve"> · </w:t>
      </w:r>
      <w:r>
        <w:rPr>
          <w:rStyle w:val="Código"/>
          <w:b w:val="0"/>
          <w:i w:val="0"/>
        </w:rPr>
        <w:t>[of]</w:t>
      </w:r>
      <w:r>
        <w:rPr>
          <w:b w:val="0"/>
          <w:i w:val="0"/>
        </w:rPr>
        <w:t xml:space="preserve"> · </w:t>
      </w:r>
      <w:r>
        <w:rPr>
          <w:b/>
          <w:i w:val="0"/>
        </w:rPr>
        <w:t>Un anexo puede titular un punto con</w:t>
      </w:r>
      <w:r>
        <w:t xml:space="preserve"> </w:t>
      </w:r>
      <w:r>
        <w:rPr>
          <w:b/>
          <w:i w:val="0"/>
        </w:rPr>
        <w:t>dos materias y darle normas de una sola.</w:t>
      </w:r>
      <w:r>
        <w:rPr>
          <w:b w:val="0"/>
          <w:i w:val="0"/>
        </w:rPr>
        <w:t xml:space="preserve"> </w:t>
      </w:r>
      <w:r>
        <w:rPr>
          <w:b/>
          <w:i w:val="0"/>
        </w:rPr>
        <w:t>Hay que cubrir el título, no la lista</w:t>
      </w:r>
      <w:r>
        <w:rPr>
          <w:b w:val="0"/>
          <w:i w:val="0"/>
        </w:rPr>
        <w:t xml:space="preserve">, y </w:t>
      </w:r>
      <w:r>
        <w:rPr>
          <w:b/>
          <w:i w:val="0"/>
        </w:rPr>
        <w:t>decir de</w:t>
      </w:r>
      <w:r>
        <w:t xml:space="preserve"> </w:t>
      </w:r>
      <w:r>
        <w:rPr>
          <w:b/>
          <w:i w:val="0"/>
        </w:rPr>
        <w:t>dónde sale cada mitad.</w:t>
      </w:r>
      <w:r>
        <w:rPr>
          <w:b w:val="0"/>
          <w:i w:val="0"/>
        </w:rPr>
      </w:r>
    </w:p>
    <w:p>
      <w:pPr>
        <w:pStyle w:val="Heading2"/>
      </w:pPr>
      <w:r>
        <w:rPr>
          <w:b w:val="0"/>
          <w:i w:val="0"/>
        </w:rPr>
        <w:t>La conexión de la pequeña potencia</w:t>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1 del Real Decreto 1699/2011: condiciones</w:t>
      </w:r>
      <w:r>
        <w:t xml:space="preserve"> </w:t>
      </w:r>
      <w:r>
        <w:rPr>
          <w:b/>
          <w:i w:val="0"/>
        </w:rPr>
        <w:t>administrativas, contractuales, económicas y técnicas básicas para la conexión a las redes de</w:t>
      </w:r>
      <w:r>
        <w:t xml:space="preserve"> </w:t>
      </w:r>
      <w:r>
        <w:rPr>
          <w:b/>
          <w:i w:val="0"/>
        </w:rPr>
        <w:t>DISTRIBUCIÓN de las instalaciones de producción incluidas en su ámbito.</w:t>
      </w:r>
      <w:r>
        <w:rPr>
          <w:b w:val="0"/>
          <w:i w:val="0"/>
        </w:rPr>
      </w:r>
    </w:p>
    <w:p>
      <w:pPr>
        <w:pStyle w:val="ListBullet"/>
      </w:pPr>
      <w:r>
        <w:rPr>
          <w:b w:val="0"/>
          <w:i w:val="0"/>
        </w:rPr>
      </w:r>
      <w:r>
        <w:rPr>
          <w:b/>
          <w:i w:val="0"/>
        </w:rPr>
        <w:t>CUATRO ADJETIVOS Y UNA SOLA RED</w:t>
      </w:r>
      <w:r>
        <w:rPr>
          <w:b w:val="0"/>
          <w:i w:val="0"/>
        </w:rPr>
        <w:t xml:space="preserve"> · </w:t>
      </w:r>
      <w:r>
        <w:rPr>
          <w:rStyle w:val="Código"/>
          <w:b w:val="0"/>
          <w:i w:val="0"/>
        </w:rPr>
        <w:t>[of]</w:t>
      </w:r>
      <w:r>
        <w:rPr>
          <w:b w:val="0"/>
          <w:i w:val="0"/>
        </w:rPr>
        <w:t xml:space="preserve"> · </w:t>
      </w:r>
      <w:r>
        <w:rPr>
          <w:b/>
          <w:i w:val="0"/>
        </w:rPr>
        <w:t>La de distribución.</w:t>
      </w:r>
      <w:r>
        <w:rPr>
          <w:b w:val="0"/>
          <w:i w:val="0"/>
        </w:rPr>
        <w:t xml:space="preserve"> </w:t>
      </w:r>
      <w:r>
        <w:rPr>
          <w:b/>
          <w:i w:val="0"/>
        </w:rPr>
        <w:t>Lo que se conecta a</w:t>
      </w:r>
      <w:r>
        <w:t xml:space="preserve"> </w:t>
      </w:r>
      <w:r>
        <w:rPr>
          <w:b/>
          <w:i w:val="0"/>
        </w:rPr>
        <w:t>transporte no va por aquí.</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Ámbito · art. 2</w:t>
            </w:r>
          </w:p>
        </w:tc>
        <w:tc>
          <w:tcPr>
            <w:tcW w:type="dxa" w:w="3137"/>
            <w:shd w:val="clear" w:color="auto" w:fill="E4E4E4"/>
          </w:tcPr>
          <w:p>
            <w:pPr>
              <w:pStyle w:val="Tablacabecera"/>
            </w:pPr>
            <w:r/>
            <w:r>
              <w:rPr>
                <w:b w:val="0"/>
                <w:i w:val="0"/>
              </w:rPr>
              <w:t>Potencia</w:t>
            </w:r>
          </w:p>
        </w:tc>
        <w:tc>
          <w:tcPr>
            <w:tcW w:type="dxa" w:w="3137"/>
            <w:shd w:val="clear" w:color="auto" w:fill="E4E4E4"/>
          </w:tcPr>
          <w:p>
            <w:pPr>
              <w:pStyle w:val="Tablacabecera"/>
            </w:pPr>
            <w:r/>
            <w:r>
              <w:rPr>
                <w:b w:val="0"/>
                <w:i w:val="0"/>
              </w:rPr>
              <w:t>Dónde se conecta</w:t>
            </w:r>
          </w:p>
        </w:tc>
      </w:tr>
      <w:tr>
        <w:tc>
          <w:tcPr>
            <w:tcW w:type="dxa" w:w="3137"/>
          </w:tcPr>
          <w:p>
            <w:pPr>
              <w:pStyle w:val="Tabla"/>
            </w:pPr>
            <w:r/>
            <w:r>
              <w:rPr>
                <w:b w:val="0"/>
                <w:i w:val="0"/>
              </w:rPr>
            </w:r>
            <w:r>
              <w:rPr>
                <w:b/>
                <w:i w:val="0"/>
              </w:rPr>
              <w:t>Primer escalón</w:t>
            </w:r>
            <w:r>
              <w:rPr>
                <w:b w:val="0"/>
                <w:i w:val="0"/>
              </w:rPr>
            </w:r>
          </w:p>
        </w:tc>
        <w:tc>
          <w:tcPr>
            <w:tcW w:type="dxa" w:w="3137"/>
          </w:tcPr>
          <w:p>
            <w:pPr>
              <w:pStyle w:val="Tabla"/>
            </w:pPr>
            <w:r/>
            <w:r>
              <w:rPr>
                <w:b w:val="0"/>
                <w:i w:val="0"/>
              </w:rPr>
            </w:r>
            <w:r>
              <w:rPr>
                <w:b/>
                <w:i w:val="0"/>
              </w:rPr>
              <w:t>No superior a 100 kW</w:t>
            </w:r>
            <w:r>
              <w:rPr>
                <w:b w:val="0"/>
                <w:i w:val="0"/>
              </w:rPr>
            </w:r>
          </w:p>
        </w:tc>
        <w:tc>
          <w:tcPr>
            <w:tcW w:type="dxa" w:w="3137"/>
          </w:tcPr>
          <w:p>
            <w:pPr>
              <w:pStyle w:val="Tabla"/>
            </w:pPr>
            <w:r/>
            <w:r>
              <w:rPr>
                <w:b w:val="0"/>
                <w:i w:val="0"/>
              </w:rPr>
            </w:r>
            <w:r>
              <w:rPr>
                <w:b/>
                <w:i w:val="0"/>
              </w:rPr>
              <w:t>A líneas de tensión no superior a 1 kV</w:t>
            </w:r>
            <w:r>
              <w:rPr>
                <w:b w:val="0"/>
                <w:i w:val="0"/>
              </w:rPr>
              <w:t xml:space="preserve"> de la distribuidora, directamente o por la red interior de un consumidor; </w:t>
            </w:r>
            <w:r>
              <w:rPr>
                <w:b/>
                <w:i w:val="0"/>
              </w:rPr>
              <w:t>o al lado de baja de un transformador de red interior</w:t>
            </w:r>
            <w:r>
              <w:rPr>
                <w:b w:val="0"/>
                <w:i w:val="0"/>
              </w:rPr>
              <w:t>, si la generación en esa red no pasa de 100 kW</w:t>
            </w:r>
          </w:p>
        </w:tc>
      </w:tr>
      <w:tr>
        <w:tc>
          <w:tcPr>
            <w:tcW w:type="dxa" w:w="3137"/>
          </w:tcPr>
          <w:p>
            <w:pPr>
              <w:pStyle w:val="Tabla"/>
            </w:pPr>
            <w:r/>
            <w:r>
              <w:rPr>
                <w:b w:val="0"/>
                <w:i w:val="0"/>
              </w:rPr>
            </w:r>
            <w:r>
              <w:rPr>
                <w:b/>
                <w:i w:val="0"/>
              </w:rPr>
              <w:t>Segundo escalón</w:t>
            </w:r>
            <w:r>
              <w:rPr>
                <w:b w:val="0"/>
                <w:i w:val="0"/>
              </w:rPr>
            </w:r>
          </w:p>
        </w:tc>
        <w:tc>
          <w:tcPr>
            <w:tcW w:type="dxa" w:w="3137"/>
          </w:tcPr>
          <w:p>
            <w:pPr>
              <w:pStyle w:val="Tabla"/>
            </w:pPr>
            <w:r/>
            <w:r>
              <w:rPr>
                <w:b w:val="0"/>
                <w:i w:val="0"/>
              </w:rPr>
            </w:r>
            <w:r>
              <w:rPr>
                <w:b/>
                <w:i w:val="0"/>
              </w:rPr>
              <w:t>No superior a 1.000 kW</w:t>
            </w:r>
            <w:r>
              <w:rPr>
                <w:b w:val="0"/>
                <w:i w:val="0"/>
              </w:rPr>
            </w:r>
          </w:p>
        </w:tc>
        <w:tc>
          <w:tcPr>
            <w:tcW w:type="dxa" w:w="3137"/>
          </w:tcPr>
          <w:p>
            <w:pPr>
              <w:pStyle w:val="Tabla"/>
            </w:pPr>
            <w:r/>
            <w:r>
              <w:rPr>
                <w:b w:val="0"/>
                <w:i w:val="0"/>
              </w:rPr>
            </w:r>
            <w:r>
              <w:rPr>
                <w:b/>
                <w:i w:val="0"/>
              </w:rPr>
              <w:t>A líneas de tensión no superior a 36 kV</w:t>
            </w:r>
            <w:r>
              <w:rPr>
                <w:b w:val="0"/>
                <w:i w:val="0"/>
              </w:rPr>
              <w:t>, directamente o por red interior</w:t>
            </w:r>
          </w:p>
        </w:tc>
      </w:tr>
    </w:tbl>
    <w:p>
      <w:pPr/>
    </w:p>
    <w:p>
      <w:pPr>
        <w:pStyle w:val="ListBullet"/>
      </w:pPr>
      <w:r>
        <w:rPr>
          <w:b w:val="0"/>
          <w:i w:val="0"/>
        </w:rPr>
      </w:r>
      <w:r>
        <w:rPr>
          <w:b/>
          <w:i w:val="0"/>
        </w:rPr>
        <w:t>CÓMO SE RECUERDAN LAS CUATRO CIFRAS</w:t>
      </w:r>
      <w:r>
        <w:rPr>
          <w:b w:val="0"/>
          <w:i w:val="0"/>
        </w:rPr>
        <w:t xml:space="preserve"> · </w:t>
      </w:r>
      <w:r>
        <w:rPr>
          <w:rStyle w:val="Código"/>
          <w:b w:val="0"/>
          <w:i w:val="0"/>
        </w:rPr>
        <w:t>[of]</w:t>
      </w:r>
      <w:r>
        <w:rPr>
          <w:b w:val="0"/>
          <w:i w:val="0"/>
        </w:rPr>
        <w:t xml:space="preserve"> · </w:t>
      </w:r>
      <w:r>
        <w:rPr>
          <w:b/>
          <w:i w:val="0"/>
        </w:rPr>
        <w:t>100, 1, 1.000 y 36, emparejadas dos a dos</w:t>
      </w:r>
      <w:r>
        <w:rPr>
          <w:b w:val="0"/>
          <w:i w:val="0"/>
        </w:rPr>
        <w:t>:</w:t>
      </w:r>
      <w:r>
        <w:t xml:space="preserve"> </w:t>
      </w:r>
      <w:r>
        <w:rPr>
          <w:b w:val="0"/>
          <w:i w:val="0"/>
        </w:rPr>
      </w:r>
      <w:r>
        <w:rPr>
          <w:b/>
          <w:i w:val="0"/>
        </w:rPr>
        <w:t>cien kilovatios con un kilovoltio, y mil kilovatios con treinta y seis.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antifraccionamiento · ap. 4</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Agrupaciones que comparten líneas o infraestructuras de evacuación</w:t>
            </w:r>
            <w:r>
              <w:rPr>
                <w:b w:val="0"/>
                <w:i w:val="0"/>
              </w:rPr>
            </w:r>
          </w:p>
        </w:tc>
        <w:tc>
          <w:tcPr>
            <w:tcW w:type="dxa" w:w="4706"/>
          </w:tcPr>
          <w:p>
            <w:pPr>
              <w:pStyle w:val="Tabla"/>
            </w:pPr>
            <w:r/>
            <w:r>
              <w:rPr>
                <w:b w:val="0"/>
                <w:i w:val="0"/>
              </w:rPr>
            </w:r>
            <w:r>
              <w:rPr>
                <w:b/>
                <w:i w:val="0"/>
              </w:rPr>
              <w:t>Quedan EXCLUIDAS cuando la suma de las potencias unitarias supere los valores anteriores</w:t>
            </w:r>
            <w:r>
              <w:rPr>
                <w:b w:val="0"/>
                <w:i w:val="0"/>
              </w:rPr>
            </w:r>
          </w:p>
        </w:tc>
      </w:tr>
      <w:tr>
        <w:tc>
          <w:tcPr>
            <w:tcW w:type="dxa" w:w="4706"/>
          </w:tcPr>
          <w:p>
            <w:pPr>
              <w:pStyle w:val="Tabla"/>
            </w:pPr>
            <w:r/>
            <w:r>
              <w:rPr>
                <w:b w:val="0"/>
                <w:i w:val="0"/>
              </w:rPr>
            </w:r>
            <w:r>
              <w:rPr>
                <w:b/>
                <w:i w:val="0"/>
              </w:rPr>
              <w:t>Instalaciones de igual tecnología en la misma REFERENCIA CATASTRAL</w:t>
            </w:r>
            <w:r>
              <w:rPr>
                <w:b w:val="0"/>
                <w:i w:val="0"/>
              </w:rPr>
              <w:t>, por sus primeros catorce dígitos</w:t>
            </w:r>
          </w:p>
        </w:tc>
        <w:tc>
          <w:tcPr>
            <w:tcW w:type="dxa" w:w="4706"/>
          </w:tcPr>
          <w:p>
            <w:pPr>
              <w:pStyle w:val="Tabla"/>
            </w:pPr>
            <w:r/>
            <w:r>
              <w:rPr>
                <w:b w:val="0"/>
                <w:i w:val="0"/>
              </w:rPr>
            </w:r>
            <w:r>
              <w:rPr>
                <w:b/>
                <w:i w:val="0"/>
              </w:rPr>
              <w:t>Lo mismo</w:t>
            </w:r>
            <w:r>
              <w:rPr>
                <w:b w:val="0"/>
                <w:i w:val="0"/>
              </w:rPr>
            </w:r>
          </w:p>
        </w:tc>
      </w:tr>
    </w:tbl>
    <w:p>
      <w:pPr/>
    </w:p>
    <w:p>
      <w:pPr>
        <w:pStyle w:val="ListBullet"/>
      </w:pPr>
      <w:r>
        <w:rPr>
          <w:b w:val="0"/>
          <w:i w:val="0"/>
        </w:rPr>
      </w:r>
      <w:r>
        <w:rPr>
          <w:b/>
          <w:i w:val="0"/>
        </w:rPr>
        <w:t>EL DATO MÁS CONCRETO DEL ARTÍCULO</w:t>
      </w:r>
      <w:r>
        <w:rPr>
          <w:b w:val="0"/>
          <w:i w:val="0"/>
        </w:rPr>
        <w:t xml:space="preserve"> · </w:t>
      </w:r>
      <w:r>
        <w:rPr>
          <w:rStyle w:val="Código"/>
          <w:b w:val="0"/>
          <w:i w:val="0"/>
        </w:rPr>
        <w:t>[of]</w:t>
      </w:r>
      <w:r>
        <w:rPr>
          <w:b w:val="0"/>
          <w:i w:val="0"/>
        </w:rPr>
        <w:t xml:space="preserve"> · </w:t>
      </w:r>
      <w:r>
        <w:rPr>
          <w:b/>
          <w:i w:val="0"/>
        </w:rPr>
        <w:t>Los catorce dígitos de referencia catastral</w:t>
      </w:r>
      <w:r>
        <w:rPr>
          <w:b w:val="0"/>
          <w:i w:val="0"/>
        </w:rPr>
        <w:t>, y</w:t>
      </w:r>
      <w:r>
        <w:t xml:space="preserve"> </w:t>
      </w:r>
      <w:r>
        <w:rPr>
          <w:b w:val="0"/>
          <w:i w:val="0"/>
        </w:rPr>
      </w:r>
      <w:r>
        <w:rPr>
          <w:b/>
          <w:i w:val="0"/>
        </w:rPr>
        <w:t>su función</w:t>
      </w:r>
      <w:r>
        <w:rPr>
          <w:b w:val="0"/>
          <w:i w:val="0"/>
        </w:rPr>
        <w:t xml:space="preserve">: </w:t>
      </w:r>
      <w:r>
        <w:rPr>
          <w:b/>
          <w:i w:val="0"/>
        </w:rPr>
        <w:t>impedir que catorce instalaciones de cien kilovatios en la misma finca se traten</w:t>
      </w:r>
      <w:r>
        <w:t xml:space="preserve"> </w:t>
      </w:r>
      <w:r>
        <w:rPr>
          <w:b/>
          <w:i w:val="0"/>
        </w:rPr>
        <w:t>como catorce pequeñas.</w:t>
      </w:r>
      <w:r>
        <w:rPr>
          <w:b w:val="0"/>
          <w:i w:val="0"/>
        </w:rPr>
      </w:r>
    </w:p>
    <w:p>
      <w:pPr>
        <w:pStyle w:val="ListBullet"/>
      </w:pPr>
      <w:r>
        <w:rPr>
          <w:b w:val="0"/>
          <w:i w:val="0"/>
        </w:rPr>
      </w:r>
      <w:r>
        <w:rPr>
          <w:b/>
          <w:i w:val="0"/>
        </w:rPr>
        <w:t>CUÁNDO SE COMPARTE EVACUACIÓN</w:t>
      </w:r>
      <w:r>
        <w:rPr>
          <w:b w:val="0"/>
          <w:i w:val="0"/>
        </w:rPr>
        <w:t xml:space="preserve"> · </w:t>
      </w:r>
      <w:r>
        <w:rPr>
          <w:rStyle w:val="Código"/>
          <w:b w:val="0"/>
          <w:i w:val="0"/>
        </w:rPr>
        <w:t>[of]</w:t>
      </w:r>
      <w:r>
        <w:rPr>
          <w:b w:val="0"/>
          <w:i w:val="0"/>
        </w:rPr>
        <w:t xml:space="preserve"> · </w:t>
      </w:r>
      <w:r>
        <w:rPr>
          <w:b/>
          <w:i w:val="0"/>
        </w:rPr>
        <w:t>Apartado 3: entre otros casos, cuando se conecten a un</w:t>
      </w:r>
      <w:r>
        <w:t xml:space="preserve"> </w:t>
      </w:r>
      <w:r>
        <w:rPr>
          <w:b/>
          <w:i w:val="0"/>
        </w:rPr>
        <w:t>mismo centro de transformación o subestación por líneas de las que NO sea titular la distribuidora o</w:t>
      </w:r>
      <w:r>
        <w:t xml:space="preserve"> </w:t>
      </w:r>
      <w:r>
        <w:rPr>
          <w:b/>
          <w:i w:val="0"/>
        </w:rPr>
        <w:t>la transportista.</w:t>
      </w:r>
      <w:r>
        <w:rPr>
          <w:b w:val="0"/>
          <w:i w:val="0"/>
        </w:rPr>
      </w:r>
    </w:p>
    <w:p>
      <w:pPr>
        <w:pStyle w:val="Heading2"/>
      </w:pPr>
      <w:r>
        <w:rPr>
          <w:b w:val="0"/>
          <w:i w:val="0"/>
        </w:rPr>
        <w:t>Las modalidades de autoconsumo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 · art. 4 del RD 244/2019</w:t>
            </w:r>
          </w:p>
        </w:tc>
        <w:tc>
          <w:tcPr>
            <w:tcW w:type="dxa" w:w="3137"/>
            <w:shd w:val="clear" w:color="auto" w:fill="E4E4E4"/>
          </w:tcPr>
          <w:p>
            <w:pPr>
              <w:pStyle w:val="Tablacabecera"/>
            </w:pPr>
            <w:r/>
            <w:r>
              <w:rPr>
                <w:b w:val="0"/>
                <w:i w:val="0"/>
              </w:rPr>
              <w:t>Qué la define</w:t>
            </w:r>
          </w:p>
        </w:tc>
        <w:tc>
          <w:tcPr>
            <w:tcW w:type="dxa" w:w="3137"/>
            <w:shd w:val="clear" w:color="auto" w:fill="E4E4E4"/>
          </w:tcPr>
          <w:p>
            <w:pPr>
              <w:pStyle w:val="Tablacabecera"/>
            </w:pPr>
            <w:r/>
            <w:r>
              <w:rPr>
                <w:b w:val="0"/>
                <w:i w:val="0"/>
              </w:rPr>
              <w:t>Sujetos</w:t>
            </w:r>
          </w:p>
        </w:tc>
      </w:tr>
      <w:tr>
        <w:tc>
          <w:tcPr>
            <w:tcW w:type="dxa" w:w="3137"/>
          </w:tcPr>
          <w:p>
            <w:pPr>
              <w:pStyle w:val="Tabla"/>
            </w:pPr>
            <w:r/>
            <w:r>
              <w:rPr>
                <w:b w:val="0"/>
                <w:i w:val="0"/>
              </w:rPr>
            </w:r>
            <w:r>
              <w:rPr>
                <w:b/>
                <w:i w:val="0"/>
              </w:rPr>
              <w:t>Sin excedentes</w:t>
            </w:r>
            <w:r>
              <w:rPr>
                <w:b w:val="0"/>
                <w:i w:val="0"/>
              </w:rPr>
            </w:r>
          </w:p>
        </w:tc>
        <w:tc>
          <w:tcPr>
            <w:tcW w:type="dxa" w:w="3137"/>
          </w:tcPr>
          <w:p>
            <w:pPr>
              <w:pStyle w:val="Tabla"/>
            </w:pPr>
            <w:r/>
            <w:r>
              <w:rPr>
                <w:b w:val="0"/>
                <w:i w:val="0"/>
              </w:rPr>
            </w:r>
            <w:r>
              <w:rPr>
                <w:b/>
                <w:i w:val="0"/>
              </w:rPr>
              <w:t>Mecanismo antivertido que impide inyectar energía excedentaria a la red</w:t>
            </w:r>
            <w:r>
              <w:rPr>
                <w:b w:val="0"/>
                <w:i w:val="0"/>
              </w:rPr>
            </w:r>
          </w:p>
        </w:tc>
        <w:tc>
          <w:tcPr>
            <w:tcW w:type="dxa" w:w="3137"/>
          </w:tcPr>
          <w:p>
            <w:pPr>
              <w:pStyle w:val="Tabla"/>
            </w:pPr>
            <w:r/>
            <w:r>
              <w:rPr>
                <w:b w:val="0"/>
                <w:i w:val="0"/>
              </w:rPr>
            </w:r>
            <w:r>
              <w:rPr>
                <w:b/>
                <w:i w:val="0"/>
              </w:rPr>
              <w:t>Uno: el consumidor</w:t>
            </w:r>
            <w:r>
              <w:rPr>
                <w:b w:val="0"/>
                <w:i w:val="0"/>
              </w:rPr>
            </w:r>
          </w:p>
        </w:tc>
      </w:tr>
      <w:tr>
        <w:tc>
          <w:tcPr>
            <w:tcW w:type="dxa" w:w="3137"/>
          </w:tcPr>
          <w:p>
            <w:pPr>
              <w:pStyle w:val="Tabla"/>
            </w:pPr>
            <w:r/>
            <w:r>
              <w:rPr>
                <w:b w:val="0"/>
                <w:i w:val="0"/>
              </w:rPr>
            </w:r>
            <w:r>
              <w:rPr>
                <w:b/>
                <w:i w:val="0"/>
              </w:rPr>
              <w:t>Con excedentes</w:t>
            </w:r>
            <w:r>
              <w:rPr>
                <w:b w:val="0"/>
                <w:i w:val="0"/>
              </w:rPr>
            </w:r>
          </w:p>
        </w:tc>
        <w:tc>
          <w:tcPr>
            <w:tcW w:type="dxa" w:w="3137"/>
          </w:tcPr>
          <w:p>
            <w:pPr>
              <w:pStyle w:val="Tabla"/>
            </w:pPr>
            <w:r/>
            <w:r>
              <w:rPr>
                <w:b w:val="0"/>
                <w:i w:val="0"/>
              </w:rPr>
            </w:r>
            <w:r>
              <w:rPr>
                <w:b/>
                <w:i w:val="0"/>
              </w:rPr>
              <w:t>La instalación puede, además de autoconsumir, inyectar excedentes en las redes</w:t>
            </w:r>
            <w:r>
              <w:rPr>
                <w:b w:val="0"/>
                <w:i w:val="0"/>
              </w:rPr>
            </w:r>
          </w:p>
        </w:tc>
        <w:tc>
          <w:tcPr>
            <w:tcW w:type="dxa" w:w="3137"/>
          </w:tcPr>
          <w:p>
            <w:pPr>
              <w:pStyle w:val="Tabla"/>
            </w:pPr>
            <w:r/>
            <w:r>
              <w:rPr>
                <w:b w:val="0"/>
                <w:i w:val="0"/>
              </w:rPr>
            </w:r>
            <w:r>
              <w:rPr>
                <w:b/>
                <w:i w:val="0"/>
              </w:rPr>
              <w:t>Dos: consumidor y productor</w:t>
            </w:r>
            <w:r>
              <w:rPr>
                <w:b w:val="0"/>
                <w:i w:val="0"/>
              </w:rPr>
            </w:r>
          </w:p>
        </w:tc>
      </w:tr>
      <w:tr>
        <w:tc>
          <w:tcPr>
            <w:tcW w:type="dxa" w:w="3137"/>
          </w:tcPr>
          <w:p>
            <w:pPr>
              <w:pStyle w:val="Tabla"/>
            </w:pPr>
            <w:r/>
            <w:r>
              <w:rPr>
                <w:b w:val="0"/>
                <w:i w:val="0"/>
              </w:rPr>
            </w:r>
            <w:r>
              <w:rPr>
                <w:b/>
                <w:i w:val="0"/>
              </w:rPr>
              <w:t>Con excedentes acogida a compensación</w:t>
            </w:r>
            <w:r>
              <w:rPr>
                <w:b w:val="0"/>
                <w:i w:val="0"/>
              </w:rPr>
            </w:r>
          </w:p>
        </w:tc>
        <w:tc>
          <w:tcPr>
            <w:tcW w:type="dxa" w:w="3137"/>
          </w:tcPr>
          <w:p>
            <w:pPr>
              <w:pStyle w:val="Tabla"/>
            </w:pPr>
            <w:r/>
            <w:r>
              <w:rPr>
                <w:b w:val="0"/>
                <w:i w:val="0"/>
              </w:rPr>
            </w:r>
            <w:r>
              <w:rPr>
                <w:b/>
                <w:i w:val="0"/>
              </w:rPr>
              <w:t>Consumidor y productor optan VOLUNTARIAMENTE por el mecanismo</w:t>
            </w:r>
            <w:r>
              <w:rPr>
                <w:b w:val="0"/>
                <w:i w:val="0"/>
              </w:rPr>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r>
            <w:r>
              <w:rPr>
                <w:b/>
                <w:i w:val="0"/>
              </w:rPr>
              <w:t>Con excedentes no acogida a compensación</w:t>
            </w:r>
            <w:r>
              <w:rPr>
                <w:b w:val="0"/>
                <w:i w:val="0"/>
              </w:rPr>
            </w:r>
          </w:p>
        </w:tc>
        <w:tc>
          <w:tcPr>
            <w:tcW w:type="dxa" w:w="3137"/>
          </w:tcPr>
          <w:p>
            <w:pPr>
              <w:pStyle w:val="Tabla"/>
            </w:pPr>
            <w:r/>
            <w:r>
              <w:rPr>
                <w:b w:val="0"/>
                <w:i w:val="0"/>
              </w:rPr>
            </w:r>
            <w:r>
              <w:rPr>
                <w:b/>
                <w:i w:val="0"/>
              </w:rPr>
              <w:t>No cumple algún requisito, o no quiere acogerse</w:t>
            </w:r>
            <w:r>
              <w:rPr>
                <w:b w:val="0"/>
                <w:i w:val="0"/>
              </w:rPr>
            </w:r>
          </w:p>
        </w:tc>
        <w:tc>
          <w:tcPr>
            <w:tcW w:type="dxa" w:w="3137"/>
          </w:tcPr>
          <w:p>
            <w:pPr>
              <w:pStyle w:val="Tabla"/>
            </w:pPr>
            <w:r/>
            <w:r>
              <w:rPr>
                <w:b w:val="0"/>
                <w:i w:val="0"/>
              </w:rPr>
            </w:r>
            <w:r>
              <w:rPr>
                <w:b/>
                <w:i w:val="0"/>
              </w:rPr>
              <w:t>Dos</w:t>
            </w:r>
            <w:r>
              <w:rPr>
                <w:b w:val="0"/>
                <w:i w:val="0"/>
              </w:rPr>
            </w:r>
          </w:p>
        </w:tc>
      </w:tr>
    </w:tbl>
    <w:p>
      <w:pPr/>
    </w:p>
    <w:p>
      <w:pPr>
        <w:pStyle w:val="ListBullet"/>
      </w:pPr>
      <w:r>
        <w:rPr>
          <w:b w:val="0"/>
          <w:i w:val="0"/>
        </w:rPr>
      </w:r>
      <w:r>
        <w:rPr>
          <w:b/>
          <w:i w:val="0"/>
        </w:rPr>
        <w:t>LAS DOS PARTICIONES</w:t>
      </w:r>
      <w:r>
        <w:rPr>
          <w:b w:val="0"/>
          <w:i w:val="0"/>
        </w:rPr>
        <w:t xml:space="preserve"> · </w:t>
      </w:r>
      <w:r>
        <w:rPr>
          <w:rStyle w:val="Código"/>
          <w:b w:val="0"/>
          <w:i w:val="0"/>
        </w:rPr>
        <w:t>[of]</w:t>
      </w:r>
      <w:r>
        <w:rPr>
          <w:b w:val="0"/>
          <w:i w:val="0"/>
        </w:rPr>
        <w:t xml:space="preserve"> · </w:t>
      </w:r>
      <w:r>
        <w:rPr>
          <w:b/>
          <w:i w:val="0"/>
        </w:rPr>
        <w:t>La primera es técnica —hay antivertido o no—; la segunda es</w:t>
      </w:r>
      <w:r>
        <w:t xml:space="preserve"> </w:t>
      </w:r>
      <w:r>
        <w:rPr>
          <w:b/>
          <w:i w:val="0"/>
        </w:rPr>
        <w:t>voluntaria.</w:t>
      </w:r>
      <w:r>
        <w:rPr>
          <w:b w:val="0"/>
          <w:i w:val="0"/>
        </w:rPr>
        <w:t xml:space="preserve"> </w:t>
      </w:r>
      <w:r>
        <w:rPr>
          <w:b/>
          <w:i w:val="0"/>
        </w:rPr>
        <w:t>De ahí que la primera modalidad tenga un solo sujeto: si no se vierte, no hay</w:t>
      </w:r>
      <w:r>
        <w:t xml:space="preserve"> </w:t>
      </w:r>
      <w:r>
        <w:rPr>
          <w:b/>
          <w:i w:val="0"/>
        </w:rPr>
        <w:t>producción que vender.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Las CINCO condiciones para acogerse a compensación · art. 4.2.a)</w:t>
            </w:r>
          </w:p>
        </w:tc>
        <w:tc>
          <w:tcPr>
            <w:tcW w:type="dxa" w:w="4706"/>
            <w:shd w:val="clear" w:color="auto" w:fill="E4E4E4"/>
          </w:tcPr>
          <w:p>
            <w:pPr>
              <w:pStyle w:val="Tablacabecera"/>
            </w:pPr>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La fuente de energía primaria sea de origen renovable</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La potencia total de las instalaciones de producción asociadas no supere 100 kW</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Si hacen falta servicios auxiliares de producción, UN ÚNICO contrato con una comercializadora</w:t>
            </w:r>
            <w:r>
              <w:rPr>
                <w:b w:val="0"/>
                <w:i w:val="0"/>
              </w:rPr>
              <w:t xml:space="preserve"> para el consumo asociado y los auxiliares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Contrato de compensación de excedentes del artículo 14, suscrito por consumidor y productor</w:t>
            </w:r>
            <w:r>
              <w:rPr>
                <w:b w:val="0"/>
                <w:i w:val="0"/>
              </w:rPr>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La instalación no tenga otorgado régimen retributivo adicional o específico</w:t>
            </w:r>
            <w:r>
              <w:rPr>
                <w:b w:val="0"/>
                <w:i w:val="0"/>
              </w:rPr>
            </w:r>
          </w:p>
        </w:tc>
      </w:tr>
    </w:tbl>
    <w:p>
      <w:pPr/>
    </w:p>
    <w:p>
      <w:pPr>
        <w:pStyle w:val="ListBullet"/>
      </w:pPr>
      <w:r>
        <w:rPr>
          <w:b w:val="0"/>
          <w:i w:val="0"/>
        </w:rPr>
      </w:r>
      <w:r>
        <w:rPr>
          <w:b/>
          <w:i w:val="0"/>
        </w:rPr>
        <w:t>POR QUÉ LOS 100 kW DE LA SEGUNDA NO SON CASUALIDAD</w:t>
      </w:r>
      <w:r>
        <w:rPr>
          <w:b w:val="0"/>
          <w:i w:val="0"/>
        </w:rPr>
        <w:t xml:space="preserve"> · </w:t>
      </w:r>
      <w:r>
        <w:rPr>
          <w:rStyle w:val="Código"/>
          <w:b w:val="0"/>
          <w:i w:val="0"/>
        </w:rPr>
        <w:t>[of]</w:t>
      </w:r>
      <w:r>
        <w:rPr>
          <w:b w:val="0"/>
          <w:i w:val="0"/>
        </w:rPr>
        <w:t xml:space="preserve"> · </w:t>
      </w:r>
      <w:r>
        <w:rPr>
          <w:b/>
          <w:i w:val="0"/>
        </w:rPr>
        <w:t>Coinciden con el primer escalón</w:t>
      </w:r>
      <w:r>
        <w:t xml:space="preserve"> </w:t>
      </w:r>
      <w:r>
        <w:rPr>
          <w:b/>
          <w:i w:val="0"/>
        </w:rPr>
        <w:t>del reglamento de conexión</w:t>
      </w:r>
      <w:r>
        <w:rPr>
          <w:b w:val="0"/>
          <w:i w:val="0"/>
        </w:rPr>
        <w:t xml:space="preserve">: </w:t>
      </w:r>
      <w:r>
        <w:rPr>
          <w:b/>
          <w:i w:val="0"/>
        </w:rPr>
        <w:t>las dos normas dibujan el mismo tamaño de instalación.</w:t>
      </w:r>
      <w:r>
        <w:rPr>
          <w:b w:val="0"/>
          <w:i w:val="0"/>
        </w:rPr>
      </w:r>
    </w:p>
    <w:p>
      <w:pPr>
        <w:pStyle w:val="ListBullet"/>
      </w:pPr>
      <w:r>
        <w:rPr>
          <w:b w:val="0"/>
          <w:i w:val="0"/>
        </w:rPr>
      </w:r>
      <w:r>
        <w:rPr>
          <w:b/>
          <w:i w:val="0"/>
        </w:rPr>
        <w:t>LA QUINTA ES LA QUE SE OLVIDA</w:t>
      </w:r>
      <w:r>
        <w:rPr>
          <w:b w:val="0"/>
          <w:i w:val="0"/>
        </w:rPr>
        <w:t xml:space="preserve"> · </w:t>
      </w:r>
      <w:r>
        <w:rPr>
          <w:rStyle w:val="Código"/>
          <w:b w:val="0"/>
          <w:i w:val="0"/>
        </w:rPr>
        <w:t>[of]</w:t>
      </w:r>
      <w:r>
        <w:rPr>
          <w:b w:val="0"/>
          <w:i w:val="0"/>
        </w:rPr>
        <w:t xml:space="preserve"> · </w:t>
      </w:r>
      <w:r>
        <w:rPr>
          <w:b/>
          <w:i w:val="0"/>
        </w:rPr>
        <w:t>No se puede cobrar dos veces.</w:t>
      </w:r>
      <w:r>
        <w:rPr>
          <w:b w:val="0"/>
          <w:i w:val="0"/>
        </w:rPr>
        <w:t xml:space="preserve"> </w:t>
      </w:r>
      <w:r>
        <w:rPr>
          <w:b/>
          <w:i w:val="0"/>
        </w:rPr>
        <w:t>Quien tiene régimen</w:t>
      </w:r>
      <w:r>
        <w:t xml:space="preserve"> </w:t>
      </w:r>
      <w:r>
        <w:rPr>
          <w:b/>
          <w:i w:val="0"/>
        </w:rPr>
        <w:t>retributivo específico está fuera de la compensación.</w:t>
      </w:r>
      <w:r>
        <w:rPr>
          <w:b w:val="0"/>
          <w:i w:val="0"/>
        </w:rPr>
      </w:r>
    </w:p>
    <w:p>
      <w:pPr>
        <w:pStyle w:val="Heading2"/>
      </w:pPr>
      <w:r>
        <w:rPr>
          <w:b w:val="0"/>
          <w:i w:val="0"/>
        </w:rPr>
        <w:t>Individual y colectivo</w:t>
      </w:r>
    </w:p>
    <w:p>
      <w:pPr>
        <w:pStyle w:val="ListBullet"/>
      </w:pPr>
      <w:r>
        <w:rPr>
          <w:b w:val="0"/>
          <w:i w:val="0"/>
        </w:rPr>
      </w:r>
      <w:r>
        <w:rPr>
          <w:b/>
          <w:i w:val="0"/>
        </w:rPr>
        <w:t>LA SEGUNDA CLASIFICACIÓN, QUE SE CRUZA CON LA ANTERIOR</w:t>
      </w:r>
      <w:r>
        <w:rPr>
          <w:b w:val="0"/>
          <w:i w:val="0"/>
        </w:rPr>
        <w:t xml:space="preserve"> · </w:t>
      </w:r>
      <w:r>
        <w:rPr>
          <w:rStyle w:val="Código"/>
          <w:b w:val="0"/>
          <w:i w:val="0"/>
        </w:rPr>
        <w:t>[of]</w:t>
      </w:r>
      <w:r>
        <w:rPr>
          <w:b w:val="0"/>
          <w:i w:val="0"/>
        </w:rPr>
        <w:t xml:space="preserve"> · </w:t>
      </w:r>
      <w:r>
        <w:rPr>
          <w:b/>
          <w:i w:val="0"/>
        </w:rPr>
        <w:t>Artículo 4.3: individual o</w:t>
      </w:r>
      <w:r>
        <w:t xml:space="preserve"> </w:t>
      </w:r>
      <w:r>
        <w:rPr>
          <w:b/>
          <w:i w:val="0"/>
        </w:rPr>
        <w:t>colectivo, según haya uno o varios consumidores asociados a la generación.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Obligación del colectivo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Misma modalidad</w:t>
            </w:r>
            <w:r>
              <w:rPr>
                <w:b w:val="0"/>
                <w:i w:val="0"/>
              </w:rPr>
            </w:r>
          </w:p>
        </w:tc>
        <w:tc>
          <w:tcPr>
            <w:tcW w:type="dxa" w:w="4706"/>
          </w:tcPr>
          <w:p>
            <w:pPr>
              <w:pStyle w:val="Tabla"/>
            </w:pPr>
            <w:r/>
            <w:r>
              <w:rPr>
                <w:b w:val="0"/>
                <w:i w:val="0"/>
              </w:rPr>
            </w:r>
            <w:r>
              <w:rPr>
                <w:b/>
                <w:i w:val="0"/>
              </w:rPr>
              <w:t>Todos los consumidores asociados a la misma instalación pertenecen a la misma modalidad</w:t>
            </w:r>
            <w:r>
              <w:rPr>
                <w:b w:val="0"/>
                <w:i w:val="0"/>
              </w:rPr>
            </w:r>
          </w:p>
        </w:tc>
      </w:tr>
      <w:tr>
        <w:tc>
          <w:tcPr>
            <w:tcW w:type="dxa" w:w="4706"/>
          </w:tcPr>
          <w:p>
            <w:pPr>
              <w:pStyle w:val="Tabla"/>
            </w:pPr>
            <w:r/>
            <w:r>
              <w:rPr>
                <w:b w:val="0"/>
                <w:i w:val="0"/>
              </w:rPr>
            </w:r>
            <w:r>
              <w:rPr>
                <w:b/>
                <w:i w:val="0"/>
              </w:rPr>
              <w:t>Acuerdo de reparto</w:t>
            </w:r>
            <w:r>
              <w:rPr>
                <w:b w:val="0"/>
                <w:i w:val="0"/>
              </w:rPr>
            </w:r>
          </w:p>
        </w:tc>
        <w:tc>
          <w:tcPr>
            <w:tcW w:type="dxa" w:w="4706"/>
          </w:tcPr>
          <w:p>
            <w:pPr>
              <w:pStyle w:val="Tabla"/>
            </w:pPr>
            <w:r/>
            <w:r>
              <w:rPr>
                <w:b w:val="0"/>
                <w:i w:val="0"/>
              </w:rPr>
            </w:r>
            <w:r>
              <w:rPr>
                <w:b/>
                <w:i w:val="0"/>
              </w:rPr>
              <w:t>Comunicación INDIVIDUAL a la distribuidora —directamente o por la comercializadora— de UN MISMO acuerdo firmado por todos</w:t>
            </w:r>
            <w:r>
              <w:rPr>
                <w:b w:val="0"/>
                <w:i w:val="0"/>
              </w:rPr>
              <w:t>, con los criterios de reparto del anexo I</w:t>
            </w:r>
          </w:p>
        </w:tc>
      </w:tr>
      <w:tr>
        <w:tc>
          <w:tcPr>
            <w:tcW w:type="dxa" w:w="4706"/>
          </w:tcPr>
          <w:p>
            <w:pPr>
              <w:pStyle w:val="Tabla"/>
            </w:pPr>
            <w:r/>
            <w:r>
              <w:rPr>
                <w:b w:val="0"/>
                <w:i w:val="0"/>
              </w:rPr>
            </w:r>
            <w:r>
              <w:rPr>
                <w:b/>
                <w:i w:val="0"/>
              </w:rPr>
              <w:t>Cambio simultáneo</w:t>
            </w:r>
            <w:r>
              <w:rPr>
                <w:b w:val="0"/>
                <w:i w:val="0"/>
              </w:rPr>
            </w:r>
          </w:p>
        </w:tc>
        <w:tc>
          <w:tcPr>
            <w:tcW w:type="dxa" w:w="4706"/>
          </w:tcPr>
          <w:p>
            <w:pPr>
              <w:pStyle w:val="Tabla"/>
            </w:pPr>
            <w:r/>
            <w:r>
              <w:rPr>
                <w:b w:val="0"/>
                <w:i w:val="0"/>
              </w:rPr>
            </w:r>
            <w:r>
              <w:rPr>
                <w:b/>
                <w:i w:val="0"/>
              </w:rPr>
              <w:t>Si se cambia de modalidad, cambian todos a la vez</w:t>
            </w:r>
            <w:r>
              <w:rPr>
                <w:b w:val="0"/>
                <w:i w:val="0"/>
              </w:rPr>
            </w:r>
          </w:p>
        </w:tc>
      </w:tr>
    </w:tbl>
    <w:p>
      <w:pPr/>
    </w:p>
    <w:p>
      <w:pPr>
        <w:pStyle w:val="ListBullet"/>
      </w:pPr>
      <w:r>
        <w:rPr>
          <w:b w:val="0"/>
          <w:i w:val="0"/>
        </w:rPr>
      </w:r>
      <w:r>
        <w:rPr>
          <w:b/>
          <w:i w:val="0"/>
        </w:rPr>
        <w:t>LA ASIMETRÍA QUE SE PREGUNTA</w:t>
      </w:r>
      <w:r>
        <w:rPr>
          <w:b w:val="0"/>
          <w:i w:val="0"/>
        </w:rPr>
        <w:t xml:space="preserve"> · </w:t>
      </w:r>
      <w:r>
        <w:rPr>
          <w:rStyle w:val="Código"/>
          <w:b w:val="0"/>
          <w:i w:val="0"/>
        </w:rPr>
        <w:t>[of]</w:t>
      </w:r>
      <w:r>
        <w:rPr>
          <w:b w:val="0"/>
          <w:i w:val="0"/>
        </w:rPr>
        <w:t xml:space="preserve"> · </w:t>
      </w:r>
      <w:r>
        <w:rPr>
          <w:b/>
          <w:i w:val="0"/>
        </w:rPr>
        <w:t>La comunicación es individual y el acuerdo es único.</w:t>
      </w:r>
      <w:r>
        <w:rPr>
          <w:b w:val="0"/>
          <w:i w:val="0"/>
        </w:rPr>
      </w:r>
      <w:r>
        <w:t xml:space="preserve"> </w:t>
      </w:r>
      <w:r>
        <w:rPr>
          <w:b w:val="0"/>
          <w:i w:val="0"/>
        </w:rPr>
      </w:r>
      <w:r>
        <w:rPr>
          <w:b/>
          <w:i w:val="0"/>
        </w:rPr>
        <w:t>Cada uno lo dice por su cuenta, pero todos dicen lo mismo.</w:t>
      </w:r>
      <w:r>
        <w:rPr>
          <w:b w:val="0"/>
          <w:i w:val="0"/>
        </w:rPr>
      </w:r>
    </w:p>
    <w:p>
      <w:pPr>
        <w:pStyle w:val="ListBullet"/>
      </w:pPr>
      <w:r>
        <w:rPr>
          <w:b w:val="0"/>
          <w:i w:val="0"/>
        </w:rPr>
      </w:r>
      <w:r>
        <w:rPr>
          <w:b/>
          <w:i w:val="0"/>
        </w:rPr>
        <w:t>LAS TRES REGLAS QUE CIERRAN LOS CASOS RAROS</w:t>
      </w:r>
      <w:r>
        <w:rPr>
          <w:b w:val="0"/>
          <w:i w:val="0"/>
        </w:rPr>
        <w:t xml:space="preserve"> · </w:t>
      </w:r>
      <w:r>
        <w:rPr>
          <w:rStyle w:val="Código"/>
          <w:b w:val="0"/>
          <w:i w:val="0"/>
        </w:rPr>
        <w:t>[of]</w:t>
      </w:r>
      <w:r>
        <w:rPr>
          <w:b w:val="0"/>
          <w:i w:val="0"/>
        </w:rPr>
        <w:t xml:space="preserve"> · </w:t>
      </w:r>
      <w:r>
        <w:rPr>
          <w:b/>
          <w:i w:val="0"/>
        </w:rPr>
        <w:t>Artículo 4.5: un consumidor no puede</w:t>
      </w:r>
      <w:r>
        <w:t xml:space="preserve"> </w:t>
      </w:r>
      <w:r>
        <w:rPr>
          <w:b/>
          <w:i w:val="0"/>
        </w:rPr>
        <w:t>estar en más de una modalidad a la vez</w:t>
      </w:r>
      <w:r>
        <w:rPr>
          <w:b w:val="0"/>
          <w:i w:val="0"/>
        </w:rPr>
        <w:t xml:space="preserve"> · </w:t>
      </w:r>
      <w:r>
        <w:rPr>
          <w:b/>
          <w:i w:val="0"/>
        </w:rPr>
        <w:t>el autoconsumo por instalaciones próximas A TRAVÉS DE LA</w:t>
      </w:r>
      <w:r>
        <w:t xml:space="preserve"> </w:t>
      </w:r>
      <w:r>
        <w:rPr>
          <w:b/>
          <w:i w:val="0"/>
        </w:rPr>
        <w:t>RED tiene que ser con excedentes</w:t>
      </w:r>
      <w:r>
        <w:rPr>
          <w:b w:val="0"/>
          <w:i w:val="0"/>
        </w:rPr>
        <w:t xml:space="preserve"> —la proximidad por red excluye el antivertido— · </w:t>
      </w:r>
      <w:r>
        <w:rPr>
          <w:b/>
          <w:i w:val="0"/>
        </w:rPr>
        <w:t>para el</w:t>
      </w:r>
      <w:r>
        <w:t xml:space="preserve"> </w:t>
      </w:r>
      <w:r>
        <w:rPr>
          <w:b/>
          <w:i w:val="0"/>
        </w:rPr>
        <w:t>colectivo puede constituirse una comunidad de energías renovables</w:t>
      </w:r>
      <w:r>
        <w:rPr>
          <w:b w:val="0"/>
          <w:i w:val="0"/>
        </w:rPr>
        <w:t>, que puede representarles si la</w:t>
      </w:r>
      <w:r>
        <w:t xml:space="preserve"> </w:t>
      </w:r>
      <w:r>
        <w:rPr>
          <w:b w:val="0"/>
          <w:i w:val="0"/>
        </w:rPr>
        <w:t>autorizan.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 · art. 2</w:t>
            </w:r>
          </w:p>
        </w:tc>
        <w:tc>
          <w:tcPr>
            <w:tcW w:type="dxa" w:w="4706"/>
            <w:shd w:val="clear" w:color="auto" w:fill="E4E4E4"/>
          </w:tcPr>
          <w:p>
            <w:pPr>
              <w:pStyle w:val="Tablacabecera"/>
            </w:pPr>
            <w:r/>
            <w:r>
              <w:rPr>
                <w:b w:val="0"/>
                <w:i w:val="0"/>
              </w:rPr>
              <w:t>¿Entra?</w:t>
            </w:r>
          </w:p>
        </w:tc>
      </w:tr>
      <w:tr>
        <w:tc>
          <w:tcPr>
            <w:tcW w:type="dxa" w:w="4706"/>
          </w:tcPr>
          <w:p>
            <w:pPr>
              <w:pStyle w:val="Tabla"/>
            </w:pPr>
            <w:r/>
            <w:r>
              <w:rPr>
                <w:b w:val="0"/>
                <w:i w:val="0"/>
              </w:rPr>
            </w:r>
            <w:r>
              <w:rPr>
                <w:b/>
                <w:i w:val="0"/>
              </w:rPr>
              <w:t>Instalaciones y sujetos de cualquier modalidad conectados a transporte o distribución</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Instalaciones AISLADAS</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Grupos de generación usados EXCLUSIVAMENTE ante interrupción del suministro</w:t>
            </w:r>
            <w:r>
              <w:rPr>
                <w:b w:val="0"/>
                <w:i w:val="0"/>
              </w:rPr>
            </w:r>
          </w:p>
        </w:tc>
        <w:tc>
          <w:tcPr>
            <w:tcW w:type="dxa" w:w="4706"/>
          </w:tcPr>
          <w:p>
            <w:pPr>
              <w:pStyle w:val="Tabla"/>
            </w:pPr>
            <w:r/>
            <w:r>
              <w:rPr>
                <w:b w:val="0"/>
                <w:i w:val="0"/>
              </w:rPr>
            </w:r>
            <w:r>
              <w:rPr>
                <w:b/>
                <w:i w:val="0"/>
              </w:rPr>
              <w:t>No</w:t>
            </w:r>
            <w:r>
              <w:rPr>
                <w:b w:val="0"/>
                <w:i w:val="0"/>
              </w:rPr>
            </w:r>
          </w:p>
        </w:tc>
      </w:tr>
    </w:tbl>
    <w:p>
      <w:pPr/>
    </w:p>
    <w:p>
      <w:pPr>
        <w:pStyle w:val="ListBullet"/>
      </w:pPr>
      <w:r>
        <w:rPr>
          <w:b w:val="0"/>
          <w:i w:val="0"/>
        </w:rPr>
      </w:r>
      <w:r>
        <w:rPr>
          <w:b/>
          <w:i w:val="0"/>
        </w:rPr>
        <w:t>LA EXCLUSIÓN QUE INTERESA A UNA CASA QUE EMITE</w:t>
      </w:r>
      <w:r>
        <w:rPr>
          <w:b w:val="0"/>
          <w:i w:val="0"/>
        </w:rPr>
        <w:t xml:space="preserve"> · </w:t>
      </w:r>
      <w:r>
        <w:rPr>
          <w:rStyle w:val="Código"/>
          <w:b w:val="0"/>
          <w:i w:val="0"/>
        </w:rPr>
        <w:t>[of]</w:t>
      </w:r>
      <w:r>
        <w:rPr>
          <w:b w:val="0"/>
          <w:i w:val="0"/>
        </w:rPr>
        <w:t xml:space="preserve"> · </w:t>
      </w:r>
      <w:r>
        <w:rPr>
          <w:b/>
          <w:i w:val="0"/>
        </w:rPr>
        <w:t>Un grupo electrógeno de emergencia NO</w:t>
      </w:r>
      <w:r>
        <w:t xml:space="preserve"> </w:t>
      </w:r>
      <w:r>
        <w:rPr>
          <w:b/>
          <w:i w:val="0"/>
        </w:rPr>
        <w:t>es autoconsumo</w:t>
      </w:r>
      <w:r>
        <w:rPr>
          <w:b w:val="0"/>
          <w:i w:val="0"/>
        </w:rPr>
        <w:t>, siempre que se use exclusivamente ante una interrupción.</w:t>
      </w:r>
    </w:p>
    <w:p>
      <w:pPr>
        <w:pStyle w:val="Heading2"/>
      </w:pPr>
      <w:r>
        <w:rPr>
          <w:b w:val="0"/>
          <w:i w:val="0"/>
        </w:rPr>
        <w:t>Requisitos generales y responsabilidad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 art. 5</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Titularidades separadas</w:t>
            </w:r>
            <w:r>
              <w:rPr>
                <w:b w:val="0"/>
                <w:i w:val="0"/>
              </w:rPr>
            </w:r>
          </w:p>
        </w:tc>
        <w:tc>
          <w:tcPr>
            <w:tcW w:type="dxa" w:w="4706"/>
          </w:tcPr>
          <w:p>
            <w:pPr>
              <w:pStyle w:val="Tabla"/>
            </w:pPr>
            <w:r/>
            <w:r>
              <w:rPr>
                <w:b w:val="0"/>
                <w:i w:val="0"/>
              </w:rPr>
            </w:r>
            <w:r>
              <w:rPr>
                <w:b/>
                <w:i w:val="0"/>
              </w:rPr>
              <w:t>Consumidor y propietario de la generación pueden ser personas distintas</w:t>
            </w:r>
            <w:r>
              <w:rPr>
                <w:b w:val="0"/>
                <w:i w:val="0"/>
              </w:rPr>
              <w:t>, en cualquier modalidad</w:t>
            </w:r>
          </w:p>
        </w:tc>
      </w:tr>
      <w:tr>
        <w:tc>
          <w:tcPr>
            <w:tcW w:type="dxa" w:w="4706"/>
          </w:tcPr>
          <w:p>
            <w:pPr>
              <w:pStyle w:val="Tabla"/>
            </w:pPr>
            <w:r/>
            <w:r>
              <w:rPr>
                <w:b w:val="0"/>
                <w:i w:val="0"/>
              </w:rPr>
            </w:r>
            <w:r>
              <w:rPr>
                <w:b/>
                <w:i w:val="0"/>
              </w:rPr>
              <w:t>Sin excedentes</w:t>
            </w:r>
            <w:r>
              <w:rPr>
                <w:b w:val="0"/>
                <w:i w:val="0"/>
              </w:rPr>
            </w:r>
          </w:p>
        </w:tc>
        <w:tc>
          <w:tcPr>
            <w:tcW w:type="dxa" w:w="4706"/>
          </w:tcPr>
          <w:p>
            <w:pPr>
              <w:pStyle w:val="Tabla"/>
            </w:pPr>
            <w:r/>
            <w:r>
              <w:rPr>
                <w:b w:val="0"/>
                <w:i w:val="0"/>
              </w:rPr>
            </w:r>
            <w:r>
              <w:rPr>
                <w:b/>
                <w:i w:val="0"/>
              </w:rPr>
              <w:t>El titular del punto de suministro es el consumidor</w:t>
            </w:r>
            <w:r>
              <w:rPr>
                <w:b w:val="0"/>
                <w:i w:val="0"/>
              </w:rPr>
              <w:t>, que lo es también de la generación conectada a su red</w:t>
            </w:r>
          </w:p>
        </w:tc>
      </w:tr>
      <w:tr>
        <w:tc>
          <w:tcPr>
            <w:tcW w:type="dxa" w:w="4706"/>
          </w:tcPr>
          <w:p>
            <w:pPr>
              <w:pStyle w:val="Tabla"/>
            </w:pPr>
            <w:r/>
            <w:r>
              <w:rPr>
                <w:b w:val="0"/>
                <w:i w:val="0"/>
              </w:rPr>
            </w:r>
            <w:r>
              <w:rPr>
                <w:b/>
                <w:i w:val="0"/>
              </w:rPr>
              <w:t>Sin excedentes COLECTIVO</w:t>
            </w:r>
            <w:r>
              <w:rPr>
                <w:b w:val="0"/>
                <w:i w:val="0"/>
              </w:rPr>
            </w:r>
          </w:p>
        </w:tc>
        <w:tc>
          <w:tcPr>
            <w:tcW w:type="dxa" w:w="4706"/>
          </w:tcPr>
          <w:p>
            <w:pPr>
              <w:pStyle w:val="Tabla"/>
            </w:pPr>
            <w:r/>
            <w:r>
              <w:rPr>
                <w:b w:val="0"/>
                <w:i w:val="0"/>
              </w:rPr>
            </w:r>
            <w:r>
              <w:rPr>
                <w:b/>
                <w:i w:val="0"/>
              </w:rPr>
              <w:t>La titularidad de la generación y del antivertido es compartida SOLIDARIAMENTE por todos los consumidores asociados</w:t>
            </w:r>
            <w:r>
              <w:rPr>
                <w:b w:val="0"/>
                <w:i w:val="0"/>
              </w:rPr>
            </w:r>
          </w:p>
        </w:tc>
      </w:tr>
      <w:tr>
        <w:tc>
          <w:tcPr>
            <w:tcW w:type="dxa" w:w="4706"/>
          </w:tcPr>
          <w:p>
            <w:pPr>
              <w:pStyle w:val="Tabla"/>
            </w:pPr>
            <w:r/>
            <w:r>
              <w:rPr>
                <w:b w:val="0"/>
                <w:i w:val="0"/>
              </w:rPr>
            </w:r>
            <w:r>
              <w:rPr>
                <w:b/>
                <w:i w:val="0"/>
              </w:rPr>
              <w:t>Con excedentes que comparten conexión</w:t>
            </w:r>
            <w:r>
              <w:rPr>
                <w:b w:val="0"/>
                <w:i w:val="0"/>
              </w:rPr>
            </w:r>
          </w:p>
        </w:tc>
        <w:tc>
          <w:tcPr>
            <w:tcW w:type="dxa" w:w="4706"/>
          </w:tcPr>
          <w:p>
            <w:pPr>
              <w:pStyle w:val="Tabla"/>
            </w:pPr>
            <w:r/>
            <w:r>
              <w:rPr>
                <w:b w:val="0"/>
                <w:i w:val="0"/>
              </w:rPr>
            </w:r>
            <w:r>
              <w:rPr>
                <w:b/>
                <w:i w:val="0"/>
              </w:rPr>
              <w:t>Consumidores y productores responden SOLIDARIAMENTE del incumplimiento</w:t>
            </w:r>
            <w:r>
              <w:rPr>
                <w:b w:val="0"/>
                <w:i w:val="0"/>
              </w:rPr>
            </w:r>
          </w:p>
        </w:tc>
      </w:tr>
      <w:tr>
        <w:tc>
          <w:tcPr>
            <w:tcW w:type="dxa" w:w="4706"/>
          </w:tcPr>
          <w:p>
            <w:pPr>
              <w:pStyle w:val="Tabla"/>
            </w:pPr>
            <w:r/>
            <w:r>
              <w:rPr>
                <w:b w:val="0"/>
                <w:i w:val="0"/>
              </w:rPr>
            </w:r>
            <w:r>
              <w:rPr>
                <w:b/>
                <w:i w:val="0"/>
              </w:rPr>
              <w:t>Servicios auxiliares</w:t>
            </w:r>
            <w:r>
              <w:rPr>
                <w:b w:val="0"/>
                <w:i w:val="0"/>
              </w:rPr>
            </w:r>
          </w:p>
        </w:tc>
        <w:tc>
          <w:tcPr>
            <w:tcW w:type="dxa" w:w="4706"/>
          </w:tcPr>
          <w:p>
            <w:pPr>
              <w:pStyle w:val="Tabla"/>
            </w:pPr>
            <w:r/>
            <w:r>
              <w:rPr>
                <w:b w:val="0"/>
                <w:i w:val="0"/>
              </w:rPr>
            </w:r>
            <w:r>
              <w:rPr>
                <w:b/>
                <w:i w:val="0"/>
              </w:rPr>
              <w:t>Los titulares de producción próximos son consumidores sólo por los consumos de sus servicios auxiliares</w:t>
            </w:r>
            <w:r>
              <w:rPr>
                <w:b w:val="0"/>
                <w:i w:val="0"/>
              </w:rPr>
            </w:r>
          </w:p>
        </w:tc>
      </w:tr>
    </w:tbl>
    <w:p>
      <w:pPr/>
    </w:p>
    <w:p>
      <w:pPr>
        <w:pStyle w:val="ListBullet"/>
      </w:pPr>
      <w:r>
        <w:rPr>
          <w:b w:val="0"/>
          <w:i w:val="0"/>
        </w:rPr>
      </w:r>
      <w:r>
        <w:rPr>
          <w:b/>
          <w:i w:val="0"/>
        </w:rPr>
        <w:t>LA PALABRA QUE GOBIERNA EL ARTÍCULO</w:t>
      </w:r>
      <w:r>
        <w:rPr>
          <w:b w:val="0"/>
          <w:i w:val="0"/>
        </w:rPr>
        <w:t xml:space="preserve"> · </w:t>
      </w:r>
      <w:r>
        <w:rPr>
          <w:rStyle w:val="Código"/>
          <w:b w:val="0"/>
          <w:i w:val="0"/>
        </w:rPr>
        <w:t>[of]</w:t>
      </w:r>
      <w:r>
        <w:rPr>
          <w:b w:val="0"/>
          <w:i w:val="0"/>
        </w:rPr>
        <w:t xml:space="preserve"> · </w:t>
      </w:r>
      <w:r>
        <w:rPr>
          <w:b/>
          <w:i w:val="0"/>
        </w:rPr>
        <w:t>Solidaridad</w:t>
      </w:r>
      <w:r>
        <w:rPr>
          <w:b w:val="0"/>
          <w:i w:val="0"/>
        </w:rPr>
        <w:t xml:space="preserve">, y </w:t>
      </w:r>
      <w:r>
        <w:rPr>
          <w:b/>
          <w:i w:val="0"/>
        </w:rPr>
        <w:t>la consecuencia que el propio</w:t>
      </w:r>
      <w:r>
        <w:t xml:space="preserve"> </w:t>
      </w:r>
      <w:r>
        <w:rPr>
          <w:b/>
          <w:i w:val="0"/>
        </w:rPr>
        <w:t>artículo detalla es dura</w:t>
      </w:r>
      <w:r>
        <w:rPr>
          <w:b w:val="0"/>
          <w:i w:val="0"/>
        </w:rPr>
        <w:t xml:space="preserve">: </w:t>
      </w:r>
      <w:r>
        <w:rPr>
          <w:b/>
          <w:i w:val="0"/>
        </w:rPr>
        <w:t>la desconexión del punto puede impedir al productor vender y cobrar y</w:t>
      </w:r>
      <w:r>
        <w:t xml:space="preserve"> </w:t>
      </w:r>
      <w:r>
        <w:rPr>
          <w:b/>
          <w:i w:val="0"/>
        </w:rPr>
        <w:t>al consumidor comprar</w:t>
      </w:r>
      <w:r>
        <w:rPr>
          <w:b w:val="0"/>
          <w:i w:val="0"/>
        </w:rPr>
        <w:t xml:space="preserve">, y </w:t>
      </w:r>
      <w:r>
        <w:rPr>
          <w:b/>
          <w:i w:val="0"/>
        </w:rPr>
        <w:t>eso debe recogerse expresamente en el contrato de acceso.</w:t>
      </w:r>
      <w:r>
        <w:rPr>
          <w:b w:val="0"/>
          <w:i w:val="0"/>
        </w:rPr>
      </w:r>
    </w:p>
    <w:p>
      <w:pPr>
        <w:pStyle w:val="ListBullet"/>
      </w:pPr>
      <w:r>
        <w:rPr>
          <w:b w:val="0"/>
          <w:i w:val="0"/>
        </w:rPr>
      </w:r>
      <w:r>
        <w:rPr>
          <w:b/>
          <w:i w:val="0"/>
        </w:rPr>
        <w:t>CUÁNDO PUEDE CORTARSE EL SUMINISTRO</w:t>
      </w:r>
      <w:r>
        <w:rPr>
          <w:b w:val="0"/>
          <w:i w:val="0"/>
        </w:rPr>
        <w:t xml:space="preserve"> · </w:t>
      </w:r>
      <w:r>
        <w:rPr>
          <w:rStyle w:val="Código"/>
          <w:b w:val="0"/>
          <w:i w:val="0"/>
        </w:rPr>
        <w:t>[of]</w:t>
      </w:r>
      <w:r>
        <w:rPr>
          <w:b w:val="0"/>
          <w:i w:val="0"/>
        </w:rPr>
        <w:t xml:space="preserve"> · </w:t>
      </w:r>
      <w:r>
        <w:rPr>
          <w:b/>
          <w:i w:val="0"/>
        </w:rPr>
        <w:t>Apartado 6: cuando por incumplimiento de</w:t>
      </w:r>
      <w:r>
        <w:t xml:space="preserve"> </w:t>
      </w:r>
      <w:r>
        <w:rPr>
          <w:b/>
          <w:i w:val="0"/>
        </w:rPr>
        <w:t>requisitos técnicos existan instalaciones peligrosas</w:t>
      </w:r>
      <w:r>
        <w:rPr>
          <w:b w:val="0"/>
          <w:i w:val="0"/>
        </w:rPr>
        <w:t xml:space="preserve">, o </w:t>
      </w:r>
      <w:r>
        <w:rPr>
          <w:b/>
          <w:i w:val="0"/>
        </w:rPr>
        <w:t>cuando se haya manipulado el equipo de</w:t>
      </w:r>
      <w:r>
        <w:t xml:space="preserve"> </w:t>
      </w:r>
      <w:r>
        <w:rPr>
          <w:b/>
          <w:i w:val="0"/>
        </w:rPr>
        <w:t>medida o el mecanismo antivertido.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Almacenamiento · ap. 7</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Protecciones</w:t>
            </w:r>
            <w:r>
              <w:rPr>
                <w:b w:val="0"/>
                <w:i w:val="0"/>
              </w:rPr>
            </w:r>
          </w:p>
        </w:tc>
        <w:tc>
          <w:tcPr>
            <w:tcW w:type="dxa" w:w="4706"/>
          </w:tcPr>
          <w:p>
            <w:pPr>
              <w:pStyle w:val="Tabla"/>
            </w:pPr>
            <w:r/>
            <w:r>
              <w:rPr>
                <w:b w:val="0"/>
                <w:i w:val="0"/>
              </w:rPr>
            </w:r>
            <w:r>
              <w:rPr>
                <w:b/>
                <w:i w:val="0"/>
              </w:rPr>
              <w:t>Las de la normativa de seguridad y calidad industrial aplicable</w:t>
            </w:r>
            <w:r>
              <w:rPr>
                <w:b w:val="0"/>
                <w:i w:val="0"/>
              </w:rPr>
            </w:r>
          </w:p>
        </w:tc>
      </w:tr>
      <w:tr>
        <w:tc>
          <w:tcPr>
            <w:tcW w:type="dxa" w:w="4706"/>
          </w:tcPr>
          <w:p>
            <w:pPr>
              <w:pStyle w:val="Tabla"/>
            </w:pPr>
            <w:r/>
            <w:r>
              <w:rPr>
                <w:b w:val="0"/>
                <w:i w:val="0"/>
              </w:rPr>
            </w:r>
            <w:r>
              <w:rPr>
                <w:b/>
                <w:i w:val="0"/>
              </w:rPr>
              <w:t>Ubicación</w:t>
            </w:r>
            <w:r>
              <w:rPr>
                <w:b w:val="0"/>
                <w:i w:val="0"/>
              </w:rPr>
            </w:r>
          </w:p>
        </w:tc>
        <w:tc>
          <w:tcPr>
            <w:tcW w:type="dxa" w:w="4706"/>
          </w:tcPr>
          <w:p>
            <w:pPr>
              <w:pStyle w:val="Tabla"/>
            </w:pPr>
            <w:r/>
            <w:r>
              <w:rPr>
                <w:b w:val="0"/>
                <w:i w:val="0"/>
              </w:rPr>
            </w:r>
            <w:r>
              <w:rPr>
                <w:b/>
                <w:i w:val="0"/>
              </w:rPr>
              <w:t>Instalados de forma que compartan el equipo de medida de generación neta, el del punto frontera o el del consumidor asociado</w:t>
            </w:r>
            <w:r>
              <w:rPr>
                <w:b w:val="0"/>
                <w:i w:val="0"/>
              </w:rPr>
            </w:r>
          </w:p>
        </w:tc>
      </w:tr>
    </w:tbl>
    <w:p>
      <w:pPr/>
    </w:p>
    <w:p>
      <w:pPr>
        <w:pStyle w:val="ListBullet"/>
      </w:pPr>
      <w:r>
        <w:rPr>
          <w:b w:val="0"/>
          <w:i w:val="0"/>
        </w:rPr>
      </w:r>
      <w:r>
        <w:rPr>
          <w:b/>
          <w:i w:val="0"/>
        </w:rPr>
        <w:t>LA CONDICIÓN DE UBICACIÓN ES REGLA ANTIFRAUDE</w:t>
      </w:r>
      <w:r>
        <w:rPr>
          <w:b w:val="0"/>
          <w:i w:val="0"/>
        </w:rPr>
        <w:t xml:space="preserve"> · </w:t>
      </w:r>
      <w:r>
        <w:rPr>
          <w:rStyle w:val="Código"/>
          <w:b w:val="0"/>
          <w:i w:val="0"/>
        </w:rPr>
        <w:t>[of]</w:t>
      </w:r>
      <w:r>
        <w:rPr>
          <w:b w:val="0"/>
          <w:i w:val="0"/>
        </w:rPr>
        <w:t xml:space="preserve"> · </w:t>
      </w:r>
      <w:r>
        <w:rPr>
          <w:b/>
          <w:i w:val="0"/>
        </w:rPr>
        <w:t>Una batería tiene que estar dentro del</w:t>
      </w:r>
      <w:r>
        <w:t xml:space="preserve"> </w:t>
      </w:r>
      <w:r>
        <w:rPr>
          <w:b/>
          <w:i w:val="0"/>
        </w:rPr>
        <w:t>perímetro que ya se mide</w:t>
      </w:r>
      <w:r>
        <w:rPr>
          <w:b w:val="0"/>
          <w:i w:val="0"/>
        </w:rPr>
        <w:t>, no colgada de un punto sin contador.</w:t>
      </w:r>
    </w:p>
    <w:p>
      <w:pPr>
        <w:pStyle w:val="ListBullet"/>
      </w:pPr>
      <w:r>
        <w:rPr>
          <w:b w:val="0"/>
          <w:i w:val="0"/>
        </w:rPr>
      </w:r>
      <w:r>
        <w:rPr>
          <w:b/>
          <w:i w:val="0"/>
        </w:rPr>
        <w:t>LA EXENCIÓN DE CALIDAD DE SERVICIO</w:t>
      </w:r>
      <w:r>
        <w:rPr>
          <w:b w:val="0"/>
          <w:i w:val="0"/>
        </w:rPr>
        <w:t xml:space="preserve"> · </w:t>
      </w:r>
      <w:r>
        <w:rPr>
          <w:rStyle w:val="Código"/>
          <w:b w:val="0"/>
          <w:i w:val="0"/>
        </w:rPr>
        <w:t>[of]</w:t>
      </w:r>
      <w:r>
        <w:rPr>
          <w:b w:val="0"/>
          <w:i w:val="0"/>
        </w:rPr>
        <w:t xml:space="preserve"> · </w:t>
      </w:r>
      <w:r>
        <w:rPr>
          <w:b/>
          <w:i w:val="0"/>
        </w:rPr>
        <w:t>Artículo 6: la distribuidora no responde de las</w:t>
      </w:r>
      <w:r>
        <w:t xml:space="preserve"> </w:t>
      </w:r>
      <w:r>
        <w:rPr>
          <w:b/>
          <w:i w:val="0"/>
        </w:rPr>
        <w:t>incidencias derivadas de fallos en las instalaciones de conexión compartidas por productor y</w:t>
      </w:r>
      <w:r>
        <w:t xml:space="preserve"> </w:t>
      </w:r>
      <w:r>
        <w:rPr>
          <w:b/>
          <w:i w:val="0"/>
        </w:rPr>
        <w:t>consumidor</w:t>
      </w:r>
      <w:r>
        <w:rPr>
          <w:b w:val="0"/>
          <w:i w:val="0"/>
        </w:rPr>
        <w:t xml:space="preserve">, ni </w:t>
      </w:r>
      <w:r>
        <w:rPr>
          <w:b/>
          <w:i w:val="0"/>
        </w:rPr>
        <w:t>de las instalaciones de conexión que no sean de su titularidad</w:t>
      </w:r>
      <w:r>
        <w:rPr>
          <w:b w:val="0"/>
          <w:i w:val="0"/>
        </w:rPr>
        <w:t xml:space="preserve"> —artículo 5.1—.</w:t>
      </w:r>
    </w:p>
    <w:p>
      <w:pPr>
        <w:pStyle w:val="Heading2"/>
      </w:pPr>
      <w:r>
        <w:rPr>
          <w:b w:val="0"/>
          <w:i w:val="0"/>
        </w:rPr>
        <w:t>La compensación simplificada</w:t>
      </w:r>
    </w:p>
    <w:p>
      <w:pPr>
        <w:pStyle w:val="ListBullet"/>
      </w:pPr>
      <w:r>
        <w:rPr>
          <w:b w:val="0"/>
          <w:i w:val="0"/>
        </w:rPr>
      </w:r>
      <w:r>
        <w:rPr>
          <w:b/>
          <w:i w:val="0"/>
        </w:rPr>
        <w:t>LO PRIMERO ES DECIR LO QUE NO ES</w:t>
      </w:r>
      <w:r>
        <w:rPr>
          <w:b w:val="0"/>
          <w:i w:val="0"/>
        </w:rPr>
        <w:t xml:space="preserve"> · </w:t>
      </w:r>
      <w:r>
        <w:rPr>
          <w:rStyle w:val="Código"/>
          <w:b w:val="0"/>
          <w:i w:val="0"/>
        </w:rPr>
        <w:t>[of]</w:t>
      </w:r>
      <w:r>
        <w:rPr>
          <w:b w:val="0"/>
          <w:i w:val="0"/>
        </w:rPr>
        <w:t xml:space="preserve"> · </w:t>
      </w:r>
      <w:r>
        <w:rPr>
          <w:b/>
          <w:i w:val="0"/>
        </w:rPr>
        <w:t>Artículo 14: no es una venta de energía ni un</w:t>
      </w:r>
      <w:r>
        <w:t xml:space="preserve"> </w:t>
      </w:r>
      <w:r>
        <w:rPr>
          <w:b/>
          <w:i w:val="0"/>
        </w:rPr>
        <w:t>balance de kilovatios hora.</w:t>
      </w:r>
      <w:r>
        <w:rPr>
          <w:b w:val="0"/>
          <w:i w:val="0"/>
        </w:rPr>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Apartado 3: un saldo en términos económicos de la energía consumida en el</w:t>
      </w:r>
      <w:r>
        <w:t xml:space="preserve"> </w:t>
      </w:r>
      <w:r>
        <w:rPr>
          <w:b/>
          <w:i w:val="0"/>
        </w:rPr>
        <w:t>periodo de facturación.</w:t>
      </w:r>
      <w:r>
        <w:rPr>
          <w:b w:val="0"/>
          <w:i w:val="0"/>
        </w:rPr>
        <w:t xml:space="preserve"> </w:t>
      </w:r>
      <w:r>
        <w:rPr>
          <w:b/>
          <w:i w:val="0"/>
        </w:rPr>
        <w:t>Se compensan euros, no energía.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Contrato</w:t>
            </w:r>
          </w:p>
        </w:tc>
        <w:tc>
          <w:tcPr>
            <w:tcW w:type="dxa" w:w="3137"/>
            <w:shd w:val="clear" w:color="auto" w:fill="E4E4E4"/>
          </w:tcPr>
          <w:p>
            <w:pPr>
              <w:pStyle w:val="Tablacabecera"/>
            </w:pPr>
            <w:r/>
            <w:r>
              <w:rPr>
                <w:b w:val="0"/>
                <w:i w:val="0"/>
              </w:rPr>
              <w:t>Energía consumida de la red</w:t>
            </w:r>
          </w:p>
        </w:tc>
        <w:tc>
          <w:tcPr>
            <w:tcW w:type="dxa" w:w="3137"/>
            <w:shd w:val="clear" w:color="auto" w:fill="E4E4E4"/>
          </w:tcPr>
          <w:p>
            <w:pPr>
              <w:pStyle w:val="Tablacabecera"/>
            </w:pPr>
            <w:r/>
            <w:r>
              <w:rPr>
                <w:b w:val="0"/>
                <w:i w:val="0"/>
              </w:rPr>
              <w:t>Energía excedentaria</w:t>
            </w:r>
          </w:p>
        </w:tc>
      </w:tr>
      <w:tr>
        <w:tc>
          <w:tcPr>
            <w:tcW w:type="dxa" w:w="3137"/>
          </w:tcPr>
          <w:p>
            <w:pPr>
              <w:pStyle w:val="Tabla"/>
            </w:pPr>
            <w:r/>
            <w:r>
              <w:rPr>
                <w:b w:val="0"/>
                <w:i w:val="0"/>
              </w:rPr>
            </w:r>
            <w:r>
              <w:rPr>
                <w:b/>
                <w:i w:val="0"/>
              </w:rPr>
              <w:t>Con comercializadora libre</w:t>
            </w:r>
            <w:r>
              <w:rPr>
                <w:b w:val="0"/>
                <w:i w:val="0"/>
              </w:rPr>
            </w:r>
          </w:p>
        </w:tc>
        <w:tc>
          <w:tcPr>
            <w:tcW w:type="dxa" w:w="3137"/>
          </w:tcPr>
          <w:p>
            <w:pPr>
              <w:pStyle w:val="Tabla"/>
            </w:pPr>
            <w:r/>
            <w:r>
              <w:rPr>
                <w:b w:val="0"/>
                <w:i w:val="0"/>
              </w:rPr>
            </w:r>
            <w:r>
              <w:rPr>
                <w:b/>
                <w:i w:val="0"/>
              </w:rPr>
              <w:t>Al precio horario acordado entre las partes</w:t>
            </w:r>
            <w:r>
              <w:rPr>
                <w:b w:val="0"/>
                <w:i w:val="0"/>
              </w:rPr>
            </w:r>
          </w:p>
        </w:tc>
        <w:tc>
          <w:tcPr>
            <w:tcW w:type="dxa" w:w="3137"/>
          </w:tcPr>
          <w:p>
            <w:pPr>
              <w:pStyle w:val="Tabla"/>
            </w:pPr>
            <w:r/>
            <w:r>
              <w:rPr>
                <w:b w:val="0"/>
                <w:i w:val="0"/>
              </w:rPr>
            </w:r>
            <w:r>
              <w:rPr>
                <w:b/>
                <w:i w:val="0"/>
              </w:rPr>
              <w:t>Al precio horario acordado entre las partes</w:t>
            </w:r>
            <w:r>
              <w:rPr>
                <w:b w:val="0"/>
                <w:i w:val="0"/>
              </w:rPr>
            </w:r>
          </w:p>
        </w:tc>
      </w:tr>
      <w:tr>
        <w:tc>
          <w:tcPr>
            <w:tcW w:type="dxa" w:w="3137"/>
          </w:tcPr>
          <w:p>
            <w:pPr>
              <w:pStyle w:val="Tabla"/>
            </w:pPr>
            <w:r/>
            <w:r>
              <w:rPr>
                <w:b w:val="0"/>
                <w:i w:val="0"/>
              </w:rPr>
            </w:r>
            <w:r>
              <w:rPr>
                <w:b/>
                <w:i w:val="0"/>
              </w:rPr>
              <w:t>Al precio voluntario para el pequeño consumidor</w:t>
            </w:r>
            <w:r>
              <w:rPr>
                <w:b w:val="0"/>
                <w:i w:val="0"/>
              </w:rPr>
            </w:r>
          </w:p>
        </w:tc>
        <w:tc>
          <w:tcPr>
            <w:tcW w:type="dxa" w:w="3137"/>
          </w:tcPr>
          <w:p>
            <w:pPr>
              <w:pStyle w:val="Tabla"/>
            </w:pPr>
            <w:r/>
            <w:r>
              <w:rPr>
                <w:b w:val="0"/>
                <w:i w:val="0"/>
              </w:rPr>
            </w:r>
            <w:r>
              <w:rPr>
                <w:b/>
                <w:i w:val="0"/>
              </w:rPr>
              <w:t>Al coste horario de energía de ese precio en cada hora</w:t>
            </w:r>
            <w:r>
              <w:rPr>
                <w:b w:val="0"/>
                <w:i w:val="0"/>
              </w:rPr>
            </w:r>
          </w:p>
        </w:tc>
        <w:tc>
          <w:tcPr>
            <w:tcW w:type="dxa" w:w="3137"/>
          </w:tcPr>
          <w:p>
            <w:pPr>
              <w:pStyle w:val="Tabla"/>
            </w:pPr>
            <w:r/>
            <w:r>
              <w:rPr>
                <w:b w:val="0"/>
                <w:i w:val="0"/>
              </w:rPr>
            </w:r>
            <w:r>
              <w:rPr>
                <w:b/>
                <w:i w:val="0"/>
              </w:rPr>
              <w:t>Al precio medio horario del mercado diario e intradiario menos el coste de los desvíos</w:t>
            </w:r>
            <w:r>
              <w:rPr>
                <w:b w:val="0"/>
                <w:i w:val="0"/>
              </w:rPr>
            </w:r>
          </w:p>
        </w:tc>
      </w:tr>
    </w:tbl>
    <w:p>
      <w:pPr/>
    </w:p>
    <w:p>
      <w:pPr>
        <w:pStyle w:val="ListBullet"/>
      </w:pPr>
      <w:r>
        <w:rPr>
          <w:b w:val="0"/>
          <w:i w:val="0"/>
        </w:rPr>
      </w:r>
      <w:r>
        <w:rPr>
          <w:b/>
          <w:i w:val="0"/>
        </w:rPr>
        <w:t>LOS DOS LÍMITES QUE HACEN QUE ESTO SEA COMPENSACIÓN Y NO VENTA</w:t>
      </w:r>
      <w:r>
        <w:rPr>
          <w:b w:val="0"/>
          <w:i w:val="0"/>
        </w:rPr>
        <w:t xml:space="preserve"> · </w:t>
      </w:r>
      <w:r>
        <w:rPr>
          <w:rStyle w:val="Código"/>
          <w:b w:val="0"/>
          <w:i w:val="0"/>
        </w:rPr>
        <w:t>[of]</w:t>
      </w:r>
      <w:r>
        <w:rPr>
          <w:b w:val="0"/>
          <w:i w:val="0"/>
        </w:rPr>
        <w:t xml:space="preserve"> · </w:t>
      </w:r>
      <w:r>
        <w:rPr>
          <w:b/>
          <w:i w:val="0"/>
        </w:rPr>
        <w:t>El valor de la</w:t>
      </w:r>
      <w:r>
        <w:t xml:space="preserve"> </w:t>
      </w:r>
      <w:r>
        <w:rPr>
          <w:b/>
          <w:i w:val="0"/>
        </w:rPr>
        <w:t>excedentaria nunca puede superar al de la consumida de la red en el periodo</w:t>
      </w:r>
      <w:r>
        <w:rPr>
          <w:b w:val="0"/>
          <w:i w:val="0"/>
        </w:rPr>
        <w:t xml:space="preserve"> —</w:t>
      </w:r>
      <w:r>
        <w:rPr>
          <w:b/>
          <w:i w:val="0"/>
        </w:rPr>
        <w:t>la factura puede</w:t>
      </w:r>
      <w:r>
        <w:t xml:space="preserve"> </w:t>
      </w:r>
      <w:r>
        <w:rPr>
          <w:b/>
          <w:i w:val="0"/>
        </w:rPr>
        <w:t>llegar a cero, no a negativo</w:t>
      </w:r>
      <w:r>
        <w:rPr>
          <w:b w:val="0"/>
          <w:i w:val="0"/>
        </w:rPr>
        <w:t xml:space="preserve">— · </w:t>
      </w:r>
      <w:r>
        <w:rPr>
          <w:b/>
          <w:i w:val="0"/>
        </w:rPr>
        <w:t>el periodo de facturación no puede pasar de un mes.</w:t>
      </w:r>
      <w:r>
        <w:rPr>
          <w:b w:val="0"/>
          <w:i w:val="0"/>
        </w:rPr>
      </w:r>
    </w:p>
    <w:p>
      <w:pPr>
        <w:pStyle w:val="ListBullet"/>
      </w:pPr>
      <w:r>
        <w:rPr>
          <w:b w:val="0"/>
          <w:i w:val="0"/>
        </w:rPr>
      </w:r>
      <w:r>
        <w:rPr>
          <w:b/>
          <w:i w:val="0"/>
        </w:rPr>
        <w:t>LA INCOMPATIBILIDAD</w:t>
      </w:r>
      <w:r>
        <w:rPr>
          <w:b w:val="0"/>
          <w:i w:val="0"/>
        </w:rPr>
        <w:t xml:space="preserve"> · </w:t>
      </w:r>
      <w:r>
        <w:rPr>
          <w:rStyle w:val="Código"/>
          <w:b w:val="0"/>
          <w:i w:val="0"/>
        </w:rPr>
        <w:t>[of]</w:t>
      </w:r>
      <w:r>
        <w:rPr>
          <w:b w:val="0"/>
          <w:i w:val="0"/>
        </w:rPr>
        <w:t xml:space="preserve"> · </w:t>
      </w:r>
      <w:r>
        <w:rPr>
          <w:b/>
          <w:i w:val="0"/>
        </w:rPr>
        <w:t>Quien se acoge no puede participar de otro mecanismo de venta de</w:t>
      </w:r>
      <w:r>
        <w:t xml:space="preserve"> </w:t>
      </w:r>
      <w:r>
        <w:rPr>
          <w:b/>
          <w:i w:val="0"/>
        </w:rPr>
        <w:t>energía.</w:t>
      </w:r>
      <w:r>
        <w:rPr>
          <w:b w:val="0"/>
          <w:i w:val="0"/>
        </w:rPr>
      </w:r>
    </w:p>
    <w:p>
      <w:pPr>
        <w:pStyle w:val="ListBullet"/>
      </w:pPr>
      <w:r>
        <w:rPr>
          <w:b w:val="0"/>
          <w:i w:val="0"/>
        </w:rPr>
      </w:r>
      <w:r>
        <w:rPr>
          <w:b/>
          <w:i w:val="0"/>
        </w:rPr>
        <w:t>PEAJES</w:t>
      </w:r>
      <w:r>
        <w:rPr>
          <w:b w:val="0"/>
          <w:i w:val="0"/>
        </w:rPr>
        <w:t xml:space="preserve"> · </w:t>
      </w:r>
      <w:r>
        <w:rPr>
          <w:rStyle w:val="Código"/>
          <w:b w:val="0"/>
          <w:i w:val="0"/>
        </w:rPr>
        <w:t>[of]</w:t>
      </w:r>
      <w:r>
        <w:rPr>
          <w:b w:val="0"/>
          <w:i w:val="0"/>
        </w:rPr>
        <w:t xml:space="preserve"> · </w:t>
      </w:r>
      <w:r>
        <w:rPr>
          <w:b/>
          <w:i w:val="0"/>
        </w:rPr>
        <w:t>Apartado 4: la excedentaria de los acogidos no tiene consideración de energía</w:t>
      </w:r>
      <w:r>
        <w:t xml:space="preserve"> </w:t>
      </w:r>
      <w:r>
        <w:rPr>
          <w:b/>
          <w:i w:val="0"/>
        </w:rPr>
        <w:t>incorporada al sistema</w:t>
      </w:r>
      <w:r>
        <w:rPr>
          <w:b w:val="0"/>
          <w:i w:val="0"/>
        </w:rPr>
        <w:t xml:space="preserve"> y </w:t>
      </w:r>
      <w:r>
        <w:rPr>
          <w:b/>
          <w:i w:val="0"/>
        </w:rPr>
        <w:t>está exenta de los peajes de acceso de productores</w:t>
      </w:r>
      <w:r>
        <w:rPr>
          <w:b w:val="0"/>
          <w:i w:val="0"/>
        </w:rPr>
        <w:t xml:space="preserve">, si bien </w:t>
      </w:r>
      <w:r>
        <w:rPr>
          <w:b/>
          <w:i w:val="0"/>
        </w:rPr>
        <w:t>el</w:t>
      </w:r>
      <w:r>
        <w:t xml:space="preserve"> </w:t>
      </w:r>
      <w:r>
        <w:rPr>
          <w:b/>
          <w:i w:val="0"/>
        </w:rPr>
        <w:t>comercializador es el responsable de balance de esa energía.</w:t>
      </w:r>
      <w:r>
        <w:rPr>
          <w:b w:val="0"/>
          <w:i w:val="0"/>
        </w:rPr>
      </w:r>
    </w:p>
    <w:p>
      <w:pPr>
        <w:pStyle w:val="ListBullet"/>
      </w:pPr>
      <w:r>
        <w:rPr>
          <w:b w:val="0"/>
          <w:i w:val="0"/>
        </w:rPr>
      </w:r>
      <w:r>
        <w:rPr>
          <w:b/>
          <w:i w:val="0"/>
        </w:rPr>
        <w:t>EL CASO QUE MÁS CONFUNDE</w:t>
      </w:r>
      <w:r>
        <w:rPr>
          <w:b w:val="0"/>
          <w:i w:val="0"/>
        </w:rPr>
        <w:t xml:space="preserve"> · </w:t>
      </w:r>
      <w:r>
        <w:rPr>
          <w:rStyle w:val="Código"/>
          <w:b w:val="0"/>
          <w:i w:val="0"/>
        </w:rPr>
        <w:t>[of]</w:t>
      </w:r>
      <w:r>
        <w:rPr>
          <w:b w:val="0"/>
          <w:i w:val="0"/>
        </w:rPr>
        <w:t xml:space="preserve"> · </w:t>
      </w:r>
      <w:r>
        <w:rPr>
          <w:b/>
          <w:i w:val="0"/>
        </w:rPr>
        <w:t>Apartado 2: el colectivo SIN excedentes también puede</w:t>
      </w:r>
      <w:r>
        <w:t xml:space="preserve"> </w:t>
      </w:r>
      <w:r>
        <w:rPr>
          <w:b/>
          <w:i w:val="0"/>
        </w:rPr>
        <w:t>acogerse voluntariamente</w:t>
      </w:r>
      <w:r>
        <w:rPr>
          <w:b w:val="0"/>
          <w:i w:val="0"/>
        </w:rPr>
        <w:t xml:space="preserve">, y </w:t>
      </w:r>
      <w:r>
        <w:rPr>
          <w:b/>
          <w:i w:val="0"/>
        </w:rPr>
        <w:t>entonces no hace falta contrato de compensación</w:t>
      </w:r>
      <w:r>
        <w:rPr>
          <w:b w:val="0"/>
          <w:i w:val="0"/>
        </w:rPr>
        <w:t xml:space="preserve"> —no hay</w:t>
      </w:r>
      <w:r>
        <w:t xml:space="preserve"> </w:t>
      </w:r>
      <w:r>
        <w:rPr>
          <w:b w:val="0"/>
          <w:i w:val="0"/>
        </w:rPr>
        <w:t xml:space="preserve">productor—: </w:t>
      </w:r>
      <w:r>
        <w:rPr>
          <w:b/>
          <w:i w:val="0"/>
        </w:rPr>
        <w:t>basta un acuerdo entre todos los consumidores</w:t>
      </w:r>
      <w:r>
        <w:rPr>
          <w:b w:val="0"/>
          <w:i w:val="0"/>
        </w:rPr>
        <w:t xml:space="preserve"> con los criterios de reparto.</w:t>
      </w:r>
    </w:p>
    <w:p>
      <w:pPr>
        <w:pStyle w:val="ListBullet"/>
      </w:pPr>
      <w:r>
        <w:rPr>
          <w:b w:val="0"/>
          <w:i w:val="0"/>
        </w:rPr>
      </w:r>
      <w:r>
        <w:rPr>
          <w:b/>
          <w:i w:val="0"/>
        </w:rPr>
        <w:t>QUÉ SE REMITE Y A QUIÉN</w:t>
      </w:r>
      <w:r>
        <w:rPr>
          <w:b w:val="0"/>
          <w:i w:val="0"/>
        </w:rPr>
        <w:t xml:space="preserve"> · </w:t>
      </w:r>
      <w:r>
        <w:rPr>
          <w:rStyle w:val="Código"/>
          <w:b w:val="0"/>
          <w:i w:val="0"/>
        </w:rPr>
        <w:t>[of]</w:t>
      </w:r>
      <w:r>
        <w:rPr>
          <w:b w:val="0"/>
          <w:i w:val="0"/>
        </w:rPr>
        <w:t xml:space="preserve"> · </w:t>
      </w:r>
      <w:r>
        <w:rPr>
          <w:b/>
          <w:i w:val="0"/>
        </w:rPr>
        <w:t>Apartado 5: el mismo contrato o acuerdo, firmado por todos,</w:t>
      </w:r>
      <w:r>
        <w:t xml:space="preserve"> </w:t>
      </w:r>
      <w:r>
        <w:rPr>
          <w:b/>
          <w:i w:val="0"/>
        </w:rPr>
        <w:t>a la distribuidora directamente o por la comercializadora</w:t>
      </w:r>
      <w:r>
        <w:rPr>
          <w:b w:val="0"/>
          <w:i w:val="0"/>
        </w:rPr>
        <w:t>, pidiendo su aplicación.</w:t>
      </w:r>
    </w:p>
    <w:p>
      <w:pPr>
        <w:pStyle w:val="Heading2"/>
      </w:pPr>
      <w:r>
        <w:rPr>
          <w:b w:val="0"/>
          <w:i w:val="0"/>
        </w:rPr>
        <w:t>Lo que resuelve en una casa que emite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la gobierna</w:t>
            </w:r>
          </w:p>
        </w:tc>
      </w:tr>
      <w:tr>
        <w:tc>
          <w:tcPr>
            <w:tcW w:type="dxa" w:w="4706"/>
          </w:tcPr>
          <w:p>
            <w:pPr>
              <w:pStyle w:val="Tabla"/>
            </w:pPr>
            <w:r/>
            <w:r>
              <w:rPr>
                <w:b w:val="0"/>
                <w:i w:val="0"/>
              </w:rPr>
            </w:r>
            <w:r>
              <w:rPr>
                <w:b/>
                <w:i w:val="0"/>
              </w:rPr>
              <w:t>Fotovoltaica en la cubierta de un centro de trabajo</w:t>
            </w:r>
            <w:r>
              <w:rPr>
                <w:b w:val="0"/>
                <w:i w:val="0"/>
              </w:rPr>
            </w:r>
          </w:p>
        </w:tc>
        <w:tc>
          <w:tcPr>
            <w:tcW w:type="dxa" w:w="4706"/>
          </w:tcPr>
          <w:p>
            <w:pPr>
              <w:pStyle w:val="Tabla"/>
            </w:pPr>
            <w:r/>
            <w:r>
              <w:rPr>
                <w:b w:val="0"/>
                <w:i w:val="0"/>
              </w:rPr>
            </w:r>
            <w:r>
              <w:rPr>
                <w:b/>
                <w:i w:val="0"/>
              </w:rPr>
              <w:t>Modalidad con excedentes</w:t>
            </w:r>
            <w:r>
              <w:rPr>
                <w:b w:val="0"/>
                <w:i w:val="0"/>
              </w:rPr>
              <w:t xml:space="preserve">, salvo antivertido. </w:t>
            </w:r>
            <w:r>
              <w:rPr>
                <w:b/>
                <w:i w:val="0"/>
              </w:rPr>
              <w:t>Si pasa de 100 kW, fuera de compensación</w:t>
            </w:r>
            <w:r>
              <w:rPr>
                <w:b w:val="0"/>
                <w:i w:val="0"/>
              </w:rPr>
            </w:r>
          </w:p>
        </w:tc>
      </w:tr>
      <w:tr>
        <w:tc>
          <w:tcPr>
            <w:tcW w:type="dxa" w:w="4706"/>
          </w:tcPr>
          <w:p>
            <w:pPr>
              <w:pStyle w:val="Tabla"/>
            </w:pPr>
            <w:r/>
            <w:r>
              <w:rPr>
                <w:b w:val="0"/>
                <w:i w:val="0"/>
              </w:rPr>
            </w:r>
            <w:r>
              <w:rPr>
                <w:b/>
                <w:i w:val="0"/>
              </w:rPr>
              <w:t>Agua caliente sanitaria con solar térmica</w:t>
            </w:r>
            <w:r>
              <w:rPr>
                <w:b w:val="0"/>
                <w:i w:val="0"/>
              </w:rPr>
            </w:r>
          </w:p>
        </w:tc>
        <w:tc>
          <w:tcPr>
            <w:tcW w:type="dxa" w:w="4706"/>
          </w:tcPr>
          <w:p>
            <w:pPr>
              <w:pStyle w:val="Tabla"/>
            </w:pPr>
            <w:r/>
            <w:r>
              <w:rPr>
                <w:b w:val="0"/>
                <w:i w:val="0"/>
              </w:rPr>
            </w:r>
            <w:r>
              <w:rPr>
                <w:b/>
                <w:i w:val="0"/>
              </w:rPr>
              <w:t>La exigencia HE 4 del Código Técnico y el RITE</w:t>
            </w:r>
            <w:r>
              <w:rPr>
                <w:b w:val="0"/>
                <w:i w:val="0"/>
              </w:rPr>
              <w:t>, no las normas de este punto</w:t>
            </w:r>
          </w:p>
        </w:tc>
      </w:tr>
      <w:tr>
        <w:tc>
          <w:tcPr>
            <w:tcW w:type="dxa" w:w="4706"/>
          </w:tcPr>
          <w:p>
            <w:pPr>
              <w:pStyle w:val="Tabla"/>
            </w:pPr>
            <w:r/>
            <w:r>
              <w:rPr>
                <w:b w:val="0"/>
                <w:i w:val="0"/>
              </w:rPr>
            </w:r>
            <w:r>
              <w:rPr>
                <w:b/>
                <w:i w:val="0"/>
              </w:rPr>
              <w:t>Grupo electrógeno de emergencia</w:t>
            </w:r>
            <w:r>
              <w:rPr>
                <w:b w:val="0"/>
                <w:i w:val="0"/>
              </w:rPr>
            </w:r>
          </w:p>
        </w:tc>
        <w:tc>
          <w:tcPr>
            <w:tcW w:type="dxa" w:w="4706"/>
          </w:tcPr>
          <w:p>
            <w:pPr>
              <w:pStyle w:val="Tabla"/>
            </w:pPr>
            <w:r/>
            <w:r>
              <w:rPr>
                <w:b w:val="0"/>
                <w:i w:val="0"/>
              </w:rPr>
            </w:r>
            <w:r>
              <w:rPr>
                <w:b/>
                <w:i w:val="0"/>
              </w:rPr>
              <w:t>NO es autoconsumo</w:t>
            </w:r>
            <w:r>
              <w:rPr>
                <w:b w:val="0"/>
                <w:i w:val="0"/>
              </w:rPr>
              <w:t xml:space="preserve"> —artículo 2.2—: se rige por el reglamento eléctrico del tema 7 y, por su depósito, por el de petrolíferas del tema 4</w:t>
            </w:r>
          </w:p>
        </w:tc>
      </w:tr>
    </w:tbl>
    <w:p>
      <w:pPr/>
    </w:p>
    <w:p>
      <w:pPr>
        <w:pStyle w:val="ListBullet"/>
      </w:pPr>
      <w:r>
        <w:rPr>
          <w:b w:val="0"/>
          <w:i w:val="0"/>
        </w:rPr>
      </w:r>
      <w:r>
        <w:rPr>
          <w:b/>
          <w:i w:val="0"/>
        </w:rPr>
        <w:t>LA OBSERVACIÓN DE ESCALA QUE CONVIENE TENER HECHA</w:t>
      </w:r>
      <w:r>
        <w:rPr>
          <w:b w:val="0"/>
          <w:i w:val="0"/>
        </w:rPr>
        <w:t xml:space="preserve"> · </w:t>
      </w:r>
      <w:r>
        <w:rPr>
          <w:rStyle w:val="Código"/>
          <w:b w:val="0"/>
          <w:i w:val="0"/>
        </w:rPr>
        <w:t>[of]</w:t>
      </w:r>
      <w:r>
        <w:rPr>
          <w:b w:val="0"/>
          <w:i w:val="0"/>
        </w:rPr>
        <w:t xml:space="preserve"> · </w:t>
      </w:r>
      <w:r>
        <w:rPr>
          <w:b/>
          <w:i w:val="0"/>
        </w:rPr>
        <w:t>Un centro de producción con platós</w:t>
      </w:r>
      <w:r>
        <w:t xml:space="preserve"> </w:t>
      </w:r>
      <w:r>
        <w:rPr>
          <w:b/>
          <w:i w:val="0"/>
        </w:rPr>
        <w:t>supera con holgura los 100 kilovatios en cuanto se cubre una nave.</w:t>
      </w:r>
      <w:r>
        <w:rPr>
          <w:b w:val="0"/>
          <w:i w:val="0"/>
        </w:rPr>
        <w:t xml:space="preserve"> </w:t>
      </w:r>
      <w:r>
        <w:rPr>
          <w:b/>
          <w:i w:val="0"/>
        </w:rPr>
        <w:t>Eso lo saca de la compensación</w:t>
      </w:r>
      <w:r>
        <w:t xml:space="preserve"> </w:t>
      </w:r>
      <w:r>
        <w:rPr>
          <w:b/>
          <w:i w:val="0"/>
        </w:rPr>
        <w:t>simplificada y del reglamento de pequeña potencia</w:t>
      </w:r>
      <w:r>
        <w:rPr>
          <w:b w:val="0"/>
          <w:i w:val="0"/>
        </w:rPr>
        <w:t xml:space="preserve">, y </w:t>
      </w:r>
      <w:r>
        <w:rPr>
          <w:b/>
          <w:i w:val="0"/>
        </w:rPr>
        <w:t>lo lleva al régimen general de producción.</w:t>
      </w:r>
      <w:r>
        <w:rPr>
          <w:b w:val="0"/>
          <w:i w:val="0"/>
        </w:rPr>
      </w:r>
      <w:r>
        <w:t xml:space="preserve"> </w:t>
      </w:r>
      <w:r>
        <w:rPr>
          <w:b w:val="0"/>
          <w:i w:val="0"/>
        </w:rPr>
      </w:r>
      <w:r>
        <w:rPr>
          <w:b/>
          <w:i w:val="0"/>
        </w:rPr>
        <w:t>Es la primera cifra que mirar en un anteproyecto.</w:t>
      </w:r>
      <w:r>
        <w:rPr>
          <w:b w:val="0"/>
          <w:i w:val="0"/>
        </w:rPr>
      </w:r>
    </w:p>
    <w:p>
      <w:pPr>
        <w:pStyle w:val="ListBullet"/>
      </w:pPr>
      <w:r>
        <w:rPr>
          <w:b w:val="0"/>
          <w:i w:val="0"/>
        </w:rPr>
      </w:r>
      <w:r>
        <w:rPr>
          <w:b/>
          <w:i w:val="0"/>
        </w:rPr>
        <w:t>LA LÍNEA MÁS QUE MERECE LA TERCERA DECISIÓN</w:t>
      </w:r>
      <w:r>
        <w:rPr>
          <w:b w:val="0"/>
          <w:i w:val="0"/>
        </w:rPr>
        <w:t xml:space="preserve"> · </w:t>
      </w:r>
      <w:r>
        <w:rPr>
          <w:rStyle w:val="Código"/>
          <w:b w:val="0"/>
          <w:i w:val="0"/>
        </w:rPr>
        <w:t>[of]</w:t>
      </w:r>
      <w:r>
        <w:rPr>
          <w:b w:val="0"/>
          <w:i w:val="0"/>
        </w:rPr>
        <w:t xml:space="preserve"> · </w:t>
      </w:r>
      <w:r>
        <w:rPr>
          <w:b/>
          <w:i w:val="0"/>
        </w:rPr>
        <w:t>El grupo de emergencia está excluido SÓLO</w:t>
      </w:r>
      <w:r>
        <w:t xml:space="preserve"> </w:t>
      </w:r>
      <w:r>
        <w:rPr>
          <w:b/>
          <w:i w:val="0"/>
        </w:rPr>
        <w:t>si se usa exclusivamente ante una interrupción.</w:t>
      </w:r>
      <w:r>
        <w:rPr>
          <w:b w:val="0"/>
          <w:i w:val="0"/>
        </w:rPr>
        <w:t xml:space="preserve"> </w:t>
      </w:r>
      <w:r>
        <w:rPr>
          <w:b/>
          <w:i w:val="0"/>
        </w:rPr>
        <w:t>En cuanto se arranque para recortar punta o para</w:t>
      </w:r>
      <w:r>
        <w:t xml:space="preserve"> </w:t>
      </w:r>
      <w:r>
        <w:rPr>
          <w:b/>
          <w:i w:val="0"/>
        </w:rPr>
        <w:t>vender, pasa a ser autoconsumo con todo su régimen.</w:t>
      </w:r>
      <w:r>
        <w:rPr>
          <w:b w:val="0"/>
          <w:i w:val="0"/>
        </w:rPr>
        <w:t xml:space="preserve"> </w:t>
      </w:r>
      <w:r>
        <w:rPr>
          <w:b/>
          <w:i w:val="0"/>
        </w:rPr>
        <w:t>El uso decide el régimen, no el aparato.</w:t>
      </w:r>
      <w:r>
        <w:rPr>
          <w:b w:val="0"/>
          <w:i w:val="0"/>
        </w:rPr>
      </w:r>
    </w:p>
    <w:p>
      <w:r>
        <w:br w:type="page"/>
      </w:r>
    </w:p>
    <w:p>
      <w:pPr>
        <w:pStyle w:val="Rótulo"/>
      </w:pPr>
      <w:r>
        <w:t>Temario específico · Ing. Técnica Industrial</w:t>
      </w:r>
    </w:p>
    <w:p>
      <w:pPr>
        <w:pStyle w:val="Heading1"/>
      </w:pPr>
      <w:r>
        <w:t>TEMA 12 – Industrial · Eficiencia energética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Cuatro normas</w:t>
            </w:r>
            <w:r>
              <w:rPr>
                <w:b w:val="0"/>
                <w:i w:val="0"/>
              </w:rPr>
              <w:t xml:space="preserve">: </w:t>
            </w:r>
            <w:r>
              <w:rPr>
                <w:b/>
                <w:i w:val="0"/>
              </w:rPr>
              <w:t>Real Decreto 390/2021</w:t>
            </w:r>
            <w:r>
              <w:rPr>
                <w:b w:val="0"/>
                <w:i w:val="0"/>
              </w:rPr>
              <w:t xml:space="preserve"> de certificación energética de edificios, </w:t>
            </w:r>
            <w:r>
              <w:rPr>
                <w:b/>
                <w:i w:val="0"/>
              </w:rPr>
              <w:t>Real Decreto 1890/2008</w:t>
            </w:r>
            <w:r>
              <w:rPr>
                <w:b w:val="0"/>
                <w:i w:val="0"/>
              </w:rPr>
              <w:t xml:space="preserve"> de alumbrado exterior, </w:t>
            </w:r>
            <w:r>
              <w:rPr>
                <w:b/>
                <w:i w:val="0"/>
              </w:rPr>
              <w:t>Real Decreto 56/2016</w:t>
            </w:r>
            <w:r>
              <w:rPr>
                <w:b w:val="0"/>
                <w:i w:val="0"/>
              </w:rPr>
              <w:t xml:space="preserve"> de auditorías energéticas y </w:t>
            </w:r>
            <w:r>
              <w:rPr>
                <w:b/>
                <w:i w:val="0"/>
              </w:rPr>
              <w:t>Real Decreto 163/2014</w:t>
            </w:r>
            <w:r>
              <w:rPr>
                <w:b w:val="0"/>
                <w:i w:val="0"/>
              </w:rPr>
              <w:t xml:space="preserve"> del registro de huella de carbono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BOE-A-2021-9176</w:t>
            </w:r>
            <w:r>
              <w:rPr>
                <w:b w:val="0"/>
                <w:i w:val="0"/>
              </w:rPr>
              <w:t xml:space="preserve"> · </w:t>
            </w:r>
            <w:r>
              <w:rPr>
                <w:rStyle w:val="Código"/>
                <w:b w:val="0"/>
                <w:i w:val="0"/>
              </w:rPr>
              <w:t>BOE-A-2008-18634</w:t>
            </w:r>
            <w:r>
              <w:rPr>
                <w:b w:val="0"/>
                <w:i w:val="0"/>
              </w:rPr>
              <w:t xml:space="preserve"> · </w:t>
            </w:r>
            <w:r>
              <w:rPr>
                <w:rStyle w:val="Código"/>
                <w:b w:val="0"/>
                <w:i w:val="0"/>
              </w:rPr>
              <w:t>BOE-A-2016-1460</w:t>
            </w:r>
            <w:r>
              <w:rPr>
                <w:b w:val="0"/>
                <w:i w:val="0"/>
              </w:rPr>
              <w:t xml:space="preserve"> · y </w:t>
            </w:r>
            <w:r>
              <w:rPr>
                <w:rStyle w:val="Código"/>
                <w:b w:val="0"/>
                <w:i w:val="0"/>
              </w:rPr>
              <w:t>BOE-A-2014-3379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artículo 1.2</w:t>
            </w:r>
            <w:r>
              <w:rPr>
                <w:b w:val="0"/>
                <w:i w:val="0"/>
              </w:rPr>
              <w:t xml:space="preserve"> del de certificación y </w:t>
            </w:r>
            <w:r>
              <w:rPr>
                <w:b/>
                <w:i w:val="0"/>
              </w:rPr>
              <w:t>el artículo 1.1</w:t>
            </w:r>
            <w:r>
              <w:rPr>
                <w:b w:val="0"/>
                <w:i w:val="0"/>
              </w:rPr>
              <w:t xml:space="preserve"> del de alumbrado exterior; los otros dos se resumen con sus artículos identificados</w:t>
            </w:r>
          </w:p>
        </w:tc>
      </w:tr>
      <w:tr>
        <w:tc>
          <w:tcPr>
            <w:tcW w:type="dxa" w:w="4706"/>
          </w:tcPr>
          <w:p>
            <w:pPr>
              <w:pStyle w:val="Tabla"/>
            </w:pPr>
            <w:r/>
            <w:r>
              <w:rPr>
                <w:b w:val="0"/>
                <w:i w:val="0"/>
              </w:rPr>
            </w:r>
            <w:r>
              <w:rPr>
                <w:b/>
                <w:i w:val="0"/>
              </w:rPr>
              <w:t>Error de estudio a evitar</w:t>
            </w:r>
            <w:r>
              <w:rPr>
                <w:b w:val="0"/>
                <w:i w:val="0"/>
              </w:rPr>
            </w:r>
          </w:p>
        </w:tc>
        <w:tc>
          <w:tcPr>
            <w:tcW w:type="dxa" w:w="4706"/>
          </w:tcPr>
          <w:p>
            <w:pPr>
              <w:pStyle w:val="Tabla"/>
            </w:pPr>
            <w:r/>
            <w:r>
              <w:rPr>
                <w:b w:val="0"/>
                <w:i w:val="0"/>
              </w:rPr>
            </w:r>
            <w:r>
              <w:rPr>
                <w:b/>
                <w:i w:val="0"/>
              </w:rPr>
              <w:t>Tratar las cuatro como una sola materia.</w:t>
            </w:r>
            <w:r>
              <w:rPr>
                <w:b w:val="0"/>
                <w:i w:val="0"/>
              </w:rPr>
              <w:t xml:space="preserve"> </w:t>
            </w:r>
            <w:r>
              <w:rPr>
                <w:b/>
                <w:i w:val="0"/>
              </w:rPr>
              <w:t>Cada una obliga a un sujeto distinto</w:t>
            </w:r>
            <w:r>
              <w:rPr>
                <w:b w:val="0"/>
                <w:i w:val="0"/>
              </w:rPr>
              <w:t xml:space="preserve">, y la del registro de huella de carbono </w:t>
            </w:r>
            <w:r>
              <w:rPr>
                <w:b/>
                <w:i w:val="0"/>
              </w:rPr>
              <w:t>no obliga a nadie: es voluntaria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4.148 palabras</w:t>
            </w:r>
            <w:r>
              <w:rPr>
                <w:b w:val="0"/>
                <w:i w:val="0"/>
              </w:rPr>
            </w:r>
          </w:p>
        </w:tc>
      </w:tr>
    </w:tbl>
    <w:p>
      <w:pPr/>
    </w:p>
    <w:p>
      <w:pPr/>
      <w:r>
        <w:rPr>
          <w:b w:val="0"/>
          <w:i w:val="0"/>
        </w:rPr>
        <w:t>Las siglas de este tema, presentadas de entrada: el dióxido de carbono (</w:t>
      </w:r>
      <w:r>
        <w:rPr>
          <w:b/>
          <w:i w:val="0"/>
        </w:rPr>
        <w:t>CO2</w:t>
      </w:r>
      <w:r>
        <w:rPr>
          <w:b w:val="0"/>
          <w:i w:val="0"/>
        </w:rPr>
        <w:t>) y los gases de efecto</w:t>
      </w:r>
      <w:r>
        <w:t xml:space="preserve"> </w:t>
      </w:r>
      <w:r>
        <w:rPr>
          <w:b w:val="0"/>
          <w:i w:val="0"/>
        </w:rPr>
        <w:t>invernadero (</w:t>
      </w:r>
      <w:r>
        <w:rPr>
          <w:b/>
          <w:i w:val="0"/>
        </w:rPr>
        <w:t>GEI</w:t>
      </w:r>
      <w:r>
        <w:rPr>
          <w:b w:val="0"/>
          <w:i w:val="0"/>
        </w:rPr>
        <w:t>); el lenguaje de marcado extensible en que se presenta el informe de evaluación</w:t>
      </w:r>
      <w:r>
        <w:t xml:space="preserve"> </w:t>
      </w:r>
      <w:r>
        <w:rPr>
          <w:b w:val="0"/>
          <w:i w:val="0"/>
        </w:rPr>
        <w:t>energética (</w:t>
      </w:r>
      <w:r>
        <w:rPr>
          <w:b/>
          <w:i w:val="0"/>
        </w:rPr>
        <w:t>XML</w:t>
      </w:r>
      <w:r>
        <w:rPr>
          <w:b w:val="0"/>
          <w:i w:val="0"/>
        </w:rPr>
        <w:t>); el Reglamento de Instalaciones Térmicas en los Edificios (</w:t>
      </w:r>
      <w:r>
        <w:rPr>
          <w:b/>
          <w:i w:val="0"/>
        </w:rPr>
        <w:t>RITE</w:t>
      </w:r>
      <w:r>
        <w:rPr>
          <w:b w:val="0"/>
          <w:i w:val="0"/>
        </w:rPr>
        <w:t>), del tema 1;</w:t>
      </w:r>
      <w:r>
        <w:t xml:space="preserve"> </w:t>
      </w:r>
      <w:r>
        <w:rPr>
          <w:b w:val="0"/>
          <w:i w:val="0"/>
        </w:rPr>
        <w:t>el Código Técnico de la Edificación (</w:t>
      </w:r>
      <w:r>
        <w:rPr>
          <w:b/>
          <w:i w:val="0"/>
        </w:rPr>
        <w:t>CTE</w:t>
      </w:r>
      <w:r>
        <w:rPr>
          <w:b w:val="0"/>
          <w:i w:val="0"/>
        </w:rPr>
        <w:t>), del tema 3; el reglamento electrotécnico para baja</w:t>
      </w:r>
      <w:r>
        <w:t xml:space="preserve"> </w:t>
      </w:r>
      <w:r>
        <w:rPr>
          <w:b w:val="0"/>
          <w:i w:val="0"/>
        </w:rPr>
        <w:t>tensión (</w:t>
      </w:r>
      <w:r>
        <w:rPr>
          <w:b/>
          <w:i w:val="0"/>
        </w:rPr>
        <w:t>REBT</w:t>
      </w:r>
      <w:r>
        <w:rPr>
          <w:b w:val="0"/>
          <w:i w:val="0"/>
        </w:rPr>
        <w:t>), del tema 7, y tres de sus instrucciones (</w:t>
      </w:r>
      <w:r>
        <w:rPr>
          <w:b/>
          <w:i w:val="0"/>
        </w:rPr>
        <w:t>ITC-BT 09</w:t>
      </w:r>
      <w:r>
        <w:rPr>
          <w:b w:val="0"/>
          <w:i w:val="0"/>
        </w:rPr>
        <w:t xml:space="preserve">, </w:t>
      </w:r>
      <w:r>
        <w:rPr>
          <w:b/>
          <w:i w:val="0"/>
        </w:rPr>
        <w:t>ITC-BT 31</w:t>
      </w:r>
      <w:r>
        <w:rPr>
          <w:b w:val="0"/>
          <w:i w:val="0"/>
        </w:rPr>
        <w:t xml:space="preserve"> y</w:t>
      </w:r>
      <w:r>
        <w:t xml:space="preserve"> </w:t>
      </w:r>
      <w:r>
        <w:rPr>
          <w:b w:val="0"/>
          <w:i w:val="0"/>
        </w:rPr>
      </w:r>
      <w:r>
        <w:rPr>
          <w:b/>
          <w:i w:val="0"/>
        </w:rPr>
        <w:t>ITC-BT 34</w:t>
      </w:r>
      <w:r>
        <w:rPr>
          <w:b w:val="0"/>
          <w:i w:val="0"/>
        </w:rPr>
        <w:t>); las instrucciones técnicas de eficiencia en alumbrado exterior (</w:t>
      </w:r>
      <w:r>
        <w:rPr>
          <w:b/>
          <w:i w:val="0"/>
        </w:rPr>
        <w:t>ITC-EA 01</w:t>
      </w:r>
      <w:r>
        <w:rPr>
          <w:b w:val="0"/>
          <w:i w:val="0"/>
        </w:rPr>
        <w:t xml:space="preserve"> a</w:t>
      </w:r>
      <w:r>
        <w:t xml:space="preserve"> </w:t>
      </w:r>
      <w:r>
        <w:rPr>
          <w:b w:val="0"/>
          <w:i w:val="0"/>
        </w:rPr>
      </w:r>
      <w:r>
        <w:rPr>
          <w:b/>
          <w:i w:val="0"/>
        </w:rPr>
        <w:t>ITC-EA 07</w:t>
      </w:r>
      <w:r>
        <w:rPr>
          <w:b w:val="0"/>
          <w:i w:val="0"/>
        </w:rPr>
        <w:t>); las pequeñas y medianas empresas (</w:t>
      </w:r>
      <w:r>
        <w:rPr>
          <w:b/>
          <w:i w:val="0"/>
        </w:rPr>
        <w:t>PYMES</w:t>
      </w:r>
      <w:r>
        <w:rPr>
          <w:b w:val="0"/>
          <w:i w:val="0"/>
        </w:rPr>
        <w:t>); el kilovatio (</w:t>
      </w:r>
      <w:r>
        <w:rPr>
          <w:b/>
          <w:i w:val="0"/>
        </w:rPr>
        <w:t>kW</w:t>
      </w:r>
      <w:r>
        <w:rPr>
          <w:b w:val="0"/>
          <w:i w:val="0"/>
        </w:rPr>
        <w:t>); y el metro</w:t>
      </w:r>
      <w:r>
        <w:t xml:space="preserve"> </w:t>
      </w:r>
      <w:r>
        <w:rPr>
          <w:b w:val="0"/>
          <w:i w:val="0"/>
        </w:rPr>
        <w:t>cuadrado (</w:t>
      </w:r>
      <w:r>
        <w:rPr>
          <w:b/>
          <w:i w:val="0"/>
        </w:rPr>
        <w:t>m²</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Industrial, punto 12):</w:t>
      </w:r>
      <w:r>
        <w:t xml:space="preserve"> </w:t>
      </w:r>
      <w:r>
        <w:rPr>
          <w:b w:val="0"/>
          <w:i w:val="0"/>
        </w:rPr>
        <w:t>«Eficiencia energética.</w:t>
      </w:r>
      <w:r>
        <w:t xml:space="preserve"> </w:t>
      </w:r>
      <w:r>
        <w:rPr>
          <w:b w:val="0"/>
          <w:i w:val="0"/>
        </w:rPr>
        <w:t>12.1. Real Decreto 390/2021, de 1 de junio, por el que se aprueba el procedimiento básico para la</w:t>
      </w:r>
      <w:r>
        <w:t xml:space="preserve"> </w:t>
      </w:r>
      <w:r>
        <w:rPr>
          <w:b w:val="0"/>
          <w:i w:val="0"/>
        </w:rPr>
        <w:t>certificación de la eficiencia energética de los edificios (BOE núm. 131, de 02/06/2021).</w:t>
      </w:r>
      <w:r>
        <w:t xml:space="preserve"> </w:t>
      </w:r>
      <w:r>
        <w:rPr>
          <w:b w:val="0"/>
          <w:i w:val="0"/>
        </w:rPr>
        <w:t>12.2. Real Decreto 1890/2008, de 14 de noviembre, por el que se aprueba el Reglamento de eficiencia</w:t>
      </w:r>
      <w:r>
        <w:t xml:space="preserve"> </w:t>
      </w:r>
      <w:r>
        <w:rPr>
          <w:b w:val="0"/>
          <w:i w:val="0"/>
        </w:rPr>
        <w:t>energética en instalaciones de alumbrado exterior y sus Instrucciones técnicas complementarias EA‐01</w:t>
      </w:r>
      <w:r>
        <w:t xml:space="preserve"> </w:t>
      </w:r>
      <w:r>
        <w:rPr>
          <w:b w:val="0"/>
          <w:i w:val="0"/>
        </w:rPr>
        <w:t>a EA‐07 (BOE núm. 279, de 19/11/2008. Texto consolidado: última actualización publicada el</w:t>
      </w:r>
      <w:r>
        <w:t xml:space="preserve"> </w:t>
      </w:r>
      <w:r>
        <w:rPr>
          <w:b w:val="0"/>
          <w:i w:val="0"/>
        </w:rPr>
        <w:t>02/08/2022).</w:t>
      </w:r>
      <w:r>
        <w:t xml:space="preserve"> </w:t>
      </w:r>
      <w:r>
        <w:rPr>
          <w:b w:val="0"/>
          <w:i w:val="0"/>
        </w:rPr>
        <w:t>12.3. Real Decreto 56/2016, de 12 de febrero, por el que se transpone la Directiva 2012/27/UE (…) en</w:t>
      </w:r>
      <w:r>
        <w:t xml:space="preserve"> </w:t>
      </w:r>
      <w:r>
        <w:rPr>
          <w:b w:val="0"/>
          <w:i w:val="0"/>
        </w:rPr>
        <w:t>lo referente a auditorías energéticas, acreditación de proveedores de servicios y auditores</w:t>
      </w:r>
      <w:r>
        <w:t xml:space="preserve"> </w:t>
      </w:r>
      <w:r>
        <w:rPr>
          <w:b w:val="0"/>
          <w:i w:val="0"/>
        </w:rPr>
        <w:t>energéticos y promoción de la eficiencia del suministro de la energía (BOE núm. 38, de 13/02/2016.</w:t>
      </w:r>
      <w:r>
        <w:t xml:space="preserve"> </w:t>
      </w:r>
      <w:r>
        <w:rPr>
          <w:b w:val="0"/>
          <w:i w:val="0"/>
        </w:rPr>
        <w:t>Texto consolidado: Última actualización publicada el 02/06/2021).</w:t>
      </w:r>
      <w:r>
        <w:t xml:space="preserve"> </w:t>
      </w:r>
      <w:r>
        <w:rPr>
          <w:b w:val="0"/>
          <w:i w:val="0"/>
        </w:rPr>
        <w:t>12.4. Real Decreto 163/2014, de 14 de marzo, por el que se crea el registro de huella de carbono,</w:t>
      </w:r>
      <w:r>
        <w:t xml:space="preserve"> </w:t>
      </w:r>
      <w:r>
        <w:rPr>
          <w:b w:val="0"/>
          <w:i w:val="0"/>
        </w:rPr>
        <w:t>compensación y proyectos de absorción de dióxido de carbono (BOE núm. 77, de 29/03/2014).»</w:t>
      </w:r>
    </w:p>
    <w:p>
      <w:pPr/>
      <w:r>
        <w:rPr>
          <w:b w:val="0"/>
          <w:i w:val="0"/>
        </w:rPr>
      </w:r>
      <w:r>
        <w:rPr>
          <w:b/>
          <w:i w:val="0"/>
        </w:rPr>
        <w:t>Cuatro normas y cuatro sujetos distintos</w:t>
      </w:r>
      <w:r>
        <w:rPr>
          <w:b w:val="0"/>
          <w:i w:val="0"/>
        </w:rPr>
        <w:t xml:space="preserve">, y </w:t>
      </w:r>
      <w:r>
        <w:rPr>
          <w:b/>
          <w:i w:val="0"/>
        </w:rPr>
        <w:t>el error de estudio es tratarlas como una sola</w:t>
      </w:r>
      <w:r>
        <w:t xml:space="preserve"> </w:t>
      </w:r>
      <w:r>
        <w:rPr>
          <w:b/>
          <w:i w:val="0"/>
        </w:rPr>
        <w:t>materia.</w:t>
      </w:r>
      <w:r>
        <w:rPr>
          <w:b w:val="0"/>
          <w:i w:val="0"/>
        </w:rPr>
        <w:t xml:space="preserve"> </w:t>
      </w:r>
      <w:r>
        <w:rPr>
          <w:b/>
          <w:i w:val="0"/>
        </w:rPr>
        <w:t>Lo que hay que ver es a QUIÉN obliga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A quién obliga</w:t>
            </w:r>
          </w:p>
        </w:tc>
        <w:tc>
          <w:tcPr>
            <w:tcW w:type="dxa" w:w="3137"/>
            <w:shd w:val="clear" w:color="auto" w:fill="E4E4E4"/>
          </w:tcPr>
          <w:p>
            <w:pPr>
              <w:pStyle w:val="Tablacabecera"/>
            </w:pPr>
            <w:r/>
            <w:r>
              <w:rPr>
                <w:b w:val="0"/>
                <w:i w:val="0"/>
              </w:rPr>
              <w:t>Qué le exige</w:t>
            </w:r>
          </w:p>
        </w:tc>
      </w:tr>
      <w:tr>
        <w:tc>
          <w:tcPr>
            <w:tcW w:type="dxa" w:w="3137"/>
          </w:tcPr>
          <w:p>
            <w:pPr>
              <w:pStyle w:val="Tabla"/>
            </w:pPr>
            <w:r/>
            <w:r>
              <w:rPr>
                <w:b w:val="0"/>
                <w:i w:val="0"/>
              </w:rPr>
            </w:r>
            <w:r>
              <w:rPr>
                <w:b/>
                <w:i w:val="0"/>
              </w:rPr>
              <w:t>Real Decreto 390/2021</w:t>
            </w:r>
            <w:r>
              <w:rPr>
                <w:b w:val="0"/>
                <w:i w:val="0"/>
              </w:rPr>
            </w:r>
          </w:p>
        </w:tc>
        <w:tc>
          <w:tcPr>
            <w:tcW w:type="dxa" w:w="3137"/>
          </w:tcPr>
          <w:p>
            <w:pPr>
              <w:pStyle w:val="Tabla"/>
            </w:pPr>
            <w:r/>
            <w:r>
              <w:rPr>
                <w:b w:val="0"/>
                <w:i w:val="0"/>
              </w:rPr>
            </w:r>
            <w:r>
              <w:rPr>
                <w:b/>
                <w:i w:val="0"/>
              </w:rPr>
              <w:t>Al promotor o propietario de un EDIFICIO</w:t>
            </w:r>
            <w:r>
              <w:rPr>
                <w:b w:val="0"/>
                <w:i w:val="0"/>
              </w:rPr>
            </w:r>
          </w:p>
        </w:tc>
        <w:tc>
          <w:tcPr>
            <w:tcW w:type="dxa" w:w="3137"/>
          </w:tcPr>
          <w:p>
            <w:pPr>
              <w:pStyle w:val="Tabla"/>
            </w:pPr>
            <w:r/>
            <w:r>
              <w:rPr>
                <w:b w:val="0"/>
                <w:i w:val="0"/>
              </w:rPr>
            </w:r>
            <w:r>
              <w:rPr>
                <w:b/>
                <w:i w:val="0"/>
              </w:rPr>
              <w:t>Certificarlo energéticamente</w:t>
            </w:r>
            <w:r>
              <w:rPr>
                <w:b w:val="0"/>
                <w:i w:val="0"/>
              </w:rPr>
            </w:r>
          </w:p>
        </w:tc>
      </w:tr>
      <w:tr>
        <w:tc>
          <w:tcPr>
            <w:tcW w:type="dxa" w:w="3137"/>
          </w:tcPr>
          <w:p>
            <w:pPr>
              <w:pStyle w:val="Tabla"/>
            </w:pPr>
            <w:r/>
            <w:r>
              <w:rPr>
                <w:b w:val="0"/>
                <w:i w:val="0"/>
              </w:rPr>
            </w:r>
            <w:r>
              <w:rPr>
                <w:b/>
                <w:i w:val="0"/>
              </w:rPr>
              <w:t>Real Decreto 1890/2008</w:t>
            </w:r>
            <w:r>
              <w:rPr>
                <w:b w:val="0"/>
                <w:i w:val="0"/>
              </w:rPr>
            </w:r>
          </w:p>
        </w:tc>
        <w:tc>
          <w:tcPr>
            <w:tcW w:type="dxa" w:w="3137"/>
          </w:tcPr>
          <w:p>
            <w:pPr>
              <w:pStyle w:val="Tabla"/>
            </w:pPr>
            <w:r/>
            <w:r>
              <w:rPr>
                <w:b w:val="0"/>
                <w:i w:val="0"/>
              </w:rPr>
            </w:r>
            <w:r>
              <w:rPr>
                <w:b/>
                <w:i w:val="0"/>
              </w:rPr>
              <w:t>Al titular de una INSTALACIÓN de alumbrado exterior</w:t>
            </w:r>
            <w:r>
              <w:rPr>
                <w:b w:val="0"/>
                <w:i w:val="0"/>
              </w:rPr>
            </w:r>
          </w:p>
        </w:tc>
        <w:tc>
          <w:tcPr>
            <w:tcW w:type="dxa" w:w="3137"/>
          </w:tcPr>
          <w:p>
            <w:pPr>
              <w:pStyle w:val="Tabla"/>
            </w:pPr>
            <w:r/>
            <w:r>
              <w:rPr>
                <w:b w:val="0"/>
                <w:i w:val="0"/>
              </w:rPr>
            </w:r>
            <w:r>
              <w:rPr>
                <w:b/>
                <w:i w:val="0"/>
              </w:rPr>
              <w:t>Cumplir requisitos de eficiencia y de contaminación luminosa</w:t>
            </w:r>
            <w:r>
              <w:rPr>
                <w:b w:val="0"/>
                <w:i w:val="0"/>
              </w:rPr>
            </w:r>
          </w:p>
        </w:tc>
      </w:tr>
      <w:tr>
        <w:tc>
          <w:tcPr>
            <w:tcW w:type="dxa" w:w="3137"/>
          </w:tcPr>
          <w:p>
            <w:pPr>
              <w:pStyle w:val="Tabla"/>
            </w:pPr>
            <w:r/>
            <w:r>
              <w:rPr>
                <w:b w:val="0"/>
                <w:i w:val="0"/>
              </w:rPr>
            </w:r>
            <w:r>
              <w:rPr>
                <w:b/>
                <w:i w:val="0"/>
              </w:rPr>
              <w:t>Real Decreto 56/2016</w:t>
            </w:r>
            <w:r>
              <w:rPr>
                <w:b w:val="0"/>
                <w:i w:val="0"/>
              </w:rPr>
            </w:r>
          </w:p>
        </w:tc>
        <w:tc>
          <w:tcPr>
            <w:tcW w:type="dxa" w:w="3137"/>
          </w:tcPr>
          <w:p>
            <w:pPr>
              <w:pStyle w:val="Tabla"/>
            </w:pPr>
            <w:r/>
            <w:r>
              <w:rPr>
                <w:b w:val="0"/>
                <w:i w:val="0"/>
              </w:rPr>
            </w:r>
            <w:r>
              <w:rPr>
                <w:b/>
                <w:i w:val="0"/>
              </w:rPr>
              <w:t>A la GRAN EMPRESA</w:t>
            </w:r>
            <w:r>
              <w:rPr>
                <w:b w:val="0"/>
                <w:i w:val="0"/>
              </w:rPr>
            </w:r>
          </w:p>
        </w:tc>
        <w:tc>
          <w:tcPr>
            <w:tcW w:type="dxa" w:w="3137"/>
          </w:tcPr>
          <w:p>
            <w:pPr>
              <w:pStyle w:val="Tabla"/>
            </w:pPr>
            <w:r/>
            <w:r>
              <w:rPr>
                <w:b w:val="0"/>
                <w:i w:val="0"/>
              </w:rPr>
            </w:r>
            <w:r>
              <w:rPr>
                <w:b/>
                <w:i w:val="0"/>
              </w:rPr>
              <w:t>Auditarse energéticamente cada cuatro años</w:t>
            </w:r>
            <w:r>
              <w:rPr>
                <w:b w:val="0"/>
                <w:i w:val="0"/>
              </w:rPr>
            </w:r>
          </w:p>
        </w:tc>
      </w:tr>
      <w:tr>
        <w:tc>
          <w:tcPr>
            <w:tcW w:type="dxa" w:w="3137"/>
          </w:tcPr>
          <w:p>
            <w:pPr>
              <w:pStyle w:val="Tabla"/>
            </w:pPr>
            <w:r/>
            <w:r>
              <w:rPr>
                <w:b w:val="0"/>
                <w:i w:val="0"/>
              </w:rPr>
            </w:r>
            <w:r>
              <w:rPr>
                <w:b/>
                <w:i w:val="0"/>
              </w:rPr>
              <w:t>Real Decreto 163/2014</w:t>
            </w:r>
            <w:r>
              <w:rPr>
                <w:b w:val="0"/>
                <w:i w:val="0"/>
              </w:rPr>
            </w:r>
          </w:p>
        </w:tc>
        <w:tc>
          <w:tcPr>
            <w:tcW w:type="dxa" w:w="3137"/>
          </w:tcPr>
          <w:p>
            <w:pPr>
              <w:pStyle w:val="Tabla"/>
            </w:pPr>
            <w:r/>
            <w:r>
              <w:rPr>
                <w:b w:val="0"/>
                <w:i w:val="0"/>
              </w:rPr>
            </w:r>
            <w:r>
              <w:rPr>
                <w:b/>
                <w:i w:val="0"/>
              </w:rPr>
              <w:t>A NADIE: es voluntario</w:t>
            </w:r>
            <w:r>
              <w:rPr>
                <w:b w:val="0"/>
                <w:i w:val="0"/>
              </w:rPr>
            </w:r>
          </w:p>
        </w:tc>
        <w:tc>
          <w:tcPr>
            <w:tcW w:type="dxa" w:w="3137"/>
          </w:tcPr>
          <w:p>
            <w:pPr>
              <w:pStyle w:val="Tabla"/>
            </w:pPr>
            <w:r/>
            <w:r>
              <w:rPr>
                <w:b w:val="0"/>
                <w:i w:val="0"/>
              </w:rPr>
            </w:r>
            <w:r>
              <w:rPr>
                <w:b/>
                <w:i w:val="0"/>
              </w:rPr>
              <w:t>Nada; crea un registro al que se accede queriendo</w:t>
            </w:r>
            <w:r>
              <w:rPr>
                <w:b w:val="0"/>
                <w:i w:val="0"/>
              </w:rPr>
            </w:r>
          </w:p>
        </w:tc>
      </w:tr>
    </w:tbl>
    <w:p>
      <w:pPr/>
    </w:p>
    <w:p>
      <w:pPr/>
      <w:r>
        <w:rPr>
          <w:b w:val="0"/>
          <w:i w:val="0"/>
        </w:rPr>
      </w:r>
      <w:r>
        <w:rPr>
          <w:b/>
          <w:i w:val="0"/>
        </w:rPr>
        <w:t>Esa cuarta fila es la que más despista</w:t>
      </w:r>
      <w:r>
        <w:rPr>
          <w:b w:val="0"/>
          <w:i w:val="0"/>
        </w:rPr>
        <w:t xml:space="preserve">: </w:t>
      </w:r>
      <w:r>
        <w:rPr>
          <w:b/>
          <w:i w:val="0"/>
        </w:rPr>
        <w:t>el registro de huella de carbono es voluntario</w:t>
      </w:r>
      <w:r>
        <w:rPr>
          <w:b w:val="0"/>
          <w:i w:val="0"/>
        </w:rPr>
        <w:t xml:space="preserve">, y </w:t>
      </w:r>
      <w:r>
        <w:rPr>
          <w:b/>
          <w:i w:val="0"/>
        </w:rPr>
        <w:t>el</w:t>
      </w:r>
      <w:r>
        <w:t xml:space="preserve"> </w:t>
      </w:r>
      <w:r>
        <w:rPr>
          <w:b/>
          <w:i w:val="0"/>
        </w:rPr>
        <w:t>propio real decreto lo dice tres veces.</w:t>
      </w:r>
      <w:r>
        <w:rPr>
          <w:b w:val="0"/>
          <w:i w:val="0"/>
        </w:rPr>
        <w:t xml:space="preserve"> </w:t>
      </w:r>
      <w:r>
        <w:rPr>
          <w:b/>
          <w:i w:val="0"/>
        </w:rPr>
        <w:t>No es una obligación de eficiencia: es un reconocimiento.</w:t>
      </w:r>
      <w:r>
        <w:rPr>
          <w:b w:val="0"/>
          <w:i w:val="0"/>
        </w:rPr>
      </w:r>
    </w:p>
    <w:p>
      <w:pPr>
        <w:pStyle w:val="Heading2"/>
      </w:pPr>
      <w:r>
        <w:rPr>
          <w:b w:val="0"/>
          <w:i w:val="0"/>
        </w:rPr>
        <w:t>12.1 La certificación energética de edificios</w:t>
      </w:r>
    </w:p>
    <w:p>
      <w:pPr/>
      <w:r>
        <w:rPr>
          <w:b w:val="0"/>
          <w:i w:val="0"/>
        </w:rPr>
      </w:r>
      <w:r>
        <w:rPr>
          <w:b/>
          <w:i w:val="0"/>
        </w:rPr>
        <w:t>Artículo 1</w:t>
      </w:r>
      <w:r>
        <w:rPr>
          <w:b w:val="0"/>
          <w:i w:val="0"/>
        </w:rPr>
        <w:t xml:space="preserve"> del Real Decreto 390/2021, apartado 2:</w:t>
      </w:r>
    </w:p>
    <w:p>
      <w:pPr>
        <w:pStyle w:val="Citadelanorma"/>
      </w:pPr>
      <w:r>
        <w:rPr>
          <w:b w:val="0"/>
          <w:i w:val="0"/>
        </w:rPr>
        <w:t>«</w:t>
      </w:r>
      <w:r>
        <w:rPr>
          <w:b/>
          <w:i w:val="0"/>
        </w:rPr>
        <w:t>La finalidad de la aprobación de dicho Procedimiento básico es la promoción de la eficiencia</w:t>
      </w:r>
      <w:r>
        <w:t xml:space="preserve"> </w:t>
      </w:r>
      <w:r>
        <w:rPr>
          <w:b/>
          <w:i w:val="0"/>
        </w:rPr>
        <w:t>energética en los edificios, así como, que la energía que estos utilicen sea cubierta</w:t>
      </w:r>
      <w:r>
        <w:t xml:space="preserve"> </w:t>
      </w:r>
      <w:r>
        <w:rPr>
          <w:b/>
          <w:i w:val="0"/>
        </w:rPr>
        <w:t>mayoritariamente por energía procedente de fuentes renovables, con la consiguiente reducción de las</w:t>
      </w:r>
      <w:r>
        <w:t xml:space="preserve"> </w:t>
      </w:r>
      <w:r>
        <w:rPr>
          <w:b/>
          <w:i w:val="0"/>
        </w:rPr>
        <w:t>emisiones de CO2 en el sector de la edificación.</w:t>
      </w:r>
      <w:r>
        <w:rPr>
          <w:b w:val="0"/>
          <w:i w:val="0"/>
        </w:rPr>
        <w:t>»</w:t>
      </w:r>
    </w:p>
    <w:p>
      <w:pPr>
        <w:pStyle w:val="Citadelanorma"/>
      </w:pPr>
      <w:r>
        <w:rPr>
          <w:b w:val="0"/>
          <w:i w:val="0"/>
        </w:rPr>
        <w:t>— Real Decreto 390/2021, artículo 1.2 (</w:t>
      </w:r>
      <w:r>
        <w:rPr>
          <w:rStyle w:val="Código"/>
          <w:b w:val="0"/>
          <w:i w:val="0"/>
        </w:rPr>
        <w:t>BOE-A-2021-9176</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Dos finalidades y no una</w:t>
      </w:r>
      <w:r>
        <w:rPr>
          <w:b w:val="0"/>
          <w:i w:val="0"/>
        </w:rPr>
        <w:t xml:space="preserve">: </w:t>
      </w:r>
      <w:r>
        <w:rPr>
          <w:b/>
          <w:i w:val="0"/>
        </w:rPr>
        <w:t>eficiencia Y origen renovable de la energía.</w:t>
      </w:r>
      <w:r>
        <w:rPr>
          <w:b w:val="0"/>
          <w:i w:val="0"/>
        </w:rPr>
        <w:t xml:space="preserve"> </w:t>
      </w:r>
      <w:r>
        <w:rPr>
          <w:b/>
          <w:i w:val="0"/>
        </w:rPr>
        <w:t>La segunda es la que</w:t>
      </w:r>
      <w:r>
        <w:t xml:space="preserve"> </w:t>
      </w:r>
      <w:r>
        <w:rPr>
          <w:b/>
          <w:i w:val="0"/>
        </w:rPr>
        <w:t>lo distingue de la norma que sustituyó</w:t>
      </w:r>
      <w:r>
        <w:rPr>
          <w:b w:val="0"/>
          <w:i w:val="0"/>
        </w:rPr>
        <w:t xml:space="preserve">, y </w:t>
      </w:r>
      <w:r>
        <w:rPr>
          <w:b/>
          <w:i w:val="0"/>
        </w:rPr>
        <w:t>la palabra que la mide es «mayoritariamente».</w:t>
      </w:r>
      <w:r>
        <w:rPr>
          <w:b w:val="0"/>
          <w:i w:val="0"/>
        </w:rPr>
      </w:r>
    </w:p>
    <w:p>
      <w:pPr/>
      <w:r>
        <w:rPr>
          <w:b w:val="0"/>
          <w:i w:val="0"/>
        </w:rPr>
      </w:r>
      <w:r>
        <w:rPr>
          <w:b/>
          <w:i w:val="0"/>
        </w:rPr>
        <w:t>Las seis letras del ámbito, del artículo 3.1</w:t>
      </w:r>
      <w:r>
        <w:rPr>
          <w:b w:val="0"/>
          <w:i w:val="0"/>
        </w:rPr>
        <w:t>, que son lo más preguntable del real decreto: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edificios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De nueva construcción</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Existentes que se vendan o alquilen a un nuevo arrendatario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De una Administración Pública, con superficie útil total superior a 250 m²</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En los que se hagan reformas o ampliaciones de tres tipos</w:t>
            </w:r>
            <w:r>
              <w:rPr>
                <w:b w:val="0"/>
                <w:i w:val="0"/>
              </w:rPr>
              <w:t xml:space="preserve"> —el detalle, abajo—</w:t>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Con superficie útil total superior a 500 m²</w:t>
            </w:r>
            <w:r>
              <w:rPr>
                <w:b w:val="0"/>
                <w:i w:val="0"/>
              </w:rPr>
              <w:t xml:space="preserve"> destinados a once usos concretos</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Los que tengan que pasar obligatoriamente la Inspección Técnica del Edificio o equivalente</w:t>
            </w:r>
            <w:r>
              <w:rPr>
                <w:b w:val="0"/>
                <w:i w:val="0"/>
              </w:rPr>
            </w:r>
          </w:p>
        </w:tc>
      </w:tr>
    </w:tbl>
    <w:p>
      <w:pPr/>
    </w:p>
    <w:p>
      <w:pPr/>
      <w:r>
        <w:rPr>
          <w:b w:val="0"/>
          <w:i w:val="0"/>
        </w:rPr>
      </w:r>
      <w:r>
        <w:rPr>
          <w:b/>
          <w:i w:val="0"/>
        </w:rPr>
        <w:t>Los tres supuestos de reforma de la letra d), con sus tres umbrales: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Supuesto</w:t>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Sustitución, instalación o renovación de instalaciones térmicas</w:t>
            </w:r>
            <w:r>
              <w:rPr>
                <w:b w:val="0"/>
                <w:i w:val="0"/>
              </w:rPr>
            </w:r>
          </w:p>
        </w:tc>
        <w:tc>
          <w:tcPr>
            <w:tcW w:type="dxa" w:w="4706"/>
          </w:tcPr>
          <w:p>
            <w:pPr>
              <w:pStyle w:val="Tabla"/>
            </w:pPr>
            <w:r/>
            <w:r>
              <w:rPr>
                <w:b w:val="0"/>
                <w:i w:val="0"/>
              </w:rPr>
            </w:r>
            <w:r>
              <w:rPr>
                <w:b/>
                <w:i w:val="0"/>
              </w:rPr>
              <w:t>Tal que necesite realizar o modificar un proyecto de instalaciones térmicas según el artículo 15 del RITE</w:t>
            </w:r>
            <w:r>
              <w:rPr>
                <w:b w:val="0"/>
                <w:i w:val="0"/>
              </w:rPr>
            </w:r>
          </w:p>
        </w:tc>
      </w:tr>
      <w:tr>
        <w:tc>
          <w:tcPr>
            <w:tcW w:type="dxa" w:w="4706"/>
          </w:tcPr>
          <w:p>
            <w:pPr>
              <w:pStyle w:val="Tabla"/>
            </w:pPr>
            <w:r/>
            <w:r>
              <w:rPr>
                <w:b w:val="0"/>
                <w:i w:val="0"/>
              </w:rPr>
            </w:r>
            <w:r>
              <w:rPr>
                <w:b/>
                <w:i w:val="0"/>
              </w:rPr>
              <w:t>Intervención en la envolvente térmica</w:t>
            </w:r>
            <w:r>
              <w:rPr>
                <w:b w:val="0"/>
                <w:i w:val="0"/>
              </w:rPr>
            </w:r>
          </w:p>
        </w:tc>
        <w:tc>
          <w:tcPr>
            <w:tcW w:type="dxa" w:w="4706"/>
          </w:tcPr>
          <w:p>
            <w:pPr>
              <w:pStyle w:val="Tabla"/>
            </w:pPr>
            <w:r/>
            <w:r>
              <w:rPr>
                <w:b w:val="0"/>
                <w:i w:val="0"/>
              </w:rPr>
            </w:r>
            <w:r>
              <w:rPr>
                <w:b/>
                <w:i w:val="0"/>
              </w:rPr>
              <w:t>Más del 25 % de la superficie total de la envolvente térmica final</w:t>
            </w:r>
            <w:r>
              <w:rPr>
                <w:b w:val="0"/>
                <w:i w:val="0"/>
              </w:rPr>
            </w:r>
          </w:p>
        </w:tc>
      </w:tr>
      <w:tr>
        <w:tc>
          <w:tcPr>
            <w:tcW w:type="dxa" w:w="4706"/>
          </w:tcPr>
          <w:p>
            <w:pPr>
              <w:pStyle w:val="Tabla"/>
            </w:pPr>
            <w:r/>
            <w:r>
              <w:rPr>
                <w:b w:val="0"/>
                <w:i w:val="0"/>
              </w:rPr>
            </w:r>
            <w:r>
              <w:rPr>
                <w:b/>
                <w:i w:val="0"/>
              </w:rPr>
              <w:t>Ampliación</w:t>
            </w:r>
            <w:r>
              <w:rPr>
                <w:b w:val="0"/>
                <w:i w:val="0"/>
              </w:rPr>
            </w:r>
          </w:p>
        </w:tc>
        <w:tc>
          <w:tcPr>
            <w:tcW w:type="dxa" w:w="4706"/>
          </w:tcPr>
          <w:p>
            <w:pPr>
              <w:pStyle w:val="Tabla"/>
            </w:pPr>
            <w:r/>
            <w:r>
              <w:rPr>
                <w:b w:val="0"/>
                <w:i w:val="0"/>
              </w:rPr>
            </w:r>
            <w:r>
              <w:rPr>
                <w:b/>
                <w:i w:val="0"/>
              </w:rPr>
              <w:t>Incremento de más del 10 % de superficie o volumen construido</w:t>
            </w:r>
            <w:r>
              <w:rPr>
                <w:b w:val="0"/>
                <w:i w:val="0"/>
              </w:rPr>
              <w:t xml:space="preserve">, cuando </w:t>
            </w:r>
            <w:r>
              <w:rPr>
                <w:b/>
                <w:i w:val="0"/>
              </w:rPr>
              <w:t>la superficie útil total ampliada supere los 50 m²</w:t>
            </w:r>
            <w:r>
              <w:rPr>
                <w:b w:val="0"/>
                <w:i w:val="0"/>
              </w:rPr>
            </w:r>
          </w:p>
        </w:tc>
      </w:tr>
    </w:tbl>
    <w:p>
      <w:pPr/>
    </w:p>
    <w:p>
      <w:pPr/>
      <w:r>
        <w:rPr>
          <w:b w:val="0"/>
          <w:i w:val="0"/>
        </w:rPr>
      </w:r>
      <w:r>
        <w:rPr>
          <w:b/>
          <w:i w:val="0"/>
        </w:rPr>
        <w:t>El primero es el que conecta con el tema 1</w:t>
      </w:r>
      <w:r>
        <w:rPr>
          <w:b w:val="0"/>
          <w:i w:val="0"/>
        </w:rPr>
        <w:t xml:space="preserve">: </w:t>
      </w:r>
      <w:r>
        <w:rPr>
          <w:b/>
          <w:i w:val="0"/>
        </w:rPr>
        <w:t>el umbral no es una cifra propia, es la del artículo</w:t>
      </w:r>
      <w:r>
        <w:t xml:space="preserve"> </w:t>
      </w:r>
      <w:r>
        <w:rPr>
          <w:b/>
          <w:i w:val="0"/>
        </w:rPr>
        <w:t>15 del RITE.</w:t>
      </w:r>
      <w:r>
        <w:rPr>
          <w:b w:val="0"/>
          <w:i w:val="0"/>
        </w:rPr>
        <w:t xml:space="preserve"> </w:t>
      </w:r>
      <w:r>
        <w:rPr>
          <w:b/>
          <w:i w:val="0"/>
        </w:rPr>
        <w:t>Si la reforma térmica exige proyecto o memoria allí, exige certificado aquí.</w:t>
      </w:r>
      <w:r>
        <w:rPr>
          <w:b w:val="0"/>
          <w:i w:val="0"/>
        </w:rPr>
      </w:r>
    </w:p>
    <w:p>
      <w:pPr/>
      <w:r>
        <w:rPr>
          <w:b w:val="0"/>
          <w:i w:val="0"/>
        </w:rPr>
      </w:r>
      <w:r>
        <w:rPr>
          <w:b/>
          <w:i w:val="0"/>
        </w:rPr>
        <w:t>Los once usos de la letra e), que se aprenden agrupados: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Usos</w:t>
            </w:r>
          </w:p>
        </w:tc>
      </w:tr>
      <w:tr>
        <w:tc>
          <w:tcPr>
            <w:tcW w:type="dxa" w:w="4706"/>
          </w:tcPr>
          <w:p>
            <w:pPr>
              <w:pStyle w:val="Tabla"/>
            </w:pPr>
            <w:r/>
            <w:r>
              <w:rPr>
                <w:b w:val="0"/>
                <w:i w:val="0"/>
              </w:rPr>
            </w:r>
            <w:r>
              <w:rPr>
                <w:b/>
                <w:i w:val="0"/>
              </w:rPr>
              <w:t>De trabajo y servicio</w:t>
            </w:r>
            <w:r>
              <w:rPr>
                <w:b w:val="0"/>
                <w:i w:val="0"/>
              </w:rPr>
            </w:r>
          </w:p>
        </w:tc>
        <w:tc>
          <w:tcPr>
            <w:tcW w:type="dxa" w:w="4706"/>
          </w:tcPr>
          <w:p>
            <w:pPr>
              <w:pStyle w:val="Tabla"/>
            </w:pPr>
            <w:r/>
            <w:r>
              <w:rPr>
                <w:b w:val="0"/>
                <w:i w:val="0"/>
              </w:rPr>
            </w:r>
            <w:r>
              <w:rPr>
                <w:b/>
                <w:i w:val="0"/>
              </w:rPr>
              <w:t>Administrativo, sanitario, docente</w:t>
            </w:r>
            <w:r>
              <w:rPr>
                <w:b w:val="0"/>
                <w:i w:val="0"/>
              </w:rPr>
            </w:r>
          </w:p>
        </w:tc>
      </w:tr>
      <w:tr>
        <w:tc>
          <w:tcPr>
            <w:tcW w:type="dxa" w:w="4706"/>
          </w:tcPr>
          <w:p>
            <w:pPr>
              <w:pStyle w:val="Tabla"/>
            </w:pPr>
            <w:r/>
            <w:r>
              <w:rPr>
                <w:b w:val="0"/>
                <w:i w:val="0"/>
              </w:rPr>
            </w:r>
            <w:r>
              <w:rPr>
                <w:b/>
                <w:i w:val="0"/>
              </w:rPr>
              <w:t>De público</w:t>
            </w:r>
            <w:r>
              <w:rPr>
                <w:b w:val="0"/>
                <w:i w:val="0"/>
              </w:rPr>
            </w:r>
          </w:p>
        </w:tc>
        <w:tc>
          <w:tcPr>
            <w:tcW w:type="dxa" w:w="4706"/>
          </w:tcPr>
          <w:p>
            <w:pPr>
              <w:pStyle w:val="Tabla"/>
            </w:pPr>
            <w:r/>
            <w:r>
              <w:rPr>
                <w:b w:val="0"/>
                <w:i w:val="0"/>
              </w:rPr>
            </w:r>
            <w:r>
              <w:rPr>
                <w:b/>
                <w:i w:val="0"/>
              </w:rPr>
              <w:t>Comercial, residencial público, cultural, actividades recreativas, restauración, transporte de personas, deportivos</w:t>
            </w:r>
            <w:r>
              <w:rPr>
                <w:b w:val="0"/>
                <w:i w:val="0"/>
              </w:rPr>
            </w:r>
          </w:p>
        </w:tc>
      </w:tr>
      <w:tr>
        <w:tc>
          <w:tcPr>
            <w:tcW w:type="dxa" w:w="4706"/>
          </w:tcPr>
          <w:p>
            <w:pPr>
              <w:pStyle w:val="Tabla"/>
            </w:pPr>
            <w:r/>
            <w:r>
              <w:rPr>
                <w:b w:val="0"/>
                <w:i w:val="0"/>
              </w:rPr>
            </w:r>
            <w:r>
              <w:rPr>
                <w:b/>
                <w:i w:val="0"/>
              </w:rPr>
              <w:t>De culto</w:t>
            </w:r>
            <w:r>
              <w:rPr>
                <w:b w:val="0"/>
                <w:i w:val="0"/>
              </w:rPr>
            </w:r>
          </w:p>
        </w:tc>
        <w:tc>
          <w:tcPr>
            <w:tcW w:type="dxa" w:w="4706"/>
          </w:tcPr>
          <w:p>
            <w:pPr>
              <w:pStyle w:val="Tabla"/>
            </w:pPr>
            <w:r/>
            <w:r>
              <w:rPr>
                <w:b w:val="0"/>
                <w:i w:val="0"/>
              </w:rPr>
            </w:r>
            <w:r>
              <w:rPr>
                <w:b/>
                <w:i w:val="0"/>
              </w:rPr>
              <w:t>Lugares de culto, usos religiosos y similares</w:t>
            </w:r>
            <w:r>
              <w:rPr>
                <w:b w:val="0"/>
                <w:i w:val="0"/>
              </w:rPr>
            </w:r>
          </w:p>
        </w:tc>
      </w:tr>
    </w:tbl>
    <w:p>
      <w:pPr/>
    </w:p>
    <w:p>
      <w:pPr/>
      <w:r>
        <w:rPr>
          <w:b w:val="0"/>
          <w:i w:val="0"/>
        </w:rPr>
      </w:r>
      <w:r>
        <w:rPr>
          <w:b/>
          <w:i w:val="0"/>
        </w:rPr>
        <w:t>Y las cinco exclusiones del artículo 3.2: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Excluido</w:t>
            </w:r>
          </w:p>
        </w:tc>
        <w:tc>
          <w:tcPr>
            <w:tcW w:type="dxa" w:w="4706"/>
            <w:shd w:val="clear" w:color="auto" w:fill="E4E4E4"/>
          </w:tcPr>
          <w:p>
            <w:pPr>
              <w:pStyle w:val="Tablacabecera"/>
            </w:pPr>
            <w:r/>
            <w:r>
              <w:rPr>
                <w:b w:val="0"/>
                <w:i w:val="0"/>
              </w:rPr>
              <w:t>Condición</w:t>
            </w:r>
          </w:p>
        </w:tc>
      </w:tr>
      <w:tr>
        <w:tc>
          <w:tcPr>
            <w:tcW w:type="dxa" w:w="4706"/>
          </w:tcPr>
          <w:p>
            <w:pPr>
              <w:pStyle w:val="Tabla"/>
            </w:pPr>
            <w:r/>
            <w:r>
              <w:rPr>
                <w:b w:val="0"/>
                <w:i w:val="0"/>
              </w:rPr>
            </w:r>
            <w:r>
              <w:rPr>
                <w:b/>
                <w:i w:val="0"/>
              </w:rPr>
              <w:t>Edificios protegidos oficialmente</w:t>
            </w:r>
            <w:r>
              <w:rPr>
                <w:b w:val="0"/>
                <w:i w:val="0"/>
              </w:rPr>
            </w:r>
          </w:p>
        </w:tc>
        <w:tc>
          <w:tcPr>
            <w:tcW w:type="dxa" w:w="4706"/>
          </w:tcPr>
          <w:p>
            <w:pPr>
              <w:pStyle w:val="Tabla"/>
            </w:pPr>
            <w:r/>
            <w:r>
              <w:rPr>
                <w:b w:val="0"/>
                <w:i w:val="0"/>
              </w:rPr>
            </w:r>
            <w:r>
              <w:rPr>
                <w:b/>
                <w:i w:val="0"/>
              </w:rPr>
              <w:t>Siempre que la mejora energética alterase de manera inaceptable su carácter o aspecto</w:t>
            </w:r>
            <w:r>
              <w:rPr>
                <w:b w:val="0"/>
                <w:i w:val="0"/>
              </w:rPr>
              <w:t xml:space="preserve">, y </w:t>
            </w:r>
            <w:r>
              <w:rPr>
                <w:b/>
                <w:i w:val="0"/>
              </w:rPr>
              <w:t>la autoridad que protege determina los elementos inalterables</w:t>
            </w:r>
            <w:r>
              <w:rPr>
                <w:b w:val="0"/>
                <w:i w:val="0"/>
              </w:rPr>
            </w:r>
          </w:p>
        </w:tc>
      </w:tr>
      <w:tr>
        <w:tc>
          <w:tcPr>
            <w:tcW w:type="dxa" w:w="4706"/>
          </w:tcPr>
          <w:p>
            <w:pPr>
              <w:pStyle w:val="Tabla"/>
            </w:pPr>
            <w:r/>
            <w:r>
              <w:rPr>
                <w:b w:val="0"/>
                <w:i w:val="0"/>
              </w:rPr>
            </w:r>
            <w:r>
              <w:rPr>
                <w:b/>
                <w:i w:val="0"/>
              </w:rPr>
              <w:t>Construcciones provisionales</w:t>
            </w:r>
            <w:r>
              <w:rPr>
                <w:b w:val="0"/>
                <w:i w:val="0"/>
              </w:rPr>
            </w:r>
          </w:p>
        </w:tc>
        <w:tc>
          <w:tcPr>
            <w:tcW w:type="dxa" w:w="4706"/>
          </w:tcPr>
          <w:p>
            <w:pPr>
              <w:pStyle w:val="Tabla"/>
            </w:pPr>
            <w:r/>
            <w:r>
              <w:rPr>
                <w:b w:val="0"/>
                <w:i w:val="0"/>
              </w:rPr>
            </w:r>
            <w:r>
              <w:rPr>
                <w:b/>
                <w:i w:val="0"/>
              </w:rPr>
              <w:t>Plazo previsto de utilización igual o inferior a DOS AÑOS</w:t>
            </w:r>
            <w:r>
              <w:rPr>
                <w:b w:val="0"/>
                <w:i w:val="0"/>
              </w:rPr>
            </w:r>
          </w:p>
        </w:tc>
      </w:tr>
      <w:tr>
        <w:tc>
          <w:tcPr>
            <w:tcW w:type="dxa" w:w="4706"/>
          </w:tcPr>
          <w:p>
            <w:pPr>
              <w:pStyle w:val="Tabla"/>
            </w:pPr>
            <w:r/>
            <w:r>
              <w:rPr>
                <w:b w:val="0"/>
                <w:i w:val="0"/>
              </w:rPr>
            </w:r>
            <w:r>
              <w:rPr>
                <w:b/>
                <w:i w:val="0"/>
              </w:rPr>
              <w:t>Industriales, de la defensa y agrícolas no residenciales, de baja demanda energética</w:t>
            </w:r>
            <w:r>
              <w:rPr>
                <w:b w:val="0"/>
                <w:i w:val="0"/>
              </w:rPr>
            </w:r>
          </w:p>
        </w:tc>
        <w:tc>
          <w:tcPr>
            <w:tcW w:type="dxa" w:w="4706"/>
          </w:tcPr>
          <w:p>
            <w:pPr>
              <w:pStyle w:val="Tabla"/>
            </w:pPr>
            <w:r/>
            <w:r>
              <w:rPr>
                <w:b w:val="0"/>
                <w:i w:val="0"/>
              </w:rPr>
            </w:r>
            <w:r>
              <w:rPr>
                <w:b/>
                <w:i w:val="0"/>
              </w:rPr>
              <w:t>Las zonas que no requieran garantizar confort térmico —talleres y procesos industriales— se consideran de baja demanda</w:t>
            </w:r>
            <w:r>
              <w:rPr>
                <w:b w:val="0"/>
                <w:i w:val="0"/>
              </w:rPr>
            </w:r>
          </w:p>
        </w:tc>
      </w:tr>
      <w:tr>
        <w:tc>
          <w:tcPr>
            <w:tcW w:type="dxa" w:w="4706"/>
          </w:tcPr>
          <w:p>
            <w:pPr>
              <w:pStyle w:val="Tabla"/>
            </w:pPr>
            <w:r/>
            <w:r>
              <w:rPr>
                <w:b w:val="0"/>
                <w:i w:val="0"/>
              </w:rPr>
            </w:r>
            <w:r>
              <w:rPr>
                <w:b/>
                <w:i w:val="0"/>
              </w:rPr>
              <w:t>Edificios independientes</w:t>
            </w:r>
            <w:r>
              <w:rPr>
                <w:b w:val="0"/>
                <w:i w:val="0"/>
              </w:rPr>
            </w:r>
          </w:p>
        </w:tc>
        <w:tc>
          <w:tcPr>
            <w:tcW w:type="dxa" w:w="4706"/>
          </w:tcPr>
          <w:p>
            <w:pPr>
              <w:pStyle w:val="Tabla"/>
            </w:pPr>
            <w:r/>
            <w:r>
              <w:rPr>
                <w:b w:val="0"/>
                <w:i w:val="0"/>
              </w:rPr>
            </w:r>
            <w:r>
              <w:rPr>
                <w:b/>
                <w:i w:val="0"/>
              </w:rPr>
              <w:t>Que no estén en contacto con otros y con superficie útil total inferior a 50 m²</w:t>
            </w:r>
            <w:r>
              <w:rPr>
                <w:b w:val="0"/>
                <w:i w:val="0"/>
              </w:rPr>
            </w:r>
          </w:p>
        </w:tc>
      </w:tr>
      <w:tr>
        <w:tc>
          <w:tcPr>
            <w:tcW w:type="dxa" w:w="4706"/>
          </w:tcPr>
          <w:p>
            <w:pPr>
              <w:pStyle w:val="Tabla"/>
            </w:pPr>
            <w:r/>
            <w:r>
              <w:rPr>
                <w:b w:val="0"/>
                <w:i w:val="0"/>
              </w:rPr>
            </w:r>
            <w:r>
              <w:rPr>
                <w:b/>
                <w:i w:val="0"/>
              </w:rPr>
              <w:t>Los que se compren para demolición o para las reformas de la letra d)</w:t>
            </w:r>
            <w:r>
              <w:rPr>
                <w:b w:val="0"/>
                <w:i w:val="0"/>
              </w:rPr>
            </w:r>
          </w:p>
        </w:tc>
        <w:tc>
          <w:tcPr>
            <w:tcW w:type="dxa" w:w="4706"/>
          </w:tcPr>
          <w:p>
            <w:pPr>
              <w:pStyle w:val="Tabla"/>
            </w:pPr>
            <w:r/>
            <w:r>
              <w:rPr>
                <w:b w:val="0"/>
                <w:i w:val="0"/>
              </w:rPr>
            </w:r>
            <w:r>
              <w:rPr>
                <w:b/>
                <w:i w:val="0"/>
              </w:rPr>
              <w:t>Exentos del certificado de edificio existente</w:t>
            </w:r>
            <w:r>
              <w:rPr>
                <w:b w:val="0"/>
                <w:i w:val="0"/>
              </w:rPr>
              <w:t>, sin perjuicio de tener que certificar la reforma</w:t>
            </w:r>
          </w:p>
        </w:tc>
      </w:tr>
    </w:tbl>
    <w:p>
      <w:pPr/>
    </w:p>
    <w:p>
      <w:pPr/>
      <w:r>
        <w:rPr>
          <w:b w:val="0"/>
          <w:i w:val="0"/>
        </w:rPr>
      </w:r>
      <w:r>
        <w:rPr>
          <w:b/>
          <w:i w:val="0"/>
        </w:rPr>
        <w:t>La tercera exclusión es la que un ingeniero de una casa con talleres tiene que saber leer bien</w:t>
      </w:r>
      <w:r>
        <w:rPr>
          <w:b w:val="0"/>
          <w:i w:val="0"/>
        </w:rPr>
        <w:t>:</w:t>
      </w:r>
      <w:r>
        <w:t xml:space="preserve"> </w:t>
      </w:r>
      <w:r>
        <w:rPr>
          <w:b w:val="0"/>
          <w:i w:val="0"/>
        </w:rPr>
      </w:r>
      <w:r>
        <w:rPr>
          <w:b/>
          <w:i w:val="0"/>
        </w:rPr>
        <w:t>lo que se excluye son las ZONAS de baja demanda, no el edificio entero.</w:t>
      </w:r>
      <w:r>
        <w:rPr>
          <w:b w:val="0"/>
          <w:i w:val="0"/>
        </w:rPr>
        <w:t xml:space="preserve"> </w:t>
      </w:r>
      <w:r>
        <w:rPr>
          <w:b/>
          <w:i w:val="0"/>
        </w:rPr>
        <w:t>Un plató o un taller de</w:t>
      </w:r>
      <w:r>
        <w:t xml:space="preserve"> </w:t>
      </w:r>
      <w:r>
        <w:rPr>
          <w:b/>
          <w:i w:val="0"/>
        </w:rPr>
        <w:t>decorados son de baja demanda; las oficinas del mismo edificio no lo son.</w:t>
      </w:r>
      <w:r>
        <w:rPr>
          <w:b w:val="0"/>
          <w:i w:val="0"/>
        </w:rPr>
      </w:r>
    </w:p>
    <w:p>
      <w:pPr/>
      <w:r>
        <w:rPr>
          <w:b w:val="0"/>
          <w:i w:val="0"/>
        </w:rPr>
      </w:r>
      <w:r>
        <w:rPr>
          <w:b/>
          <w:i w:val="0"/>
        </w:rPr>
        <w:t>Y la exclusión no se presume</w:t>
      </w:r>
      <w:r>
        <w:rPr>
          <w:b w:val="0"/>
          <w:i w:val="0"/>
        </w:rPr>
        <w:t xml:space="preserve">: </w:t>
      </w:r>
      <w:r>
        <w:rPr>
          <w:b/>
          <w:i w:val="0"/>
        </w:rPr>
        <w:t>el propietario realiza una declaración responsable ante la</w:t>
      </w:r>
      <w:r>
        <w:t xml:space="preserve"> </w:t>
      </w:r>
      <w:r>
        <w:rPr>
          <w:b/>
          <w:i w:val="0"/>
        </w:rPr>
        <w:t>comunidad autónoma</w:t>
      </w:r>
      <w:r>
        <w:rPr>
          <w:b w:val="0"/>
          <w:i w:val="0"/>
        </w:rPr>
        <w:t xml:space="preserve">, que </w:t>
      </w:r>
      <w:r>
        <w:rPr>
          <w:b/>
          <w:i w:val="0"/>
        </w:rPr>
        <w:t>puede regular un procedimiento más exigente.</w:t>
      </w:r>
      <w:r>
        <w:rPr>
          <w:b w:val="0"/>
          <w:i w:val="0"/>
        </w:rPr>
      </w:r>
    </w:p>
    <w:p>
      <w:pPr>
        <w:pStyle w:val="Heading2"/>
      </w:pPr>
      <w:r>
        <w:rPr>
          <w:b w:val="0"/>
          <w:i w:val="0"/>
        </w:rPr>
        <w:t>12.2 Quién certifica, cómo y con qué validez</w:t>
      </w:r>
    </w:p>
    <w:p>
      <w:pPr/>
      <w:r>
        <w:rPr>
          <w:b w:val="0"/>
          <w:i w:val="0"/>
        </w:rPr>
      </w:r>
      <w:r>
        <w:rPr>
          <w:b/>
          <w:i w:val="0"/>
        </w:rPr>
        <w:t>El artículo 6 reparte responsabilidades y fija las condiciones del trabajo.</w:t>
      </w:r>
      <w:r>
        <w:rPr>
          <w:b w:val="0"/>
          <w:i w:val="0"/>
        </w:rPr>
        <w:t xml:space="preserve"> </w:t>
      </w:r>
      <w:r>
        <w:rPr>
          <w:b/>
          <w:i w:val="0"/>
        </w:rPr>
        <w:t>Lo que hay que</w:t>
      </w:r>
      <w:r>
        <w:t xml:space="preserve"> </w:t>
      </w:r>
      <w:r>
        <w:rPr>
          <w:b/>
          <w:i w:val="0"/>
        </w:rPr>
        <w:t>saber: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Quién encarga</w:t>
            </w:r>
            <w:r>
              <w:rPr>
                <w:b w:val="0"/>
                <w:i w:val="0"/>
              </w:rPr>
            </w:r>
          </w:p>
        </w:tc>
        <w:tc>
          <w:tcPr>
            <w:tcW w:type="dxa" w:w="4706"/>
          </w:tcPr>
          <w:p>
            <w:pPr>
              <w:pStyle w:val="Tabla"/>
            </w:pPr>
            <w:r/>
            <w:r>
              <w:rPr>
                <w:b w:val="0"/>
                <w:i w:val="0"/>
              </w:rPr>
            </w:r>
            <w:r>
              <w:rPr>
                <w:b/>
                <w:i w:val="0"/>
              </w:rPr>
              <w:t>El promotor o propietario del edificio o de parte del mismo</w:t>
            </w:r>
            <w:r>
              <w:rPr>
                <w:b w:val="0"/>
                <w:i w:val="0"/>
              </w:rPr>
              <w:t xml:space="preserve">, que </w:t>
            </w:r>
            <w:r>
              <w:rPr>
                <w:b/>
                <w:i w:val="0"/>
              </w:rPr>
              <w:t>también responde de conservar la documentación</w:t>
            </w:r>
            <w:r>
              <w:rPr>
                <w:b w:val="0"/>
                <w:i w:val="0"/>
              </w:rPr>
            </w:r>
          </w:p>
        </w:tc>
      </w:tr>
      <w:tr>
        <w:tc>
          <w:tcPr>
            <w:tcW w:type="dxa" w:w="4706"/>
          </w:tcPr>
          <w:p>
            <w:pPr>
              <w:pStyle w:val="Tabla"/>
            </w:pPr>
            <w:r/>
            <w:r>
              <w:rPr>
                <w:b w:val="0"/>
                <w:i w:val="0"/>
              </w:rPr>
            </w:r>
            <w:r>
              <w:rPr>
                <w:b/>
                <w:i w:val="0"/>
              </w:rPr>
              <w:t>Cuándo no hay obligación</w:t>
            </w:r>
            <w:r>
              <w:rPr>
                <w:b w:val="0"/>
                <w:i w:val="0"/>
              </w:rPr>
            </w:r>
          </w:p>
        </w:tc>
        <w:tc>
          <w:tcPr>
            <w:tcW w:type="dxa" w:w="4706"/>
          </w:tcPr>
          <w:p>
            <w:pPr>
              <w:pStyle w:val="Tabla"/>
            </w:pPr>
            <w:r/>
            <w:r>
              <w:rPr>
                <w:b w:val="0"/>
                <w:i w:val="0"/>
              </w:rPr>
            </w:r>
            <w:r>
              <w:rPr>
                <w:b/>
                <w:i w:val="0"/>
              </w:rPr>
              <w:t>Si ya se dispone de un certificado EN VIGOR</w:t>
            </w:r>
            <w:r>
              <w:rPr>
                <w:b w:val="0"/>
                <w:i w:val="0"/>
              </w:rPr>
            </w:r>
          </w:p>
        </w:tc>
      </w:tr>
      <w:tr>
        <w:tc>
          <w:tcPr>
            <w:tcW w:type="dxa" w:w="4706"/>
          </w:tcPr>
          <w:p>
            <w:pPr>
              <w:pStyle w:val="Tabla"/>
            </w:pPr>
            <w:r/>
            <w:r>
              <w:rPr>
                <w:b w:val="0"/>
                <w:i w:val="0"/>
              </w:rPr>
            </w:r>
            <w:r>
              <w:rPr>
                <w:b/>
                <w:i w:val="0"/>
              </w:rPr>
              <w:t>Partes de un edificio</w:t>
            </w:r>
            <w:r>
              <w:rPr>
                <w:b w:val="0"/>
                <w:i w:val="0"/>
              </w:rPr>
            </w:r>
          </w:p>
        </w:tc>
        <w:tc>
          <w:tcPr>
            <w:tcW w:type="dxa" w:w="4706"/>
          </w:tcPr>
          <w:p>
            <w:pPr>
              <w:pStyle w:val="Tabla"/>
            </w:pPr>
            <w:r/>
            <w:r>
              <w:rPr>
                <w:b w:val="0"/>
                <w:i w:val="0"/>
              </w:rPr>
            </w:r>
            <w:r>
              <w:rPr>
                <w:b/>
                <w:i w:val="0"/>
              </w:rPr>
              <w:t>Certificación única de todo el edificio o, alternativamente, de una o varias viviendas o locales representativos con las mismas características energéticas</w:t>
            </w:r>
            <w:r>
              <w:rPr>
                <w:b w:val="0"/>
                <w:i w:val="0"/>
              </w:rPr>
            </w:r>
          </w:p>
        </w:tc>
      </w:tr>
      <w:tr>
        <w:tc>
          <w:tcPr>
            <w:tcW w:type="dxa" w:w="4706"/>
          </w:tcPr>
          <w:p>
            <w:pPr>
              <w:pStyle w:val="Tabla"/>
            </w:pPr>
            <w:r/>
            <w:r>
              <w:rPr>
                <w:b w:val="0"/>
                <w:i w:val="0"/>
              </w:rPr>
            </w:r>
            <w:r>
              <w:rPr>
                <w:b/>
                <w:i w:val="0"/>
              </w:rPr>
              <w:t>Locales de uso independiente no definidos en proyecto</w:t>
            </w:r>
            <w:r>
              <w:rPr>
                <w:b w:val="0"/>
                <w:i w:val="0"/>
              </w:rPr>
            </w:r>
          </w:p>
        </w:tc>
        <w:tc>
          <w:tcPr>
            <w:tcW w:type="dxa" w:w="4706"/>
          </w:tcPr>
          <w:p>
            <w:pPr>
              <w:pStyle w:val="Tabla"/>
            </w:pPr>
            <w:r/>
            <w:r>
              <w:rPr>
                <w:b w:val="0"/>
                <w:i w:val="0"/>
              </w:rPr>
            </w:r>
            <w:r>
              <w:rPr>
                <w:b/>
                <w:i w:val="0"/>
              </w:rPr>
              <w:t>Se certifican antes de la apertura del local.</w:t>
            </w:r>
            <w:r>
              <w:rPr>
                <w:b w:val="0"/>
                <w:i w:val="0"/>
              </w:rPr>
              <w:t xml:space="preserve"> </w:t>
            </w:r>
            <w:r>
              <w:rPr>
                <w:b/>
                <w:i w:val="0"/>
              </w:rPr>
              <w:t>Si el uso es industrial, no es obligatoria la certificación</w:t>
            </w:r>
            <w:r>
              <w:rPr>
                <w:b w:val="0"/>
                <w:i w:val="0"/>
              </w:rPr>
            </w:r>
          </w:p>
        </w:tc>
      </w:tr>
      <w:tr>
        <w:tc>
          <w:tcPr>
            <w:tcW w:type="dxa" w:w="4706"/>
          </w:tcPr>
          <w:p>
            <w:pPr>
              <w:pStyle w:val="Tabla"/>
            </w:pPr>
            <w:r/>
            <w:r>
              <w:rPr>
                <w:b w:val="0"/>
                <w:i w:val="0"/>
              </w:rPr>
            </w:r>
            <w:r>
              <w:rPr>
                <w:b/>
                <w:i w:val="0"/>
              </w:rPr>
              <w:t>Qué se computa</w:t>
            </w:r>
            <w:r>
              <w:rPr>
                <w:b w:val="0"/>
                <w:i w:val="0"/>
              </w:rPr>
            </w:r>
          </w:p>
        </w:tc>
        <w:tc>
          <w:tcPr>
            <w:tcW w:type="dxa" w:w="4706"/>
          </w:tcPr>
          <w:p>
            <w:pPr>
              <w:pStyle w:val="Tabla"/>
            </w:pPr>
            <w:r/>
            <w:r>
              <w:rPr>
                <w:b w:val="0"/>
                <w:i w:val="0"/>
              </w:rPr>
            </w:r>
            <w:r>
              <w:rPr>
                <w:b/>
                <w:i w:val="0"/>
              </w:rPr>
              <w:t>Únicamente los espacios habitables del edificio</w:t>
            </w:r>
            <w:r>
              <w:rPr>
                <w:b w:val="0"/>
                <w:i w:val="0"/>
              </w:rPr>
            </w:r>
          </w:p>
        </w:tc>
      </w:tr>
      <w:tr>
        <w:tc>
          <w:tcPr>
            <w:tcW w:type="dxa" w:w="4706"/>
          </w:tcPr>
          <w:p>
            <w:pPr>
              <w:pStyle w:val="Tabla"/>
            </w:pPr>
            <w:r/>
            <w:r>
              <w:rPr>
                <w:b w:val="0"/>
                <w:i w:val="0"/>
              </w:rPr>
            </w:r>
            <w:r>
              <w:rPr>
                <w:b/>
                <w:i w:val="0"/>
              </w:rPr>
              <w:t>Viviendas unifamiliares</w:t>
            </w:r>
            <w:r>
              <w:rPr>
                <w:b w:val="0"/>
                <w:i w:val="0"/>
              </w:rPr>
            </w:r>
          </w:p>
        </w:tc>
        <w:tc>
          <w:tcPr>
            <w:tcW w:type="dxa" w:w="4706"/>
          </w:tcPr>
          <w:p>
            <w:pPr>
              <w:pStyle w:val="Tabla"/>
            </w:pPr>
            <w:r/>
            <w:r>
              <w:rPr>
                <w:b w:val="0"/>
                <w:i w:val="0"/>
              </w:rPr>
            </w:r>
            <w:r>
              <w:rPr>
                <w:b/>
                <w:i w:val="0"/>
              </w:rPr>
              <w:t>Puede basarse en otro edificio representativo</w:t>
            </w:r>
            <w:r>
              <w:rPr>
                <w:b w:val="0"/>
                <w:i w:val="0"/>
              </w:rPr>
              <w:t xml:space="preserve"> de diseño y tamaño similares, </w:t>
            </w:r>
            <w:r>
              <w:rPr>
                <w:b/>
                <w:i w:val="0"/>
              </w:rPr>
              <w:t>si el técnico puede garantizar la correspondencia</w:t>
            </w:r>
            <w:r>
              <w:rPr>
                <w:b w:val="0"/>
                <w:i w:val="0"/>
              </w:rPr>
            </w:r>
          </w:p>
        </w:tc>
      </w:tr>
    </w:tbl>
    <w:p>
      <w:pPr/>
    </w:p>
    <w:p>
      <w:pPr/>
      <w:r>
        <w:rPr>
          <w:b w:val="0"/>
          <w:i w:val="0"/>
        </w:rPr>
      </w:r>
      <w:r>
        <w:rPr>
          <w:b/>
          <w:i w:val="0"/>
        </w:rPr>
        <w:t>La visita, del apartado 5, con su plazo, que es de las cifras más concretas del real decreto</w:t>
      </w:r>
      <w:r>
        <w:rPr>
          <w:b w:val="0"/>
          <w:i w:val="0"/>
        </w:rPr>
        <w:t xml:space="preserve">: </w:t>
      </w:r>
      <w:r>
        <w:rPr>
          <w:b/>
          <w:i w:val="0"/>
        </w:rPr>
        <w:t>el</w:t>
      </w:r>
      <w:r>
        <w:t xml:space="preserve"> </w:t>
      </w:r>
      <w:r>
        <w:rPr>
          <w:b/>
          <w:i w:val="0"/>
        </w:rPr>
        <w:t>técnico competente realizará al menos una visita al inmueble, con una antelación máxima de tres meses</w:t>
      </w:r>
      <w:r>
        <w:t xml:space="preserve"> </w:t>
      </w:r>
      <w:r>
        <w:rPr>
          <w:b/>
          <w:i w:val="0"/>
        </w:rPr>
        <w:t>antes de emitir el certificado</w:t>
      </w:r>
      <w:r>
        <w:rPr>
          <w:b w:val="0"/>
          <w:i w:val="0"/>
        </w:rPr>
        <w:t>, para las tomas de datos, pruebas y comprobaciones.</w:t>
      </w:r>
    </w:p>
    <w:p>
      <w:pPr/>
      <w:r>
        <w:rPr>
          <w:b w:val="0"/>
          <w:i w:val="0"/>
        </w:rPr>
      </w:r>
      <w:r>
        <w:rPr>
          <w:b/>
          <w:i w:val="0"/>
        </w:rPr>
        <w:t>Y el aviso del apartado 4, que hay que saber decir porque desmonta un malentendido corriente</w:t>
      </w:r>
      <w:r>
        <w:rPr>
          <w:b w:val="0"/>
          <w:i w:val="0"/>
        </w:rPr>
        <w:t xml:space="preserve">: </w:t>
      </w:r>
      <w:r>
        <w:rPr>
          <w:b/>
          <w:i w:val="0"/>
        </w:rPr>
        <w:t>el</w:t>
      </w:r>
      <w:r>
        <w:t xml:space="preserve"> </w:t>
      </w:r>
      <w:r>
        <w:rPr>
          <w:b/>
          <w:i w:val="0"/>
        </w:rPr>
        <w:t>certificado de eficiencia energética no acredita el cumplimiento de ningún otro requisito exigible al</w:t>
      </w:r>
      <w:r>
        <w:t xml:space="preserve"> </w:t>
      </w:r>
      <w:r>
        <w:rPr>
          <w:b/>
          <w:i w:val="0"/>
        </w:rPr>
        <w:t>edificio.</w:t>
      </w:r>
      <w:r>
        <w:rPr>
          <w:b w:val="0"/>
          <w:i w:val="0"/>
        </w:rPr>
        <w:t xml:space="preserve"> </w:t>
      </w:r>
      <w:r>
        <w:rPr>
          <w:b/>
          <w:i w:val="0"/>
        </w:rPr>
        <w:t>El edificio debe cumplir previamente los requisitos mínimos de eficiencia que fijase la</w:t>
      </w:r>
      <w:r>
        <w:t xml:space="preserve"> </w:t>
      </w:r>
      <w:r>
        <w:rPr>
          <w:b/>
          <w:i w:val="0"/>
        </w:rPr>
        <w:t>normativa vigente en el momento de su construcción.</w:t>
      </w:r>
      <w:r>
        <w:rPr>
          <w:b w:val="0"/>
          <w:i w:val="0"/>
        </w:rPr>
        <w:t xml:space="preserve"> </w:t>
      </w:r>
      <w:r>
        <w:rPr>
          <w:b/>
          <w:i w:val="0"/>
        </w:rPr>
        <w:t>Un certificado no legaliza nada.</w:t>
      </w:r>
      <w:r>
        <w:rPr>
          <w:b w:val="0"/>
          <w:i w:val="0"/>
        </w:rPr>
      </w:r>
    </w:p>
    <w:p>
      <w:pPr/>
      <w:r>
        <w:rPr>
          <w:b w:val="0"/>
          <w:i w:val="0"/>
        </w:rPr>
      </w:r>
      <w:r>
        <w:rPr>
          <w:b/>
          <w:i w:val="0"/>
        </w:rPr>
        <w:t>La validez legal, del apartado 6</w:t>
      </w:r>
      <w:r>
        <w:rPr>
          <w:b w:val="0"/>
          <w:i w:val="0"/>
        </w:rPr>
        <w:t>, con dos plazos: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Presentación al órgano competente de la comunidad autónoma</w:t>
            </w:r>
            <w:r>
              <w:rPr>
                <w:b w:val="0"/>
                <w:i w:val="0"/>
              </w:rPr>
            </w:r>
          </w:p>
        </w:tc>
        <w:tc>
          <w:tcPr>
            <w:tcW w:type="dxa" w:w="4706"/>
          </w:tcPr>
          <w:p>
            <w:pPr>
              <w:pStyle w:val="Tabla"/>
            </w:pPr>
            <w:r/>
            <w:r>
              <w:rPr>
                <w:b w:val="0"/>
                <w:i w:val="0"/>
              </w:rPr>
            </w:r>
            <w:r>
              <w:rPr>
                <w:b/>
                <w:i w:val="0"/>
              </w:rPr>
              <w:t>El que la comunidad establezca o, en su defecto, un mes desde la emisión</w:t>
            </w:r>
            <w:r>
              <w:rPr>
                <w:b w:val="0"/>
                <w:i w:val="0"/>
              </w:rPr>
            </w:r>
          </w:p>
        </w:tc>
      </w:tr>
      <w:tr>
        <w:tc>
          <w:tcPr>
            <w:tcW w:type="dxa" w:w="4706"/>
          </w:tcPr>
          <w:p>
            <w:pPr>
              <w:pStyle w:val="Tabla"/>
            </w:pPr>
            <w:r/>
            <w:r>
              <w:rPr>
                <w:b w:val="0"/>
                <w:i w:val="0"/>
              </w:rPr>
            </w:r>
            <w:r>
              <w:rPr>
                <w:b/>
                <w:i w:val="0"/>
              </w:rPr>
              <w:t>Para que el certificado tenga validez legal</w:t>
            </w:r>
            <w:r>
              <w:rPr>
                <w:b w:val="0"/>
                <w:i w:val="0"/>
              </w:rPr>
            </w:r>
          </w:p>
        </w:tc>
        <w:tc>
          <w:tcPr>
            <w:tcW w:type="dxa" w:w="4706"/>
          </w:tcPr>
          <w:p>
            <w:pPr>
              <w:pStyle w:val="Tabla"/>
            </w:pPr>
            <w:r/>
            <w:r>
              <w:rPr>
                <w:b w:val="0"/>
                <w:i w:val="0"/>
              </w:rPr>
            </w:r>
            <w:r>
              <w:rPr>
                <w:b/>
                <w:i w:val="0"/>
              </w:rPr>
              <w:t>Tiene que estar debidamente registrado</w:t>
            </w:r>
            <w:r>
              <w:rPr>
                <w:b w:val="0"/>
                <w:i w:val="0"/>
              </w:rPr>
            </w:r>
          </w:p>
        </w:tc>
      </w:tr>
    </w:tbl>
    <w:p>
      <w:pPr/>
    </w:p>
    <w:p>
      <w:pPr/>
      <w:r>
        <w:rPr>
          <w:b w:val="0"/>
          <w:i w:val="0"/>
        </w:rPr>
      </w:r>
      <w:r>
        <w:rPr>
          <w:b/>
          <w:i w:val="0"/>
        </w:rPr>
        <w:t>Ésa es la regla que más se incumple</w:t>
      </w:r>
      <w:r>
        <w:rPr>
          <w:b w:val="0"/>
          <w:i w:val="0"/>
        </w:rPr>
        <w:t xml:space="preserve">: </w:t>
      </w:r>
      <w:r>
        <w:rPr>
          <w:b/>
          <w:i w:val="0"/>
        </w:rPr>
        <w:t>un certificado emitido y no registrado no vale.</w:t>
      </w:r>
      <w:r>
        <w:rPr>
          <w:b w:val="0"/>
          <w:i w:val="0"/>
        </w:rPr>
      </w:r>
    </w:p>
    <w:p>
      <w:pPr/>
      <w:r>
        <w:rPr>
          <w:b w:val="0"/>
          <w:i w:val="0"/>
        </w:rPr>
      </w:r>
      <w:r>
        <w:rPr>
          <w:b/>
          <w:i w:val="0"/>
        </w:rPr>
        <w:t>Los tres elementos de la certificación, del artículo 8.1</w:t>
      </w:r>
      <w:r>
        <w:rPr>
          <w:b w:val="0"/>
          <w:i w:val="0"/>
        </w:rPr>
        <w:t>, que hay que saber nombrar por separado:</w:t>
      </w:r>
    </w:p>
    <w:p>
      <w:pPr>
        <w:pStyle w:val="ListNumber"/>
      </w:pPr>
      <w:r>
        <w:rPr>
          <w:b w:val="0"/>
          <w:i w:val="0"/>
        </w:rPr>
      </w:r>
      <w:r>
        <w:rPr>
          <w:b/>
          <w:i w:val="0"/>
        </w:rPr>
        <w:t>El documento específico Certificado de Eficiencia Energética del edificio.</w:t>
      </w:r>
      <w:r>
        <w:rPr>
          <w:b w:val="0"/>
          <w:i w:val="0"/>
        </w:rPr>
      </w:r>
    </w:p>
    <w:p>
      <w:pPr>
        <w:pStyle w:val="ListNumber"/>
      </w:pPr>
      <w:r>
        <w:rPr>
          <w:b w:val="0"/>
          <w:i w:val="0"/>
        </w:rPr>
      </w:r>
      <w:r>
        <w:rPr>
          <w:b/>
          <w:i w:val="0"/>
        </w:rPr>
        <w:t>La Etiqueta de Eficiencia Energética.</w:t>
      </w:r>
      <w:r>
        <w:rPr>
          <w:b w:val="0"/>
          <w:i w:val="0"/>
        </w:rPr>
      </w:r>
    </w:p>
    <w:p>
      <w:pPr>
        <w:pStyle w:val="ListNumber"/>
      </w:pPr>
      <w:r>
        <w:rPr>
          <w:b w:val="0"/>
          <w:i w:val="0"/>
        </w:rPr>
      </w:r>
      <w:r>
        <w:rPr>
          <w:b/>
          <w:i w:val="0"/>
        </w:rPr>
        <w:t>El Informe de evaluación energética en formato electrónico.</w:t>
      </w:r>
      <w:r>
        <w:rPr>
          <w:b w:val="0"/>
          <w:i w:val="0"/>
        </w:rPr>
      </w:r>
    </w:p>
    <w:p>
      <w:pPr/>
      <w:r>
        <w:rPr>
          <w:b w:val="0"/>
          <w:i w:val="0"/>
        </w:rPr>
      </w:r>
      <w:r>
        <w:rPr>
          <w:b/>
          <w:i w:val="0"/>
        </w:rPr>
        <w:t>Y quién puede pedir copia del certificado, del artículo 6.8</w:t>
      </w:r>
      <w:r>
        <w:rPr>
          <w:b w:val="0"/>
          <w:i w:val="0"/>
        </w:rPr>
        <w:t>, que es una lista corta y significativa:</w:t>
      </w:r>
      <w:r>
        <w:t xml:space="preserve"> </w:t>
      </w:r>
      <w:r>
        <w:rPr>
          <w:b w:val="0"/>
          <w:i w:val="0"/>
        </w:rPr>
      </w:r>
      <w:r>
        <w:rPr>
          <w:b/>
          <w:i w:val="0"/>
        </w:rPr>
        <w:t>la empresa mantenedora de las instalaciones térmicas definida en el RITE</w:t>
      </w:r>
      <w:r>
        <w:rPr>
          <w:b w:val="0"/>
          <w:i w:val="0"/>
        </w:rPr>
        <w:t xml:space="preserve">, </w:t>
      </w:r>
      <w:r>
        <w:rPr>
          <w:b/>
          <w:i w:val="0"/>
        </w:rPr>
        <w:t>el auditor energético</w:t>
      </w:r>
      <w:r>
        <w:rPr>
          <w:b w:val="0"/>
          <w:i w:val="0"/>
        </w:rPr>
      </w:r>
      <w:r>
        <w:t xml:space="preserve"> </w:t>
      </w:r>
      <w:r>
        <w:rPr>
          <w:b w:val="0"/>
          <w:i w:val="0"/>
        </w:rPr>
        <w:t xml:space="preserve">y </w:t>
      </w:r>
      <w:r>
        <w:rPr>
          <w:b/>
          <w:i w:val="0"/>
        </w:rPr>
        <w:t>el proveedor de servicios energéticos</w:t>
      </w:r>
      <w:r>
        <w:rPr>
          <w:b w:val="0"/>
          <w:i w:val="0"/>
        </w:rPr>
        <w:t>, éstos dos definidos en el Real Decreto 56/2016 que este</w:t>
      </w:r>
      <w:r>
        <w:t xml:space="preserve"> </w:t>
      </w:r>
      <w:r>
        <w:rPr>
          <w:b w:val="0"/>
          <w:i w:val="0"/>
        </w:rPr>
        <w:t xml:space="preserve">mismo punto nombra. </w:t>
      </w:r>
      <w:r>
        <w:rPr>
          <w:b/>
          <w:i w:val="0"/>
        </w:rPr>
        <w:t>Las cuatro normas del punto se citan entre sí.</w:t>
      </w:r>
      <w:r>
        <w:rPr>
          <w:b w:val="0"/>
          <w:i w:val="0"/>
        </w:rPr>
      </w:r>
    </w:p>
    <w:p>
      <w:pPr/>
      <w:r>
        <w:rPr>
          <w:b w:val="0"/>
          <w:i w:val="0"/>
        </w:rPr>
      </w:r>
      <w:r>
        <w:rPr>
          <w:b/>
          <w:i w:val="0"/>
        </w:rPr>
        <w:t>Un aviso de fuente que este tema tiene que dar</w:t>
      </w:r>
      <w:r>
        <w:rPr>
          <w:b w:val="0"/>
          <w:i w:val="0"/>
        </w:rPr>
        <w:t xml:space="preserve">: </w:t>
      </w:r>
      <w:r>
        <w:rPr>
          <w:b/>
          <w:i w:val="0"/>
        </w:rPr>
        <w:t>el artículo 7 bis de este real decreto no estaba</w:t>
      </w:r>
      <w:r>
        <w:t xml:space="preserve"> </w:t>
      </w:r>
      <w:r>
        <w:rPr>
          <w:b/>
          <w:i w:val="0"/>
        </w:rPr>
        <w:t>en vigor a la fecha de corte de este proyecto</w:t>
      </w:r>
      <w:r>
        <w:rPr>
          <w:b w:val="0"/>
          <w:i w:val="0"/>
        </w:rPr>
        <w:t xml:space="preserve">: </w:t>
      </w:r>
      <w:r>
        <w:rPr>
          <w:b/>
          <w:i w:val="0"/>
        </w:rPr>
        <w:t>su entrada en vigor es el 23 de julio de 2026.</w:t>
      </w:r>
      <w:r>
        <w:rPr>
          <w:b w:val="0"/>
          <w:i w:val="0"/>
        </w:rPr>
      </w:r>
      <w:r>
        <w:t xml:space="preserve"> </w:t>
      </w:r>
      <w:r>
        <w:rPr>
          <w:b w:val="0"/>
          <w:i w:val="0"/>
        </w:rPr>
      </w:r>
      <w:r>
        <w:rPr>
          <w:b/>
          <w:i w:val="0"/>
        </w:rPr>
        <w:t>Su volcado al corte lleva el rótulo con ese aviso y sin cuerpo</w:t>
      </w:r>
      <w:r>
        <w:rPr>
          <w:b w:val="0"/>
          <w:i w:val="0"/>
        </w:rPr>
        <w:t xml:space="preserve">, y </w:t>
      </w:r>
      <w:r>
        <w:rPr>
          <w:b/>
          <w:i w:val="0"/>
        </w:rPr>
        <w:t>este tema no afirma nada de su</w:t>
      </w:r>
      <w:r>
        <w:t xml:space="preserve"> </w:t>
      </w:r>
      <w:r>
        <w:rPr>
          <w:b/>
          <w:i w:val="0"/>
        </w:rPr>
        <w:t>contenido.</w:t>
      </w:r>
      <w:r>
        <w:rPr>
          <w:b w:val="0"/>
          <w:i w:val="0"/>
        </w:rPr>
      </w:r>
    </w:p>
    <w:p>
      <w:pPr>
        <w:pStyle w:val="Heading2"/>
      </w:pPr>
      <w:r>
        <w:rPr>
          <w:b w:val="0"/>
          <w:i w:val="0"/>
        </w:rPr>
        <w:t>12.3 El alumbrado exterior</w:t>
      </w:r>
    </w:p>
    <w:p>
      <w:pPr/>
      <w:r>
        <w:rPr>
          <w:b w:val="0"/>
          <w:i w:val="0"/>
        </w:rPr>
      </w:r>
      <w:r>
        <w:rPr>
          <w:b/>
          <w:i w:val="0"/>
        </w:rPr>
        <w:t>Artículo 1</w:t>
      </w:r>
      <w:r>
        <w:rPr>
          <w:b w:val="0"/>
          <w:i w:val="0"/>
        </w:rPr>
        <w:t xml:space="preserve"> del Real Decreto 1890/2008, apartado 1:</w:t>
      </w:r>
    </w:p>
    <w:p>
      <w:pPr>
        <w:pStyle w:val="Citadelanorma"/>
      </w:pPr>
      <w:r>
        <w:rPr>
          <w:b w:val="0"/>
          <w:i w:val="0"/>
        </w:rPr>
        <w:t>«</w:t>
      </w:r>
      <w:r>
        <w:rPr>
          <w:b/>
          <w:i w:val="0"/>
        </w:rPr>
        <w:t>El presente reglamento tiene por objeto establecer las condiciones técnicas de diseño, ejecución y</w:t>
      </w:r>
      <w:r>
        <w:t xml:space="preserve"> </w:t>
      </w:r>
      <w:r>
        <w:rPr>
          <w:b/>
          <w:i w:val="0"/>
        </w:rPr>
        <w:t>mantenimiento que deben reunir las instalaciones de alumbrado exterior, con la finalidad de:</w:t>
      </w:r>
      <w:r>
        <w:t xml:space="preserve"> </w:t>
      </w:r>
      <w:r>
        <w:rPr>
          <w:b/>
          <w:i w:val="0"/>
        </w:rPr>
        <w:t>a) Mejorar la eficiencia y ahorro energético, así como la disminución de las emisiones de gases de</w:t>
      </w:r>
      <w:r>
        <w:t xml:space="preserve"> </w:t>
      </w:r>
      <w:r>
        <w:rPr>
          <w:b/>
          <w:i w:val="0"/>
        </w:rPr>
        <w:t>efecto invernadero.</w:t>
      </w:r>
      <w:r>
        <w:t xml:space="preserve"> </w:t>
      </w:r>
      <w:r>
        <w:rPr>
          <w:b/>
          <w:i w:val="0"/>
        </w:rPr>
        <w:t>b) Limitar el resplandor luminoso nocturno o contaminación luminosa y reducir la luz intrusa o</w:t>
      </w:r>
      <w:r>
        <w:t xml:space="preserve"> </w:t>
      </w:r>
      <w:r>
        <w:rPr>
          <w:b/>
          <w:i w:val="0"/>
        </w:rPr>
        <w:t>molesta.</w:t>
      </w:r>
      <w:r>
        <w:rPr>
          <w:b w:val="0"/>
          <w:i w:val="0"/>
        </w:rPr>
        <w:t>»</w:t>
      </w:r>
    </w:p>
    <w:p>
      <w:pPr>
        <w:pStyle w:val="Citadelanorma"/>
      </w:pPr>
      <w:r>
        <w:rPr>
          <w:b w:val="0"/>
          <w:i w:val="0"/>
        </w:rPr>
        <w:t>— Real Decreto 1890/2008, artículo 1.1 (</w:t>
      </w:r>
      <w:r>
        <w:rPr>
          <w:rStyle w:val="Código"/>
          <w:b w:val="0"/>
          <w:i w:val="0"/>
        </w:rPr>
        <w:t>BOE-A-2008-18634</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Dos finalidades y las dos importan igual</w:t>
      </w:r>
      <w:r>
        <w:rPr>
          <w:b w:val="0"/>
          <w:i w:val="0"/>
        </w:rPr>
        <w:t xml:space="preserve">: </w:t>
      </w:r>
      <w:r>
        <w:rPr>
          <w:b/>
          <w:i w:val="0"/>
        </w:rPr>
        <w:t>gastar menos y molestar menos.</w:t>
      </w:r>
      <w:r>
        <w:rPr>
          <w:b w:val="0"/>
          <w:i w:val="0"/>
        </w:rPr>
        <w:t xml:space="preserve"> </w:t>
      </w:r>
      <w:r>
        <w:rPr>
          <w:b/>
          <w:i w:val="0"/>
        </w:rPr>
        <w:t>Es el único</w:t>
      </w:r>
      <w:r>
        <w:t xml:space="preserve"> </w:t>
      </w:r>
      <w:r>
        <w:rPr>
          <w:b/>
          <w:i w:val="0"/>
        </w:rPr>
        <w:t>reglamento del anexo que protege el cielo nocturno.</w:t>
      </w:r>
      <w:r>
        <w:rPr>
          <w:b w:val="0"/>
          <w:i w:val="0"/>
        </w:rPr>
      </w:r>
    </w:p>
    <w:p>
      <w:pPr/>
      <w:r>
        <w:rPr>
          <w:b w:val="0"/>
          <w:i w:val="0"/>
        </w:rPr>
      </w:r>
      <w:r>
        <w:rPr>
          <w:b/>
          <w:i w:val="0"/>
        </w:rPr>
        <w:t>Y el apartado 2 del mismo artículo dice lo que NO hace, y hay que saberlo</w:t>
      </w:r>
      <w:r>
        <w:rPr>
          <w:b w:val="0"/>
          <w:i w:val="0"/>
        </w:rPr>
        <w:t xml:space="preserve">: </w:t>
      </w:r>
      <w:r>
        <w:rPr>
          <w:b/>
          <w:i w:val="0"/>
        </w:rPr>
        <w:t>no es objeto de este</w:t>
      </w:r>
      <w:r>
        <w:t xml:space="preserve"> </w:t>
      </w:r>
      <w:r>
        <w:rPr>
          <w:b/>
          <w:i w:val="0"/>
        </w:rPr>
        <w:t>reglamento establecer valores mínimos para los niveles de iluminación</w:t>
      </w:r>
      <w:r>
        <w:rPr>
          <w:b w:val="0"/>
          <w:i w:val="0"/>
        </w:rPr>
        <w:t>, que se rigen por su propia</w:t>
      </w:r>
      <w:r>
        <w:t xml:space="preserve"> </w:t>
      </w:r>
      <w:r>
        <w:rPr>
          <w:b w:val="0"/>
          <w:i w:val="0"/>
        </w:rPr>
        <w:t xml:space="preserve">normativa. </w:t>
      </w:r>
      <w:r>
        <w:rPr>
          <w:b/>
          <w:i w:val="0"/>
        </w:rPr>
        <w:t>Este reglamento pone techos, no suelos.</w:t>
      </w:r>
      <w:r>
        <w:rPr>
          <w:b w:val="0"/>
          <w:i w:val="0"/>
        </w:rPr>
      </w:r>
    </w:p>
    <w:p>
      <w:pPr/>
      <w:r>
        <w:rPr>
          <w:b w:val="0"/>
          <w:i w:val="0"/>
        </w:rPr>
      </w:r>
      <w:r>
        <w:rPr>
          <w:b/>
          <w:i w:val="0"/>
        </w:rPr>
        <w:t>El ámbito, del artículo 2.1</w:t>
      </w:r>
      <w:r>
        <w:rPr>
          <w:b w:val="0"/>
          <w:i w:val="0"/>
        </w:rPr>
        <w:t>, con su umbral de potencia: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Potencia</w:t>
            </w:r>
            <w:r>
              <w:rPr>
                <w:b w:val="0"/>
                <w:i w:val="0"/>
              </w:rPr>
            </w:r>
          </w:p>
        </w:tc>
        <w:tc>
          <w:tcPr>
            <w:tcW w:type="dxa" w:w="4706"/>
          </w:tcPr>
          <w:p>
            <w:pPr>
              <w:pStyle w:val="Tabla"/>
            </w:pPr>
            <w:r/>
            <w:r>
              <w:rPr>
                <w:b w:val="0"/>
                <w:i w:val="0"/>
              </w:rPr>
            </w:r>
            <w:r>
              <w:rPr>
                <w:b/>
                <w:i w:val="0"/>
              </w:rPr>
              <w:t>Más de 1 kW de potencia instalada</w:t>
            </w:r>
            <w:r>
              <w:rPr>
                <w:b w:val="0"/>
                <w:i w:val="0"/>
              </w:rPr>
            </w:r>
          </w:p>
        </w:tc>
      </w:tr>
      <w:tr>
        <w:tc>
          <w:tcPr>
            <w:tcW w:type="dxa" w:w="4706"/>
          </w:tcPr>
          <w:p>
            <w:pPr>
              <w:pStyle w:val="Tabla"/>
            </w:pPr>
            <w:r/>
            <w:r>
              <w:rPr>
                <w:b w:val="0"/>
                <w:i w:val="0"/>
              </w:rPr>
            </w:r>
            <w:r>
              <w:rPr>
                <w:b/>
                <w:i w:val="0"/>
              </w:rPr>
              <w:t>Tipo</w:t>
            </w:r>
            <w:r>
              <w:rPr>
                <w:b w:val="0"/>
                <w:i w:val="0"/>
              </w:rPr>
            </w:r>
          </w:p>
        </w:tc>
        <w:tc>
          <w:tcPr>
            <w:tcW w:type="dxa" w:w="4706"/>
          </w:tcPr>
          <w:p>
            <w:pPr>
              <w:pStyle w:val="Tabla"/>
            </w:pPr>
            <w:r/>
            <w:r>
              <w:rPr>
                <w:b w:val="0"/>
                <w:i w:val="0"/>
              </w:rPr>
            </w:r>
            <w:r>
              <w:rPr>
                <w:b/>
                <w:i w:val="0"/>
              </w:rPr>
              <w:t>Alumbrado exterior de la ITC-BT 09</w:t>
            </w:r>
            <w:r>
              <w:rPr>
                <w:b w:val="0"/>
                <w:i w:val="0"/>
              </w:rPr>
              <w:t xml:space="preserve">, </w:t>
            </w:r>
            <w:r>
              <w:rPr>
                <w:b/>
                <w:i w:val="0"/>
              </w:rPr>
              <w:t>fuentes de la ITC-BT 31</w:t>
            </w:r>
            <w:r>
              <w:rPr>
                <w:b w:val="0"/>
                <w:i w:val="0"/>
              </w:rPr>
              <w:t xml:space="preserve"> y </w:t>
            </w:r>
            <w:r>
              <w:rPr>
                <w:b/>
                <w:i w:val="0"/>
              </w:rPr>
              <w:t>alumbrados festivos y navideños de la ITC-BT 34</w:t>
            </w:r>
            <w:r>
              <w:rPr>
                <w:b w:val="0"/>
                <w:i w:val="0"/>
              </w:rPr>
            </w:r>
          </w:p>
        </w:tc>
      </w:tr>
    </w:tbl>
    <w:p>
      <w:pPr/>
    </w:p>
    <w:p>
      <w:pPr/>
      <w:r>
        <w:rPr>
          <w:b w:val="0"/>
          <w:i w:val="0"/>
        </w:rPr>
      </w:r>
      <w:r>
        <w:rPr>
          <w:b/>
          <w:i w:val="0"/>
        </w:rPr>
        <w:t>Los tres tipos se identifican por instrucciones del reglamento eléctrico del tema 7</w:t>
      </w:r>
      <w:r>
        <w:rPr>
          <w:b w:val="0"/>
          <w:i w:val="0"/>
        </w:rPr>
        <w:t xml:space="preserve">, y </w:t>
      </w:r>
      <w:r>
        <w:rPr>
          <w:b/>
          <w:i w:val="0"/>
        </w:rPr>
        <w:t>eso es lo</w:t>
      </w:r>
      <w:r>
        <w:t xml:space="preserve"> </w:t>
      </w:r>
      <w:r>
        <w:rPr>
          <w:b/>
          <w:i w:val="0"/>
        </w:rPr>
        <w:t>que amarra este punto con aquél.</w:t>
      </w:r>
      <w:r>
        <w:rPr>
          <w:b w:val="0"/>
          <w:i w:val="0"/>
        </w:rPr>
      </w:r>
    </w:p>
    <w:p>
      <w:pPr/>
      <w:r>
        <w:rPr>
          <w:b w:val="0"/>
          <w:i w:val="0"/>
        </w:rPr>
      </w:r>
      <w:r>
        <w:rPr>
          <w:b/>
          <w:i w:val="0"/>
        </w:rPr>
        <w:t>Los seis tipos de alumbrado del apartado 2, que es la lista que hay que llevar: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Vial</w:t>
            </w:r>
            <w:r>
              <w:rPr>
                <w:b w:val="0"/>
                <w:i w:val="0"/>
              </w:rPr>
            </w:r>
          </w:p>
        </w:tc>
        <w:tc>
          <w:tcPr>
            <w:tcW w:type="dxa" w:w="4706"/>
          </w:tcPr>
          <w:p>
            <w:pPr>
              <w:pStyle w:val="Tabla"/>
            </w:pPr>
            <w:r/>
            <w:r>
              <w:rPr>
                <w:b w:val="0"/>
                <w:i w:val="0"/>
              </w:rPr>
            </w:r>
            <w:r>
              <w:rPr>
                <w:b/>
                <w:i w:val="0"/>
              </w:rPr>
              <w:t>Funcional y ambiental</w:t>
            </w:r>
            <w:r>
              <w:rPr>
                <w:b w:val="0"/>
                <w:i w:val="0"/>
              </w:rPr>
            </w:r>
          </w:p>
        </w:tc>
      </w:tr>
      <w:tr>
        <w:tc>
          <w:tcPr>
            <w:tcW w:type="dxa" w:w="4706"/>
          </w:tcPr>
          <w:p>
            <w:pPr>
              <w:pStyle w:val="Tabla"/>
            </w:pPr>
            <w:r/>
            <w:r>
              <w:rPr>
                <w:b w:val="0"/>
                <w:i w:val="0"/>
              </w:rPr>
            </w:r>
            <w:r>
              <w:rPr>
                <w:b/>
                <w:i w:val="0"/>
              </w:rPr>
              <w:t>Específico</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Ornamental</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Vigilancia y seguridad nocturna</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Señales y anuncios luminosos</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Festivo y navideño</w:t>
            </w:r>
            <w:r>
              <w:rPr>
                <w:b w:val="0"/>
                <w:i w:val="0"/>
              </w:rPr>
            </w:r>
          </w:p>
        </w:tc>
        <w:tc>
          <w:tcPr>
            <w:tcW w:type="dxa" w:w="4706"/>
          </w:tcPr>
          <w:p>
            <w:pPr>
              <w:pStyle w:val="Tabla"/>
            </w:pPr>
            <w:r/>
            <w:r>
              <w:rPr>
                <w:b w:val="0"/>
                <w:i w:val="0"/>
              </w:rPr>
              <w:t>—</w:t>
            </w:r>
          </w:p>
        </w:tc>
      </w:tr>
    </w:tbl>
    <w:p>
      <w:pPr/>
    </w:p>
    <w:p>
      <w:pPr/>
      <w:r>
        <w:rPr>
          <w:b w:val="0"/>
          <w:i w:val="0"/>
        </w:rPr>
      </w:r>
      <w:r>
        <w:rPr>
          <w:b/>
          <w:i w:val="0"/>
        </w:rPr>
        <w:t>A qué instalaciones se aplica, del apartado 3</w:t>
      </w:r>
      <w:r>
        <w:rPr>
          <w:b w:val="0"/>
          <w:i w:val="0"/>
        </w:rPr>
        <w:t>, con su definición propia de modificación de</w:t>
      </w:r>
      <w:r>
        <w:t xml:space="preserve"> </w:t>
      </w:r>
      <w:r>
        <w:rPr>
          <w:b w:val="0"/>
          <w:i w:val="0"/>
        </w:rPr>
        <w:t>importancia: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¿Se aplica?</w:t>
            </w:r>
          </w:p>
        </w:tc>
      </w:tr>
      <w:tr>
        <w:tc>
          <w:tcPr>
            <w:tcW w:type="dxa" w:w="4706"/>
          </w:tcPr>
          <w:p>
            <w:pPr>
              <w:pStyle w:val="Tabla"/>
            </w:pPr>
            <w:r/>
            <w:r>
              <w:rPr>
                <w:b w:val="0"/>
                <w:i w:val="0"/>
              </w:rPr>
            </w:r>
            <w:r>
              <w:rPr>
                <w:b/>
                <w:i w:val="0"/>
              </w:rPr>
              <w:t>Nuevas, modificaciones y ampliaciones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Existentes, cuando mediante un ESTUDIO DE EFICIENCIA ENERGÉTICA la Administración lo considere necesario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Existentes con modificación de importancia</w:t>
            </w:r>
            <w:r>
              <w:rPr>
                <w:b w:val="0"/>
                <w:i w:val="0"/>
              </w:rPr>
            </w:r>
          </w:p>
        </w:tc>
        <w:tc>
          <w:tcPr>
            <w:tcW w:type="dxa" w:w="4706"/>
          </w:tcPr>
          <w:p>
            <w:pPr>
              <w:pStyle w:val="Tabla"/>
            </w:pPr>
            <w:r/>
            <w:r>
              <w:rPr>
                <w:b w:val="0"/>
                <w:i w:val="0"/>
              </w:rPr>
            </w:r>
            <w:r>
              <w:rPr>
                <w:b/>
                <w:i w:val="0"/>
              </w:rPr>
              <w:t>Sí.</w:t>
            </w:r>
            <w:r>
              <w:rPr>
                <w:b w:val="0"/>
                <w:i w:val="0"/>
              </w:rPr>
              <w:t xml:space="preserve"> </w:t>
            </w:r>
            <w:r>
              <w:rPr>
                <w:b/>
                <w:i w:val="0"/>
              </w:rPr>
              <w:t>Es la que afecta a más del 50 % de la potencia o de las luminarias instaladas</w:t>
            </w:r>
            <w:r>
              <w:rPr>
                <w:b w:val="0"/>
                <w:i w:val="0"/>
              </w:rPr>
            </w:r>
          </w:p>
        </w:tc>
      </w:tr>
    </w:tbl>
    <w:p>
      <w:pPr/>
    </w:p>
    <w:p>
      <w:pPr/>
      <w:r>
        <w:rPr>
          <w:b w:val="0"/>
          <w:i w:val="0"/>
        </w:rPr>
      </w:r>
      <w:r>
        <w:rPr>
          <w:b/>
          <w:i w:val="0"/>
        </w:rPr>
        <w:t>Ese «o de las luminarias» es propio de este reglamento</w:t>
      </w:r>
      <w:r>
        <w:rPr>
          <w:b w:val="0"/>
          <w:i w:val="0"/>
        </w:rPr>
        <w:t xml:space="preserve">: </w:t>
      </w:r>
      <w:r>
        <w:rPr>
          <w:b/>
          <w:i w:val="0"/>
        </w:rPr>
        <w:t>el de baja tensión del tema 7 mide sólo</w:t>
      </w:r>
      <w:r>
        <w:t xml:space="preserve"> </w:t>
      </w:r>
      <w:r>
        <w:rPr>
          <w:b/>
          <w:i w:val="0"/>
        </w:rPr>
        <w:t>por potencia.</w:t>
      </w:r>
      <w:r>
        <w:rPr>
          <w:b w:val="0"/>
          <w:i w:val="0"/>
        </w:rPr>
        <w:t xml:space="preserve"> </w:t>
      </w:r>
      <w:r>
        <w:rPr>
          <w:b/>
          <w:i w:val="0"/>
        </w:rPr>
        <w:t>Aquí se puede ser modificación de importancia cambiando muchas luminarias aunque la</w:t>
      </w:r>
      <w:r>
        <w:t xml:space="preserve"> </w:t>
      </w:r>
      <w:r>
        <w:rPr>
          <w:b/>
          <w:i w:val="0"/>
        </w:rPr>
        <w:t>potencia baje</w:t>
      </w:r>
      <w:r>
        <w:rPr>
          <w:b w:val="0"/>
          <w:i w:val="0"/>
        </w:rPr>
        <w:t xml:space="preserve">, lo que </w:t>
      </w:r>
      <w:r>
        <w:rPr>
          <w:b/>
          <w:i w:val="0"/>
        </w:rPr>
        <w:t>es coherente con una norma que persigue también la contaminación</w:t>
      </w:r>
      <w:r>
        <w:t xml:space="preserve"> </w:t>
      </w:r>
      <w:r>
        <w:rPr>
          <w:b/>
          <w:i w:val="0"/>
        </w:rPr>
        <w:t>luminosa.</w:t>
      </w:r>
      <w:r>
        <w:rPr>
          <w:b w:val="0"/>
          <w:i w:val="0"/>
        </w:rPr>
      </w:r>
    </w:p>
    <w:p>
      <w:pPr/>
      <w:r>
        <w:rPr>
          <w:b w:val="0"/>
          <w:i w:val="0"/>
        </w:rPr>
      </w:r>
      <w:r>
        <w:rPr>
          <w:b/>
          <w:i w:val="0"/>
        </w:rPr>
        <w:t>Las cuatro exigencias del artículo 4, que remiten cada una a su instrucción: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Que los niveles de iluminación no superen lo establecido</w:t>
            </w:r>
            <w:r>
              <w:rPr>
                <w:b w:val="0"/>
                <w:i w:val="0"/>
              </w:rPr>
            </w:r>
          </w:p>
        </w:tc>
        <w:tc>
          <w:tcPr>
            <w:tcW w:type="dxa" w:w="4706"/>
          </w:tcPr>
          <w:p>
            <w:pPr>
              <w:pStyle w:val="Tabla"/>
            </w:pPr>
            <w:r/>
            <w:r>
              <w:rPr>
                <w:b w:val="0"/>
                <w:i w:val="0"/>
              </w:rPr>
            </w:r>
            <w:r>
              <w:rPr>
                <w:b/>
                <w:i w:val="0"/>
              </w:rPr>
              <w:t>ITC-EA 02</w:t>
            </w:r>
            <w:r>
              <w:rPr>
                <w:b w:val="0"/>
                <w:i w:val="0"/>
              </w:rPr>
              <w:t>, salvo casos excepcionales con autorización previa</w:t>
            </w:r>
          </w:p>
        </w:tc>
      </w:tr>
      <w:tr>
        <w:tc>
          <w:tcPr>
            <w:tcW w:type="dxa" w:w="4706"/>
          </w:tcPr>
          <w:p>
            <w:pPr>
              <w:pStyle w:val="Tabla"/>
            </w:pPr>
            <w:r/>
            <w:r>
              <w:rPr>
                <w:b w:val="0"/>
                <w:i w:val="0"/>
              </w:rPr>
            </w:r>
            <w:r>
              <w:rPr>
                <w:b/>
                <w:i w:val="0"/>
              </w:rPr>
              <w:t>Requisitos mínimos de eficiencia energética para alumbrado vial</w:t>
            </w:r>
            <w:r>
              <w:rPr>
                <w:b w:val="0"/>
                <w:i w:val="0"/>
              </w:rPr>
            </w:r>
          </w:p>
        </w:tc>
        <w:tc>
          <w:tcPr>
            <w:tcW w:type="dxa" w:w="4706"/>
          </w:tcPr>
          <w:p>
            <w:pPr>
              <w:pStyle w:val="Tabla"/>
            </w:pPr>
            <w:r/>
            <w:r>
              <w:rPr>
                <w:b w:val="0"/>
                <w:i w:val="0"/>
              </w:rPr>
            </w:r>
            <w:r>
              <w:rPr>
                <w:b/>
                <w:i w:val="0"/>
              </w:rPr>
              <w:t>ITC-EA 01</w:t>
            </w:r>
            <w:r>
              <w:rPr>
                <w:b w:val="0"/>
                <w:i w:val="0"/>
              </w:rPr>
            </w:r>
          </w:p>
        </w:tc>
      </w:tr>
      <w:tr>
        <w:tc>
          <w:tcPr>
            <w:tcW w:type="dxa" w:w="4706"/>
          </w:tcPr>
          <w:p>
            <w:pPr>
              <w:pStyle w:val="Tabla"/>
            </w:pPr>
            <w:r/>
            <w:r>
              <w:rPr>
                <w:b w:val="0"/>
                <w:i w:val="0"/>
              </w:rPr>
            </w:r>
            <w:r>
              <w:rPr>
                <w:b/>
                <w:i w:val="0"/>
              </w:rPr>
              <w:t>Factor de utilización, pérdidas de equipos y factor de mantenimiento para el resto</w:t>
            </w:r>
            <w:r>
              <w:rPr>
                <w:b w:val="0"/>
                <w:i w:val="0"/>
              </w:rPr>
            </w:r>
          </w:p>
        </w:tc>
        <w:tc>
          <w:tcPr>
            <w:tcW w:type="dxa" w:w="4706"/>
          </w:tcPr>
          <w:p>
            <w:pPr>
              <w:pStyle w:val="Tabla"/>
            </w:pPr>
            <w:r/>
            <w:r>
              <w:rPr>
                <w:b w:val="0"/>
                <w:i w:val="0"/>
              </w:rPr>
            </w:r>
            <w:r>
              <w:rPr>
                <w:b/>
                <w:i w:val="0"/>
              </w:rPr>
              <w:t>Las instrucciones correspondientes</w:t>
            </w:r>
            <w:r>
              <w:rPr>
                <w:b w:val="0"/>
                <w:i w:val="0"/>
              </w:rPr>
            </w:r>
          </w:p>
        </w:tc>
      </w:tr>
      <w:tr>
        <w:tc>
          <w:tcPr>
            <w:tcW w:type="dxa" w:w="4706"/>
          </w:tcPr>
          <w:p>
            <w:pPr>
              <w:pStyle w:val="Tabla"/>
            </w:pPr>
            <w:r/>
            <w:r>
              <w:rPr>
                <w:b w:val="0"/>
                <w:i w:val="0"/>
              </w:rPr>
            </w:r>
            <w:r>
              <w:rPr>
                <w:b/>
                <w:i w:val="0"/>
              </w:rPr>
              <w:t>Sistema de accionamiento y de regulación del nivel luminoso donde se requiera</w:t>
            </w:r>
            <w:r>
              <w:rPr>
                <w:b w:val="0"/>
                <w:i w:val="0"/>
              </w:rPr>
            </w:r>
          </w:p>
        </w:tc>
        <w:tc>
          <w:tcPr>
            <w:tcW w:type="dxa" w:w="4706"/>
          </w:tcPr>
          <w:p>
            <w:pPr>
              <w:pStyle w:val="Tabla"/>
            </w:pPr>
            <w:r/>
            <w:r>
              <w:rPr>
                <w:b w:val="0"/>
                <w:i w:val="0"/>
              </w:rPr>
            </w:r>
            <w:r>
              <w:rPr>
                <w:b/>
                <w:i w:val="0"/>
              </w:rPr>
              <w:t>ITC-EA 04</w:t>
            </w:r>
            <w:r>
              <w:rPr>
                <w:b w:val="0"/>
                <w:i w:val="0"/>
              </w:rPr>
            </w:r>
          </w:p>
        </w:tc>
      </w:tr>
    </w:tbl>
    <w:p>
      <w:pPr/>
    </w:p>
    <w:p>
      <w:pPr/>
      <w:r>
        <w:rPr>
          <w:b w:val="0"/>
          <w:i w:val="0"/>
        </w:rPr>
      </w:r>
      <w:r>
        <w:rPr>
          <w:b/>
          <w:i w:val="0"/>
        </w:rPr>
        <w:t>Y la calificación energética, del artículo 5</w:t>
      </w:r>
      <w:r>
        <w:rPr>
          <w:b w:val="0"/>
          <w:i w:val="0"/>
        </w:rPr>
        <w:t xml:space="preserve">: </w:t>
      </w:r>
      <w:r>
        <w:rPr>
          <w:b/>
          <w:i w:val="0"/>
        </w:rPr>
        <w:t>las instalaciones se califican por su índice de</w:t>
      </w:r>
      <w:r>
        <w:t xml:space="preserve"> </w:t>
      </w:r>
      <w:r>
        <w:rPr>
          <w:b/>
          <w:i w:val="0"/>
        </w:rPr>
        <w:t>eficiencia energética mediante una etiqueta de calificación según la ITC-EA 01</w:t>
      </w:r>
      <w:r>
        <w:rPr>
          <w:b w:val="0"/>
          <w:i w:val="0"/>
        </w:rPr>
        <w:t xml:space="preserve">, que </w:t>
      </w:r>
      <w:r>
        <w:rPr>
          <w:b/>
          <w:i w:val="0"/>
        </w:rPr>
        <w:t>se adjunta a</w:t>
      </w:r>
      <w:r>
        <w:t xml:space="preserve"> </w:t>
      </w:r>
      <w:r>
        <w:rPr>
          <w:b/>
          <w:i w:val="0"/>
        </w:rPr>
        <w:t>la documentación del proyecto y figura en las instrucciones que se entregan al titular.</w:t>
      </w:r>
      <w:r>
        <w:rPr>
          <w:b w:val="0"/>
          <w:i w:val="0"/>
        </w:rPr>
      </w:r>
    </w:p>
    <w:p>
      <w:pPr/>
      <w:r>
        <w:rPr>
          <w:b w:val="0"/>
          <w:i w:val="0"/>
        </w:rPr>
      </w:r>
      <w:r>
        <w:rPr>
          <w:b/>
          <w:i w:val="0"/>
        </w:rPr>
        <w:t>Es la misma idea de etiqueta que la certificación de edificios del epígrafe 1</w:t>
      </w:r>
      <w:r>
        <w:rPr>
          <w:b w:val="0"/>
          <w:i w:val="0"/>
        </w:rPr>
        <w:t>, aplicada a una</w:t>
      </w:r>
      <w:r>
        <w:t xml:space="preserve"> </w:t>
      </w:r>
      <w:r>
        <w:rPr>
          <w:b w:val="0"/>
          <w:i w:val="0"/>
        </w:rPr>
        <w:t>instalación en vez de a un edificio.</w:t>
      </w:r>
    </w:p>
    <w:p>
      <w:pPr/>
      <w:r>
        <w:rPr>
          <w:b w:val="0"/>
          <w:i w:val="0"/>
        </w:rPr>
      </w:r>
      <w:r>
        <w:rPr>
          <w:b/>
          <w:i w:val="0"/>
        </w:rPr>
        <w:t>Y las exclusiones del apartado 4</w:t>
      </w:r>
      <w:r>
        <w:rPr>
          <w:b w:val="0"/>
          <w:i w:val="0"/>
        </w:rPr>
        <w:t xml:space="preserve">: </w:t>
      </w:r>
      <w:r>
        <w:rPr>
          <w:b/>
          <w:i w:val="0"/>
        </w:rPr>
        <w:t>minas, usos militares, regulación de tráfico, balizas, faros,</w:t>
      </w:r>
      <w:r>
        <w:t xml:space="preserve"> </w:t>
      </w:r>
      <w:r>
        <w:rPr>
          <w:b/>
          <w:i w:val="0"/>
        </w:rPr>
        <w:t>señales marítimas, aeropuertos</w:t>
      </w:r>
      <w:r>
        <w:rPr>
          <w:b w:val="0"/>
          <w:i w:val="0"/>
        </w:rPr>
        <w:t xml:space="preserve"> y </w:t>
      </w:r>
      <w:r>
        <w:rPr>
          <w:b/>
          <w:i w:val="0"/>
        </w:rPr>
        <w:t>lo sujeto a reglamentación específica.</w:t>
      </w:r>
      <w:r>
        <w:rPr>
          <w:b w:val="0"/>
          <w:i w:val="0"/>
        </w:rPr>
      </w:r>
    </w:p>
    <w:p>
      <w:pPr>
        <w:pStyle w:val="Heading2"/>
      </w:pPr>
      <w:r>
        <w:rPr>
          <w:b w:val="0"/>
          <w:i w:val="0"/>
        </w:rPr>
        <w:t>12.4 Las auditorías energéticas</w:t>
      </w:r>
    </w:p>
    <w:p>
      <w:pPr/>
      <w:r>
        <w:rPr>
          <w:b w:val="0"/>
          <w:i w:val="0"/>
        </w:rPr>
      </w:r>
      <w:r>
        <w:rPr>
          <w:b/>
          <w:i w:val="0"/>
        </w:rPr>
        <w:t>Quién está obligado, del artículo 2.1 del Real Decreto 56/2016</w:t>
      </w:r>
      <w:r>
        <w:rPr>
          <w:b w:val="0"/>
          <w:i w:val="0"/>
        </w:rPr>
        <w:t xml:space="preserve">, y </w:t>
      </w:r>
      <w:r>
        <w:rPr>
          <w:b/>
          <w:i w:val="0"/>
        </w:rPr>
        <w:t>el criterio es de TAMAÑO DE</w:t>
      </w:r>
      <w:r>
        <w:t xml:space="preserve"> </w:t>
      </w:r>
      <w:r>
        <w:rPr>
          <w:b/>
          <w:i w:val="0"/>
        </w:rPr>
        <w:t>EMPRESA, no de edificio ni de instalación: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 gran empresa</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Por plantilla</w:t>
            </w:r>
            <w:r>
              <w:rPr>
                <w:b w:val="0"/>
                <w:i w:val="0"/>
              </w:rPr>
            </w:r>
          </w:p>
        </w:tc>
        <w:tc>
          <w:tcPr>
            <w:tcW w:type="dxa" w:w="4706"/>
          </w:tcPr>
          <w:p>
            <w:pPr>
              <w:pStyle w:val="Tabla"/>
            </w:pPr>
            <w:r/>
            <w:r>
              <w:rPr>
                <w:b w:val="0"/>
                <w:i w:val="0"/>
              </w:rPr>
            </w:r>
            <w:r>
              <w:rPr>
                <w:b/>
                <w:i w:val="0"/>
              </w:rPr>
              <w:t>Ocupa al menos a 250 personas</w:t>
            </w:r>
            <w:r>
              <w:rPr>
                <w:b w:val="0"/>
                <w:i w:val="0"/>
              </w:rPr>
            </w:r>
          </w:p>
        </w:tc>
      </w:tr>
      <w:tr>
        <w:tc>
          <w:tcPr>
            <w:tcW w:type="dxa" w:w="4706"/>
          </w:tcPr>
          <w:p>
            <w:pPr>
              <w:pStyle w:val="Tabla"/>
            </w:pPr>
            <w:r/>
            <w:r>
              <w:rPr>
                <w:b w:val="0"/>
                <w:i w:val="0"/>
              </w:rPr>
            </w:r>
            <w:r>
              <w:rPr>
                <w:b/>
                <w:i w:val="0"/>
              </w:rPr>
              <w:t>Por cifras</w:t>
            </w:r>
            <w:r>
              <w:rPr>
                <w:b w:val="0"/>
                <w:i w:val="0"/>
              </w:rPr>
            </w:r>
          </w:p>
        </w:tc>
        <w:tc>
          <w:tcPr>
            <w:tcW w:type="dxa" w:w="4706"/>
          </w:tcPr>
          <w:p>
            <w:pPr>
              <w:pStyle w:val="Tabla"/>
            </w:pPr>
            <w:r/>
            <w:r>
              <w:rPr>
                <w:b w:val="0"/>
                <w:i w:val="0"/>
              </w:rPr>
            </w:r>
            <w:r>
              <w:rPr>
                <w:b/>
                <w:i w:val="0"/>
              </w:rPr>
              <w:t>Sin llegar a esa plantilla, volumen de negocio superior a 50 millones de euros y, a la par, balance general superior a 43 millones</w:t>
            </w:r>
            <w:r>
              <w:rPr>
                <w:b w:val="0"/>
                <w:i w:val="0"/>
              </w:rPr>
            </w:r>
          </w:p>
        </w:tc>
      </w:tr>
      <w:tr>
        <w:tc>
          <w:tcPr>
            <w:tcW w:type="dxa" w:w="4706"/>
          </w:tcPr>
          <w:p>
            <w:pPr>
              <w:pStyle w:val="Tabla"/>
            </w:pPr>
            <w:r/>
            <w:r>
              <w:rPr>
                <w:b w:val="0"/>
                <w:i w:val="0"/>
              </w:rPr>
            </w:r>
            <w:r>
              <w:rPr>
                <w:b/>
                <w:i w:val="0"/>
              </w:rPr>
              <w:t>Grupos de sociedades</w:t>
            </w:r>
            <w:r>
              <w:rPr>
                <w:b w:val="0"/>
                <w:i w:val="0"/>
              </w:rPr>
            </w:r>
          </w:p>
        </w:tc>
        <w:tc>
          <w:tcPr>
            <w:tcW w:type="dxa" w:w="4706"/>
          </w:tcPr>
          <w:p>
            <w:pPr>
              <w:pStyle w:val="Tabla"/>
            </w:pPr>
            <w:r/>
            <w:r>
              <w:rPr>
                <w:b w:val="0"/>
                <w:i w:val="0"/>
              </w:rPr>
            </w:r>
            <w:r>
              <w:rPr>
                <w:b/>
                <w:i w:val="0"/>
              </w:rPr>
              <w:t>Los del artículo 42 del Código de Comercio, con las magnitudes agregadas del grupo consolidado</w:t>
            </w:r>
            <w:r>
              <w:rPr>
                <w:b w:val="0"/>
                <w:i w:val="0"/>
              </w:rPr>
            </w:r>
          </w:p>
        </w:tc>
      </w:tr>
    </w:tbl>
    <w:p>
      <w:pPr/>
    </w:p>
    <w:p>
      <w:pPr/>
      <w:r>
        <w:rPr>
          <w:b w:val="0"/>
          <w:i w:val="0"/>
        </w:rPr>
      </w:r>
      <w:r>
        <w:rPr>
          <w:b/>
          <w:i w:val="0"/>
        </w:rPr>
        <w:t>Las tres cifras son 250, 50 y 43</w:t>
      </w:r>
      <w:r>
        <w:rPr>
          <w:b w:val="0"/>
          <w:i w:val="0"/>
        </w:rPr>
        <w:t xml:space="preserve">, y </w:t>
      </w:r>
      <w:r>
        <w:rPr>
          <w:b/>
          <w:i w:val="0"/>
        </w:rPr>
        <w:t>la conjunción importa</w:t>
      </w:r>
      <w:r>
        <w:rPr>
          <w:b w:val="0"/>
          <w:i w:val="0"/>
        </w:rPr>
        <w:t xml:space="preserve">: </w:t>
      </w:r>
      <w:r>
        <w:rPr>
          <w:b/>
          <w:i w:val="0"/>
        </w:rPr>
        <w:t>la segunda vía exige las dos cosas</w:t>
      </w:r>
      <w:r>
        <w:t xml:space="preserve"> </w:t>
      </w:r>
      <w:r>
        <w:rPr>
          <w:b/>
          <w:i w:val="0"/>
        </w:rPr>
        <w:t>a la vez.</w:t>
      </w:r>
      <w:r>
        <w:rPr>
          <w:b w:val="0"/>
          <w:i w:val="0"/>
        </w:rPr>
        <w:t xml:space="preserve"> </w:t>
      </w:r>
      <w:r>
        <w:rPr>
          <w:b/>
          <w:i w:val="0"/>
        </w:rPr>
        <w:t>Quedan excluidas las microempresas y las pequeñas y medianas.</w:t>
      </w:r>
      <w:r>
        <w:rPr>
          <w:b w:val="0"/>
          <w:i w:val="0"/>
        </w:rPr>
      </w:r>
    </w:p>
    <w:p>
      <w:pPr/>
      <w:r>
        <w:rPr>
          <w:b w:val="0"/>
          <w:i w:val="0"/>
        </w:rPr>
      </w:r>
      <w:r>
        <w:rPr>
          <w:b/>
          <w:i w:val="0"/>
        </w:rPr>
        <w:t>La obligación, del artículo 3.1</w:t>
      </w:r>
      <w:r>
        <w:rPr>
          <w:b w:val="0"/>
          <w:i w:val="0"/>
        </w:rPr>
        <w:t>, con sus dos números: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Periodicidad</w:t>
            </w:r>
            <w:r>
              <w:rPr>
                <w:b w:val="0"/>
                <w:i w:val="0"/>
              </w:rPr>
            </w:r>
          </w:p>
        </w:tc>
        <w:tc>
          <w:tcPr>
            <w:tcW w:type="dxa" w:w="4706"/>
          </w:tcPr>
          <w:p>
            <w:pPr>
              <w:pStyle w:val="Tabla"/>
            </w:pPr>
            <w:r/>
            <w:r>
              <w:rPr>
                <w:b w:val="0"/>
                <w:i w:val="0"/>
              </w:rPr>
            </w:r>
            <w:r>
              <w:rPr>
                <w:b/>
                <w:i w:val="0"/>
              </w:rPr>
              <w:t>Cada cuatro años</w:t>
            </w:r>
            <w:r>
              <w:rPr>
                <w:b w:val="0"/>
                <w:i w:val="0"/>
              </w:rPr>
              <w:t xml:space="preserve"> desde la auditoría anterior</w:t>
            </w:r>
          </w:p>
        </w:tc>
      </w:tr>
      <w:tr>
        <w:tc>
          <w:tcPr>
            <w:tcW w:type="dxa" w:w="4706"/>
          </w:tcPr>
          <w:p>
            <w:pPr>
              <w:pStyle w:val="Tabla"/>
            </w:pPr>
            <w:r/>
            <w:r>
              <w:rPr>
                <w:b w:val="0"/>
                <w:i w:val="0"/>
              </w:rPr>
            </w:r>
            <w:r>
              <w:rPr>
                <w:b/>
                <w:i w:val="0"/>
              </w:rPr>
              <w:t>Cobertura</w:t>
            </w:r>
            <w:r>
              <w:rPr>
                <w:b w:val="0"/>
                <w:i w:val="0"/>
              </w:rPr>
            </w:r>
          </w:p>
        </w:tc>
        <w:tc>
          <w:tcPr>
            <w:tcW w:type="dxa" w:w="4706"/>
          </w:tcPr>
          <w:p>
            <w:pPr>
              <w:pStyle w:val="Tabla"/>
            </w:pPr>
            <w:r/>
            <w:r>
              <w:rPr>
                <w:b w:val="0"/>
                <w:i w:val="0"/>
              </w:rPr>
            </w:r>
            <w:r>
              <w:rPr>
                <w:b/>
                <w:i w:val="0"/>
              </w:rPr>
              <w:t>Al menos el 85 % del consumo total de energía final</w:t>
            </w:r>
            <w:r>
              <w:rPr>
                <w:b w:val="0"/>
                <w:i w:val="0"/>
              </w:rPr>
              <w:t xml:space="preserve"> del conjunto de instalaciones en territorio nacional de sus actividades industriales, comerciales y de servicios</w:t>
            </w:r>
          </w:p>
        </w:tc>
      </w:tr>
      <w:tr>
        <w:tc>
          <w:tcPr>
            <w:tcW w:type="dxa" w:w="4706"/>
          </w:tcPr>
          <w:p>
            <w:pPr>
              <w:pStyle w:val="Tabla"/>
            </w:pPr>
            <w:r/>
            <w:r>
              <w:rPr>
                <w:b w:val="0"/>
                <w:i w:val="0"/>
              </w:rPr>
            </w:r>
            <w:r>
              <w:rPr>
                <w:b/>
                <w:i w:val="0"/>
              </w:rPr>
              <w:t>Primera auditoría de quien pasa a ser gran empresa</w:t>
            </w:r>
            <w:r>
              <w:rPr>
                <w:b w:val="0"/>
                <w:i w:val="0"/>
              </w:rPr>
            </w:r>
          </w:p>
        </w:tc>
        <w:tc>
          <w:tcPr>
            <w:tcW w:type="dxa" w:w="4706"/>
          </w:tcPr>
          <w:p>
            <w:pPr>
              <w:pStyle w:val="Tabla"/>
            </w:pPr>
            <w:r/>
            <w:r>
              <w:rPr>
                <w:b w:val="0"/>
                <w:i w:val="0"/>
              </w:rPr>
            </w:r>
            <w:r>
              <w:rPr>
                <w:b/>
                <w:i w:val="0"/>
              </w:rPr>
              <w:t>En nueve meses</w:t>
            </w:r>
            <w:r>
              <w:rPr>
                <w:b w:val="0"/>
                <w:i w:val="0"/>
              </w:rPr>
              <w:t>, tras al menos dos ejercicios consecutivos cumpliendo la condición, salvo que ya tenga una de menos de cuatro años</w:t>
            </w:r>
          </w:p>
        </w:tc>
      </w:tr>
    </w:tbl>
    <w:p>
      <w:pPr/>
    </w:p>
    <w:p>
      <w:pPr/>
      <w:r>
        <w:rPr>
          <w:b w:val="0"/>
          <w:i w:val="0"/>
        </w:rPr>
      </w:r>
      <w:r>
        <w:rPr>
          <w:b/>
          <w:i w:val="0"/>
        </w:rPr>
        <w:t>Las dos alternativas para cumplir, del apartado 2:</w:t>
      </w:r>
      <w:r>
        <w:rPr>
          <w:b w:val="0"/>
          <w:i w:val="0"/>
        </w:rPr>
      </w:r>
    </w:p>
    <w:p>
      <w:pPr>
        <w:pStyle w:val="ListNumber"/>
      </w:pPr>
      <w:r>
        <w:rPr>
          <w:b w:val="0"/>
          <w:i w:val="0"/>
        </w:rPr>
      </w:r>
      <w:r>
        <w:rPr>
          <w:b/>
          <w:i w:val="0"/>
        </w:rPr>
        <w:t>Hacer una auditoría energética</w:t>
      </w:r>
      <w:r>
        <w:rPr>
          <w:b w:val="0"/>
          <w:i w:val="0"/>
        </w:rPr>
        <w:t xml:space="preserve"> que cumpla las directrices mínimas del apartado 3.</w:t>
      </w:r>
    </w:p>
    <w:p>
      <w:pPr>
        <w:pStyle w:val="ListNumber"/>
      </w:pPr>
      <w:r>
        <w:rPr>
          <w:b w:val="0"/>
          <w:i w:val="0"/>
        </w:rPr>
      </w:r>
      <w:r>
        <w:rPr>
          <w:b/>
          <w:i w:val="0"/>
        </w:rPr>
        <w:t>Aplicar un sistema de gestión energética o ambiental certificado</w:t>
      </w:r>
      <w:r>
        <w:rPr>
          <w:b w:val="0"/>
          <w:i w:val="0"/>
        </w:rPr>
        <w:t xml:space="preserve"> por organismo independiente</w:t>
      </w:r>
      <w:r>
        <w:t xml:space="preserve"> </w:t>
      </w:r>
      <w:r>
        <w:rPr>
          <w:b w:val="0"/>
          <w:i w:val="0"/>
        </w:rPr>
        <w:t xml:space="preserve">con arreglo a normas europeas o internacionales, </w:t>
      </w:r>
      <w:r>
        <w:rPr>
          <w:b/>
          <w:i w:val="0"/>
        </w:rPr>
        <w:t>siempre que incluya una auditoría con esas</w:t>
      </w:r>
      <w:r>
        <w:t xml:space="preserve"> </w:t>
      </w:r>
      <w:r>
        <w:rPr>
          <w:b/>
          <w:i w:val="0"/>
        </w:rPr>
        <w:t>mismas directrices.</w:t>
      </w:r>
      <w:r>
        <w:rPr>
          <w:b w:val="0"/>
          <w:i w:val="0"/>
        </w:rPr>
      </w:r>
    </w:p>
    <w:p>
      <w:pPr/>
      <w:r>
        <w:rPr>
          <w:b w:val="0"/>
          <w:i w:val="0"/>
        </w:rPr>
      </w:r>
      <w:r>
        <w:rPr>
          <w:b/>
          <w:i w:val="0"/>
        </w:rPr>
        <w:t>Y la pasarela con el epígrafe 1</w:t>
      </w:r>
      <w:r>
        <w:rPr>
          <w:b w:val="0"/>
          <w:i w:val="0"/>
        </w:rPr>
        <w:t xml:space="preserve">: </w:t>
      </w:r>
      <w:r>
        <w:rPr>
          <w:b/>
          <w:i w:val="0"/>
        </w:rPr>
        <w:t>si la empresa dispone de certificado de eficiencia energética en</w:t>
      </w:r>
      <w:r>
        <w:t xml:space="preserve"> </w:t>
      </w:r>
      <w:r>
        <w:rPr>
          <w:b/>
          <w:i w:val="0"/>
        </w:rPr>
        <w:t>vigor, éste puede formar parte de la auditoría en cuanto a la parte edificatoria que cubra</w:t>
      </w:r>
      <w:r>
        <w:rPr>
          <w:b w:val="0"/>
          <w:i w:val="0"/>
        </w:rPr>
        <w:t xml:space="preserve">, </w:t>
      </w:r>
      <w:r>
        <w:rPr>
          <w:b/>
          <w:i w:val="0"/>
        </w:rPr>
        <w:t>siempre</w:t>
      </w:r>
      <w:r>
        <w:t xml:space="preserve"> </w:t>
      </w:r>
      <w:r>
        <w:rPr>
          <w:b/>
          <w:i w:val="0"/>
        </w:rPr>
        <w:t>que incluya recomendaciones para la mejora de los niveles óptimos o rentables.</w:t>
      </w:r>
      <w:r>
        <w:rPr>
          <w:b w:val="0"/>
          <w:i w:val="0"/>
        </w:rPr>
      </w:r>
    </w:p>
    <w:p>
      <w:pPr/>
      <w:r>
        <w:rPr>
          <w:b w:val="0"/>
          <w:i w:val="0"/>
        </w:rPr>
      </w:r>
      <w:r>
        <w:rPr>
          <w:b/>
          <w:i w:val="0"/>
        </w:rPr>
        <w:t>Las cuatro directrices que toda auditoría debe cumplir, del apartado 3:</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Directriz</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Basarse en datos operativos actualizados, medidos y verificables</w:t>
            </w:r>
            <w:r>
              <w:rPr>
                <w:b w:val="0"/>
                <w:i w:val="0"/>
              </w:rPr>
              <w:t>, y en perfiles de carga eléctrica si se dispone de ellos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Examen pormenorizado del perfil de consumo</w:t>
            </w:r>
            <w:r>
              <w:rPr>
                <w:b w:val="0"/>
                <w:i w:val="0"/>
              </w:rPr>
              <w:t xml:space="preserve"> de edificios, instalación u operación industrial o comercial o servicio, </w:t>
            </w:r>
            <w:r>
              <w:rPr>
                <w:b/>
                <w:i w:val="0"/>
              </w:rPr>
              <w:t>con inclusión del transporte dentro de las instalaciones o de las flotas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Fundarse, cuando sea posible, en el coste del ciclo de vida antes que en periodos simples de amortización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Ser proporcionadas y suficientemente representativas</w:t>
            </w:r>
            <w:r>
              <w:rPr>
                <w:b w:val="0"/>
                <w:i w:val="0"/>
              </w:rPr>
              <w:t xml:space="preserve"> para trazar una imagen fiable del rendimiento global</w:t>
            </w:r>
          </w:p>
        </w:tc>
      </w:tr>
    </w:tbl>
    <w:p>
      <w:pPr/>
    </w:p>
    <w:p>
      <w:pPr/>
      <w:r>
        <w:rPr>
          <w:b w:val="0"/>
          <w:i w:val="0"/>
        </w:rPr>
      </w:r>
      <w:r>
        <w:rPr>
          <w:b/>
          <w:i w:val="0"/>
        </w:rPr>
        <w:t>La letra c) es la más importante de las cuatro para un ingeniero</w:t>
      </w:r>
      <w:r>
        <w:rPr>
          <w:b w:val="0"/>
          <w:i w:val="0"/>
        </w:rPr>
        <w:t xml:space="preserve">, porque </w:t>
      </w:r>
      <w:r>
        <w:rPr>
          <w:b/>
          <w:i w:val="0"/>
        </w:rPr>
        <w:t>cambia el criterio de</w:t>
      </w:r>
      <w:r>
        <w:t xml:space="preserve"> </w:t>
      </w:r>
      <w:r>
        <w:rPr>
          <w:b/>
          <w:i w:val="0"/>
        </w:rPr>
        <w:t>decisión</w:t>
      </w:r>
      <w:r>
        <w:rPr>
          <w:b w:val="0"/>
          <w:i w:val="0"/>
        </w:rPr>
        <w:t xml:space="preserve">: </w:t>
      </w:r>
      <w:r>
        <w:rPr>
          <w:b/>
          <w:i w:val="0"/>
        </w:rPr>
        <w:t>no se compara lo que cuesta con lo que ahorra al año, sino el coste a lo largo de toda</w:t>
      </w:r>
      <w:r>
        <w:t xml:space="preserve"> </w:t>
      </w:r>
      <w:r>
        <w:rPr>
          <w:b/>
          <w:i w:val="0"/>
        </w:rPr>
        <w:t>la vida del equipo</w:t>
      </w:r>
      <w:r>
        <w:rPr>
          <w:b w:val="0"/>
          <w:i w:val="0"/>
        </w:rPr>
        <w:t>, con sus valores residuales y sus tasas de descuento.</w:t>
      </w:r>
    </w:p>
    <w:p>
      <w:pPr/>
      <w:r>
        <w:rPr>
          <w:b w:val="0"/>
          <w:i w:val="0"/>
        </w:rPr>
      </w:r>
      <w:r>
        <w:rPr>
          <w:b/>
          <w:i w:val="0"/>
        </w:rPr>
        <w:t>Quién puede auditar, del artículo 4</w:t>
      </w:r>
      <w:r>
        <w:rPr>
          <w:b w:val="0"/>
          <w:i w:val="0"/>
        </w:rPr>
        <w:t xml:space="preserve">: </w:t>
      </w:r>
      <w:r>
        <w:rPr>
          <w:b/>
          <w:i w:val="0"/>
        </w:rPr>
        <w:t>auditores energéticos debidamente cualificados</w:t>
      </w:r>
      <w:r>
        <w:rPr>
          <w:b w:val="0"/>
          <w:i w:val="0"/>
        </w:rPr>
        <w:t xml:space="preserve">, y </w:t>
      </w:r>
      <w:r>
        <w:rPr>
          <w:b/>
          <w:i w:val="0"/>
        </w:rPr>
        <w:t>la</w:t>
      </w:r>
      <w:r>
        <w:t xml:space="preserve"> </w:t>
      </w:r>
      <w:r>
        <w:rPr>
          <w:b/>
          <w:i w:val="0"/>
        </w:rPr>
        <w:t>auditoría de una empresa puede hacerla personal propio</w:t>
      </w:r>
      <w:r>
        <w:rPr>
          <w:b w:val="0"/>
          <w:i w:val="0"/>
        </w:rPr>
        <w:t xml:space="preserve">, siempre que </w:t>
      </w:r>
      <w:r>
        <w:rPr>
          <w:b/>
          <w:i w:val="0"/>
        </w:rPr>
        <w:t>no tenga relación directa con</w:t>
      </w:r>
      <w:r>
        <w:t xml:space="preserve"> </w:t>
      </w:r>
      <w:r>
        <w:rPr>
          <w:b/>
          <w:i w:val="0"/>
        </w:rPr>
        <w:t>las actividades auditadas</w:t>
      </w:r>
      <w:r>
        <w:rPr>
          <w:b w:val="0"/>
          <w:i w:val="0"/>
        </w:rPr>
        <w:t xml:space="preserve"> y </w:t>
      </w:r>
      <w:r>
        <w:rPr>
          <w:b/>
          <w:i w:val="0"/>
        </w:rPr>
        <w:t>pertenezca a un departamento de control interno.</w:t>
      </w:r>
      <w:r>
        <w:rPr>
          <w:b w:val="0"/>
          <w:i w:val="0"/>
        </w:rPr>
      </w:r>
    </w:p>
    <w:p>
      <w:pPr/>
      <w:r>
        <w:rPr>
          <w:b w:val="0"/>
          <w:i w:val="0"/>
        </w:rPr>
      </w:r>
      <w:r>
        <w:rPr>
          <w:b/>
          <w:i w:val="0"/>
        </w:rPr>
        <w:t>Y la inspección, del artículo 5</w:t>
      </w:r>
      <w:r>
        <w:rPr>
          <w:b w:val="0"/>
          <w:i w:val="0"/>
        </w:rPr>
        <w:t xml:space="preserve">: </w:t>
      </w:r>
      <w:r>
        <w:rPr>
          <w:b/>
          <w:i w:val="0"/>
        </w:rPr>
        <w:t>la comunidad autónoma establece un sistema de inspección</w:t>
      </w:r>
      <w:r>
        <w:t xml:space="preserve"> </w:t>
      </w:r>
      <w:r>
        <w:rPr>
          <w:b/>
          <w:i w:val="0"/>
        </w:rPr>
        <w:t>independiente</w:t>
      </w:r>
      <w:r>
        <w:rPr>
          <w:b w:val="0"/>
          <w:i w:val="0"/>
        </w:rPr>
        <w:t xml:space="preserve">, y </w:t>
      </w:r>
      <w:r>
        <w:rPr>
          <w:b/>
          <w:i w:val="0"/>
        </w:rPr>
        <w:t>la selección es anual, al azar y de al menos una proporción estadísticamente</w:t>
      </w:r>
      <w:r>
        <w:t xml:space="preserve"> </w:t>
      </w:r>
      <w:r>
        <w:rPr>
          <w:b/>
          <w:i w:val="0"/>
        </w:rPr>
        <w:t>significativa de las auditorías de cada periodo de cuatro años.</w:t>
      </w:r>
      <w:r>
        <w:rPr>
          <w:b w:val="0"/>
          <w:i w:val="0"/>
        </w:rPr>
      </w:r>
    </w:p>
    <w:p>
      <w:pPr/>
      <w:r>
        <w:rPr>
          <w:b w:val="0"/>
          <w:i w:val="0"/>
        </w:rPr>
      </w:r>
      <w:r>
        <w:rPr>
          <w:b/>
          <w:i w:val="0"/>
        </w:rPr>
        <w:t>La cláusula del apartado 8, que protege el mercado</w:t>
      </w:r>
      <w:r>
        <w:rPr>
          <w:b w:val="0"/>
          <w:i w:val="0"/>
        </w:rPr>
        <w:t xml:space="preserve">: </w:t>
      </w:r>
      <w:r>
        <w:rPr>
          <w:b/>
          <w:i w:val="0"/>
        </w:rPr>
        <w:t>las auditorías no pueden contener cláusulas</w:t>
      </w:r>
      <w:r>
        <w:t xml:space="preserve"> </w:t>
      </w:r>
      <w:r>
        <w:rPr>
          <w:b/>
          <w:i w:val="0"/>
        </w:rPr>
        <w:t>que impidan transmitir sus conclusiones a los proveedores de servicios energéticos cualificados o</w:t>
      </w:r>
      <w:r>
        <w:t xml:space="preserve"> </w:t>
      </w:r>
      <w:r>
        <w:rPr>
          <w:b/>
          <w:i w:val="0"/>
        </w:rPr>
        <w:t>acreditados</w:t>
      </w:r>
      <w:r>
        <w:rPr>
          <w:b w:val="0"/>
          <w:i w:val="0"/>
        </w:rPr>
        <w:t>, a condición de que el cliente no se oponga y respetando la confidencialidad.</w:t>
      </w:r>
    </w:p>
    <w:p>
      <w:pPr>
        <w:pStyle w:val="Heading2"/>
      </w:pPr>
      <w:r>
        <w:rPr>
          <w:b w:val="0"/>
          <w:i w:val="0"/>
        </w:rPr>
        <w:t>12.5 El registro de huella de carbono</w:t>
      </w:r>
    </w:p>
    <w:p>
      <w:pPr/>
      <w:r>
        <w:rPr>
          <w:b w:val="0"/>
          <w:i w:val="0"/>
        </w:rPr>
      </w:r>
      <w:r>
        <w:rPr>
          <w:b/>
          <w:i w:val="0"/>
        </w:rPr>
        <w:t>Lo primero, y se repite porque es lo que más se falla</w:t>
      </w:r>
      <w:r>
        <w:rPr>
          <w:b w:val="0"/>
          <w:i w:val="0"/>
        </w:rPr>
        <w:t xml:space="preserve">: </w:t>
      </w:r>
      <w:r>
        <w:rPr>
          <w:b/>
          <w:i w:val="0"/>
        </w:rPr>
        <w:t>es voluntario.</w:t>
      </w:r>
      <w:r>
        <w:rPr>
          <w:b w:val="0"/>
          <w:i w:val="0"/>
        </w:rPr>
      </w:r>
    </w:p>
    <w:p>
      <w:pPr/>
      <w:r>
        <w:rPr>
          <w:b w:val="0"/>
          <w:i w:val="0"/>
        </w:rPr>
      </w:r>
      <w:r>
        <w:rPr>
          <w:b/>
          <w:i w:val="0"/>
        </w:rPr>
        <w:t>Las cuatro definiciones del artículo 1.2, que es de donde sale todo lo demás: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Huella de carbono de organización</w:t>
            </w:r>
            <w:r>
              <w:rPr>
                <w:b w:val="0"/>
                <w:i w:val="0"/>
              </w:rPr>
            </w:r>
          </w:p>
        </w:tc>
        <w:tc>
          <w:tcPr>
            <w:tcW w:type="dxa" w:w="4706"/>
          </w:tcPr>
          <w:p>
            <w:pPr>
              <w:pStyle w:val="Tabla"/>
            </w:pPr>
            <w:r/>
            <w:r>
              <w:rPr>
                <w:b w:val="0"/>
                <w:i w:val="0"/>
              </w:rPr>
            </w:r>
            <w:r>
              <w:rPr>
                <w:b/>
                <w:i w:val="0"/>
              </w:rPr>
              <w:t>La totalidad de gases de efecto invernadero provenientes, por efecto directo o indirecto, de la actividad de la organización</w:t>
            </w:r>
            <w:r>
              <w:rPr>
                <w:b w:val="0"/>
                <w:i w:val="0"/>
              </w:rPr>
            </w:r>
          </w:p>
        </w:tc>
      </w:tr>
      <w:tr>
        <w:tc>
          <w:tcPr>
            <w:tcW w:type="dxa" w:w="4706"/>
          </w:tcPr>
          <w:p>
            <w:pPr>
              <w:pStyle w:val="Tabla"/>
            </w:pPr>
            <w:r/>
            <w:r>
              <w:rPr>
                <w:b w:val="0"/>
                <w:i w:val="0"/>
              </w:rPr>
            </w:r>
            <w:r>
              <w:rPr>
                <w:b/>
                <w:i w:val="0"/>
              </w:rPr>
              <w:t>Absorciones de dióxido de carbono</w:t>
            </w:r>
            <w:r>
              <w:rPr>
                <w:b w:val="0"/>
                <w:i w:val="0"/>
              </w:rPr>
            </w:r>
          </w:p>
        </w:tc>
        <w:tc>
          <w:tcPr>
            <w:tcW w:type="dxa" w:w="4706"/>
          </w:tcPr>
          <w:p>
            <w:pPr>
              <w:pStyle w:val="Tabla"/>
            </w:pPr>
            <w:r/>
            <w:r>
              <w:rPr>
                <w:b w:val="0"/>
                <w:i w:val="0"/>
              </w:rPr>
            </w:r>
            <w:r>
              <w:rPr>
                <w:b/>
                <w:i w:val="0"/>
              </w:rPr>
              <w:t>El secuestro de dióxido de carbono de la atmósfera por parte de sumideros biológicos</w:t>
            </w:r>
            <w:r>
              <w:rPr>
                <w:b w:val="0"/>
                <w:i w:val="0"/>
              </w:rPr>
            </w:r>
          </w:p>
        </w:tc>
      </w:tr>
      <w:tr>
        <w:tc>
          <w:tcPr>
            <w:tcW w:type="dxa" w:w="4706"/>
          </w:tcPr>
          <w:p>
            <w:pPr>
              <w:pStyle w:val="Tabla"/>
            </w:pPr>
            <w:r/>
            <w:r>
              <w:rPr>
                <w:b w:val="0"/>
                <w:i w:val="0"/>
              </w:rPr>
            </w:r>
            <w:r>
              <w:rPr>
                <w:b/>
                <w:i w:val="0"/>
              </w:rPr>
              <w:t>Sumideros biológicos</w:t>
            </w:r>
            <w:r>
              <w:rPr>
                <w:b w:val="0"/>
                <w:i w:val="0"/>
              </w:rPr>
            </w:r>
          </w:p>
        </w:tc>
        <w:tc>
          <w:tcPr>
            <w:tcW w:type="dxa" w:w="4706"/>
          </w:tcPr>
          <w:p>
            <w:pPr>
              <w:pStyle w:val="Tabla"/>
            </w:pPr>
            <w:r/>
            <w:r>
              <w:rPr>
                <w:b w:val="0"/>
                <w:i w:val="0"/>
              </w:rPr>
            </w:r>
            <w:r>
              <w:rPr>
                <w:b/>
                <w:i w:val="0"/>
              </w:rPr>
              <w:t>Los formados por biomasa viva como depósito, excluyendo de la contabilización la materia orgánica muerta</w:t>
            </w:r>
            <w:r>
              <w:rPr>
                <w:b w:val="0"/>
                <w:i w:val="0"/>
              </w:rPr>
            </w:r>
          </w:p>
        </w:tc>
      </w:tr>
      <w:tr>
        <w:tc>
          <w:tcPr>
            <w:tcW w:type="dxa" w:w="4706"/>
          </w:tcPr>
          <w:p>
            <w:pPr>
              <w:pStyle w:val="Tabla"/>
            </w:pPr>
            <w:r/>
            <w:r>
              <w:rPr>
                <w:b w:val="0"/>
                <w:i w:val="0"/>
              </w:rPr>
            </w:r>
            <w:r>
              <w:rPr>
                <w:b/>
                <w:i w:val="0"/>
              </w:rPr>
              <w:t>Compensación</w:t>
            </w:r>
            <w:r>
              <w:rPr>
                <w:b w:val="0"/>
                <w:i w:val="0"/>
              </w:rPr>
            </w:r>
          </w:p>
        </w:tc>
        <w:tc>
          <w:tcPr>
            <w:tcW w:type="dxa" w:w="4706"/>
          </w:tcPr>
          <w:p>
            <w:pPr>
              <w:pStyle w:val="Tabla"/>
            </w:pPr>
            <w:r/>
            <w:r>
              <w:rPr>
                <w:b w:val="0"/>
                <w:i w:val="0"/>
              </w:rPr>
            </w:r>
            <w:r>
              <w:rPr>
                <w:b/>
                <w:i w:val="0"/>
              </w:rPr>
              <w:t>La adquisición de una cantidad de dióxido de carbono equivalente procedente de absorciones de proyectos inscritos</w:t>
            </w:r>
            <w:r>
              <w:rPr>
                <w:b w:val="0"/>
                <w:i w:val="0"/>
              </w:rPr>
              <w:t>, o de proyectos de reducción de un tercero reconocidos por el ministerio</w:t>
            </w:r>
          </w:p>
        </w:tc>
      </w:tr>
    </w:tbl>
    <w:p>
      <w:pPr/>
    </w:p>
    <w:p>
      <w:pPr/>
      <w:r>
        <w:rPr>
          <w:b w:val="0"/>
          <w:i w:val="0"/>
        </w:rPr>
      </w:r>
      <w:r>
        <w:rPr>
          <w:b/>
          <w:i w:val="0"/>
        </w:rPr>
        <w:t>Las dos palabras que se preguntan de la primera son «directo o indirecto»</w:t>
      </w:r>
      <w:r>
        <w:rPr>
          <w:b w:val="0"/>
          <w:i w:val="0"/>
        </w:rPr>
        <w:t xml:space="preserve">: </w:t>
      </w:r>
      <w:r>
        <w:rPr>
          <w:b/>
          <w:i w:val="0"/>
        </w:rPr>
        <w:t>la huella de una</w:t>
      </w:r>
      <w:r>
        <w:t xml:space="preserve"> </w:t>
      </w:r>
      <w:r>
        <w:rPr>
          <w:b/>
          <w:i w:val="0"/>
        </w:rPr>
        <w:t>organización incluye lo que emite ella y lo que se emite por su causa.</w:t>
      </w:r>
      <w:r>
        <w:rPr>
          <w:b w:val="0"/>
          <w:i w:val="0"/>
        </w:rPr>
      </w:r>
    </w:p>
    <w:p>
      <w:pPr/>
      <w:r>
        <w:rPr>
          <w:b w:val="0"/>
          <w:i w:val="0"/>
        </w:rPr>
      </w:r>
      <w:r>
        <w:rPr>
          <w:b/>
          <w:i w:val="0"/>
        </w:rPr>
        <w:t>Y la exclusión de la tercera es la que sorprende</w:t>
      </w:r>
      <w:r>
        <w:rPr>
          <w:b w:val="0"/>
          <w:i w:val="0"/>
        </w:rPr>
        <w:t xml:space="preserve">: </w:t>
      </w:r>
      <w:r>
        <w:rPr>
          <w:b/>
          <w:i w:val="0"/>
        </w:rPr>
        <w:t>la materia orgánica muerta no cuenta.</w:t>
      </w:r>
      <w:r>
        <w:rPr>
          <w:b w:val="0"/>
          <w:i w:val="0"/>
        </w:rPr>
        <w:t xml:space="preserve"> </w:t>
      </w:r>
      <w:r>
        <w:rPr>
          <w:b/>
          <w:i w:val="0"/>
        </w:rPr>
        <w:t>Un</w:t>
      </w:r>
      <w:r>
        <w:t xml:space="preserve"> </w:t>
      </w:r>
      <w:r>
        <w:rPr>
          <w:b/>
          <w:i w:val="0"/>
        </w:rPr>
        <w:t>sumidero es biomasa viva.</w:t>
      </w:r>
      <w:r>
        <w:rPr>
          <w:b w:val="0"/>
          <w:i w:val="0"/>
        </w:rPr>
      </w:r>
    </w:p>
    <w:p>
      <w:pPr/>
      <w:r>
        <w:rPr>
          <w:b w:val="0"/>
          <w:i w:val="0"/>
        </w:rPr>
      </w:r>
      <w:r>
        <w:rPr>
          <w:b/>
          <w:i w:val="0"/>
        </w:rPr>
        <w:t>Las tres secciones del registro y quién puede inscribirse, del artículo 3.1:</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w:t>
            </w:r>
          </w:p>
        </w:tc>
        <w:tc>
          <w:tcPr>
            <w:tcW w:type="dxa" w:w="4706"/>
            <w:shd w:val="clear" w:color="auto" w:fill="E4E4E4"/>
          </w:tcPr>
          <w:p>
            <w:pPr>
              <w:pStyle w:val="Tablacabecera"/>
            </w:pPr>
            <w:r/>
            <w:r>
              <w:rPr>
                <w:b w:val="0"/>
                <w:i w:val="0"/>
              </w:rPr>
              <w:t>Quién</w:t>
            </w:r>
          </w:p>
        </w:tc>
      </w:tr>
      <w:tr>
        <w:tc>
          <w:tcPr>
            <w:tcW w:type="dxa" w:w="4706"/>
          </w:tcPr>
          <w:p>
            <w:pPr>
              <w:pStyle w:val="Tabla"/>
            </w:pPr>
            <w:r/>
            <w:r>
              <w:rPr>
                <w:b w:val="0"/>
                <w:i w:val="0"/>
              </w:rPr>
            </w:r>
            <w:r>
              <w:rPr>
                <w:b/>
                <w:i w:val="0"/>
              </w:rPr>
              <w:t>a) Huella de carbono y compromisos de reducción</w:t>
            </w:r>
            <w:r>
              <w:rPr>
                <w:b w:val="0"/>
                <w:i w:val="0"/>
              </w:rPr>
            </w:r>
          </w:p>
        </w:tc>
        <w:tc>
          <w:tcPr>
            <w:tcW w:type="dxa" w:w="4706"/>
          </w:tcPr>
          <w:p>
            <w:pPr>
              <w:pStyle w:val="Tabla"/>
            </w:pPr>
            <w:r/>
            <w:r>
              <w:rPr>
                <w:b w:val="0"/>
                <w:i w:val="0"/>
              </w:rPr>
            </w:r>
            <w:r>
              <w:rPr>
                <w:b/>
                <w:i w:val="0"/>
              </w:rPr>
              <w:t>Personas jurídicas o trabajadores autónomos con actividad económica generadora de emisiones en territorio nacional</w:t>
            </w:r>
            <w:r>
              <w:rPr>
                <w:b w:val="0"/>
                <w:i w:val="0"/>
              </w:rPr>
              <w:t xml:space="preserve">, que </w:t>
            </w:r>
            <w:r>
              <w:rPr>
                <w:b/>
                <w:i w:val="0"/>
              </w:rPr>
              <w:t>voluntariamente</w:t>
            </w:r>
            <w:r>
              <w:rPr>
                <w:b w:val="0"/>
                <w:i w:val="0"/>
              </w:rPr>
              <w:t xml:space="preserve"> calculen su huella, la reduzcan o la compensen</w:t>
            </w:r>
          </w:p>
        </w:tc>
      </w:tr>
      <w:tr>
        <w:tc>
          <w:tcPr>
            <w:tcW w:type="dxa" w:w="4706"/>
          </w:tcPr>
          <w:p>
            <w:pPr>
              <w:pStyle w:val="Tabla"/>
            </w:pPr>
            <w:r/>
            <w:r>
              <w:rPr>
                <w:b w:val="0"/>
                <w:i w:val="0"/>
              </w:rPr>
            </w:r>
            <w:r>
              <w:rPr>
                <w:b/>
                <w:i w:val="0"/>
              </w:rPr>
              <w:t>b) Proyectos de absorción de dióxido de carbono</w:t>
            </w:r>
            <w:r>
              <w:rPr>
                <w:b w:val="0"/>
                <w:i w:val="0"/>
              </w:rPr>
            </w:r>
          </w:p>
        </w:tc>
        <w:tc>
          <w:tcPr>
            <w:tcW w:type="dxa" w:w="4706"/>
          </w:tcPr>
          <w:p>
            <w:pPr>
              <w:pStyle w:val="Tabla"/>
            </w:pPr>
            <w:r/>
            <w:r>
              <w:rPr>
                <w:b w:val="0"/>
                <w:i w:val="0"/>
              </w:rPr>
            </w:r>
            <w:r>
              <w:rPr>
                <w:b/>
                <w:i w:val="0"/>
              </w:rPr>
              <w:t>Personas físicas o jurídicas titulares de proyectos de absorción en cualquier punto del territorio nacional</w:t>
            </w:r>
            <w:r>
              <w:rPr>
                <w:b w:val="0"/>
                <w:i w:val="0"/>
              </w:rPr>
            </w:r>
          </w:p>
        </w:tc>
      </w:tr>
      <w:tr>
        <w:tc>
          <w:tcPr>
            <w:tcW w:type="dxa" w:w="4706"/>
          </w:tcPr>
          <w:p>
            <w:pPr>
              <w:pStyle w:val="Tabla"/>
            </w:pPr>
            <w:r/>
            <w:r>
              <w:rPr>
                <w:b w:val="0"/>
                <w:i w:val="0"/>
              </w:rPr>
            </w:r>
            <w:r>
              <w:rPr>
                <w:b/>
                <w:i w:val="0"/>
              </w:rPr>
              <w:t>c) Compensación de huella de carbono</w:t>
            </w:r>
            <w:r>
              <w:rPr>
                <w:b w:val="0"/>
                <w:i w:val="0"/>
              </w:rPr>
            </w:r>
          </w:p>
        </w:tc>
        <w:tc>
          <w:tcPr>
            <w:tcW w:type="dxa" w:w="4706"/>
          </w:tcPr>
          <w:p>
            <w:pPr>
              <w:pStyle w:val="Tabla"/>
            </w:pPr>
            <w:r/>
            <w:r>
              <w:rPr>
                <w:b w:val="0"/>
                <w:i w:val="0"/>
              </w:rPr>
            </w:r>
            <w:r>
              <w:rPr>
                <w:b/>
                <w:i w:val="0"/>
              </w:rPr>
              <w:t>Los mismos de la sección a)</w:t>
            </w:r>
            <w:r>
              <w:rPr>
                <w:b w:val="0"/>
                <w:i w:val="0"/>
              </w:rPr>
            </w:r>
          </w:p>
        </w:tc>
      </w:tr>
    </w:tbl>
    <w:p>
      <w:pPr/>
    </w:p>
    <w:p>
      <w:pPr/>
      <w:r>
        <w:rPr>
          <w:b w:val="0"/>
          <w:i w:val="0"/>
        </w:rPr>
      </w:r>
      <w:r>
        <w:rPr>
          <w:b/>
          <w:i w:val="0"/>
        </w:rPr>
        <w:t>Qué se obtiene al inscribirse, del apartado 2</w:t>
      </w:r>
      <w:r>
        <w:rPr>
          <w:b w:val="0"/>
          <w:i w:val="0"/>
        </w:rPr>
        <w:t xml:space="preserve">: </w:t>
      </w:r>
      <w:r>
        <w:rPr>
          <w:b/>
          <w:i w:val="0"/>
        </w:rPr>
        <w:t>un documento de reconocimiento</w:t>
      </w:r>
      <w:r>
        <w:rPr>
          <w:b w:val="0"/>
          <w:i w:val="0"/>
        </w:rPr>
        <w:t xml:space="preserve"> y </w:t>
      </w:r>
      <w:r>
        <w:rPr>
          <w:b/>
          <w:i w:val="0"/>
        </w:rPr>
        <w:t>el uso de un</w:t>
      </w:r>
      <w:r>
        <w:t xml:space="preserve"> </w:t>
      </w:r>
      <w:r>
        <w:rPr>
          <w:b/>
          <w:i w:val="0"/>
        </w:rPr>
        <w:t>sello de titularidad del ministerio</w:t>
      </w:r>
      <w:r>
        <w:rPr>
          <w:b w:val="0"/>
          <w:i w:val="0"/>
        </w:rPr>
        <w:t xml:space="preserve">, que </w:t>
      </w:r>
      <w:r>
        <w:rPr>
          <w:b/>
          <w:i w:val="0"/>
        </w:rPr>
        <w:t>refleja gráficamente la participación en las secciones</w:t>
      </w:r>
      <w:r>
        <w:t xml:space="preserve"> </w:t>
      </w:r>
      <w:r>
        <w:rPr>
          <w:b/>
          <w:i w:val="0"/>
        </w:rPr>
        <w:t>para un periodo de cálculo concreto.</w:t>
      </w:r>
      <w:r>
        <w:rPr>
          <w:b w:val="0"/>
          <w:i w:val="0"/>
        </w:rPr>
      </w:r>
    </w:p>
    <w:p>
      <w:pPr/>
      <w:r>
        <w:rPr>
          <w:b w:val="0"/>
          <w:i w:val="0"/>
        </w:rPr>
      </w:r>
      <w:r>
        <w:rPr>
          <w:b/>
          <w:i w:val="0"/>
        </w:rPr>
        <w:t>Y la difusión, del artículo 4</w:t>
      </w:r>
      <w:r>
        <w:rPr>
          <w:b w:val="0"/>
          <w:i w:val="0"/>
        </w:rPr>
        <w:t xml:space="preserve">: </w:t>
      </w:r>
      <w:r>
        <w:rPr>
          <w:b/>
          <w:i w:val="0"/>
        </w:rPr>
        <w:t>la Oficina Española de Cambio Climático publica en la web del</w:t>
      </w:r>
      <w:r>
        <w:t xml:space="preserve"> </w:t>
      </w:r>
      <w:r>
        <w:rPr>
          <w:b/>
          <w:i w:val="0"/>
        </w:rPr>
        <w:t>ministerio los nombres de los titulares inscritos, las huellas de carbono, los compromisos de</w:t>
      </w:r>
      <w:r>
        <w:t xml:space="preserve"> </w:t>
      </w:r>
      <w:r>
        <w:rPr>
          <w:b/>
          <w:i w:val="0"/>
        </w:rPr>
        <w:t>reducción, el sello obtenido y las absorciones por proyecto</w:t>
      </w:r>
      <w:r>
        <w:rPr>
          <w:b w:val="0"/>
          <w:i w:val="0"/>
        </w:rPr>
        <w:t xml:space="preserve">, distinguiendo </w:t>
      </w:r>
      <w:r>
        <w:rPr>
          <w:b/>
          <w:i w:val="0"/>
        </w:rPr>
        <w:t>las ya utilizadas en</w:t>
      </w:r>
      <w:r>
        <w:t xml:space="preserve"> </w:t>
      </w:r>
      <w:r>
        <w:rPr>
          <w:b/>
          <w:i w:val="0"/>
        </w:rPr>
        <w:t>compensación de las disponibles.</w:t>
      </w:r>
      <w:r>
        <w:rPr>
          <w:b w:val="0"/>
          <w:i w:val="0"/>
        </w:rPr>
        <w:t xml:space="preserve"> </w:t>
      </w:r>
      <w:r>
        <w:rPr>
          <w:b/>
          <w:i w:val="0"/>
        </w:rPr>
        <w:t>Y anualmente publica un informe de síntesis.</w:t>
      </w:r>
      <w:r>
        <w:rPr>
          <w:b w:val="0"/>
          <w:i w:val="0"/>
        </w:rPr>
      </w:r>
    </w:p>
    <w:p>
      <w:pPr/>
      <w:r>
        <w:rPr>
          <w:b w:val="0"/>
          <w:i w:val="0"/>
        </w:rPr>
      </w:r>
      <w:r>
        <w:rPr>
          <w:b/>
          <w:i w:val="0"/>
        </w:rPr>
        <w:t>Ése es el sentido real del registro</w:t>
      </w:r>
      <w:r>
        <w:rPr>
          <w:b w:val="0"/>
          <w:i w:val="0"/>
        </w:rPr>
        <w:t xml:space="preserve">: </w:t>
      </w:r>
      <w:r>
        <w:rPr>
          <w:b/>
          <w:i w:val="0"/>
        </w:rPr>
        <w:t>no obliga a nadie y hace público lo que uno declara.</w:t>
      </w:r>
      <w:r>
        <w:rPr>
          <w:b w:val="0"/>
          <w:i w:val="0"/>
        </w:rPr>
        <w:t xml:space="preserve"> </w:t>
      </w:r>
      <w:r>
        <w:rPr>
          <w:b/>
          <w:i w:val="0"/>
        </w:rPr>
        <w:t>Su</w:t>
      </w:r>
      <w:r>
        <w:t xml:space="preserve"> </w:t>
      </w:r>
      <w:r>
        <w:rPr>
          <w:b/>
          <w:i w:val="0"/>
        </w:rPr>
        <w:t>fuerza es reputacional, no sancionadora</w:t>
      </w:r>
      <w:r>
        <w:rPr>
          <w:b w:val="0"/>
          <w:i w:val="0"/>
        </w:rPr>
        <w:t xml:space="preserve">, y </w:t>
      </w:r>
      <w:r>
        <w:rPr>
          <w:b/>
          <w:i w:val="0"/>
        </w:rPr>
        <w:t>eso conviene saberlo enunciar.</w:t>
      </w:r>
      <w:r>
        <w:rPr>
          <w:b w:val="0"/>
          <w:i w:val="0"/>
        </w:rPr>
      </w:r>
    </w:p>
    <w:p>
      <w:pPr>
        <w:pStyle w:val="Heading2"/>
      </w:pPr>
      <w:r>
        <w:rPr>
          <w:b w:val="0"/>
          <w:i w:val="0"/>
        </w:rPr>
        <w:t>12.6 Lo que este punto obliga a una corporación</w:t>
      </w:r>
    </w:p>
    <w:p>
      <w:pPr/>
      <w:r>
        <w:rPr>
          <w:b w:val="0"/>
          <w:i w:val="0"/>
        </w:rPr>
      </w:r>
      <w:r>
        <w:rPr>
          <w:b/>
          <w:i w:val="0"/>
        </w:rPr>
        <w:t>Las cuatro normas puestas contra un caso real, que es como se comprueba que se han entendido: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¿Obliga a una corporación audiovisual pública?</w:t>
            </w:r>
          </w:p>
        </w:tc>
      </w:tr>
      <w:tr>
        <w:tc>
          <w:tcPr>
            <w:tcW w:type="dxa" w:w="4706"/>
          </w:tcPr>
          <w:p>
            <w:pPr>
              <w:pStyle w:val="Tabla"/>
            </w:pPr>
            <w:r/>
            <w:r>
              <w:rPr>
                <w:b w:val="0"/>
                <w:i w:val="0"/>
              </w:rPr>
            </w:r>
            <w:r>
              <w:rPr>
                <w:b/>
                <w:i w:val="0"/>
              </w:rPr>
              <w:t>Certificación de edificios</w:t>
            </w:r>
            <w:r>
              <w:rPr>
                <w:b w:val="0"/>
                <w:i w:val="0"/>
              </w:rPr>
            </w:r>
          </w:p>
        </w:tc>
        <w:tc>
          <w:tcPr>
            <w:tcW w:type="dxa" w:w="4706"/>
          </w:tcPr>
          <w:p>
            <w:pPr>
              <w:pStyle w:val="Tabla"/>
            </w:pPr>
            <w:r/>
            <w:r>
              <w:rPr>
                <w:b w:val="0"/>
                <w:i w:val="0"/>
              </w:rPr>
            </w:r>
            <w:r>
              <w:rPr>
                <w:b/>
                <w:i w:val="0"/>
              </w:rPr>
              <w:t>Sí, por dos vías</w:t>
            </w:r>
            <w:r>
              <w:rPr>
                <w:b w:val="0"/>
                <w:i w:val="0"/>
              </w:rPr>
              <w:t xml:space="preserve">: por la letra c) del artículo 3.1 —edificios de una Administración Pública de más de 250 m²— </w:t>
            </w:r>
            <w:r>
              <w:rPr>
                <w:b/>
                <w:i w:val="0"/>
              </w:rPr>
              <w:t>y</w:t>
            </w:r>
            <w:r>
              <w:rPr>
                <w:b w:val="0"/>
                <w:i w:val="0"/>
              </w:rPr>
              <w:t xml:space="preserve"> por la letra e) —uso administrativo de más de 500 m²—. </w:t>
            </w:r>
            <w:r>
              <w:rPr>
                <w:b/>
                <w:i w:val="0"/>
              </w:rPr>
              <w:t>Y sus talleres y platós quedan excluidos como zonas de baja demanda, no el edificio</w:t>
            </w:r>
            <w:r>
              <w:rPr>
                <w:b w:val="0"/>
                <w:i w:val="0"/>
              </w:rPr>
            </w:r>
          </w:p>
        </w:tc>
      </w:tr>
      <w:tr>
        <w:tc>
          <w:tcPr>
            <w:tcW w:type="dxa" w:w="4706"/>
          </w:tcPr>
          <w:p>
            <w:pPr>
              <w:pStyle w:val="Tabla"/>
            </w:pPr>
            <w:r/>
            <w:r>
              <w:rPr>
                <w:b w:val="0"/>
                <w:i w:val="0"/>
              </w:rPr>
            </w:r>
            <w:r>
              <w:rPr>
                <w:b/>
                <w:i w:val="0"/>
              </w:rPr>
              <w:t>Alumbrado exterior</w:t>
            </w:r>
            <w:r>
              <w:rPr>
                <w:b w:val="0"/>
                <w:i w:val="0"/>
              </w:rPr>
            </w:r>
          </w:p>
        </w:tc>
        <w:tc>
          <w:tcPr>
            <w:tcW w:type="dxa" w:w="4706"/>
          </w:tcPr>
          <w:p>
            <w:pPr>
              <w:pStyle w:val="Tabla"/>
            </w:pPr>
            <w:r/>
            <w:r>
              <w:rPr>
                <w:b w:val="0"/>
                <w:i w:val="0"/>
              </w:rPr>
            </w:r>
            <w:r>
              <w:rPr>
                <w:b/>
                <w:i w:val="0"/>
              </w:rPr>
              <w:t>Sí</w:t>
            </w:r>
            <w:r>
              <w:rPr>
                <w:b w:val="0"/>
                <w:i w:val="0"/>
              </w:rPr>
              <w:t>, en aparcamientos, viales interiores y alumbrado de seguridad nocturna de más de 1 kW</w:t>
            </w:r>
          </w:p>
        </w:tc>
      </w:tr>
      <w:tr>
        <w:tc>
          <w:tcPr>
            <w:tcW w:type="dxa" w:w="4706"/>
          </w:tcPr>
          <w:p>
            <w:pPr>
              <w:pStyle w:val="Tabla"/>
            </w:pPr>
            <w:r/>
            <w:r>
              <w:rPr>
                <w:b w:val="0"/>
                <w:i w:val="0"/>
              </w:rPr>
            </w:r>
            <w:r>
              <w:rPr>
                <w:b/>
                <w:i w:val="0"/>
              </w:rPr>
              <w:t>Auditorías energéticas</w:t>
            </w:r>
            <w:r>
              <w:rPr>
                <w:b w:val="0"/>
                <w:i w:val="0"/>
              </w:rPr>
            </w:r>
          </w:p>
        </w:tc>
        <w:tc>
          <w:tcPr>
            <w:tcW w:type="dxa" w:w="4706"/>
          </w:tcPr>
          <w:p>
            <w:pPr>
              <w:pStyle w:val="Tabla"/>
            </w:pPr>
            <w:r/>
            <w:r>
              <w:rPr>
                <w:b w:val="0"/>
                <w:i w:val="0"/>
              </w:rPr>
            </w:r>
            <w:r>
              <w:rPr>
                <w:b/>
                <w:i w:val="0"/>
              </w:rPr>
              <w:t>Sí, si es gran empresa</w:t>
            </w:r>
            <w:r>
              <w:rPr>
                <w:b w:val="0"/>
                <w:i w:val="0"/>
              </w:rPr>
              <w:t xml:space="preserve"> por plantilla o por cifras. </w:t>
            </w:r>
            <w:r>
              <w:rPr>
                <w:b/>
                <w:i w:val="0"/>
              </w:rPr>
              <w:t>Cada cuatro años, cubriendo el 85 % del consumo</w:t>
            </w:r>
            <w:r>
              <w:rPr>
                <w:b w:val="0"/>
                <w:i w:val="0"/>
              </w:rPr>
            </w:r>
          </w:p>
        </w:tc>
      </w:tr>
      <w:tr>
        <w:tc>
          <w:tcPr>
            <w:tcW w:type="dxa" w:w="4706"/>
          </w:tcPr>
          <w:p>
            <w:pPr>
              <w:pStyle w:val="Tabla"/>
            </w:pPr>
            <w:r/>
            <w:r>
              <w:rPr>
                <w:b w:val="0"/>
                <w:i w:val="0"/>
              </w:rPr>
            </w:r>
            <w:r>
              <w:rPr>
                <w:b/>
                <w:i w:val="0"/>
              </w:rPr>
              <w:t>Huella de carbono</w:t>
            </w:r>
            <w:r>
              <w:rPr>
                <w:b w:val="0"/>
                <w:i w:val="0"/>
              </w:rPr>
            </w:r>
          </w:p>
        </w:tc>
        <w:tc>
          <w:tcPr>
            <w:tcW w:type="dxa" w:w="4706"/>
          </w:tcPr>
          <w:p>
            <w:pPr>
              <w:pStyle w:val="Tabla"/>
            </w:pPr>
            <w:r/>
            <w:r>
              <w:rPr>
                <w:b w:val="0"/>
                <w:i w:val="0"/>
              </w:rPr>
            </w:r>
            <w:r>
              <w:rPr>
                <w:b/>
                <w:i w:val="0"/>
              </w:rPr>
              <w:t>No obliga.</w:t>
            </w:r>
            <w:r>
              <w:rPr>
                <w:b w:val="0"/>
                <w:i w:val="0"/>
              </w:rPr>
              <w:t xml:space="preserve"> </w:t>
            </w:r>
            <w:r>
              <w:rPr>
                <w:b/>
                <w:i w:val="0"/>
              </w:rPr>
              <w:t>Es voluntario</w:t>
            </w:r>
            <w:r>
              <w:rPr>
                <w:b w:val="0"/>
                <w:i w:val="0"/>
              </w:rPr>
              <w:t>, y su interés es reputacional</w:t>
            </w:r>
          </w:p>
        </w:tc>
      </w:tr>
    </w:tbl>
    <w:p>
      <w:pPr/>
    </w:p>
    <w:p>
      <w:pPr/>
      <w:r>
        <w:rPr>
          <w:b w:val="0"/>
          <w:i w:val="0"/>
        </w:rPr>
      </w:r>
      <w:r>
        <w:rPr>
          <w:b/>
          <w:i w:val="0"/>
        </w:rPr>
        <w:t>Y las dos observaciones de oficio que este punto deja para un ingeniero de una casa que emite:</w:t>
      </w:r>
      <w:r>
        <w:rPr>
          <w:b w:val="0"/>
          <w:i w:val="0"/>
        </w:rPr>
      </w:r>
    </w:p>
    <w:p>
      <w:pPr>
        <w:pStyle w:val="ListNumber"/>
      </w:pPr>
      <w:r>
        <w:rPr>
          <w:b w:val="0"/>
          <w:i w:val="0"/>
        </w:rPr>
      </w:r>
      <w:r>
        <w:rPr>
          <w:b/>
          <w:i w:val="0"/>
        </w:rPr>
        <w:t>Un plató es una zona de alta demanda disfrazada de taller.</w:t>
      </w:r>
      <w:r>
        <w:rPr>
          <w:b w:val="0"/>
          <w:i w:val="0"/>
        </w:rPr>
        <w:t xml:space="preserve"> </w:t>
      </w:r>
      <w:r>
        <w:rPr>
          <w:b/>
          <w:i w:val="0"/>
        </w:rPr>
        <w:t>La exclusión del artículo 3.2.c)</w:t>
      </w:r>
      <w:r>
        <w:t xml:space="preserve"> </w:t>
      </w:r>
      <w:r>
        <w:rPr>
          <w:b/>
          <w:i w:val="0"/>
        </w:rPr>
        <w:t>habla de zonas que «no requieran garantizar unas condiciones térmicas de confort»</w:t>
      </w:r>
      <w:r>
        <w:rPr>
          <w:b w:val="0"/>
          <w:i w:val="0"/>
        </w:rPr>
        <w:t xml:space="preserve">, y </w:t>
      </w:r>
      <w:r>
        <w:rPr>
          <w:b/>
          <w:i w:val="0"/>
        </w:rPr>
        <w:t>un plató</w:t>
      </w:r>
      <w:r>
        <w:t xml:space="preserve"> </w:t>
      </w:r>
      <w:r>
        <w:rPr>
          <w:b/>
          <w:i w:val="0"/>
        </w:rPr>
        <w:t>con público y con equipo humano trabajando ocho horas sí las requiere.</w:t>
      </w:r>
      <w:r>
        <w:rPr>
          <w:b w:val="0"/>
          <w:i w:val="0"/>
        </w:rPr>
        <w:t xml:space="preserve"> </w:t>
      </w:r>
      <w:r>
        <w:rPr>
          <w:b/>
          <w:i w:val="0"/>
        </w:rPr>
        <w:t>Excluirlo por analogía</w:t>
      </w:r>
      <w:r>
        <w:t xml:space="preserve"> </w:t>
      </w:r>
      <w:r>
        <w:rPr>
          <w:b/>
          <w:i w:val="0"/>
        </w:rPr>
        <w:t>con un taller sería un error.</w:t>
      </w:r>
      <w:r>
        <w:rPr>
          <w:b w:val="0"/>
          <w:i w:val="0"/>
        </w:rPr>
      </w:r>
    </w:p>
    <w:p>
      <w:pPr>
        <w:pStyle w:val="ListNumber"/>
      </w:pPr>
      <w:r>
        <w:rPr>
          <w:b w:val="0"/>
          <w:i w:val="0"/>
        </w:rPr>
      </w:r>
      <w:r>
        <w:rPr>
          <w:b/>
          <w:i w:val="0"/>
        </w:rPr>
        <w:t>El transporte dentro de las instalaciones cuenta en la auditoría.</w:t>
      </w:r>
      <w:r>
        <w:rPr>
          <w:b w:val="0"/>
          <w:i w:val="0"/>
        </w:rPr>
        <w:t xml:space="preserve"> </w:t>
      </w:r>
      <w:r>
        <w:rPr>
          <w:b/>
          <w:i w:val="0"/>
        </w:rPr>
        <w:t>La letra b) del artículo</w:t>
      </w:r>
      <w:r>
        <w:t xml:space="preserve"> </w:t>
      </w:r>
      <w:r>
        <w:rPr>
          <w:b/>
          <w:i w:val="0"/>
        </w:rPr>
        <w:t>3.3 lo dice expresamente</w:t>
      </w:r>
      <w:r>
        <w:rPr>
          <w:b w:val="0"/>
          <w:i w:val="0"/>
        </w:rPr>
        <w:t xml:space="preserve">, y </w:t>
      </w:r>
      <w:r>
        <w:rPr>
          <w:b/>
          <w:i w:val="0"/>
        </w:rPr>
        <w:t>una corporación con flota de unidades móviles tiene ahí un consumo</w:t>
      </w:r>
      <w:r>
        <w:t xml:space="preserve"> </w:t>
      </w:r>
      <w:r>
        <w:rPr>
          <w:b/>
          <w:i w:val="0"/>
        </w:rPr>
        <w:t>que suele quedarse fuera de los cálculos.</w:t>
      </w:r>
      <w:r>
        <w:rPr>
          <w:b w:val="0"/>
          <w:i w:val="0"/>
        </w:rPr>
      </w:r>
    </w:p>
    <w:p>
      <w:pPr>
        <w:pStyle w:val="Heading2"/>
      </w:pPr>
      <w:r>
        <w:rPr>
          <w:b w:val="0"/>
          <w:i w:val="0"/>
        </w:rPr>
        <w:t>12.7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390/2021, de 1 de junio, por el que se aprueba el procedimiento básico para la certificación de la eficiencia energética de los edificios</w:t>
            </w:r>
            <w:r>
              <w:rPr>
                <w:b w:val="0"/>
                <w:i w:val="0"/>
              </w:rPr>
              <w:t xml:space="preserve"> (</w:t>
            </w:r>
            <w:r>
              <w:rPr>
                <w:rStyle w:val="Código"/>
                <w:b w:val="0"/>
                <w:i w:val="0"/>
              </w:rPr>
              <w:t>BOE-A-2021-9176</w:t>
            </w:r>
            <w:r>
              <w:rPr>
                <w:b w:val="0"/>
                <w:i w:val="0"/>
              </w:rPr>
              <w:t>)</w:t>
            </w:r>
          </w:p>
        </w:tc>
        <w:tc>
          <w:tcPr>
            <w:tcW w:type="dxa" w:w="3137"/>
          </w:tcPr>
          <w:p>
            <w:pPr>
              <w:pStyle w:val="Tabla"/>
            </w:pPr>
            <w:r/>
            <w:r>
              <w:rPr>
                <w:b w:val="0"/>
                <w:i w:val="0"/>
              </w:rPr>
            </w:r>
            <w:r>
              <w:rPr>
                <w:b/>
                <w:i w:val="0"/>
              </w:rPr>
              <w:t>El artículo 1.2</w:t>
            </w:r>
            <w:r>
              <w:rPr>
                <w:b w:val="0"/>
                <w:i w:val="0"/>
              </w:rPr>
              <w:t>,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1890/2008, de 14 de noviembre, de eficiencia energética en instalaciones de alumbrado exterior</w:t>
            </w:r>
            <w:r>
              <w:rPr>
                <w:b w:val="0"/>
                <w:i w:val="0"/>
              </w:rPr>
              <w:t xml:space="preserve"> (</w:t>
            </w:r>
            <w:r>
              <w:rPr>
                <w:rStyle w:val="Código"/>
                <w:b w:val="0"/>
                <w:i w:val="0"/>
              </w:rPr>
              <w:t>BOE-A-2008-18634</w:t>
            </w:r>
            <w:r>
              <w:rPr>
                <w:b w:val="0"/>
                <w:i w:val="0"/>
              </w:rPr>
              <w:t>)</w:t>
            </w:r>
          </w:p>
        </w:tc>
        <w:tc>
          <w:tcPr>
            <w:tcW w:type="dxa" w:w="3137"/>
          </w:tcPr>
          <w:p>
            <w:pPr>
              <w:pStyle w:val="Tabla"/>
            </w:pPr>
            <w:r/>
            <w:r>
              <w:rPr>
                <w:b w:val="0"/>
                <w:i w:val="0"/>
              </w:rPr>
            </w:r>
            <w:r>
              <w:rPr>
                <w:b/>
                <w:i w:val="0"/>
              </w:rPr>
              <w:t>El artículo 1.1</w:t>
            </w:r>
            <w:r>
              <w:rPr>
                <w:b w:val="0"/>
                <w:i w:val="0"/>
              </w:rPr>
              <w:t>,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56/2016, de 12 de febrero, de auditorías energéticas</w:t>
            </w:r>
            <w:r>
              <w:rPr>
                <w:b w:val="0"/>
                <w:i w:val="0"/>
              </w:rPr>
              <w:t xml:space="preserve"> (</w:t>
            </w:r>
            <w:r>
              <w:rPr>
                <w:rStyle w:val="Código"/>
                <w:b w:val="0"/>
                <w:i w:val="0"/>
              </w:rPr>
              <w:t>BOE-A-2016-1460</w:t>
            </w:r>
            <w:r>
              <w:rPr>
                <w:b w:val="0"/>
                <w:i w:val="0"/>
              </w:rPr>
              <w:t>)</w:t>
            </w:r>
          </w:p>
        </w:tc>
        <w:tc>
          <w:tcPr>
            <w:tcW w:type="dxa" w:w="3137"/>
          </w:tcPr>
          <w:p>
            <w:pPr>
              <w:pStyle w:val="Tabla"/>
            </w:pPr>
            <w:r/>
            <w:r>
              <w:rPr>
                <w:b w:val="0"/>
                <w:i w:val="0"/>
              </w:rPr>
            </w:r>
            <w:r>
              <w:rPr>
                <w:b/>
                <w:i w:val="0"/>
              </w:rPr>
              <w:t>Ninguna cita literal</w:t>
            </w:r>
            <w:r>
              <w:rPr>
                <w:b w:val="0"/>
                <w:i w:val="0"/>
              </w:rPr>
              <w:t>: su contenido se resume, y sus artículos van identificados</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163/2014, de 14 de marzo, por el que se crea el registro de huella de carbono</w:t>
            </w:r>
            <w:r>
              <w:rPr>
                <w:b w:val="0"/>
                <w:i w:val="0"/>
              </w:rPr>
              <w:t xml:space="preserve"> (</w:t>
            </w:r>
            <w:r>
              <w:rPr>
                <w:rStyle w:val="Código"/>
                <w:b w:val="0"/>
                <w:i w:val="0"/>
              </w:rPr>
              <w:t>BOE-A-2014-3379</w:t>
            </w:r>
            <w:r>
              <w:rPr>
                <w:b w:val="0"/>
                <w:i w:val="0"/>
              </w:rPr>
              <w:t>)</w:t>
            </w:r>
          </w:p>
        </w:tc>
        <w:tc>
          <w:tcPr>
            <w:tcW w:type="dxa" w:w="3137"/>
          </w:tcPr>
          <w:p>
            <w:pPr>
              <w:pStyle w:val="Tabla"/>
            </w:pPr>
            <w:r/>
            <w:r>
              <w:rPr>
                <w:b w:val="0"/>
                <w:i w:val="0"/>
              </w:rPr>
            </w:r>
            <w:r>
              <w:rPr>
                <w:b/>
                <w:i w:val="0"/>
              </w:rPr>
              <w:t>Ninguna cita literal</w:t>
            </w:r>
            <w:r>
              <w:rPr>
                <w:b w:val="0"/>
                <w:i w:val="0"/>
              </w:rPr>
              <w:t>: su contenido se resume, y sus artículos van identificados</w:t>
            </w:r>
          </w:p>
        </w:tc>
      </w:tr>
    </w:tbl>
    <w:p>
      <w:pPr/>
    </w:p>
    <w:p>
      <w:pPr/>
      <w:r>
        <w:rPr>
          <w:b w:val="0"/>
          <w:i w:val="0"/>
        </w:rPr>
      </w:r>
      <w:r>
        <w:rPr>
          <w:b/>
          <w:i w:val="0"/>
        </w:rPr>
        <w:t>Seis declaraciones expresas:</w:t>
      </w:r>
      <w:r>
        <w:rPr>
          <w:b w:val="0"/>
          <w:i w:val="0"/>
        </w:rPr>
      </w:r>
    </w:p>
    <w:p>
      <w:pPr>
        <w:pStyle w:val="ListNumber"/>
      </w:pPr>
      <w:r>
        <w:rPr>
          <w:b w:val="0"/>
          <w:i w:val="0"/>
        </w:rPr>
      </w:r>
      <w:r>
        <w:rPr>
          <w:b/>
          <w:i w:val="0"/>
        </w:rPr>
        <w:t>El artículo 7 bis del Real Decreto 390/2021 NO estaba en vigor a la fecha de corte</w:t>
      </w:r>
      <w:r>
        <w:rPr>
          <w:b w:val="0"/>
          <w:i w:val="0"/>
        </w:rPr>
        <w:t xml:space="preserve">: </w:t>
      </w:r>
      <w:r>
        <w:rPr>
          <w:b/>
          <w:i w:val="0"/>
        </w:rPr>
        <w:t>su</w:t>
      </w:r>
      <w:r>
        <w:t xml:space="preserve"> </w:t>
      </w:r>
      <w:r>
        <w:rPr>
          <w:b/>
          <w:i w:val="0"/>
        </w:rPr>
        <w:t>entrada en vigor es el 23 de julio de 2026</w:t>
      </w:r>
      <w:r>
        <w:rPr>
          <w:b w:val="0"/>
          <w:i w:val="0"/>
        </w:rPr>
        <w:t xml:space="preserve">, y </w:t>
      </w:r>
      <w:r>
        <w:rPr>
          <w:b/>
          <w:i w:val="0"/>
        </w:rPr>
        <w:t>el volcado lo deja con su aviso y sin cuerpo.</w:t>
      </w:r>
      <w:r>
        <w:rPr>
          <w:b w:val="0"/>
          <w:i w:val="0"/>
        </w:rPr>
      </w:r>
      <w:r>
        <w:t xml:space="preserve"> </w:t>
      </w:r>
      <w:r>
        <w:rPr>
          <w:b w:val="0"/>
          <w:i w:val="0"/>
        </w:rPr>
      </w:r>
      <w:r>
        <w:rPr>
          <w:b/>
          <w:i w:val="0"/>
        </w:rPr>
        <w:t>Este tema no afirma nada de su contenido.</w:t>
      </w:r>
      <w:r>
        <w:rPr>
          <w:b w:val="0"/>
          <w:i w:val="0"/>
        </w:rPr>
      </w:r>
    </w:p>
    <w:p>
      <w:pPr>
        <w:pStyle w:val="ListNumber"/>
      </w:pPr>
      <w:r>
        <w:rPr>
          <w:b w:val="0"/>
          <w:i w:val="0"/>
        </w:rPr>
      </w:r>
      <w:r>
        <w:rPr>
          <w:b/>
          <w:i w:val="0"/>
        </w:rPr>
        <w:t>Las siete instrucciones técnicas del reglamento de alumbrado exterior no se citan.</w:t>
      </w:r>
      <w:r>
        <w:rPr>
          <w:b w:val="0"/>
          <w:i w:val="0"/>
        </w:rPr>
        <w:t xml:space="preserve"> </w:t>
      </w:r>
      <w:r>
        <w:rPr>
          <w:b/>
          <w:i w:val="0"/>
        </w:rPr>
        <w:t>Se nombran</w:t>
      </w:r>
      <w:r>
        <w:t xml:space="preserve"> </w:t>
      </w:r>
      <w:r>
        <w:rPr>
          <w:b/>
          <w:i w:val="0"/>
        </w:rPr>
        <w:t>por lo que regulan, y sólo cuando un artículo citado o resumido las nombra</w:t>
      </w:r>
      <w:r>
        <w:rPr>
          <w:b w:val="0"/>
          <w:i w:val="0"/>
        </w:rPr>
        <w:t>: la ITC-EA 01</w:t>
      </w:r>
      <w:r>
        <w:t xml:space="preserve"> </w:t>
      </w:r>
      <w:r>
        <w:rPr>
          <w:b w:val="0"/>
          <w:i w:val="0"/>
        </w:rPr>
        <w:t>—requisitos de eficiencia y etiqueta—, la ITC-EA 02 —niveles de iluminación— y la ITC-EA 04</w:t>
      </w:r>
      <w:r>
        <w:t xml:space="preserve"> </w:t>
      </w:r>
      <w:r>
        <w:rPr>
          <w:b w:val="0"/>
          <w:i w:val="0"/>
        </w:rPr>
        <w:t xml:space="preserve">—accionamiento y regulación—. </w:t>
      </w:r>
      <w:r>
        <w:rPr>
          <w:b/>
          <w:i w:val="0"/>
        </w:rPr>
        <w:t>Ninguno de sus valores se reproduce.</w:t>
      </w:r>
      <w:r>
        <w:rPr>
          <w:b w:val="0"/>
          <w:i w:val="0"/>
        </w:rPr>
      </w:r>
    </w:p>
    <w:p>
      <w:pPr>
        <w:pStyle w:val="ListNumber"/>
      </w:pPr>
      <w:r>
        <w:rPr>
          <w:b w:val="0"/>
          <w:i w:val="0"/>
        </w:rPr>
      </w:r>
      <w:r>
        <w:rPr>
          <w:b/>
          <w:i w:val="0"/>
        </w:rPr>
        <w:t>Los artículos que se resumen en tabla y no se citan van identificados uno a uno</w:t>
      </w:r>
      <w:r>
        <w:rPr>
          <w:b w:val="0"/>
          <w:i w:val="0"/>
        </w:rPr>
        <w:t xml:space="preserve"> —del de</w:t>
      </w:r>
      <w:r>
        <w:t xml:space="preserve"> </w:t>
      </w:r>
      <w:r>
        <w:rPr>
          <w:b w:val="0"/>
          <w:i w:val="0"/>
        </w:rPr>
        <w:t>certificación, el 1.1, el 3, el 5, el 6, el 7 y el 8; del de alumbrado, el 1.2, el 2, el 4 y el 5;</w:t>
      </w:r>
      <w:r>
        <w:t xml:space="preserve"> </w:t>
      </w:r>
      <w:r>
        <w:rPr>
          <w:b w:val="0"/>
          <w:i w:val="0"/>
        </w:rPr>
        <w:t xml:space="preserve">del de auditorías, el 2, el 3, el 4 y el 5; del de huella de carbono, el 1, el 3 y el 4—. </w:t>
      </w:r>
      <w:r>
        <w:rPr>
          <w:b/>
          <w:i w:val="0"/>
        </w:rPr>
        <w:t>Todos</w:t>
      </w:r>
      <w:r>
        <w:t xml:space="preserve"> </w:t>
      </w:r>
      <w:r>
        <w:rPr>
          <w:b/>
          <w:i w:val="0"/>
        </w:rPr>
        <w:t>están en las normas citadas arriba.</w:t>
      </w:r>
      <w:r>
        <w:rPr>
          <w:b w:val="0"/>
          <w:i w:val="0"/>
        </w:rPr>
      </w:r>
    </w:p>
    <w:p>
      <w:pPr>
        <w:pStyle w:val="ListNumber"/>
      </w:pPr>
      <w:r>
        <w:rPr>
          <w:b w:val="0"/>
          <w:i w:val="0"/>
        </w:rPr>
      </w:r>
      <w:r>
        <w:rPr>
          <w:b/>
          <w:i w:val="0"/>
        </w:rPr>
        <w:t>Las normas que estas cuatro invocan se nombran y no se han consultado</w:t>
      </w:r>
      <w:r>
        <w:rPr>
          <w:b w:val="0"/>
          <w:i w:val="0"/>
        </w:rPr>
        <w:t xml:space="preserve">: </w:t>
      </w:r>
      <w:r>
        <w:rPr>
          <w:b/>
          <w:i w:val="0"/>
        </w:rPr>
        <w:t>la Ley 39/2015</w:t>
      </w:r>
      <w:r>
        <w:rPr>
          <w:b w:val="0"/>
          <w:i w:val="0"/>
        </w:rPr>
        <w:t xml:space="preserve"> —su</w:t>
      </w:r>
      <w:r>
        <w:t xml:space="preserve"> </w:t>
      </w:r>
      <w:r>
        <w:rPr>
          <w:b w:val="0"/>
          <w:i w:val="0"/>
        </w:rPr>
        <w:t xml:space="preserve">artículo 2.3—, </w:t>
      </w:r>
      <w:r>
        <w:rPr>
          <w:b/>
          <w:i w:val="0"/>
        </w:rPr>
        <w:t>el RITE</w:t>
      </w:r>
      <w:r>
        <w:rPr>
          <w:b w:val="0"/>
          <w:i w:val="0"/>
        </w:rPr>
        <w:t xml:space="preserve"> —su artículo 15, citado en el tema 1 de este mismo específico—, </w:t>
      </w:r>
      <w:r>
        <w:rPr>
          <w:b/>
          <w:i w:val="0"/>
        </w:rPr>
        <w:t>el</w:t>
      </w:r>
      <w:r>
        <w:t xml:space="preserve"> </w:t>
      </w:r>
      <w:r>
        <w:rPr>
          <w:b/>
          <w:i w:val="0"/>
        </w:rPr>
        <w:t>Real Decreto 235/2013</w:t>
      </w:r>
      <w:r>
        <w:rPr>
          <w:b w:val="0"/>
          <w:i w:val="0"/>
        </w:rPr>
        <w:t xml:space="preserve">, </w:t>
      </w:r>
      <w:r>
        <w:rPr>
          <w:b/>
          <w:i w:val="0"/>
        </w:rPr>
        <w:t>el Código de Comercio</w:t>
      </w:r>
      <w:r>
        <w:rPr>
          <w:b w:val="0"/>
          <w:i w:val="0"/>
        </w:rPr>
        <w:t xml:space="preserve"> —su artículo 42—, </w:t>
      </w:r>
      <w:r>
        <w:rPr>
          <w:b/>
          <w:i w:val="0"/>
        </w:rPr>
        <w:t>la Recomendación</w:t>
      </w:r>
      <w:r>
        <w:t xml:space="preserve"> </w:t>
      </w:r>
      <w:r>
        <w:rPr>
          <w:b/>
          <w:i w:val="0"/>
        </w:rPr>
        <w:t>2003/361/CE</w:t>
      </w:r>
      <w:r>
        <w:rPr>
          <w:b w:val="0"/>
          <w:i w:val="0"/>
        </w:rPr>
        <w:t xml:space="preserve">, </w:t>
      </w:r>
      <w:r>
        <w:rPr>
          <w:b/>
          <w:i w:val="0"/>
        </w:rPr>
        <w:t>la Directiva 2012/27/UE</w:t>
      </w:r>
      <w:r>
        <w:rPr>
          <w:b w:val="0"/>
          <w:i w:val="0"/>
        </w:rPr>
        <w:t xml:space="preserve">, </w:t>
      </w:r>
      <w:r>
        <w:rPr>
          <w:b/>
          <w:i w:val="0"/>
        </w:rPr>
        <w:t>la Ley Orgánica 15/1999</w:t>
      </w:r>
      <w:r>
        <w:rPr>
          <w:b w:val="0"/>
          <w:i w:val="0"/>
        </w:rPr>
        <w:t xml:space="preserve"> y </w:t>
      </w:r>
      <w:r>
        <w:rPr>
          <w:b/>
          <w:i w:val="0"/>
        </w:rPr>
        <w:t>las tres instrucciones</w:t>
      </w:r>
      <w:r>
        <w:t xml:space="preserve"> </w:t>
      </w:r>
      <w:r>
        <w:rPr>
          <w:b/>
          <w:i w:val="0"/>
        </w:rPr>
        <w:t>del reglamento electrotécnico para baja tensión</w:t>
      </w:r>
      <w:r>
        <w:rPr>
          <w:b w:val="0"/>
          <w:i w:val="0"/>
        </w:rPr>
        <w:t>, que está volcado y citado en el tema 7.</w:t>
      </w:r>
    </w:p>
    <w:p>
      <w:pPr>
        <w:pStyle w:val="ListNumber"/>
      </w:pPr>
      <w:r>
        <w:rPr>
          <w:b w:val="0"/>
          <w:i w:val="0"/>
        </w:rPr>
      </w:r>
      <w:r>
        <w:rPr>
          <w:b/>
          <w:i w:val="0"/>
        </w:rPr>
        <w:t>Ninguna cifra de nivel de iluminación, de índice de eficiencia energética ni de calificación se</w:t>
      </w:r>
      <w:r>
        <w:t xml:space="preserve"> </w:t>
      </w:r>
      <w:r>
        <w:rPr>
          <w:b/>
          <w:i w:val="0"/>
        </w:rPr>
        <w:t>reproduce aquí</w:t>
      </w:r>
      <w:r>
        <w:rPr>
          <w:b w:val="0"/>
          <w:i w:val="0"/>
        </w:rPr>
        <w:t xml:space="preserve">, porque </w:t>
      </w:r>
      <w:r>
        <w:rPr>
          <w:b/>
          <w:i w:val="0"/>
        </w:rPr>
        <w:t>están en las instrucciones técnicas y en los anexos, no en el</w:t>
      </w:r>
      <w:r>
        <w:t xml:space="preserve"> </w:t>
      </w:r>
      <w:r>
        <w:rPr>
          <w:b/>
          <w:i w:val="0"/>
        </w:rPr>
        <w:t>articulado.</w:t>
      </w:r>
      <w:r>
        <w:rPr>
          <w:b w:val="0"/>
          <w:i w:val="0"/>
        </w:rPr>
      </w:r>
    </w:p>
    <w:p>
      <w:pPr>
        <w:pStyle w:val="ListNumber"/>
      </w:pPr>
      <w:r>
        <w:rPr>
          <w:b w:val="0"/>
          <w:i w:val="0"/>
        </w:rPr>
      </w:r>
      <w:r>
        <w:rPr>
          <w:b/>
          <w:i w:val="0"/>
        </w:rPr>
        <w:t>El carácter voluntario del registro de huella de carbono es lo que su artículo 3.1 dice</w:t>
      </w:r>
      <w:r>
        <w:rPr>
          <w:b w:val="0"/>
          <w:i w:val="0"/>
        </w:rPr>
        <w:t xml:space="preserve"> —«de</w:t>
      </w:r>
      <w:r>
        <w:t xml:space="preserve"> </w:t>
      </w:r>
      <w:r>
        <w:rPr>
          <w:b w:val="0"/>
          <w:i w:val="0"/>
        </w:rPr>
        <w:t xml:space="preserve">forma voluntaria» en la letra a) y «voluntariamente» en la b)—, </w:t>
      </w:r>
      <w:r>
        <w:rPr>
          <w:b/>
          <w:i w:val="0"/>
        </w:rPr>
        <w:t>no una interpretación del</w:t>
      </w:r>
      <w:r>
        <w:t xml:space="preserve"> </w:t>
      </w:r>
      <w:r>
        <w:rPr>
          <w:b/>
          <w:i w:val="0"/>
        </w:rPr>
        <w:t>temario.</w:t>
      </w:r>
      <w:r>
        <w:rPr>
          <w:b w:val="0"/>
          <w:i w:val="0"/>
        </w:rPr>
      </w:r>
    </w:p>
    <w:p>
      <w:pPr/>
      <w:r>
        <w:rPr>
          <w:b w:val="0"/>
          <w:i w:val="0"/>
        </w:rPr>
      </w:r>
      <w:r>
        <w:rPr>
          <w:b/>
          <w:i w:val="0"/>
        </w:rPr>
        <w:t>El resto del tema va como oficio y así se declara</w:t>
      </w:r>
      <w:r>
        <w:rPr>
          <w:b w:val="0"/>
          <w:i w:val="0"/>
        </w:rPr>
        <w:t>: la tabla que ordena las cuatro normas por a</w:t>
      </w:r>
      <w:r>
        <w:t xml:space="preserve"> </w:t>
      </w:r>
      <w:r>
        <w:rPr>
          <w:b w:val="0"/>
          <w:i w:val="0"/>
        </w:rPr>
        <w:t>quién obligan, la observación de que la letra d) del ámbito no tiene umbral propio sino el del RITE,</w:t>
      </w:r>
      <w:r>
        <w:t xml:space="preserve"> </w:t>
      </w:r>
      <w:r>
        <w:rPr>
          <w:b w:val="0"/>
          <w:i w:val="0"/>
        </w:rPr>
        <w:t>la agrupación de los once usos en tres grupos, la lectura de que lo excluido por baja demanda son las</w:t>
      </w:r>
      <w:r>
        <w:t xml:space="preserve"> </w:t>
      </w:r>
      <w:r>
        <w:rPr>
          <w:b w:val="0"/>
          <w:i w:val="0"/>
        </w:rPr>
        <w:t>zonas y no el edificio, el subrayado de que un certificado no legaliza nada y de que sin registro no</w:t>
      </w:r>
      <w:r>
        <w:t xml:space="preserve"> </w:t>
      </w:r>
      <w:r>
        <w:rPr>
          <w:b w:val="0"/>
          <w:i w:val="0"/>
        </w:rPr>
        <w:t>vale, la observación de que este reglamento de alumbrado pone techos y no suelos, la nota sobre el «o</w:t>
      </w:r>
      <w:r>
        <w:t xml:space="preserve"> </w:t>
      </w:r>
      <w:r>
        <w:rPr>
          <w:b w:val="0"/>
          <w:i w:val="0"/>
        </w:rPr>
        <w:t>de las luminarias» como rasgo propio de una norma que persigue la contaminación luminosa, la lectura</w:t>
      </w:r>
      <w:r>
        <w:t xml:space="preserve"> </w:t>
      </w:r>
      <w:r>
        <w:rPr>
          <w:b w:val="0"/>
          <w:i w:val="0"/>
        </w:rPr>
        <w:t>del coste del ciclo de vida como cambio de criterio de decisión, la explicación de que la fuerza del</w:t>
      </w:r>
      <w:r>
        <w:t xml:space="preserve"> </w:t>
      </w:r>
      <w:r>
        <w:rPr>
          <w:b w:val="0"/>
          <w:i w:val="0"/>
        </w:rPr>
        <w:t>registro de huella es reputacional y no sancionadora, y las dos observaciones del epígrafe 6 sobre el</w:t>
      </w:r>
      <w:r>
        <w:t xml:space="preserve"> </w:t>
      </w:r>
      <w:r>
        <w:rPr>
          <w:b w:val="0"/>
          <w:i w:val="0"/>
        </w:rPr>
        <w:t xml:space="preserve">plató y sobre la flota. </w:t>
      </w:r>
      <w:r>
        <w:rPr>
          <w:b/>
          <w:i w:val="0"/>
        </w:rPr>
        <w:t>Nada de eso lo dicen las normas con esas palabras</w:t>
      </w:r>
      <w:r>
        <w:rPr>
          <w:b w:val="0"/>
          <w:i w:val="0"/>
        </w:rPr>
        <w:t>, y el tema no lo presenta</w:t>
      </w:r>
      <w:r>
        <w:t xml:space="preserve"> </w:t>
      </w:r>
      <w:r>
        <w:rPr>
          <w:b w:val="0"/>
          <w:i w:val="0"/>
        </w:rPr>
        <w:t>como si lo dijeran.</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 </w:t>
      </w:r>
      <w:r>
        <w:rPr>
          <w:rStyle w:val="Código"/>
          <w:b w:val="0"/>
          <w:i w:val="0"/>
        </w:rPr>
        <w:t>[plan]</w:t>
      </w:r>
      <w:r>
        <w:rPr>
          <w:b w:val="0"/>
          <w:i w:val="0"/>
        </w:rPr>
        <w:t xml:space="preserve"> = enunciado del anexo. </w:t>
      </w:r>
      <w:r>
        <w:rPr>
          <w:b/>
          <w:i w:val="0"/>
        </w:rPr>
        <w:t>Siglas</w:t>
      </w:r>
      <w:r>
        <w:rPr>
          <w:b w:val="0"/>
          <w:i w:val="0"/>
        </w:rPr>
        <w:t>: el dióxido de carbono</w:t>
      </w:r>
      <w:r>
        <w:t xml:space="preserve"> </w:t>
      </w:r>
      <w:r>
        <w:rPr>
          <w:b w:val="0"/>
          <w:i w:val="0"/>
        </w:rPr>
        <w:t>(</w:t>
      </w:r>
      <w:r>
        <w:rPr>
          <w:b/>
          <w:i w:val="0"/>
        </w:rPr>
        <w:t>CO2</w:t>
      </w:r>
      <w:r>
        <w:rPr>
          <w:b w:val="0"/>
          <w:i w:val="0"/>
        </w:rPr>
        <w:t>) y los gases de efecto invernadero (</w:t>
      </w:r>
      <w:r>
        <w:rPr>
          <w:b/>
          <w:i w:val="0"/>
        </w:rPr>
        <w:t>GEI</w:t>
      </w:r>
      <w:r>
        <w:rPr>
          <w:b w:val="0"/>
          <w:i w:val="0"/>
        </w:rPr>
        <w:t>); el lenguaje de marcado extensible del informe de</w:t>
      </w:r>
      <w:r>
        <w:t xml:space="preserve"> </w:t>
      </w:r>
      <w:r>
        <w:rPr>
          <w:b w:val="0"/>
          <w:i w:val="0"/>
        </w:rPr>
        <w:t>evaluación energética (</w:t>
      </w:r>
      <w:r>
        <w:rPr>
          <w:b/>
          <w:i w:val="0"/>
        </w:rPr>
        <w:t>XML</w:t>
      </w:r>
      <w:r>
        <w:rPr>
          <w:b w:val="0"/>
          <w:i w:val="0"/>
        </w:rPr>
        <w:t>); el Reglamento de Instalaciones Térmicas en los Edificios (</w:t>
      </w:r>
      <w:r>
        <w:rPr>
          <w:b/>
          <w:i w:val="0"/>
        </w:rPr>
        <w:t>RITE</w:t>
      </w:r>
      <w:r>
        <w:rPr>
          <w:b w:val="0"/>
          <w:i w:val="0"/>
        </w:rPr>
        <w:t>);</w:t>
      </w:r>
      <w:r>
        <w:t xml:space="preserve"> </w:t>
      </w:r>
      <w:r>
        <w:rPr>
          <w:b w:val="0"/>
          <w:i w:val="0"/>
        </w:rPr>
        <w:t>el Código Técnico de la Edificación (</w:t>
      </w:r>
      <w:r>
        <w:rPr>
          <w:b/>
          <w:i w:val="0"/>
        </w:rPr>
        <w:t>CTE</w:t>
      </w:r>
      <w:r>
        <w:rPr>
          <w:b w:val="0"/>
          <w:i w:val="0"/>
        </w:rPr>
        <w:t>); el reglamento electrotécnico para baja tensión</w:t>
      </w:r>
      <w:r>
        <w:t xml:space="preserve"> </w:t>
      </w:r>
      <w:r>
        <w:rPr>
          <w:b w:val="0"/>
          <w:i w:val="0"/>
        </w:rPr>
        <w:t>(</w:t>
      </w:r>
      <w:r>
        <w:rPr>
          <w:b/>
          <w:i w:val="0"/>
        </w:rPr>
        <w:t>REBT</w:t>
      </w:r>
      <w:r>
        <w:rPr>
          <w:b w:val="0"/>
          <w:i w:val="0"/>
        </w:rPr>
        <w:t>) con tres de sus instrucciones (</w:t>
      </w:r>
      <w:r>
        <w:rPr>
          <w:b/>
          <w:i w:val="0"/>
        </w:rPr>
        <w:t>ITC-BT 09</w:t>
      </w:r>
      <w:r>
        <w:rPr>
          <w:b w:val="0"/>
          <w:i w:val="0"/>
        </w:rPr>
        <w:t xml:space="preserve">, </w:t>
      </w:r>
      <w:r>
        <w:rPr>
          <w:b/>
          <w:i w:val="0"/>
        </w:rPr>
        <w:t>ITC-BT 31</w:t>
      </w:r>
      <w:r>
        <w:rPr>
          <w:b w:val="0"/>
          <w:i w:val="0"/>
        </w:rPr>
        <w:t xml:space="preserve">, </w:t>
      </w:r>
      <w:r>
        <w:rPr>
          <w:b/>
          <w:i w:val="0"/>
        </w:rPr>
        <w:t>ITC-BT 34</w:t>
      </w:r>
      <w:r>
        <w:rPr>
          <w:b w:val="0"/>
          <w:i w:val="0"/>
        </w:rPr>
        <w:t>); las</w:t>
      </w:r>
      <w:r>
        <w:t xml:space="preserve"> </w:t>
      </w:r>
      <w:r>
        <w:rPr>
          <w:b w:val="0"/>
          <w:i w:val="0"/>
        </w:rPr>
        <w:t>instrucciones de eficiencia en alumbrado exterior (</w:t>
      </w:r>
      <w:r>
        <w:rPr>
          <w:b/>
          <w:i w:val="0"/>
        </w:rPr>
        <w:t>ITC-EA 01</w:t>
      </w:r>
      <w:r>
        <w:rPr>
          <w:b w:val="0"/>
          <w:i w:val="0"/>
        </w:rPr>
        <w:t xml:space="preserve"> a </w:t>
      </w:r>
      <w:r>
        <w:rPr>
          <w:b/>
          <w:i w:val="0"/>
        </w:rPr>
        <w:t>ITC-EA 07</w:t>
      </w:r>
      <w:r>
        <w:rPr>
          <w:b w:val="0"/>
          <w:i w:val="0"/>
        </w:rPr>
        <w:t>); las pequeñas y</w:t>
      </w:r>
      <w:r>
        <w:t xml:space="preserve"> </w:t>
      </w:r>
      <w:r>
        <w:rPr>
          <w:b w:val="0"/>
          <w:i w:val="0"/>
        </w:rPr>
        <w:t>medianas empresas (</w:t>
      </w:r>
      <w:r>
        <w:rPr>
          <w:b/>
          <w:i w:val="0"/>
        </w:rPr>
        <w:t>PYMES</w:t>
      </w:r>
      <w:r>
        <w:rPr>
          <w:b w:val="0"/>
          <w:i w:val="0"/>
        </w:rPr>
        <w:t>); el kilovatio (</w:t>
      </w:r>
      <w:r>
        <w:rPr>
          <w:b/>
          <w:i w:val="0"/>
        </w:rPr>
        <w:t>kW</w:t>
      </w:r>
      <w:r>
        <w:rPr>
          <w:b w:val="0"/>
          <w:i w:val="0"/>
        </w:rPr>
        <w:t>) y el metro cuadrado (</w:t>
      </w:r>
      <w:r>
        <w:rPr>
          <w:b/>
          <w:i w:val="0"/>
        </w:rPr>
        <w:t>m²</w:t>
      </w:r>
      <w:r>
        <w:rPr>
          <w:b w:val="0"/>
          <w:i w:val="0"/>
        </w:rPr>
        <w:t>).</w:t>
      </w:r>
    </w:p>
    <w:p>
      <w:pPr/>
      <w:r>
        <w:rPr>
          <w:b w:val="0"/>
          <w:i w:val="0"/>
        </w:rPr>
      </w:r>
      <w:r>
        <w:rPr>
          <w:b/>
          <w:i w:val="0"/>
        </w:rPr>
        <w:t>Cabecera.</w:t>
      </w:r>
      <w:r>
        <w:rPr>
          <w:b w:val="0"/>
          <w:i w:val="0"/>
        </w:rPr>
        <w:t xml:space="preserve"> Enunciado: punto 12 del anexo, </w:t>
      </w:r>
      <w:r>
        <w:rPr>
          <w:b/>
          <w:i w:val="0"/>
        </w:rPr>
        <w:t>cuatro normas</w:t>
      </w:r>
      <w:r>
        <w:rPr>
          <w:b w:val="0"/>
          <w:i w:val="0"/>
        </w:rPr>
        <w:t xml:space="preserve"> · </w:t>
      </w:r>
      <w:r>
        <w:rPr>
          <w:b/>
          <w:i w:val="0"/>
        </w:rPr>
        <w:t>el error de estudio</w:t>
      </w:r>
      <w:r>
        <w:rPr>
          <w:b w:val="0"/>
          <w:i w:val="0"/>
        </w:rPr>
        <w:t>: tratarlas como</w:t>
      </w:r>
      <w:r>
        <w:t xml:space="preserve"> </w:t>
      </w:r>
      <w:r>
        <w:rPr>
          <w:b w:val="0"/>
          <w:i w:val="0"/>
        </w:rPr>
        <w:t xml:space="preserve">una sola materia · </w:t>
      </w:r>
      <w:r>
        <w:rPr>
          <w:b/>
          <w:i w:val="0"/>
        </w:rPr>
        <w:t>lo que hay que ver es a QUIÉN obliga cada una</w:t>
      </w:r>
      <w:r>
        <w:rPr>
          <w:b w:val="0"/>
          <w:i w:val="0"/>
        </w:rPr>
        <w:t xml:space="preserve"> · </w:t>
      </w:r>
      <w:r>
        <w:rPr>
          <w:b/>
          <w:i w:val="0"/>
        </w:rPr>
        <w:t>la fila que más despista</w:t>
      </w:r>
      <w:r>
        <w:rPr>
          <w:b w:val="0"/>
          <w:i w:val="0"/>
        </w:rPr>
        <w:t>:</w:t>
      </w:r>
      <w:r>
        <w:t xml:space="preserve"> </w:t>
      </w:r>
      <w:r>
        <w:rPr>
          <w:b w:val="0"/>
          <w:i w:val="0"/>
        </w:rPr>
      </w:r>
      <w:r>
        <w:rPr>
          <w:b/>
          <w:i w:val="0"/>
        </w:rPr>
        <w:t>el registro de huella de carbono es VOLUNTARIO</w:t>
      </w:r>
      <w:r>
        <w:rPr>
          <w:b w:val="0"/>
          <w:i w:val="0"/>
        </w:rPr>
        <w:t xml:space="preserve">, y el propio real decreto lo dice tres veces. </w:t>
      </w:r>
      <w:r>
        <w:rPr>
          <w:b/>
          <w:i w:val="0"/>
        </w:rPr>
        <w:t>No</w:t>
      </w:r>
      <w:r>
        <w:t xml:space="preserve"> </w:t>
      </w:r>
      <w:r>
        <w:rPr>
          <w:b/>
          <w:i w:val="0"/>
        </w:rPr>
        <w:t>es una obligación de eficiencia: es un reconocimiento.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A quién obliga</w:t>
            </w:r>
          </w:p>
        </w:tc>
        <w:tc>
          <w:tcPr>
            <w:tcW w:type="dxa" w:w="3137"/>
            <w:shd w:val="clear" w:color="auto" w:fill="E4E4E4"/>
          </w:tcPr>
          <w:p>
            <w:pPr>
              <w:pStyle w:val="Tablacabecera"/>
            </w:pPr>
            <w:r/>
            <w:r>
              <w:rPr>
                <w:b w:val="0"/>
                <w:i w:val="0"/>
              </w:rPr>
              <w:t>Qué le exige</w:t>
            </w:r>
          </w:p>
        </w:tc>
      </w:tr>
      <w:tr>
        <w:tc>
          <w:tcPr>
            <w:tcW w:type="dxa" w:w="3137"/>
          </w:tcPr>
          <w:p>
            <w:pPr>
              <w:pStyle w:val="Tabla"/>
            </w:pPr>
            <w:r/>
            <w:r>
              <w:rPr>
                <w:b w:val="0"/>
                <w:i w:val="0"/>
              </w:rPr>
            </w:r>
            <w:r>
              <w:rPr>
                <w:b/>
                <w:i w:val="0"/>
              </w:rPr>
              <w:t>Real Decreto 390/2021</w:t>
            </w:r>
            <w:r>
              <w:rPr>
                <w:b w:val="0"/>
                <w:i w:val="0"/>
              </w:rPr>
            </w:r>
          </w:p>
        </w:tc>
        <w:tc>
          <w:tcPr>
            <w:tcW w:type="dxa" w:w="3137"/>
          </w:tcPr>
          <w:p>
            <w:pPr>
              <w:pStyle w:val="Tabla"/>
            </w:pPr>
            <w:r/>
            <w:r>
              <w:rPr>
                <w:b w:val="0"/>
                <w:i w:val="0"/>
              </w:rPr>
            </w:r>
            <w:r>
              <w:rPr>
                <w:b/>
                <w:i w:val="0"/>
              </w:rPr>
              <w:t>Al promotor o propietario de un EDIFICIO</w:t>
            </w:r>
            <w:r>
              <w:rPr>
                <w:b w:val="0"/>
                <w:i w:val="0"/>
              </w:rPr>
            </w:r>
          </w:p>
        </w:tc>
        <w:tc>
          <w:tcPr>
            <w:tcW w:type="dxa" w:w="3137"/>
          </w:tcPr>
          <w:p>
            <w:pPr>
              <w:pStyle w:val="Tabla"/>
            </w:pPr>
            <w:r/>
            <w:r>
              <w:rPr>
                <w:b w:val="0"/>
                <w:i w:val="0"/>
              </w:rPr>
            </w:r>
            <w:r>
              <w:rPr>
                <w:b/>
                <w:i w:val="0"/>
              </w:rPr>
              <w:t>Certificarlo energéticamente</w:t>
            </w:r>
            <w:r>
              <w:rPr>
                <w:b w:val="0"/>
                <w:i w:val="0"/>
              </w:rPr>
            </w:r>
          </w:p>
        </w:tc>
      </w:tr>
      <w:tr>
        <w:tc>
          <w:tcPr>
            <w:tcW w:type="dxa" w:w="3137"/>
          </w:tcPr>
          <w:p>
            <w:pPr>
              <w:pStyle w:val="Tabla"/>
            </w:pPr>
            <w:r/>
            <w:r>
              <w:rPr>
                <w:b w:val="0"/>
                <w:i w:val="0"/>
              </w:rPr>
            </w:r>
            <w:r>
              <w:rPr>
                <w:b/>
                <w:i w:val="0"/>
              </w:rPr>
              <w:t>Real Decreto 1890/2008</w:t>
            </w:r>
            <w:r>
              <w:rPr>
                <w:b w:val="0"/>
                <w:i w:val="0"/>
              </w:rPr>
            </w:r>
          </w:p>
        </w:tc>
        <w:tc>
          <w:tcPr>
            <w:tcW w:type="dxa" w:w="3137"/>
          </w:tcPr>
          <w:p>
            <w:pPr>
              <w:pStyle w:val="Tabla"/>
            </w:pPr>
            <w:r/>
            <w:r>
              <w:rPr>
                <w:b w:val="0"/>
                <w:i w:val="0"/>
              </w:rPr>
            </w:r>
            <w:r>
              <w:rPr>
                <w:b/>
                <w:i w:val="0"/>
              </w:rPr>
              <w:t>Al titular de una INSTALACIÓN de alumbrado exterior</w:t>
            </w:r>
            <w:r>
              <w:rPr>
                <w:b w:val="0"/>
                <w:i w:val="0"/>
              </w:rPr>
            </w:r>
          </w:p>
        </w:tc>
        <w:tc>
          <w:tcPr>
            <w:tcW w:type="dxa" w:w="3137"/>
          </w:tcPr>
          <w:p>
            <w:pPr>
              <w:pStyle w:val="Tabla"/>
            </w:pPr>
            <w:r/>
            <w:r>
              <w:rPr>
                <w:b w:val="0"/>
                <w:i w:val="0"/>
              </w:rPr>
            </w:r>
            <w:r>
              <w:rPr>
                <w:b/>
                <w:i w:val="0"/>
              </w:rPr>
              <w:t>Requisitos de eficiencia y de contaminación luminosa</w:t>
            </w:r>
            <w:r>
              <w:rPr>
                <w:b w:val="0"/>
                <w:i w:val="0"/>
              </w:rPr>
            </w:r>
          </w:p>
        </w:tc>
      </w:tr>
      <w:tr>
        <w:tc>
          <w:tcPr>
            <w:tcW w:type="dxa" w:w="3137"/>
          </w:tcPr>
          <w:p>
            <w:pPr>
              <w:pStyle w:val="Tabla"/>
            </w:pPr>
            <w:r/>
            <w:r>
              <w:rPr>
                <w:b w:val="0"/>
                <w:i w:val="0"/>
              </w:rPr>
            </w:r>
            <w:r>
              <w:rPr>
                <w:b/>
                <w:i w:val="0"/>
              </w:rPr>
              <w:t>Real Decreto 56/2016</w:t>
            </w:r>
            <w:r>
              <w:rPr>
                <w:b w:val="0"/>
                <w:i w:val="0"/>
              </w:rPr>
            </w:r>
          </w:p>
        </w:tc>
        <w:tc>
          <w:tcPr>
            <w:tcW w:type="dxa" w:w="3137"/>
          </w:tcPr>
          <w:p>
            <w:pPr>
              <w:pStyle w:val="Tabla"/>
            </w:pPr>
            <w:r/>
            <w:r>
              <w:rPr>
                <w:b w:val="0"/>
                <w:i w:val="0"/>
              </w:rPr>
            </w:r>
            <w:r>
              <w:rPr>
                <w:b/>
                <w:i w:val="0"/>
              </w:rPr>
              <w:t>A la GRAN EMPRESA</w:t>
            </w:r>
            <w:r>
              <w:rPr>
                <w:b w:val="0"/>
                <w:i w:val="0"/>
              </w:rPr>
            </w:r>
          </w:p>
        </w:tc>
        <w:tc>
          <w:tcPr>
            <w:tcW w:type="dxa" w:w="3137"/>
          </w:tcPr>
          <w:p>
            <w:pPr>
              <w:pStyle w:val="Tabla"/>
            </w:pPr>
            <w:r/>
            <w:r>
              <w:rPr>
                <w:b w:val="0"/>
                <w:i w:val="0"/>
              </w:rPr>
            </w:r>
            <w:r>
              <w:rPr>
                <w:b/>
                <w:i w:val="0"/>
              </w:rPr>
              <w:t>Auditarse energéticamente cada cuatro años</w:t>
            </w:r>
            <w:r>
              <w:rPr>
                <w:b w:val="0"/>
                <w:i w:val="0"/>
              </w:rPr>
            </w:r>
          </w:p>
        </w:tc>
      </w:tr>
      <w:tr>
        <w:tc>
          <w:tcPr>
            <w:tcW w:type="dxa" w:w="3137"/>
          </w:tcPr>
          <w:p>
            <w:pPr>
              <w:pStyle w:val="Tabla"/>
            </w:pPr>
            <w:r/>
            <w:r>
              <w:rPr>
                <w:b w:val="0"/>
                <w:i w:val="0"/>
              </w:rPr>
            </w:r>
            <w:r>
              <w:rPr>
                <w:b/>
                <w:i w:val="0"/>
              </w:rPr>
              <w:t>Real Decreto 163/2014</w:t>
            </w:r>
            <w:r>
              <w:rPr>
                <w:b w:val="0"/>
                <w:i w:val="0"/>
              </w:rPr>
            </w:r>
          </w:p>
        </w:tc>
        <w:tc>
          <w:tcPr>
            <w:tcW w:type="dxa" w:w="3137"/>
          </w:tcPr>
          <w:p>
            <w:pPr>
              <w:pStyle w:val="Tabla"/>
            </w:pPr>
            <w:r/>
            <w:r>
              <w:rPr>
                <w:b w:val="0"/>
                <w:i w:val="0"/>
              </w:rPr>
            </w:r>
            <w:r>
              <w:rPr>
                <w:b/>
                <w:i w:val="0"/>
              </w:rPr>
              <w:t>A NADIE: es voluntario</w:t>
            </w:r>
            <w:r>
              <w:rPr>
                <w:b w:val="0"/>
                <w:i w:val="0"/>
              </w:rPr>
            </w:r>
          </w:p>
        </w:tc>
        <w:tc>
          <w:tcPr>
            <w:tcW w:type="dxa" w:w="3137"/>
          </w:tcPr>
          <w:p>
            <w:pPr>
              <w:pStyle w:val="Tabla"/>
            </w:pPr>
            <w:r/>
            <w:r>
              <w:rPr>
                <w:b w:val="0"/>
                <w:i w:val="0"/>
              </w:rPr>
            </w:r>
            <w:r>
              <w:rPr>
                <w:b/>
                <w:i w:val="0"/>
              </w:rPr>
              <w:t>Nada; crea un registro al que se accede queriendo</w:t>
            </w:r>
            <w:r>
              <w:rPr>
                <w:b w:val="0"/>
                <w:i w:val="0"/>
              </w:rPr>
            </w:r>
          </w:p>
        </w:tc>
      </w:tr>
    </w:tbl>
    <w:p>
      <w:pPr/>
    </w:p>
    <w:p>
      <w:pPr>
        <w:pStyle w:val="Heading2"/>
      </w:pPr>
      <w:r>
        <w:rPr>
          <w:b w:val="0"/>
          <w:i w:val="0"/>
        </w:rPr>
        <w:t>La certificación energética de edificios</w:t>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1.2 del Real Decreto 390/2021: la finalidad es la</w:t>
      </w:r>
      <w:r>
        <w:t xml:space="preserve"> </w:t>
      </w:r>
      <w:r>
        <w:rPr>
          <w:b/>
          <w:i w:val="0"/>
        </w:rPr>
        <w:t>promoción de la eficiencia energética en los edificios, así como que la energía que utilicen sea</w:t>
      </w:r>
      <w:r>
        <w:t xml:space="preserve"> </w:t>
      </w:r>
      <w:r>
        <w:rPr>
          <w:b/>
          <w:i w:val="0"/>
        </w:rPr>
        <w:t>cubierta MAYORITARIAMENTE por fuentes renovables, con la consiguiente reducción de emisiones de</w:t>
      </w:r>
      <w:r>
        <w:t xml:space="preserve"> </w:t>
      </w:r>
      <w:r>
        <w:rPr>
          <w:b/>
          <w:i w:val="0"/>
        </w:rPr>
        <w:t>dióxido de carbono en el sector de la edificación.</w:t>
      </w:r>
      <w:r>
        <w:rPr>
          <w:b w:val="0"/>
          <w:i w:val="0"/>
        </w:rPr>
      </w:r>
    </w:p>
    <w:p>
      <w:pPr>
        <w:pStyle w:val="ListBullet"/>
      </w:pPr>
      <w:r>
        <w:rPr>
          <w:b w:val="0"/>
          <w:i w:val="0"/>
        </w:rPr>
      </w:r>
      <w:r>
        <w:rPr>
          <w:b/>
          <w:i w:val="0"/>
        </w:rPr>
        <w:t>DOS FINALIDADES Y NO UNA</w:t>
      </w:r>
      <w:r>
        <w:rPr>
          <w:b w:val="0"/>
          <w:i w:val="0"/>
        </w:rPr>
        <w:t xml:space="preserve"> · </w:t>
      </w:r>
      <w:r>
        <w:rPr>
          <w:rStyle w:val="Código"/>
          <w:b w:val="0"/>
          <w:i w:val="0"/>
        </w:rPr>
        <w:t>[of]</w:t>
      </w:r>
      <w:r>
        <w:rPr>
          <w:b w:val="0"/>
          <w:i w:val="0"/>
        </w:rPr>
        <w:t xml:space="preserve"> · </w:t>
      </w:r>
      <w:r>
        <w:rPr>
          <w:b/>
          <w:i w:val="0"/>
        </w:rPr>
        <w:t>Eficiencia Y origen renovable.</w:t>
      </w:r>
      <w:r>
        <w:rPr>
          <w:b w:val="0"/>
          <w:i w:val="0"/>
        </w:rPr>
        <w:t xml:space="preserve"> </w:t>
      </w:r>
      <w:r>
        <w:rPr>
          <w:b/>
          <w:i w:val="0"/>
        </w:rPr>
        <w:t>La segunda es la que lo</w:t>
      </w:r>
      <w:r>
        <w:t xml:space="preserve"> </w:t>
      </w:r>
      <w:r>
        <w:rPr>
          <w:b/>
          <w:i w:val="0"/>
        </w:rPr>
        <w:t>distingue de la norma a la que sustituyó</w:t>
      </w:r>
      <w:r>
        <w:rPr>
          <w:b w:val="0"/>
          <w:i w:val="0"/>
        </w:rPr>
        <w:t xml:space="preserve">, y </w:t>
      </w:r>
      <w:r>
        <w:rPr>
          <w:b/>
          <w:i w:val="0"/>
        </w:rPr>
        <w:t>la palabra que la mide es «mayoritariamente».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 · art. 3.1</w:t>
            </w:r>
          </w:p>
        </w:tc>
        <w:tc>
          <w:tcPr>
            <w:tcW w:type="dxa" w:w="4706"/>
            <w:shd w:val="clear" w:color="auto" w:fill="E4E4E4"/>
          </w:tcPr>
          <w:p>
            <w:pPr>
              <w:pStyle w:val="Tablacabecera"/>
            </w:pPr>
            <w:r/>
            <w:r>
              <w:rPr>
                <w:b w:val="0"/>
                <w:i w:val="0"/>
              </w:rPr>
              <w:t>Qué edificios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De nueva construcción</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Existentes que se vendan o alquilen a nuevo arrendatario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De una Administración Pública, con superficie útil total superior a 250 m²</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En los que se hagan reformas o ampliaciones de tres tipos</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Con superficie útil total superior a 500 m²</w:t>
            </w:r>
            <w:r>
              <w:rPr>
                <w:b w:val="0"/>
                <w:i w:val="0"/>
              </w:rPr>
              <w:t xml:space="preserve"> destinados a once usos concretos</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Los obligados a pasar la Inspección Técnica del Edificio o equivalente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Reforma de la letra d)</w:t>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Sustitución, instalación o renovación de instalaciones térmicas</w:t>
            </w:r>
            <w:r>
              <w:rPr>
                <w:b w:val="0"/>
                <w:i w:val="0"/>
              </w:rPr>
            </w:r>
          </w:p>
        </w:tc>
        <w:tc>
          <w:tcPr>
            <w:tcW w:type="dxa" w:w="4706"/>
          </w:tcPr>
          <w:p>
            <w:pPr>
              <w:pStyle w:val="Tabla"/>
            </w:pPr>
            <w:r/>
            <w:r>
              <w:rPr>
                <w:b w:val="0"/>
                <w:i w:val="0"/>
              </w:rPr>
            </w:r>
            <w:r>
              <w:rPr>
                <w:b/>
                <w:i w:val="0"/>
              </w:rPr>
              <w:t>Tal que exija realizar o modificar proyecto de instalaciones térmicas según el artículo 15 del RITE</w:t>
            </w:r>
            <w:r>
              <w:rPr>
                <w:b w:val="0"/>
                <w:i w:val="0"/>
              </w:rPr>
            </w:r>
          </w:p>
        </w:tc>
      </w:tr>
      <w:tr>
        <w:tc>
          <w:tcPr>
            <w:tcW w:type="dxa" w:w="4706"/>
          </w:tcPr>
          <w:p>
            <w:pPr>
              <w:pStyle w:val="Tabla"/>
            </w:pPr>
            <w:r/>
            <w:r>
              <w:rPr>
                <w:b w:val="0"/>
                <w:i w:val="0"/>
              </w:rPr>
            </w:r>
            <w:r>
              <w:rPr>
                <w:b/>
                <w:i w:val="0"/>
              </w:rPr>
              <w:t>Intervención en la envolvente térmica</w:t>
            </w:r>
            <w:r>
              <w:rPr>
                <w:b w:val="0"/>
                <w:i w:val="0"/>
              </w:rPr>
            </w:r>
          </w:p>
        </w:tc>
        <w:tc>
          <w:tcPr>
            <w:tcW w:type="dxa" w:w="4706"/>
          </w:tcPr>
          <w:p>
            <w:pPr>
              <w:pStyle w:val="Tabla"/>
            </w:pPr>
            <w:r/>
            <w:r>
              <w:rPr>
                <w:b w:val="0"/>
                <w:i w:val="0"/>
              </w:rPr>
            </w:r>
            <w:r>
              <w:rPr>
                <w:b/>
                <w:i w:val="0"/>
              </w:rPr>
              <w:t>Más del 25 % de la superficie total de la envolvente térmica final</w:t>
            </w:r>
            <w:r>
              <w:rPr>
                <w:b w:val="0"/>
                <w:i w:val="0"/>
              </w:rPr>
            </w:r>
          </w:p>
        </w:tc>
      </w:tr>
      <w:tr>
        <w:tc>
          <w:tcPr>
            <w:tcW w:type="dxa" w:w="4706"/>
          </w:tcPr>
          <w:p>
            <w:pPr>
              <w:pStyle w:val="Tabla"/>
            </w:pPr>
            <w:r/>
            <w:r>
              <w:rPr>
                <w:b w:val="0"/>
                <w:i w:val="0"/>
              </w:rPr>
            </w:r>
            <w:r>
              <w:rPr>
                <w:b/>
                <w:i w:val="0"/>
              </w:rPr>
              <w:t>Ampliación</w:t>
            </w:r>
            <w:r>
              <w:rPr>
                <w:b w:val="0"/>
                <w:i w:val="0"/>
              </w:rPr>
            </w:r>
          </w:p>
        </w:tc>
        <w:tc>
          <w:tcPr>
            <w:tcW w:type="dxa" w:w="4706"/>
          </w:tcPr>
          <w:p>
            <w:pPr>
              <w:pStyle w:val="Tabla"/>
            </w:pPr>
            <w:r/>
            <w:r>
              <w:rPr>
                <w:b w:val="0"/>
                <w:i w:val="0"/>
              </w:rPr>
            </w:r>
            <w:r>
              <w:rPr>
                <w:b/>
                <w:i w:val="0"/>
              </w:rPr>
              <w:t>Más del 10 % de superficie o volumen construido</w:t>
            </w:r>
            <w:r>
              <w:rPr>
                <w:b w:val="0"/>
                <w:i w:val="0"/>
              </w:rPr>
              <w:t xml:space="preserve">, cuando </w:t>
            </w:r>
            <w:r>
              <w:rPr>
                <w:b/>
                <w:i w:val="0"/>
              </w:rPr>
              <w:t>lo ampliado supere 50 m² útiles</w:t>
            </w:r>
            <w:r>
              <w:rPr>
                <w:b w:val="0"/>
                <w:i w:val="0"/>
              </w:rPr>
            </w:r>
          </w:p>
        </w:tc>
      </w:tr>
    </w:tbl>
    <w:p>
      <w:pPr/>
    </w:p>
    <w:p>
      <w:pPr>
        <w:pStyle w:val="ListBullet"/>
      </w:pPr>
      <w:r>
        <w:rPr>
          <w:b w:val="0"/>
          <w:i w:val="0"/>
        </w:rPr>
      </w:r>
      <w:r>
        <w:rPr>
          <w:b/>
          <w:i w:val="0"/>
        </w:rPr>
        <w:t>EL PRIMERO CONECTA CON EL TEMA 1</w:t>
      </w:r>
      <w:r>
        <w:rPr>
          <w:b w:val="0"/>
          <w:i w:val="0"/>
        </w:rPr>
        <w:t xml:space="preserve"> · </w:t>
      </w:r>
      <w:r>
        <w:rPr>
          <w:rStyle w:val="Código"/>
          <w:b w:val="0"/>
          <w:i w:val="0"/>
        </w:rPr>
        <w:t>[of]</w:t>
      </w:r>
      <w:r>
        <w:rPr>
          <w:b w:val="0"/>
          <w:i w:val="0"/>
        </w:rPr>
        <w:t xml:space="preserve"> · </w:t>
      </w:r>
      <w:r>
        <w:rPr>
          <w:b/>
          <w:i w:val="0"/>
        </w:rPr>
        <w:t>El umbral no es una cifra propia: es la del artículo</w:t>
      </w:r>
      <w:r>
        <w:t xml:space="preserve"> </w:t>
      </w:r>
      <w:r>
        <w:rPr>
          <w:b/>
          <w:i w:val="0"/>
        </w:rPr>
        <w:t>15 del RITE.</w:t>
      </w:r>
      <w:r>
        <w:rPr>
          <w:b w:val="0"/>
          <w:i w:val="0"/>
        </w:rPr>
        <w:t xml:space="preserve"> </w:t>
      </w:r>
      <w:r>
        <w:rPr>
          <w:b/>
          <w:i w:val="0"/>
        </w:rPr>
        <w:t>Si la reforma térmica exige proyecto o memoria allí, exige certificado aquí.</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once usos de la letra e), agrupados</w:t>
            </w:r>
          </w:p>
        </w:tc>
        <w:tc>
          <w:tcPr>
            <w:tcW w:type="dxa" w:w="4706"/>
            <w:shd w:val="clear" w:color="auto" w:fill="E4E4E4"/>
          </w:tcPr>
          <w:p>
            <w:pPr>
              <w:pStyle w:val="Tablacabecera"/>
            </w:pPr>
            <w:r/>
            <w:r>
              <w:rPr>
                <w:b w:val="0"/>
                <w:i w:val="0"/>
              </w:rPr>
              <w:t>Cuáles</w:t>
            </w:r>
          </w:p>
        </w:tc>
      </w:tr>
      <w:tr>
        <w:tc>
          <w:tcPr>
            <w:tcW w:type="dxa" w:w="4706"/>
          </w:tcPr>
          <w:p>
            <w:pPr>
              <w:pStyle w:val="Tabla"/>
            </w:pPr>
            <w:r/>
            <w:r>
              <w:rPr>
                <w:b w:val="0"/>
                <w:i w:val="0"/>
              </w:rPr>
            </w:r>
            <w:r>
              <w:rPr>
                <w:b/>
                <w:i w:val="0"/>
              </w:rPr>
              <w:t>De trabajo y servicio</w:t>
            </w:r>
            <w:r>
              <w:rPr>
                <w:b w:val="0"/>
                <w:i w:val="0"/>
              </w:rPr>
            </w:r>
          </w:p>
        </w:tc>
        <w:tc>
          <w:tcPr>
            <w:tcW w:type="dxa" w:w="4706"/>
          </w:tcPr>
          <w:p>
            <w:pPr>
              <w:pStyle w:val="Tabla"/>
            </w:pPr>
            <w:r/>
            <w:r>
              <w:rPr>
                <w:b w:val="0"/>
                <w:i w:val="0"/>
              </w:rPr>
            </w:r>
            <w:r>
              <w:rPr>
                <w:b/>
                <w:i w:val="0"/>
              </w:rPr>
              <w:t>Administrativo, sanitario, docente</w:t>
            </w:r>
            <w:r>
              <w:rPr>
                <w:b w:val="0"/>
                <w:i w:val="0"/>
              </w:rPr>
            </w:r>
          </w:p>
        </w:tc>
      </w:tr>
      <w:tr>
        <w:tc>
          <w:tcPr>
            <w:tcW w:type="dxa" w:w="4706"/>
          </w:tcPr>
          <w:p>
            <w:pPr>
              <w:pStyle w:val="Tabla"/>
            </w:pPr>
            <w:r/>
            <w:r>
              <w:rPr>
                <w:b w:val="0"/>
                <w:i w:val="0"/>
              </w:rPr>
            </w:r>
            <w:r>
              <w:rPr>
                <w:b/>
                <w:i w:val="0"/>
              </w:rPr>
              <w:t>De público</w:t>
            </w:r>
            <w:r>
              <w:rPr>
                <w:b w:val="0"/>
                <w:i w:val="0"/>
              </w:rPr>
            </w:r>
          </w:p>
        </w:tc>
        <w:tc>
          <w:tcPr>
            <w:tcW w:type="dxa" w:w="4706"/>
          </w:tcPr>
          <w:p>
            <w:pPr>
              <w:pStyle w:val="Tabla"/>
            </w:pPr>
            <w:r/>
            <w:r>
              <w:rPr>
                <w:b w:val="0"/>
                <w:i w:val="0"/>
              </w:rPr>
            </w:r>
            <w:r>
              <w:rPr>
                <w:b/>
                <w:i w:val="0"/>
              </w:rPr>
              <w:t>Comercial, residencial público, cultural, actividades recreativas, restauración, transporte de personas, deportivos</w:t>
            </w:r>
            <w:r>
              <w:rPr>
                <w:b w:val="0"/>
                <w:i w:val="0"/>
              </w:rPr>
            </w:r>
          </w:p>
        </w:tc>
      </w:tr>
      <w:tr>
        <w:tc>
          <w:tcPr>
            <w:tcW w:type="dxa" w:w="4706"/>
          </w:tcPr>
          <w:p>
            <w:pPr>
              <w:pStyle w:val="Tabla"/>
            </w:pPr>
            <w:r/>
            <w:r>
              <w:rPr>
                <w:b w:val="0"/>
                <w:i w:val="0"/>
              </w:rPr>
            </w:r>
            <w:r>
              <w:rPr>
                <w:b/>
                <w:i w:val="0"/>
              </w:rPr>
              <w:t>De culto</w:t>
            </w:r>
            <w:r>
              <w:rPr>
                <w:b w:val="0"/>
                <w:i w:val="0"/>
              </w:rPr>
            </w:r>
          </w:p>
        </w:tc>
        <w:tc>
          <w:tcPr>
            <w:tcW w:type="dxa" w:w="4706"/>
          </w:tcPr>
          <w:p>
            <w:pPr>
              <w:pStyle w:val="Tabla"/>
            </w:pPr>
            <w:r/>
            <w:r>
              <w:rPr>
                <w:b w:val="0"/>
                <w:i w:val="0"/>
              </w:rPr>
            </w:r>
            <w:r>
              <w:rPr>
                <w:b/>
                <w:i w:val="0"/>
              </w:rPr>
              <w:t>Lugares de culto, usos religiosos y similares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Exclusión · art. 3.2</w:t>
            </w:r>
          </w:p>
        </w:tc>
        <w:tc>
          <w:tcPr>
            <w:tcW w:type="dxa" w:w="4706"/>
            <w:shd w:val="clear" w:color="auto" w:fill="E4E4E4"/>
          </w:tcPr>
          <w:p>
            <w:pPr>
              <w:pStyle w:val="Tablacabecera"/>
            </w:pPr>
            <w:r/>
            <w:r>
              <w:rPr>
                <w:b w:val="0"/>
                <w:i w:val="0"/>
              </w:rPr>
              <w:t>Condición</w:t>
            </w:r>
          </w:p>
        </w:tc>
      </w:tr>
      <w:tr>
        <w:tc>
          <w:tcPr>
            <w:tcW w:type="dxa" w:w="4706"/>
          </w:tcPr>
          <w:p>
            <w:pPr>
              <w:pStyle w:val="Tabla"/>
            </w:pPr>
            <w:r/>
            <w:r>
              <w:rPr>
                <w:b w:val="0"/>
                <w:i w:val="0"/>
              </w:rPr>
            </w:r>
            <w:r>
              <w:rPr>
                <w:b/>
                <w:i w:val="0"/>
              </w:rPr>
              <w:t>Protegidos oficialmente</w:t>
            </w:r>
            <w:r>
              <w:rPr>
                <w:b w:val="0"/>
                <w:i w:val="0"/>
              </w:rPr>
            </w:r>
          </w:p>
        </w:tc>
        <w:tc>
          <w:tcPr>
            <w:tcW w:type="dxa" w:w="4706"/>
          </w:tcPr>
          <w:p>
            <w:pPr>
              <w:pStyle w:val="Tabla"/>
            </w:pPr>
            <w:r/>
            <w:r>
              <w:rPr>
                <w:b w:val="0"/>
                <w:i w:val="0"/>
              </w:rPr>
            </w:r>
            <w:r>
              <w:rPr>
                <w:b/>
                <w:i w:val="0"/>
              </w:rPr>
              <w:t>Si la mejora energética alterase de manera inaceptable su carácter o aspecto</w:t>
            </w:r>
            <w:r>
              <w:rPr>
                <w:b w:val="0"/>
                <w:i w:val="0"/>
              </w:rPr>
              <w:t>; la autoridad que protege determina los elementos inalterables</w:t>
            </w:r>
          </w:p>
        </w:tc>
      </w:tr>
      <w:tr>
        <w:tc>
          <w:tcPr>
            <w:tcW w:type="dxa" w:w="4706"/>
          </w:tcPr>
          <w:p>
            <w:pPr>
              <w:pStyle w:val="Tabla"/>
            </w:pPr>
            <w:r/>
            <w:r>
              <w:rPr>
                <w:b w:val="0"/>
                <w:i w:val="0"/>
              </w:rPr>
            </w:r>
            <w:r>
              <w:rPr>
                <w:b/>
                <w:i w:val="0"/>
              </w:rPr>
              <w:t>Construcciones provisionales</w:t>
            </w:r>
            <w:r>
              <w:rPr>
                <w:b w:val="0"/>
                <w:i w:val="0"/>
              </w:rPr>
            </w:r>
          </w:p>
        </w:tc>
        <w:tc>
          <w:tcPr>
            <w:tcW w:type="dxa" w:w="4706"/>
          </w:tcPr>
          <w:p>
            <w:pPr>
              <w:pStyle w:val="Tabla"/>
            </w:pPr>
            <w:r/>
            <w:r>
              <w:rPr>
                <w:b w:val="0"/>
                <w:i w:val="0"/>
              </w:rPr>
            </w:r>
            <w:r>
              <w:rPr>
                <w:b/>
                <w:i w:val="0"/>
              </w:rPr>
              <w:t>Uso previsto igual o inferior a DOS AÑOS</w:t>
            </w:r>
            <w:r>
              <w:rPr>
                <w:b w:val="0"/>
                <w:i w:val="0"/>
              </w:rPr>
            </w:r>
          </w:p>
        </w:tc>
      </w:tr>
      <w:tr>
        <w:tc>
          <w:tcPr>
            <w:tcW w:type="dxa" w:w="4706"/>
          </w:tcPr>
          <w:p>
            <w:pPr>
              <w:pStyle w:val="Tabla"/>
            </w:pPr>
            <w:r/>
            <w:r>
              <w:rPr>
                <w:b w:val="0"/>
                <w:i w:val="0"/>
              </w:rPr>
            </w:r>
            <w:r>
              <w:rPr>
                <w:b/>
                <w:i w:val="0"/>
              </w:rPr>
              <w:t>Industriales, de la defensa y agrícolas no residenciales, de baja demanda</w:t>
            </w:r>
            <w:r>
              <w:rPr>
                <w:b w:val="0"/>
                <w:i w:val="0"/>
              </w:rPr>
            </w:r>
          </w:p>
        </w:tc>
        <w:tc>
          <w:tcPr>
            <w:tcW w:type="dxa" w:w="4706"/>
          </w:tcPr>
          <w:p>
            <w:pPr>
              <w:pStyle w:val="Tabla"/>
            </w:pPr>
            <w:r/>
            <w:r>
              <w:rPr>
                <w:b w:val="0"/>
                <w:i w:val="0"/>
              </w:rPr>
            </w:r>
            <w:r>
              <w:rPr>
                <w:b/>
                <w:i w:val="0"/>
              </w:rPr>
              <w:t>Las ZONAS que no requieran garantizar confort térmico —talleres y procesos— se consideran de baja demanda</w:t>
            </w:r>
            <w:r>
              <w:rPr>
                <w:b w:val="0"/>
                <w:i w:val="0"/>
              </w:rPr>
            </w:r>
          </w:p>
        </w:tc>
      </w:tr>
      <w:tr>
        <w:tc>
          <w:tcPr>
            <w:tcW w:type="dxa" w:w="4706"/>
          </w:tcPr>
          <w:p>
            <w:pPr>
              <w:pStyle w:val="Tabla"/>
            </w:pPr>
            <w:r/>
            <w:r>
              <w:rPr>
                <w:b w:val="0"/>
                <w:i w:val="0"/>
              </w:rPr>
            </w:r>
            <w:r>
              <w:rPr>
                <w:b/>
                <w:i w:val="0"/>
              </w:rPr>
              <w:t>Edificios independientes</w:t>
            </w:r>
            <w:r>
              <w:rPr>
                <w:b w:val="0"/>
                <w:i w:val="0"/>
              </w:rPr>
            </w:r>
          </w:p>
        </w:tc>
        <w:tc>
          <w:tcPr>
            <w:tcW w:type="dxa" w:w="4706"/>
          </w:tcPr>
          <w:p>
            <w:pPr>
              <w:pStyle w:val="Tabla"/>
            </w:pPr>
            <w:r/>
            <w:r>
              <w:rPr>
                <w:b w:val="0"/>
                <w:i w:val="0"/>
              </w:rPr>
            </w:r>
            <w:r>
              <w:rPr>
                <w:b/>
                <w:i w:val="0"/>
              </w:rPr>
              <w:t>Sin contacto con otros y con superficie útil total inferior a 50 m²</w:t>
            </w:r>
            <w:r>
              <w:rPr>
                <w:b w:val="0"/>
                <w:i w:val="0"/>
              </w:rPr>
            </w:r>
          </w:p>
        </w:tc>
      </w:tr>
      <w:tr>
        <w:tc>
          <w:tcPr>
            <w:tcW w:type="dxa" w:w="4706"/>
          </w:tcPr>
          <w:p>
            <w:pPr>
              <w:pStyle w:val="Tabla"/>
            </w:pPr>
            <w:r/>
            <w:r>
              <w:rPr>
                <w:b w:val="0"/>
                <w:i w:val="0"/>
              </w:rPr>
            </w:r>
            <w:r>
              <w:rPr>
                <w:b/>
                <w:i w:val="0"/>
              </w:rPr>
              <w:t>Comprados para demolición o para las reformas de la letra d)</w:t>
            </w:r>
            <w:r>
              <w:rPr>
                <w:b w:val="0"/>
                <w:i w:val="0"/>
              </w:rPr>
            </w:r>
          </w:p>
        </w:tc>
        <w:tc>
          <w:tcPr>
            <w:tcW w:type="dxa" w:w="4706"/>
          </w:tcPr>
          <w:p>
            <w:pPr>
              <w:pStyle w:val="Tabla"/>
            </w:pPr>
            <w:r/>
            <w:r>
              <w:rPr>
                <w:b w:val="0"/>
                <w:i w:val="0"/>
              </w:rPr>
            </w:r>
            <w:r>
              <w:rPr>
                <w:b/>
                <w:i w:val="0"/>
              </w:rPr>
              <w:t>Exentos del certificado de edificio existente</w:t>
            </w:r>
            <w:r>
              <w:rPr>
                <w:b w:val="0"/>
                <w:i w:val="0"/>
              </w:rPr>
              <w:t>, sin perjuicio de certificar la reforma</w:t>
            </w:r>
          </w:p>
        </w:tc>
      </w:tr>
    </w:tbl>
    <w:p>
      <w:pPr/>
    </w:p>
    <w:p>
      <w:pPr>
        <w:pStyle w:val="ListBullet"/>
      </w:pPr>
      <w:r>
        <w:rPr>
          <w:b w:val="0"/>
          <w:i w:val="0"/>
        </w:rPr>
      </w:r>
      <w:r>
        <w:rPr>
          <w:b/>
          <w:i w:val="0"/>
        </w:rPr>
        <w:t>LA TERCERA HAY QUE LEERLA BIEN</w:t>
      </w:r>
      <w:r>
        <w:rPr>
          <w:b w:val="0"/>
          <w:i w:val="0"/>
        </w:rPr>
        <w:t xml:space="preserve"> · </w:t>
      </w:r>
      <w:r>
        <w:rPr>
          <w:rStyle w:val="Código"/>
          <w:b w:val="0"/>
          <w:i w:val="0"/>
        </w:rPr>
        <w:t>[of]</w:t>
      </w:r>
      <w:r>
        <w:rPr>
          <w:b w:val="0"/>
          <w:i w:val="0"/>
        </w:rPr>
        <w:t xml:space="preserve"> · </w:t>
      </w:r>
      <w:r>
        <w:rPr>
          <w:b/>
          <w:i w:val="0"/>
        </w:rPr>
        <w:t>Lo excluido son las ZONAS de baja demanda, no el</w:t>
      </w:r>
      <w:r>
        <w:t xml:space="preserve"> </w:t>
      </w:r>
      <w:r>
        <w:rPr>
          <w:b/>
          <w:i w:val="0"/>
        </w:rPr>
        <w:t>edificio entero.</w:t>
      </w:r>
      <w:r>
        <w:rPr>
          <w:b w:val="0"/>
          <w:i w:val="0"/>
        </w:rPr>
        <w:t xml:space="preserve"> </w:t>
      </w:r>
      <w:r>
        <w:rPr>
          <w:b/>
          <w:i w:val="0"/>
        </w:rPr>
        <w:t>Un plató o un taller de decorados lo son; las oficinas del mismo edificio no.</w:t>
      </w:r>
      <w:r>
        <w:rPr>
          <w:b w:val="0"/>
          <w:i w:val="0"/>
        </w:rPr>
      </w:r>
    </w:p>
    <w:p>
      <w:pPr>
        <w:pStyle w:val="ListBullet"/>
      </w:pPr>
      <w:r>
        <w:rPr>
          <w:b w:val="0"/>
          <w:i w:val="0"/>
        </w:rPr>
      </w:r>
      <w:r>
        <w:rPr>
          <w:b/>
          <w:i w:val="0"/>
        </w:rPr>
        <w:t>Y LA EXCLUSIÓN NO SE PRESUME</w:t>
      </w:r>
      <w:r>
        <w:rPr>
          <w:b w:val="0"/>
          <w:i w:val="0"/>
        </w:rPr>
        <w:t xml:space="preserve"> · </w:t>
      </w:r>
      <w:r>
        <w:rPr>
          <w:rStyle w:val="Código"/>
          <w:b w:val="0"/>
          <w:i w:val="0"/>
        </w:rPr>
        <w:t>[of]</w:t>
      </w:r>
      <w:r>
        <w:rPr>
          <w:b w:val="0"/>
          <w:i w:val="0"/>
        </w:rPr>
        <w:t xml:space="preserve"> · </w:t>
      </w:r>
      <w:r>
        <w:rPr>
          <w:b/>
          <w:i w:val="0"/>
        </w:rPr>
        <w:t>El propietario hace declaración responsable ante la</w:t>
      </w:r>
      <w:r>
        <w:t xml:space="preserve"> </w:t>
      </w:r>
      <w:r>
        <w:rPr>
          <w:b/>
          <w:i w:val="0"/>
        </w:rPr>
        <w:t>comunidad autónoma</w:t>
      </w:r>
      <w:r>
        <w:rPr>
          <w:b w:val="0"/>
          <w:i w:val="0"/>
        </w:rPr>
        <w:t>, que puede regular un procedimiento más exigente.</w:t>
      </w:r>
    </w:p>
    <w:p>
      <w:pPr>
        <w:pStyle w:val="Heading2"/>
      </w:pPr>
      <w:r>
        <w:rPr>
          <w:b w:val="0"/>
          <w:i w:val="0"/>
        </w:rPr>
        <w:t>Quién certifica, cómo y con qué validez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 art. 6</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Quién encarga</w:t>
            </w:r>
            <w:r>
              <w:rPr>
                <w:b w:val="0"/>
                <w:i w:val="0"/>
              </w:rPr>
            </w:r>
          </w:p>
        </w:tc>
        <w:tc>
          <w:tcPr>
            <w:tcW w:type="dxa" w:w="4706"/>
          </w:tcPr>
          <w:p>
            <w:pPr>
              <w:pStyle w:val="Tabla"/>
            </w:pPr>
            <w:r/>
            <w:r>
              <w:rPr>
                <w:b w:val="0"/>
                <w:i w:val="0"/>
              </w:rPr>
            </w:r>
            <w:r>
              <w:rPr>
                <w:b/>
                <w:i w:val="0"/>
              </w:rPr>
              <w:t>El promotor o propietario del edificio o de parte</w:t>
            </w:r>
            <w:r>
              <w:rPr>
                <w:b w:val="0"/>
                <w:i w:val="0"/>
              </w:rPr>
              <w:t>, que también responde de conservar la documentación</w:t>
            </w:r>
          </w:p>
        </w:tc>
      </w:tr>
      <w:tr>
        <w:tc>
          <w:tcPr>
            <w:tcW w:type="dxa" w:w="4706"/>
          </w:tcPr>
          <w:p>
            <w:pPr>
              <w:pStyle w:val="Tabla"/>
            </w:pPr>
            <w:r/>
            <w:r>
              <w:rPr>
                <w:b w:val="0"/>
                <w:i w:val="0"/>
              </w:rPr>
            </w:r>
            <w:r>
              <w:rPr>
                <w:b/>
                <w:i w:val="0"/>
              </w:rPr>
              <w:t>Cuándo no hay obligación</w:t>
            </w:r>
            <w:r>
              <w:rPr>
                <w:b w:val="0"/>
                <w:i w:val="0"/>
              </w:rPr>
            </w:r>
          </w:p>
        </w:tc>
        <w:tc>
          <w:tcPr>
            <w:tcW w:type="dxa" w:w="4706"/>
          </w:tcPr>
          <w:p>
            <w:pPr>
              <w:pStyle w:val="Tabla"/>
            </w:pPr>
            <w:r/>
            <w:r>
              <w:rPr>
                <w:b w:val="0"/>
                <w:i w:val="0"/>
              </w:rPr>
            </w:r>
            <w:r>
              <w:rPr>
                <w:b/>
                <w:i w:val="0"/>
              </w:rPr>
              <w:t>Si ya se dispone de un certificado EN VIGOR</w:t>
            </w:r>
            <w:r>
              <w:rPr>
                <w:b w:val="0"/>
                <w:i w:val="0"/>
              </w:rPr>
            </w:r>
          </w:p>
        </w:tc>
      </w:tr>
      <w:tr>
        <w:tc>
          <w:tcPr>
            <w:tcW w:type="dxa" w:w="4706"/>
          </w:tcPr>
          <w:p>
            <w:pPr>
              <w:pStyle w:val="Tabla"/>
            </w:pPr>
            <w:r/>
            <w:r>
              <w:rPr>
                <w:b w:val="0"/>
                <w:i w:val="0"/>
              </w:rPr>
            </w:r>
            <w:r>
              <w:rPr>
                <w:b/>
                <w:i w:val="0"/>
              </w:rPr>
              <w:t>Partes de un edificio</w:t>
            </w:r>
            <w:r>
              <w:rPr>
                <w:b w:val="0"/>
                <w:i w:val="0"/>
              </w:rPr>
            </w:r>
          </w:p>
        </w:tc>
        <w:tc>
          <w:tcPr>
            <w:tcW w:type="dxa" w:w="4706"/>
          </w:tcPr>
          <w:p>
            <w:pPr>
              <w:pStyle w:val="Tabla"/>
            </w:pPr>
            <w:r/>
            <w:r>
              <w:rPr>
                <w:b w:val="0"/>
                <w:i w:val="0"/>
              </w:rPr>
            </w:r>
            <w:r>
              <w:rPr>
                <w:b/>
                <w:i w:val="0"/>
              </w:rPr>
              <w:t>Certificación única de todo el edificio o, alternativamente, de viviendas o locales representativos</w:t>
            </w:r>
            <w:r>
              <w:rPr>
                <w:b w:val="0"/>
                <w:i w:val="0"/>
              </w:rPr>
              <w:t xml:space="preserve"> con las mismas características energéticas</w:t>
            </w:r>
          </w:p>
        </w:tc>
      </w:tr>
      <w:tr>
        <w:tc>
          <w:tcPr>
            <w:tcW w:type="dxa" w:w="4706"/>
          </w:tcPr>
          <w:p>
            <w:pPr>
              <w:pStyle w:val="Tabla"/>
            </w:pPr>
            <w:r/>
            <w:r>
              <w:rPr>
                <w:b w:val="0"/>
                <w:i w:val="0"/>
              </w:rPr>
            </w:r>
            <w:r>
              <w:rPr>
                <w:b/>
                <w:i w:val="0"/>
              </w:rPr>
              <w:t>Locales de uso independiente no definidos en proyecto</w:t>
            </w:r>
            <w:r>
              <w:rPr>
                <w:b w:val="0"/>
                <w:i w:val="0"/>
              </w:rPr>
            </w:r>
          </w:p>
        </w:tc>
        <w:tc>
          <w:tcPr>
            <w:tcW w:type="dxa" w:w="4706"/>
          </w:tcPr>
          <w:p>
            <w:pPr>
              <w:pStyle w:val="Tabla"/>
            </w:pPr>
            <w:r/>
            <w:r>
              <w:rPr>
                <w:b w:val="0"/>
                <w:i w:val="0"/>
              </w:rPr>
            </w:r>
            <w:r>
              <w:rPr>
                <w:b/>
                <w:i w:val="0"/>
              </w:rPr>
              <w:t>Se certifican antes de la apertura.</w:t>
            </w:r>
            <w:r>
              <w:rPr>
                <w:b w:val="0"/>
                <w:i w:val="0"/>
              </w:rPr>
              <w:t xml:space="preserve"> </w:t>
            </w:r>
            <w:r>
              <w:rPr>
                <w:b/>
                <w:i w:val="0"/>
              </w:rPr>
              <w:t>Si el uso es industrial, no es obligatoria</w:t>
            </w:r>
            <w:r>
              <w:rPr>
                <w:b w:val="0"/>
                <w:i w:val="0"/>
              </w:rPr>
            </w:r>
          </w:p>
        </w:tc>
      </w:tr>
      <w:tr>
        <w:tc>
          <w:tcPr>
            <w:tcW w:type="dxa" w:w="4706"/>
          </w:tcPr>
          <w:p>
            <w:pPr>
              <w:pStyle w:val="Tabla"/>
            </w:pPr>
            <w:r/>
            <w:r>
              <w:rPr>
                <w:b w:val="0"/>
                <w:i w:val="0"/>
              </w:rPr>
            </w:r>
            <w:r>
              <w:rPr>
                <w:b/>
                <w:i w:val="0"/>
              </w:rPr>
              <w:t>Qué se computa</w:t>
            </w:r>
            <w:r>
              <w:rPr>
                <w:b w:val="0"/>
                <w:i w:val="0"/>
              </w:rPr>
            </w:r>
          </w:p>
        </w:tc>
        <w:tc>
          <w:tcPr>
            <w:tcW w:type="dxa" w:w="4706"/>
          </w:tcPr>
          <w:p>
            <w:pPr>
              <w:pStyle w:val="Tabla"/>
            </w:pPr>
            <w:r/>
            <w:r>
              <w:rPr>
                <w:b w:val="0"/>
                <w:i w:val="0"/>
              </w:rPr>
            </w:r>
            <w:r>
              <w:rPr>
                <w:b/>
                <w:i w:val="0"/>
              </w:rPr>
              <w:t>Únicamente los espacios habitables</w:t>
            </w:r>
            <w:r>
              <w:rPr>
                <w:b w:val="0"/>
                <w:i w:val="0"/>
              </w:rPr>
            </w:r>
          </w:p>
        </w:tc>
      </w:tr>
      <w:tr>
        <w:tc>
          <w:tcPr>
            <w:tcW w:type="dxa" w:w="4706"/>
          </w:tcPr>
          <w:p>
            <w:pPr>
              <w:pStyle w:val="Tabla"/>
            </w:pPr>
            <w:r/>
            <w:r>
              <w:rPr>
                <w:b w:val="0"/>
                <w:i w:val="0"/>
              </w:rPr>
            </w:r>
            <w:r>
              <w:rPr>
                <w:b/>
                <w:i w:val="0"/>
              </w:rPr>
              <w:t>Viviendas unifamiliares</w:t>
            </w:r>
            <w:r>
              <w:rPr>
                <w:b w:val="0"/>
                <w:i w:val="0"/>
              </w:rPr>
            </w:r>
          </w:p>
        </w:tc>
        <w:tc>
          <w:tcPr>
            <w:tcW w:type="dxa" w:w="4706"/>
          </w:tcPr>
          <w:p>
            <w:pPr>
              <w:pStyle w:val="Tabla"/>
            </w:pPr>
            <w:r/>
            <w:r>
              <w:rPr>
                <w:b w:val="0"/>
                <w:i w:val="0"/>
              </w:rPr>
            </w:r>
            <w:r>
              <w:rPr>
                <w:b/>
                <w:i w:val="0"/>
              </w:rPr>
              <w:t>Puede basarse en otro edificio representativo</w:t>
            </w:r>
            <w:r>
              <w:rPr>
                <w:b w:val="0"/>
                <w:i w:val="0"/>
              </w:rPr>
              <w:t xml:space="preserve"> de diseño y tamaño similares, si el técnico garantiza la correspondencia</w:t>
            </w:r>
          </w:p>
        </w:tc>
      </w:tr>
    </w:tbl>
    <w:p>
      <w:pPr/>
    </w:p>
    <w:p>
      <w:pPr>
        <w:pStyle w:val="ListBullet"/>
      </w:pPr>
      <w:r>
        <w:rPr>
          <w:b w:val="0"/>
          <w:i w:val="0"/>
        </w:rPr>
      </w:r>
      <w:r>
        <w:rPr>
          <w:b/>
          <w:i w:val="0"/>
        </w:rPr>
        <w:t>LA VISITA Y SU PLAZO</w:t>
      </w:r>
      <w:r>
        <w:rPr>
          <w:b w:val="0"/>
          <w:i w:val="0"/>
        </w:rPr>
        <w:t xml:space="preserve"> · </w:t>
      </w:r>
      <w:r>
        <w:rPr>
          <w:rStyle w:val="Código"/>
          <w:b w:val="0"/>
          <w:i w:val="0"/>
        </w:rPr>
        <w:t>[of]</w:t>
      </w:r>
      <w:r>
        <w:rPr>
          <w:b w:val="0"/>
          <w:i w:val="0"/>
        </w:rPr>
        <w:t xml:space="preserve"> · </w:t>
      </w:r>
      <w:r>
        <w:rPr>
          <w:b/>
          <w:i w:val="0"/>
        </w:rPr>
        <w:t>Apartado 5: al menos una visita al inmueble, con antelación</w:t>
      </w:r>
      <w:r>
        <w:t xml:space="preserve"> </w:t>
      </w:r>
      <w:r>
        <w:rPr>
          <w:b/>
          <w:i w:val="0"/>
        </w:rPr>
        <w:t>máxima de TRES MESES antes de emitir el certificado</w:t>
      </w:r>
      <w:r>
        <w:rPr>
          <w:b w:val="0"/>
          <w:i w:val="0"/>
        </w:rPr>
        <w:t>, para tomas de datos, pruebas y</w:t>
      </w:r>
      <w:r>
        <w:t xml:space="preserve"> </w:t>
      </w:r>
      <w:r>
        <w:rPr>
          <w:b w:val="0"/>
          <w:i w:val="0"/>
        </w:rPr>
        <w:t>comprobaciones.</w:t>
      </w:r>
    </w:p>
    <w:p>
      <w:pPr>
        <w:pStyle w:val="ListBullet"/>
      </w:pPr>
      <w:r>
        <w:rPr>
          <w:b w:val="0"/>
          <w:i w:val="0"/>
        </w:rPr>
      </w:r>
      <w:r>
        <w:rPr>
          <w:b/>
          <w:i w:val="0"/>
        </w:rPr>
        <w:t>EL AVISO QUE DESMONTA UN MALENTENDIDO CORRIENTE</w:t>
      </w:r>
      <w:r>
        <w:rPr>
          <w:b w:val="0"/>
          <w:i w:val="0"/>
        </w:rPr>
        <w:t xml:space="preserve"> · </w:t>
      </w:r>
      <w:r>
        <w:rPr>
          <w:rStyle w:val="Código"/>
          <w:b w:val="0"/>
          <w:i w:val="0"/>
        </w:rPr>
        <w:t>[of]</w:t>
      </w:r>
      <w:r>
        <w:rPr>
          <w:b w:val="0"/>
          <w:i w:val="0"/>
        </w:rPr>
        <w:t xml:space="preserve"> · </w:t>
      </w:r>
      <w:r>
        <w:rPr>
          <w:b/>
          <w:i w:val="0"/>
        </w:rPr>
        <w:t>Apartado 4: el certificado no</w:t>
      </w:r>
      <w:r>
        <w:t xml:space="preserve"> </w:t>
      </w:r>
      <w:r>
        <w:rPr>
          <w:b/>
          <w:i w:val="0"/>
        </w:rPr>
        <w:t>acredita el cumplimiento de ningún otro requisito exigible al edificio</w:t>
      </w:r>
      <w:r>
        <w:rPr>
          <w:b w:val="0"/>
          <w:i w:val="0"/>
        </w:rPr>
        <w:t xml:space="preserve">, que </w:t>
      </w:r>
      <w:r>
        <w:rPr>
          <w:b/>
          <w:i w:val="0"/>
        </w:rPr>
        <w:t>debe cumplir</w:t>
      </w:r>
      <w:r>
        <w:t xml:space="preserve"> </w:t>
      </w:r>
      <w:r>
        <w:rPr>
          <w:b/>
          <w:i w:val="0"/>
        </w:rPr>
        <w:t>previamente los requisitos mínimos vigentes cuando se construyó.</w:t>
      </w:r>
      <w:r>
        <w:rPr>
          <w:b w:val="0"/>
          <w:i w:val="0"/>
        </w:rPr>
        <w:t xml:space="preserve"> </w:t>
      </w:r>
      <w:r>
        <w:rPr>
          <w:b/>
          <w:i w:val="0"/>
        </w:rPr>
        <w:t>Un certificado no legaliza</w:t>
      </w:r>
      <w:r>
        <w:t xml:space="preserve"> </w:t>
      </w:r>
      <w:r>
        <w:rPr>
          <w:b/>
          <w:i w:val="0"/>
        </w:rPr>
        <w:t>nada.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Validez legal · ap. 6</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r>
            <w:r>
              <w:rPr>
                <w:b/>
                <w:i w:val="0"/>
              </w:rPr>
              <w:t>Presentación al órgano competente de la comunidad autónoma</w:t>
            </w:r>
            <w:r>
              <w:rPr>
                <w:b w:val="0"/>
                <w:i w:val="0"/>
              </w:rPr>
            </w:r>
          </w:p>
        </w:tc>
        <w:tc>
          <w:tcPr>
            <w:tcW w:type="dxa" w:w="4706"/>
          </w:tcPr>
          <w:p>
            <w:pPr>
              <w:pStyle w:val="Tabla"/>
            </w:pPr>
            <w:r/>
            <w:r>
              <w:rPr>
                <w:b w:val="0"/>
                <w:i w:val="0"/>
              </w:rPr>
            </w:r>
            <w:r>
              <w:rPr>
                <w:b/>
                <w:i w:val="0"/>
              </w:rPr>
              <w:t>El que ésta establezca o, en su defecto, un mes desde la emisión</w:t>
            </w:r>
            <w:r>
              <w:rPr>
                <w:b w:val="0"/>
                <w:i w:val="0"/>
              </w:rPr>
            </w:r>
          </w:p>
        </w:tc>
      </w:tr>
      <w:tr>
        <w:tc>
          <w:tcPr>
            <w:tcW w:type="dxa" w:w="4706"/>
          </w:tcPr>
          <w:p>
            <w:pPr>
              <w:pStyle w:val="Tabla"/>
            </w:pPr>
            <w:r/>
            <w:r>
              <w:rPr>
                <w:b w:val="0"/>
                <w:i w:val="0"/>
              </w:rPr>
            </w:r>
            <w:r>
              <w:rPr>
                <w:b/>
                <w:i w:val="0"/>
              </w:rPr>
              <w:t>Para que el certificado tenga validez legal</w:t>
            </w:r>
            <w:r>
              <w:rPr>
                <w:b w:val="0"/>
                <w:i w:val="0"/>
              </w:rPr>
            </w:r>
          </w:p>
        </w:tc>
        <w:tc>
          <w:tcPr>
            <w:tcW w:type="dxa" w:w="4706"/>
          </w:tcPr>
          <w:p>
            <w:pPr>
              <w:pStyle w:val="Tabla"/>
            </w:pPr>
            <w:r/>
            <w:r>
              <w:rPr>
                <w:b w:val="0"/>
                <w:i w:val="0"/>
              </w:rPr>
            </w:r>
            <w:r>
              <w:rPr>
                <w:b/>
                <w:i w:val="0"/>
              </w:rPr>
              <w:t>Tiene que estar debidamente REGISTRADO</w:t>
            </w:r>
            <w:r>
              <w:rPr>
                <w:b w:val="0"/>
                <w:i w:val="0"/>
              </w:rPr>
            </w:r>
          </w:p>
        </w:tc>
      </w:tr>
    </w:tbl>
    <w:p>
      <w:pPr/>
    </w:p>
    <w:p>
      <w:pPr>
        <w:pStyle w:val="ListBullet"/>
      </w:pPr>
      <w:r>
        <w:rPr>
          <w:b w:val="0"/>
          <w:i w:val="0"/>
        </w:rPr>
      </w:r>
      <w:r>
        <w:rPr>
          <w:b/>
          <w:i w:val="0"/>
        </w:rPr>
        <w:t>LA REGLA QUE MÁS SE INCUMPLE</w:t>
      </w:r>
      <w:r>
        <w:rPr>
          <w:b w:val="0"/>
          <w:i w:val="0"/>
        </w:rPr>
        <w:t xml:space="preserve"> · </w:t>
      </w:r>
      <w:r>
        <w:rPr>
          <w:rStyle w:val="Código"/>
          <w:b w:val="0"/>
          <w:i w:val="0"/>
        </w:rPr>
        <w:t>[of]</w:t>
      </w:r>
      <w:r>
        <w:rPr>
          <w:b w:val="0"/>
          <w:i w:val="0"/>
        </w:rPr>
        <w:t xml:space="preserve"> · </w:t>
      </w:r>
      <w:r>
        <w:rPr>
          <w:b/>
          <w:i w:val="0"/>
        </w:rPr>
        <w:t>Un certificado emitido y no registrado no vale.</w:t>
      </w:r>
      <w:r>
        <w:rPr>
          <w:b w:val="0"/>
          <w:i w:val="0"/>
        </w:rPr>
      </w:r>
    </w:p>
    <w:p>
      <w:pPr>
        <w:pStyle w:val="ListBullet"/>
      </w:pPr>
      <w:r>
        <w:rPr>
          <w:b w:val="0"/>
          <w:i w:val="0"/>
        </w:rPr>
      </w:r>
      <w:r>
        <w:rPr>
          <w:b/>
          <w:i w:val="0"/>
        </w:rPr>
        <w:t>LOS TRES ELEMENTOS DE LA CERTIFICACIÓN</w:t>
      </w:r>
      <w:r>
        <w:rPr>
          <w:b w:val="0"/>
          <w:i w:val="0"/>
        </w:rPr>
        <w:t xml:space="preserve"> · </w:t>
      </w:r>
      <w:r>
        <w:rPr>
          <w:rStyle w:val="Código"/>
          <w:b w:val="0"/>
          <w:i w:val="0"/>
        </w:rPr>
        <w:t>[of]</w:t>
      </w:r>
      <w:r>
        <w:rPr>
          <w:b w:val="0"/>
          <w:i w:val="0"/>
        </w:rPr>
        <w:t xml:space="preserve"> · </w:t>
      </w:r>
      <w:r>
        <w:rPr>
          <w:b/>
          <w:i w:val="0"/>
        </w:rPr>
        <w:t>Artículo 8.1: el documento Certificado de</w:t>
      </w:r>
      <w:r>
        <w:t xml:space="preserve"> </w:t>
      </w:r>
      <w:r>
        <w:rPr>
          <w:b/>
          <w:i w:val="0"/>
        </w:rPr>
        <w:t>Eficiencia Energética</w:t>
      </w:r>
      <w:r>
        <w:rPr>
          <w:b w:val="0"/>
          <w:i w:val="0"/>
        </w:rPr>
        <w:t xml:space="preserve"> · </w:t>
      </w:r>
      <w:r>
        <w:rPr>
          <w:b/>
          <w:i w:val="0"/>
        </w:rPr>
        <w:t>la Etiqueta de Eficiencia Energética</w:t>
      </w:r>
      <w:r>
        <w:rPr>
          <w:b w:val="0"/>
          <w:i w:val="0"/>
        </w:rPr>
        <w:t xml:space="preserve"> · </w:t>
      </w:r>
      <w:r>
        <w:rPr>
          <w:b/>
          <w:i w:val="0"/>
        </w:rPr>
        <w:t>el Informe de evaluación</w:t>
      </w:r>
      <w:r>
        <w:t xml:space="preserve"> </w:t>
      </w:r>
      <w:r>
        <w:rPr>
          <w:b/>
          <w:i w:val="0"/>
        </w:rPr>
        <w:t>energética en formato electrónico.</w:t>
      </w:r>
      <w:r>
        <w:rPr>
          <w:b w:val="0"/>
          <w:i w:val="0"/>
        </w:rPr>
      </w:r>
    </w:p>
    <w:p>
      <w:pPr>
        <w:pStyle w:val="ListBullet"/>
      </w:pPr>
      <w:r>
        <w:rPr>
          <w:b w:val="0"/>
          <w:i w:val="0"/>
        </w:rPr>
      </w:r>
      <w:r>
        <w:rPr>
          <w:b/>
          <w:i w:val="0"/>
        </w:rPr>
        <w:t>QUIÉN PUEDE PEDIR COPIA</w:t>
      </w:r>
      <w:r>
        <w:rPr>
          <w:b w:val="0"/>
          <w:i w:val="0"/>
        </w:rPr>
        <w:t xml:space="preserve"> · </w:t>
      </w:r>
      <w:r>
        <w:rPr>
          <w:rStyle w:val="Código"/>
          <w:b w:val="0"/>
          <w:i w:val="0"/>
        </w:rPr>
        <w:t>[of]</w:t>
      </w:r>
      <w:r>
        <w:rPr>
          <w:b w:val="0"/>
          <w:i w:val="0"/>
        </w:rPr>
        <w:t xml:space="preserve"> · </w:t>
      </w:r>
      <w:r>
        <w:rPr>
          <w:b/>
          <w:i w:val="0"/>
        </w:rPr>
        <w:t>Artículo 6.8: la empresa mantenedora de instalaciones</w:t>
      </w:r>
      <w:r>
        <w:t xml:space="preserve"> </w:t>
      </w:r>
      <w:r>
        <w:rPr>
          <w:b/>
          <w:i w:val="0"/>
        </w:rPr>
        <w:t>térmicas definida en el RITE, el auditor energético y el proveedor de servicios energéticos.</w:t>
      </w:r>
      <w:r>
        <w:rPr>
          <w:b w:val="0"/>
          <w:i w:val="0"/>
        </w:rPr>
      </w:r>
      <w:r>
        <w:t xml:space="preserve"> </w:t>
      </w:r>
      <w:r>
        <w:rPr>
          <w:b w:val="0"/>
          <w:i w:val="0"/>
        </w:rPr>
      </w:r>
      <w:r>
        <w:rPr>
          <w:b/>
          <w:i w:val="0"/>
        </w:rPr>
        <w:t>Las cuatro normas del punto se citan entre sí.</w:t>
      </w:r>
      <w:r>
        <w:rPr>
          <w:b w:val="0"/>
          <w:i w:val="0"/>
        </w:rPr>
      </w:r>
    </w:p>
    <w:p>
      <w:pPr>
        <w:pStyle w:val="ListBullet"/>
      </w:pPr>
      <w:r>
        <w:rPr>
          <w:b w:val="0"/>
          <w:i w:val="0"/>
        </w:rPr>
      </w:r>
      <w:r>
        <w:rPr>
          <w:b/>
          <w:i w:val="0"/>
        </w:rPr>
        <w:t>AVISO DE FUENTE</w:t>
      </w:r>
      <w:r>
        <w:rPr>
          <w:b w:val="0"/>
          <w:i w:val="0"/>
        </w:rPr>
        <w:t xml:space="preserve"> · </w:t>
      </w:r>
      <w:r>
        <w:rPr>
          <w:rStyle w:val="Código"/>
          <w:b w:val="0"/>
          <w:i w:val="0"/>
        </w:rPr>
        <w:t>[of]</w:t>
      </w:r>
      <w:r>
        <w:rPr>
          <w:b w:val="0"/>
          <w:i w:val="0"/>
        </w:rPr>
        <w:t xml:space="preserve"> · </w:t>
      </w:r>
      <w:r>
        <w:rPr>
          <w:b/>
          <w:i w:val="0"/>
        </w:rPr>
        <w:t>El artículo 7 bis no estaba en vigor a la fecha de corte: entra en</w:t>
      </w:r>
      <w:r>
        <w:t xml:space="preserve"> </w:t>
      </w:r>
      <w:r>
        <w:rPr>
          <w:b/>
          <w:i w:val="0"/>
        </w:rPr>
        <w:t>vigor el 23 de julio de 2026.</w:t>
      </w:r>
      <w:r>
        <w:rPr>
          <w:b w:val="0"/>
          <w:i w:val="0"/>
        </w:rPr>
        <w:t xml:space="preserve"> </w:t>
      </w:r>
      <w:r>
        <w:rPr>
          <w:b/>
          <w:i w:val="0"/>
        </w:rPr>
        <w:t>Su volcado va con el rótulo y sin cuerpo</w:t>
      </w:r>
      <w:r>
        <w:rPr>
          <w:b w:val="0"/>
          <w:i w:val="0"/>
        </w:rPr>
        <w:t>, y el tema no afirma</w:t>
      </w:r>
      <w:r>
        <w:t xml:space="preserve"> </w:t>
      </w:r>
      <w:r>
        <w:rPr>
          <w:b w:val="0"/>
          <w:i w:val="0"/>
        </w:rPr>
        <w:t>nada de su contenido.</w:t>
      </w:r>
    </w:p>
    <w:p>
      <w:pPr>
        <w:pStyle w:val="Heading2"/>
      </w:pPr>
      <w:r>
        <w:rPr>
          <w:b w:val="0"/>
          <w:i w:val="0"/>
        </w:rPr>
        <w:t>El alumbrado exterior</w:t>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1.1 del Real Decreto 1890/2008: condiciones técnicas de</w:t>
      </w:r>
      <w:r>
        <w:t xml:space="preserve"> </w:t>
      </w:r>
      <w:r>
        <w:rPr>
          <w:b/>
          <w:i w:val="0"/>
        </w:rPr>
        <w:t>diseño, ejecución y mantenimiento de las instalaciones de alumbrado exterior, con la finalidad de</w:t>
      </w:r>
      <w:r>
        <w:t xml:space="preserve"> </w:t>
      </w:r>
      <w:r>
        <w:rPr>
          <w:b/>
          <w:i w:val="0"/>
        </w:rPr>
        <w:t>a) mejorar la eficiencia y el ahorro energético y disminuir las emisiones de gases de efecto</w:t>
      </w:r>
      <w:r>
        <w:t xml:space="preserve"> </w:t>
      </w:r>
      <w:r>
        <w:rPr>
          <w:b/>
          <w:i w:val="0"/>
        </w:rPr>
        <w:t>invernadero, y b) limitar el resplandor luminoso nocturno o contaminación luminosa y reducir la luz</w:t>
      </w:r>
      <w:r>
        <w:t xml:space="preserve"> </w:t>
      </w:r>
      <w:r>
        <w:rPr>
          <w:b/>
          <w:i w:val="0"/>
        </w:rPr>
        <w:t>intrusa o molesta.</w:t>
      </w:r>
      <w:r>
        <w:rPr>
          <w:b w:val="0"/>
          <w:i w:val="0"/>
        </w:rPr>
      </w:r>
    </w:p>
    <w:p>
      <w:pPr>
        <w:pStyle w:val="ListBullet"/>
      </w:pPr>
      <w:r>
        <w:rPr>
          <w:b w:val="0"/>
          <w:i w:val="0"/>
        </w:rPr>
      </w:r>
      <w:r>
        <w:rPr>
          <w:b/>
          <w:i w:val="0"/>
        </w:rPr>
        <w:t>DOS FINALIDADES QUE IMPORTAN IGUAL</w:t>
      </w:r>
      <w:r>
        <w:rPr>
          <w:b w:val="0"/>
          <w:i w:val="0"/>
        </w:rPr>
        <w:t xml:space="preserve"> · </w:t>
      </w:r>
      <w:r>
        <w:rPr>
          <w:rStyle w:val="Código"/>
          <w:b w:val="0"/>
          <w:i w:val="0"/>
        </w:rPr>
        <w:t>[of]</w:t>
      </w:r>
      <w:r>
        <w:rPr>
          <w:b w:val="0"/>
          <w:i w:val="0"/>
        </w:rPr>
        <w:t xml:space="preserve"> · </w:t>
      </w:r>
      <w:r>
        <w:rPr>
          <w:b/>
          <w:i w:val="0"/>
        </w:rPr>
        <w:t>Gastar menos y molestar menos.</w:t>
      </w:r>
      <w:r>
        <w:rPr>
          <w:b w:val="0"/>
          <w:i w:val="0"/>
        </w:rPr>
        <w:t xml:space="preserve"> </w:t>
      </w:r>
      <w:r>
        <w:rPr>
          <w:b/>
          <w:i w:val="0"/>
        </w:rPr>
        <w:t>Es el único</w:t>
      </w:r>
      <w:r>
        <w:t xml:space="preserve"> </w:t>
      </w:r>
      <w:r>
        <w:rPr>
          <w:b/>
          <w:i w:val="0"/>
        </w:rPr>
        <w:t>reglamento del anexo que protege el cielo nocturno.</w:t>
      </w:r>
      <w:r>
        <w:rPr>
          <w:b w:val="0"/>
          <w:i w:val="0"/>
        </w:rPr>
      </w:r>
    </w:p>
    <w:p>
      <w:pPr>
        <w:pStyle w:val="ListBullet"/>
      </w:pPr>
      <w:r>
        <w:rPr>
          <w:b w:val="0"/>
          <w:i w:val="0"/>
        </w:rPr>
      </w:r>
      <w:r>
        <w:rPr>
          <w:b/>
          <w:i w:val="0"/>
        </w:rPr>
        <w:t>LO QUE NO HACE, Y HAY QUE SABERLO</w:t>
      </w:r>
      <w:r>
        <w:rPr>
          <w:b w:val="0"/>
          <w:i w:val="0"/>
        </w:rPr>
        <w:t xml:space="preserve"> · </w:t>
      </w:r>
      <w:r>
        <w:rPr>
          <w:rStyle w:val="Código"/>
          <w:b w:val="0"/>
          <w:i w:val="0"/>
        </w:rPr>
        <w:t>[of]</w:t>
      </w:r>
      <w:r>
        <w:rPr>
          <w:b w:val="0"/>
          <w:i w:val="0"/>
        </w:rPr>
        <w:t xml:space="preserve"> · </w:t>
      </w:r>
      <w:r>
        <w:rPr>
          <w:b/>
          <w:i w:val="0"/>
        </w:rPr>
        <w:t>Apartado 2: no es objeto de este reglamento</w:t>
      </w:r>
      <w:r>
        <w:t xml:space="preserve"> </w:t>
      </w:r>
      <w:r>
        <w:rPr>
          <w:b/>
          <w:i w:val="0"/>
        </w:rPr>
        <w:t>establecer valores mínimos para los niveles de iluminación</w:t>
      </w:r>
      <w:r>
        <w:rPr>
          <w:b w:val="0"/>
          <w:i w:val="0"/>
        </w:rPr>
        <w:t>, que van por su propia normativa.</w:t>
      </w:r>
      <w:r>
        <w:t xml:space="preserve"> </w:t>
      </w:r>
      <w:r>
        <w:rPr>
          <w:b w:val="0"/>
          <w:i w:val="0"/>
        </w:rPr>
      </w:r>
      <w:r>
        <w:rPr>
          <w:b/>
          <w:i w:val="0"/>
        </w:rPr>
        <w:t>Este reglamento pone techos, no suelos.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 · art. 2.1</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Potencia</w:t>
            </w:r>
            <w:r>
              <w:rPr>
                <w:b w:val="0"/>
                <w:i w:val="0"/>
              </w:rPr>
            </w:r>
          </w:p>
        </w:tc>
        <w:tc>
          <w:tcPr>
            <w:tcW w:type="dxa" w:w="4706"/>
          </w:tcPr>
          <w:p>
            <w:pPr>
              <w:pStyle w:val="Tabla"/>
            </w:pPr>
            <w:r/>
            <w:r>
              <w:rPr>
                <w:b w:val="0"/>
                <w:i w:val="0"/>
              </w:rPr>
            </w:r>
            <w:r>
              <w:rPr>
                <w:b/>
                <w:i w:val="0"/>
              </w:rPr>
              <w:t>Más de 1 kW de potencia instalada</w:t>
            </w:r>
            <w:r>
              <w:rPr>
                <w:b w:val="0"/>
                <w:i w:val="0"/>
              </w:rPr>
            </w:r>
          </w:p>
        </w:tc>
      </w:tr>
      <w:tr>
        <w:tc>
          <w:tcPr>
            <w:tcW w:type="dxa" w:w="4706"/>
          </w:tcPr>
          <w:p>
            <w:pPr>
              <w:pStyle w:val="Tabla"/>
            </w:pPr>
            <w:r/>
            <w:r>
              <w:rPr>
                <w:b w:val="0"/>
                <w:i w:val="0"/>
              </w:rPr>
            </w:r>
            <w:r>
              <w:rPr>
                <w:b/>
                <w:i w:val="0"/>
              </w:rPr>
              <w:t>Tipo</w:t>
            </w:r>
            <w:r>
              <w:rPr>
                <w:b w:val="0"/>
                <w:i w:val="0"/>
              </w:rPr>
            </w:r>
          </w:p>
        </w:tc>
        <w:tc>
          <w:tcPr>
            <w:tcW w:type="dxa" w:w="4706"/>
          </w:tcPr>
          <w:p>
            <w:pPr>
              <w:pStyle w:val="Tabla"/>
            </w:pPr>
            <w:r/>
            <w:r>
              <w:rPr>
                <w:b w:val="0"/>
                <w:i w:val="0"/>
              </w:rPr>
            </w:r>
            <w:r>
              <w:rPr>
                <w:b/>
                <w:i w:val="0"/>
              </w:rPr>
              <w:t>Alumbrado exterior de la ITC-BT 09</w:t>
            </w:r>
            <w:r>
              <w:rPr>
                <w:b w:val="0"/>
                <w:i w:val="0"/>
              </w:rPr>
              <w:t xml:space="preserve">, </w:t>
            </w:r>
            <w:r>
              <w:rPr>
                <w:b/>
                <w:i w:val="0"/>
              </w:rPr>
              <w:t>fuentes de la ITC-BT 31</w:t>
            </w:r>
            <w:r>
              <w:rPr>
                <w:b w:val="0"/>
                <w:i w:val="0"/>
              </w:rPr>
              <w:t xml:space="preserve"> y </w:t>
            </w:r>
            <w:r>
              <w:rPr>
                <w:b/>
                <w:i w:val="0"/>
              </w:rPr>
              <w:t>alumbrados festivos y navideños de la ITC-BT 34</w:t>
            </w:r>
            <w:r>
              <w:rPr>
                <w:b w:val="0"/>
                <w:i w:val="0"/>
              </w:rPr>
            </w:r>
          </w:p>
        </w:tc>
      </w:tr>
    </w:tbl>
    <w:p>
      <w:pPr/>
    </w:p>
    <w:p>
      <w:pPr>
        <w:pStyle w:val="ListBullet"/>
      </w:pPr>
      <w:r>
        <w:rPr>
          <w:b w:val="0"/>
          <w:i w:val="0"/>
        </w:rPr>
      </w:r>
      <w:r>
        <w:rPr>
          <w:b/>
          <w:i w:val="0"/>
        </w:rPr>
        <w:t>LO QUE AMARRA ESTE PUNTO CON EL TEMA 7</w:t>
      </w:r>
      <w:r>
        <w:rPr>
          <w:b w:val="0"/>
          <w:i w:val="0"/>
        </w:rPr>
        <w:t xml:space="preserve"> · </w:t>
      </w:r>
      <w:r>
        <w:rPr>
          <w:rStyle w:val="Código"/>
          <w:b w:val="0"/>
          <w:i w:val="0"/>
        </w:rPr>
        <w:t>[of]</w:t>
      </w:r>
      <w:r>
        <w:rPr>
          <w:b w:val="0"/>
          <w:i w:val="0"/>
        </w:rPr>
        <w:t xml:space="preserve"> · </w:t>
      </w:r>
      <w:r>
        <w:rPr>
          <w:b/>
          <w:i w:val="0"/>
        </w:rPr>
        <w:t>Los tres tipos se identifican por</w:t>
      </w:r>
      <w:r>
        <w:t xml:space="preserve"> </w:t>
      </w:r>
      <w:r>
        <w:rPr>
          <w:b/>
          <w:i w:val="0"/>
        </w:rPr>
        <w:t>instrucciones del reglamento eléctrico.</w:t>
      </w:r>
      <w:r>
        <w:rPr>
          <w:b w:val="0"/>
          <w:i w:val="0"/>
        </w:rPr>
      </w:r>
    </w:p>
    <w:p>
      <w:pPr>
        <w:pStyle w:val="ListBullet"/>
      </w:pPr>
      <w:r>
        <w:rPr>
          <w:b w:val="0"/>
          <w:i w:val="0"/>
        </w:rPr>
      </w:r>
      <w:r>
        <w:rPr>
          <w:b/>
          <w:i w:val="0"/>
        </w:rPr>
        <w:t>LOS SEIS TIPOS DE ALUMBRADO DEL APARTADO 2</w:t>
      </w:r>
      <w:r>
        <w:rPr>
          <w:b w:val="0"/>
          <w:i w:val="0"/>
        </w:rPr>
        <w:t xml:space="preserve"> · </w:t>
      </w:r>
      <w:r>
        <w:rPr>
          <w:rStyle w:val="Código"/>
          <w:b w:val="0"/>
          <w:i w:val="0"/>
        </w:rPr>
        <w:t>[of]</w:t>
      </w:r>
      <w:r>
        <w:rPr>
          <w:b w:val="0"/>
          <w:i w:val="0"/>
        </w:rPr>
        <w:t xml:space="preserve"> · </w:t>
      </w:r>
      <w:r>
        <w:rPr>
          <w:b/>
          <w:i w:val="0"/>
        </w:rPr>
        <w:t>Vial —funcional y ambiental</w:t>
      </w:r>
      <w:r>
        <w:rPr>
          <w:b w:val="0"/>
          <w:i w:val="0"/>
        </w:rPr>
        <w:t>— ·</w:t>
      </w:r>
      <w:r>
        <w:t xml:space="preserve"> </w:t>
      </w:r>
      <w:r>
        <w:rPr>
          <w:b w:val="0"/>
          <w:i w:val="0"/>
        </w:rPr>
      </w:r>
      <w:r>
        <w:rPr>
          <w:b/>
          <w:i w:val="0"/>
        </w:rPr>
        <w:t>específico</w:t>
      </w:r>
      <w:r>
        <w:rPr>
          <w:b w:val="0"/>
          <w:i w:val="0"/>
        </w:rPr>
        <w:t xml:space="preserve"> · </w:t>
      </w:r>
      <w:r>
        <w:rPr>
          <w:b/>
          <w:i w:val="0"/>
        </w:rPr>
        <w:t>ornamental</w:t>
      </w:r>
      <w:r>
        <w:rPr>
          <w:b w:val="0"/>
          <w:i w:val="0"/>
        </w:rPr>
        <w:t xml:space="preserve"> · </w:t>
      </w:r>
      <w:r>
        <w:rPr>
          <w:b/>
          <w:i w:val="0"/>
        </w:rPr>
        <w:t>vigilancia y seguridad nocturna</w:t>
      </w:r>
      <w:r>
        <w:rPr>
          <w:b w:val="0"/>
          <w:i w:val="0"/>
        </w:rPr>
        <w:t xml:space="preserve"> · </w:t>
      </w:r>
      <w:r>
        <w:rPr>
          <w:b/>
          <w:i w:val="0"/>
        </w:rPr>
        <w:t>señales y anuncios</w:t>
      </w:r>
      <w:r>
        <w:t xml:space="preserve"> </w:t>
      </w:r>
      <w:r>
        <w:rPr>
          <w:b/>
          <w:i w:val="0"/>
        </w:rPr>
        <w:t>luminosos</w:t>
      </w:r>
      <w:r>
        <w:rPr>
          <w:b w:val="0"/>
          <w:i w:val="0"/>
        </w:rPr>
        <w:t xml:space="preserve"> · </w:t>
      </w:r>
      <w:r>
        <w:rPr>
          <w:b/>
          <w:i w:val="0"/>
        </w:rPr>
        <w:t>festivo y navideño.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 qué instalaciones · ap. 3</w:t>
            </w:r>
          </w:p>
        </w:tc>
        <w:tc>
          <w:tcPr>
            <w:tcW w:type="dxa" w:w="4706"/>
            <w:shd w:val="clear" w:color="auto" w:fill="E4E4E4"/>
          </w:tcPr>
          <w:p>
            <w:pPr>
              <w:pStyle w:val="Tablacabecera"/>
            </w:pPr>
            <w:r/>
            <w:r>
              <w:rPr>
                <w:b w:val="0"/>
                <w:i w:val="0"/>
              </w:rPr>
              <w:t>¿Se aplica?</w:t>
            </w:r>
          </w:p>
        </w:tc>
      </w:tr>
      <w:tr>
        <w:tc>
          <w:tcPr>
            <w:tcW w:type="dxa" w:w="4706"/>
          </w:tcPr>
          <w:p>
            <w:pPr>
              <w:pStyle w:val="Tabla"/>
            </w:pPr>
            <w:r/>
            <w:r>
              <w:rPr>
                <w:b w:val="0"/>
                <w:i w:val="0"/>
              </w:rPr>
            </w:r>
            <w:r>
              <w:rPr>
                <w:b/>
                <w:i w:val="0"/>
              </w:rPr>
              <w:t>Nuevas, modificaciones y ampliaciones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Existentes, cuando por ESTUDIO DE EFICIENCIA ENERGÉTICA la Administración lo considere necesario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Existentes con modificación de importancia</w:t>
            </w:r>
            <w:r>
              <w:rPr>
                <w:b w:val="0"/>
                <w:i w:val="0"/>
              </w:rPr>
            </w:r>
          </w:p>
        </w:tc>
        <w:tc>
          <w:tcPr>
            <w:tcW w:type="dxa" w:w="4706"/>
          </w:tcPr>
          <w:p>
            <w:pPr>
              <w:pStyle w:val="Tabla"/>
            </w:pPr>
            <w:r/>
            <w:r>
              <w:rPr>
                <w:b w:val="0"/>
                <w:i w:val="0"/>
              </w:rPr>
            </w:r>
            <w:r>
              <w:rPr>
                <w:b/>
                <w:i w:val="0"/>
              </w:rPr>
              <w:t>Sí.</w:t>
            </w:r>
            <w:r>
              <w:rPr>
                <w:b w:val="0"/>
                <w:i w:val="0"/>
              </w:rPr>
              <w:t xml:space="preserve"> </w:t>
            </w:r>
            <w:r>
              <w:rPr>
                <w:b/>
                <w:i w:val="0"/>
              </w:rPr>
              <w:t>Es la que afecta a más del 50 % de la potencia O de las luminarias instaladas</w:t>
            </w:r>
            <w:r>
              <w:rPr>
                <w:b w:val="0"/>
                <w:i w:val="0"/>
              </w:rPr>
            </w:r>
          </w:p>
        </w:tc>
      </w:tr>
    </w:tbl>
    <w:p>
      <w:pPr/>
    </w:p>
    <w:p>
      <w:pPr>
        <w:pStyle w:val="ListBullet"/>
      </w:pPr>
      <w:r>
        <w:rPr>
          <w:b w:val="0"/>
          <w:i w:val="0"/>
        </w:rPr>
      </w:r>
      <w:r>
        <w:rPr>
          <w:b/>
          <w:i w:val="0"/>
        </w:rPr>
        <w:t>EL RASGO PROPIO DE ESTE REGLAMENTO</w:t>
      </w:r>
      <w:r>
        <w:rPr>
          <w:b w:val="0"/>
          <w:i w:val="0"/>
        </w:rPr>
        <w:t xml:space="preserve"> · </w:t>
      </w:r>
      <w:r>
        <w:rPr>
          <w:rStyle w:val="Código"/>
          <w:b w:val="0"/>
          <w:i w:val="0"/>
        </w:rPr>
        <w:t>[of]</w:t>
      </w:r>
      <w:r>
        <w:rPr>
          <w:b w:val="0"/>
          <w:i w:val="0"/>
        </w:rPr>
        <w:t xml:space="preserve"> · </w:t>
      </w:r>
      <w:r>
        <w:rPr>
          <w:b/>
          <w:i w:val="0"/>
        </w:rPr>
        <w:t>Ese «o de las luminarias»</w:t>
      </w:r>
      <w:r>
        <w:rPr>
          <w:b w:val="0"/>
          <w:i w:val="0"/>
        </w:rPr>
        <w:t xml:space="preserve">: </w:t>
      </w:r>
      <w:r>
        <w:rPr>
          <w:b/>
          <w:i w:val="0"/>
        </w:rPr>
        <w:t>el de baja tensión</w:t>
      </w:r>
      <w:r>
        <w:t xml:space="preserve"> </w:t>
      </w:r>
      <w:r>
        <w:rPr>
          <w:b/>
          <w:i w:val="0"/>
        </w:rPr>
        <w:t>del tema 7 mide sólo por potencia.</w:t>
      </w:r>
      <w:r>
        <w:rPr>
          <w:b w:val="0"/>
          <w:i w:val="0"/>
        </w:rPr>
        <w:t xml:space="preserve"> </w:t>
      </w:r>
      <w:r>
        <w:rPr>
          <w:b/>
          <w:i w:val="0"/>
        </w:rPr>
        <w:t>Aquí cabe ser modificación de importancia cambiando muchas</w:t>
      </w:r>
      <w:r>
        <w:t xml:space="preserve"> </w:t>
      </w:r>
      <w:r>
        <w:rPr>
          <w:b/>
          <w:i w:val="0"/>
        </w:rPr>
        <w:t>luminarias aunque la potencia baje</w:t>
      </w:r>
      <w:r>
        <w:rPr>
          <w:b w:val="0"/>
          <w:i w:val="0"/>
        </w:rPr>
        <w:t>, coherente con una norma que persigue la contaminación</w:t>
      </w:r>
      <w:r>
        <w:t xml:space="preserve"> </w:t>
      </w:r>
      <w:r>
        <w:rPr>
          <w:b w:val="0"/>
          <w:i w:val="0"/>
        </w:rPr>
        <w:t>luminosa.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 · art. 4</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Que los niveles de iluminación no superen lo establecido</w:t>
            </w:r>
            <w:r>
              <w:rPr>
                <w:b w:val="0"/>
                <w:i w:val="0"/>
              </w:rPr>
            </w:r>
          </w:p>
        </w:tc>
        <w:tc>
          <w:tcPr>
            <w:tcW w:type="dxa" w:w="4706"/>
          </w:tcPr>
          <w:p>
            <w:pPr>
              <w:pStyle w:val="Tabla"/>
            </w:pPr>
            <w:r/>
            <w:r>
              <w:rPr>
                <w:b w:val="0"/>
                <w:i w:val="0"/>
              </w:rPr>
            </w:r>
            <w:r>
              <w:rPr>
                <w:b/>
                <w:i w:val="0"/>
              </w:rPr>
              <w:t>ITC-EA 02</w:t>
            </w:r>
            <w:r>
              <w:rPr>
                <w:b w:val="0"/>
                <w:i w:val="0"/>
              </w:rPr>
              <w:t>, salvo casos excepcionales con autorización previa</w:t>
            </w:r>
          </w:p>
        </w:tc>
      </w:tr>
      <w:tr>
        <w:tc>
          <w:tcPr>
            <w:tcW w:type="dxa" w:w="4706"/>
          </w:tcPr>
          <w:p>
            <w:pPr>
              <w:pStyle w:val="Tabla"/>
            </w:pPr>
            <w:r/>
            <w:r>
              <w:rPr>
                <w:b w:val="0"/>
                <w:i w:val="0"/>
              </w:rPr>
            </w:r>
            <w:r>
              <w:rPr>
                <w:b/>
                <w:i w:val="0"/>
              </w:rPr>
              <w:t>Requisitos mínimos de eficiencia para alumbrado vial</w:t>
            </w:r>
            <w:r>
              <w:rPr>
                <w:b w:val="0"/>
                <w:i w:val="0"/>
              </w:rPr>
            </w:r>
          </w:p>
        </w:tc>
        <w:tc>
          <w:tcPr>
            <w:tcW w:type="dxa" w:w="4706"/>
          </w:tcPr>
          <w:p>
            <w:pPr>
              <w:pStyle w:val="Tabla"/>
            </w:pPr>
            <w:r/>
            <w:r>
              <w:rPr>
                <w:b w:val="0"/>
                <w:i w:val="0"/>
              </w:rPr>
            </w:r>
            <w:r>
              <w:rPr>
                <w:b/>
                <w:i w:val="0"/>
              </w:rPr>
              <w:t>ITC-EA 01</w:t>
            </w:r>
            <w:r>
              <w:rPr>
                <w:b w:val="0"/>
                <w:i w:val="0"/>
              </w:rPr>
            </w:r>
          </w:p>
        </w:tc>
      </w:tr>
      <w:tr>
        <w:tc>
          <w:tcPr>
            <w:tcW w:type="dxa" w:w="4706"/>
          </w:tcPr>
          <w:p>
            <w:pPr>
              <w:pStyle w:val="Tabla"/>
            </w:pPr>
            <w:r/>
            <w:r>
              <w:rPr>
                <w:b w:val="0"/>
                <w:i w:val="0"/>
              </w:rPr>
            </w:r>
            <w:r>
              <w:rPr>
                <w:b/>
                <w:i w:val="0"/>
              </w:rPr>
              <w:t>Factor de utilización, pérdidas de equipos y factor de mantenimiento para el resto</w:t>
            </w:r>
            <w:r>
              <w:rPr>
                <w:b w:val="0"/>
                <w:i w:val="0"/>
              </w:rPr>
            </w:r>
          </w:p>
        </w:tc>
        <w:tc>
          <w:tcPr>
            <w:tcW w:type="dxa" w:w="4706"/>
          </w:tcPr>
          <w:p>
            <w:pPr>
              <w:pStyle w:val="Tabla"/>
            </w:pPr>
            <w:r/>
            <w:r>
              <w:rPr>
                <w:b w:val="0"/>
                <w:i w:val="0"/>
              </w:rPr>
            </w:r>
            <w:r>
              <w:rPr>
                <w:b/>
                <w:i w:val="0"/>
              </w:rPr>
              <w:t>Las instrucciones correspondientes</w:t>
            </w:r>
            <w:r>
              <w:rPr>
                <w:b w:val="0"/>
                <w:i w:val="0"/>
              </w:rPr>
            </w:r>
          </w:p>
        </w:tc>
      </w:tr>
      <w:tr>
        <w:tc>
          <w:tcPr>
            <w:tcW w:type="dxa" w:w="4706"/>
          </w:tcPr>
          <w:p>
            <w:pPr>
              <w:pStyle w:val="Tabla"/>
            </w:pPr>
            <w:r/>
            <w:r>
              <w:rPr>
                <w:b w:val="0"/>
                <w:i w:val="0"/>
              </w:rPr>
            </w:r>
            <w:r>
              <w:rPr>
                <w:b/>
                <w:i w:val="0"/>
              </w:rPr>
              <w:t>Accionamiento y regulación del nivel luminoso donde se requiera</w:t>
            </w:r>
            <w:r>
              <w:rPr>
                <w:b w:val="0"/>
                <w:i w:val="0"/>
              </w:rPr>
            </w:r>
          </w:p>
        </w:tc>
        <w:tc>
          <w:tcPr>
            <w:tcW w:type="dxa" w:w="4706"/>
          </w:tcPr>
          <w:p>
            <w:pPr>
              <w:pStyle w:val="Tabla"/>
            </w:pPr>
            <w:r/>
            <w:r>
              <w:rPr>
                <w:b w:val="0"/>
                <w:i w:val="0"/>
              </w:rPr>
            </w:r>
            <w:r>
              <w:rPr>
                <w:b/>
                <w:i w:val="0"/>
              </w:rPr>
              <w:t>ITC-EA 04</w:t>
            </w:r>
            <w:r>
              <w:rPr>
                <w:b w:val="0"/>
                <w:i w:val="0"/>
              </w:rPr>
            </w:r>
          </w:p>
        </w:tc>
      </w:tr>
    </w:tbl>
    <w:p>
      <w:pPr/>
    </w:p>
    <w:p>
      <w:pPr>
        <w:pStyle w:val="ListBullet"/>
      </w:pPr>
      <w:r>
        <w:rPr>
          <w:b w:val="0"/>
          <w:i w:val="0"/>
        </w:rPr>
      </w:r>
      <w:r>
        <w:rPr>
          <w:b/>
          <w:i w:val="0"/>
        </w:rPr>
        <w:t>LA CALIFICACIÓN ENERGÉTICA</w:t>
      </w:r>
      <w:r>
        <w:rPr>
          <w:b w:val="0"/>
          <w:i w:val="0"/>
        </w:rPr>
        <w:t xml:space="preserve"> · </w:t>
      </w:r>
      <w:r>
        <w:rPr>
          <w:rStyle w:val="Código"/>
          <w:b w:val="0"/>
          <w:i w:val="0"/>
        </w:rPr>
        <w:t>[of]</w:t>
      </w:r>
      <w:r>
        <w:rPr>
          <w:b w:val="0"/>
          <w:i w:val="0"/>
        </w:rPr>
        <w:t xml:space="preserve"> · </w:t>
      </w:r>
      <w:r>
        <w:rPr>
          <w:b/>
          <w:i w:val="0"/>
        </w:rPr>
        <w:t>Artículo 5: se califican por su índice de eficiencia</w:t>
      </w:r>
      <w:r>
        <w:t xml:space="preserve"> </w:t>
      </w:r>
      <w:r>
        <w:rPr>
          <w:b/>
          <w:i w:val="0"/>
        </w:rPr>
        <w:t>energética mediante etiqueta según la ITC-EA 01</w:t>
      </w:r>
      <w:r>
        <w:rPr>
          <w:b w:val="0"/>
          <w:i w:val="0"/>
        </w:rPr>
        <w:t xml:space="preserve">, que </w:t>
      </w:r>
      <w:r>
        <w:rPr>
          <w:b/>
          <w:i w:val="0"/>
        </w:rPr>
        <w:t>se adjunta al proyecto y figura en las</w:t>
      </w:r>
      <w:r>
        <w:t xml:space="preserve"> </w:t>
      </w:r>
      <w:r>
        <w:rPr>
          <w:b/>
          <w:i w:val="0"/>
        </w:rPr>
        <w:t>instrucciones que se entregan al titular.</w:t>
      </w:r>
      <w:r>
        <w:rPr>
          <w:b w:val="0"/>
          <w:i w:val="0"/>
        </w:rPr>
        <w:t xml:space="preserve"> </w:t>
      </w:r>
      <w:r>
        <w:rPr>
          <w:b/>
          <w:i w:val="0"/>
        </w:rPr>
        <w:t>Es la misma idea de etiqueta del epígrafe primero,</w:t>
      </w:r>
      <w:r>
        <w:t xml:space="preserve"> </w:t>
      </w:r>
      <w:r>
        <w:rPr>
          <w:b/>
          <w:i w:val="0"/>
        </w:rPr>
        <w:t>aplicada a una instalación en vez de a un edificio.</w:t>
      </w:r>
      <w:r>
        <w:rPr>
          <w:b w:val="0"/>
          <w:i w:val="0"/>
        </w:rPr>
      </w:r>
    </w:p>
    <w:p>
      <w:pPr>
        <w:pStyle w:val="ListBullet"/>
      </w:pPr>
      <w:r>
        <w:rPr>
          <w:b w:val="0"/>
          <w:i w:val="0"/>
        </w:rPr>
      </w:r>
      <w:r>
        <w:rPr>
          <w:b/>
          <w:i w:val="0"/>
        </w:rPr>
        <w:t>EXCLUSIONES DEL APARTADO 4</w:t>
      </w:r>
      <w:r>
        <w:rPr>
          <w:b w:val="0"/>
          <w:i w:val="0"/>
        </w:rPr>
        <w:t xml:space="preserve"> · </w:t>
      </w:r>
      <w:r>
        <w:rPr>
          <w:rStyle w:val="Código"/>
          <w:b w:val="0"/>
          <w:i w:val="0"/>
        </w:rPr>
        <w:t>[of]</w:t>
      </w:r>
      <w:r>
        <w:rPr>
          <w:b w:val="0"/>
          <w:i w:val="0"/>
        </w:rPr>
        <w:t xml:space="preserve"> · </w:t>
      </w:r>
      <w:r>
        <w:rPr>
          <w:b/>
          <w:i w:val="0"/>
        </w:rPr>
        <w:t>Minas, usos militares, regulación de tráfico, balizas,</w:t>
      </w:r>
      <w:r>
        <w:t xml:space="preserve"> </w:t>
      </w:r>
      <w:r>
        <w:rPr>
          <w:b/>
          <w:i w:val="0"/>
        </w:rPr>
        <w:t>faros, señales marítimas, aeropuertos</w:t>
      </w:r>
      <w:r>
        <w:rPr>
          <w:b w:val="0"/>
          <w:i w:val="0"/>
        </w:rPr>
        <w:t xml:space="preserve"> y lo sujeto a reglamentación específica.</w:t>
      </w:r>
    </w:p>
    <w:p>
      <w:pPr>
        <w:pStyle w:val="Heading2"/>
      </w:pPr>
      <w:r>
        <w:rPr>
          <w:b w:val="0"/>
          <w:i w:val="0"/>
        </w:rPr>
        <w:t>Las auditorías energéticas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 gran empresa · art. 2.1 del RD 56/2016</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Por plantilla</w:t>
            </w:r>
            <w:r>
              <w:rPr>
                <w:b w:val="0"/>
                <w:i w:val="0"/>
              </w:rPr>
            </w:r>
          </w:p>
        </w:tc>
        <w:tc>
          <w:tcPr>
            <w:tcW w:type="dxa" w:w="4706"/>
          </w:tcPr>
          <w:p>
            <w:pPr>
              <w:pStyle w:val="Tabla"/>
            </w:pPr>
            <w:r/>
            <w:r>
              <w:rPr>
                <w:b w:val="0"/>
                <w:i w:val="0"/>
              </w:rPr>
            </w:r>
            <w:r>
              <w:rPr>
                <w:b/>
                <w:i w:val="0"/>
              </w:rPr>
              <w:t>Ocupa al menos a 250 personas</w:t>
            </w:r>
            <w:r>
              <w:rPr>
                <w:b w:val="0"/>
                <w:i w:val="0"/>
              </w:rPr>
            </w:r>
          </w:p>
        </w:tc>
      </w:tr>
      <w:tr>
        <w:tc>
          <w:tcPr>
            <w:tcW w:type="dxa" w:w="4706"/>
          </w:tcPr>
          <w:p>
            <w:pPr>
              <w:pStyle w:val="Tabla"/>
            </w:pPr>
            <w:r/>
            <w:r>
              <w:rPr>
                <w:b w:val="0"/>
                <w:i w:val="0"/>
              </w:rPr>
            </w:r>
            <w:r>
              <w:rPr>
                <w:b/>
                <w:i w:val="0"/>
              </w:rPr>
              <w:t>Por cifras</w:t>
            </w:r>
            <w:r>
              <w:rPr>
                <w:b w:val="0"/>
                <w:i w:val="0"/>
              </w:rPr>
            </w:r>
          </w:p>
        </w:tc>
        <w:tc>
          <w:tcPr>
            <w:tcW w:type="dxa" w:w="4706"/>
          </w:tcPr>
          <w:p>
            <w:pPr>
              <w:pStyle w:val="Tabla"/>
            </w:pPr>
            <w:r/>
            <w:r>
              <w:rPr>
                <w:b w:val="0"/>
                <w:i w:val="0"/>
              </w:rPr>
            </w:r>
            <w:r>
              <w:rPr>
                <w:b/>
                <w:i w:val="0"/>
              </w:rPr>
              <w:t>Sin llegar a esa plantilla, volumen de negocio superior a 50 millones de euros Y balance general superior a 43 millones</w:t>
            </w:r>
            <w:r>
              <w:rPr>
                <w:b w:val="0"/>
                <w:i w:val="0"/>
              </w:rPr>
            </w:r>
          </w:p>
        </w:tc>
      </w:tr>
      <w:tr>
        <w:tc>
          <w:tcPr>
            <w:tcW w:type="dxa" w:w="4706"/>
          </w:tcPr>
          <w:p>
            <w:pPr>
              <w:pStyle w:val="Tabla"/>
            </w:pPr>
            <w:r/>
            <w:r>
              <w:rPr>
                <w:b w:val="0"/>
                <w:i w:val="0"/>
              </w:rPr>
            </w:r>
            <w:r>
              <w:rPr>
                <w:b/>
                <w:i w:val="0"/>
              </w:rPr>
              <w:t>Grupos de sociedades</w:t>
            </w:r>
            <w:r>
              <w:rPr>
                <w:b w:val="0"/>
                <w:i w:val="0"/>
              </w:rPr>
            </w:r>
          </w:p>
        </w:tc>
        <w:tc>
          <w:tcPr>
            <w:tcW w:type="dxa" w:w="4706"/>
          </w:tcPr>
          <w:p>
            <w:pPr>
              <w:pStyle w:val="Tabla"/>
            </w:pPr>
            <w:r/>
            <w:r>
              <w:rPr>
                <w:b w:val="0"/>
                <w:i w:val="0"/>
              </w:rPr>
            </w:r>
            <w:r>
              <w:rPr>
                <w:b/>
                <w:i w:val="0"/>
              </w:rPr>
              <w:t>Los del artículo 42 del Código de Comercio, con magnitudes agregadas del grupo consolidado</w:t>
            </w:r>
            <w:r>
              <w:rPr>
                <w:b w:val="0"/>
                <w:i w:val="0"/>
              </w:rPr>
            </w:r>
          </w:p>
        </w:tc>
      </w:tr>
    </w:tbl>
    <w:p>
      <w:pPr/>
    </w:p>
    <w:p>
      <w:pPr>
        <w:pStyle w:val="ListBullet"/>
      </w:pPr>
      <w:r>
        <w:rPr>
          <w:b w:val="0"/>
          <w:i w:val="0"/>
        </w:rPr>
      </w:r>
      <w:r>
        <w:rPr>
          <w:b/>
          <w:i w:val="0"/>
        </w:rPr>
        <w:t>LAS TRES CIFRAS Y LA CONJUNCIÓN</w:t>
      </w:r>
      <w:r>
        <w:rPr>
          <w:b w:val="0"/>
          <w:i w:val="0"/>
        </w:rPr>
        <w:t xml:space="preserve"> · </w:t>
      </w:r>
      <w:r>
        <w:rPr>
          <w:rStyle w:val="Código"/>
          <w:b w:val="0"/>
          <w:i w:val="0"/>
        </w:rPr>
        <w:t>[of]</w:t>
      </w:r>
      <w:r>
        <w:rPr>
          <w:b w:val="0"/>
          <w:i w:val="0"/>
        </w:rPr>
        <w:t xml:space="preserve"> · </w:t>
      </w:r>
      <w:r>
        <w:rPr>
          <w:b/>
          <w:i w:val="0"/>
        </w:rPr>
        <w:t>250, 50 y 43</w:t>
      </w:r>
      <w:r>
        <w:rPr>
          <w:b w:val="0"/>
          <w:i w:val="0"/>
        </w:rPr>
        <w:t xml:space="preserve">, y </w:t>
      </w:r>
      <w:r>
        <w:rPr>
          <w:b/>
          <w:i w:val="0"/>
        </w:rPr>
        <w:t>la segunda vía exige las dos</w:t>
      </w:r>
      <w:r>
        <w:t xml:space="preserve"> </w:t>
      </w:r>
      <w:r>
        <w:rPr>
          <w:b/>
          <w:i w:val="0"/>
        </w:rPr>
        <w:t>cosas a la vez.</w:t>
      </w:r>
      <w:r>
        <w:rPr>
          <w:b w:val="0"/>
          <w:i w:val="0"/>
        </w:rPr>
        <w:t xml:space="preserve"> </w:t>
      </w:r>
      <w:r>
        <w:rPr>
          <w:b/>
          <w:i w:val="0"/>
        </w:rPr>
        <w:t>Quedan fuera microempresas y pequeñas y medianas.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Obligación · art. 3.1</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Periodicidad</w:t>
            </w:r>
            <w:r>
              <w:rPr>
                <w:b w:val="0"/>
                <w:i w:val="0"/>
              </w:rPr>
            </w:r>
          </w:p>
        </w:tc>
        <w:tc>
          <w:tcPr>
            <w:tcW w:type="dxa" w:w="4706"/>
          </w:tcPr>
          <w:p>
            <w:pPr>
              <w:pStyle w:val="Tabla"/>
            </w:pPr>
            <w:r/>
            <w:r>
              <w:rPr>
                <w:b w:val="0"/>
                <w:i w:val="0"/>
              </w:rPr>
            </w:r>
            <w:r>
              <w:rPr>
                <w:b/>
                <w:i w:val="0"/>
              </w:rPr>
              <w:t>Cada cuatro años</w:t>
            </w:r>
            <w:r>
              <w:rPr>
                <w:b w:val="0"/>
                <w:i w:val="0"/>
              </w:rPr>
              <w:t xml:space="preserve"> desde la anterior</w:t>
            </w:r>
          </w:p>
        </w:tc>
      </w:tr>
      <w:tr>
        <w:tc>
          <w:tcPr>
            <w:tcW w:type="dxa" w:w="4706"/>
          </w:tcPr>
          <w:p>
            <w:pPr>
              <w:pStyle w:val="Tabla"/>
            </w:pPr>
            <w:r/>
            <w:r>
              <w:rPr>
                <w:b w:val="0"/>
                <w:i w:val="0"/>
              </w:rPr>
            </w:r>
            <w:r>
              <w:rPr>
                <w:b/>
                <w:i w:val="0"/>
              </w:rPr>
              <w:t>Cobertura</w:t>
            </w:r>
            <w:r>
              <w:rPr>
                <w:b w:val="0"/>
                <w:i w:val="0"/>
              </w:rPr>
            </w:r>
          </w:p>
        </w:tc>
        <w:tc>
          <w:tcPr>
            <w:tcW w:type="dxa" w:w="4706"/>
          </w:tcPr>
          <w:p>
            <w:pPr>
              <w:pStyle w:val="Tabla"/>
            </w:pPr>
            <w:r/>
            <w:r>
              <w:rPr>
                <w:b w:val="0"/>
                <w:i w:val="0"/>
              </w:rPr>
            </w:r>
            <w:r>
              <w:rPr>
                <w:b/>
                <w:i w:val="0"/>
              </w:rPr>
              <w:t>Al menos el 85 % del consumo total de energía final</w:t>
            </w:r>
            <w:r>
              <w:rPr>
                <w:b w:val="0"/>
                <w:i w:val="0"/>
              </w:rPr>
              <w:t xml:space="preserve"> del conjunto de instalaciones en territorio nacional de sus actividades industriales, comerciales y de servicios</w:t>
            </w:r>
          </w:p>
        </w:tc>
      </w:tr>
      <w:tr>
        <w:tc>
          <w:tcPr>
            <w:tcW w:type="dxa" w:w="4706"/>
          </w:tcPr>
          <w:p>
            <w:pPr>
              <w:pStyle w:val="Tabla"/>
            </w:pPr>
            <w:r/>
            <w:r>
              <w:rPr>
                <w:b w:val="0"/>
                <w:i w:val="0"/>
              </w:rPr>
            </w:r>
            <w:r>
              <w:rPr>
                <w:b/>
                <w:i w:val="0"/>
              </w:rPr>
              <w:t>Primera auditoría de quien pasa a ser gran empresa</w:t>
            </w:r>
            <w:r>
              <w:rPr>
                <w:b w:val="0"/>
                <w:i w:val="0"/>
              </w:rPr>
            </w:r>
          </w:p>
        </w:tc>
        <w:tc>
          <w:tcPr>
            <w:tcW w:type="dxa" w:w="4706"/>
          </w:tcPr>
          <w:p>
            <w:pPr>
              <w:pStyle w:val="Tabla"/>
            </w:pPr>
            <w:r/>
            <w:r>
              <w:rPr>
                <w:b w:val="0"/>
                <w:i w:val="0"/>
              </w:rPr>
            </w:r>
            <w:r>
              <w:rPr>
                <w:b/>
                <w:i w:val="0"/>
              </w:rPr>
              <w:t>En nueve meses</w:t>
            </w:r>
            <w:r>
              <w:rPr>
                <w:b w:val="0"/>
                <w:i w:val="0"/>
              </w:rPr>
              <w:t>, tras dos ejercicios consecutivos cumpliendo la condición, salvo que ya tenga una de menos de cuatro años</w:t>
            </w:r>
          </w:p>
        </w:tc>
      </w:tr>
    </w:tbl>
    <w:p>
      <w:pPr/>
    </w:p>
    <w:p>
      <w:pPr>
        <w:pStyle w:val="ListBullet"/>
      </w:pPr>
      <w:r>
        <w:rPr>
          <w:b w:val="0"/>
          <w:i w:val="0"/>
        </w:rPr>
      </w:r>
      <w:r>
        <w:rPr>
          <w:b/>
          <w:i w:val="0"/>
        </w:rPr>
        <w:t>LAS DOS ALTERNATIVAS PARA CUMPLIR</w:t>
      </w:r>
      <w:r>
        <w:rPr>
          <w:b w:val="0"/>
          <w:i w:val="0"/>
        </w:rPr>
        <w:t xml:space="preserve"> · </w:t>
      </w:r>
      <w:r>
        <w:rPr>
          <w:rStyle w:val="Código"/>
          <w:b w:val="0"/>
          <w:i w:val="0"/>
        </w:rPr>
        <w:t>[of]</w:t>
      </w:r>
      <w:r>
        <w:rPr>
          <w:b w:val="0"/>
          <w:i w:val="0"/>
        </w:rPr>
        <w:t xml:space="preserve"> · </w:t>
      </w:r>
      <w:r>
        <w:rPr>
          <w:b/>
          <w:i w:val="0"/>
        </w:rPr>
        <w:t>Apartado 2: hacer la auditoría con las directrices</w:t>
      </w:r>
      <w:r>
        <w:t xml:space="preserve"> </w:t>
      </w:r>
      <w:r>
        <w:rPr>
          <w:b/>
          <w:i w:val="0"/>
        </w:rPr>
        <w:t>mínimas</w:t>
      </w:r>
      <w:r>
        <w:rPr>
          <w:b w:val="0"/>
          <w:i w:val="0"/>
        </w:rPr>
        <w:t xml:space="preserve"> · </w:t>
      </w:r>
      <w:r>
        <w:rPr>
          <w:b/>
          <w:i w:val="0"/>
        </w:rPr>
        <w:t>o aplicar un sistema de gestión energética o ambiental certificado por organismo</w:t>
      </w:r>
      <w:r>
        <w:t xml:space="preserve"> </w:t>
      </w:r>
      <w:r>
        <w:rPr>
          <w:b/>
          <w:i w:val="0"/>
        </w:rPr>
        <w:t>independiente conforme a normas europeas o internacionales, siempre que incluya una auditoría con</w:t>
      </w:r>
      <w:r>
        <w:t xml:space="preserve"> </w:t>
      </w:r>
      <w:r>
        <w:rPr>
          <w:b/>
          <w:i w:val="0"/>
        </w:rPr>
        <w:t>esas mismas directrices.</w:t>
      </w:r>
      <w:r>
        <w:rPr>
          <w:b w:val="0"/>
          <w:i w:val="0"/>
        </w:rPr>
      </w:r>
    </w:p>
    <w:p>
      <w:pPr>
        <w:pStyle w:val="ListBullet"/>
      </w:pPr>
      <w:r>
        <w:rPr>
          <w:b w:val="0"/>
          <w:i w:val="0"/>
        </w:rPr>
      </w:r>
      <w:r>
        <w:rPr>
          <w:b/>
          <w:i w:val="0"/>
        </w:rPr>
        <w:t>LA PASARELA CON EL PRIMER EPÍGRAFE</w:t>
      </w:r>
      <w:r>
        <w:rPr>
          <w:b w:val="0"/>
          <w:i w:val="0"/>
        </w:rPr>
        <w:t xml:space="preserve"> · </w:t>
      </w:r>
      <w:r>
        <w:rPr>
          <w:rStyle w:val="Código"/>
          <w:b w:val="0"/>
          <w:i w:val="0"/>
        </w:rPr>
        <w:t>[of]</w:t>
      </w:r>
      <w:r>
        <w:rPr>
          <w:b w:val="0"/>
          <w:i w:val="0"/>
        </w:rPr>
        <w:t xml:space="preserve"> · </w:t>
      </w:r>
      <w:r>
        <w:rPr>
          <w:b/>
          <w:i w:val="0"/>
        </w:rPr>
        <w:t>Un certificado de eficiencia energética en vigor</w:t>
      </w:r>
      <w:r>
        <w:t xml:space="preserve"> </w:t>
      </w:r>
      <w:r>
        <w:rPr>
          <w:b/>
          <w:i w:val="0"/>
        </w:rPr>
        <w:t>puede formar parte de la auditoría en la parte edificatoria que cubra</w:t>
      </w:r>
      <w:r>
        <w:rPr>
          <w:b w:val="0"/>
          <w:i w:val="0"/>
        </w:rPr>
        <w:t xml:space="preserve">, siempre que </w:t>
      </w:r>
      <w:r>
        <w:rPr>
          <w:b/>
          <w:i w:val="0"/>
        </w:rPr>
        <w:t>incluya</w:t>
      </w:r>
      <w:r>
        <w:t xml:space="preserve"> </w:t>
      </w:r>
      <w:r>
        <w:rPr>
          <w:b/>
          <w:i w:val="0"/>
        </w:rPr>
        <w:t>recomendaciones para la mejora de los niveles óptimos o rentables.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Directriz · ap. 3</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Datos operativos actualizados, medidos y verificables</w:t>
            </w:r>
            <w:r>
              <w:rPr>
                <w:b w:val="0"/>
                <w:i w:val="0"/>
              </w:rPr>
              <w:t>, y perfiles de carga eléctrica si se dispone de ellos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Examen pormenorizado del perfil de consumo</w:t>
            </w:r>
            <w:r>
              <w:rPr>
                <w:b w:val="0"/>
                <w:i w:val="0"/>
              </w:rPr>
              <w:t>, con inclusión del transporte dentro de las instalaciones o de las flotas</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Fundarse, cuando sea posible, en el COSTE DEL CICLO DE VIDA antes que en periodos simples de amortización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Ser proporcionadas y suficientemente representativas</w:t>
            </w:r>
            <w:r>
              <w:rPr>
                <w:b w:val="0"/>
                <w:i w:val="0"/>
              </w:rPr>
              <w:t xml:space="preserve"> para trazar una imagen fiable del rendimiento global</w:t>
            </w:r>
          </w:p>
        </w:tc>
      </w:tr>
    </w:tbl>
    <w:p>
      <w:pPr/>
    </w:p>
    <w:p>
      <w:pPr>
        <w:pStyle w:val="ListBullet"/>
      </w:pPr>
      <w:r>
        <w:rPr>
          <w:b w:val="0"/>
          <w:i w:val="0"/>
        </w:rPr>
      </w:r>
      <w:r>
        <w:rPr>
          <w:b/>
          <w:i w:val="0"/>
        </w:rPr>
        <w:t>LA c) ES LA MÁS IMPORTANTE PARA UN INGENIERO</w:t>
      </w:r>
      <w:r>
        <w:rPr>
          <w:b w:val="0"/>
          <w:i w:val="0"/>
        </w:rPr>
        <w:t xml:space="preserve"> · </w:t>
      </w:r>
      <w:r>
        <w:rPr>
          <w:rStyle w:val="Código"/>
          <w:b w:val="0"/>
          <w:i w:val="0"/>
        </w:rPr>
        <w:t>[of]</w:t>
      </w:r>
      <w:r>
        <w:rPr>
          <w:b w:val="0"/>
          <w:i w:val="0"/>
        </w:rPr>
        <w:t xml:space="preserve"> · </w:t>
      </w:r>
      <w:r>
        <w:rPr>
          <w:b/>
          <w:i w:val="0"/>
        </w:rPr>
        <w:t>Cambia el criterio de decisión</w:t>
      </w:r>
      <w:r>
        <w:rPr>
          <w:b w:val="0"/>
          <w:i w:val="0"/>
        </w:rPr>
        <w:t xml:space="preserve">: </w:t>
      </w:r>
      <w:r>
        <w:rPr>
          <w:b/>
          <w:i w:val="0"/>
        </w:rPr>
        <w:t>no</w:t>
      </w:r>
      <w:r>
        <w:t xml:space="preserve"> </w:t>
      </w:r>
      <w:r>
        <w:rPr>
          <w:b/>
          <w:i w:val="0"/>
        </w:rPr>
        <w:t>se compara lo que cuesta con lo que ahorra al año, sino el coste a lo largo de toda la vida del</w:t>
      </w:r>
      <w:r>
        <w:t xml:space="preserve"> </w:t>
      </w:r>
      <w:r>
        <w:rPr>
          <w:b/>
          <w:i w:val="0"/>
        </w:rPr>
        <w:t>equipo</w:t>
      </w:r>
      <w:r>
        <w:rPr>
          <w:b w:val="0"/>
          <w:i w:val="0"/>
        </w:rPr>
        <w:t>, con valores residuales y tasas de descuento.</w:t>
      </w:r>
    </w:p>
    <w:p>
      <w:pPr>
        <w:pStyle w:val="ListBullet"/>
      </w:pPr>
      <w:r>
        <w:rPr>
          <w:b w:val="0"/>
          <w:i w:val="0"/>
        </w:rPr>
      </w:r>
      <w:r>
        <w:rPr>
          <w:b/>
          <w:i w:val="0"/>
        </w:rPr>
        <w:t>QUIÉN PUEDE AUDITAR</w:t>
      </w:r>
      <w:r>
        <w:rPr>
          <w:b w:val="0"/>
          <w:i w:val="0"/>
        </w:rPr>
        <w:t xml:space="preserve"> · </w:t>
      </w:r>
      <w:r>
        <w:rPr>
          <w:rStyle w:val="Código"/>
          <w:b w:val="0"/>
          <w:i w:val="0"/>
        </w:rPr>
        <w:t>[of]</w:t>
      </w:r>
      <w:r>
        <w:rPr>
          <w:b w:val="0"/>
          <w:i w:val="0"/>
        </w:rPr>
        <w:t xml:space="preserve"> · </w:t>
      </w:r>
      <w:r>
        <w:rPr>
          <w:b/>
          <w:i w:val="0"/>
        </w:rPr>
        <w:t>Artículo 4: auditores energéticos debidamente cualificados</w:t>
      </w:r>
      <w:r>
        <w:rPr>
          <w:b w:val="0"/>
          <w:i w:val="0"/>
        </w:rPr>
        <w:t>, y</w:t>
      </w:r>
      <w:r>
        <w:t xml:space="preserve"> </w:t>
      </w:r>
      <w:r>
        <w:rPr>
          <w:b w:val="0"/>
          <w:i w:val="0"/>
        </w:rPr>
      </w:r>
      <w:r>
        <w:rPr>
          <w:b/>
          <w:i w:val="0"/>
        </w:rPr>
        <w:t>puede hacerla personal propio</w:t>
      </w:r>
      <w:r>
        <w:rPr>
          <w:b w:val="0"/>
          <w:i w:val="0"/>
        </w:rPr>
        <w:t xml:space="preserve"> si </w:t>
      </w:r>
      <w:r>
        <w:rPr>
          <w:b/>
          <w:i w:val="0"/>
        </w:rPr>
        <w:t>no tiene relación directa con las actividades auditadas</w:t>
      </w:r>
      <w:r>
        <w:rPr>
          <w:b w:val="0"/>
          <w:i w:val="0"/>
        </w:rPr>
        <w:t xml:space="preserve"> y</w:t>
      </w:r>
      <w:r>
        <w:t xml:space="preserve"> </w:t>
      </w:r>
      <w:r>
        <w:rPr>
          <w:b w:val="0"/>
          <w:i w:val="0"/>
        </w:rPr>
      </w:r>
      <w:r>
        <w:rPr>
          <w:b/>
          <w:i w:val="0"/>
        </w:rPr>
        <w:t>pertenece a un departamento de control interno.</w:t>
      </w:r>
      <w:r>
        <w:rPr>
          <w:b w:val="0"/>
          <w:i w:val="0"/>
        </w:rPr>
      </w:r>
    </w:p>
    <w:p>
      <w:pPr>
        <w:pStyle w:val="ListBullet"/>
      </w:pPr>
      <w:r>
        <w:rPr>
          <w:b w:val="0"/>
          <w:i w:val="0"/>
        </w:rPr>
      </w:r>
      <w:r>
        <w:rPr>
          <w:b/>
          <w:i w:val="0"/>
        </w:rPr>
        <w:t>LA INSPECCIÓN</w:t>
      </w:r>
      <w:r>
        <w:rPr>
          <w:b w:val="0"/>
          <w:i w:val="0"/>
        </w:rPr>
        <w:t xml:space="preserve"> · </w:t>
      </w:r>
      <w:r>
        <w:rPr>
          <w:rStyle w:val="Código"/>
          <w:b w:val="0"/>
          <w:i w:val="0"/>
        </w:rPr>
        <w:t>[of]</w:t>
      </w:r>
      <w:r>
        <w:rPr>
          <w:b w:val="0"/>
          <w:i w:val="0"/>
        </w:rPr>
        <w:t xml:space="preserve"> · </w:t>
      </w:r>
      <w:r>
        <w:rPr>
          <w:b/>
          <w:i w:val="0"/>
        </w:rPr>
        <w:t>Artículo 5: la comunidad autónoma establece un sistema de inspección</w:t>
      </w:r>
      <w:r>
        <w:t xml:space="preserve"> </w:t>
      </w:r>
      <w:r>
        <w:rPr>
          <w:b/>
          <w:i w:val="0"/>
        </w:rPr>
        <w:t>independiente</w:t>
      </w:r>
      <w:r>
        <w:rPr>
          <w:b w:val="0"/>
          <w:i w:val="0"/>
        </w:rPr>
        <w:t xml:space="preserve">, con </w:t>
      </w:r>
      <w:r>
        <w:rPr>
          <w:b/>
          <w:i w:val="0"/>
        </w:rPr>
        <w:t>selección anual, al azar y de al menos una proporción estadísticamente</w:t>
      </w:r>
      <w:r>
        <w:t xml:space="preserve"> </w:t>
      </w:r>
      <w:r>
        <w:rPr>
          <w:b/>
          <w:i w:val="0"/>
        </w:rPr>
        <w:t>significativa de las auditorías de cada periodo de cuatro años.</w:t>
      </w:r>
      <w:r>
        <w:rPr>
          <w:b w:val="0"/>
          <w:i w:val="0"/>
        </w:rPr>
      </w:r>
    </w:p>
    <w:p>
      <w:pPr>
        <w:pStyle w:val="ListBullet"/>
      </w:pPr>
      <w:r>
        <w:rPr>
          <w:b w:val="0"/>
          <w:i w:val="0"/>
        </w:rPr>
      </w:r>
      <w:r>
        <w:rPr>
          <w:b/>
          <w:i w:val="0"/>
        </w:rPr>
        <w:t>LA CLÁUSULA QUE PROTEGE EL MERCADO</w:t>
      </w:r>
      <w:r>
        <w:rPr>
          <w:b w:val="0"/>
          <w:i w:val="0"/>
        </w:rPr>
        <w:t xml:space="preserve"> · </w:t>
      </w:r>
      <w:r>
        <w:rPr>
          <w:rStyle w:val="Código"/>
          <w:b w:val="0"/>
          <w:i w:val="0"/>
        </w:rPr>
        <w:t>[of]</w:t>
      </w:r>
      <w:r>
        <w:rPr>
          <w:b w:val="0"/>
          <w:i w:val="0"/>
        </w:rPr>
        <w:t xml:space="preserve"> · </w:t>
      </w:r>
      <w:r>
        <w:rPr>
          <w:b/>
          <w:i w:val="0"/>
        </w:rPr>
        <w:t>Apartado 8: las auditorías no pueden impedir</w:t>
      </w:r>
      <w:r>
        <w:t xml:space="preserve"> </w:t>
      </w:r>
      <w:r>
        <w:rPr>
          <w:b/>
          <w:i w:val="0"/>
        </w:rPr>
        <w:t>transmitir sus conclusiones a los proveedores de servicios energéticos cualificados o</w:t>
      </w:r>
      <w:r>
        <w:t xml:space="preserve"> </w:t>
      </w:r>
      <w:r>
        <w:rPr>
          <w:b/>
          <w:i w:val="0"/>
        </w:rPr>
        <w:t>acreditados</w:t>
      </w:r>
      <w:r>
        <w:rPr>
          <w:b w:val="0"/>
          <w:i w:val="0"/>
        </w:rPr>
        <w:t>, si el cliente no se opone y respetando la confidencialidad.</w:t>
      </w:r>
    </w:p>
    <w:p>
      <w:pPr>
        <w:pStyle w:val="Heading2"/>
      </w:pPr>
      <w:r>
        <w:rPr>
          <w:b w:val="0"/>
          <w:i w:val="0"/>
        </w:rPr>
        <w:t>El registro de huella de carbono</w:t>
      </w:r>
    </w:p>
    <w:p>
      <w:pPr>
        <w:pStyle w:val="ListBullet"/>
      </w:pPr>
      <w:r>
        <w:rPr>
          <w:b w:val="0"/>
          <w:i w:val="0"/>
        </w:rPr>
      </w:r>
      <w:r>
        <w:rPr>
          <w:b/>
          <w:i w:val="0"/>
        </w:rPr>
        <w:t>LO PRIMERO, Y SE REPITE PORQUE ES LO QUE MÁS SE FALLA</w:t>
      </w:r>
      <w:r>
        <w:rPr>
          <w:b w:val="0"/>
          <w:i w:val="0"/>
        </w:rPr>
        <w:t xml:space="preserve"> · </w:t>
      </w:r>
      <w:r>
        <w:rPr>
          <w:rStyle w:val="Código"/>
          <w:b w:val="0"/>
          <w:i w:val="0"/>
        </w:rPr>
        <w:t>[of]</w:t>
      </w:r>
      <w:r>
        <w:rPr>
          <w:b w:val="0"/>
          <w:i w:val="0"/>
        </w:rPr>
        <w:t xml:space="preserve"> · </w:t>
      </w:r>
      <w:r>
        <w:rPr>
          <w:b/>
          <w:i w:val="0"/>
        </w:rPr>
        <w:t>Es voluntario.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Definición · art. 1.2</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Huella de carbono de organización</w:t>
            </w:r>
            <w:r>
              <w:rPr>
                <w:b w:val="0"/>
                <w:i w:val="0"/>
              </w:rPr>
            </w:r>
          </w:p>
        </w:tc>
        <w:tc>
          <w:tcPr>
            <w:tcW w:type="dxa" w:w="4706"/>
          </w:tcPr>
          <w:p>
            <w:pPr>
              <w:pStyle w:val="Tabla"/>
            </w:pPr>
            <w:r/>
            <w:r>
              <w:rPr>
                <w:b w:val="0"/>
                <w:i w:val="0"/>
              </w:rPr>
            </w:r>
            <w:r>
              <w:rPr>
                <w:b/>
                <w:i w:val="0"/>
              </w:rPr>
              <w:t>La totalidad de gases de efecto invernadero provenientes, por efecto DIRECTO O INDIRECTO, de la actividad de la organización</w:t>
            </w:r>
            <w:r>
              <w:rPr>
                <w:b w:val="0"/>
                <w:i w:val="0"/>
              </w:rPr>
            </w:r>
          </w:p>
        </w:tc>
      </w:tr>
      <w:tr>
        <w:tc>
          <w:tcPr>
            <w:tcW w:type="dxa" w:w="4706"/>
          </w:tcPr>
          <w:p>
            <w:pPr>
              <w:pStyle w:val="Tabla"/>
            </w:pPr>
            <w:r/>
            <w:r>
              <w:rPr>
                <w:b w:val="0"/>
                <w:i w:val="0"/>
              </w:rPr>
            </w:r>
            <w:r>
              <w:rPr>
                <w:b/>
                <w:i w:val="0"/>
              </w:rPr>
              <w:t>Absorciones de dióxido de carbono</w:t>
            </w:r>
            <w:r>
              <w:rPr>
                <w:b w:val="0"/>
                <w:i w:val="0"/>
              </w:rPr>
            </w:r>
          </w:p>
        </w:tc>
        <w:tc>
          <w:tcPr>
            <w:tcW w:type="dxa" w:w="4706"/>
          </w:tcPr>
          <w:p>
            <w:pPr>
              <w:pStyle w:val="Tabla"/>
            </w:pPr>
            <w:r/>
            <w:r>
              <w:rPr>
                <w:b w:val="0"/>
                <w:i w:val="0"/>
              </w:rPr>
            </w:r>
            <w:r>
              <w:rPr>
                <w:b/>
                <w:i w:val="0"/>
              </w:rPr>
              <w:t>El secuestro de dióxido de carbono de la atmósfera por sumideros biológicos</w:t>
            </w:r>
            <w:r>
              <w:rPr>
                <w:b w:val="0"/>
                <w:i w:val="0"/>
              </w:rPr>
            </w:r>
          </w:p>
        </w:tc>
      </w:tr>
      <w:tr>
        <w:tc>
          <w:tcPr>
            <w:tcW w:type="dxa" w:w="4706"/>
          </w:tcPr>
          <w:p>
            <w:pPr>
              <w:pStyle w:val="Tabla"/>
            </w:pPr>
            <w:r/>
            <w:r>
              <w:rPr>
                <w:b w:val="0"/>
                <w:i w:val="0"/>
              </w:rPr>
            </w:r>
            <w:r>
              <w:rPr>
                <w:b/>
                <w:i w:val="0"/>
              </w:rPr>
              <w:t>Sumideros biológicos</w:t>
            </w:r>
            <w:r>
              <w:rPr>
                <w:b w:val="0"/>
                <w:i w:val="0"/>
              </w:rPr>
            </w:r>
          </w:p>
        </w:tc>
        <w:tc>
          <w:tcPr>
            <w:tcW w:type="dxa" w:w="4706"/>
          </w:tcPr>
          <w:p>
            <w:pPr>
              <w:pStyle w:val="Tabla"/>
            </w:pPr>
            <w:r/>
            <w:r>
              <w:rPr>
                <w:b w:val="0"/>
                <w:i w:val="0"/>
              </w:rPr>
            </w:r>
            <w:r>
              <w:rPr>
                <w:b/>
                <w:i w:val="0"/>
              </w:rPr>
              <w:t>Los formados por biomasa VIVA como depósito, excluyendo de la contabilización la materia orgánica muerta</w:t>
            </w:r>
            <w:r>
              <w:rPr>
                <w:b w:val="0"/>
                <w:i w:val="0"/>
              </w:rPr>
            </w:r>
          </w:p>
        </w:tc>
      </w:tr>
      <w:tr>
        <w:tc>
          <w:tcPr>
            <w:tcW w:type="dxa" w:w="4706"/>
          </w:tcPr>
          <w:p>
            <w:pPr>
              <w:pStyle w:val="Tabla"/>
            </w:pPr>
            <w:r/>
            <w:r>
              <w:rPr>
                <w:b w:val="0"/>
                <w:i w:val="0"/>
              </w:rPr>
            </w:r>
            <w:r>
              <w:rPr>
                <w:b/>
                <w:i w:val="0"/>
              </w:rPr>
              <w:t>Compensación</w:t>
            </w:r>
            <w:r>
              <w:rPr>
                <w:b w:val="0"/>
                <w:i w:val="0"/>
              </w:rPr>
            </w:r>
          </w:p>
        </w:tc>
        <w:tc>
          <w:tcPr>
            <w:tcW w:type="dxa" w:w="4706"/>
          </w:tcPr>
          <w:p>
            <w:pPr>
              <w:pStyle w:val="Tabla"/>
            </w:pPr>
            <w:r/>
            <w:r>
              <w:rPr>
                <w:b w:val="0"/>
                <w:i w:val="0"/>
              </w:rPr>
            </w:r>
            <w:r>
              <w:rPr>
                <w:b/>
                <w:i w:val="0"/>
              </w:rPr>
              <w:t>Adquirir una cantidad de dióxido de carbono equivalente procedente de absorciones de proyectos inscritos</w:t>
            </w:r>
            <w:r>
              <w:rPr>
                <w:b w:val="0"/>
                <w:i w:val="0"/>
              </w:rPr>
              <w:t>, o de proyectos de reducción de un tercero reconocidos por el ministerio</w:t>
            </w:r>
          </w:p>
        </w:tc>
      </w:tr>
    </w:tbl>
    <w:p>
      <w:pPr/>
    </w:p>
    <w:p>
      <w:pPr>
        <w:pStyle w:val="ListBullet"/>
      </w:pPr>
      <w:r>
        <w:rPr>
          <w:b w:val="0"/>
          <w:i w:val="0"/>
        </w:rPr>
      </w:r>
      <w:r>
        <w:rPr>
          <w:b/>
          <w:i w:val="0"/>
        </w:rPr>
        <w:t>LAS DOS PALABRAS QUE SE PREGUNTAN DE LA PRIMERA</w:t>
      </w:r>
      <w:r>
        <w:rPr>
          <w:b w:val="0"/>
          <w:i w:val="0"/>
        </w:rPr>
        <w:t xml:space="preserve"> · </w:t>
      </w:r>
      <w:r>
        <w:rPr>
          <w:rStyle w:val="Código"/>
          <w:b w:val="0"/>
          <w:i w:val="0"/>
        </w:rPr>
        <w:t>[of]</w:t>
      </w:r>
      <w:r>
        <w:rPr>
          <w:b w:val="0"/>
          <w:i w:val="0"/>
        </w:rPr>
        <w:t xml:space="preserve"> · </w:t>
      </w:r>
      <w:r>
        <w:rPr>
          <w:b/>
          <w:i w:val="0"/>
        </w:rPr>
        <w:t>«Directo o indirecto»</w:t>
      </w:r>
      <w:r>
        <w:rPr>
          <w:b w:val="0"/>
          <w:i w:val="0"/>
        </w:rPr>
        <w:t>: la huella</w:t>
      </w:r>
      <w:r>
        <w:t xml:space="preserve"> </w:t>
      </w:r>
      <w:r>
        <w:rPr>
          <w:b w:val="0"/>
          <w:i w:val="0"/>
        </w:rPr>
        <w:t xml:space="preserve">incluye </w:t>
      </w:r>
      <w:r>
        <w:rPr>
          <w:b/>
          <w:i w:val="0"/>
        </w:rPr>
        <w:t>lo que emite la organización y lo que se emite por su causa.</w:t>
      </w:r>
      <w:r>
        <w:rPr>
          <w:b w:val="0"/>
          <w:i w:val="0"/>
        </w:rPr>
      </w:r>
    </w:p>
    <w:p>
      <w:pPr>
        <w:pStyle w:val="ListBullet"/>
      </w:pPr>
      <w:r>
        <w:rPr>
          <w:b w:val="0"/>
          <w:i w:val="0"/>
        </w:rPr>
      </w:r>
      <w:r>
        <w:rPr>
          <w:b/>
          <w:i w:val="0"/>
        </w:rPr>
        <w:t>LA EXCLUSIÓN QUE SORPRENDE</w:t>
      </w:r>
      <w:r>
        <w:rPr>
          <w:b w:val="0"/>
          <w:i w:val="0"/>
        </w:rPr>
        <w:t xml:space="preserve"> · </w:t>
      </w:r>
      <w:r>
        <w:rPr>
          <w:rStyle w:val="Código"/>
          <w:b w:val="0"/>
          <w:i w:val="0"/>
        </w:rPr>
        <w:t>[of]</w:t>
      </w:r>
      <w:r>
        <w:rPr>
          <w:b w:val="0"/>
          <w:i w:val="0"/>
        </w:rPr>
        <w:t xml:space="preserve"> · </w:t>
      </w:r>
      <w:r>
        <w:rPr>
          <w:b/>
          <w:i w:val="0"/>
        </w:rPr>
        <w:t>La materia orgánica muerta no cuenta.</w:t>
      </w:r>
      <w:r>
        <w:rPr>
          <w:b w:val="0"/>
          <w:i w:val="0"/>
        </w:rPr>
        <w:t xml:space="preserve"> </w:t>
      </w:r>
      <w:r>
        <w:rPr>
          <w:b/>
          <w:i w:val="0"/>
        </w:rPr>
        <w:t>Un sumidero es</w:t>
      </w:r>
      <w:r>
        <w:t xml:space="preserve"> </w:t>
      </w:r>
      <w:r>
        <w:rPr>
          <w:b/>
          <w:i w:val="0"/>
        </w:rPr>
        <w:t>biomasa viva.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 del registro · art. 3.1</w:t>
            </w:r>
          </w:p>
        </w:tc>
        <w:tc>
          <w:tcPr>
            <w:tcW w:type="dxa" w:w="4706"/>
            <w:shd w:val="clear" w:color="auto" w:fill="E4E4E4"/>
          </w:tcPr>
          <w:p>
            <w:pPr>
              <w:pStyle w:val="Tablacabecera"/>
            </w:pPr>
            <w:r/>
            <w:r>
              <w:rPr>
                <w:b w:val="0"/>
                <w:i w:val="0"/>
              </w:rPr>
              <w:t>Quién puede inscribirse</w:t>
            </w:r>
          </w:p>
        </w:tc>
      </w:tr>
      <w:tr>
        <w:tc>
          <w:tcPr>
            <w:tcW w:type="dxa" w:w="4706"/>
          </w:tcPr>
          <w:p>
            <w:pPr>
              <w:pStyle w:val="Tabla"/>
            </w:pPr>
            <w:r/>
            <w:r>
              <w:rPr>
                <w:b w:val="0"/>
                <w:i w:val="0"/>
              </w:rPr>
            </w:r>
            <w:r>
              <w:rPr>
                <w:b/>
                <w:i w:val="0"/>
              </w:rPr>
              <w:t>a) Huella de carbono y compromisos de reducción</w:t>
            </w:r>
            <w:r>
              <w:rPr>
                <w:b w:val="0"/>
                <w:i w:val="0"/>
              </w:rPr>
            </w:r>
          </w:p>
        </w:tc>
        <w:tc>
          <w:tcPr>
            <w:tcW w:type="dxa" w:w="4706"/>
          </w:tcPr>
          <w:p>
            <w:pPr>
              <w:pStyle w:val="Tabla"/>
            </w:pPr>
            <w:r/>
            <w:r>
              <w:rPr>
                <w:b w:val="0"/>
                <w:i w:val="0"/>
              </w:rPr>
            </w:r>
            <w:r>
              <w:rPr>
                <w:b/>
                <w:i w:val="0"/>
              </w:rPr>
              <w:t>Personas jurídicas o trabajadores autónomos con actividad económica generadora de emisiones en territorio nacional</w:t>
            </w:r>
            <w:r>
              <w:rPr>
                <w:b w:val="0"/>
                <w:i w:val="0"/>
              </w:rPr>
              <w:t>, que voluntariamente calculen, reduzcan o compensen su huella</w:t>
            </w:r>
          </w:p>
        </w:tc>
      </w:tr>
      <w:tr>
        <w:tc>
          <w:tcPr>
            <w:tcW w:type="dxa" w:w="4706"/>
          </w:tcPr>
          <w:p>
            <w:pPr>
              <w:pStyle w:val="Tabla"/>
            </w:pPr>
            <w:r/>
            <w:r>
              <w:rPr>
                <w:b w:val="0"/>
                <w:i w:val="0"/>
              </w:rPr>
            </w:r>
            <w:r>
              <w:rPr>
                <w:b/>
                <w:i w:val="0"/>
              </w:rPr>
              <w:t>b) Proyectos de absorción de dióxido de carbono</w:t>
            </w:r>
            <w:r>
              <w:rPr>
                <w:b w:val="0"/>
                <w:i w:val="0"/>
              </w:rPr>
            </w:r>
          </w:p>
        </w:tc>
        <w:tc>
          <w:tcPr>
            <w:tcW w:type="dxa" w:w="4706"/>
          </w:tcPr>
          <w:p>
            <w:pPr>
              <w:pStyle w:val="Tabla"/>
            </w:pPr>
            <w:r/>
            <w:r>
              <w:rPr>
                <w:b w:val="0"/>
                <w:i w:val="0"/>
              </w:rPr>
            </w:r>
            <w:r>
              <w:rPr>
                <w:b/>
                <w:i w:val="0"/>
              </w:rPr>
              <w:t>Personas físicas o jurídicas titulares de proyectos de absorción en cualquier punto del territorio nacional</w:t>
            </w:r>
            <w:r>
              <w:rPr>
                <w:b w:val="0"/>
                <w:i w:val="0"/>
              </w:rPr>
            </w:r>
          </w:p>
        </w:tc>
      </w:tr>
      <w:tr>
        <w:tc>
          <w:tcPr>
            <w:tcW w:type="dxa" w:w="4706"/>
          </w:tcPr>
          <w:p>
            <w:pPr>
              <w:pStyle w:val="Tabla"/>
            </w:pPr>
            <w:r/>
            <w:r>
              <w:rPr>
                <w:b w:val="0"/>
                <w:i w:val="0"/>
              </w:rPr>
            </w:r>
            <w:r>
              <w:rPr>
                <w:b/>
                <w:i w:val="0"/>
              </w:rPr>
              <w:t>c) Compensación de huella de carbono</w:t>
            </w:r>
            <w:r>
              <w:rPr>
                <w:b w:val="0"/>
                <w:i w:val="0"/>
              </w:rPr>
            </w:r>
          </w:p>
        </w:tc>
        <w:tc>
          <w:tcPr>
            <w:tcW w:type="dxa" w:w="4706"/>
          </w:tcPr>
          <w:p>
            <w:pPr>
              <w:pStyle w:val="Tabla"/>
            </w:pPr>
            <w:r/>
            <w:r>
              <w:rPr>
                <w:b w:val="0"/>
                <w:i w:val="0"/>
              </w:rPr>
            </w:r>
            <w:r>
              <w:rPr>
                <w:b/>
                <w:i w:val="0"/>
              </w:rPr>
              <w:t>Los mismos de la sección a)</w:t>
            </w:r>
            <w:r>
              <w:rPr>
                <w:b w:val="0"/>
                <w:i w:val="0"/>
              </w:rPr>
            </w:r>
          </w:p>
        </w:tc>
      </w:tr>
    </w:tbl>
    <w:p>
      <w:pPr/>
    </w:p>
    <w:p>
      <w:pPr>
        <w:pStyle w:val="ListBullet"/>
      </w:pPr>
      <w:r>
        <w:rPr>
          <w:b w:val="0"/>
          <w:i w:val="0"/>
        </w:rPr>
      </w:r>
      <w:r>
        <w:rPr>
          <w:b/>
          <w:i w:val="0"/>
        </w:rPr>
        <w:t>QUÉ SE OBTIENE AL INSCRIBIRSE</w:t>
      </w:r>
      <w:r>
        <w:rPr>
          <w:b w:val="0"/>
          <w:i w:val="0"/>
        </w:rPr>
        <w:t xml:space="preserve"> · </w:t>
      </w:r>
      <w:r>
        <w:rPr>
          <w:rStyle w:val="Código"/>
          <w:b w:val="0"/>
          <w:i w:val="0"/>
        </w:rPr>
        <w:t>[of]</w:t>
      </w:r>
      <w:r>
        <w:rPr>
          <w:b w:val="0"/>
          <w:i w:val="0"/>
        </w:rPr>
        <w:t xml:space="preserve"> · </w:t>
      </w:r>
      <w:r>
        <w:rPr>
          <w:b/>
          <w:i w:val="0"/>
        </w:rPr>
        <w:t>Apartado 2: un documento de reconocimiento y el uso de</w:t>
      </w:r>
      <w:r>
        <w:t xml:space="preserve"> </w:t>
      </w:r>
      <w:r>
        <w:rPr>
          <w:b/>
          <w:i w:val="0"/>
        </w:rPr>
        <w:t>un sello de titularidad del ministerio</w:t>
      </w:r>
      <w:r>
        <w:rPr>
          <w:b w:val="0"/>
          <w:i w:val="0"/>
        </w:rPr>
        <w:t>, que refleja gráficamente la participación en las secciones</w:t>
      </w:r>
      <w:r>
        <w:t xml:space="preserve"> </w:t>
      </w:r>
      <w:r>
        <w:rPr>
          <w:b w:val="0"/>
          <w:i w:val="0"/>
        </w:rPr>
        <w:t>para un periodo de cálculo concreto.</w:t>
      </w:r>
    </w:p>
    <w:p>
      <w:pPr>
        <w:pStyle w:val="ListBullet"/>
      </w:pPr>
      <w:r>
        <w:rPr>
          <w:b w:val="0"/>
          <w:i w:val="0"/>
        </w:rPr>
      </w:r>
      <w:r>
        <w:rPr>
          <w:b/>
          <w:i w:val="0"/>
        </w:rPr>
        <w:t>LA DIFUSIÓN</w:t>
      </w:r>
      <w:r>
        <w:rPr>
          <w:b w:val="0"/>
          <w:i w:val="0"/>
        </w:rPr>
        <w:t xml:space="preserve"> · </w:t>
      </w:r>
      <w:r>
        <w:rPr>
          <w:rStyle w:val="Código"/>
          <w:b w:val="0"/>
          <w:i w:val="0"/>
        </w:rPr>
        <w:t>[of]</w:t>
      </w:r>
      <w:r>
        <w:rPr>
          <w:b w:val="0"/>
          <w:i w:val="0"/>
        </w:rPr>
        <w:t xml:space="preserve"> · </w:t>
      </w:r>
      <w:r>
        <w:rPr>
          <w:b/>
          <w:i w:val="0"/>
        </w:rPr>
        <w:t>Artículo 4: la Oficina Española de Cambio Climático publica en la web del</w:t>
      </w:r>
      <w:r>
        <w:t xml:space="preserve"> </w:t>
      </w:r>
      <w:r>
        <w:rPr>
          <w:b/>
          <w:i w:val="0"/>
        </w:rPr>
        <w:t>ministerio titulares inscritos, huellas, compromisos de reducción, sello obtenido y absorciones por</w:t>
      </w:r>
      <w:r>
        <w:t xml:space="preserve"> </w:t>
      </w:r>
      <w:r>
        <w:rPr>
          <w:b/>
          <w:i w:val="0"/>
        </w:rPr>
        <w:t>proyecto</w:t>
      </w:r>
      <w:r>
        <w:rPr>
          <w:b w:val="0"/>
          <w:i w:val="0"/>
        </w:rPr>
        <w:t xml:space="preserve">, distinguiendo </w:t>
      </w:r>
      <w:r>
        <w:rPr>
          <w:b/>
          <w:i w:val="0"/>
        </w:rPr>
        <w:t>las ya utilizadas en compensación de las disponibles</w:t>
      </w:r>
      <w:r>
        <w:rPr>
          <w:b w:val="0"/>
          <w:i w:val="0"/>
        </w:rPr>
        <w:t xml:space="preserve">, y </w:t>
      </w:r>
      <w:r>
        <w:rPr>
          <w:b/>
          <w:i w:val="0"/>
        </w:rPr>
        <w:t>anualmente un</w:t>
      </w:r>
      <w:r>
        <w:t xml:space="preserve"> </w:t>
      </w:r>
      <w:r>
        <w:rPr>
          <w:b/>
          <w:i w:val="0"/>
        </w:rPr>
        <w:t>informe de síntesis.</w:t>
      </w:r>
      <w:r>
        <w:rPr>
          <w:b w:val="0"/>
          <w:i w:val="0"/>
        </w:rPr>
      </w:r>
    </w:p>
    <w:p>
      <w:pPr>
        <w:pStyle w:val="ListBullet"/>
      </w:pPr>
      <w:r>
        <w:rPr>
          <w:b w:val="0"/>
          <w:i w:val="0"/>
        </w:rPr>
      </w:r>
      <w:r>
        <w:rPr>
          <w:b/>
          <w:i w:val="0"/>
        </w:rPr>
        <w:t>EL SENTIDO REAL DEL REGISTRO</w:t>
      </w:r>
      <w:r>
        <w:rPr>
          <w:b w:val="0"/>
          <w:i w:val="0"/>
        </w:rPr>
        <w:t xml:space="preserve"> · </w:t>
      </w:r>
      <w:r>
        <w:rPr>
          <w:rStyle w:val="Código"/>
          <w:b w:val="0"/>
          <w:i w:val="0"/>
        </w:rPr>
        <w:t>[of]</w:t>
      </w:r>
      <w:r>
        <w:rPr>
          <w:b w:val="0"/>
          <w:i w:val="0"/>
        </w:rPr>
        <w:t xml:space="preserve"> · </w:t>
      </w:r>
      <w:r>
        <w:rPr>
          <w:b/>
          <w:i w:val="0"/>
        </w:rPr>
        <w:t>No obliga a nadie y hace público lo que uno declara.</w:t>
      </w:r>
      <w:r>
        <w:rPr>
          <w:b w:val="0"/>
          <w:i w:val="0"/>
        </w:rPr>
      </w:r>
      <w:r>
        <w:t xml:space="preserve"> </w:t>
      </w:r>
      <w:r>
        <w:rPr>
          <w:b w:val="0"/>
          <w:i w:val="0"/>
        </w:rPr>
      </w:r>
      <w:r>
        <w:rPr>
          <w:b/>
          <w:i w:val="0"/>
        </w:rPr>
        <w:t>Su fuerza es reputacional, no sancionadora</w:t>
      </w:r>
      <w:r>
        <w:rPr>
          <w:b w:val="0"/>
          <w:i w:val="0"/>
        </w:rPr>
        <w:t>, y conviene saber enunciarlo así.</w:t>
      </w:r>
    </w:p>
    <w:p>
      <w:pPr>
        <w:pStyle w:val="Heading2"/>
      </w:pPr>
      <w:r>
        <w:rPr>
          <w:b w:val="0"/>
          <w:i w:val="0"/>
        </w:rPr>
        <w:t>Lo que obliga a una corporación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¿Obliga a una corporación audiovisual pública?</w:t>
            </w:r>
          </w:p>
        </w:tc>
      </w:tr>
      <w:tr>
        <w:tc>
          <w:tcPr>
            <w:tcW w:type="dxa" w:w="4706"/>
          </w:tcPr>
          <w:p>
            <w:pPr>
              <w:pStyle w:val="Tabla"/>
            </w:pPr>
            <w:r/>
            <w:r>
              <w:rPr>
                <w:b w:val="0"/>
                <w:i w:val="0"/>
              </w:rPr>
            </w:r>
            <w:r>
              <w:rPr>
                <w:b/>
                <w:i w:val="0"/>
              </w:rPr>
              <w:t>Certificación de edificios</w:t>
            </w:r>
            <w:r>
              <w:rPr>
                <w:b w:val="0"/>
                <w:i w:val="0"/>
              </w:rPr>
            </w:r>
          </w:p>
        </w:tc>
        <w:tc>
          <w:tcPr>
            <w:tcW w:type="dxa" w:w="4706"/>
          </w:tcPr>
          <w:p>
            <w:pPr>
              <w:pStyle w:val="Tabla"/>
            </w:pPr>
            <w:r/>
            <w:r>
              <w:rPr>
                <w:b w:val="0"/>
                <w:i w:val="0"/>
              </w:rPr>
            </w:r>
            <w:r>
              <w:rPr>
                <w:b/>
                <w:i w:val="0"/>
              </w:rPr>
              <w:t>Sí, por dos vías</w:t>
            </w:r>
            <w:r>
              <w:rPr>
                <w:b w:val="0"/>
                <w:i w:val="0"/>
              </w:rPr>
              <w:t xml:space="preserve">: letra c) —Administración Pública de más de 250 m²— </w:t>
            </w:r>
            <w:r>
              <w:rPr>
                <w:b/>
                <w:i w:val="0"/>
              </w:rPr>
              <w:t>y</w:t>
            </w:r>
            <w:r>
              <w:rPr>
                <w:b w:val="0"/>
                <w:i w:val="0"/>
              </w:rPr>
              <w:t xml:space="preserve"> letra e) —uso administrativo de más de 500 m²—. </w:t>
            </w:r>
            <w:r>
              <w:rPr>
                <w:b/>
                <w:i w:val="0"/>
              </w:rPr>
              <w:t>Talleres y platós quedan excluidos como zonas de baja demanda, no el edificio</w:t>
            </w:r>
            <w:r>
              <w:rPr>
                <w:b w:val="0"/>
                <w:i w:val="0"/>
              </w:rPr>
            </w:r>
          </w:p>
        </w:tc>
      </w:tr>
      <w:tr>
        <w:tc>
          <w:tcPr>
            <w:tcW w:type="dxa" w:w="4706"/>
          </w:tcPr>
          <w:p>
            <w:pPr>
              <w:pStyle w:val="Tabla"/>
            </w:pPr>
            <w:r/>
            <w:r>
              <w:rPr>
                <w:b w:val="0"/>
                <w:i w:val="0"/>
              </w:rPr>
            </w:r>
            <w:r>
              <w:rPr>
                <w:b/>
                <w:i w:val="0"/>
              </w:rPr>
              <w:t>Alumbrado exterior</w:t>
            </w:r>
            <w:r>
              <w:rPr>
                <w:b w:val="0"/>
                <w:i w:val="0"/>
              </w:rPr>
            </w:r>
          </w:p>
        </w:tc>
        <w:tc>
          <w:tcPr>
            <w:tcW w:type="dxa" w:w="4706"/>
          </w:tcPr>
          <w:p>
            <w:pPr>
              <w:pStyle w:val="Tabla"/>
            </w:pPr>
            <w:r/>
            <w:r>
              <w:rPr>
                <w:b w:val="0"/>
                <w:i w:val="0"/>
              </w:rPr>
            </w:r>
            <w:r>
              <w:rPr>
                <w:b/>
                <w:i w:val="0"/>
              </w:rPr>
              <w:t>Sí</w:t>
            </w:r>
            <w:r>
              <w:rPr>
                <w:b w:val="0"/>
                <w:i w:val="0"/>
              </w:rPr>
              <w:t>, en aparcamientos, viales interiores y alumbrado de seguridad nocturna de más de 1 kW</w:t>
            </w:r>
          </w:p>
        </w:tc>
      </w:tr>
      <w:tr>
        <w:tc>
          <w:tcPr>
            <w:tcW w:type="dxa" w:w="4706"/>
          </w:tcPr>
          <w:p>
            <w:pPr>
              <w:pStyle w:val="Tabla"/>
            </w:pPr>
            <w:r/>
            <w:r>
              <w:rPr>
                <w:b w:val="0"/>
                <w:i w:val="0"/>
              </w:rPr>
            </w:r>
            <w:r>
              <w:rPr>
                <w:b/>
                <w:i w:val="0"/>
              </w:rPr>
              <w:t>Auditorías energéticas</w:t>
            </w:r>
            <w:r>
              <w:rPr>
                <w:b w:val="0"/>
                <w:i w:val="0"/>
              </w:rPr>
            </w:r>
          </w:p>
        </w:tc>
        <w:tc>
          <w:tcPr>
            <w:tcW w:type="dxa" w:w="4706"/>
          </w:tcPr>
          <w:p>
            <w:pPr>
              <w:pStyle w:val="Tabla"/>
            </w:pPr>
            <w:r/>
            <w:r>
              <w:rPr>
                <w:b w:val="0"/>
                <w:i w:val="0"/>
              </w:rPr>
            </w:r>
            <w:r>
              <w:rPr>
                <w:b/>
                <w:i w:val="0"/>
              </w:rPr>
              <w:t>Sí, si es gran empresa</w:t>
            </w:r>
            <w:r>
              <w:rPr>
                <w:b w:val="0"/>
                <w:i w:val="0"/>
              </w:rPr>
              <w:t xml:space="preserve"> por plantilla o por cifras: </w:t>
            </w:r>
            <w:r>
              <w:rPr>
                <w:b/>
                <w:i w:val="0"/>
              </w:rPr>
              <w:t>cada cuatro años, cubriendo el 85 % del consumo</w:t>
            </w:r>
            <w:r>
              <w:rPr>
                <w:b w:val="0"/>
                <w:i w:val="0"/>
              </w:rPr>
            </w:r>
          </w:p>
        </w:tc>
      </w:tr>
      <w:tr>
        <w:tc>
          <w:tcPr>
            <w:tcW w:type="dxa" w:w="4706"/>
          </w:tcPr>
          <w:p>
            <w:pPr>
              <w:pStyle w:val="Tabla"/>
            </w:pPr>
            <w:r/>
            <w:r>
              <w:rPr>
                <w:b w:val="0"/>
                <w:i w:val="0"/>
              </w:rPr>
            </w:r>
            <w:r>
              <w:rPr>
                <w:b/>
                <w:i w:val="0"/>
              </w:rPr>
              <w:t>Huella de carbono</w:t>
            </w:r>
            <w:r>
              <w:rPr>
                <w:b w:val="0"/>
                <w:i w:val="0"/>
              </w:rPr>
            </w:r>
          </w:p>
        </w:tc>
        <w:tc>
          <w:tcPr>
            <w:tcW w:type="dxa" w:w="4706"/>
          </w:tcPr>
          <w:p>
            <w:pPr>
              <w:pStyle w:val="Tabla"/>
            </w:pPr>
            <w:r/>
            <w:r>
              <w:rPr>
                <w:b w:val="0"/>
                <w:i w:val="0"/>
              </w:rPr>
            </w:r>
            <w:r>
              <w:rPr>
                <w:b/>
                <w:i w:val="0"/>
              </w:rPr>
              <w:t>No obliga.</w:t>
            </w:r>
            <w:r>
              <w:rPr>
                <w:b w:val="0"/>
                <w:i w:val="0"/>
              </w:rPr>
              <w:t xml:space="preserve"> </w:t>
            </w:r>
            <w:r>
              <w:rPr>
                <w:b/>
                <w:i w:val="0"/>
              </w:rPr>
              <w:t>Es voluntario</w:t>
            </w:r>
            <w:r>
              <w:rPr>
                <w:b w:val="0"/>
                <w:i w:val="0"/>
              </w:rPr>
              <w:t>, y su interés es reputacional</w:t>
            </w:r>
          </w:p>
        </w:tc>
      </w:tr>
    </w:tbl>
    <w:p>
      <w:pPr/>
    </w:p>
    <w:p>
      <w:pPr>
        <w:pStyle w:val="ListBullet"/>
      </w:pPr>
      <w:r>
        <w:rPr>
          <w:b w:val="0"/>
          <w:i w:val="0"/>
        </w:rPr>
      </w:r>
      <w:r>
        <w:rPr>
          <w:b/>
          <w:i w:val="0"/>
        </w:rPr>
        <w:t>OBSERVACIÓN DE OFICIO 1</w:t>
      </w:r>
      <w:r>
        <w:rPr>
          <w:b w:val="0"/>
          <w:i w:val="0"/>
        </w:rPr>
        <w:t xml:space="preserve"> · </w:t>
      </w:r>
      <w:r>
        <w:rPr>
          <w:rStyle w:val="Código"/>
          <w:b w:val="0"/>
          <w:i w:val="0"/>
        </w:rPr>
        <w:t>[of]</w:t>
      </w:r>
      <w:r>
        <w:rPr>
          <w:b w:val="0"/>
          <w:i w:val="0"/>
        </w:rPr>
        <w:t xml:space="preserve"> · </w:t>
      </w:r>
      <w:r>
        <w:rPr>
          <w:b/>
          <w:i w:val="0"/>
        </w:rPr>
        <w:t>Un plató es una zona de alta demanda disfrazada de</w:t>
      </w:r>
      <w:r>
        <w:t xml:space="preserve"> </w:t>
      </w:r>
      <w:r>
        <w:rPr>
          <w:b/>
          <w:i w:val="0"/>
        </w:rPr>
        <w:t>taller.</w:t>
      </w:r>
      <w:r>
        <w:rPr>
          <w:b w:val="0"/>
          <w:i w:val="0"/>
        </w:rPr>
        <w:t xml:space="preserve"> </w:t>
      </w:r>
      <w:r>
        <w:rPr>
          <w:b/>
          <w:i w:val="0"/>
        </w:rPr>
        <w:t>La exclusión del artículo 3.2.c) habla de zonas que «no requieran garantizar unas</w:t>
      </w:r>
      <w:r>
        <w:t xml:space="preserve"> </w:t>
      </w:r>
      <w:r>
        <w:rPr>
          <w:b/>
          <w:i w:val="0"/>
        </w:rPr>
        <w:t>condiciones térmicas de confort»</w:t>
      </w:r>
      <w:r>
        <w:rPr>
          <w:b w:val="0"/>
          <w:i w:val="0"/>
        </w:rPr>
        <w:t xml:space="preserve">, y </w:t>
      </w:r>
      <w:r>
        <w:rPr>
          <w:b/>
          <w:i w:val="0"/>
        </w:rPr>
        <w:t>un plató con público y con equipo trabajando ocho horas sí</w:t>
      </w:r>
      <w:r>
        <w:t xml:space="preserve"> </w:t>
      </w:r>
      <w:r>
        <w:rPr>
          <w:b/>
          <w:i w:val="0"/>
        </w:rPr>
        <w:t>las requiere.</w:t>
      </w:r>
      <w:r>
        <w:rPr>
          <w:b w:val="0"/>
          <w:i w:val="0"/>
        </w:rPr>
        <w:t xml:space="preserve"> </w:t>
      </w:r>
      <w:r>
        <w:rPr>
          <w:b/>
          <w:i w:val="0"/>
        </w:rPr>
        <w:t>Excluirlo por analogía con un taller sería un error.</w:t>
      </w:r>
      <w:r>
        <w:rPr>
          <w:b w:val="0"/>
          <w:i w:val="0"/>
        </w:rPr>
      </w:r>
    </w:p>
    <w:p>
      <w:pPr>
        <w:pStyle w:val="ListBullet"/>
      </w:pPr>
      <w:r>
        <w:rPr>
          <w:b w:val="0"/>
          <w:i w:val="0"/>
        </w:rPr>
      </w:r>
      <w:r>
        <w:rPr>
          <w:b/>
          <w:i w:val="0"/>
        </w:rPr>
        <w:t>OBSERVACIÓN DE OFICIO 2</w:t>
      </w:r>
      <w:r>
        <w:rPr>
          <w:b w:val="0"/>
          <w:i w:val="0"/>
        </w:rPr>
        <w:t xml:space="preserve"> · </w:t>
      </w:r>
      <w:r>
        <w:rPr>
          <w:rStyle w:val="Código"/>
          <w:b w:val="0"/>
          <w:i w:val="0"/>
        </w:rPr>
        <w:t>[of]</w:t>
      </w:r>
      <w:r>
        <w:rPr>
          <w:b w:val="0"/>
          <w:i w:val="0"/>
        </w:rPr>
        <w:t xml:space="preserve"> · </w:t>
      </w:r>
      <w:r>
        <w:rPr>
          <w:b/>
          <w:i w:val="0"/>
        </w:rPr>
        <w:t>El transporte dentro de las instalaciones cuenta en la</w:t>
      </w:r>
      <w:r>
        <w:t xml:space="preserve"> </w:t>
      </w:r>
      <w:r>
        <w:rPr>
          <w:b/>
          <w:i w:val="0"/>
        </w:rPr>
        <w:t>auditoría.</w:t>
      </w:r>
      <w:r>
        <w:rPr>
          <w:b w:val="0"/>
          <w:i w:val="0"/>
        </w:rPr>
        <w:t xml:space="preserve"> </w:t>
      </w:r>
      <w:r>
        <w:rPr>
          <w:b/>
          <w:i w:val="0"/>
        </w:rPr>
        <w:t>Lo dice expresamente la letra b) del artículo 3.3</w:t>
      </w:r>
      <w:r>
        <w:rPr>
          <w:b w:val="0"/>
          <w:i w:val="0"/>
        </w:rPr>
        <w:t xml:space="preserve">, y </w:t>
      </w:r>
      <w:r>
        <w:rPr>
          <w:b/>
          <w:i w:val="0"/>
        </w:rPr>
        <w:t>una corporación con flota de</w:t>
      </w:r>
      <w:r>
        <w:t xml:space="preserve"> </w:t>
      </w:r>
      <w:r>
        <w:rPr>
          <w:b/>
          <w:i w:val="0"/>
        </w:rPr>
        <w:t>unidades móviles tiene ahí un consumo que suele quedarse fuera de los cálculos.</w:t>
      </w:r>
      <w:r>
        <w:rPr>
          <w:b w:val="0"/>
          <w:i w:val="0"/>
        </w:rPr>
      </w:r>
    </w:p>
    <w:p>
      <w:r>
        <w:br w:type="page"/>
      </w:r>
    </w:p>
    <w:p>
      <w:pPr>
        <w:pStyle w:val="Rótulo"/>
      </w:pPr>
      <w:r>
        <w:t>Temario específico · Ing. Técnica Industrial</w:t>
      </w:r>
    </w:p>
    <w:p>
      <w:pPr>
        <w:pStyle w:val="Heading1"/>
      </w:pPr>
      <w:r>
        <w:t>TEMA 13 – Industrial · Control automatizado de instalaciones industriales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la gestión técnica de edificios,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Único punto del anexo sin norma en su enunciado</w:t>
            </w:r>
            <w:r>
              <w:rPr>
                <w:b w:val="0"/>
                <w:i w:val="0"/>
              </w:rPr>
            </w:r>
          </w:p>
        </w:tc>
        <w:tc>
          <w:tcPr>
            <w:tcW w:type="dxa" w:w="4706"/>
          </w:tcPr>
          <w:p>
            <w:pPr>
              <w:pStyle w:val="Tabla"/>
            </w:pPr>
            <w:r/>
            <w:r>
              <w:rPr>
                <w:b w:val="0"/>
                <w:i w:val="0"/>
              </w:rPr>
            </w:r>
            <w:r>
              <w:rPr>
                <w:b/>
                <w:i w:val="0"/>
              </w:rPr>
              <w:t>Una línea de doce palabras y unas siglas entre paréntesis.</w:t>
            </w:r>
            <w:r>
              <w:rPr>
                <w:b w:val="0"/>
                <w:i w:val="0"/>
              </w:rPr>
              <w:t xml:space="preserve"> Lo único normativo que lo toca son las exigencias de control de OTROS puntos, reunidas en su epígrafe sexto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2.834 palabras</w:t>
            </w:r>
            <w:r>
              <w:rPr>
                <w:b w:val="0"/>
                <w:i w:val="0"/>
              </w:rPr>
            </w:r>
          </w:p>
        </w:tc>
      </w:tr>
    </w:tbl>
    <w:p>
      <w:pPr/>
    </w:p>
    <w:p>
      <w:pPr/>
      <w:r>
        <w:rPr>
          <w:b w:val="0"/>
          <w:i w:val="0"/>
        </w:rPr>
        <w:t>Las siglas de este tema, presentadas de entrada: el sistema de gestión técnica de edificios, que el</w:t>
      </w:r>
      <w:r>
        <w:t xml:space="preserve"> </w:t>
      </w:r>
      <w:r>
        <w:rPr>
          <w:b w:val="0"/>
          <w:i w:val="0"/>
        </w:rPr>
        <w:t>propio enunciado del anexo abrevia por su nombre inglés (</w:t>
      </w:r>
      <w:r>
        <w:rPr>
          <w:b/>
          <w:i w:val="0"/>
        </w:rPr>
        <w:t>BMS</w:t>
      </w:r>
      <w:r>
        <w:rPr>
          <w:b w:val="0"/>
          <w:i w:val="0"/>
        </w:rPr>
        <w:t xml:space="preserve">, </w:t>
      </w:r>
      <w:r>
        <w:rPr>
          <w:b w:val="0"/>
          <w:i/>
        </w:rPr>
        <w:t>building management system</w:t>
      </w:r>
      <w:r>
        <w:rPr>
          <w:b w:val="0"/>
          <w:i w:val="0"/>
        </w:rPr>
        <w:t>); el</w:t>
      </w:r>
      <w:r>
        <w:t xml:space="preserve"> </w:t>
      </w:r>
      <w:r>
        <w:rPr>
          <w:b w:val="0"/>
          <w:i w:val="0"/>
        </w:rPr>
        <w:t>autómata programable (</w:t>
      </w:r>
      <w:r>
        <w:rPr>
          <w:b/>
          <w:i w:val="0"/>
        </w:rPr>
        <w:t>PLC</w:t>
      </w:r>
      <w:r>
        <w:rPr>
          <w:b w:val="0"/>
          <w:i w:val="0"/>
        </w:rPr>
        <w:t xml:space="preserve">, </w:t>
      </w:r>
      <w:r>
        <w:rPr>
          <w:b w:val="0"/>
          <w:i/>
        </w:rPr>
        <w:t>programmable logic controller</w:t>
      </w:r>
      <w:r>
        <w:rPr>
          <w:b w:val="0"/>
          <w:i w:val="0"/>
        </w:rPr>
        <w:t>); el control de supervisión y</w:t>
      </w:r>
      <w:r>
        <w:t xml:space="preserve"> </w:t>
      </w:r>
      <w:r>
        <w:rPr>
          <w:b w:val="0"/>
          <w:i w:val="0"/>
        </w:rPr>
        <w:t>adquisición de datos (</w:t>
      </w:r>
      <w:r>
        <w:rPr>
          <w:b/>
          <w:i w:val="0"/>
        </w:rPr>
        <w:t>SCADA</w:t>
      </w:r>
      <w:r>
        <w:rPr>
          <w:b w:val="0"/>
          <w:i w:val="0"/>
        </w:rPr>
        <w:t>); la interfaz entre la persona y la máquina (</w:t>
      </w:r>
      <w:r>
        <w:rPr>
          <w:b/>
          <w:i w:val="0"/>
        </w:rPr>
        <w:t>HMI</w:t>
      </w:r>
      <w:r>
        <w:rPr>
          <w:b w:val="0"/>
          <w:i w:val="0"/>
        </w:rPr>
        <w:t xml:space="preserve">, </w:t>
      </w:r>
      <w:r>
        <w:rPr>
          <w:b w:val="0"/>
          <w:i/>
        </w:rPr>
        <w:t>human-machine</w:t>
      </w:r>
      <w:r>
        <w:t xml:space="preserve"> </w:t>
      </w:r>
      <w:r>
        <w:rPr>
          <w:b w:val="0"/>
          <w:i/>
        </w:rPr>
        <w:t>interface</w:t>
      </w:r>
      <w:r>
        <w:rPr>
          <w:b w:val="0"/>
          <w:i w:val="0"/>
        </w:rPr>
        <w:t>); la entrada y salida (</w:t>
      </w:r>
      <w:r>
        <w:rPr>
          <w:b/>
          <w:i w:val="0"/>
        </w:rPr>
        <w:t>E/S</w:t>
      </w:r>
      <w:r>
        <w:rPr>
          <w:b w:val="0"/>
          <w:i w:val="0"/>
        </w:rPr>
        <w:t>); el protocolo de internet (</w:t>
      </w:r>
      <w:r>
        <w:rPr>
          <w:b/>
          <w:i w:val="0"/>
        </w:rPr>
        <w:t>IP</w:t>
      </w:r>
      <w:r>
        <w:rPr>
          <w:b w:val="0"/>
          <w:i w:val="0"/>
        </w:rPr>
        <w:t>); el Reglamento de</w:t>
      </w:r>
      <w:r>
        <w:t xml:space="preserve"> </w:t>
      </w:r>
      <w:r>
        <w:rPr>
          <w:b w:val="0"/>
          <w:i w:val="0"/>
        </w:rPr>
        <w:t>Instalaciones Térmicas en los Edificios (</w:t>
      </w:r>
      <w:r>
        <w:rPr>
          <w:b/>
          <w:i w:val="0"/>
        </w:rPr>
        <w:t>RITE</w:t>
      </w:r>
      <w:r>
        <w:rPr>
          <w:b w:val="0"/>
          <w:i w:val="0"/>
        </w:rPr>
        <w:t>), del tema 1; el Código Técnico de la Edificación</w:t>
      </w:r>
      <w:r>
        <w:t xml:space="preserve"> </w:t>
      </w:r>
      <w:r>
        <w:rPr>
          <w:b w:val="0"/>
          <w:i w:val="0"/>
        </w:rPr>
        <w:t>(</w:t>
      </w:r>
      <w:r>
        <w:rPr>
          <w:b/>
          <w:i w:val="0"/>
        </w:rPr>
        <w:t>CTE</w:t>
      </w:r>
      <w:r>
        <w:rPr>
          <w:b w:val="0"/>
          <w:i w:val="0"/>
        </w:rPr>
        <w:t>), del tema 3, con sus exigencias básicas de ahorro de energía (</w:t>
      </w:r>
      <w:r>
        <w:rPr>
          <w:b/>
          <w:i w:val="0"/>
        </w:rPr>
        <w:t>HE 3</w:t>
      </w:r>
      <w:r>
        <w:rPr>
          <w:b w:val="0"/>
          <w:i w:val="0"/>
        </w:rPr>
        <w:t>) y de seguridad de</w:t>
      </w:r>
      <w:r>
        <w:t xml:space="preserve"> </w:t>
      </w:r>
      <w:r>
        <w:rPr>
          <w:b w:val="0"/>
          <w:i w:val="0"/>
        </w:rPr>
        <w:t>utilización (</w:t>
      </w:r>
      <w:r>
        <w:rPr>
          <w:b/>
          <w:i w:val="0"/>
        </w:rPr>
        <w:t>SUA 4</w:t>
      </w:r>
      <w:r>
        <w:rPr>
          <w:b w:val="0"/>
          <w:i w:val="0"/>
        </w:rPr>
        <w:t>); y el multiplexado digital de iluminación (</w:t>
      </w:r>
      <w:r>
        <w:rPr>
          <w:b/>
          <w:i w:val="0"/>
        </w:rPr>
        <w:t>DMX512</w:t>
      </w:r>
      <w:r>
        <w:rPr>
          <w:b w:val="0"/>
          <w:i w:val="0"/>
        </w:rPr>
        <w:t>), que la producción</w:t>
      </w:r>
      <w:r>
        <w:t xml:space="preserve"> </w:t>
      </w:r>
      <w:r>
        <w:rPr>
          <w:b w:val="0"/>
          <w:i w:val="0"/>
        </w:rPr>
        <w:t>audiovisual usa en paralelo.</w:t>
      </w:r>
    </w:p>
    <w:p>
      <w:pPr>
        <w:pStyle w:val="Citadelanorma"/>
      </w:pPr>
      <w:r>
        <w:rPr>
          <w:b w:val="0"/>
          <w:i w:val="0"/>
        </w:rPr>
        <w:t>Enunciado de la convocatoria (Anexo 2, temario específico de Ingeniería Técnica · especialidad</w:t>
      </w:r>
      <w:r>
        <w:t xml:space="preserve"> </w:t>
      </w:r>
      <w:r>
        <w:rPr>
          <w:b w:val="0"/>
          <w:i w:val="0"/>
        </w:rPr>
        <w:t>Industrial, punto 13):</w:t>
      </w:r>
      <w:r>
        <w:t xml:space="preserve"> </w:t>
      </w:r>
      <w:r>
        <w:rPr>
          <w:b w:val="0"/>
          <w:i w:val="0"/>
        </w:rPr>
        <w:t>«Control automatizado de instalaciones industriales (BMS).»</w:t>
      </w:r>
    </w:p>
    <w:p>
      <w:pPr/>
      <w:r>
        <w:rPr>
          <w:b w:val="0"/>
          <w:i w:val="0"/>
        </w:rPr>
      </w:r>
      <w:r>
        <w:rPr>
          <w:b/>
          <w:i w:val="0"/>
        </w:rPr>
        <w:t>Es el único punto del anexo SIN NORMA.</w:t>
      </w:r>
      <w:r>
        <w:rPr>
          <w:b w:val="0"/>
          <w:i w:val="0"/>
        </w:rPr>
        <w:t xml:space="preserve"> </w:t>
      </w:r>
      <w:r>
        <w:rPr>
          <w:b/>
          <w:i w:val="0"/>
        </w:rPr>
        <w:t>Los otros quince nombran uno o varios reales decretos con</w:t>
      </w:r>
      <w:r>
        <w:t xml:space="preserve"> </w:t>
      </w:r>
      <w:r>
        <w:rPr>
          <w:b/>
          <w:i w:val="0"/>
        </w:rPr>
        <w:t>su identificador y su fecha de consolidación; éste es una línea de doce palabras y unas siglas entre</w:t>
      </w:r>
      <w:r>
        <w:t xml:space="preserve"> </w:t>
      </w:r>
      <w:r>
        <w:rPr>
          <w:b/>
          <w:i w:val="0"/>
        </w:rPr>
        <w:t>paréntesis.</w:t>
      </w:r>
      <w:r>
        <w:rPr>
          <w:b w:val="0"/>
          <w:i w:val="0"/>
        </w:rPr>
      </w:r>
    </w:p>
    <w:p>
      <w:pPr/>
      <w:r>
        <w:rPr>
          <w:b w:val="0"/>
          <w:i w:val="0"/>
        </w:rPr>
      </w:r>
      <w:r>
        <w:rPr>
          <w:b/>
          <w:i w:val="0"/>
        </w:rPr>
        <w:t>Eso obliga a decir de dónde sale este tema</w:t>
      </w:r>
      <w:r>
        <w:rPr>
          <w:b w:val="0"/>
          <w:i w:val="0"/>
        </w:rPr>
        <w:t xml:space="preserve">: </w:t>
      </w:r>
      <w:r>
        <w:rPr>
          <w:b/>
          <w:i w:val="0"/>
        </w:rPr>
        <w:t>va entero como oficio de ingeniería de control y de</w:t>
      </w:r>
      <w:r>
        <w:t xml:space="preserve"> </w:t>
      </w:r>
      <w:r>
        <w:rPr>
          <w:b/>
          <w:i w:val="0"/>
        </w:rPr>
        <w:t>instalaciones</w:t>
      </w:r>
      <w:r>
        <w:rPr>
          <w:b w:val="0"/>
          <w:i w:val="0"/>
        </w:rPr>
        <w:t xml:space="preserve">, y </w:t>
      </w:r>
      <w:r>
        <w:rPr>
          <w:b/>
          <w:i w:val="0"/>
        </w:rPr>
        <w:t>lo declara.</w:t>
      </w:r>
      <w:r>
        <w:rPr>
          <w:b w:val="0"/>
          <w:i w:val="0"/>
        </w:rPr>
        <w:t xml:space="preserve"> </w:t>
      </w:r>
      <w:r>
        <w:rPr>
          <w:b/>
          <w:i w:val="0"/>
        </w:rPr>
        <w:t>Lo único normativo que lo toca son las exigencias de regulación y</w:t>
      </w:r>
      <w:r>
        <w:t xml:space="preserve"> </w:t>
      </w:r>
      <w:r>
        <w:rPr>
          <w:b/>
          <w:i w:val="0"/>
        </w:rPr>
        <w:t>control que otras normas del propio anexo imponen</w:t>
      </w:r>
      <w:r>
        <w:rPr>
          <w:b w:val="0"/>
          <w:i w:val="0"/>
        </w:rPr>
        <w:t xml:space="preserve"> —el RITE, el Código Técnico y el reglamento de</w:t>
      </w:r>
      <w:r>
        <w:t xml:space="preserve"> </w:t>
      </w:r>
      <w:r>
        <w:rPr>
          <w:b w:val="0"/>
          <w:i w:val="0"/>
        </w:rPr>
        <w:t xml:space="preserve">alumbrado exterior—, y </w:t>
      </w:r>
      <w:r>
        <w:rPr>
          <w:b/>
          <w:i w:val="0"/>
        </w:rPr>
        <w:t>el epígrafe 6 las reúne.</w:t>
      </w:r>
      <w:r>
        <w:rPr>
          <w:b w:val="0"/>
          <w:i w:val="0"/>
        </w:rPr>
      </w:r>
    </w:p>
    <w:p>
      <w:pPr>
        <w:pStyle w:val="Heading2"/>
      </w:pPr>
      <w:r>
        <w:rPr>
          <w:b w:val="0"/>
          <w:i w:val="0"/>
        </w:rPr>
        <w:t>13.1 Qué es un sistema de gestión técnica y qué no</w:t>
      </w:r>
    </w:p>
    <w:p>
      <w:pPr/>
      <w:r>
        <w:rPr>
          <w:b w:val="0"/>
          <w:i w:val="0"/>
        </w:rPr>
      </w:r>
      <w:r>
        <w:rPr>
          <w:b/>
          <w:i w:val="0"/>
        </w:rPr>
        <w:t>La definición que este temario propone, y la declara como suya</w:t>
      </w:r>
      <w:r>
        <w:rPr>
          <w:b w:val="0"/>
          <w:i w:val="0"/>
        </w:rPr>
        <w:t xml:space="preserve">: </w:t>
      </w:r>
      <w:r>
        <w:rPr>
          <w:b/>
          <w:i w:val="0"/>
        </w:rPr>
        <w:t>un sistema de gestión técnica de</w:t>
      </w:r>
      <w:r>
        <w:t xml:space="preserve"> </w:t>
      </w:r>
      <w:r>
        <w:rPr>
          <w:b/>
          <w:i w:val="0"/>
        </w:rPr>
        <w:t>edificios es el conjunto de sensores, actuadores, controladores, red y programas que supervisa y</w:t>
      </w:r>
      <w:r>
        <w:t xml:space="preserve"> </w:t>
      </w:r>
      <w:r>
        <w:rPr>
          <w:b/>
          <w:i w:val="0"/>
        </w:rPr>
        <w:t>regula de forma centralizada las instalaciones de un edificio o de un complejo.</w:t>
      </w:r>
      <w:r>
        <w:rPr>
          <w:b w:val="0"/>
          <w:i w:val="0"/>
        </w:rPr>
      </w:r>
    </w:p>
    <w:p>
      <w:pPr/>
      <w:r>
        <w:rPr>
          <w:b w:val="0"/>
          <w:i w:val="0"/>
        </w:rPr>
      </w:r>
      <w:r>
        <w:rPr>
          <w:b/>
          <w:i w:val="0"/>
        </w:rPr>
        <w:t>Y lo que hay que separar antes de nada, porque el vocabulario del sector los confunde: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Qué gobierna</w:t>
            </w:r>
          </w:p>
        </w:tc>
        <w:tc>
          <w:tcPr>
            <w:tcW w:type="dxa" w:w="3137"/>
            <w:shd w:val="clear" w:color="auto" w:fill="E4E4E4"/>
          </w:tcPr>
          <w:p>
            <w:pPr>
              <w:pStyle w:val="Tablacabecera"/>
            </w:pPr>
            <w:r/>
            <w:r>
              <w:rPr>
                <w:b w:val="0"/>
                <w:i w:val="0"/>
              </w:rPr>
              <w:t>Quién lo proyecta</w:t>
            </w:r>
          </w:p>
        </w:tc>
      </w:tr>
      <w:tr>
        <w:tc>
          <w:tcPr>
            <w:tcW w:type="dxa" w:w="3137"/>
          </w:tcPr>
          <w:p>
            <w:pPr>
              <w:pStyle w:val="Tabla"/>
            </w:pPr>
            <w:r/>
            <w:r>
              <w:rPr>
                <w:b w:val="0"/>
                <w:i w:val="0"/>
              </w:rPr>
            </w:r>
            <w:r>
              <w:rPr>
                <w:b/>
                <w:i w:val="0"/>
              </w:rPr>
              <w:t>Gestión técnica de edificios</w:t>
            </w:r>
            <w:r>
              <w:rPr>
                <w:b w:val="0"/>
                <w:i w:val="0"/>
              </w:rPr>
            </w:r>
          </w:p>
        </w:tc>
        <w:tc>
          <w:tcPr>
            <w:tcW w:type="dxa" w:w="3137"/>
          </w:tcPr>
          <w:p>
            <w:pPr>
              <w:pStyle w:val="Tabla"/>
            </w:pPr>
            <w:r/>
            <w:r>
              <w:rPr>
                <w:b w:val="0"/>
                <w:i w:val="0"/>
              </w:rPr>
            </w:r>
            <w:r>
              <w:rPr>
                <w:b/>
                <w:i w:val="0"/>
              </w:rPr>
              <w:t>Climatización, alumbrado, agua, energía, elevación, y la supervisión de las demás</w:t>
            </w:r>
            <w:r>
              <w:rPr>
                <w:b w:val="0"/>
                <w:i w:val="0"/>
              </w:rPr>
            </w:r>
          </w:p>
        </w:tc>
        <w:tc>
          <w:tcPr>
            <w:tcW w:type="dxa" w:w="3137"/>
          </w:tcPr>
          <w:p>
            <w:pPr>
              <w:pStyle w:val="Tabla"/>
            </w:pPr>
            <w:r/>
            <w:r>
              <w:rPr>
                <w:b w:val="0"/>
                <w:i w:val="0"/>
              </w:rPr>
            </w:r>
            <w:r>
              <w:rPr>
                <w:b/>
                <w:i w:val="0"/>
              </w:rPr>
              <w:t>Ingeniería de instalaciones</w:t>
            </w:r>
            <w:r>
              <w:rPr>
                <w:b w:val="0"/>
                <w:i w:val="0"/>
              </w:rPr>
            </w:r>
          </w:p>
        </w:tc>
      </w:tr>
      <w:tr>
        <w:tc>
          <w:tcPr>
            <w:tcW w:type="dxa" w:w="3137"/>
          </w:tcPr>
          <w:p>
            <w:pPr>
              <w:pStyle w:val="Tabla"/>
            </w:pPr>
            <w:r/>
            <w:r>
              <w:rPr>
                <w:b w:val="0"/>
                <w:i w:val="0"/>
              </w:rPr>
            </w:r>
            <w:r>
              <w:rPr>
                <w:b/>
                <w:i w:val="0"/>
              </w:rPr>
              <w:t>Control industrial de proceso</w:t>
            </w:r>
            <w:r>
              <w:rPr>
                <w:b w:val="0"/>
                <w:i w:val="0"/>
              </w:rPr>
            </w:r>
          </w:p>
        </w:tc>
        <w:tc>
          <w:tcPr>
            <w:tcW w:type="dxa" w:w="3137"/>
          </w:tcPr>
          <w:p>
            <w:pPr>
              <w:pStyle w:val="Tabla"/>
            </w:pPr>
            <w:r/>
            <w:r>
              <w:rPr>
                <w:b w:val="0"/>
                <w:i w:val="0"/>
              </w:rPr>
            </w:r>
            <w:r>
              <w:rPr>
                <w:b/>
                <w:i w:val="0"/>
              </w:rPr>
              <w:t>Una máquina o una línea de producción</w:t>
            </w:r>
            <w:r>
              <w:rPr>
                <w:b w:val="0"/>
                <w:i w:val="0"/>
              </w:rPr>
            </w:r>
          </w:p>
        </w:tc>
        <w:tc>
          <w:tcPr>
            <w:tcW w:type="dxa" w:w="3137"/>
          </w:tcPr>
          <w:p>
            <w:pPr>
              <w:pStyle w:val="Tabla"/>
            </w:pPr>
            <w:r/>
            <w:r>
              <w:rPr>
                <w:b w:val="0"/>
                <w:i w:val="0"/>
              </w:rPr>
            </w:r>
            <w:r>
              <w:rPr>
                <w:b/>
                <w:i w:val="0"/>
              </w:rPr>
              <w:t>Ingeniería de automatización</w:t>
            </w:r>
            <w:r>
              <w:rPr>
                <w:b w:val="0"/>
                <w:i w:val="0"/>
              </w:rPr>
            </w:r>
          </w:p>
        </w:tc>
      </w:tr>
      <w:tr>
        <w:tc>
          <w:tcPr>
            <w:tcW w:type="dxa" w:w="3137"/>
          </w:tcPr>
          <w:p>
            <w:pPr>
              <w:pStyle w:val="Tabla"/>
            </w:pPr>
            <w:r/>
            <w:r>
              <w:rPr>
                <w:b w:val="0"/>
                <w:i w:val="0"/>
              </w:rPr>
            </w:r>
            <w:r>
              <w:rPr>
                <w:b/>
                <w:i w:val="0"/>
              </w:rPr>
              <w:t>Seguridad y protección contra incendios</w:t>
            </w:r>
            <w:r>
              <w:rPr>
                <w:b w:val="0"/>
                <w:i w:val="0"/>
              </w:rPr>
            </w:r>
          </w:p>
        </w:tc>
        <w:tc>
          <w:tcPr>
            <w:tcW w:type="dxa" w:w="3137"/>
          </w:tcPr>
          <w:p>
            <w:pPr>
              <w:pStyle w:val="Tabla"/>
            </w:pPr>
            <w:r/>
            <w:r>
              <w:rPr>
                <w:b w:val="0"/>
                <w:i w:val="0"/>
              </w:rPr>
            </w:r>
            <w:r>
              <w:rPr>
                <w:b/>
                <w:i w:val="0"/>
              </w:rPr>
              <w:t>Detección, extinción, control de humos</w:t>
            </w:r>
            <w:r>
              <w:rPr>
                <w:b w:val="0"/>
                <w:i w:val="0"/>
              </w:rPr>
            </w:r>
          </w:p>
        </w:tc>
        <w:tc>
          <w:tcPr>
            <w:tcW w:type="dxa" w:w="3137"/>
          </w:tcPr>
          <w:p>
            <w:pPr>
              <w:pStyle w:val="Tabla"/>
            </w:pPr>
            <w:r/>
            <w:r>
              <w:rPr>
                <w:b w:val="0"/>
                <w:i w:val="0"/>
              </w:rPr>
            </w:r>
            <w:r>
              <w:rPr>
                <w:b/>
                <w:i w:val="0"/>
              </w:rPr>
              <w:t>Va aparte y por normativa propia</w:t>
            </w:r>
            <w:r>
              <w:rPr>
                <w:b w:val="0"/>
                <w:i w:val="0"/>
              </w:rPr>
              <w:t>, la del tema 6</w:t>
            </w:r>
          </w:p>
        </w:tc>
      </w:tr>
      <w:tr>
        <w:tc>
          <w:tcPr>
            <w:tcW w:type="dxa" w:w="3137"/>
          </w:tcPr>
          <w:p>
            <w:pPr>
              <w:pStyle w:val="Tabla"/>
            </w:pPr>
            <w:r/>
            <w:r>
              <w:rPr>
                <w:b w:val="0"/>
                <w:i w:val="0"/>
              </w:rPr>
            </w:r>
            <w:r>
              <w:rPr>
                <w:b/>
                <w:i w:val="0"/>
              </w:rPr>
              <w:t>Seguridad física</w:t>
            </w:r>
            <w:r>
              <w:rPr>
                <w:b w:val="0"/>
                <w:i w:val="0"/>
              </w:rPr>
            </w:r>
          </w:p>
        </w:tc>
        <w:tc>
          <w:tcPr>
            <w:tcW w:type="dxa" w:w="3137"/>
          </w:tcPr>
          <w:p>
            <w:pPr>
              <w:pStyle w:val="Tabla"/>
            </w:pPr>
            <w:r/>
            <w:r>
              <w:rPr>
                <w:b w:val="0"/>
                <w:i w:val="0"/>
              </w:rPr>
            </w:r>
            <w:r>
              <w:rPr>
                <w:b/>
                <w:i w:val="0"/>
              </w:rPr>
              <w:t>Control de accesos, intrusión, videovigilancia</w:t>
            </w:r>
            <w:r>
              <w:rPr>
                <w:b w:val="0"/>
                <w:i w:val="0"/>
              </w:rPr>
            </w:r>
          </w:p>
        </w:tc>
        <w:tc>
          <w:tcPr>
            <w:tcW w:type="dxa" w:w="3137"/>
          </w:tcPr>
          <w:p>
            <w:pPr>
              <w:pStyle w:val="Tabla"/>
            </w:pPr>
            <w:r/>
            <w:r>
              <w:rPr>
                <w:b w:val="0"/>
                <w:i w:val="0"/>
              </w:rPr>
            </w:r>
            <w:r>
              <w:rPr>
                <w:b/>
                <w:i w:val="0"/>
              </w:rPr>
              <w:t>Va aparte, con protección de datos del tema 19 del anexo de otra ocupación</w:t>
            </w:r>
            <w:r>
              <w:rPr>
                <w:b w:val="0"/>
                <w:i w:val="0"/>
              </w:rPr>
            </w:r>
          </w:p>
        </w:tc>
      </w:tr>
    </w:tbl>
    <w:p>
      <w:pPr/>
    </w:p>
    <w:p>
      <w:pPr/>
      <w:r>
        <w:rPr>
          <w:b w:val="0"/>
          <w:i w:val="0"/>
        </w:rPr>
      </w:r>
      <w:r>
        <w:rPr>
          <w:b/>
          <w:i w:val="0"/>
        </w:rPr>
        <w:t>La regla de diseño que sale de esa tabla y que un examen podría pedir</w:t>
      </w:r>
      <w:r>
        <w:rPr>
          <w:b w:val="0"/>
          <w:i w:val="0"/>
        </w:rPr>
        <w:t xml:space="preserve">: </w:t>
      </w:r>
      <w:r>
        <w:rPr>
          <w:b/>
          <w:i w:val="0"/>
        </w:rPr>
        <w:t>el sistema de gestión</w:t>
      </w:r>
      <w:r>
        <w:t xml:space="preserve"> </w:t>
      </w:r>
      <w:r>
        <w:rPr>
          <w:b/>
          <w:i w:val="0"/>
        </w:rPr>
        <w:t>supervisa a los otros tres, pero NO los sustituye ni los manda.</w:t>
      </w:r>
      <w:r>
        <w:rPr>
          <w:b w:val="0"/>
          <w:i w:val="0"/>
        </w:rPr>
        <w:t xml:space="preserve"> </w:t>
      </w:r>
      <w:r>
        <w:rPr>
          <w:b/>
          <w:i w:val="0"/>
        </w:rPr>
        <w:t>Una central de incendios no</w:t>
      </w:r>
      <w:r>
        <w:t xml:space="preserve"> </w:t>
      </w:r>
      <w:r>
        <w:rPr>
          <w:b/>
          <w:i w:val="0"/>
        </w:rPr>
        <w:t>obedece al sistema de gestión: le informa.</w:t>
      </w:r>
      <w:r>
        <w:rPr>
          <w:b w:val="0"/>
          <w:i w:val="0"/>
        </w:rPr>
        <w:t xml:space="preserve"> </w:t>
      </w:r>
      <w:r>
        <w:rPr>
          <w:b/>
          <w:i w:val="0"/>
        </w:rPr>
        <w:t>Confundir supervisión con mando es el error de</w:t>
      </w:r>
      <w:r>
        <w:t xml:space="preserve"> </w:t>
      </w:r>
      <w:r>
        <w:rPr>
          <w:b/>
          <w:i w:val="0"/>
        </w:rPr>
        <w:t>arquitectura más caro del punto.</w:t>
      </w:r>
      <w:r>
        <w:rPr>
          <w:b w:val="0"/>
          <w:i w:val="0"/>
        </w:rPr>
      </w:r>
    </w:p>
    <w:p>
      <w:pPr/>
      <w:r>
        <w:rPr>
          <w:b w:val="0"/>
          <w:i w:val="0"/>
        </w:rPr>
      </w:r>
      <w:r>
        <w:rPr>
          <w:b/>
          <w:i w:val="0"/>
        </w:rPr>
        <w:t>Y las cuatro razones por las que se instala, que son lo preguntable de la introducción: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Razón</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Ahorro energético</w:t>
            </w:r>
            <w:r>
              <w:rPr>
                <w:b w:val="0"/>
                <w:i w:val="0"/>
              </w:rPr>
            </w:r>
          </w:p>
        </w:tc>
        <w:tc>
          <w:tcPr>
            <w:tcW w:type="dxa" w:w="4706"/>
          </w:tcPr>
          <w:p>
            <w:pPr>
              <w:pStyle w:val="Tabla"/>
            </w:pPr>
            <w:r/>
            <w:r>
              <w:rPr>
                <w:b w:val="0"/>
                <w:i w:val="0"/>
              </w:rPr>
            </w:r>
            <w:r>
              <w:rPr>
                <w:b/>
                <w:i w:val="0"/>
              </w:rPr>
              <w:t>Ajustar el consumo a la ocupación y a la demanda reales</w:t>
            </w:r>
            <w:r>
              <w:rPr>
                <w:b w:val="0"/>
                <w:i w:val="0"/>
              </w:rPr>
            </w:r>
          </w:p>
        </w:tc>
      </w:tr>
      <w:tr>
        <w:tc>
          <w:tcPr>
            <w:tcW w:type="dxa" w:w="4706"/>
          </w:tcPr>
          <w:p>
            <w:pPr>
              <w:pStyle w:val="Tabla"/>
            </w:pPr>
            <w:r/>
            <w:r>
              <w:rPr>
                <w:b w:val="0"/>
                <w:i w:val="0"/>
              </w:rPr>
            </w:r>
            <w:r>
              <w:rPr>
                <w:b/>
                <w:i w:val="0"/>
              </w:rPr>
              <w:t>Confort</w:t>
            </w:r>
            <w:r>
              <w:rPr>
                <w:b w:val="0"/>
                <w:i w:val="0"/>
              </w:rPr>
            </w:r>
          </w:p>
        </w:tc>
        <w:tc>
          <w:tcPr>
            <w:tcW w:type="dxa" w:w="4706"/>
          </w:tcPr>
          <w:p>
            <w:pPr>
              <w:pStyle w:val="Tabla"/>
            </w:pPr>
            <w:r/>
            <w:r>
              <w:rPr>
                <w:b w:val="0"/>
                <w:i w:val="0"/>
              </w:rPr>
            </w:r>
            <w:r>
              <w:rPr>
                <w:b/>
                <w:i w:val="0"/>
              </w:rPr>
              <w:t>Mantener condiciones estables sin intervención manual</w:t>
            </w:r>
            <w:r>
              <w:rPr>
                <w:b w:val="0"/>
                <w:i w:val="0"/>
              </w:rPr>
            </w:r>
          </w:p>
        </w:tc>
      </w:tr>
      <w:tr>
        <w:tc>
          <w:tcPr>
            <w:tcW w:type="dxa" w:w="4706"/>
          </w:tcPr>
          <w:p>
            <w:pPr>
              <w:pStyle w:val="Tabla"/>
            </w:pPr>
            <w:r/>
            <w:r>
              <w:rPr>
                <w:b w:val="0"/>
                <w:i w:val="0"/>
              </w:rPr>
            </w:r>
            <w:r>
              <w:rPr>
                <w:b/>
                <w:i w:val="0"/>
              </w:rPr>
              <w:t>Mantenimiento</w:t>
            </w:r>
            <w:r>
              <w:rPr>
                <w:b w:val="0"/>
                <w:i w:val="0"/>
              </w:rPr>
            </w:r>
          </w:p>
        </w:tc>
        <w:tc>
          <w:tcPr>
            <w:tcW w:type="dxa" w:w="4706"/>
          </w:tcPr>
          <w:p>
            <w:pPr>
              <w:pStyle w:val="Tabla"/>
            </w:pPr>
            <w:r/>
            <w:r>
              <w:rPr>
                <w:b w:val="0"/>
                <w:i w:val="0"/>
              </w:rPr>
            </w:r>
            <w:r>
              <w:rPr>
                <w:b/>
                <w:i w:val="0"/>
              </w:rPr>
              <w:t>Detectar la avería antes de que la note el usuario</w:t>
            </w:r>
            <w:r>
              <w:rPr>
                <w:b w:val="0"/>
                <w:i w:val="0"/>
              </w:rPr>
              <w:t xml:space="preserve">, y </w:t>
            </w:r>
            <w:r>
              <w:rPr>
                <w:b/>
                <w:i w:val="0"/>
              </w:rPr>
              <w:t>saber qué equipo ha trabajado cuánto</w:t>
            </w:r>
            <w:r>
              <w:rPr>
                <w:b w:val="0"/>
                <w:i w:val="0"/>
              </w:rPr>
            </w:r>
          </w:p>
        </w:tc>
      </w:tr>
      <w:tr>
        <w:tc>
          <w:tcPr>
            <w:tcW w:type="dxa" w:w="4706"/>
          </w:tcPr>
          <w:p>
            <w:pPr>
              <w:pStyle w:val="Tabla"/>
            </w:pPr>
            <w:r/>
            <w:r>
              <w:rPr>
                <w:b w:val="0"/>
                <w:i w:val="0"/>
              </w:rPr>
            </w:r>
            <w:r>
              <w:rPr>
                <w:b/>
                <w:i w:val="0"/>
              </w:rPr>
              <w:t>Explotación</w:t>
            </w:r>
            <w:r>
              <w:rPr>
                <w:b w:val="0"/>
                <w:i w:val="0"/>
              </w:rPr>
            </w:r>
          </w:p>
        </w:tc>
        <w:tc>
          <w:tcPr>
            <w:tcW w:type="dxa" w:w="4706"/>
          </w:tcPr>
          <w:p>
            <w:pPr>
              <w:pStyle w:val="Tabla"/>
            </w:pPr>
            <w:r/>
            <w:r>
              <w:rPr>
                <w:b w:val="0"/>
                <w:i w:val="0"/>
              </w:rPr>
            </w:r>
            <w:r>
              <w:rPr>
                <w:b/>
                <w:i w:val="0"/>
              </w:rPr>
              <w:t>Operar con menos gente y desde un solo puesto</w:t>
            </w:r>
            <w:r>
              <w:rPr>
                <w:b w:val="0"/>
                <w:i w:val="0"/>
              </w:rPr>
            </w:r>
          </w:p>
        </w:tc>
      </w:tr>
    </w:tbl>
    <w:p>
      <w:pPr/>
    </w:p>
    <w:p>
      <w:pPr/>
      <w:r>
        <w:rPr>
          <w:b w:val="0"/>
          <w:i w:val="0"/>
        </w:rPr>
      </w:r>
      <w:r>
        <w:rPr>
          <w:b/>
          <w:i w:val="0"/>
        </w:rPr>
        <w:t>La tercera es la que más se infravalora al comprar y la que más se agradece después</w:t>
      </w:r>
      <w:r>
        <w:rPr>
          <w:b w:val="0"/>
          <w:i w:val="0"/>
        </w:rPr>
        <w:t xml:space="preserve">: </w:t>
      </w:r>
      <w:r>
        <w:rPr>
          <w:b/>
          <w:i w:val="0"/>
        </w:rPr>
        <w:t>un sistema</w:t>
      </w:r>
      <w:r>
        <w:t xml:space="preserve"> </w:t>
      </w:r>
      <w:r>
        <w:rPr>
          <w:b/>
          <w:i w:val="0"/>
        </w:rPr>
        <w:t>que registra horas de funcionamiento permite pasar de mantenimiento por calendario a mantenimiento por</w:t>
      </w:r>
      <w:r>
        <w:t xml:space="preserve"> </w:t>
      </w:r>
      <w:r>
        <w:rPr>
          <w:b/>
          <w:i w:val="0"/>
        </w:rPr>
        <w:t>condición.</w:t>
      </w:r>
      <w:r>
        <w:rPr>
          <w:b w:val="0"/>
          <w:i w:val="0"/>
        </w:rPr>
      </w:r>
    </w:p>
    <w:p>
      <w:pPr>
        <w:pStyle w:val="Heading2"/>
      </w:pPr>
      <w:r>
        <w:rPr>
          <w:b w:val="0"/>
          <w:i w:val="0"/>
        </w:rPr>
        <w:t>13.2 La pirámide de automatización</w:t>
      </w:r>
    </w:p>
    <w:p>
      <w:pPr/>
      <w:r>
        <w:rPr>
          <w:b w:val="0"/>
          <w:i w:val="0"/>
        </w:rPr>
      </w:r>
      <w:r>
        <w:rPr>
          <w:b/>
          <w:i w:val="0"/>
        </w:rPr>
        <w:t>Es el modelo clásico y ordena el punto entero.</w:t>
      </w:r>
      <w:r>
        <w:rPr>
          <w:b w:val="0"/>
          <w:i w:val="0"/>
        </w:rPr>
        <w:t xml:space="preserve"> </w:t>
      </w:r>
      <w:r>
        <w:rPr>
          <w:b/>
          <w:i w:val="0"/>
        </w:rPr>
        <w:t>Cuatro niveles, y cada uno con su equipo, su</w:t>
      </w:r>
      <w:r>
        <w:t xml:space="preserve"> </w:t>
      </w:r>
      <w:r>
        <w:rPr>
          <w:b/>
          <w:i w:val="0"/>
        </w:rPr>
        <w:t>tiempo de respuesta y su tipo de dato: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Qué hay</w:t>
            </w:r>
          </w:p>
        </w:tc>
        <w:tc>
          <w:tcPr>
            <w:tcW w:type="dxa" w:w="2353"/>
            <w:shd w:val="clear" w:color="auto" w:fill="E4E4E4"/>
          </w:tcPr>
          <w:p>
            <w:pPr>
              <w:pStyle w:val="Tablacabecera"/>
            </w:pPr>
            <w:r/>
            <w:r>
              <w:rPr>
                <w:b w:val="0"/>
                <w:i w:val="0"/>
              </w:rPr>
              <w:t>Tiempo de respuesta</w:t>
            </w:r>
          </w:p>
        </w:tc>
        <w:tc>
          <w:tcPr>
            <w:tcW w:type="dxa" w:w="2353"/>
            <w:shd w:val="clear" w:color="auto" w:fill="E4E4E4"/>
          </w:tcPr>
          <w:p>
            <w:pPr>
              <w:pStyle w:val="Tablacabecera"/>
            </w:pPr>
            <w:r/>
            <w:r>
              <w:rPr>
                <w:b w:val="0"/>
                <w:i w:val="0"/>
              </w:rPr>
              <w:t>Qué maneja</w:t>
            </w:r>
          </w:p>
        </w:tc>
      </w:tr>
      <w:tr>
        <w:tc>
          <w:tcPr>
            <w:tcW w:type="dxa" w:w="2353"/>
          </w:tcPr>
          <w:p>
            <w:pPr>
              <w:pStyle w:val="Tabla"/>
            </w:pPr>
            <w:r/>
            <w:r>
              <w:rPr>
                <w:b w:val="0"/>
                <w:i w:val="0"/>
              </w:rPr>
            </w:r>
            <w:r>
              <w:rPr>
                <w:b/>
                <w:i w:val="0"/>
              </w:rPr>
              <w:t>De campo</w:t>
            </w:r>
            <w:r>
              <w:rPr>
                <w:b w:val="0"/>
                <w:i w:val="0"/>
              </w:rPr>
            </w:r>
          </w:p>
        </w:tc>
        <w:tc>
          <w:tcPr>
            <w:tcW w:type="dxa" w:w="2353"/>
          </w:tcPr>
          <w:p>
            <w:pPr>
              <w:pStyle w:val="Tabla"/>
            </w:pPr>
            <w:r/>
            <w:r>
              <w:rPr>
                <w:b w:val="0"/>
                <w:i w:val="0"/>
              </w:rPr>
            </w:r>
            <w:r>
              <w:rPr>
                <w:b/>
                <w:i w:val="0"/>
              </w:rPr>
              <w:t>Sensores y actuadores</w:t>
            </w:r>
            <w:r>
              <w:rPr>
                <w:b w:val="0"/>
                <w:i w:val="0"/>
              </w:rPr>
            </w:r>
          </w:p>
        </w:tc>
        <w:tc>
          <w:tcPr>
            <w:tcW w:type="dxa" w:w="2353"/>
          </w:tcPr>
          <w:p>
            <w:pPr>
              <w:pStyle w:val="Tabla"/>
            </w:pPr>
            <w:r/>
            <w:r>
              <w:rPr>
                <w:b w:val="0"/>
                <w:i w:val="0"/>
              </w:rPr>
            </w:r>
            <w:r>
              <w:rPr>
                <w:b/>
                <w:i w:val="0"/>
              </w:rPr>
              <w:t>Milisegundos</w:t>
            </w:r>
            <w:r>
              <w:rPr>
                <w:b w:val="0"/>
                <w:i w:val="0"/>
              </w:rPr>
            </w:r>
          </w:p>
        </w:tc>
        <w:tc>
          <w:tcPr>
            <w:tcW w:type="dxa" w:w="2353"/>
          </w:tcPr>
          <w:p>
            <w:pPr>
              <w:pStyle w:val="Tabla"/>
            </w:pPr>
            <w:r/>
            <w:r>
              <w:rPr>
                <w:b w:val="0"/>
                <w:i w:val="0"/>
              </w:rPr>
            </w:r>
            <w:r>
              <w:rPr>
                <w:b/>
                <w:i w:val="0"/>
              </w:rPr>
              <w:t>La magnitud física</w:t>
            </w:r>
            <w:r>
              <w:rPr>
                <w:b w:val="0"/>
                <w:i w:val="0"/>
              </w:rPr>
            </w:r>
          </w:p>
        </w:tc>
      </w:tr>
      <w:tr>
        <w:tc>
          <w:tcPr>
            <w:tcW w:type="dxa" w:w="2353"/>
          </w:tcPr>
          <w:p>
            <w:pPr>
              <w:pStyle w:val="Tabla"/>
            </w:pPr>
            <w:r/>
            <w:r>
              <w:rPr>
                <w:b w:val="0"/>
                <w:i w:val="0"/>
              </w:rPr>
            </w:r>
            <w:r>
              <w:rPr>
                <w:b/>
                <w:i w:val="0"/>
              </w:rPr>
              <w:t>De control</w:t>
            </w:r>
            <w:r>
              <w:rPr>
                <w:b w:val="0"/>
                <w:i w:val="0"/>
              </w:rPr>
            </w:r>
          </w:p>
        </w:tc>
        <w:tc>
          <w:tcPr>
            <w:tcW w:type="dxa" w:w="2353"/>
          </w:tcPr>
          <w:p>
            <w:pPr>
              <w:pStyle w:val="Tabla"/>
            </w:pPr>
            <w:r/>
            <w:r>
              <w:rPr>
                <w:b w:val="0"/>
                <w:i w:val="0"/>
              </w:rPr>
            </w:r>
            <w:r>
              <w:rPr>
                <w:b/>
                <w:i w:val="0"/>
              </w:rPr>
              <w:t>Autómatas programables y controladores</w:t>
            </w:r>
            <w:r>
              <w:rPr>
                <w:b w:val="0"/>
                <w:i w:val="0"/>
              </w:rPr>
            </w:r>
          </w:p>
        </w:tc>
        <w:tc>
          <w:tcPr>
            <w:tcW w:type="dxa" w:w="2353"/>
          </w:tcPr>
          <w:p>
            <w:pPr>
              <w:pStyle w:val="Tabla"/>
            </w:pPr>
            <w:r/>
            <w:r>
              <w:rPr>
                <w:b w:val="0"/>
                <w:i w:val="0"/>
              </w:rPr>
            </w:r>
            <w:r>
              <w:rPr>
                <w:b/>
                <w:i w:val="0"/>
              </w:rPr>
              <w:t>Decenas de milisegundos</w:t>
            </w:r>
            <w:r>
              <w:rPr>
                <w:b w:val="0"/>
                <w:i w:val="0"/>
              </w:rPr>
            </w:r>
          </w:p>
        </w:tc>
        <w:tc>
          <w:tcPr>
            <w:tcW w:type="dxa" w:w="2353"/>
          </w:tcPr>
          <w:p>
            <w:pPr>
              <w:pStyle w:val="Tabla"/>
            </w:pPr>
            <w:r/>
            <w:r>
              <w:rPr>
                <w:b w:val="0"/>
                <w:i w:val="0"/>
              </w:rPr>
            </w:r>
            <w:r>
              <w:rPr>
                <w:b/>
                <w:i w:val="0"/>
              </w:rPr>
              <w:t>La lógica y los lazos</w:t>
            </w:r>
            <w:r>
              <w:rPr>
                <w:b w:val="0"/>
                <w:i w:val="0"/>
              </w:rPr>
            </w:r>
          </w:p>
        </w:tc>
      </w:tr>
      <w:tr>
        <w:tc>
          <w:tcPr>
            <w:tcW w:type="dxa" w:w="2353"/>
          </w:tcPr>
          <w:p>
            <w:pPr>
              <w:pStyle w:val="Tabla"/>
            </w:pPr>
            <w:r/>
            <w:r>
              <w:rPr>
                <w:b w:val="0"/>
                <w:i w:val="0"/>
              </w:rPr>
            </w:r>
            <w:r>
              <w:rPr>
                <w:b/>
                <w:i w:val="0"/>
              </w:rPr>
              <w:t>De supervisión</w:t>
            </w:r>
            <w:r>
              <w:rPr>
                <w:b w:val="0"/>
                <w:i w:val="0"/>
              </w:rPr>
            </w:r>
          </w:p>
        </w:tc>
        <w:tc>
          <w:tcPr>
            <w:tcW w:type="dxa" w:w="2353"/>
          </w:tcPr>
          <w:p>
            <w:pPr>
              <w:pStyle w:val="Tabla"/>
            </w:pPr>
            <w:r/>
            <w:r>
              <w:rPr>
                <w:b w:val="0"/>
                <w:i w:val="0"/>
              </w:rPr>
            </w:r>
            <w:r>
              <w:rPr>
                <w:b/>
                <w:i w:val="0"/>
              </w:rPr>
              <w:t>Puestos de operación, sinópticos</w:t>
            </w:r>
            <w:r>
              <w:rPr>
                <w:b w:val="0"/>
                <w:i w:val="0"/>
              </w:rPr>
            </w:r>
          </w:p>
        </w:tc>
        <w:tc>
          <w:tcPr>
            <w:tcW w:type="dxa" w:w="2353"/>
          </w:tcPr>
          <w:p>
            <w:pPr>
              <w:pStyle w:val="Tabla"/>
            </w:pPr>
            <w:r/>
            <w:r>
              <w:rPr>
                <w:b w:val="0"/>
                <w:i w:val="0"/>
              </w:rPr>
            </w:r>
            <w:r>
              <w:rPr>
                <w:b/>
                <w:i w:val="0"/>
              </w:rPr>
              <w:t>Segundos</w:t>
            </w:r>
            <w:r>
              <w:rPr>
                <w:b w:val="0"/>
                <w:i w:val="0"/>
              </w:rPr>
            </w:r>
          </w:p>
        </w:tc>
        <w:tc>
          <w:tcPr>
            <w:tcW w:type="dxa" w:w="2353"/>
          </w:tcPr>
          <w:p>
            <w:pPr>
              <w:pStyle w:val="Tabla"/>
            </w:pPr>
            <w:r/>
            <w:r>
              <w:rPr>
                <w:b w:val="0"/>
                <w:i w:val="0"/>
              </w:rPr>
            </w:r>
            <w:r>
              <w:rPr>
                <w:b/>
                <w:i w:val="0"/>
              </w:rPr>
              <w:t>El estado y la orden del operador</w:t>
            </w:r>
            <w:r>
              <w:rPr>
                <w:b w:val="0"/>
                <w:i w:val="0"/>
              </w:rPr>
            </w:r>
          </w:p>
        </w:tc>
      </w:tr>
      <w:tr>
        <w:tc>
          <w:tcPr>
            <w:tcW w:type="dxa" w:w="2353"/>
          </w:tcPr>
          <w:p>
            <w:pPr>
              <w:pStyle w:val="Tabla"/>
            </w:pPr>
            <w:r/>
            <w:r>
              <w:rPr>
                <w:b w:val="0"/>
                <w:i w:val="0"/>
              </w:rPr>
            </w:r>
            <w:r>
              <w:rPr>
                <w:b/>
                <w:i w:val="0"/>
              </w:rPr>
              <w:t>De gestión</w:t>
            </w:r>
            <w:r>
              <w:rPr>
                <w:b w:val="0"/>
                <w:i w:val="0"/>
              </w:rPr>
            </w:r>
          </w:p>
        </w:tc>
        <w:tc>
          <w:tcPr>
            <w:tcW w:type="dxa" w:w="2353"/>
          </w:tcPr>
          <w:p>
            <w:pPr>
              <w:pStyle w:val="Tabla"/>
            </w:pPr>
            <w:r/>
            <w:r>
              <w:rPr>
                <w:b w:val="0"/>
                <w:i w:val="0"/>
              </w:rPr>
            </w:r>
            <w:r>
              <w:rPr>
                <w:b/>
                <w:i w:val="0"/>
              </w:rPr>
              <w:t>Informes, históricos, gestión energética</w:t>
            </w:r>
            <w:r>
              <w:rPr>
                <w:b w:val="0"/>
                <w:i w:val="0"/>
              </w:rPr>
            </w:r>
          </w:p>
        </w:tc>
        <w:tc>
          <w:tcPr>
            <w:tcW w:type="dxa" w:w="2353"/>
          </w:tcPr>
          <w:p>
            <w:pPr>
              <w:pStyle w:val="Tabla"/>
            </w:pPr>
            <w:r/>
            <w:r>
              <w:rPr>
                <w:b w:val="0"/>
                <w:i w:val="0"/>
              </w:rPr>
            </w:r>
            <w:r>
              <w:rPr>
                <w:b/>
                <w:i w:val="0"/>
              </w:rPr>
              <w:t>Horas o días</w:t>
            </w:r>
            <w:r>
              <w:rPr>
                <w:b w:val="0"/>
                <w:i w:val="0"/>
              </w:rPr>
            </w:r>
          </w:p>
        </w:tc>
        <w:tc>
          <w:tcPr>
            <w:tcW w:type="dxa" w:w="2353"/>
          </w:tcPr>
          <w:p>
            <w:pPr>
              <w:pStyle w:val="Tabla"/>
            </w:pPr>
            <w:r/>
            <w:r>
              <w:rPr>
                <w:b w:val="0"/>
                <w:i w:val="0"/>
              </w:rPr>
            </w:r>
            <w:r>
              <w:rPr>
                <w:b/>
                <w:i w:val="0"/>
              </w:rPr>
              <w:t>La tendencia y el coste</w:t>
            </w:r>
            <w:r>
              <w:rPr>
                <w:b w:val="0"/>
                <w:i w:val="0"/>
              </w:rPr>
            </w:r>
          </w:p>
        </w:tc>
      </w:tr>
    </w:tbl>
    <w:p>
      <w:pPr/>
    </w:p>
    <w:p>
      <w:pPr/>
      <w:r>
        <w:rPr>
          <w:b w:val="0"/>
          <w:i w:val="0"/>
        </w:rPr>
      </w:r>
      <w:r>
        <w:rPr>
          <w:b/>
          <w:i w:val="0"/>
        </w:rPr>
        <w:t>La regla que ordena la pirámide y que hay que saber enunciar</w:t>
      </w:r>
      <w:r>
        <w:rPr>
          <w:b w:val="0"/>
          <w:i w:val="0"/>
        </w:rPr>
        <w:t xml:space="preserve">: </w:t>
      </w:r>
      <w:r>
        <w:rPr>
          <w:b/>
          <w:i w:val="0"/>
        </w:rPr>
        <w:t>cuanto más abajo, más rápido y más</w:t>
      </w:r>
      <w:r>
        <w:t xml:space="preserve"> </w:t>
      </w:r>
      <w:r>
        <w:rPr>
          <w:b/>
          <w:i w:val="0"/>
        </w:rPr>
        <w:t>concreto; cuanto más arriba, más lento y más agregado.</w:t>
      </w:r>
      <w:r>
        <w:rPr>
          <w:b w:val="0"/>
          <w:i w:val="0"/>
        </w:rPr>
        <w:t xml:space="preserve"> </w:t>
      </w:r>
      <w:r>
        <w:rPr>
          <w:b/>
          <w:i w:val="0"/>
        </w:rPr>
        <w:t>Un lazo de temperatura se cierra en el</w:t>
      </w:r>
      <w:r>
        <w:t xml:space="preserve"> </w:t>
      </w:r>
      <w:r>
        <w:rPr>
          <w:b/>
          <w:i w:val="0"/>
        </w:rPr>
        <w:t>nivel de control, no en el de gestión</w:t>
      </w:r>
      <w:r>
        <w:rPr>
          <w:b w:val="0"/>
          <w:i w:val="0"/>
        </w:rPr>
        <w:t xml:space="preserve">, y </w:t>
      </w:r>
      <w:r>
        <w:rPr>
          <w:b/>
          <w:i w:val="0"/>
        </w:rPr>
        <w:t>un sistema que suba cada lectura al nivel de gestión para</w:t>
      </w:r>
      <w:r>
        <w:t xml:space="preserve"> </w:t>
      </w:r>
      <w:r>
        <w:rPr>
          <w:b/>
          <w:i w:val="0"/>
        </w:rPr>
        <w:t>decidir se cae solo.</w:t>
      </w:r>
      <w:r>
        <w:rPr>
          <w:b w:val="0"/>
          <w:i w:val="0"/>
        </w:rPr>
      </w:r>
    </w:p>
    <w:p>
      <w:pPr/>
      <w:r>
        <w:rPr>
          <w:b w:val="0"/>
          <w:i w:val="0"/>
        </w:rPr>
      </w:r>
      <w:r>
        <w:rPr>
          <w:b/>
          <w:i w:val="0"/>
        </w:rPr>
        <w:t>Y el principio de autonomía, que es el que decide si una instalación aguanta un fallo</w:t>
      </w:r>
      <w:r>
        <w:rPr>
          <w:b w:val="0"/>
          <w:i w:val="0"/>
        </w:rPr>
        <w:t xml:space="preserve">: </w:t>
      </w:r>
      <w:r>
        <w:rPr>
          <w:b/>
          <w:i w:val="0"/>
        </w:rPr>
        <w:t>cada nivel</w:t>
      </w:r>
      <w:r>
        <w:t xml:space="preserve"> </w:t>
      </w:r>
      <w:r>
        <w:rPr>
          <w:b/>
          <w:i w:val="0"/>
        </w:rPr>
        <w:t>debe seguir funcionando si el de arriba desaparece.</w:t>
      </w:r>
      <w:r>
        <w:rPr>
          <w:b w:val="0"/>
          <w:i w:val="0"/>
        </w:rPr>
        <w:t xml:space="preserve"> </w:t>
      </w:r>
      <w:r>
        <w:rPr>
          <w:b/>
          <w:i w:val="0"/>
        </w:rPr>
        <w:t>Un autómata sin supervisión sigue regulando;</w:t>
      </w:r>
      <w:r>
        <w:t xml:space="preserve"> </w:t>
      </w:r>
      <w:r>
        <w:rPr>
          <w:b/>
          <w:i w:val="0"/>
        </w:rPr>
        <w:t>una válvula con posicionador local sigue en su última consigna.</w:t>
      </w:r>
      <w:r>
        <w:rPr>
          <w:b w:val="0"/>
          <w:i w:val="0"/>
        </w:rPr>
        <w:t xml:space="preserve"> </w:t>
      </w:r>
      <w:r>
        <w:rPr>
          <w:b/>
          <w:i w:val="0"/>
        </w:rPr>
        <w:t>Ésa es la diferencia entre un</w:t>
      </w:r>
      <w:r>
        <w:t xml:space="preserve"> </w:t>
      </w:r>
      <w:r>
        <w:rPr>
          <w:b/>
          <w:i w:val="0"/>
        </w:rPr>
        <w:t>sistema robusto y uno que deja el edificio a oscuras cuando cae un servidor.</w:t>
      </w:r>
      <w:r>
        <w:rPr>
          <w:b w:val="0"/>
          <w:i w:val="0"/>
        </w:rPr>
      </w:r>
    </w:p>
    <w:p>
      <w:pPr>
        <w:pStyle w:val="Heading2"/>
      </w:pPr>
      <w:r>
        <w:rPr>
          <w:b w:val="0"/>
          <w:i w:val="0"/>
        </w:rPr>
        <w:t>13.3 Las señales y los puntos</w:t>
      </w:r>
    </w:p>
    <w:p>
      <w:pPr/>
      <w:r>
        <w:rPr>
          <w:b w:val="0"/>
          <w:i w:val="0"/>
        </w:rPr>
      </w:r>
      <w:r>
        <w:rPr>
          <w:b/>
          <w:i w:val="0"/>
        </w:rPr>
        <w:t>El «punto» es la unidad de cuenta de un sistema de gestión técnica</w:t>
      </w:r>
      <w:r>
        <w:rPr>
          <w:b w:val="0"/>
          <w:i w:val="0"/>
        </w:rPr>
        <w:t xml:space="preserve">, y </w:t>
      </w:r>
      <w:r>
        <w:rPr>
          <w:b/>
          <w:i w:val="0"/>
        </w:rPr>
        <w:t>es con lo que se</w:t>
      </w:r>
      <w:r>
        <w:t xml:space="preserve"> </w:t>
      </w:r>
      <w:r>
        <w:rPr>
          <w:b/>
          <w:i w:val="0"/>
        </w:rPr>
        <w:t>presupuesta.</w:t>
      </w:r>
      <w:r>
        <w:rPr>
          <w:b w:val="0"/>
          <w:i w:val="0"/>
        </w:rPr>
        <w:t xml:space="preserve"> </w:t>
      </w:r>
      <w:r>
        <w:rPr>
          <w:b/>
          <w:i w:val="0"/>
        </w:rPr>
        <w:t>Las cuatro clases: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punto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Entrada digital</w:t>
            </w:r>
            <w:r>
              <w:rPr>
                <w:b w:val="0"/>
                <w:i w:val="0"/>
              </w:rPr>
            </w:r>
          </w:p>
        </w:tc>
        <w:tc>
          <w:tcPr>
            <w:tcW w:type="dxa" w:w="3137"/>
          </w:tcPr>
          <w:p>
            <w:pPr>
              <w:pStyle w:val="Tabla"/>
            </w:pPr>
            <w:r/>
            <w:r>
              <w:rPr>
                <w:b w:val="0"/>
                <w:i w:val="0"/>
              </w:rPr>
            </w:r>
            <w:r>
              <w:rPr>
                <w:b/>
                <w:i w:val="0"/>
              </w:rPr>
              <w:t>Un contacto: abierto o cerrado</w:t>
            </w:r>
            <w:r>
              <w:rPr>
                <w:b w:val="0"/>
                <w:i w:val="0"/>
              </w:rPr>
            </w:r>
          </w:p>
        </w:tc>
        <w:tc>
          <w:tcPr>
            <w:tcW w:type="dxa" w:w="3137"/>
          </w:tcPr>
          <w:p>
            <w:pPr>
              <w:pStyle w:val="Tabla"/>
            </w:pPr>
            <w:r/>
            <w:r>
              <w:rPr>
                <w:b w:val="0"/>
                <w:i w:val="0"/>
              </w:rPr>
            </w:r>
            <w:r>
              <w:rPr>
                <w:b/>
                <w:i w:val="0"/>
              </w:rPr>
              <w:t>Estado de marcha, alarma, posición de un interruptor</w:t>
            </w:r>
            <w:r>
              <w:rPr>
                <w:b w:val="0"/>
                <w:i w:val="0"/>
              </w:rPr>
            </w:r>
          </w:p>
        </w:tc>
      </w:tr>
      <w:tr>
        <w:tc>
          <w:tcPr>
            <w:tcW w:type="dxa" w:w="3137"/>
          </w:tcPr>
          <w:p>
            <w:pPr>
              <w:pStyle w:val="Tabla"/>
            </w:pPr>
            <w:r/>
            <w:r>
              <w:rPr>
                <w:b w:val="0"/>
                <w:i w:val="0"/>
              </w:rPr>
            </w:r>
            <w:r>
              <w:rPr>
                <w:b/>
                <w:i w:val="0"/>
              </w:rPr>
              <w:t>Salida digital</w:t>
            </w:r>
            <w:r>
              <w:rPr>
                <w:b w:val="0"/>
                <w:i w:val="0"/>
              </w:rPr>
            </w:r>
          </w:p>
        </w:tc>
        <w:tc>
          <w:tcPr>
            <w:tcW w:type="dxa" w:w="3137"/>
          </w:tcPr>
          <w:p>
            <w:pPr>
              <w:pStyle w:val="Tabla"/>
            </w:pPr>
            <w:r/>
            <w:r>
              <w:rPr>
                <w:b w:val="0"/>
                <w:i w:val="0"/>
              </w:rPr>
            </w:r>
            <w:r>
              <w:rPr>
                <w:b/>
                <w:i w:val="0"/>
              </w:rPr>
              <w:t>Una orden de todo o nada</w:t>
            </w:r>
            <w:r>
              <w:rPr>
                <w:b w:val="0"/>
                <w:i w:val="0"/>
              </w:rPr>
            </w:r>
          </w:p>
        </w:tc>
        <w:tc>
          <w:tcPr>
            <w:tcW w:type="dxa" w:w="3137"/>
          </w:tcPr>
          <w:p>
            <w:pPr>
              <w:pStyle w:val="Tabla"/>
            </w:pPr>
            <w:r/>
            <w:r>
              <w:rPr>
                <w:b w:val="0"/>
                <w:i w:val="0"/>
              </w:rPr>
            </w:r>
            <w:r>
              <w:rPr>
                <w:b/>
                <w:i w:val="0"/>
              </w:rPr>
              <w:t>Arranque de bomba, mando de contactor</w:t>
            </w:r>
            <w:r>
              <w:rPr>
                <w:b w:val="0"/>
                <w:i w:val="0"/>
              </w:rPr>
            </w:r>
          </w:p>
        </w:tc>
      </w:tr>
      <w:tr>
        <w:tc>
          <w:tcPr>
            <w:tcW w:type="dxa" w:w="3137"/>
          </w:tcPr>
          <w:p>
            <w:pPr>
              <w:pStyle w:val="Tabla"/>
            </w:pPr>
            <w:r/>
            <w:r>
              <w:rPr>
                <w:b w:val="0"/>
                <w:i w:val="0"/>
              </w:rPr>
            </w:r>
            <w:r>
              <w:rPr>
                <w:b/>
                <w:i w:val="0"/>
              </w:rPr>
              <w:t>Entrada analógica</w:t>
            </w:r>
            <w:r>
              <w:rPr>
                <w:b w:val="0"/>
                <w:i w:val="0"/>
              </w:rPr>
            </w:r>
          </w:p>
        </w:tc>
        <w:tc>
          <w:tcPr>
            <w:tcW w:type="dxa" w:w="3137"/>
          </w:tcPr>
          <w:p>
            <w:pPr>
              <w:pStyle w:val="Tabla"/>
            </w:pPr>
            <w:r/>
            <w:r>
              <w:rPr>
                <w:b w:val="0"/>
                <w:i w:val="0"/>
              </w:rPr>
            </w:r>
            <w:r>
              <w:rPr>
                <w:b/>
                <w:i w:val="0"/>
              </w:rPr>
              <w:t>Una magnitud continua medida</w:t>
            </w:r>
            <w:r>
              <w:rPr>
                <w:b w:val="0"/>
                <w:i w:val="0"/>
              </w:rPr>
            </w:r>
          </w:p>
        </w:tc>
        <w:tc>
          <w:tcPr>
            <w:tcW w:type="dxa" w:w="3137"/>
          </w:tcPr>
          <w:p>
            <w:pPr>
              <w:pStyle w:val="Tabla"/>
            </w:pPr>
            <w:r/>
            <w:r>
              <w:rPr>
                <w:b w:val="0"/>
                <w:i w:val="0"/>
              </w:rPr>
            </w:r>
            <w:r>
              <w:rPr>
                <w:b/>
                <w:i w:val="0"/>
              </w:rPr>
              <w:t>Temperatura, presión, caudal, consumo</w:t>
            </w:r>
            <w:r>
              <w:rPr>
                <w:b w:val="0"/>
                <w:i w:val="0"/>
              </w:rPr>
            </w:r>
          </w:p>
        </w:tc>
      </w:tr>
      <w:tr>
        <w:tc>
          <w:tcPr>
            <w:tcW w:type="dxa" w:w="3137"/>
          </w:tcPr>
          <w:p>
            <w:pPr>
              <w:pStyle w:val="Tabla"/>
            </w:pPr>
            <w:r/>
            <w:r>
              <w:rPr>
                <w:b w:val="0"/>
                <w:i w:val="0"/>
              </w:rPr>
            </w:r>
            <w:r>
              <w:rPr>
                <w:b/>
                <w:i w:val="0"/>
              </w:rPr>
              <w:t>Salida analógica</w:t>
            </w:r>
            <w:r>
              <w:rPr>
                <w:b w:val="0"/>
                <w:i w:val="0"/>
              </w:rPr>
            </w:r>
          </w:p>
        </w:tc>
        <w:tc>
          <w:tcPr>
            <w:tcW w:type="dxa" w:w="3137"/>
          </w:tcPr>
          <w:p>
            <w:pPr>
              <w:pStyle w:val="Tabla"/>
            </w:pPr>
            <w:r/>
            <w:r>
              <w:rPr>
                <w:b w:val="0"/>
                <w:i w:val="0"/>
              </w:rPr>
            </w:r>
            <w:r>
              <w:rPr>
                <w:b/>
                <w:i w:val="0"/>
              </w:rPr>
              <w:t>Una consigna continua</w:t>
            </w:r>
            <w:r>
              <w:rPr>
                <w:b w:val="0"/>
                <w:i w:val="0"/>
              </w:rPr>
            </w:r>
          </w:p>
        </w:tc>
        <w:tc>
          <w:tcPr>
            <w:tcW w:type="dxa" w:w="3137"/>
          </w:tcPr>
          <w:p>
            <w:pPr>
              <w:pStyle w:val="Tabla"/>
            </w:pPr>
            <w:r/>
            <w:r>
              <w:rPr>
                <w:b w:val="0"/>
                <w:i w:val="0"/>
              </w:rPr>
            </w:r>
            <w:r>
              <w:rPr>
                <w:b/>
                <w:i w:val="0"/>
              </w:rPr>
              <w:t>Apertura de válvula, velocidad de variador</w:t>
            </w:r>
            <w:r>
              <w:rPr>
                <w:b w:val="0"/>
                <w:i w:val="0"/>
              </w:rPr>
            </w:r>
          </w:p>
        </w:tc>
      </w:tr>
    </w:tbl>
    <w:p>
      <w:pPr/>
    </w:p>
    <w:p>
      <w:pPr/>
      <w:r>
        <w:rPr>
          <w:b w:val="0"/>
          <w:i w:val="0"/>
        </w:rPr>
      </w:r>
      <w:r>
        <w:rPr>
          <w:b/>
          <w:i w:val="0"/>
        </w:rPr>
        <w:t>Y las señales normalizadas que un ingeniero encuentra en obra: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Rango</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Corriente</w:t>
            </w:r>
            <w:r>
              <w:rPr>
                <w:b w:val="0"/>
                <w:i w:val="0"/>
              </w:rPr>
            </w:r>
          </w:p>
        </w:tc>
        <w:tc>
          <w:tcPr>
            <w:tcW w:type="dxa" w:w="3137"/>
          </w:tcPr>
          <w:p>
            <w:pPr>
              <w:pStyle w:val="Tabla"/>
            </w:pPr>
            <w:r/>
            <w:r>
              <w:rPr>
                <w:b w:val="0"/>
                <w:i w:val="0"/>
              </w:rPr>
            </w:r>
            <w:r>
              <w:rPr>
                <w:b/>
                <w:i w:val="0"/>
              </w:rPr>
              <w:t>4-20 miliamperios</w:t>
            </w:r>
            <w:r>
              <w:rPr>
                <w:b w:val="0"/>
                <w:i w:val="0"/>
              </w:rPr>
            </w:r>
          </w:p>
        </w:tc>
        <w:tc>
          <w:tcPr>
            <w:tcW w:type="dxa" w:w="3137"/>
          </w:tcPr>
          <w:p>
            <w:pPr>
              <w:pStyle w:val="Tabla"/>
            </w:pPr>
            <w:r/>
            <w:r>
              <w:rPr>
                <w:b w:val="0"/>
                <w:i w:val="0"/>
              </w:rPr>
            </w:r>
            <w:r>
              <w:rPr>
                <w:b/>
                <w:i w:val="0"/>
              </w:rPr>
              <w:t>El cero está en 4</w:t>
            </w:r>
            <w:r>
              <w:rPr>
                <w:b w:val="0"/>
                <w:i w:val="0"/>
              </w:rPr>
              <w:t>: si llega 0, el lazo está roto y se sabe</w:t>
            </w:r>
          </w:p>
        </w:tc>
      </w:tr>
      <w:tr>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0-10 voltios</w:t>
            </w:r>
            <w:r>
              <w:rPr>
                <w:b w:val="0"/>
                <w:i w:val="0"/>
              </w:rPr>
            </w:r>
          </w:p>
        </w:tc>
        <w:tc>
          <w:tcPr>
            <w:tcW w:type="dxa" w:w="3137"/>
          </w:tcPr>
          <w:p>
            <w:pPr>
              <w:pStyle w:val="Tabla"/>
            </w:pPr>
            <w:r/>
            <w:r>
              <w:rPr>
                <w:b w:val="0"/>
                <w:i w:val="0"/>
              </w:rPr>
            </w:r>
            <w:r>
              <w:rPr>
                <w:b/>
                <w:i w:val="0"/>
              </w:rPr>
              <w:t>Más barata y más sensible a la caída en el cable</w:t>
            </w:r>
            <w:r>
              <w:rPr>
                <w:b w:val="0"/>
                <w:i w:val="0"/>
              </w:rPr>
            </w:r>
          </w:p>
        </w:tc>
      </w:tr>
      <w:tr>
        <w:tc>
          <w:tcPr>
            <w:tcW w:type="dxa" w:w="3137"/>
          </w:tcPr>
          <w:p>
            <w:pPr>
              <w:pStyle w:val="Tabla"/>
            </w:pPr>
            <w:r/>
            <w:r>
              <w:rPr>
                <w:b w:val="0"/>
                <w:i w:val="0"/>
              </w:rPr>
            </w:r>
            <w:r>
              <w:rPr>
                <w:b/>
                <w:i w:val="0"/>
              </w:rPr>
              <w:t>Resistiva</w:t>
            </w:r>
            <w:r>
              <w:rPr>
                <w:b w:val="0"/>
                <w:i w:val="0"/>
              </w:rPr>
            </w:r>
          </w:p>
        </w:tc>
        <w:tc>
          <w:tcPr>
            <w:tcW w:type="dxa" w:w="3137"/>
          </w:tcPr>
          <w:p>
            <w:pPr>
              <w:pStyle w:val="Tabla"/>
            </w:pPr>
            <w:r/>
            <w:r>
              <w:rPr>
                <w:b w:val="0"/>
                <w:i w:val="0"/>
              </w:rPr>
            </w:r>
            <w:r>
              <w:rPr>
                <w:b/>
                <w:i w:val="0"/>
              </w:rPr>
              <w:t>Sondas de resistencia</w:t>
            </w:r>
            <w:r>
              <w:rPr>
                <w:b w:val="0"/>
                <w:i w:val="0"/>
              </w:rPr>
            </w:r>
          </w:p>
        </w:tc>
        <w:tc>
          <w:tcPr>
            <w:tcW w:type="dxa" w:w="3137"/>
          </w:tcPr>
          <w:p>
            <w:pPr>
              <w:pStyle w:val="Tabla"/>
            </w:pPr>
            <w:r/>
            <w:r>
              <w:rPr>
                <w:b w:val="0"/>
                <w:i w:val="0"/>
              </w:rPr>
            </w:r>
            <w:r>
              <w:rPr>
                <w:b/>
                <w:i w:val="0"/>
              </w:rPr>
              <w:t>Para temperatura; la longitud del cable falsea la lectura</w:t>
            </w:r>
            <w:r>
              <w:rPr>
                <w:b w:val="0"/>
                <w:i w:val="0"/>
              </w:rPr>
            </w:r>
          </w:p>
        </w:tc>
      </w:tr>
      <w:tr>
        <w:tc>
          <w:tcPr>
            <w:tcW w:type="dxa" w:w="3137"/>
          </w:tcPr>
          <w:p>
            <w:pPr>
              <w:pStyle w:val="Tabla"/>
            </w:pPr>
            <w:r/>
            <w:r>
              <w:rPr>
                <w:b w:val="0"/>
                <w:i w:val="0"/>
              </w:rPr>
            </w:r>
            <w:r>
              <w:rPr>
                <w:b/>
                <w:i w:val="0"/>
              </w:rPr>
              <w:t>Contacto libre de tensión</w:t>
            </w:r>
            <w:r>
              <w:rPr>
                <w:b w:val="0"/>
                <w:i w:val="0"/>
              </w:rPr>
            </w:r>
          </w:p>
        </w:tc>
        <w:tc>
          <w:tcPr>
            <w:tcW w:type="dxa" w:w="3137"/>
          </w:tcPr>
          <w:p>
            <w:pPr>
              <w:pStyle w:val="Tabla"/>
            </w:pPr>
            <w:r/>
            <w:r>
              <w:rPr>
                <w:b w:val="0"/>
                <w:i w:val="0"/>
              </w:rPr>
            </w:r>
            <w:r>
              <w:rPr>
                <w:b/>
                <w:i w:val="0"/>
              </w:rPr>
              <w:t>Abierto o cerrado</w:t>
            </w:r>
            <w:r>
              <w:rPr>
                <w:b w:val="0"/>
                <w:i w:val="0"/>
              </w:rPr>
            </w:r>
          </w:p>
        </w:tc>
        <w:tc>
          <w:tcPr>
            <w:tcW w:type="dxa" w:w="3137"/>
          </w:tcPr>
          <w:p>
            <w:pPr>
              <w:pStyle w:val="Tabla"/>
            </w:pPr>
            <w:r/>
            <w:r>
              <w:rPr>
                <w:b w:val="0"/>
                <w:i w:val="0"/>
              </w:rPr>
            </w:r>
            <w:r>
              <w:rPr>
                <w:b/>
                <w:i w:val="0"/>
              </w:rPr>
              <w:t>La más robusta de todas</w:t>
            </w:r>
            <w:r>
              <w:rPr>
                <w:b w:val="0"/>
                <w:i w:val="0"/>
              </w:rPr>
            </w:r>
          </w:p>
        </w:tc>
      </w:tr>
    </w:tbl>
    <w:p>
      <w:pPr/>
    </w:p>
    <w:p>
      <w:pPr/>
      <w:r>
        <w:rPr>
          <w:b w:val="0"/>
          <w:i w:val="0"/>
        </w:rPr>
      </w:r>
      <w:r>
        <w:rPr>
          <w:b/>
          <w:i w:val="0"/>
        </w:rPr>
        <w:t>La ventaja del rango 4-20 es el dato de oficio más útil de este epígrafe</w:t>
      </w:r>
      <w:r>
        <w:rPr>
          <w:b w:val="0"/>
          <w:i w:val="0"/>
        </w:rPr>
        <w:t xml:space="preserve">: </w:t>
      </w:r>
      <w:r>
        <w:rPr>
          <w:b/>
          <w:i w:val="0"/>
        </w:rPr>
        <w:t>al no empezar en cero,</w:t>
      </w:r>
      <w:r>
        <w:t xml:space="preserve"> </w:t>
      </w:r>
      <w:r>
        <w:rPr>
          <w:b/>
          <w:i w:val="0"/>
        </w:rPr>
        <w:t>un cable cortado da una lectura imposible y el sistema lo detecta.</w:t>
      </w:r>
      <w:r>
        <w:rPr>
          <w:b w:val="0"/>
          <w:i w:val="0"/>
        </w:rPr>
        <w:t xml:space="preserve"> </w:t>
      </w:r>
      <w:r>
        <w:rPr>
          <w:b/>
          <w:i w:val="0"/>
        </w:rPr>
        <w:t>En 0-10 voltios, un cable</w:t>
      </w:r>
      <w:r>
        <w:t xml:space="preserve"> </w:t>
      </w:r>
      <w:r>
        <w:rPr>
          <w:b/>
          <w:i w:val="0"/>
        </w:rPr>
        <w:t>cortado se lee como «cero grados» y nadie se entera.</w:t>
      </w:r>
      <w:r>
        <w:rPr>
          <w:b w:val="0"/>
          <w:i w:val="0"/>
        </w:rPr>
      </w:r>
    </w:p>
    <w:p>
      <w:pPr/>
      <w:r>
        <w:rPr>
          <w:b w:val="0"/>
          <w:i w:val="0"/>
        </w:rPr>
      </w:r>
      <w:r>
        <w:rPr>
          <w:b/>
          <w:i w:val="0"/>
        </w:rPr>
        <w:t>Y la regla de dimensionado que evita el error de proyecto más frecuente</w:t>
      </w:r>
      <w:r>
        <w:rPr>
          <w:b w:val="0"/>
          <w:i w:val="0"/>
        </w:rPr>
        <w:t xml:space="preserve">: </w:t>
      </w:r>
      <w:r>
        <w:rPr>
          <w:b/>
          <w:i w:val="0"/>
        </w:rPr>
        <w:t>el número de puntos se</w:t>
      </w:r>
      <w:r>
        <w:t xml:space="preserve"> </w:t>
      </w:r>
      <w:r>
        <w:rPr>
          <w:b/>
          <w:i w:val="0"/>
        </w:rPr>
        <w:t>cierra al final y siempre crece.</w:t>
      </w:r>
      <w:r>
        <w:rPr>
          <w:b w:val="0"/>
          <w:i w:val="0"/>
        </w:rPr>
        <w:t xml:space="preserve"> </w:t>
      </w:r>
      <w:r>
        <w:rPr>
          <w:b/>
          <w:i w:val="0"/>
        </w:rPr>
        <w:t>Se deja reserva de puntos en cada controlador y de espacio en</w:t>
      </w:r>
      <w:r>
        <w:t xml:space="preserve"> </w:t>
      </w:r>
      <w:r>
        <w:rPr>
          <w:b/>
          <w:i w:val="0"/>
        </w:rPr>
        <w:t>cada cuadro</w:t>
      </w:r>
      <w:r>
        <w:rPr>
          <w:b w:val="0"/>
          <w:i w:val="0"/>
        </w:rPr>
        <w:t>, exactamente por la misma razón por la que se deja reserva de cable en el tema 16.</w:t>
      </w:r>
    </w:p>
    <w:p>
      <w:pPr>
        <w:pStyle w:val="Heading2"/>
      </w:pPr>
      <w:r>
        <w:rPr>
          <w:b w:val="0"/>
          <w:i w:val="0"/>
        </w:rPr>
        <w:t>13.4 Los buses de campo y los protocolos</w:t>
      </w:r>
    </w:p>
    <w:p>
      <w:pPr/>
      <w:r>
        <w:rPr>
          <w:b w:val="0"/>
          <w:i w:val="0"/>
        </w:rPr>
      </w:r>
      <w:r>
        <w:rPr>
          <w:b/>
          <w:i w:val="0"/>
        </w:rPr>
        <w:t>Lo que un ingeniero tiene que saber decidir es si el sistema será ABIERTO o PROPIETARIO</w:t>
      </w:r>
      <w:r>
        <w:rPr>
          <w:b w:val="0"/>
          <w:i w:val="0"/>
        </w:rPr>
        <w:t xml:space="preserve">, y </w:t>
      </w:r>
      <w:r>
        <w:rPr>
          <w:b/>
          <w:i w:val="0"/>
        </w:rPr>
        <w:t>la</w:t>
      </w:r>
      <w:r>
        <w:t xml:space="preserve"> </w:t>
      </w:r>
      <w:r>
        <w:rPr>
          <w:b/>
          <w:i w:val="0"/>
        </w:rPr>
        <w:t>decisión se toma en el pliego, no después.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Enfoque</w:t>
            </w:r>
          </w:p>
        </w:tc>
        <w:tc>
          <w:tcPr>
            <w:tcW w:type="dxa" w:w="3137"/>
            <w:shd w:val="clear" w:color="auto" w:fill="E4E4E4"/>
          </w:tcPr>
          <w:p>
            <w:pPr>
              <w:pStyle w:val="Tablacabecera"/>
            </w:pPr>
            <w:r/>
            <w:r>
              <w:rPr>
                <w:b w:val="0"/>
                <w:i w:val="0"/>
              </w:rPr>
              <w:t>Qué da</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r>
            <w:r>
              <w:rPr>
                <w:b/>
                <w:i w:val="0"/>
              </w:rPr>
              <w:t>Protocolo abierto</w:t>
            </w:r>
            <w:r>
              <w:rPr>
                <w:b w:val="0"/>
                <w:i w:val="0"/>
              </w:rPr>
            </w:r>
          </w:p>
        </w:tc>
        <w:tc>
          <w:tcPr>
            <w:tcW w:type="dxa" w:w="3137"/>
          </w:tcPr>
          <w:p>
            <w:pPr>
              <w:pStyle w:val="Tabla"/>
            </w:pPr>
            <w:r/>
            <w:r>
              <w:rPr>
                <w:b w:val="0"/>
                <w:i w:val="0"/>
              </w:rPr>
            </w:r>
            <w:r>
              <w:rPr>
                <w:b/>
                <w:i w:val="0"/>
              </w:rPr>
              <w:t>Varios fabricantes pueden ampliar y mantener</w:t>
            </w:r>
            <w:r>
              <w:rPr>
                <w:b w:val="0"/>
                <w:i w:val="0"/>
              </w:rPr>
            </w:r>
          </w:p>
        </w:tc>
        <w:tc>
          <w:tcPr>
            <w:tcW w:type="dxa" w:w="3137"/>
          </w:tcPr>
          <w:p>
            <w:pPr>
              <w:pStyle w:val="Tabla"/>
            </w:pPr>
            <w:r/>
            <w:r>
              <w:rPr>
                <w:b w:val="0"/>
                <w:i w:val="0"/>
              </w:rPr>
            </w:r>
            <w:r>
              <w:rPr>
                <w:b/>
                <w:i w:val="0"/>
              </w:rPr>
              <w:t>Integración más trabajosa</w:t>
            </w:r>
            <w:r>
              <w:rPr>
                <w:b w:val="0"/>
                <w:i w:val="0"/>
              </w:rPr>
            </w:r>
          </w:p>
        </w:tc>
      </w:tr>
      <w:tr>
        <w:tc>
          <w:tcPr>
            <w:tcW w:type="dxa" w:w="3137"/>
          </w:tcPr>
          <w:p>
            <w:pPr>
              <w:pStyle w:val="Tabla"/>
            </w:pPr>
            <w:r/>
            <w:r>
              <w:rPr>
                <w:b w:val="0"/>
                <w:i w:val="0"/>
              </w:rPr>
            </w:r>
            <w:r>
              <w:rPr>
                <w:b/>
                <w:i w:val="0"/>
              </w:rPr>
              <w:t>Protocolo propietario</w:t>
            </w:r>
            <w:r>
              <w:rPr>
                <w:b w:val="0"/>
                <w:i w:val="0"/>
              </w:rPr>
            </w:r>
          </w:p>
        </w:tc>
        <w:tc>
          <w:tcPr>
            <w:tcW w:type="dxa" w:w="3137"/>
          </w:tcPr>
          <w:p>
            <w:pPr>
              <w:pStyle w:val="Tabla"/>
            </w:pPr>
            <w:r/>
            <w:r>
              <w:rPr>
                <w:b w:val="0"/>
                <w:i w:val="0"/>
              </w:rPr>
            </w:r>
            <w:r>
              <w:rPr>
                <w:b/>
                <w:i w:val="0"/>
              </w:rPr>
              <w:t>Integración perfecta y rápida</w:t>
            </w:r>
            <w:r>
              <w:rPr>
                <w:b w:val="0"/>
                <w:i w:val="0"/>
              </w:rPr>
            </w:r>
          </w:p>
        </w:tc>
        <w:tc>
          <w:tcPr>
            <w:tcW w:type="dxa" w:w="3137"/>
          </w:tcPr>
          <w:p>
            <w:pPr>
              <w:pStyle w:val="Tabla"/>
            </w:pPr>
            <w:r/>
            <w:r>
              <w:rPr>
                <w:b w:val="0"/>
                <w:i w:val="0"/>
              </w:rPr>
            </w:r>
            <w:r>
              <w:rPr>
                <w:b/>
                <w:i w:val="0"/>
              </w:rPr>
              <w:t>Dependencia de un solo suministrador para toda la vida de la instalación</w:t>
            </w:r>
            <w:r>
              <w:rPr>
                <w:b w:val="0"/>
                <w:i w:val="0"/>
              </w:rPr>
            </w:r>
          </w:p>
        </w:tc>
      </w:tr>
    </w:tbl>
    <w:p>
      <w:pPr/>
    </w:p>
    <w:p>
      <w:pPr/>
      <w:r>
        <w:rPr>
          <w:b w:val="0"/>
          <w:i w:val="0"/>
        </w:rPr>
      </w:r>
      <w:r>
        <w:rPr>
          <w:b/>
          <w:i w:val="0"/>
        </w:rPr>
        <w:t>El aviso de contratación pública que esto arrastra, y que enlaza con el tema 15</w:t>
      </w:r>
      <w:r>
        <w:rPr>
          <w:b w:val="0"/>
          <w:i w:val="0"/>
        </w:rPr>
        <w:t xml:space="preserve">: </w:t>
      </w:r>
      <w:r>
        <w:rPr>
          <w:b/>
          <w:i w:val="0"/>
        </w:rPr>
        <w:t>un pliego que</w:t>
      </w:r>
      <w:r>
        <w:t xml:space="preserve"> </w:t>
      </w:r>
      <w:r>
        <w:rPr>
          <w:b/>
          <w:i w:val="0"/>
        </w:rPr>
        <w:t>describe prestaciones y exige protocolo abierto admite competencia; uno que describe un producto la</w:t>
      </w:r>
      <w:r>
        <w:t xml:space="preserve"> </w:t>
      </w:r>
      <w:r>
        <w:rPr>
          <w:b/>
          <w:i w:val="0"/>
        </w:rPr>
        <w:t>excluye.</w:t>
      </w:r>
      <w:r>
        <w:rPr>
          <w:b w:val="0"/>
          <w:i w:val="0"/>
        </w:rPr>
        <w:t xml:space="preserve"> </w:t>
      </w:r>
      <w:r>
        <w:rPr>
          <w:b/>
          <w:i w:val="0"/>
        </w:rPr>
        <w:t>La elección de protocolo es, en la práctica, una decisión de competencia disfrazada de</w:t>
      </w:r>
      <w:r>
        <w:t xml:space="preserve"> </w:t>
      </w:r>
      <w:r>
        <w:rPr>
          <w:b/>
          <w:i w:val="0"/>
        </w:rPr>
        <w:t>decisión técnica.</w:t>
      </w:r>
      <w:r>
        <w:rPr>
          <w:b w:val="0"/>
          <w:i w:val="0"/>
        </w:rPr>
      </w:r>
    </w:p>
    <w:p>
      <w:pPr/>
      <w:r>
        <w:rPr>
          <w:b w:val="0"/>
          <w:i w:val="0"/>
        </w:rPr>
      </w:r>
      <w:r>
        <w:rPr>
          <w:b/>
          <w:i w:val="0"/>
        </w:rPr>
        <w:t>Los grandes grupos de protocolos, sin entrar en producto: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Dónde se usa</w:t>
            </w:r>
          </w:p>
        </w:tc>
      </w:tr>
      <w:tr>
        <w:tc>
          <w:tcPr>
            <w:tcW w:type="dxa" w:w="4706"/>
          </w:tcPr>
          <w:p>
            <w:pPr>
              <w:pStyle w:val="Tabla"/>
            </w:pPr>
            <w:r/>
            <w:r>
              <w:rPr>
                <w:b w:val="0"/>
                <w:i w:val="0"/>
              </w:rPr>
            </w:r>
            <w:r>
              <w:rPr>
                <w:b/>
                <w:i w:val="0"/>
              </w:rPr>
              <w:t>Buses de campo de automatización de edificios</w:t>
            </w:r>
            <w:r>
              <w:rPr>
                <w:b w:val="0"/>
                <w:i w:val="0"/>
              </w:rPr>
            </w:r>
          </w:p>
        </w:tc>
        <w:tc>
          <w:tcPr>
            <w:tcW w:type="dxa" w:w="4706"/>
          </w:tcPr>
          <w:p>
            <w:pPr>
              <w:pStyle w:val="Tabla"/>
            </w:pPr>
            <w:r/>
            <w:r>
              <w:rPr>
                <w:b w:val="0"/>
                <w:i w:val="0"/>
              </w:rPr>
            </w:r>
            <w:r>
              <w:rPr>
                <w:b/>
                <w:i w:val="0"/>
              </w:rPr>
              <w:t>Climatización, alumbrado, persianas</w:t>
            </w:r>
            <w:r>
              <w:rPr>
                <w:b w:val="0"/>
                <w:i w:val="0"/>
              </w:rPr>
            </w:r>
          </w:p>
        </w:tc>
      </w:tr>
      <w:tr>
        <w:tc>
          <w:tcPr>
            <w:tcW w:type="dxa" w:w="4706"/>
          </w:tcPr>
          <w:p>
            <w:pPr>
              <w:pStyle w:val="Tabla"/>
            </w:pPr>
            <w:r/>
            <w:r>
              <w:rPr>
                <w:b w:val="0"/>
                <w:i w:val="0"/>
              </w:rPr>
            </w:r>
            <w:r>
              <w:rPr>
                <w:b/>
                <w:i w:val="0"/>
              </w:rPr>
              <w:t>Buses de campo industriales</w:t>
            </w:r>
            <w:r>
              <w:rPr>
                <w:b w:val="0"/>
                <w:i w:val="0"/>
              </w:rPr>
            </w:r>
          </w:p>
        </w:tc>
        <w:tc>
          <w:tcPr>
            <w:tcW w:type="dxa" w:w="4706"/>
          </w:tcPr>
          <w:p>
            <w:pPr>
              <w:pStyle w:val="Tabla"/>
            </w:pPr>
            <w:r/>
            <w:r>
              <w:rPr>
                <w:b w:val="0"/>
                <w:i w:val="0"/>
              </w:rPr>
            </w:r>
            <w:r>
              <w:rPr>
                <w:b/>
                <w:i w:val="0"/>
              </w:rPr>
              <w:t>Proceso, máquina, variadores</w:t>
            </w:r>
            <w:r>
              <w:rPr>
                <w:b w:val="0"/>
                <w:i w:val="0"/>
              </w:rPr>
            </w:r>
          </w:p>
        </w:tc>
      </w:tr>
      <w:tr>
        <w:tc>
          <w:tcPr>
            <w:tcW w:type="dxa" w:w="4706"/>
          </w:tcPr>
          <w:p>
            <w:pPr>
              <w:pStyle w:val="Tabla"/>
            </w:pPr>
            <w:r/>
            <w:r>
              <w:rPr>
                <w:b w:val="0"/>
                <w:i w:val="0"/>
              </w:rPr>
            </w:r>
            <w:r>
              <w:rPr>
                <w:b/>
                <w:i w:val="0"/>
              </w:rPr>
              <w:t>Protocolos sobre red de datos</w:t>
            </w:r>
            <w:r>
              <w:rPr>
                <w:b w:val="0"/>
                <w:i w:val="0"/>
              </w:rPr>
            </w:r>
          </w:p>
        </w:tc>
        <w:tc>
          <w:tcPr>
            <w:tcW w:type="dxa" w:w="4706"/>
          </w:tcPr>
          <w:p>
            <w:pPr>
              <w:pStyle w:val="Tabla"/>
            </w:pPr>
            <w:r/>
            <w:r>
              <w:rPr>
                <w:b w:val="0"/>
                <w:i w:val="0"/>
              </w:rPr>
            </w:r>
            <w:r>
              <w:rPr>
                <w:b/>
                <w:i w:val="0"/>
              </w:rPr>
              <w:t>Supervisión, integración entre sistemas, acceso remoto</w:t>
            </w:r>
            <w:r>
              <w:rPr>
                <w:b w:val="0"/>
                <w:i w:val="0"/>
              </w:rPr>
            </w:r>
          </w:p>
        </w:tc>
      </w:tr>
      <w:tr>
        <w:tc>
          <w:tcPr>
            <w:tcW w:type="dxa" w:w="4706"/>
          </w:tcPr>
          <w:p>
            <w:pPr>
              <w:pStyle w:val="Tabla"/>
            </w:pPr>
            <w:r/>
            <w:r>
              <w:rPr>
                <w:b w:val="0"/>
                <w:i w:val="0"/>
              </w:rPr>
            </w:r>
            <w:r>
              <w:rPr>
                <w:b/>
                <w:i w:val="0"/>
              </w:rPr>
              <w:t>Protocolos de instalación eléctrica</w:t>
            </w:r>
            <w:r>
              <w:rPr>
                <w:b w:val="0"/>
                <w:i w:val="0"/>
              </w:rPr>
            </w:r>
          </w:p>
        </w:tc>
        <w:tc>
          <w:tcPr>
            <w:tcW w:type="dxa" w:w="4706"/>
          </w:tcPr>
          <w:p>
            <w:pPr>
              <w:pStyle w:val="Tabla"/>
            </w:pPr>
            <w:r/>
            <w:r>
              <w:rPr>
                <w:b w:val="0"/>
                <w:i w:val="0"/>
              </w:rPr>
            </w:r>
            <w:r>
              <w:rPr>
                <w:b/>
                <w:i w:val="0"/>
              </w:rPr>
              <w:t>Contadores, analizadores de red, cuadros</w:t>
            </w:r>
            <w:r>
              <w:rPr>
                <w:b w:val="0"/>
                <w:i w:val="0"/>
              </w:rPr>
            </w:r>
          </w:p>
        </w:tc>
      </w:tr>
    </w:tbl>
    <w:p>
      <w:pPr/>
    </w:p>
    <w:p>
      <w:pPr/>
      <w:r>
        <w:rPr>
          <w:b w:val="0"/>
          <w:i w:val="0"/>
        </w:rPr>
      </w:r>
      <w:r>
        <w:rPr>
          <w:b/>
          <w:i w:val="0"/>
        </w:rPr>
        <w:t>Y la tendencia que ordena los cuatro, y que es la misma de todo el temario técnico</w:t>
      </w:r>
      <w:r>
        <w:rPr>
          <w:b w:val="0"/>
          <w:i w:val="0"/>
        </w:rPr>
        <w:t xml:space="preserve">: </w:t>
      </w:r>
      <w:r>
        <w:rPr>
          <w:b/>
          <w:i w:val="0"/>
        </w:rPr>
        <w:t>lo que antes</w:t>
      </w:r>
      <w:r>
        <w:t xml:space="preserve"> </w:t>
      </w:r>
      <w:r>
        <w:rPr>
          <w:b/>
          <w:i w:val="0"/>
        </w:rPr>
        <w:t>era un bus dedicado hoy viaja sobre red de datos.</w:t>
      </w:r>
      <w:r>
        <w:rPr>
          <w:b w:val="0"/>
          <w:i w:val="0"/>
        </w:rPr>
        <w:t xml:space="preserve"> </w:t>
      </w:r>
      <w:r>
        <w:rPr>
          <w:b/>
          <w:i w:val="0"/>
        </w:rPr>
        <w:t>Es exactamente el mismo movimiento que el vídeo</w:t>
      </w:r>
      <w:r>
        <w:t xml:space="preserve"> </w:t>
      </w:r>
      <w:r>
        <w:rPr>
          <w:b/>
          <w:i w:val="0"/>
        </w:rPr>
        <w:t>recorrió, y trae los mismos problemas: separación de redes, direccionamiento y seguridad.</w:t>
      </w:r>
      <w:r>
        <w:rPr>
          <w:b w:val="0"/>
          <w:i w:val="0"/>
        </w:rPr>
      </w:r>
    </w:p>
    <w:p>
      <w:pPr/>
      <w:r>
        <w:rPr>
          <w:b w:val="0"/>
          <w:i w:val="0"/>
        </w:rPr>
      </w:r>
      <w:r>
        <w:rPr>
          <w:b/>
          <w:i w:val="0"/>
        </w:rPr>
        <w:t>El aviso de seguridad, que es la contrapartida de esa tendencia</w:t>
      </w:r>
      <w:r>
        <w:rPr>
          <w:b w:val="0"/>
          <w:i w:val="0"/>
        </w:rPr>
        <w:t xml:space="preserve">: </w:t>
      </w:r>
      <w:r>
        <w:rPr>
          <w:b/>
          <w:i w:val="0"/>
        </w:rPr>
        <w:t>un sistema de gestión técnica</w:t>
      </w:r>
      <w:r>
        <w:t xml:space="preserve"> </w:t>
      </w:r>
      <w:r>
        <w:rPr>
          <w:b/>
          <w:i w:val="0"/>
        </w:rPr>
        <w:t>en la misma red que la ofimática es una puerta al edificio.</w:t>
      </w:r>
      <w:r>
        <w:rPr>
          <w:b w:val="0"/>
          <w:i w:val="0"/>
        </w:rPr>
        <w:t xml:space="preserve"> </w:t>
      </w:r>
      <w:r>
        <w:rPr>
          <w:b/>
          <w:i w:val="0"/>
        </w:rPr>
        <w:t>Los cuadros, las calderas y los</w:t>
      </w:r>
      <w:r>
        <w:t xml:space="preserve"> </w:t>
      </w:r>
      <w:r>
        <w:rPr>
          <w:b/>
          <w:i w:val="0"/>
        </w:rPr>
        <w:t>grupos de frío quedan a un clic de quien abra un correo con adjunto malicioso.</w:t>
      </w:r>
      <w:r>
        <w:rPr>
          <w:b w:val="0"/>
          <w:i w:val="0"/>
        </w:rPr>
        <w:t xml:space="preserve"> </w:t>
      </w:r>
      <w:r>
        <w:rPr>
          <w:b/>
          <w:i w:val="0"/>
        </w:rPr>
        <w:t>La separación de</w:t>
      </w:r>
      <w:r>
        <w:t xml:space="preserve"> </w:t>
      </w:r>
      <w:r>
        <w:rPr>
          <w:b/>
          <w:i w:val="0"/>
        </w:rPr>
        <w:t>redes no es una comodidad de red: es una medida de seguridad física.</w:t>
      </w:r>
      <w:r>
        <w:rPr>
          <w:b w:val="0"/>
          <w:i w:val="0"/>
        </w:rPr>
      </w:r>
    </w:p>
    <w:p>
      <w:pPr>
        <w:pStyle w:val="Heading2"/>
      </w:pPr>
      <w:r>
        <w:rPr>
          <w:b w:val="0"/>
          <w:i w:val="0"/>
        </w:rPr>
        <w:t>13.5 Las estrategias de control que se programan</w:t>
      </w:r>
    </w:p>
    <w:p>
      <w:pPr/>
      <w:r>
        <w:rPr>
          <w:b w:val="0"/>
          <w:i w:val="0"/>
        </w:rPr>
      </w:r>
      <w:r>
        <w:rPr>
          <w:b/>
          <w:i w:val="0"/>
        </w:rPr>
        <w:t>Ésta es la parte que un examen puede pedir enumerada, y es lo que de verdad ahorra energía: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Estrategia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Programación horaria</w:t>
            </w:r>
            <w:r>
              <w:rPr>
                <w:b w:val="0"/>
                <w:i w:val="0"/>
              </w:rPr>
            </w:r>
          </w:p>
        </w:tc>
        <w:tc>
          <w:tcPr>
            <w:tcW w:type="dxa" w:w="4706"/>
          </w:tcPr>
          <w:p>
            <w:pPr>
              <w:pStyle w:val="Tabla"/>
            </w:pPr>
            <w:r/>
            <w:r>
              <w:rPr>
                <w:b w:val="0"/>
                <w:i w:val="0"/>
              </w:rPr>
            </w:r>
            <w:r>
              <w:rPr>
                <w:b/>
                <w:i w:val="0"/>
              </w:rPr>
              <w:t>Arrancar y parar por calendario, con festivos y excepciones</w:t>
            </w:r>
            <w:r>
              <w:rPr>
                <w:b w:val="0"/>
                <w:i w:val="0"/>
              </w:rPr>
            </w:r>
          </w:p>
        </w:tc>
      </w:tr>
      <w:tr>
        <w:tc>
          <w:tcPr>
            <w:tcW w:type="dxa" w:w="4706"/>
          </w:tcPr>
          <w:p>
            <w:pPr>
              <w:pStyle w:val="Tabla"/>
            </w:pPr>
            <w:r/>
            <w:r>
              <w:rPr>
                <w:b w:val="0"/>
                <w:i w:val="0"/>
              </w:rPr>
            </w:r>
            <w:r>
              <w:rPr>
                <w:b/>
                <w:i w:val="0"/>
              </w:rPr>
              <w:t>Arranque óptimo</w:t>
            </w:r>
            <w:r>
              <w:rPr>
                <w:b w:val="0"/>
                <w:i w:val="0"/>
              </w:rPr>
            </w:r>
          </w:p>
        </w:tc>
        <w:tc>
          <w:tcPr>
            <w:tcW w:type="dxa" w:w="4706"/>
          </w:tcPr>
          <w:p>
            <w:pPr>
              <w:pStyle w:val="Tabla"/>
            </w:pPr>
            <w:r/>
            <w:r>
              <w:rPr>
                <w:b w:val="0"/>
                <w:i w:val="0"/>
              </w:rPr>
            </w:r>
            <w:r>
              <w:rPr>
                <w:b/>
                <w:i w:val="0"/>
              </w:rPr>
              <w:t>Calcular a qué hora hay que arrancar para llegar a consigna justo a la de ocupación</w:t>
            </w:r>
            <w:r>
              <w:rPr>
                <w:b w:val="0"/>
                <w:i w:val="0"/>
              </w:rPr>
              <w:t>, aprendiendo de los días anteriores</w:t>
            </w:r>
          </w:p>
        </w:tc>
      </w:tr>
      <w:tr>
        <w:tc>
          <w:tcPr>
            <w:tcW w:type="dxa" w:w="4706"/>
          </w:tcPr>
          <w:p>
            <w:pPr>
              <w:pStyle w:val="Tabla"/>
            </w:pPr>
            <w:r/>
            <w:r>
              <w:rPr>
                <w:b w:val="0"/>
                <w:i w:val="0"/>
              </w:rPr>
            </w:r>
            <w:r>
              <w:rPr>
                <w:b/>
                <w:i w:val="0"/>
              </w:rPr>
              <w:t>Parada óptima</w:t>
            </w:r>
            <w:r>
              <w:rPr>
                <w:b w:val="0"/>
                <w:i w:val="0"/>
              </w:rPr>
            </w:r>
          </w:p>
        </w:tc>
        <w:tc>
          <w:tcPr>
            <w:tcW w:type="dxa" w:w="4706"/>
          </w:tcPr>
          <w:p>
            <w:pPr>
              <w:pStyle w:val="Tabla"/>
            </w:pPr>
            <w:r/>
            <w:r>
              <w:rPr>
                <w:b w:val="0"/>
                <w:i w:val="0"/>
              </w:rPr>
            </w:r>
            <w:r>
              <w:rPr>
                <w:b/>
                <w:i w:val="0"/>
              </w:rPr>
              <w:t>Parar antes del final de la jornada aprovechando la inercia del edificio</w:t>
            </w:r>
            <w:r>
              <w:rPr>
                <w:b w:val="0"/>
                <w:i w:val="0"/>
              </w:rPr>
            </w:r>
          </w:p>
        </w:tc>
      </w:tr>
      <w:tr>
        <w:tc>
          <w:tcPr>
            <w:tcW w:type="dxa" w:w="4706"/>
          </w:tcPr>
          <w:p>
            <w:pPr>
              <w:pStyle w:val="Tabla"/>
            </w:pPr>
            <w:r/>
            <w:r>
              <w:rPr>
                <w:b w:val="0"/>
                <w:i w:val="0"/>
              </w:rPr>
            </w:r>
            <w:r>
              <w:rPr>
                <w:b/>
                <w:i w:val="0"/>
              </w:rPr>
              <w:t>Enfriamiento gratuito</w:t>
            </w:r>
            <w:r>
              <w:rPr>
                <w:b w:val="0"/>
                <w:i w:val="0"/>
              </w:rPr>
            </w:r>
          </w:p>
        </w:tc>
        <w:tc>
          <w:tcPr>
            <w:tcW w:type="dxa" w:w="4706"/>
          </w:tcPr>
          <w:p>
            <w:pPr>
              <w:pStyle w:val="Tabla"/>
            </w:pPr>
            <w:r/>
            <w:r>
              <w:rPr>
                <w:b w:val="0"/>
                <w:i w:val="0"/>
              </w:rPr>
            </w:r>
            <w:r>
              <w:rPr>
                <w:b/>
                <w:i w:val="0"/>
              </w:rPr>
              <w:t>Usar aire exterior cuando sus condiciones son mejores que las de recirculación</w:t>
            </w:r>
            <w:r>
              <w:rPr>
                <w:b w:val="0"/>
                <w:i w:val="0"/>
              </w:rPr>
            </w:r>
          </w:p>
        </w:tc>
      </w:tr>
      <w:tr>
        <w:tc>
          <w:tcPr>
            <w:tcW w:type="dxa" w:w="4706"/>
          </w:tcPr>
          <w:p>
            <w:pPr>
              <w:pStyle w:val="Tabla"/>
            </w:pPr>
            <w:r/>
            <w:r>
              <w:rPr>
                <w:b w:val="0"/>
                <w:i w:val="0"/>
              </w:rPr>
            </w:r>
            <w:r>
              <w:rPr>
                <w:b/>
                <w:i w:val="0"/>
              </w:rPr>
              <w:t>Compensación por temperatura exterior</w:t>
            </w:r>
            <w:r>
              <w:rPr>
                <w:b w:val="0"/>
                <w:i w:val="0"/>
              </w:rPr>
            </w:r>
          </w:p>
        </w:tc>
        <w:tc>
          <w:tcPr>
            <w:tcW w:type="dxa" w:w="4706"/>
          </w:tcPr>
          <w:p>
            <w:pPr>
              <w:pStyle w:val="Tabla"/>
            </w:pPr>
            <w:r/>
            <w:r>
              <w:rPr>
                <w:b w:val="0"/>
                <w:i w:val="0"/>
              </w:rPr>
            </w:r>
            <w:r>
              <w:rPr>
                <w:b/>
                <w:i w:val="0"/>
              </w:rPr>
              <w:t>Mover la consigna de impulsión según la exterior, en vez de mantenerla fija</w:t>
            </w:r>
            <w:r>
              <w:rPr>
                <w:b w:val="0"/>
                <w:i w:val="0"/>
              </w:rPr>
            </w:r>
          </w:p>
        </w:tc>
      </w:tr>
      <w:tr>
        <w:tc>
          <w:tcPr>
            <w:tcW w:type="dxa" w:w="4706"/>
          </w:tcPr>
          <w:p>
            <w:pPr>
              <w:pStyle w:val="Tabla"/>
            </w:pPr>
            <w:r/>
            <w:r>
              <w:rPr>
                <w:b w:val="0"/>
                <w:i w:val="0"/>
              </w:rPr>
            </w:r>
            <w:r>
              <w:rPr>
                <w:b/>
                <w:i w:val="0"/>
              </w:rPr>
              <w:t>Control por ocupación</w:t>
            </w:r>
            <w:r>
              <w:rPr>
                <w:b w:val="0"/>
                <w:i w:val="0"/>
              </w:rPr>
            </w:r>
          </w:p>
        </w:tc>
        <w:tc>
          <w:tcPr>
            <w:tcW w:type="dxa" w:w="4706"/>
          </w:tcPr>
          <w:p>
            <w:pPr>
              <w:pStyle w:val="Tabla"/>
            </w:pPr>
            <w:r/>
            <w:r>
              <w:rPr>
                <w:b w:val="0"/>
                <w:i w:val="0"/>
              </w:rPr>
            </w:r>
            <w:r>
              <w:rPr>
                <w:b/>
                <w:i w:val="0"/>
              </w:rPr>
              <w:t>Regular caudal, alumbrado y consigna por presencia real</w:t>
            </w:r>
            <w:r>
              <w:rPr>
                <w:b w:val="0"/>
                <w:i w:val="0"/>
              </w:rPr>
            </w:r>
          </w:p>
        </w:tc>
      </w:tr>
      <w:tr>
        <w:tc>
          <w:tcPr>
            <w:tcW w:type="dxa" w:w="4706"/>
          </w:tcPr>
          <w:p>
            <w:pPr>
              <w:pStyle w:val="Tabla"/>
            </w:pPr>
            <w:r/>
            <w:r>
              <w:rPr>
                <w:b w:val="0"/>
                <w:i w:val="0"/>
              </w:rPr>
            </w:r>
            <w:r>
              <w:rPr>
                <w:b/>
                <w:i w:val="0"/>
              </w:rPr>
              <w:t>Limitación de potencia</w:t>
            </w:r>
            <w:r>
              <w:rPr>
                <w:b w:val="0"/>
                <w:i w:val="0"/>
              </w:rPr>
            </w:r>
          </w:p>
        </w:tc>
        <w:tc>
          <w:tcPr>
            <w:tcW w:type="dxa" w:w="4706"/>
          </w:tcPr>
          <w:p>
            <w:pPr>
              <w:pStyle w:val="Tabla"/>
            </w:pPr>
            <w:r/>
            <w:r>
              <w:rPr>
                <w:b w:val="0"/>
                <w:i w:val="0"/>
              </w:rPr>
            </w:r>
            <w:r>
              <w:rPr>
                <w:b/>
                <w:i w:val="0"/>
              </w:rPr>
              <w:t>Escalonar arranques para no superar la potencia contratada</w:t>
            </w:r>
            <w:r>
              <w:rPr>
                <w:b w:val="0"/>
                <w:i w:val="0"/>
              </w:rPr>
            </w:r>
          </w:p>
        </w:tc>
      </w:tr>
      <w:tr>
        <w:tc>
          <w:tcPr>
            <w:tcW w:type="dxa" w:w="4706"/>
          </w:tcPr>
          <w:p>
            <w:pPr>
              <w:pStyle w:val="Tabla"/>
            </w:pPr>
            <w:r/>
            <w:r>
              <w:rPr>
                <w:b w:val="0"/>
                <w:i w:val="0"/>
              </w:rPr>
            </w:r>
            <w:r>
              <w:rPr>
                <w:b/>
                <w:i w:val="0"/>
              </w:rPr>
              <w:t>Rotación de equipos</w:t>
            </w:r>
            <w:r>
              <w:rPr>
                <w:b w:val="0"/>
                <w:i w:val="0"/>
              </w:rPr>
            </w:r>
          </w:p>
        </w:tc>
        <w:tc>
          <w:tcPr>
            <w:tcW w:type="dxa" w:w="4706"/>
          </w:tcPr>
          <w:p>
            <w:pPr>
              <w:pStyle w:val="Tabla"/>
            </w:pPr>
            <w:r/>
            <w:r>
              <w:rPr>
                <w:b w:val="0"/>
                <w:i w:val="0"/>
              </w:rPr>
            </w:r>
            <w:r>
              <w:rPr>
                <w:b/>
                <w:i w:val="0"/>
              </w:rPr>
              <w:t>Igualar horas de funcionamiento entre bombas o enfriadoras redundantes</w:t>
            </w:r>
            <w:r>
              <w:rPr>
                <w:b w:val="0"/>
                <w:i w:val="0"/>
              </w:rPr>
            </w:r>
          </w:p>
        </w:tc>
      </w:tr>
    </w:tbl>
    <w:p>
      <w:pPr/>
    </w:p>
    <w:p>
      <w:pPr/>
      <w:r>
        <w:rPr>
          <w:b w:val="0"/>
          <w:i w:val="0"/>
        </w:rPr>
      </w:r>
      <w:r>
        <w:rPr>
          <w:b/>
          <w:i w:val="0"/>
        </w:rPr>
        <w:t>Las dos primeras se confunden y no son lo mismo</w:t>
      </w:r>
      <w:r>
        <w:rPr>
          <w:b w:val="0"/>
          <w:i w:val="0"/>
        </w:rPr>
        <w:t xml:space="preserve">: </w:t>
      </w:r>
      <w:r>
        <w:rPr>
          <w:b/>
          <w:i w:val="0"/>
        </w:rPr>
        <w:t>la programación horaria arranca a una hora</w:t>
      </w:r>
      <w:r>
        <w:t xml:space="preserve"> </w:t>
      </w:r>
      <w:r>
        <w:rPr>
          <w:b/>
          <w:i w:val="0"/>
        </w:rPr>
        <w:t>fija; el arranque óptimo calcula esa hora cada día.</w:t>
      </w:r>
      <w:r>
        <w:rPr>
          <w:b w:val="0"/>
          <w:i w:val="0"/>
        </w:rPr>
        <w:t xml:space="preserve"> </w:t>
      </w:r>
      <w:r>
        <w:rPr>
          <w:b/>
          <w:i w:val="0"/>
        </w:rPr>
        <w:t>La diferencia entre las dos, en un edificio</w:t>
      </w:r>
      <w:r>
        <w:t xml:space="preserve"> </w:t>
      </w:r>
      <w:r>
        <w:rPr>
          <w:b/>
          <w:i w:val="0"/>
        </w:rPr>
        <w:t>grande, es una hora de climatización diaria.</w:t>
      </w:r>
      <w:r>
        <w:rPr>
          <w:b w:val="0"/>
          <w:i w:val="0"/>
        </w:rPr>
      </w:r>
    </w:p>
    <w:p>
      <w:pPr/>
      <w:r>
        <w:rPr>
          <w:b w:val="0"/>
          <w:i w:val="0"/>
        </w:rPr>
      </w:r>
      <w:r>
        <w:rPr>
          <w:b/>
          <w:i w:val="0"/>
        </w:rPr>
        <w:t>Y las tres últimas son las que un ingeniero de instalaciones pone y nadie le pide</w:t>
      </w:r>
      <w:r>
        <w:rPr>
          <w:b w:val="0"/>
          <w:i w:val="0"/>
        </w:rPr>
        <w:t xml:space="preserve">: </w:t>
      </w:r>
      <w:r>
        <w:rPr>
          <w:b/>
          <w:i w:val="0"/>
        </w:rPr>
        <w:t>la limitación</w:t>
      </w:r>
      <w:r>
        <w:t xml:space="preserve"> </w:t>
      </w:r>
      <w:r>
        <w:rPr>
          <w:b/>
          <w:i w:val="0"/>
        </w:rPr>
        <w:t>de potencia evita una penalización en factura, y la rotación de equipos evita que la bomba de reserva</w:t>
      </w:r>
      <w:r>
        <w:t xml:space="preserve"> </w:t>
      </w:r>
      <w:r>
        <w:rPr>
          <w:b/>
          <w:i w:val="0"/>
        </w:rPr>
        <w:t>sea la que nunca ha girado y se gripe el día que hace falta.</w:t>
      </w:r>
      <w:r>
        <w:rPr>
          <w:b w:val="0"/>
          <w:i w:val="0"/>
        </w:rPr>
      </w:r>
    </w:p>
    <w:p>
      <w:pPr/>
      <w:r>
        <w:rPr>
          <w:b w:val="0"/>
          <w:i w:val="0"/>
        </w:rPr>
      </w:r>
      <w:r>
        <w:rPr>
          <w:b/>
          <w:i w:val="0"/>
        </w:rPr>
        <w:t>El lazo de control clásico, con sus tres acciones, que hay que saber nombrar: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r>
            <w:r>
              <w:rPr>
                <w:b/>
                <w:i w:val="0"/>
              </w:rPr>
              <w:t>Proporcional</w:t>
            </w:r>
            <w:r>
              <w:rPr>
                <w:b w:val="0"/>
                <w:i w:val="0"/>
              </w:rPr>
            </w:r>
          </w:p>
        </w:tc>
        <w:tc>
          <w:tcPr>
            <w:tcW w:type="dxa" w:w="4706"/>
          </w:tcPr>
          <w:p>
            <w:pPr>
              <w:pStyle w:val="Tabla"/>
            </w:pPr>
            <w:r/>
            <w:r>
              <w:rPr>
                <w:b w:val="0"/>
                <w:i w:val="0"/>
              </w:rPr>
            </w:r>
            <w:r>
              <w:rPr>
                <w:b/>
                <w:i w:val="0"/>
              </w:rPr>
              <w:t>El error presente</w:t>
            </w:r>
            <w:r>
              <w:rPr>
                <w:b w:val="0"/>
                <w:i w:val="0"/>
              </w:rPr>
              <w:t>: cuanto mayor la desviación, mayor la corrección</w:t>
            </w:r>
          </w:p>
        </w:tc>
      </w:tr>
      <w:tr>
        <w:tc>
          <w:tcPr>
            <w:tcW w:type="dxa" w:w="4706"/>
          </w:tcPr>
          <w:p>
            <w:pPr>
              <w:pStyle w:val="Tabla"/>
            </w:pPr>
            <w:r/>
            <w:r>
              <w:rPr>
                <w:b w:val="0"/>
                <w:i w:val="0"/>
              </w:rPr>
            </w:r>
            <w:r>
              <w:rPr>
                <w:b/>
                <w:i w:val="0"/>
              </w:rPr>
              <w:t>Integral</w:t>
            </w:r>
            <w:r>
              <w:rPr>
                <w:b w:val="0"/>
                <w:i w:val="0"/>
              </w:rPr>
            </w:r>
          </w:p>
        </w:tc>
        <w:tc>
          <w:tcPr>
            <w:tcW w:type="dxa" w:w="4706"/>
          </w:tcPr>
          <w:p>
            <w:pPr>
              <w:pStyle w:val="Tabla"/>
            </w:pPr>
            <w:r/>
            <w:r>
              <w:rPr>
                <w:b w:val="0"/>
                <w:i w:val="0"/>
              </w:rPr>
            </w:r>
            <w:r>
              <w:rPr>
                <w:b/>
                <w:i w:val="0"/>
              </w:rPr>
              <w:t>El error acumulado</w:t>
            </w:r>
            <w:r>
              <w:rPr>
                <w:b w:val="0"/>
                <w:i w:val="0"/>
              </w:rPr>
              <w:t>: elimina la desviación permanente</w:t>
            </w:r>
          </w:p>
        </w:tc>
      </w:tr>
      <w:tr>
        <w:tc>
          <w:tcPr>
            <w:tcW w:type="dxa" w:w="4706"/>
          </w:tcPr>
          <w:p>
            <w:pPr>
              <w:pStyle w:val="Tabla"/>
            </w:pPr>
            <w:r/>
            <w:r>
              <w:rPr>
                <w:b w:val="0"/>
                <w:i w:val="0"/>
              </w:rPr>
            </w:r>
            <w:r>
              <w:rPr>
                <w:b/>
                <w:i w:val="0"/>
              </w:rPr>
              <w:t>Derivativa</w:t>
            </w:r>
            <w:r>
              <w:rPr>
                <w:b w:val="0"/>
                <w:i w:val="0"/>
              </w:rPr>
            </w:r>
          </w:p>
        </w:tc>
        <w:tc>
          <w:tcPr>
            <w:tcW w:type="dxa" w:w="4706"/>
          </w:tcPr>
          <w:p>
            <w:pPr>
              <w:pStyle w:val="Tabla"/>
            </w:pPr>
            <w:r/>
            <w:r>
              <w:rPr>
                <w:b w:val="0"/>
                <w:i w:val="0"/>
              </w:rPr>
            </w:r>
            <w:r>
              <w:rPr>
                <w:b/>
                <w:i w:val="0"/>
              </w:rPr>
              <w:t>La velocidad del error</w:t>
            </w:r>
            <w:r>
              <w:rPr>
                <w:b w:val="0"/>
                <w:i w:val="0"/>
              </w:rPr>
              <w:t>: anticipa y frena la oscilación</w:t>
            </w:r>
          </w:p>
        </w:tc>
      </w:tr>
    </w:tbl>
    <w:p>
      <w:pPr/>
    </w:p>
    <w:p>
      <w:pPr/>
      <w:r>
        <w:rPr>
          <w:b w:val="0"/>
          <w:i w:val="0"/>
        </w:rPr>
      </w:r>
      <w:r>
        <w:rPr>
          <w:b/>
          <w:i w:val="0"/>
        </w:rPr>
        <w:t>El aviso de ajuste que se aprende en obra</w:t>
      </w:r>
      <w:r>
        <w:rPr>
          <w:b w:val="0"/>
          <w:i w:val="0"/>
        </w:rPr>
        <w:t xml:space="preserve">: </w:t>
      </w:r>
      <w:r>
        <w:rPr>
          <w:b/>
          <w:i w:val="0"/>
        </w:rPr>
        <w:t>en climatización la acción derivativa se usa poco y</w:t>
      </w:r>
      <w:r>
        <w:t xml:space="preserve"> </w:t>
      </w:r>
      <w:r>
        <w:rPr>
          <w:b/>
          <w:i w:val="0"/>
        </w:rPr>
        <w:t>suele desconectarse</w:t>
      </w:r>
      <w:r>
        <w:rPr>
          <w:b w:val="0"/>
          <w:i w:val="0"/>
        </w:rPr>
        <w:t xml:space="preserve">, porque </w:t>
      </w:r>
      <w:r>
        <w:rPr>
          <w:b/>
          <w:i w:val="0"/>
        </w:rPr>
        <w:t>las inercias térmicas son lentas y el ruido de la sonda la hace</w:t>
      </w:r>
      <w:r>
        <w:t xml:space="preserve"> </w:t>
      </w:r>
      <w:r>
        <w:rPr>
          <w:b/>
          <w:i w:val="0"/>
        </w:rPr>
        <w:t>oscilar.</w:t>
      </w:r>
      <w:r>
        <w:rPr>
          <w:b w:val="0"/>
          <w:i w:val="0"/>
        </w:rPr>
        <w:t xml:space="preserve"> </w:t>
      </w:r>
      <w:r>
        <w:rPr>
          <w:b/>
          <w:i w:val="0"/>
        </w:rPr>
        <w:t>La mayoría de los lazos de un edificio son proporcional más integral.</w:t>
      </w:r>
      <w:r>
        <w:rPr>
          <w:b w:val="0"/>
          <w:i w:val="0"/>
        </w:rPr>
      </w:r>
    </w:p>
    <w:p>
      <w:pPr>
        <w:pStyle w:val="Heading2"/>
      </w:pPr>
      <w:r>
        <w:rPr>
          <w:b w:val="0"/>
          <w:i w:val="0"/>
        </w:rPr>
        <w:t>13.6 Lo que la normativa del anexo exige de control</w:t>
      </w:r>
    </w:p>
    <w:p>
      <w:pPr/>
      <w:r>
        <w:rPr>
          <w:b w:val="0"/>
          <w:i w:val="0"/>
        </w:rPr>
      </w:r>
      <w:r>
        <w:rPr>
          <w:b/>
          <w:i w:val="0"/>
        </w:rPr>
        <w:t>Este punto no tiene norma propia, y sin embargo el control aparece en cuatro puntos del mismo</w:t>
      </w:r>
      <w:r>
        <w:t xml:space="preserve"> </w:t>
      </w:r>
      <w:r>
        <w:rPr>
          <w:b/>
          <w:i w:val="0"/>
        </w:rPr>
        <w:t>anexo.</w:t>
      </w:r>
      <w:r>
        <w:rPr>
          <w:b w:val="0"/>
          <w:i w:val="0"/>
        </w:rPr>
        <w:t xml:space="preserve"> </w:t>
      </w:r>
      <w:r>
        <w:rPr>
          <w:b/>
          <w:i w:val="0"/>
        </w:rPr>
        <w:t>Reunirlos es lo más útil que un temario puede hacer aquí:</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exige de control</w:t>
            </w:r>
          </w:p>
        </w:tc>
        <w:tc>
          <w:tcPr>
            <w:tcW w:type="dxa" w:w="3137"/>
            <w:shd w:val="clear" w:color="auto" w:fill="E4E4E4"/>
          </w:tcPr>
          <w:p>
            <w:pPr>
              <w:pStyle w:val="Tablacabecera"/>
            </w:pPr>
            <w:r/>
            <w:r>
              <w:rPr>
                <w:b w:val="0"/>
                <w:i w:val="0"/>
              </w:rPr>
              <w:t>Dónde está en este temario</w:t>
            </w:r>
          </w:p>
        </w:tc>
      </w:tr>
      <w:tr>
        <w:tc>
          <w:tcPr>
            <w:tcW w:type="dxa" w:w="3137"/>
          </w:tcPr>
          <w:p>
            <w:pPr>
              <w:pStyle w:val="Tabla"/>
            </w:pPr>
            <w:r/>
            <w:r>
              <w:rPr>
                <w:b w:val="0"/>
                <w:i w:val="0"/>
              </w:rPr>
            </w:r>
            <w:r>
              <w:rPr>
                <w:b/>
                <w:i w:val="0"/>
              </w:rPr>
              <w:t>RITE, artículo 12.3</w:t>
            </w:r>
            <w:r>
              <w:rPr>
                <w:b w:val="0"/>
                <w:i w:val="0"/>
              </w:rPr>
            </w:r>
          </w:p>
        </w:tc>
        <w:tc>
          <w:tcPr>
            <w:tcW w:type="dxa" w:w="3137"/>
          </w:tcPr>
          <w:p>
            <w:pPr>
              <w:pStyle w:val="Tabla"/>
            </w:pPr>
            <w:r/>
            <w:r>
              <w:rPr>
                <w:b w:val="0"/>
                <w:i w:val="0"/>
              </w:rPr>
            </w:r>
            <w:r>
              <w:rPr>
                <w:b/>
                <w:i w:val="0"/>
              </w:rPr>
              <w:t>Sistemas de regulación y control necesarios para mantener las condiciones de diseño, ajustando los consumos a las variaciones de la demanda e interrumpir el servicio</w:t>
            </w:r>
            <w:r>
              <w:rPr>
                <w:b w:val="0"/>
                <w:i w:val="0"/>
              </w:rPr>
            </w:r>
          </w:p>
        </w:tc>
        <w:tc>
          <w:tcPr>
            <w:tcW w:type="dxa" w:w="3137"/>
          </w:tcPr>
          <w:p>
            <w:pPr>
              <w:pStyle w:val="Tabla"/>
            </w:pPr>
            <w:r/>
            <w:r>
              <w:rPr>
                <w:b w:val="0"/>
                <w:i w:val="0"/>
              </w:rPr>
            </w:r>
            <w:r>
              <w:rPr>
                <w:b/>
                <w:i w:val="0"/>
              </w:rPr>
              <w:t>Tema 1</w:t>
            </w:r>
            <w:r>
              <w:rPr>
                <w:b w:val="0"/>
                <w:i w:val="0"/>
              </w:rPr>
            </w:r>
          </w:p>
        </w:tc>
      </w:tr>
      <w:tr>
        <w:tc>
          <w:tcPr>
            <w:tcW w:type="dxa" w:w="3137"/>
          </w:tcPr>
          <w:p>
            <w:pPr>
              <w:pStyle w:val="Tabla"/>
            </w:pPr>
            <w:r/>
            <w:r>
              <w:rPr>
                <w:b w:val="0"/>
                <w:i w:val="0"/>
              </w:rPr>
            </w:r>
            <w:r>
              <w:rPr>
                <w:b/>
                <w:i w:val="0"/>
              </w:rPr>
              <w:t>RITE, artículo 12.4</w:t>
            </w:r>
            <w:r>
              <w:rPr>
                <w:b w:val="0"/>
                <w:i w:val="0"/>
              </w:rPr>
            </w:r>
          </w:p>
        </w:tc>
        <w:tc>
          <w:tcPr>
            <w:tcW w:type="dxa" w:w="3137"/>
          </w:tcPr>
          <w:p>
            <w:pPr>
              <w:pStyle w:val="Tabla"/>
            </w:pPr>
            <w:r/>
            <w:r>
              <w:rPr>
                <w:b w:val="0"/>
                <w:i w:val="0"/>
              </w:rPr>
            </w:r>
            <w:r>
              <w:rPr>
                <w:b/>
                <w:i w:val="0"/>
              </w:rPr>
              <w:t>Sistemas de CONTABILIZACIÓN para que el usuario conozca su consumo y para repartir gastos</w:t>
            </w:r>
            <w:r>
              <w:rPr>
                <w:b w:val="0"/>
                <w:i w:val="0"/>
              </w:rPr>
            </w:r>
          </w:p>
        </w:tc>
        <w:tc>
          <w:tcPr>
            <w:tcW w:type="dxa" w:w="3137"/>
          </w:tcPr>
          <w:p>
            <w:pPr>
              <w:pStyle w:val="Tabla"/>
            </w:pPr>
            <w:r/>
            <w:r>
              <w:rPr>
                <w:b w:val="0"/>
                <w:i w:val="0"/>
              </w:rPr>
            </w:r>
            <w:r>
              <w:rPr>
                <w:b/>
                <w:i w:val="0"/>
              </w:rPr>
              <w:t>Tema 1</w:t>
            </w:r>
            <w:r>
              <w:rPr>
                <w:b w:val="0"/>
                <w:i w:val="0"/>
              </w:rPr>
            </w:r>
          </w:p>
        </w:tc>
      </w:tr>
      <w:tr>
        <w:tc>
          <w:tcPr>
            <w:tcW w:type="dxa" w:w="3137"/>
          </w:tcPr>
          <w:p>
            <w:pPr>
              <w:pStyle w:val="Tabla"/>
            </w:pPr>
            <w:r/>
            <w:r>
              <w:rPr>
                <w:b w:val="0"/>
                <w:i w:val="0"/>
              </w:rPr>
            </w:r>
            <w:r>
              <w:rPr>
                <w:b/>
                <w:i w:val="0"/>
              </w:rPr>
              <w:t>RITE, artículo 2.1</w:t>
            </w:r>
            <w:r>
              <w:rPr>
                <w:b w:val="0"/>
                <w:i w:val="0"/>
              </w:rPr>
            </w:r>
          </w:p>
        </w:tc>
        <w:tc>
          <w:tcPr>
            <w:tcW w:type="dxa" w:w="3137"/>
          </w:tcPr>
          <w:p>
            <w:pPr>
              <w:pStyle w:val="Tabla"/>
            </w:pPr>
            <w:r/>
            <w:r>
              <w:rPr>
                <w:b w:val="0"/>
                <w:i w:val="0"/>
              </w:rPr>
            </w:r>
            <w:r>
              <w:rPr>
                <w:b/>
                <w:i w:val="0"/>
              </w:rPr>
              <w:t>Los sistemas de automatización y control son PARTE de la instalación térmica</w:t>
            </w:r>
            <w:r>
              <w:rPr>
                <w:b w:val="0"/>
                <w:i w:val="0"/>
              </w:rPr>
              <w:t>, a efectos de ámbito</w:t>
            </w:r>
          </w:p>
        </w:tc>
        <w:tc>
          <w:tcPr>
            <w:tcW w:type="dxa" w:w="3137"/>
          </w:tcPr>
          <w:p>
            <w:pPr>
              <w:pStyle w:val="Tabla"/>
            </w:pPr>
            <w:r/>
            <w:r>
              <w:rPr>
                <w:b w:val="0"/>
                <w:i w:val="0"/>
              </w:rPr>
            </w:r>
            <w:r>
              <w:rPr>
                <w:b/>
                <w:i w:val="0"/>
              </w:rPr>
              <w:t>Tema 1</w:t>
            </w:r>
            <w:r>
              <w:rPr>
                <w:b w:val="0"/>
                <w:i w:val="0"/>
              </w:rPr>
            </w:r>
          </w:p>
        </w:tc>
      </w:tr>
      <w:tr>
        <w:tc>
          <w:tcPr>
            <w:tcW w:type="dxa" w:w="3137"/>
          </w:tcPr>
          <w:p>
            <w:pPr>
              <w:pStyle w:val="Tabla"/>
            </w:pPr>
            <w:r/>
            <w:r>
              <w:rPr>
                <w:b w:val="0"/>
                <w:i w:val="0"/>
              </w:rPr>
            </w:r>
            <w:r>
              <w:rPr>
                <w:b/>
                <w:i w:val="0"/>
              </w:rPr>
              <w:t>Código Técnico, exigencia HE 3</w:t>
            </w:r>
            <w:r>
              <w:rPr>
                <w:b w:val="0"/>
                <w:i w:val="0"/>
              </w:rPr>
            </w:r>
          </w:p>
        </w:tc>
        <w:tc>
          <w:tcPr>
            <w:tcW w:type="dxa" w:w="3137"/>
          </w:tcPr>
          <w:p>
            <w:pPr>
              <w:pStyle w:val="Tabla"/>
            </w:pPr>
            <w:r/>
            <w:r>
              <w:rPr>
                <w:b w:val="0"/>
                <w:i w:val="0"/>
              </w:rPr>
            </w:r>
            <w:r>
              <w:rPr>
                <w:b/>
                <w:i w:val="0"/>
              </w:rPr>
              <w:t>Sistema de control que ajuste el funcionamiento a la ocupación real</w:t>
            </w:r>
            <w:r>
              <w:rPr>
                <w:b w:val="0"/>
                <w:i w:val="0"/>
              </w:rPr>
              <w:t xml:space="preserve"> y </w:t>
            </w:r>
            <w:r>
              <w:rPr>
                <w:b/>
                <w:i w:val="0"/>
              </w:rPr>
              <w:t>sistema de regulación que optimice el aprovechamiento de la luz natural</w:t>
            </w:r>
            <w:r>
              <w:rPr>
                <w:b w:val="0"/>
                <w:i w:val="0"/>
              </w:rPr>
            </w:r>
          </w:p>
        </w:tc>
        <w:tc>
          <w:tcPr>
            <w:tcW w:type="dxa" w:w="3137"/>
          </w:tcPr>
          <w:p>
            <w:pPr>
              <w:pStyle w:val="Tabla"/>
            </w:pPr>
            <w:r/>
            <w:r>
              <w:rPr>
                <w:b w:val="0"/>
                <w:i w:val="0"/>
              </w:rPr>
            </w:r>
            <w:r>
              <w:rPr>
                <w:b/>
                <w:i w:val="0"/>
              </w:rPr>
              <w:t>Tema 3</w:t>
            </w:r>
            <w:r>
              <w:rPr>
                <w:b w:val="0"/>
                <w:i w:val="0"/>
              </w:rPr>
            </w:r>
          </w:p>
        </w:tc>
      </w:tr>
      <w:tr>
        <w:tc>
          <w:tcPr>
            <w:tcW w:type="dxa" w:w="3137"/>
          </w:tcPr>
          <w:p>
            <w:pPr>
              <w:pStyle w:val="Tabla"/>
            </w:pPr>
            <w:r/>
            <w:r>
              <w:rPr>
                <w:b w:val="0"/>
                <w:i w:val="0"/>
              </w:rPr>
            </w:r>
            <w:r>
              <w:rPr>
                <w:b/>
                <w:i w:val="0"/>
              </w:rPr>
              <w:t>Código Técnico, exigencia SUA 4</w:t>
            </w:r>
            <w:r>
              <w:rPr>
                <w:b w:val="0"/>
                <w:i w:val="0"/>
              </w:rPr>
            </w:r>
          </w:p>
        </w:tc>
        <w:tc>
          <w:tcPr>
            <w:tcW w:type="dxa" w:w="3137"/>
          </w:tcPr>
          <w:p>
            <w:pPr>
              <w:pStyle w:val="Tabla"/>
            </w:pPr>
            <w:r/>
            <w:r>
              <w:rPr>
                <w:b w:val="0"/>
                <w:i w:val="0"/>
              </w:rPr>
            </w:r>
            <w:r>
              <w:rPr>
                <w:b/>
                <w:i w:val="0"/>
              </w:rPr>
              <w:t>Alumbrado de emergencia en caso de fallo del normal</w:t>
            </w:r>
            <w:r>
              <w:rPr>
                <w:b w:val="0"/>
                <w:i w:val="0"/>
              </w:rPr>
            </w:r>
          </w:p>
        </w:tc>
        <w:tc>
          <w:tcPr>
            <w:tcW w:type="dxa" w:w="3137"/>
          </w:tcPr>
          <w:p>
            <w:pPr>
              <w:pStyle w:val="Tabla"/>
            </w:pPr>
            <w:r/>
            <w:r>
              <w:rPr>
                <w:b w:val="0"/>
                <w:i w:val="0"/>
              </w:rPr>
            </w:r>
            <w:r>
              <w:rPr>
                <w:b/>
                <w:i w:val="0"/>
              </w:rPr>
              <w:t>Tema 3</w:t>
            </w:r>
            <w:r>
              <w:rPr>
                <w:b w:val="0"/>
                <w:i w:val="0"/>
              </w:rPr>
            </w:r>
          </w:p>
        </w:tc>
      </w:tr>
      <w:tr>
        <w:tc>
          <w:tcPr>
            <w:tcW w:type="dxa" w:w="3137"/>
          </w:tcPr>
          <w:p>
            <w:pPr>
              <w:pStyle w:val="Tabla"/>
            </w:pPr>
            <w:r/>
            <w:r>
              <w:rPr>
                <w:b w:val="0"/>
                <w:i w:val="0"/>
              </w:rPr>
            </w:r>
            <w:r>
              <w:rPr>
                <w:b/>
                <w:i w:val="0"/>
              </w:rPr>
              <w:t>Reglamento de alumbrado exterior, artículo 4.3.º</w:t>
            </w:r>
            <w:r>
              <w:rPr>
                <w:b w:val="0"/>
                <w:i w:val="0"/>
              </w:rPr>
            </w:r>
          </w:p>
        </w:tc>
        <w:tc>
          <w:tcPr>
            <w:tcW w:type="dxa" w:w="3137"/>
          </w:tcPr>
          <w:p>
            <w:pPr>
              <w:pStyle w:val="Tabla"/>
            </w:pPr>
            <w:r/>
            <w:r>
              <w:rPr>
                <w:b w:val="0"/>
                <w:i w:val="0"/>
              </w:rPr>
            </w:r>
            <w:r>
              <w:rPr>
                <w:b/>
                <w:i w:val="0"/>
              </w:rPr>
              <w:t>Sistema de accionamiento y de regulación del nivel luminoso donde se requiera</w:t>
            </w:r>
            <w:r>
              <w:rPr>
                <w:b w:val="0"/>
                <w:i w:val="0"/>
              </w:rPr>
            </w:r>
          </w:p>
        </w:tc>
        <w:tc>
          <w:tcPr>
            <w:tcW w:type="dxa" w:w="3137"/>
          </w:tcPr>
          <w:p>
            <w:pPr>
              <w:pStyle w:val="Tabla"/>
            </w:pPr>
            <w:r/>
            <w:r>
              <w:rPr>
                <w:b w:val="0"/>
                <w:i w:val="0"/>
              </w:rPr>
            </w:r>
            <w:r>
              <w:rPr>
                <w:b/>
                <w:i w:val="0"/>
              </w:rPr>
              <w:t>Tema 12</w:t>
            </w:r>
            <w:r>
              <w:rPr>
                <w:b w:val="0"/>
                <w:i w:val="0"/>
              </w:rPr>
            </w:r>
          </w:p>
        </w:tc>
      </w:tr>
    </w:tbl>
    <w:p>
      <w:pPr/>
    </w:p>
    <w:p>
      <w:pPr/>
      <w:r>
        <w:rPr>
          <w:b w:val="0"/>
          <w:i w:val="0"/>
        </w:rPr>
      </w:r>
      <w:r>
        <w:rPr>
          <w:b/>
          <w:i w:val="0"/>
        </w:rPr>
        <w:t>La conclusión que ese cuadro permite, y que es la respuesta de fondo de este punto</w:t>
      </w:r>
      <w:r>
        <w:rPr>
          <w:b w:val="0"/>
          <w:i w:val="0"/>
        </w:rPr>
        <w:t xml:space="preserve">: </w:t>
      </w:r>
      <w:r>
        <w:rPr>
          <w:b/>
          <w:i w:val="0"/>
        </w:rPr>
        <w:t>el control no</w:t>
      </w:r>
      <w:r>
        <w:t xml:space="preserve"> </w:t>
      </w:r>
      <w:r>
        <w:rPr>
          <w:b/>
          <w:i w:val="0"/>
        </w:rPr>
        <w:t>es un extra del proyecto.</w:t>
      </w:r>
      <w:r>
        <w:rPr>
          <w:b w:val="0"/>
          <w:i w:val="0"/>
        </w:rPr>
        <w:t xml:space="preserve"> </w:t>
      </w:r>
      <w:r>
        <w:rPr>
          <w:b/>
          <w:i w:val="0"/>
        </w:rPr>
        <w:t>Es una exigencia reglamentaria de tres normas distintas</w:t>
      </w:r>
      <w:r>
        <w:rPr>
          <w:b w:val="0"/>
          <w:i w:val="0"/>
        </w:rPr>
        <w:t xml:space="preserve">, y </w:t>
      </w:r>
      <w:r>
        <w:rPr>
          <w:b/>
          <w:i w:val="0"/>
        </w:rPr>
        <w:t>un</w:t>
      </w:r>
      <w:r>
        <w:t xml:space="preserve"> </w:t>
      </w:r>
      <w:r>
        <w:rPr>
          <w:b/>
          <w:i w:val="0"/>
        </w:rPr>
        <w:t>proyecto de climatización o de alumbrado sin sistema de control no cumple.</w:t>
      </w:r>
      <w:r>
        <w:rPr>
          <w:b w:val="0"/>
          <w:i w:val="0"/>
        </w:rPr>
      </w:r>
    </w:p>
    <w:p>
      <w:pPr/>
      <w:r>
        <w:rPr>
          <w:b w:val="0"/>
          <w:i w:val="0"/>
        </w:rPr>
      </w:r>
      <w:r>
        <w:rPr>
          <w:b/>
          <w:i w:val="0"/>
        </w:rPr>
        <w:t>Y un matiz que conviene subrayar del artículo 2.1 del RITE</w:t>
      </w:r>
      <w:r>
        <w:rPr>
          <w:b w:val="0"/>
          <w:i w:val="0"/>
        </w:rPr>
        <w:t xml:space="preserve">: </w:t>
      </w:r>
      <w:r>
        <w:rPr>
          <w:b/>
          <w:i w:val="0"/>
        </w:rPr>
        <w:t>los sistemas de automatización y</w:t>
      </w:r>
      <w:r>
        <w:t xml:space="preserve"> </w:t>
      </w:r>
      <w:r>
        <w:rPr>
          <w:b/>
          <w:i w:val="0"/>
        </w:rPr>
        <w:t>control están dentro de la definición de instalación térmica.</w:t>
      </w:r>
      <w:r>
        <w:rPr>
          <w:b w:val="0"/>
          <w:i w:val="0"/>
        </w:rPr>
        <w:t xml:space="preserve"> </w:t>
      </w:r>
      <w:r>
        <w:rPr>
          <w:b/>
          <w:i w:val="0"/>
        </w:rPr>
        <w:t>Eso significa que se les aplica todo</w:t>
      </w:r>
      <w:r>
        <w:t xml:space="preserve"> </w:t>
      </w:r>
      <w:r>
        <w:rPr>
          <w:b/>
          <w:i w:val="0"/>
        </w:rPr>
        <w:t>el reglamento —documentación, ejecución, mantenimiento e inspección—</w:t>
      </w:r>
      <w:r>
        <w:rPr>
          <w:b w:val="0"/>
          <w:i w:val="0"/>
        </w:rPr>
        <w:t xml:space="preserve">, y </w:t>
      </w:r>
      <w:r>
        <w:rPr>
          <w:b/>
          <w:i w:val="0"/>
        </w:rPr>
        <w:t>no son un suministro</w:t>
      </w:r>
      <w:r>
        <w:t xml:space="preserve"> </w:t>
      </w:r>
      <w:r>
        <w:rPr>
          <w:b/>
          <w:i w:val="0"/>
        </w:rPr>
        <w:t>informático aparte.</w:t>
      </w:r>
      <w:r>
        <w:rPr>
          <w:b w:val="0"/>
          <w:i w:val="0"/>
        </w:rPr>
      </w:r>
    </w:p>
    <w:p>
      <w:pPr>
        <w:pStyle w:val="Heading2"/>
      </w:pPr>
      <w:r>
        <w:rPr>
          <w:b w:val="0"/>
          <w:i w:val="0"/>
        </w:rPr>
        <w:t>13.7 Lo propio de una instalación audiovisual</w:t>
      </w:r>
    </w:p>
    <w:p>
      <w:pPr/>
      <w:r>
        <w:rPr>
          <w:b w:val="0"/>
          <w:i w:val="0"/>
        </w:rPr>
      </w:r>
      <w:r>
        <w:rPr>
          <w:b/>
          <w:i w:val="0"/>
        </w:rPr>
        <w:t>Aquí está lo que este tema aporta y que ningún manual de gestión técnica dice</w:t>
      </w:r>
      <w:r>
        <w:rPr>
          <w:b w:val="0"/>
          <w:i w:val="0"/>
        </w:rPr>
        <w:t xml:space="preserve">: </w:t>
      </w:r>
      <w:r>
        <w:rPr>
          <w:b/>
          <w:i w:val="0"/>
        </w:rPr>
        <w:t>cómo convive un</w:t>
      </w:r>
      <w:r>
        <w:t xml:space="preserve"> </w:t>
      </w:r>
      <w:r>
        <w:rPr>
          <w:b/>
          <w:i w:val="0"/>
        </w:rPr>
        <w:t>sistema de gestión de edificios con una casa que emite.</w:t>
      </w:r>
      <w:r>
        <w:rPr>
          <w:b w:val="0"/>
          <w:i w:val="0"/>
        </w:rPr>
      </w:r>
    </w:p>
    <w:p>
      <w:pPr/>
      <w:r>
        <w:rPr>
          <w:b w:val="0"/>
          <w:i w:val="0"/>
        </w:rPr>
      </w:r>
      <w:r>
        <w:rPr>
          <w:b/>
          <w:i w:val="0"/>
        </w:rPr>
        <w:t>Los cuatro conflictos reales, y cómo se resuelven: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Conflicto</w:t>
            </w:r>
          </w:p>
        </w:tc>
        <w:tc>
          <w:tcPr>
            <w:tcW w:type="dxa" w:w="3137"/>
            <w:shd w:val="clear" w:color="auto" w:fill="E4E4E4"/>
          </w:tcPr>
          <w:p>
            <w:pPr>
              <w:pStyle w:val="Tablacabecera"/>
            </w:pPr>
            <w:r/>
            <w:r>
              <w:rPr>
                <w:b w:val="0"/>
                <w:i w:val="0"/>
              </w:rPr>
              <w:t>Por qué ocurre</w:t>
            </w:r>
          </w:p>
        </w:tc>
        <w:tc>
          <w:tcPr>
            <w:tcW w:type="dxa" w:w="3137"/>
            <w:shd w:val="clear" w:color="auto" w:fill="E4E4E4"/>
          </w:tcPr>
          <w:p>
            <w:pPr>
              <w:pStyle w:val="Tablacabecera"/>
            </w:pPr>
            <w:r/>
            <w:r>
              <w:rPr>
                <w:b w:val="0"/>
                <w:i w:val="0"/>
              </w:rPr>
              <w:t>Cómo se resuelve</w:t>
            </w:r>
          </w:p>
        </w:tc>
      </w:tr>
      <w:tr>
        <w:tc>
          <w:tcPr>
            <w:tcW w:type="dxa" w:w="3137"/>
          </w:tcPr>
          <w:p>
            <w:pPr>
              <w:pStyle w:val="Tabla"/>
            </w:pPr>
            <w:r/>
            <w:r>
              <w:rPr>
                <w:b w:val="0"/>
                <w:i w:val="0"/>
              </w:rPr>
            </w:r>
            <w:r>
              <w:rPr>
                <w:b/>
                <w:i w:val="0"/>
              </w:rPr>
              <w:t>La parada óptima contra el directo</w:t>
            </w:r>
            <w:r>
              <w:rPr>
                <w:b w:val="0"/>
                <w:i w:val="0"/>
              </w:rPr>
            </w:r>
          </w:p>
        </w:tc>
        <w:tc>
          <w:tcPr>
            <w:tcW w:type="dxa" w:w="3137"/>
          </w:tcPr>
          <w:p>
            <w:pPr>
              <w:pStyle w:val="Tabla"/>
            </w:pPr>
            <w:r/>
            <w:r>
              <w:rPr>
                <w:b w:val="0"/>
                <w:i w:val="0"/>
              </w:rPr>
            </w:r>
            <w:r>
              <w:rPr>
                <w:b/>
                <w:i w:val="0"/>
              </w:rPr>
              <w:t>El sistema apaga la climatización antes del final de jornada; el plató sigue grabando a las once de la noche</w:t>
            </w:r>
            <w:r>
              <w:rPr>
                <w:b w:val="0"/>
                <w:i w:val="0"/>
              </w:rPr>
            </w:r>
          </w:p>
        </w:tc>
        <w:tc>
          <w:tcPr>
            <w:tcW w:type="dxa" w:w="3137"/>
          </w:tcPr>
          <w:p>
            <w:pPr>
              <w:pStyle w:val="Tabla"/>
            </w:pPr>
            <w:r/>
            <w:r>
              <w:rPr>
                <w:b w:val="0"/>
                <w:i w:val="0"/>
              </w:rPr>
            </w:r>
            <w:r>
              <w:rPr>
                <w:b/>
                <w:i w:val="0"/>
              </w:rPr>
              <w:t>Los espacios de producción se sacan del calendario general y se gobiernan por ocupación real o por reserva</w:t>
            </w:r>
            <w:r>
              <w:rPr>
                <w:b w:val="0"/>
                <w:i w:val="0"/>
              </w:rPr>
            </w:r>
          </w:p>
        </w:tc>
      </w:tr>
      <w:tr>
        <w:tc>
          <w:tcPr>
            <w:tcW w:type="dxa" w:w="3137"/>
          </w:tcPr>
          <w:p>
            <w:pPr>
              <w:pStyle w:val="Tabla"/>
            </w:pPr>
            <w:r/>
            <w:r>
              <w:rPr>
                <w:b w:val="0"/>
                <w:i w:val="0"/>
              </w:rPr>
            </w:r>
            <w:r>
              <w:rPr>
                <w:b/>
                <w:i w:val="0"/>
              </w:rPr>
              <w:t>La limitación de potencia contra el arranque de un plató</w:t>
            </w:r>
            <w:r>
              <w:rPr>
                <w:b w:val="0"/>
                <w:i w:val="0"/>
              </w:rPr>
            </w:r>
          </w:p>
        </w:tc>
        <w:tc>
          <w:tcPr>
            <w:tcW w:type="dxa" w:w="3137"/>
          </w:tcPr>
          <w:p>
            <w:pPr>
              <w:pStyle w:val="Tabla"/>
            </w:pPr>
            <w:r/>
            <w:r>
              <w:rPr>
                <w:b w:val="0"/>
                <w:i w:val="0"/>
              </w:rPr>
            </w:r>
            <w:r>
              <w:rPr>
                <w:b/>
                <w:i w:val="0"/>
              </w:rPr>
              <w:t>Escalonar arranques puede retrasar la iluminación de un decorado</w:t>
            </w:r>
            <w:r>
              <w:rPr>
                <w:b w:val="0"/>
                <w:i w:val="0"/>
              </w:rPr>
            </w:r>
          </w:p>
        </w:tc>
        <w:tc>
          <w:tcPr>
            <w:tcW w:type="dxa" w:w="3137"/>
          </w:tcPr>
          <w:p>
            <w:pPr>
              <w:pStyle w:val="Tabla"/>
            </w:pPr>
            <w:r/>
            <w:r>
              <w:rPr>
                <w:b w:val="0"/>
                <w:i w:val="0"/>
              </w:rPr>
            </w:r>
            <w:r>
              <w:rPr>
                <w:b/>
                <w:i w:val="0"/>
              </w:rPr>
              <w:t>La producción se declara carga no escalonable</w:t>
            </w:r>
            <w:r>
              <w:rPr>
                <w:b w:val="0"/>
                <w:i w:val="0"/>
              </w:rPr>
            </w:r>
          </w:p>
        </w:tc>
      </w:tr>
      <w:tr>
        <w:tc>
          <w:tcPr>
            <w:tcW w:type="dxa" w:w="3137"/>
          </w:tcPr>
          <w:p>
            <w:pPr>
              <w:pStyle w:val="Tabla"/>
            </w:pPr>
            <w:r/>
            <w:r>
              <w:rPr>
                <w:b w:val="0"/>
                <w:i w:val="0"/>
              </w:rPr>
            </w:r>
            <w:r>
              <w:rPr>
                <w:b/>
                <w:i w:val="0"/>
              </w:rPr>
              <w:t>El alumbrado por presencia contra la grabación</w:t>
            </w:r>
            <w:r>
              <w:rPr>
                <w:b w:val="0"/>
                <w:i w:val="0"/>
              </w:rPr>
            </w:r>
          </w:p>
        </w:tc>
        <w:tc>
          <w:tcPr>
            <w:tcW w:type="dxa" w:w="3137"/>
          </w:tcPr>
          <w:p>
            <w:pPr>
              <w:pStyle w:val="Tabla"/>
            </w:pPr>
            <w:r/>
            <w:r>
              <w:rPr>
                <w:b w:val="0"/>
                <w:i w:val="0"/>
              </w:rPr>
            </w:r>
            <w:r>
              <w:rPr>
                <w:b/>
                <w:i w:val="0"/>
              </w:rPr>
              <w:t>Un detector apaga la luz de un pasillo por el que no pasa nadie durante una toma</w:t>
            </w:r>
            <w:r>
              <w:rPr>
                <w:b w:val="0"/>
                <w:i w:val="0"/>
              </w:rPr>
            </w:r>
          </w:p>
        </w:tc>
        <w:tc>
          <w:tcPr>
            <w:tcW w:type="dxa" w:w="3137"/>
          </w:tcPr>
          <w:p>
            <w:pPr>
              <w:pStyle w:val="Tabla"/>
            </w:pPr>
            <w:r/>
            <w:r>
              <w:rPr>
                <w:b w:val="0"/>
                <w:i w:val="0"/>
              </w:rPr>
            </w:r>
            <w:r>
              <w:rPr>
                <w:b/>
                <w:i w:val="0"/>
              </w:rPr>
              <w:t>Las zonas contiguas a plató se excluyen del apagado automático mientras la luz roja esté encendida</w:t>
            </w:r>
            <w:r>
              <w:rPr>
                <w:b w:val="0"/>
                <w:i w:val="0"/>
              </w:rPr>
            </w:r>
          </w:p>
        </w:tc>
      </w:tr>
      <w:tr>
        <w:tc>
          <w:tcPr>
            <w:tcW w:type="dxa" w:w="3137"/>
          </w:tcPr>
          <w:p>
            <w:pPr>
              <w:pStyle w:val="Tabla"/>
            </w:pPr>
            <w:r/>
            <w:r>
              <w:rPr>
                <w:b w:val="0"/>
                <w:i w:val="0"/>
              </w:rPr>
            </w:r>
            <w:r>
              <w:rPr>
                <w:b/>
                <w:i w:val="0"/>
              </w:rPr>
              <w:t>El ruido de la climatización contra el sonido directo</w:t>
            </w:r>
            <w:r>
              <w:rPr>
                <w:b w:val="0"/>
                <w:i w:val="0"/>
              </w:rPr>
            </w:r>
          </w:p>
        </w:tc>
        <w:tc>
          <w:tcPr>
            <w:tcW w:type="dxa" w:w="3137"/>
          </w:tcPr>
          <w:p>
            <w:pPr>
              <w:pStyle w:val="Tabla"/>
            </w:pPr>
            <w:r/>
            <w:r>
              <w:rPr>
                <w:b w:val="0"/>
                <w:i w:val="0"/>
              </w:rPr>
            </w:r>
            <w:r>
              <w:rPr>
                <w:b/>
                <w:i w:val="0"/>
              </w:rPr>
              <w:t>El sistema sube el caudal para mantener consigna y el micrófono lo oye</w:t>
            </w:r>
            <w:r>
              <w:rPr>
                <w:b w:val="0"/>
                <w:i w:val="0"/>
              </w:rPr>
            </w:r>
          </w:p>
        </w:tc>
        <w:tc>
          <w:tcPr>
            <w:tcW w:type="dxa" w:w="3137"/>
          </w:tcPr>
          <w:p>
            <w:pPr>
              <w:pStyle w:val="Tabla"/>
            </w:pPr>
            <w:r/>
            <w:r>
              <w:rPr>
                <w:b w:val="0"/>
                <w:i w:val="0"/>
              </w:rPr>
            </w:r>
            <w:r>
              <w:rPr>
                <w:b/>
                <w:i w:val="0"/>
              </w:rPr>
              <w:t>Modo «silencio de plató»: consigna relajada y caudal limitado durante la toma</w:t>
            </w:r>
            <w:r>
              <w:rPr>
                <w:b w:val="0"/>
                <w:i w:val="0"/>
              </w:rPr>
            </w:r>
          </w:p>
        </w:tc>
      </w:tr>
    </w:tbl>
    <w:p>
      <w:pPr/>
    </w:p>
    <w:p>
      <w:pPr/>
      <w:r>
        <w:rPr>
          <w:b w:val="0"/>
          <w:i w:val="0"/>
        </w:rPr>
      </w:r>
      <w:r>
        <w:rPr>
          <w:b/>
          <w:i w:val="0"/>
        </w:rPr>
        <w:t>Los cuatro se resuelven con la misma idea, y conviene enunciarla así</w:t>
      </w:r>
      <w:r>
        <w:rPr>
          <w:b w:val="0"/>
          <w:i w:val="0"/>
        </w:rPr>
        <w:t xml:space="preserve">: </w:t>
      </w:r>
      <w:r>
        <w:rPr>
          <w:b/>
          <w:i w:val="0"/>
        </w:rPr>
        <w:t>el sistema de gestión tiene</w:t>
      </w:r>
      <w:r>
        <w:t xml:space="preserve"> </w:t>
      </w:r>
      <w:r>
        <w:rPr>
          <w:b/>
          <w:i w:val="0"/>
        </w:rPr>
        <w:t>que conocer el estado de PRODUCCIÓN del edificio.</w:t>
      </w:r>
      <w:r>
        <w:rPr>
          <w:b w:val="0"/>
          <w:i w:val="0"/>
        </w:rPr>
        <w:t xml:space="preserve"> </w:t>
      </w:r>
      <w:r>
        <w:rPr>
          <w:b/>
          <w:i w:val="0"/>
        </w:rPr>
        <w:t>Una señal de «en grabación» procedente del</w:t>
      </w:r>
      <w:r>
        <w:t xml:space="preserve"> </w:t>
      </w:r>
      <w:r>
        <w:rPr>
          <w:b/>
          <w:i w:val="0"/>
        </w:rPr>
        <w:t>control de realización vale más que veinte sensores de presencia.</w:t>
      </w:r>
      <w:r>
        <w:rPr>
          <w:b w:val="0"/>
          <w:i w:val="0"/>
        </w:rPr>
      </w:r>
    </w:p>
    <w:p>
      <w:pPr/>
      <w:r>
        <w:rPr>
          <w:b w:val="0"/>
          <w:i w:val="0"/>
        </w:rPr>
      </w:r>
      <w:r>
        <w:rPr>
          <w:b/>
          <w:i w:val="0"/>
        </w:rPr>
        <w:t>Y el aviso de diseño que cierra el punto</w:t>
      </w:r>
      <w:r>
        <w:rPr>
          <w:b w:val="0"/>
          <w:i w:val="0"/>
        </w:rPr>
        <w:t xml:space="preserve">: </w:t>
      </w:r>
      <w:r>
        <w:rPr>
          <w:b/>
          <w:i w:val="0"/>
        </w:rPr>
        <w:t>esa señal es una integración entre dos mundos que no se</w:t>
      </w:r>
      <w:r>
        <w:t xml:space="preserve"> </w:t>
      </w:r>
      <w:r>
        <w:rPr>
          <w:b/>
          <w:i w:val="0"/>
        </w:rPr>
        <w:t>hablan</w:t>
      </w:r>
      <w:r>
        <w:rPr>
          <w:b w:val="0"/>
          <w:i w:val="0"/>
        </w:rPr>
        <w:t xml:space="preserve"> —el de instalaciones y el de producción—, </w:t>
      </w:r>
      <w:r>
        <w:rPr>
          <w:b/>
          <w:i w:val="0"/>
        </w:rPr>
        <w:t>y hay que pedirla en el pliego desde el</w:t>
      </w:r>
      <w:r>
        <w:t xml:space="preserve"> </w:t>
      </w:r>
      <w:r>
        <w:rPr>
          <w:b/>
          <w:i w:val="0"/>
        </w:rPr>
        <w:t>principio.</w:t>
      </w:r>
      <w:r>
        <w:rPr>
          <w:b w:val="0"/>
          <w:i w:val="0"/>
        </w:rPr>
        <w:t xml:space="preserve"> </w:t>
      </w:r>
      <w:r>
        <w:rPr>
          <w:b/>
          <w:i w:val="0"/>
        </w:rPr>
        <w:t>Añadirla después cuesta diez veces más</w:t>
      </w:r>
      <w:r>
        <w:rPr>
          <w:b w:val="0"/>
          <w:i w:val="0"/>
        </w:rPr>
        <w:t xml:space="preserve">, porque </w:t>
      </w:r>
      <w:r>
        <w:rPr>
          <w:b/>
          <w:i w:val="0"/>
        </w:rPr>
        <w:t>implica tocar los dos sistemas y a</w:t>
      </w:r>
      <w:r>
        <w:t xml:space="preserve"> </w:t>
      </w:r>
      <w:r>
        <w:rPr>
          <w:b/>
          <w:i w:val="0"/>
        </w:rPr>
        <w:t>dos suministradores.</w:t>
      </w:r>
      <w:r>
        <w:rPr>
          <w:b w:val="0"/>
          <w:i w:val="0"/>
        </w:rPr>
      </w:r>
    </w:p>
    <w:p>
      <w:pPr>
        <w:pStyle w:val="Heading2"/>
      </w:pPr>
      <w:r>
        <w:rPr>
          <w:b w:val="0"/>
          <w:i w:val="0"/>
        </w:rPr>
        <w:t>13.8 Trazabilidad</w:t>
      </w:r>
    </w:p>
    <w:p>
      <w:pPr/>
      <w:r>
        <w:rPr>
          <w:b w:val="0"/>
          <w:i w:val="0"/>
        </w:rPr>
      </w:r>
      <w:r>
        <w:rPr>
          <w:b/>
          <w:i w:val="0"/>
        </w:rPr>
        <w:t>Este tema no cita ninguna fuente de forma literal</w:t>
      </w:r>
      <w:r>
        <w:rPr>
          <w:b w:val="0"/>
          <w:i w:val="0"/>
        </w:rPr>
        <w:t xml:space="preserve">, y </w:t>
      </w:r>
      <w:r>
        <w:rPr>
          <w:b/>
          <w:i w:val="0"/>
        </w:rPr>
        <w:t>es el ÚNICO punto de este anexo sin norma</w:t>
      </w:r>
      <w:r>
        <w:t xml:space="preserve"> </w:t>
      </w:r>
      <w:r>
        <w:rPr>
          <w:b/>
          <w:i w:val="0"/>
        </w:rPr>
        <w:t>detrás</w:t>
      </w:r>
      <w:r>
        <w:rPr>
          <w:b w:val="0"/>
          <w:i w:val="0"/>
        </w:rPr>
        <w:t xml:space="preserve">: </w:t>
      </w:r>
      <w:r>
        <w:rPr>
          <w:b/>
          <w:i w:val="0"/>
        </w:rPr>
        <w:t>su enunciado es una línea de doce palabras y no nombra ningún real decreto.</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No se ha consultado la documentación de ningún fabricante de sistemas de gestión técnica, de</w:t>
      </w:r>
      <w:r>
        <w:t xml:space="preserve"> </w:t>
      </w:r>
      <w:r>
        <w:rPr>
          <w:b/>
          <w:i w:val="0"/>
        </w:rPr>
        <w:t>autómatas ni de protocolos.</w:t>
      </w:r>
      <w:r>
        <w:rPr>
          <w:b w:val="0"/>
          <w:i w:val="0"/>
        </w:rPr>
        <w:t xml:space="preserve"> </w:t>
      </w:r>
      <w:r>
        <w:rPr>
          <w:b/>
          <w:i w:val="0"/>
        </w:rPr>
        <w:t>Los nombres comerciales de protocolos y de productos NO aparecen</w:t>
      </w:r>
      <w:r>
        <w:t xml:space="preserve"> </w:t>
      </w:r>
      <w:r>
        <w:rPr>
          <w:b/>
          <w:i w:val="0"/>
        </w:rPr>
        <w:t>en este tema, a propósito</w:t>
      </w:r>
      <w:r>
        <w:rPr>
          <w:b w:val="0"/>
          <w:i w:val="0"/>
        </w:rPr>
        <w:t xml:space="preserve">: </w:t>
      </w:r>
      <w:r>
        <w:rPr>
          <w:b/>
          <w:i w:val="0"/>
        </w:rPr>
        <w:t>lo que se describe son grupos y funciones</w:t>
      </w:r>
      <w:r>
        <w:rPr>
          <w:b w:val="0"/>
          <w:i w:val="0"/>
        </w:rPr>
        <w:t xml:space="preserve">, y </w:t>
      </w:r>
      <w:r>
        <w:rPr>
          <w:b/>
          <w:i w:val="0"/>
        </w:rPr>
        <w:t>la razón está</w:t>
      </w:r>
      <w:r>
        <w:t xml:space="preserve"> </w:t>
      </w:r>
      <w:r>
        <w:rPr>
          <w:b/>
          <w:i w:val="0"/>
        </w:rPr>
        <w:t>escrita en el epígrafe 4.</w:t>
      </w:r>
      <w:r>
        <w:rPr>
          <w:b w:val="0"/>
          <w:i w:val="0"/>
        </w:rPr>
      </w:r>
    </w:p>
    <w:p>
      <w:pPr>
        <w:pStyle w:val="ListNumber"/>
      </w:pPr>
      <w:r>
        <w:rPr>
          <w:b w:val="0"/>
          <w:i w:val="0"/>
        </w:rPr>
      </w:r>
      <w:r>
        <w:rPr>
          <w:b/>
          <w:i w:val="0"/>
        </w:rPr>
        <w:t>Las normas que el epígrafe 6 reúne son las de otros puntos de este mismo anexo</w:t>
      </w:r>
      <w:r>
        <w:rPr>
          <w:b w:val="0"/>
          <w:i w:val="0"/>
        </w:rPr>
        <w:t xml:space="preserve">, y </w:t>
      </w:r>
      <w:r>
        <w:rPr>
          <w:b/>
          <w:i w:val="0"/>
        </w:rPr>
        <w:t>están</w:t>
      </w:r>
      <w:r>
        <w:t xml:space="preserve"> </w:t>
      </w:r>
      <w:r>
        <w:rPr>
          <w:b/>
          <w:i w:val="0"/>
        </w:rPr>
        <w:t>citadas literalmente o identificadas en los temas 1, 3 y 12 de este específico</w:t>
      </w:r>
      <w:r>
        <w:rPr>
          <w:b w:val="0"/>
          <w:i w:val="0"/>
        </w:rPr>
        <w:t xml:space="preserve">: </w:t>
      </w:r>
      <w:r>
        <w:rPr>
          <w:b/>
          <w:i w:val="0"/>
        </w:rPr>
        <w:t>el artículo</w:t>
      </w:r>
      <w:r>
        <w:t xml:space="preserve"> </w:t>
      </w:r>
      <w:r>
        <w:rPr>
          <w:b/>
          <w:i w:val="0"/>
        </w:rPr>
        <w:t>12.4 del RITE se cita literalmente en el tema 1</w:t>
      </w:r>
      <w:r>
        <w:rPr>
          <w:b w:val="0"/>
          <w:i w:val="0"/>
        </w:rPr>
        <w:t xml:space="preserve">, y </w:t>
      </w:r>
      <w:r>
        <w:rPr>
          <w:b/>
          <w:i w:val="0"/>
        </w:rPr>
        <w:t>el 12.3, el 2.1, las exigencias básicas del</w:t>
      </w:r>
      <w:r>
        <w:t xml:space="preserve"> </w:t>
      </w:r>
      <w:r>
        <w:rPr>
          <w:b/>
          <w:i w:val="0"/>
        </w:rPr>
        <w:t>Código Técnico y el artículo 4 del reglamento de alumbrado exterior van identificados allí.</w:t>
      </w:r>
      <w:r>
        <w:rPr>
          <w:b w:val="0"/>
          <w:i w:val="0"/>
        </w:rPr>
      </w:r>
      <w:r>
        <w:t xml:space="preserve"> </w:t>
      </w:r>
      <w:r>
        <w:rPr>
          <w:b w:val="0"/>
          <w:i w:val="0"/>
        </w:rPr>
      </w:r>
      <w:r>
        <w:rPr>
          <w:b/>
          <w:i w:val="0"/>
        </w:rPr>
        <w:t>Aquí se reúnen, no se vuelven a citar.</w:t>
      </w:r>
      <w:r>
        <w:rPr>
          <w:b w:val="0"/>
          <w:i w:val="0"/>
        </w:rPr>
      </w:r>
    </w:p>
    <w:p>
      <w:pPr>
        <w:pStyle w:val="ListNumber"/>
      </w:pPr>
      <w:r>
        <w:rPr>
          <w:b w:val="0"/>
          <w:i w:val="0"/>
        </w:rPr>
      </w:r>
      <w:r>
        <w:rPr>
          <w:b/>
          <w:i w:val="0"/>
        </w:rPr>
        <w:t>La pirámide de automatización, las clases de punto, las señales normalizadas, las estrategias de</w:t>
      </w:r>
      <w:r>
        <w:t xml:space="preserve"> </w:t>
      </w:r>
      <w:r>
        <w:rPr>
          <w:b/>
          <w:i w:val="0"/>
        </w:rPr>
        <w:t>control y las tres acciones del lazo son teoría clásica de la ingeniería de control y oficio de</w:t>
      </w:r>
      <w:r>
        <w:t xml:space="preserve"> </w:t>
      </w:r>
      <w:r>
        <w:rPr>
          <w:b/>
          <w:i w:val="0"/>
        </w:rPr>
        <w:t>instalaciones</w:t>
      </w:r>
      <w:r>
        <w:rPr>
          <w:b w:val="0"/>
          <w:i w:val="0"/>
        </w:rPr>
        <w:t>, presentadas como conocimiento común de la materia.</w:t>
      </w:r>
    </w:p>
    <w:p>
      <w:pPr>
        <w:pStyle w:val="ListNumber"/>
      </w:pPr>
      <w:r>
        <w:rPr>
          <w:b w:val="0"/>
          <w:i w:val="0"/>
        </w:rPr>
      </w:r>
      <w:r>
        <w:rPr>
          <w:b/>
          <w:i w:val="0"/>
        </w:rPr>
        <w:t>Los cuatro conflictos del epígrafe 7 son oficio de instalaciones audiovisuales</w:t>
      </w:r>
      <w:r>
        <w:rPr>
          <w:b w:val="0"/>
          <w:i w:val="0"/>
        </w:rPr>
        <w:t>, escritos como</w:t>
      </w:r>
      <w:r>
        <w:t xml:space="preserve"> </w:t>
      </w:r>
      <w:r>
        <w:rPr>
          <w:b w:val="0"/>
          <w:i w:val="0"/>
        </w:rPr>
        <w:t xml:space="preserve">guía de proyecto. </w:t>
      </w:r>
      <w:r>
        <w:rPr>
          <w:b/>
          <w:i w:val="0"/>
        </w:rPr>
        <w:t>No describen la instalación de ninguna casa concreta</w:t>
      </w:r>
      <w:r>
        <w:rPr>
          <w:b w:val="0"/>
          <w:i w:val="0"/>
        </w:rPr>
        <w:t>, cuya documentación no</w:t>
      </w:r>
      <w:r>
        <w:t xml:space="preserve"> </w:t>
      </w:r>
      <w:r>
        <w:rPr>
          <w:b w:val="0"/>
          <w:i w:val="0"/>
        </w:rPr>
        <w:t>se ha consultado.</w:t>
      </w:r>
    </w:p>
    <w:p>
      <w:pPr/>
      <w:r>
        <w:rPr>
          <w:b w:val="0"/>
          <w:i w:val="0"/>
        </w:rPr>
      </w:r>
      <w:r>
        <w:rPr>
          <w:b/>
          <w:i w:val="0"/>
        </w:rPr>
        <w:t>El resto del tema va como oficio y así se declara</w:t>
      </w:r>
      <w:r>
        <w:rPr>
          <w:b w:val="0"/>
          <w:i w:val="0"/>
        </w:rPr>
        <w:t>: la definición de sistema de gestión técnica que</w:t>
      </w:r>
      <w:r>
        <w:t xml:space="preserve"> </w:t>
      </w:r>
      <w:r>
        <w:rPr>
          <w:b w:val="0"/>
          <w:i w:val="0"/>
        </w:rPr>
        <w:t>el temario propone, la tabla que lo separa del control de proceso y de la seguridad, la regla de que</w:t>
      </w:r>
      <w:r>
        <w:t xml:space="preserve"> </w:t>
      </w:r>
      <w:r>
        <w:rPr>
          <w:b w:val="0"/>
          <w:i w:val="0"/>
        </w:rPr>
        <w:t>supervisa pero no manda, la observación sobre el mantenimiento por condición, la regla de que cuanto</w:t>
      </w:r>
      <w:r>
        <w:t xml:space="preserve"> </w:t>
      </w:r>
      <w:r>
        <w:rPr>
          <w:b w:val="0"/>
          <w:i w:val="0"/>
        </w:rPr>
        <w:t>más abajo más rápido y el principio de autonomía por niveles, la ventaja del rango 4-20 frente al</w:t>
      </w:r>
      <w:r>
        <w:t xml:space="preserve"> </w:t>
      </w:r>
      <w:r>
        <w:rPr>
          <w:b w:val="0"/>
          <w:i w:val="0"/>
        </w:rPr>
        <w:t>0-10, la advertencia de dejar reserva de puntos, la lectura de la elección de protocolo como decisión</w:t>
      </w:r>
      <w:r>
        <w:t xml:space="preserve"> </w:t>
      </w:r>
      <w:r>
        <w:rPr>
          <w:b w:val="0"/>
          <w:i w:val="0"/>
        </w:rPr>
        <w:t>de competencia, el aviso de seguridad sobre la red compartida, la distinción entre programación</w:t>
      </w:r>
      <w:r>
        <w:t xml:space="preserve"> </w:t>
      </w:r>
      <w:r>
        <w:rPr>
          <w:b w:val="0"/>
          <w:i w:val="0"/>
        </w:rPr>
        <w:t>horaria y arranque óptimo, el aviso sobre la acción derivativa en climatización y los cuatro</w:t>
      </w:r>
      <w:r>
        <w:t xml:space="preserve"> </w:t>
      </w:r>
      <w:r>
        <w:rPr>
          <w:b w:val="0"/>
          <w:i w:val="0"/>
        </w:rPr>
        <w:t xml:space="preserve">conflictos del epígrafe 7 con su resolución común. </w:t>
      </w:r>
      <w:r>
        <w:rPr>
          <w:b/>
          <w:i w:val="0"/>
        </w:rPr>
        <w:t>Nada de eso está en un boletín oficial ni en una</w:t>
      </w:r>
      <w:r>
        <w:t xml:space="preserve"> </w:t>
      </w:r>
      <w:r>
        <w:rPr>
          <w:b/>
          <w:i w:val="0"/>
        </w:rPr>
        <w:t>norma técnica de las consultadas</w:t>
      </w:r>
      <w:r>
        <w:rPr>
          <w:b w:val="0"/>
          <w:i w:val="0"/>
        </w:rPr>
        <w:t>, y el tema no lo presenta como si lo estuviera.</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ingeniería de control y de</w:t>
      </w:r>
      <w:r>
        <w:t xml:space="preserve"> </w:t>
      </w:r>
      <w:r>
        <w:rPr>
          <w:b w:val="0"/>
          <w:i w:val="0"/>
        </w:rPr>
        <w:t xml:space="preserve">instalaciones · </w:t>
      </w:r>
      <w:r>
        <w:rPr>
          <w:rStyle w:val="Código"/>
          <w:b w:val="0"/>
          <w:i w:val="0"/>
        </w:rPr>
        <w:t>[norma]</w:t>
      </w:r>
      <w:r>
        <w:rPr>
          <w:b w:val="0"/>
          <w:i w:val="0"/>
        </w:rPr>
        <w:t xml:space="preserve"> = exigencia de una norma de OTRO punto de este mismo anexo · </w:t>
      </w:r>
      <w:r>
        <w:rPr>
          <w:rStyle w:val="Código"/>
          <w:b w:val="0"/>
          <w:i w:val="0"/>
        </w:rPr>
        <w:t>[plan]</w:t>
      </w:r>
      <w:r>
        <w:rPr>
          <w:b w:val="0"/>
          <w:i w:val="0"/>
        </w:rPr>
        <w:t xml:space="preserve"> =</w:t>
      </w:r>
      <w:r>
        <w:t xml:space="preserve"> </w:t>
      </w:r>
      <w:r>
        <w:rPr>
          <w:b w:val="0"/>
          <w:i w:val="0"/>
        </w:rPr>
        <w:t xml:space="preserve">enunciado del anexo. </w:t>
      </w:r>
      <w:r>
        <w:rPr>
          <w:b/>
          <w:i w:val="0"/>
        </w:rPr>
        <w:t>Siglas</w:t>
      </w:r>
      <w:r>
        <w:rPr>
          <w:b w:val="0"/>
          <w:i w:val="0"/>
        </w:rPr>
        <w:t>: el sistema de gestión técnica de edificios, que el propio enunciado</w:t>
      </w:r>
      <w:r>
        <w:t xml:space="preserve"> </w:t>
      </w:r>
      <w:r>
        <w:rPr>
          <w:b w:val="0"/>
          <w:i w:val="0"/>
        </w:rPr>
        <w:t>abrevia por su nombre inglés (</w:t>
      </w:r>
      <w:r>
        <w:rPr>
          <w:b/>
          <w:i w:val="0"/>
        </w:rPr>
        <w:t>BMS</w:t>
      </w:r>
      <w:r>
        <w:rPr>
          <w:b w:val="0"/>
          <w:i w:val="0"/>
        </w:rPr>
        <w:t xml:space="preserve">, </w:t>
      </w:r>
      <w:r>
        <w:rPr>
          <w:b w:val="0"/>
          <w:i/>
        </w:rPr>
        <w:t>building management system</w:t>
      </w:r>
      <w:r>
        <w:rPr>
          <w:b w:val="0"/>
          <w:i w:val="0"/>
        </w:rPr>
        <w:t>); el autómata programable</w:t>
      </w:r>
      <w:r>
        <w:t xml:space="preserve"> </w:t>
      </w:r>
      <w:r>
        <w:rPr>
          <w:b w:val="0"/>
          <w:i w:val="0"/>
        </w:rPr>
        <w:t>(</w:t>
      </w:r>
      <w:r>
        <w:rPr>
          <w:b/>
          <w:i w:val="0"/>
        </w:rPr>
        <w:t>PLC</w:t>
      </w:r>
      <w:r>
        <w:rPr>
          <w:b w:val="0"/>
          <w:i w:val="0"/>
        </w:rPr>
        <w:t xml:space="preserve">, </w:t>
      </w:r>
      <w:r>
        <w:rPr>
          <w:b w:val="0"/>
          <w:i/>
        </w:rPr>
        <w:t>programmable logic controller</w:t>
      </w:r>
      <w:r>
        <w:rPr>
          <w:b w:val="0"/>
          <w:i w:val="0"/>
        </w:rPr>
        <w:t>); el control de supervisión y adquisición de datos</w:t>
      </w:r>
      <w:r>
        <w:t xml:space="preserve"> </w:t>
      </w:r>
      <w:r>
        <w:rPr>
          <w:b w:val="0"/>
          <w:i w:val="0"/>
        </w:rPr>
        <w:t>(</w:t>
      </w:r>
      <w:r>
        <w:rPr>
          <w:b/>
          <w:i w:val="0"/>
        </w:rPr>
        <w:t>SCADA</w:t>
      </w:r>
      <w:r>
        <w:rPr>
          <w:b w:val="0"/>
          <w:i w:val="0"/>
        </w:rPr>
        <w:t>); la interfaz entre persona y máquina (</w:t>
      </w:r>
      <w:r>
        <w:rPr>
          <w:b/>
          <w:i w:val="0"/>
        </w:rPr>
        <w:t>HMI</w:t>
      </w:r>
      <w:r>
        <w:rPr>
          <w:b w:val="0"/>
          <w:i w:val="0"/>
        </w:rPr>
        <w:t xml:space="preserve">, </w:t>
      </w:r>
      <w:r>
        <w:rPr>
          <w:b w:val="0"/>
          <w:i/>
        </w:rPr>
        <w:t>human-machine interface</w:t>
      </w:r>
      <w:r>
        <w:rPr>
          <w:b w:val="0"/>
          <w:i w:val="0"/>
        </w:rPr>
        <w:t>); la entrada y</w:t>
      </w:r>
      <w:r>
        <w:t xml:space="preserve"> </w:t>
      </w:r>
      <w:r>
        <w:rPr>
          <w:b w:val="0"/>
          <w:i w:val="0"/>
        </w:rPr>
        <w:t>salida (</w:t>
      </w:r>
      <w:r>
        <w:rPr>
          <w:b/>
          <w:i w:val="0"/>
        </w:rPr>
        <w:t>E/S</w:t>
      </w:r>
      <w:r>
        <w:rPr>
          <w:b w:val="0"/>
          <w:i w:val="0"/>
        </w:rPr>
        <w:t>); el protocolo de internet (</w:t>
      </w:r>
      <w:r>
        <w:rPr>
          <w:b/>
          <w:i w:val="0"/>
        </w:rPr>
        <w:t>IP</w:t>
      </w:r>
      <w:r>
        <w:rPr>
          <w:b w:val="0"/>
          <w:i w:val="0"/>
        </w:rPr>
        <w:t>); el Reglamento de Instalaciones Térmicas en los</w:t>
      </w:r>
      <w:r>
        <w:t xml:space="preserve"> </w:t>
      </w:r>
      <w:r>
        <w:rPr>
          <w:b w:val="0"/>
          <w:i w:val="0"/>
        </w:rPr>
        <w:t>Edificios (</w:t>
      </w:r>
      <w:r>
        <w:rPr>
          <w:b/>
          <w:i w:val="0"/>
        </w:rPr>
        <w:t>RITE</w:t>
      </w:r>
      <w:r>
        <w:rPr>
          <w:b w:val="0"/>
          <w:i w:val="0"/>
        </w:rPr>
        <w:t>); el Código Técnico de la Edificación (</w:t>
      </w:r>
      <w:r>
        <w:rPr>
          <w:b/>
          <w:i w:val="0"/>
        </w:rPr>
        <w:t>CTE</w:t>
      </w:r>
      <w:r>
        <w:rPr>
          <w:b w:val="0"/>
          <w:i w:val="0"/>
        </w:rPr>
        <w:t>) con sus exigencias de ahorro de</w:t>
      </w:r>
      <w:r>
        <w:t xml:space="preserve"> </w:t>
      </w:r>
      <w:r>
        <w:rPr>
          <w:b w:val="0"/>
          <w:i w:val="0"/>
        </w:rPr>
        <w:t>energía (</w:t>
      </w:r>
      <w:r>
        <w:rPr>
          <w:b/>
          <w:i w:val="0"/>
        </w:rPr>
        <w:t>HE 3</w:t>
      </w:r>
      <w:r>
        <w:rPr>
          <w:b w:val="0"/>
          <w:i w:val="0"/>
        </w:rPr>
        <w:t>) y de seguridad de utilización (</w:t>
      </w:r>
      <w:r>
        <w:rPr>
          <w:b/>
          <w:i w:val="0"/>
        </w:rPr>
        <w:t>SUA 4</w:t>
      </w:r>
      <w:r>
        <w:rPr>
          <w:b w:val="0"/>
          <w:i w:val="0"/>
        </w:rPr>
        <w:t>); y el multiplexado digital de iluminación</w:t>
      </w:r>
      <w:r>
        <w:t xml:space="preserve"> </w:t>
      </w:r>
      <w:r>
        <w:rPr>
          <w:b w:val="0"/>
          <w:i w:val="0"/>
        </w:rPr>
        <w:t>(</w:t>
      </w:r>
      <w:r>
        <w:rPr>
          <w:b/>
          <w:i w:val="0"/>
        </w:rPr>
        <w:t>DMX512</w:t>
      </w:r>
      <w:r>
        <w:rPr>
          <w:b w:val="0"/>
          <w:i w:val="0"/>
        </w:rPr>
        <w:t>).</w:t>
      </w:r>
    </w:p>
    <w:p>
      <w:pPr/>
      <w:r>
        <w:rPr>
          <w:b w:val="0"/>
          <w:i w:val="0"/>
        </w:rPr>
      </w:r>
      <w:r>
        <w:rPr>
          <w:b/>
          <w:i w:val="0"/>
        </w:rPr>
        <w:t>Cabecera.</w:t>
      </w:r>
      <w:r>
        <w:rPr>
          <w:b w:val="0"/>
          <w:i w:val="0"/>
        </w:rPr>
        <w:t xml:space="preserve"> Enunciado: punto 13 del anexo, </w:t>
      </w:r>
      <w:r>
        <w:rPr>
          <w:b/>
          <w:i w:val="0"/>
        </w:rPr>
        <w:t>una línea de doce palabras y unas siglas entre</w:t>
      </w:r>
      <w:r>
        <w:t xml:space="preserve"> </w:t>
      </w:r>
      <w:r>
        <w:rPr>
          <w:b/>
          <w:i w:val="0"/>
        </w:rPr>
        <w:t>paréntesis</w:t>
      </w:r>
      <w:r>
        <w:rPr>
          <w:b w:val="0"/>
          <w:i w:val="0"/>
        </w:rPr>
        <w:t xml:space="preserve"> · </w:t>
      </w:r>
      <w:r>
        <w:rPr>
          <w:b/>
          <w:i w:val="0"/>
        </w:rPr>
        <w:t>es el único punto del anexo SIN NORMA</w:t>
      </w:r>
      <w:r>
        <w:rPr>
          <w:b w:val="0"/>
          <w:i w:val="0"/>
        </w:rPr>
        <w:t xml:space="preserve"> · </w:t>
      </w:r>
      <w:r>
        <w:rPr>
          <w:b/>
          <w:i w:val="0"/>
        </w:rPr>
        <w:t>de dónde sale el tema entonces</w:t>
      </w:r>
      <w:r>
        <w:rPr>
          <w:b w:val="0"/>
          <w:i w:val="0"/>
        </w:rPr>
        <w:t xml:space="preserve">: </w:t>
      </w:r>
      <w:r>
        <w:rPr>
          <w:b/>
          <w:i w:val="0"/>
        </w:rPr>
        <w:t>va</w:t>
      </w:r>
      <w:r>
        <w:t xml:space="preserve"> </w:t>
      </w:r>
      <w:r>
        <w:rPr>
          <w:b/>
          <w:i w:val="0"/>
        </w:rPr>
        <w:t>entero como oficio, y lo declara</w:t>
      </w:r>
      <w:r>
        <w:rPr>
          <w:b w:val="0"/>
          <w:i w:val="0"/>
        </w:rPr>
        <w:t xml:space="preserve"> · </w:t>
      </w:r>
      <w:r>
        <w:rPr>
          <w:b/>
          <w:i w:val="0"/>
        </w:rPr>
        <w:t>lo único normativo que lo toca</w:t>
      </w:r>
      <w:r>
        <w:rPr>
          <w:b w:val="0"/>
          <w:i w:val="0"/>
        </w:rPr>
        <w:t xml:space="preserve">: </w:t>
      </w:r>
      <w:r>
        <w:rPr>
          <w:b/>
          <w:i w:val="0"/>
        </w:rPr>
        <w:t>las exigencias de regulación</w:t>
      </w:r>
      <w:r>
        <w:t xml:space="preserve"> </w:t>
      </w:r>
      <w:r>
        <w:rPr>
          <w:b/>
          <w:i w:val="0"/>
        </w:rPr>
        <w:t>y control que otras normas del propio anexo imponen</w:t>
      </w:r>
      <w:r>
        <w:rPr>
          <w:b w:val="0"/>
          <w:i w:val="0"/>
        </w:rPr>
        <w:t xml:space="preserve"> —RITE, Código Técnico y reglamento de alumbrado</w:t>
      </w:r>
      <w:r>
        <w:t xml:space="preserve"> </w:t>
      </w:r>
      <w:r>
        <w:rPr>
          <w:b w:val="0"/>
          <w:i w:val="0"/>
        </w:rPr>
        <w:t xml:space="preserve">exterior—, </w:t>
      </w:r>
      <w:r>
        <w:rPr>
          <w:b/>
          <w:i w:val="0"/>
        </w:rPr>
        <w:t>reunidas en su epígrafe sexto.</w:t>
      </w:r>
      <w:r>
        <w:rPr>
          <w:b w:val="0"/>
          <w:i w:val="0"/>
        </w:rPr>
      </w:r>
    </w:p>
    <w:p>
      <w:pPr>
        <w:pStyle w:val="Heading2"/>
      </w:pPr>
      <w:r>
        <w:rPr>
          <w:b w:val="0"/>
          <w:i w:val="0"/>
        </w:rPr>
        <w:t>Qué es un sistema de gestión técnica y qué no</w:t>
      </w:r>
    </w:p>
    <w:p>
      <w:pPr>
        <w:pStyle w:val="ListBullet"/>
      </w:pPr>
      <w:r>
        <w:rPr>
          <w:b w:val="0"/>
          <w:i w:val="0"/>
        </w:rPr>
      </w:r>
      <w:r>
        <w:rPr>
          <w:b/>
          <w:i w:val="0"/>
        </w:rPr>
        <w:t>LA DEFINICIÓN QUE EL TEMARIO PROPONE Y DECLARA COMO SUYA</w:t>
      </w:r>
      <w:r>
        <w:rPr>
          <w:b w:val="0"/>
          <w:i w:val="0"/>
        </w:rPr>
        <w:t xml:space="preserve"> · </w:t>
      </w:r>
      <w:r>
        <w:rPr>
          <w:rStyle w:val="Código"/>
          <w:b w:val="0"/>
          <w:i w:val="0"/>
        </w:rPr>
        <w:t>[of]</w:t>
      </w:r>
      <w:r>
        <w:rPr>
          <w:b w:val="0"/>
          <w:i w:val="0"/>
        </w:rPr>
        <w:t xml:space="preserve"> · </w:t>
      </w:r>
      <w:r>
        <w:rPr>
          <w:b/>
          <w:i w:val="0"/>
        </w:rPr>
        <w:t>Conjunto de sensores,</w:t>
      </w:r>
      <w:r>
        <w:t xml:space="preserve"> </w:t>
      </w:r>
      <w:r>
        <w:rPr>
          <w:b/>
          <w:i w:val="0"/>
        </w:rPr>
        <w:t>actuadores, controladores, red y programas que supervisa y regula de forma centralizada las</w:t>
      </w:r>
      <w:r>
        <w:t xml:space="preserve"> </w:t>
      </w:r>
      <w:r>
        <w:rPr>
          <w:b/>
          <w:i w:val="0"/>
        </w:rPr>
        <w:t>instalaciones de un edificio o de un complejo.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Qué gobierna</w:t>
            </w:r>
          </w:p>
        </w:tc>
        <w:tc>
          <w:tcPr>
            <w:tcW w:type="dxa" w:w="3137"/>
            <w:shd w:val="clear" w:color="auto" w:fill="E4E4E4"/>
          </w:tcPr>
          <w:p>
            <w:pPr>
              <w:pStyle w:val="Tablacabecera"/>
            </w:pPr>
            <w:r/>
            <w:r>
              <w:rPr>
                <w:b w:val="0"/>
                <w:i w:val="0"/>
              </w:rPr>
              <w:t>Quién lo proyecta</w:t>
            </w:r>
          </w:p>
        </w:tc>
      </w:tr>
      <w:tr>
        <w:tc>
          <w:tcPr>
            <w:tcW w:type="dxa" w:w="3137"/>
          </w:tcPr>
          <w:p>
            <w:pPr>
              <w:pStyle w:val="Tabla"/>
            </w:pPr>
            <w:r/>
            <w:r>
              <w:rPr>
                <w:b w:val="0"/>
                <w:i w:val="0"/>
              </w:rPr>
            </w:r>
            <w:r>
              <w:rPr>
                <w:b/>
                <w:i w:val="0"/>
              </w:rPr>
              <w:t>Gestión técnica de edificios</w:t>
            </w:r>
            <w:r>
              <w:rPr>
                <w:b w:val="0"/>
                <w:i w:val="0"/>
              </w:rPr>
            </w:r>
          </w:p>
        </w:tc>
        <w:tc>
          <w:tcPr>
            <w:tcW w:type="dxa" w:w="3137"/>
          </w:tcPr>
          <w:p>
            <w:pPr>
              <w:pStyle w:val="Tabla"/>
            </w:pPr>
            <w:r/>
            <w:r>
              <w:rPr>
                <w:b w:val="0"/>
                <w:i w:val="0"/>
              </w:rPr>
            </w:r>
            <w:r>
              <w:rPr>
                <w:b/>
                <w:i w:val="0"/>
              </w:rPr>
              <w:t>Climatización, alumbrado, agua, energía, elevación, y la supervisión de las demás</w:t>
            </w:r>
            <w:r>
              <w:rPr>
                <w:b w:val="0"/>
                <w:i w:val="0"/>
              </w:rPr>
            </w:r>
          </w:p>
        </w:tc>
        <w:tc>
          <w:tcPr>
            <w:tcW w:type="dxa" w:w="3137"/>
          </w:tcPr>
          <w:p>
            <w:pPr>
              <w:pStyle w:val="Tabla"/>
            </w:pPr>
            <w:r/>
            <w:r>
              <w:rPr>
                <w:b w:val="0"/>
                <w:i w:val="0"/>
              </w:rPr>
            </w:r>
            <w:r>
              <w:rPr>
                <w:b/>
                <w:i w:val="0"/>
              </w:rPr>
              <w:t>Ingeniería de instalaciones</w:t>
            </w:r>
            <w:r>
              <w:rPr>
                <w:b w:val="0"/>
                <w:i w:val="0"/>
              </w:rPr>
            </w:r>
          </w:p>
        </w:tc>
      </w:tr>
      <w:tr>
        <w:tc>
          <w:tcPr>
            <w:tcW w:type="dxa" w:w="3137"/>
          </w:tcPr>
          <w:p>
            <w:pPr>
              <w:pStyle w:val="Tabla"/>
            </w:pPr>
            <w:r/>
            <w:r>
              <w:rPr>
                <w:b w:val="0"/>
                <w:i w:val="0"/>
              </w:rPr>
            </w:r>
            <w:r>
              <w:rPr>
                <w:b/>
                <w:i w:val="0"/>
              </w:rPr>
              <w:t>Control industrial de proceso</w:t>
            </w:r>
            <w:r>
              <w:rPr>
                <w:b w:val="0"/>
                <w:i w:val="0"/>
              </w:rPr>
            </w:r>
          </w:p>
        </w:tc>
        <w:tc>
          <w:tcPr>
            <w:tcW w:type="dxa" w:w="3137"/>
          </w:tcPr>
          <w:p>
            <w:pPr>
              <w:pStyle w:val="Tabla"/>
            </w:pPr>
            <w:r/>
            <w:r>
              <w:rPr>
                <w:b w:val="0"/>
                <w:i w:val="0"/>
              </w:rPr>
            </w:r>
            <w:r>
              <w:rPr>
                <w:b/>
                <w:i w:val="0"/>
              </w:rPr>
              <w:t>Una máquina o una línea de producción</w:t>
            </w:r>
            <w:r>
              <w:rPr>
                <w:b w:val="0"/>
                <w:i w:val="0"/>
              </w:rPr>
            </w:r>
          </w:p>
        </w:tc>
        <w:tc>
          <w:tcPr>
            <w:tcW w:type="dxa" w:w="3137"/>
          </w:tcPr>
          <w:p>
            <w:pPr>
              <w:pStyle w:val="Tabla"/>
            </w:pPr>
            <w:r/>
            <w:r>
              <w:rPr>
                <w:b w:val="0"/>
                <w:i w:val="0"/>
              </w:rPr>
            </w:r>
            <w:r>
              <w:rPr>
                <w:b/>
                <w:i w:val="0"/>
              </w:rPr>
              <w:t>Ingeniería de automatización</w:t>
            </w:r>
            <w:r>
              <w:rPr>
                <w:b w:val="0"/>
                <w:i w:val="0"/>
              </w:rPr>
            </w:r>
          </w:p>
        </w:tc>
      </w:tr>
      <w:tr>
        <w:tc>
          <w:tcPr>
            <w:tcW w:type="dxa" w:w="3137"/>
          </w:tcPr>
          <w:p>
            <w:pPr>
              <w:pStyle w:val="Tabla"/>
            </w:pPr>
            <w:r/>
            <w:r>
              <w:rPr>
                <w:b w:val="0"/>
                <w:i w:val="0"/>
              </w:rPr>
            </w:r>
            <w:r>
              <w:rPr>
                <w:b/>
                <w:i w:val="0"/>
              </w:rPr>
              <w:t>Seguridad y protección contra incendios</w:t>
            </w:r>
            <w:r>
              <w:rPr>
                <w:b w:val="0"/>
                <w:i w:val="0"/>
              </w:rPr>
            </w:r>
          </w:p>
        </w:tc>
        <w:tc>
          <w:tcPr>
            <w:tcW w:type="dxa" w:w="3137"/>
          </w:tcPr>
          <w:p>
            <w:pPr>
              <w:pStyle w:val="Tabla"/>
            </w:pPr>
            <w:r/>
            <w:r>
              <w:rPr>
                <w:b w:val="0"/>
                <w:i w:val="0"/>
              </w:rPr>
            </w:r>
            <w:r>
              <w:rPr>
                <w:b/>
                <w:i w:val="0"/>
              </w:rPr>
              <w:t>Detección, extinción, control de humos</w:t>
            </w:r>
            <w:r>
              <w:rPr>
                <w:b w:val="0"/>
                <w:i w:val="0"/>
              </w:rPr>
            </w:r>
          </w:p>
        </w:tc>
        <w:tc>
          <w:tcPr>
            <w:tcW w:type="dxa" w:w="3137"/>
          </w:tcPr>
          <w:p>
            <w:pPr>
              <w:pStyle w:val="Tabla"/>
            </w:pPr>
            <w:r/>
            <w:r>
              <w:rPr>
                <w:b w:val="0"/>
                <w:i w:val="0"/>
              </w:rPr>
            </w:r>
            <w:r>
              <w:rPr>
                <w:b/>
                <w:i w:val="0"/>
              </w:rPr>
              <w:t>Aparte, por normativa propia</w:t>
            </w:r>
            <w:r>
              <w:rPr>
                <w:b w:val="0"/>
                <w:i w:val="0"/>
              </w:rPr>
              <w:t>, la del tema 6</w:t>
            </w:r>
          </w:p>
        </w:tc>
      </w:tr>
      <w:tr>
        <w:tc>
          <w:tcPr>
            <w:tcW w:type="dxa" w:w="3137"/>
          </w:tcPr>
          <w:p>
            <w:pPr>
              <w:pStyle w:val="Tabla"/>
            </w:pPr>
            <w:r/>
            <w:r>
              <w:rPr>
                <w:b w:val="0"/>
                <w:i w:val="0"/>
              </w:rPr>
            </w:r>
            <w:r>
              <w:rPr>
                <w:b/>
                <w:i w:val="0"/>
              </w:rPr>
              <w:t>Seguridad física</w:t>
            </w:r>
            <w:r>
              <w:rPr>
                <w:b w:val="0"/>
                <w:i w:val="0"/>
              </w:rPr>
            </w:r>
          </w:p>
        </w:tc>
        <w:tc>
          <w:tcPr>
            <w:tcW w:type="dxa" w:w="3137"/>
          </w:tcPr>
          <w:p>
            <w:pPr>
              <w:pStyle w:val="Tabla"/>
            </w:pPr>
            <w:r/>
            <w:r>
              <w:rPr>
                <w:b w:val="0"/>
                <w:i w:val="0"/>
              </w:rPr>
            </w:r>
            <w:r>
              <w:rPr>
                <w:b/>
                <w:i w:val="0"/>
              </w:rPr>
              <w:t>Control de accesos, intrusión, videovigilancia</w:t>
            </w:r>
            <w:r>
              <w:rPr>
                <w:b w:val="0"/>
                <w:i w:val="0"/>
              </w:rPr>
            </w:r>
          </w:p>
        </w:tc>
        <w:tc>
          <w:tcPr>
            <w:tcW w:type="dxa" w:w="3137"/>
          </w:tcPr>
          <w:p>
            <w:pPr>
              <w:pStyle w:val="Tabla"/>
            </w:pPr>
            <w:r/>
            <w:r>
              <w:rPr>
                <w:b w:val="0"/>
                <w:i w:val="0"/>
              </w:rPr>
            </w:r>
            <w:r>
              <w:rPr>
                <w:b/>
                <w:i w:val="0"/>
              </w:rPr>
              <w:t>Aparte, con protección de datos</w:t>
            </w:r>
            <w:r>
              <w:rPr>
                <w:b w:val="0"/>
                <w:i w:val="0"/>
              </w:rPr>
            </w:r>
          </w:p>
        </w:tc>
      </w:tr>
    </w:tbl>
    <w:p>
      <w:pPr/>
    </w:p>
    <w:p>
      <w:pPr>
        <w:pStyle w:val="ListBullet"/>
      </w:pPr>
      <w:r>
        <w:rPr>
          <w:b w:val="0"/>
          <w:i w:val="0"/>
        </w:rPr>
      </w:r>
      <w:r>
        <w:rPr>
          <w:b/>
          <w:i w:val="0"/>
        </w:rPr>
        <w:t>LA REGLA DE DISEÑO QUE SALE DE ESA TABLA</w:t>
      </w:r>
      <w:r>
        <w:rPr>
          <w:b w:val="0"/>
          <w:i w:val="0"/>
        </w:rPr>
        <w:t xml:space="preserve"> · </w:t>
      </w:r>
      <w:r>
        <w:rPr>
          <w:rStyle w:val="Código"/>
          <w:b w:val="0"/>
          <w:i w:val="0"/>
        </w:rPr>
        <w:t>[of]</w:t>
      </w:r>
      <w:r>
        <w:rPr>
          <w:b w:val="0"/>
          <w:i w:val="0"/>
        </w:rPr>
        <w:t xml:space="preserve"> · </w:t>
      </w:r>
      <w:r>
        <w:rPr>
          <w:b/>
          <w:i w:val="0"/>
        </w:rPr>
        <w:t>El sistema de gestión supervisa a los otros</w:t>
      </w:r>
      <w:r>
        <w:t xml:space="preserve"> </w:t>
      </w:r>
      <w:r>
        <w:rPr>
          <w:b/>
          <w:i w:val="0"/>
        </w:rPr>
        <w:t>tres, pero NO los sustituye ni los manda.</w:t>
      </w:r>
      <w:r>
        <w:rPr>
          <w:b w:val="0"/>
          <w:i w:val="0"/>
        </w:rPr>
        <w:t xml:space="preserve"> </w:t>
      </w:r>
      <w:r>
        <w:rPr>
          <w:b/>
          <w:i w:val="0"/>
        </w:rPr>
        <w:t>Una central de incendios no obedece al sistema de</w:t>
      </w:r>
      <w:r>
        <w:t xml:space="preserve"> </w:t>
      </w:r>
      <w:r>
        <w:rPr>
          <w:b/>
          <w:i w:val="0"/>
        </w:rPr>
        <w:t>gestión: le informa.</w:t>
      </w:r>
      <w:r>
        <w:rPr>
          <w:b w:val="0"/>
          <w:i w:val="0"/>
        </w:rPr>
        <w:t xml:space="preserve"> </w:t>
      </w:r>
      <w:r>
        <w:rPr>
          <w:b/>
          <w:i w:val="0"/>
        </w:rPr>
        <w:t>Confundir supervisión con mando es el error de arquitectura más caro del</w:t>
      </w:r>
      <w:r>
        <w:t xml:space="preserve"> </w:t>
      </w:r>
      <w:r>
        <w:rPr>
          <w:b/>
          <w:i w:val="0"/>
        </w:rPr>
        <w:t>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Por qué se instala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Ahorro energético</w:t>
            </w:r>
            <w:r>
              <w:rPr>
                <w:b w:val="0"/>
                <w:i w:val="0"/>
              </w:rPr>
            </w:r>
          </w:p>
        </w:tc>
        <w:tc>
          <w:tcPr>
            <w:tcW w:type="dxa" w:w="4706"/>
          </w:tcPr>
          <w:p>
            <w:pPr>
              <w:pStyle w:val="Tabla"/>
            </w:pPr>
            <w:r/>
            <w:r>
              <w:rPr>
                <w:b w:val="0"/>
                <w:i w:val="0"/>
              </w:rPr>
            </w:r>
            <w:r>
              <w:rPr>
                <w:b/>
                <w:i w:val="0"/>
              </w:rPr>
              <w:t>Ajustar el consumo a la ocupación y a la demanda reales</w:t>
            </w:r>
            <w:r>
              <w:rPr>
                <w:b w:val="0"/>
                <w:i w:val="0"/>
              </w:rPr>
            </w:r>
          </w:p>
        </w:tc>
      </w:tr>
      <w:tr>
        <w:tc>
          <w:tcPr>
            <w:tcW w:type="dxa" w:w="4706"/>
          </w:tcPr>
          <w:p>
            <w:pPr>
              <w:pStyle w:val="Tabla"/>
            </w:pPr>
            <w:r/>
            <w:r>
              <w:rPr>
                <w:b w:val="0"/>
                <w:i w:val="0"/>
              </w:rPr>
            </w:r>
            <w:r>
              <w:rPr>
                <w:b/>
                <w:i w:val="0"/>
              </w:rPr>
              <w:t>Confort</w:t>
            </w:r>
            <w:r>
              <w:rPr>
                <w:b w:val="0"/>
                <w:i w:val="0"/>
              </w:rPr>
            </w:r>
          </w:p>
        </w:tc>
        <w:tc>
          <w:tcPr>
            <w:tcW w:type="dxa" w:w="4706"/>
          </w:tcPr>
          <w:p>
            <w:pPr>
              <w:pStyle w:val="Tabla"/>
            </w:pPr>
            <w:r/>
            <w:r>
              <w:rPr>
                <w:b w:val="0"/>
                <w:i w:val="0"/>
              </w:rPr>
            </w:r>
            <w:r>
              <w:rPr>
                <w:b/>
                <w:i w:val="0"/>
              </w:rPr>
              <w:t>Mantener condiciones estables sin intervención manual</w:t>
            </w:r>
            <w:r>
              <w:rPr>
                <w:b w:val="0"/>
                <w:i w:val="0"/>
              </w:rPr>
            </w:r>
          </w:p>
        </w:tc>
      </w:tr>
      <w:tr>
        <w:tc>
          <w:tcPr>
            <w:tcW w:type="dxa" w:w="4706"/>
          </w:tcPr>
          <w:p>
            <w:pPr>
              <w:pStyle w:val="Tabla"/>
            </w:pPr>
            <w:r/>
            <w:r>
              <w:rPr>
                <w:b w:val="0"/>
                <w:i w:val="0"/>
              </w:rPr>
            </w:r>
            <w:r>
              <w:rPr>
                <w:b/>
                <w:i w:val="0"/>
              </w:rPr>
              <w:t>Mantenimiento</w:t>
            </w:r>
            <w:r>
              <w:rPr>
                <w:b w:val="0"/>
                <w:i w:val="0"/>
              </w:rPr>
            </w:r>
          </w:p>
        </w:tc>
        <w:tc>
          <w:tcPr>
            <w:tcW w:type="dxa" w:w="4706"/>
          </w:tcPr>
          <w:p>
            <w:pPr>
              <w:pStyle w:val="Tabla"/>
            </w:pPr>
            <w:r/>
            <w:r>
              <w:rPr>
                <w:b w:val="0"/>
                <w:i w:val="0"/>
              </w:rPr>
            </w:r>
            <w:r>
              <w:rPr>
                <w:b/>
                <w:i w:val="0"/>
              </w:rPr>
              <w:t>Detectar la avería antes de que la note el usuario</w:t>
            </w:r>
            <w:r>
              <w:rPr>
                <w:b w:val="0"/>
                <w:i w:val="0"/>
              </w:rPr>
              <w:t xml:space="preserve"> y </w:t>
            </w:r>
            <w:r>
              <w:rPr>
                <w:b/>
                <w:i w:val="0"/>
              </w:rPr>
              <w:t>saber qué equipo ha trabajado cuánto</w:t>
            </w:r>
            <w:r>
              <w:rPr>
                <w:b w:val="0"/>
                <w:i w:val="0"/>
              </w:rPr>
            </w:r>
          </w:p>
        </w:tc>
      </w:tr>
      <w:tr>
        <w:tc>
          <w:tcPr>
            <w:tcW w:type="dxa" w:w="4706"/>
          </w:tcPr>
          <w:p>
            <w:pPr>
              <w:pStyle w:val="Tabla"/>
            </w:pPr>
            <w:r/>
            <w:r>
              <w:rPr>
                <w:b w:val="0"/>
                <w:i w:val="0"/>
              </w:rPr>
            </w:r>
            <w:r>
              <w:rPr>
                <w:b/>
                <w:i w:val="0"/>
              </w:rPr>
              <w:t>Explotación</w:t>
            </w:r>
            <w:r>
              <w:rPr>
                <w:b w:val="0"/>
                <w:i w:val="0"/>
              </w:rPr>
            </w:r>
          </w:p>
        </w:tc>
        <w:tc>
          <w:tcPr>
            <w:tcW w:type="dxa" w:w="4706"/>
          </w:tcPr>
          <w:p>
            <w:pPr>
              <w:pStyle w:val="Tabla"/>
            </w:pPr>
            <w:r/>
            <w:r>
              <w:rPr>
                <w:b w:val="0"/>
                <w:i w:val="0"/>
              </w:rPr>
            </w:r>
            <w:r>
              <w:rPr>
                <w:b/>
                <w:i w:val="0"/>
              </w:rPr>
              <w:t>Operar con menos gente y desde un solo puesto</w:t>
            </w:r>
            <w:r>
              <w:rPr>
                <w:b w:val="0"/>
                <w:i w:val="0"/>
              </w:rPr>
            </w:r>
          </w:p>
        </w:tc>
      </w:tr>
    </w:tbl>
    <w:p>
      <w:pPr/>
    </w:p>
    <w:p>
      <w:pPr>
        <w:pStyle w:val="ListBullet"/>
      </w:pPr>
      <w:r>
        <w:rPr>
          <w:b w:val="0"/>
          <w:i w:val="0"/>
        </w:rPr>
      </w:r>
      <w:r>
        <w:rPr>
          <w:b/>
          <w:i w:val="0"/>
        </w:rPr>
        <w:t>LA TERCERA ES LA QUE MÁS SE INFRAVALORA AL COMPRAR</w:t>
      </w:r>
      <w:r>
        <w:rPr>
          <w:b w:val="0"/>
          <w:i w:val="0"/>
        </w:rPr>
        <w:t xml:space="preserve"> · </w:t>
      </w:r>
      <w:r>
        <w:rPr>
          <w:rStyle w:val="Código"/>
          <w:b w:val="0"/>
          <w:i w:val="0"/>
        </w:rPr>
        <w:t>[of]</w:t>
      </w:r>
      <w:r>
        <w:rPr>
          <w:b w:val="0"/>
          <w:i w:val="0"/>
        </w:rPr>
        <w:t xml:space="preserve"> · </w:t>
      </w:r>
      <w:r>
        <w:rPr>
          <w:b/>
          <w:i w:val="0"/>
        </w:rPr>
        <w:t>Un sistema que registra horas de</w:t>
      </w:r>
      <w:r>
        <w:t xml:space="preserve"> </w:t>
      </w:r>
      <w:r>
        <w:rPr>
          <w:b/>
          <w:i w:val="0"/>
        </w:rPr>
        <w:t>funcionamiento permite pasar de mantenimiento por calendario a mantenimiento por CONDICIÓN.</w:t>
      </w:r>
      <w:r>
        <w:rPr>
          <w:b w:val="0"/>
          <w:i w:val="0"/>
        </w:rPr>
      </w:r>
    </w:p>
    <w:p>
      <w:pPr>
        <w:pStyle w:val="Heading2"/>
      </w:pPr>
      <w:r>
        <w:rPr>
          <w:b w:val="0"/>
          <w:i w:val="0"/>
        </w:rPr>
        <w:t>La pirámide de automatización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Qué hay</w:t>
            </w:r>
          </w:p>
        </w:tc>
        <w:tc>
          <w:tcPr>
            <w:tcW w:type="dxa" w:w="2353"/>
            <w:shd w:val="clear" w:color="auto" w:fill="E4E4E4"/>
          </w:tcPr>
          <w:p>
            <w:pPr>
              <w:pStyle w:val="Tablacabecera"/>
            </w:pPr>
            <w:r/>
            <w:r>
              <w:rPr>
                <w:b w:val="0"/>
                <w:i w:val="0"/>
              </w:rPr>
              <w:t>Tiempo de respuesta</w:t>
            </w:r>
          </w:p>
        </w:tc>
        <w:tc>
          <w:tcPr>
            <w:tcW w:type="dxa" w:w="2353"/>
            <w:shd w:val="clear" w:color="auto" w:fill="E4E4E4"/>
          </w:tcPr>
          <w:p>
            <w:pPr>
              <w:pStyle w:val="Tablacabecera"/>
            </w:pPr>
            <w:r/>
            <w:r>
              <w:rPr>
                <w:b w:val="0"/>
                <w:i w:val="0"/>
              </w:rPr>
              <w:t>Qué maneja</w:t>
            </w:r>
          </w:p>
        </w:tc>
      </w:tr>
      <w:tr>
        <w:tc>
          <w:tcPr>
            <w:tcW w:type="dxa" w:w="2353"/>
          </w:tcPr>
          <w:p>
            <w:pPr>
              <w:pStyle w:val="Tabla"/>
            </w:pPr>
            <w:r/>
            <w:r>
              <w:rPr>
                <w:b w:val="0"/>
                <w:i w:val="0"/>
              </w:rPr>
            </w:r>
            <w:r>
              <w:rPr>
                <w:b/>
                <w:i w:val="0"/>
              </w:rPr>
              <w:t>De campo</w:t>
            </w:r>
            <w:r>
              <w:rPr>
                <w:b w:val="0"/>
                <w:i w:val="0"/>
              </w:rPr>
            </w:r>
          </w:p>
        </w:tc>
        <w:tc>
          <w:tcPr>
            <w:tcW w:type="dxa" w:w="2353"/>
          </w:tcPr>
          <w:p>
            <w:pPr>
              <w:pStyle w:val="Tabla"/>
            </w:pPr>
            <w:r/>
            <w:r>
              <w:rPr>
                <w:b w:val="0"/>
                <w:i w:val="0"/>
              </w:rPr>
            </w:r>
            <w:r>
              <w:rPr>
                <w:b/>
                <w:i w:val="0"/>
              </w:rPr>
              <w:t>Sensores y actuadores</w:t>
            </w:r>
            <w:r>
              <w:rPr>
                <w:b w:val="0"/>
                <w:i w:val="0"/>
              </w:rPr>
            </w:r>
          </w:p>
        </w:tc>
        <w:tc>
          <w:tcPr>
            <w:tcW w:type="dxa" w:w="2353"/>
          </w:tcPr>
          <w:p>
            <w:pPr>
              <w:pStyle w:val="Tabla"/>
            </w:pPr>
            <w:r/>
            <w:r>
              <w:rPr>
                <w:b w:val="0"/>
                <w:i w:val="0"/>
              </w:rPr>
            </w:r>
            <w:r>
              <w:rPr>
                <w:b/>
                <w:i w:val="0"/>
              </w:rPr>
              <w:t>Milisegundos</w:t>
            </w:r>
            <w:r>
              <w:rPr>
                <w:b w:val="0"/>
                <w:i w:val="0"/>
              </w:rPr>
            </w:r>
          </w:p>
        </w:tc>
        <w:tc>
          <w:tcPr>
            <w:tcW w:type="dxa" w:w="2353"/>
          </w:tcPr>
          <w:p>
            <w:pPr>
              <w:pStyle w:val="Tabla"/>
            </w:pPr>
            <w:r/>
            <w:r>
              <w:rPr>
                <w:b w:val="0"/>
                <w:i w:val="0"/>
              </w:rPr>
            </w:r>
            <w:r>
              <w:rPr>
                <w:b/>
                <w:i w:val="0"/>
              </w:rPr>
              <w:t>La magnitud física</w:t>
            </w:r>
            <w:r>
              <w:rPr>
                <w:b w:val="0"/>
                <w:i w:val="0"/>
              </w:rPr>
            </w:r>
          </w:p>
        </w:tc>
      </w:tr>
      <w:tr>
        <w:tc>
          <w:tcPr>
            <w:tcW w:type="dxa" w:w="2353"/>
          </w:tcPr>
          <w:p>
            <w:pPr>
              <w:pStyle w:val="Tabla"/>
            </w:pPr>
            <w:r/>
            <w:r>
              <w:rPr>
                <w:b w:val="0"/>
                <w:i w:val="0"/>
              </w:rPr>
            </w:r>
            <w:r>
              <w:rPr>
                <w:b/>
                <w:i w:val="0"/>
              </w:rPr>
              <w:t>De control</w:t>
            </w:r>
            <w:r>
              <w:rPr>
                <w:b w:val="0"/>
                <w:i w:val="0"/>
              </w:rPr>
            </w:r>
          </w:p>
        </w:tc>
        <w:tc>
          <w:tcPr>
            <w:tcW w:type="dxa" w:w="2353"/>
          </w:tcPr>
          <w:p>
            <w:pPr>
              <w:pStyle w:val="Tabla"/>
            </w:pPr>
            <w:r/>
            <w:r>
              <w:rPr>
                <w:b w:val="0"/>
                <w:i w:val="0"/>
              </w:rPr>
            </w:r>
            <w:r>
              <w:rPr>
                <w:b/>
                <w:i w:val="0"/>
              </w:rPr>
              <w:t>Autómatas programables y controladores</w:t>
            </w:r>
            <w:r>
              <w:rPr>
                <w:b w:val="0"/>
                <w:i w:val="0"/>
              </w:rPr>
            </w:r>
          </w:p>
        </w:tc>
        <w:tc>
          <w:tcPr>
            <w:tcW w:type="dxa" w:w="2353"/>
          </w:tcPr>
          <w:p>
            <w:pPr>
              <w:pStyle w:val="Tabla"/>
            </w:pPr>
            <w:r/>
            <w:r>
              <w:rPr>
                <w:b w:val="0"/>
                <w:i w:val="0"/>
              </w:rPr>
            </w:r>
            <w:r>
              <w:rPr>
                <w:b/>
                <w:i w:val="0"/>
              </w:rPr>
              <w:t>Decenas de milisegundos</w:t>
            </w:r>
            <w:r>
              <w:rPr>
                <w:b w:val="0"/>
                <w:i w:val="0"/>
              </w:rPr>
            </w:r>
          </w:p>
        </w:tc>
        <w:tc>
          <w:tcPr>
            <w:tcW w:type="dxa" w:w="2353"/>
          </w:tcPr>
          <w:p>
            <w:pPr>
              <w:pStyle w:val="Tabla"/>
            </w:pPr>
            <w:r/>
            <w:r>
              <w:rPr>
                <w:b w:val="0"/>
                <w:i w:val="0"/>
              </w:rPr>
            </w:r>
            <w:r>
              <w:rPr>
                <w:b/>
                <w:i w:val="0"/>
              </w:rPr>
              <w:t>La lógica y los lazos</w:t>
            </w:r>
            <w:r>
              <w:rPr>
                <w:b w:val="0"/>
                <w:i w:val="0"/>
              </w:rPr>
            </w:r>
          </w:p>
        </w:tc>
      </w:tr>
      <w:tr>
        <w:tc>
          <w:tcPr>
            <w:tcW w:type="dxa" w:w="2353"/>
          </w:tcPr>
          <w:p>
            <w:pPr>
              <w:pStyle w:val="Tabla"/>
            </w:pPr>
            <w:r/>
            <w:r>
              <w:rPr>
                <w:b w:val="0"/>
                <w:i w:val="0"/>
              </w:rPr>
            </w:r>
            <w:r>
              <w:rPr>
                <w:b/>
                <w:i w:val="0"/>
              </w:rPr>
              <w:t>De supervisión</w:t>
            </w:r>
            <w:r>
              <w:rPr>
                <w:b w:val="0"/>
                <w:i w:val="0"/>
              </w:rPr>
            </w:r>
          </w:p>
        </w:tc>
        <w:tc>
          <w:tcPr>
            <w:tcW w:type="dxa" w:w="2353"/>
          </w:tcPr>
          <w:p>
            <w:pPr>
              <w:pStyle w:val="Tabla"/>
            </w:pPr>
            <w:r/>
            <w:r>
              <w:rPr>
                <w:b w:val="0"/>
                <w:i w:val="0"/>
              </w:rPr>
            </w:r>
            <w:r>
              <w:rPr>
                <w:b/>
                <w:i w:val="0"/>
              </w:rPr>
              <w:t>Puestos de operación, sinópticos</w:t>
            </w:r>
            <w:r>
              <w:rPr>
                <w:b w:val="0"/>
                <w:i w:val="0"/>
              </w:rPr>
            </w:r>
          </w:p>
        </w:tc>
        <w:tc>
          <w:tcPr>
            <w:tcW w:type="dxa" w:w="2353"/>
          </w:tcPr>
          <w:p>
            <w:pPr>
              <w:pStyle w:val="Tabla"/>
            </w:pPr>
            <w:r/>
            <w:r>
              <w:rPr>
                <w:b w:val="0"/>
                <w:i w:val="0"/>
              </w:rPr>
            </w:r>
            <w:r>
              <w:rPr>
                <w:b/>
                <w:i w:val="0"/>
              </w:rPr>
              <w:t>Segundos</w:t>
            </w:r>
            <w:r>
              <w:rPr>
                <w:b w:val="0"/>
                <w:i w:val="0"/>
              </w:rPr>
            </w:r>
          </w:p>
        </w:tc>
        <w:tc>
          <w:tcPr>
            <w:tcW w:type="dxa" w:w="2353"/>
          </w:tcPr>
          <w:p>
            <w:pPr>
              <w:pStyle w:val="Tabla"/>
            </w:pPr>
            <w:r/>
            <w:r>
              <w:rPr>
                <w:b w:val="0"/>
                <w:i w:val="0"/>
              </w:rPr>
            </w:r>
            <w:r>
              <w:rPr>
                <w:b/>
                <w:i w:val="0"/>
              </w:rPr>
              <w:t>El estado y la orden del operador</w:t>
            </w:r>
            <w:r>
              <w:rPr>
                <w:b w:val="0"/>
                <w:i w:val="0"/>
              </w:rPr>
            </w:r>
          </w:p>
        </w:tc>
      </w:tr>
      <w:tr>
        <w:tc>
          <w:tcPr>
            <w:tcW w:type="dxa" w:w="2353"/>
          </w:tcPr>
          <w:p>
            <w:pPr>
              <w:pStyle w:val="Tabla"/>
            </w:pPr>
            <w:r/>
            <w:r>
              <w:rPr>
                <w:b w:val="0"/>
                <w:i w:val="0"/>
              </w:rPr>
            </w:r>
            <w:r>
              <w:rPr>
                <w:b/>
                <w:i w:val="0"/>
              </w:rPr>
              <w:t>De gestión</w:t>
            </w:r>
            <w:r>
              <w:rPr>
                <w:b w:val="0"/>
                <w:i w:val="0"/>
              </w:rPr>
            </w:r>
          </w:p>
        </w:tc>
        <w:tc>
          <w:tcPr>
            <w:tcW w:type="dxa" w:w="2353"/>
          </w:tcPr>
          <w:p>
            <w:pPr>
              <w:pStyle w:val="Tabla"/>
            </w:pPr>
            <w:r/>
            <w:r>
              <w:rPr>
                <w:b w:val="0"/>
                <w:i w:val="0"/>
              </w:rPr>
            </w:r>
            <w:r>
              <w:rPr>
                <w:b/>
                <w:i w:val="0"/>
              </w:rPr>
              <w:t>Informes, históricos, gestión energética</w:t>
            </w:r>
            <w:r>
              <w:rPr>
                <w:b w:val="0"/>
                <w:i w:val="0"/>
              </w:rPr>
            </w:r>
          </w:p>
        </w:tc>
        <w:tc>
          <w:tcPr>
            <w:tcW w:type="dxa" w:w="2353"/>
          </w:tcPr>
          <w:p>
            <w:pPr>
              <w:pStyle w:val="Tabla"/>
            </w:pPr>
            <w:r/>
            <w:r>
              <w:rPr>
                <w:b w:val="0"/>
                <w:i w:val="0"/>
              </w:rPr>
            </w:r>
            <w:r>
              <w:rPr>
                <w:b/>
                <w:i w:val="0"/>
              </w:rPr>
              <w:t>Horas o días</w:t>
            </w:r>
            <w:r>
              <w:rPr>
                <w:b w:val="0"/>
                <w:i w:val="0"/>
              </w:rPr>
            </w:r>
          </w:p>
        </w:tc>
        <w:tc>
          <w:tcPr>
            <w:tcW w:type="dxa" w:w="2353"/>
          </w:tcPr>
          <w:p>
            <w:pPr>
              <w:pStyle w:val="Tabla"/>
            </w:pPr>
            <w:r/>
            <w:r>
              <w:rPr>
                <w:b w:val="0"/>
                <w:i w:val="0"/>
              </w:rPr>
            </w:r>
            <w:r>
              <w:rPr>
                <w:b/>
                <w:i w:val="0"/>
              </w:rPr>
              <w:t>La tendencia y el coste</w:t>
            </w:r>
            <w:r>
              <w:rPr>
                <w:b w:val="0"/>
                <w:i w:val="0"/>
              </w:rPr>
            </w:r>
          </w:p>
        </w:tc>
      </w:tr>
    </w:tbl>
    <w:p>
      <w:pPr/>
    </w:p>
    <w:p>
      <w:pPr>
        <w:pStyle w:val="ListBullet"/>
      </w:pPr>
      <w:r>
        <w:rPr>
          <w:b w:val="0"/>
          <w:i w:val="0"/>
        </w:rPr>
      </w:r>
      <w:r>
        <w:rPr>
          <w:b/>
          <w:i w:val="0"/>
        </w:rPr>
        <w:t>LA REGLA QUE ORDENA LA PIRÁMIDE</w:t>
      </w:r>
      <w:r>
        <w:rPr>
          <w:b w:val="0"/>
          <w:i w:val="0"/>
        </w:rPr>
        <w:t xml:space="preserve"> · </w:t>
      </w:r>
      <w:r>
        <w:rPr>
          <w:rStyle w:val="Código"/>
          <w:b w:val="0"/>
          <w:i w:val="0"/>
        </w:rPr>
        <w:t>[of]</w:t>
      </w:r>
      <w:r>
        <w:rPr>
          <w:b w:val="0"/>
          <w:i w:val="0"/>
        </w:rPr>
        <w:t xml:space="preserve"> · </w:t>
      </w:r>
      <w:r>
        <w:rPr>
          <w:b/>
          <w:i w:val="0"/>
        </w:rPr>
        <w:t>Cuanto más abajo, más rápido y más concreto; cuanto</w:t>
      </w:r>
      <w:r>
        <w:t xml:space="preserve"> </w:t>
      </w:r>
      <w:r>
        <w:rPr>
          <w:b/>
          <w:i w:val="0"/>
        </w:rPr>
        <w:t>más arriba, más lento y más agregado.</w:t>
      </w:r>
      <w:r>
        <w:rPr>
          <w:b w:val="0"/>
          <w:i w:val="0"/>
        </w:rPr>
        <w:t xml:space="preserve"> </w:t>
      </w:r>
      <w:r>
        <w:rPr>
          <w:b/>
          <w:i w:val="0"/>
        </w:rPr>
        <w:t>Un lazo de temperatura se cierra en el nivel de control, no</w:t>
      </w:r>
      <w:r>
        <w:t xml:space="preserve"> </w:t>
      </w:r>
      <w:r>
        <w:rPr>
          <w:b/>
          <w:i w:val="0"/>
        </w:rPr>
        <w:t>en el de gestión</w:t>
      </w:r>
      <w:r>
        <w:rPr>
          <w:b w:val="0"/>
          <w:i w:val="0"/>
        </w:rPr>
        <w:t xml:space="preserve">, y </w:t>
      </w:r>
      <w:r>
        <w:rPr>
          <w:b/>
          <w:i w:val="0"/>
        </w:rPr>
        <w:t>un sistema que suba cada lectura al de gestión para decidir se cae solo.</w:t>
      </w:r>
      <w:r>
        <w:rPr>
          <w:b w:val="0"/>
          <w:i w:val="0"/>
        </w:rPr>
      </w:r>
    </w:p>
    <w:p>
      <w:pPr>
        <w:pStyle w:val="ListBullet"/>
      </w:pPr>
      <w:r>
        <w:rPr>
          <w:b w:val="0"/>
          <w:i w:val="0"/>
        </w:rPr>
      </w:r>
      <w:r>
        <w:rPr>
          <w:b/>
          <w:i w:val="0"/>
        </w:rPr>
        <w:t>EL PRINCIPIO DE AUTONOMÍA</w:t>
      </w:r>
      <w:r>
        <w:rPr>
          <w:b w:val="0"/>
          <w:i w:val="0"/>
        </w:rPr>
        <w:t xml:space="preserve"> · </w:t>
      </w:r>
      <w:r>
        <w:rPr>
          <w:rStyle w:val="Código"/>
          <w:b w:val="0"/>
          <w:i w:val="0"/>
        </w:rPr>
        <w:t>[of]</w:t>
      </w:r>
      <w:r>
        <w:rPr>
          <w:b w:val="0"/>
          <w:i w:val="0"/>
        </w:rPr>
        <w:t xml:space="preserve"> · </w:t>
      </w:r>
      <w:r>
        <w:rPr>
          <w:b/>
          <w:i w:val="0"/>
        </w:rPr>
        <w:t>Cada nivel debe seguir funcionando si el de arriba</w:t>
      </w:r>
      <w:r>
        <w:t xml:space="preserve"> </w:t>
      </w:r>
      <w:r>
        <w:rPr>
          <w:b/>
          <w:i w:val="0"/>
        </w:rPr>
        <w:t>desaparece.</w:t>
      </w:r>
      <w:r>
        <w:rPr>
          <w:b w:val="0"/>
          <w:i w:val="0"/>
        </w:rPr>
        <w:t xml:space="preserve"> </w:t>
      </w:r>
      <w:r>
        <w:rPr>
          <w:b/>
          <w:i w:val="0"/>
        </w:rPr>
        <w:t>Un autómata sin supervisión sigue regulando; una válvula con posicionador local sigue</w:t>
      </w:r>
      <w:r>
        <w:t xml:space="preserve"> </w:t>
      </w:r>
      <w:r>
        <w:rPr>
          <w:b/>
          <w:i w:val="0"/>
        </w:rPr>
        <w:t>en su última consigna.</w:t>
      </w:r>
      <w:r>
        <w:rPr>
          <w:b w:val="0"/>
          <w:i w:val="0"/>
        </w:rPr>
        <w:t xml:space="preserve"> </w:t>
      </w:r>
      <w:r>
        <w:rPr>
          <w:b/>
          <w:i w:val="0"/>
        </w:rPr>
        <w:t>Es la diferencia entre un sistema robusto y uno que deja el edificio a</w:t>
      </w:r>
      <w:r>
        <w:t xml:space="preserve"> </w:t>
      </w:r>
      <w:r>
        <w:rPr>
          <w:b/>
          <w:i w:val="0"/>
        </w:rPr>
        <w:t>oscuras cuando cae un servidor.</w:t>
      </w:r>
      <w:r>
        <w:rPr>
          <w:b w:val="0"/>
          <w:i w:val="0"/>
        </w:rPr>
      </w:r>
    </w:p>
    <w:p>
      <w:pPr>
        <w:pStyle w:val="Heading2"/>
      </w:pPr>
      <w:r>
        <w:rPr>
          <w:b w:val="0"/>
          <w:i w:val="0"/>
        </w:rPr>
        <w:t>Las señales y los puntos</w:t>
      </w:r>
    </w:p>
    <w:p>
      <w:pPr>
        <w:pStyle w:val="ListBullet"/>
      </w:pPr>
      <w:r>
        <w:rPr>
          <w:b w:val="0"/>
          <w:i w:val="0"/>
        </w:rPr>
      </w:r>
      <w:r>
        <w:rPr>
          <w:b/>
          <w:i w:val="0"/>
        </w:rPr>
        <w:t>LA UNIDAD DE CUENTA</w:t>
      </w:r>
      <w:r>
        <w:rPr>
          <w:b w:val="0"/>
          <w:i w:val="0"/>
        </w:rPr>
        <w:t xml:space="preserve"> · </w:t>
      </w:r>
      <w:r>
        <w:rPr>
          <w:rStyle w:val="Código"/>
          <w:b w:val="0"/>
          <w:i w:val="0"/>
        </w:rPr>
        <w:t>[of]</w:t>
      </w:r>
      <w:r>
        <w:rPr>
          <w:b w:val="0"/>
          <w:i w:val="0"/>
        </w:rPr>
        <w:t xml:space="preserve"> · </w:t>
      </w:r>
      <w:r>
        <w:rPr>
          <w:b/>
          <w:i w:val="0"/>
        </w:rPr>
        <w:t>El «punto»</w:t>
      </w:r>
      <w:r>
        <w:rPr>
          <w:b w:val="0"/>
          <w:i w:val="0"/>
        </w:rPr>
        <w:t xml:space="preserve">, y </w:t>
      </w:r>
      <w:r>
        <w:rPr>
          <w:b/>
          <w:i w:val="0"/>
        </w:rPr>
        <w:t>es con lo que se presupuesta.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punto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Entrada digital</w:t>
            </w:r>
            <w:r>
              <w:rPr>
                <w:b w:val="0"/>
                <w:i w:val="0"/>
              </w:rPr>
            </w:r>
          </w:p>
        </w:tc>
        <w:tc>
          <w:tcPr>
            <w:tcW w:type="dxa" w:w="3137"/>
          </w:tcPr>
          <w:p>
            <w:pPr>
              <w:pStyle w:val="Tabla"/>
            </w:pPr>
            <w:r/>
            <w:r>
              <w:rPr>
                <w:b w:val="0"/>
                <w:i w:val="0"/>
              </w:rPr>
            </w:r>
            <w:r>
              <w:rPr>
                <w:b/>
                <w:i w:val="0"/>
              </w:rPr>
              <w:t>Un contacto: abierto o cerrado</w:t>
            </w:r>
            <w:r>
              <w:rPr>
                <w:b w:val="0"/>
                <w:i w:val="0"/>
              </w:rPr>
            </w:r>
          </w:p>
        </w:tc>
        <w:tc>
          <w:tcPr>
            <w:tcW w:type="dxa" w:w="3137"/>
          </w:tcPr>
          <w:p>
            <w:pPr>
              <w:pStyle w:val="Tabla"/>
            </w:pPr>
            <w:r/>
            <w:r>
              <w:rPr>
                <w:b w:val="0"/>
                <w:i w:val="0"/>
              </w:rPr>
            </w:r>
            <w:r>
              <w:rPr>
                <w:b/>
                <w:i w:val="0"/>
              </w:rPr>
              <w:t>Estado de marcha, alarma, posición de un interruptor</w:t>
            </w:r>
            <w:r>
              <w:rPr>
                <w:b w:val="0"/>
                <w:i w:val="0"/>
              </w:rPr>
            </w:r>
          </w:p>
        </w:tc>
      </w:tr>
      <w:tr>
        <w:tc>
          <w:tcPr>
            <w:tcW w:type="dxa" w:w="3137"/>
          </w:tcPr>
          <w:p>
            <w:pPr>
              <w:pStyle w:val="Tabla"/>
            </w:pPr>
            <w:r/>
            <w:r>
              <w:rPr>
                <w:b w:val="0"/>
                <w:i w:val="0"/>
              </w:rPr>
            </w:r>
            <w:r>
              <w:rPr>
                <w:b/>
                <w:i w:val="0"/>
              </w:rPr>
              <w:t>Salida digital</w:t>
            </w:r>
            <w:r>
              <w:rPr>
                <w:b w:val="0"/>
                <w:i w:val="0"/>
              </w:rPr>
            </w:r>
          </w:p>
        </w:tc>
        <w:tc>
          <w:tcPr>
            <w:tcW w:type="dxa" w:w="3137"/>
          </w:tcPr>
          <w:p>
            <w:pPr>
              <w:pStyle w:val="Tabla"/>
            </w:pPr>
            <w:r/>
            <w:r>
              <w:rPr>
                <w:b w:val="0"/>
                <w:i w:val="0"/>
              </w:rPr>
            </w:r>
            <w:r>
              <w:rPr>
                <w:b/>
                <w:i w:val="0"/>
              </w:rPr>
              <w:t>Una orden de todo o nada</w:t>
            </w:r>
            <w:r>
              <w:rPr>
                <w:b w:val="0"/>
                <w:i w:val="0"/>
              </w:rPr>
            </w:r>
          </w:p>
        </w:tc>
        <w:tc>
          <w:tcPr>
            <w:tcW w:type="dxa" w:w="3137"/>
          </w:tcPr>
          <w:p>
            <w:pPr>
              <w:pStyle w:val="Tabla"/>
            </w:pPr>
            <w:r/>
            <w:r>
              <w:rPr>
                <w:b w:val="0"/>
                <w:i w:val="0"/>
              </w:rPr>
            </w:r>
            <w:r>
              <w:rPr>
                <w:b/>
                <w:i w:val="0"/>
              </w:rPr>
              <w:t>Arranque de bomba, mando de contactor</w:t>
            </w:r>
            <w:r>
              <w:rPr>
                <w:b w:val="0"/>
                <w:i w:val="0"/>
              </w:rPr>
            </w:r>
          </w:p>
        </w:tc>
      </w:tr>
      <w:tr>
        <w:tc>
          <w:tcPr>
            <w:tcW w:type="dxa" w:w="3137"/>
          </w:tcPr>
          <w:p>
            <w:pPr>
              <w:pStyle w:val="Tabla"/>
            </w:pPr>
            <w:r/>
            <w:r>
              <w:rPr>
                <w:b w:val="0"/>
                <w:i w:val="0"/>
              </w:rPr>
            </w:r>
            <w:r>
              <w:rPr>
                <w:b/>
                <w:i w:val="0"/>
              </w:rPr>
              <w:t>Entrada analógica</w:t>
            </w:r>
            <w:r>
              <w:rPr>
                <w:b w:val="0"/>
                <w:i w:val="0"/>
              </w:rPr>
            </w:r>
          </w:p>
        </w:tc>
        <w:tc>
          <w:tcPr>
            <w:tcW w:type="dxa" w:w="3137"/>
          </w:tcPr>
          <w:p>
            <w:pPr>
              <w:pStyle w:val="Tabla"/>
            </w:pPr>
            <w:r/>
            <w:r>
              <w:rPr>
                <w:b w:val="0"/>
                <w:i w:val="0"/>
              </w:rPr>
            </w:r>
            <w:r>
              <w:rPr>
                <w:b/>
                <w:i w:val="0"/>
              </w:rPr>
              <w:t>Una magnitud continua medida</w:t>
            </w:r>
            <w:r>
              <w:rPr>
                <w:b w:val="0"/>
                <w:i w:val="0"/>
              </w:rPr>
            </w:r>
          </w:p>
        </w:tc>
        <w:tc>
          <w:tcPr>
            <w:tcW w:type="dxa" w:w="3137"/>
          </w:tcPr>
          <w:p>
            <w:pPr>
              <w:pStyle w:val="Tabla"/>
            </w:pPr>
            <w:r/>
            <w:r>
              <w:rPr>
                <w:b w:val="0"/>
                <w:i w:val="0"/>
              </w:rPr>
            </w:r>
            <w:r>
              <w:rPr>
                <w:b/>
                <w:i w:val="0"/>
              </w:rPr>
              <w:t>Temperatura, presión, caudal, consumo</w:t>
            </w:r>
            <w:r>
              <w:rPr>
                <w:b w:val="0"/>
                <w:i w:val="0"/>
              </w:rPr>
            </w:r>
          </w:p>
        </w:tc>
      </w:tr>
      <w:tr>
        <w:tc>
          <w:tcPr>
            <w:tcW w:type="dxa" w:w="3137"/>
          </w:tcPr>
          <w:p>
            <w:pPr>
              <w:pStyle w:val="Tabla"/>
            </w:pPr>
            <w:r/>
            <w:r>
              <w:rPr>
                <w:b w:val="0"/>
                <w:i w:val="0"/>
              </w:rPr>
            </w:r>
            <w:r>
              <w:rPr>
                <w:b/>
                <w:i w:val="0"/>
              </w:rPr>
              <w:t>Salida analógica</w:t>
            </w:r>
            <w:r>
              <w:rPr>
                <w:b w:val="0"/>
                <w:i w:val="0"/>
              </w:rPr>
            </w:r>
          </w:p>
        </w:tc>
        <w:tc>
          <w:tcPr>
            <w:tcW w:type="dxa" w:w="3137"/>
          </w:tcPr>
          <w:p>
            <w:pPr>
              <w:pStyle w:val="Tabla"/>
            </w:pPr>
            <w:r/>
            <w:r>
              <w:rPr>
                <w:b w:val="0"/>
                <w:i w:val="0"/>
              </w:rPr>
            </w:r>
            <w:r>
              <w:rPr>
                <w:b/>
                <w:i w:val="0"/>
              </w:rPr>
              <w:t>Una consigna continua</w:t>
            </w:r>
            <w:r>
              <w:rPr>
                <w:b w:val="0"/>
                <w:i w:val="0"/>
              </w:rPr>
            </w:r>
          </w:p>
        </w:tc>
        <w:tc>
          <w:tcPr>
            <w:tcW w:type="dxa" w:w="3137"/>
          </w:tcPr>
          <w:p>
            <w:pPr>
              <w:pStyle w:val="Tabla"/>
            </w:pPr>
            <w:r/>
            <w:r>
              <w:rPr>
                <w:b w:val="0"/>
                <w:i w:val="0"/>
              </w:rPr>
            </w:r>
            <w:r>
              <w:rPr>
                <w:b/>
                <w:i w:val="0"/>
              </w:rPr>
              <w:t>Apertura de válvula, velocidad de variador</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 normalizada</w:t>
            </w:r>
          </w:p>
        </w:tc>
        <w:tc>
          <w:tcPr>
            <w:tcW w:type="dxa" w:w="3137"/>
            <w:shd w:val="clear" w:color="auto" w:fill="E4E4E4"/>
          </w:tcPr>
          <w:p>
            <w:pPr>
              <w:pStyle w:val="Tablacabecera"/>
            </w:pPr>
            <w:r/>
            <w:r>
              <w:rPr>
                <w:b w:val="0"/>
                <w:i w:val="0"/>
              </w:rPr>
              <w:t>Rango</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Corriente</w:t>
            </w:r>
            <w:r>
              <w:rPr>
                <w:b w:val="0"/>
                <w:i w:val="0"/>
              </w:rPr>
            </w:r>
          </w:p>
        </w:tc>
        <w:tc>
          <w:tcPr>
            <w:tcW w:type="dxa" w:w="3137"/>
          </w:tcPr>
          <w:p>
            <w:pPr>
              <w:pStyle w:val="Tabla"/>
            </w:pPr>
            <w:r/>
            <w:r>
              <w:rPr>
                <w:b w:val="0"/>
                <w:i w:val="0"/>
              </w:rPr>
            </w:r>
            <w:r>
              <w:rPr>
                <w:b/>
                <w:i w:val="0"/>
              </w:rPr>
              <w:t>4-20 miliamperios</w:t>
            </w:r>
            <w:r>
              <w:rPr>
                <w:b w:val="0"/>
                <w:i w:val="0"/>
              </w:rPr>
            </w:r>
          </w:p>
        </w:tc>
        <w:tc>
          <w:tcPr>
            <w:tcW w:type="dxa" w:w="3137"/>
          </w:tcPr>
          <w:p>
            <w:pPr>
              <w:pStyle w:val="Tabla"/>
            </w:pPr>
            <w:r/>
            <w:r>
              <w:rPr>
                <w:b w:val="0"/>
                <w:i w:val="0"/>
              </w:rPr>
            </w:r>
            <w:r>
              <w:rPr>
                <w:b/>
                <w:i w:val="0"/>
              </w:rPr>
              <w:t>El cero está en 4</w:t>
            </w:r>
            <w:r>
              <w:rPr>
                <w:b w:val="0"/>
                <w:i w:val="0"/>
              </w:rPr>
              <w:t>: si llega 0, el lazo está roto y se sabe</w:t>
            </w:r>
          </w:p>
        </w:tc>
      </w:tr>
      <w:tr>
        <w:tc>
          <w:tcPr>
            <w:tcW w:type="dxa" w:w="3137"/>
          </w:tcPr>
          <w:p>
            <w:pPr>
              <w:pStyle w:val="Tabla"/>
            </w:pPr>
            <w:r/>
            <w:r>
              <w:rPr>
                <w:b w:val="0"/>
                <w:i w:val="0"/>
              </w:rPr>
            </w:r>
            <w:r>
              <w:rPr>
                <w:b/>
                <w:i w:val="0"/>
              </w:rPr>
              <w:t>Tensión</w:t>
            </w:r>
            <w:r>
              <w:rPr>
                <w:b w:val="0"/>
                <w:i w:val="0"/>
              </w:rPr>
            </w:r>
          </w:p>
        </w:tc>
        <w:tc>
          <w:tcPr>
            <w:tcW w:type="dxa" w:w="3137"/>
          </w:tcPr>
          <w:p>
            <w:pPr>
              <w:pStyle w:val="Tabla"/>
            </w:pPr>
            <w:r/>
            <w:r>
              <w:rPr>
                <w:b w:val="0"/>
                <w:i w:val="0"/>
              </w:rPr>
            </w:r>
            <w:r>
              <w:rPr>
                <w:b/>
                <w:i w:val="0"/>
              </w:rPr>
              <w:t>0-10 voltios</w:t>
            </w:r>
            <w:r>
              <w:rPr>
                <w:b w:val="0"/>
                <w:i w:val="0"/>
              </w:rPr>
            </w:r>
          </w:p>
        </w:tc>
        <w:tc>
          <w:tcPr>
            <w:tcW w:type="dxa" w:w="3137"/>
          </w:tcPr>
          <w:p>
            <w:pPr>
              <w:pStyle w:val="Tabla"/>
            </w:pPr>
            <w:r/>
            <w:r>
              <w:rPr>
                <w:b w:val="0"/>
                <w:i w:val="0"/>
              </w:rPr>
            </w:r>
            <w:r>
              <w:rPr>
                <w:b/>
                <w:i w:val="0"/>
              </w:rPr>
              <w:t>Más barata y más sensible a la caída en el cable</w:t>
            </w:r>
            <w:r>
              <w:rPr>
                <w:b w:val="0"/>
                <w:i w:val="0"/>
              </w:rPr>
            </w:r>
          </w:p>
        </w:tc>
      </w:tr>
      <w:tr>
        <w:tc>
          <w:tcPr>
            <w:tcW w:type="dxa" w:w="3137"/>
          </w:tcPr>
          <w:p>
            <w:pPr>
              <w:pStyle w:val="Tabla"/>
            </w:pPr>
            <w:r/>
            <w:r>
              <w:rPr>
                <w:b w:val="0"/>
                <w:i w:val="0"/>
              </w:rPr>
            </w:r>
            <w:r>
              <w:rPr>
                <w:b/>
                <w:i w:val="0"/>
              </w:rPr>
              <w:t>Resistiva</w:t>
            </w:r>
            <w:r>
              <w:rPr>
                <w:b w:val="0"/>
                <w:i w:val="0"/>
              </w:rPr>
            </w:r>
          </w:p>
        </w:tc>
        <w:tc>
          <w:tcPr>
            <w:tcW w:type="dxa" w:w="3137"/>
          </w:tcPr>
          <w:p>
            <w:pPr>
              <w:pStyle w:val="Tabla"/>
            </w:pPr>
            <w:r/>
            <w:r>
              <w:rPr>
                <w:b w:val="0"/>
                <w:i w:val="0"/>
              </w:rPr>
            </w:r>
            <w:r>
              <w:rPr>
                <w:b/>
                <w:i w:val="0"/>
              </w:rPr>
              <w:t>Sondas de resistencia</w:t>
            </w:r>
            <w:r>
              <w:rPr>
                <w:b w:val="0"/>
                <w:i w:val="0"/>
              </w:rPr>
            </w:r>
          </w:p>
        </w:tc>
        <w:tc>
          <w:tcPr>
            <w:tcW w:type="dxa" w:w="3137"/>
          </w:tcPr>
          <w:p>
            <w:pPr>
              <w:pStyle w:val="Tabla"/>
            </w:pPr>
            <w:r/>
            <w:r>
              <w:rPr>
                <w:b w:val="0"/>
                <w:i w:val="0"/>
              </w:rPr>
            </w:r>
            <w:r>
              <w:rPr>
                <w:b/>
                <w:i w:val="0"/>
              </w:rPr>
              <w:t>Para temperatura; la longitud del cable falsea la lectura</w:t>
            </w:r>
            <w:r>
              <w:rPr>
                <w:b w:val="0"/>
                <w:i w:val="0"/>
              </w:rPr>
            </w:r>
          </w:p>
        </w:tc>
      </w:tr>
      <w:tr>
        <w:tc>
          <w:tcPr>
            <w:tcW w:type="dxa" w:w="3137"/>
          </w:tcPr>
          <w:p>
            <w:pPr>
              <w:pStyle w:val="Tabla"/>
            </w:pPr>
            <w:r/>
            <w:r>
              <w:rPr>
                <w:b w:val="0"/>
                <w:i w:val="0"/>
              </w:rPr>
            </w:r>
            <w:r>
              <w:rPr>
                <w:b/>
                <w:i w:val="0"/>
              </w:rPr>
              <w:t>Contacto libre de tensión</w:t>
            </w:r>
            <w:r>
              <w:rPr>
                <w:b w:val="0"/>
                <w:i w:val="0"/>
              </w:rPr>
            </w:r>
          </w:p>
        </w:tc>
        <w:tc>
          <w:tcPr>
            <w:tcW w:type="dxa" w:w="3137"/>
          </w:tcPr>
          <w:p>
            <w:pPr>
              <w:pStyle w:val="Tabla"/>
            </w:pPr>
            <w:r/>
            <w:r>
              <w:rPr>
                <w:b w:val="0"/>
                <w:i w:val="0"/>
              </w:rPr>
            </w:r>
            <w:r>
              <w:rPr>
                <w:b/>
                <w:i w:val="0"/>
              </w:rPr>
              <w:t>Abierto o cerrado</w:t>
            </w:r>
            <w:r>
              <w:rPr>
                <w:b w:val="0"/>
                <w:i w:val="0"/>
              </w:rPr>
            </w:r>
          </w:p>
        </w:tc>
        <w:tc>
          <w:tcPr>
            <w:tcW w:type="dxa" w:w="3137"/>
          </w:tcPr>
          <w:p>
            <w:pPr>
              <w:pStyle w:val="Tabla"/>
            </w:pPr>
            <w:r/>
            <w:r>
              <w:rPr>
                <w:b w:val="0"/>
                <w:i w:val="0"/>
              </w:rPr>
            </w:r>
            <w:r>
              <w:rPr>
                <w:b/>
                <w:i w:val="0"/>
              </w:rPr>
              <w:t>La más robusta de todas</w:t>
            </w:r>
            <w:r>
              <w:rPr>
                <w:b w:val="0"/>
                <w:i w:val="0"/>
              </w:rPr>
            </w:r>
          </w:p>
        </w:tc>
      </w:tr>
    </w:tbl>
    <w:p>
      <w:pPr/>
    </w:p>
    <w:p>
      <w:pPr>
        <w:pStyle w:val="ListBullet"/>
      </w:pPr>
      <w:r>
        <w:rPr>
          <w:b w:val="0"/>
          <w:i w:val="0"/>
        </w:rPr>
      </w:r>
      <w:r>
        <w:rPr>
          <w:b/>
          <w:i w:val="0"/>
        </w:rPr>
        <w:t>EL DATO DE OFICIO MÁS ÚTIL DEL EPÍGRAFE</w:t>
      </w:r>
      <w:r>
        <w:rPr>
          <w:b w:val="0"/>
          <w:i w:val="0"/>
        </w:rPr>
        <w:t xml:space="preserve"> · </w:t>
      </w:r>
      <w:r>
        <w:rPr>
          <w:rStyle w:val="Código"/>
          <w:b w:val="0"/>
          <w:i w:val="0"/>
        </w:rPr>
        <w:t>[of]</w:t>
      </w:r>
      <w:r>
        <w:rPr>
          <w:b w:val="0"/>
          <w:i w:val="0"/>
        </w:rPr>
        <w:t xml:space="preserve"> · </w:t>
      </w:r>
      <w:r>
        <w:rPr>
          <w:b/>
          <w:i w:val="0"/>
        </w:rPr>
        <w:t>Al no empezar en cero, un cable cortado da</w:t>
      </w:r>
      <w:r>
        <w:t xml:space="preserve"> </w:t>
      </w:r>
      <w:r>
        <w:rPr>
          <w:b/>
          <w:i w:val="0"/>
        </w:rPr>
        <w:t>en 4-20 una lectura imposible y el sistema lo detecta.</w:t>
      </w:r>
      <w:r>
        <w:rPr>
          <w:b w:val="0"/>
          <w:i w:val="0"/>
        </w:rPr>
        <w:t xml:space="preserve"> </w:t>
      </w:r>
      <w:r>
        <w:rPr>
          <w:b/>
          <w:i w:val="0"/>
        </w:rPr>
        <w:t>En 0-10 voltios, un cable cortado se lee</w:t>
      </w:r>
      <w:r>
        <w:t xml:space="preserve"> </w:t>
      </w:r>
      <w:r>
        <w:rPr>
          <w:b/>
          <w:i w:val="0"/>
        </w:rPr>
        <w:t>como «cero grados» y nadie se entera.</w:t>
      </w:r>
      <w:r>
        <w:rPr>
          <w:b w:val="0"/>
          <w:i w:val="0"/>
        </w:rPr>
      </w:r>
    </w:p>
    <w:p>
      <w:pPr>
        <w:pStyle w:val="ListBullet"/>
      </w:pPr>
      <w:r>
        <w:rPr>
          <w:b w:val="0"/>
          <w:i w:val="0"/>
        </w:rPr>
      </w:r>
      <w:r>
        <w:rPr>
          <w:b/>
          <w:i w:val="0"/>
        </w:rPr>
        <w:t>LA REGLA DE DIMENSIONADO QUE EVITA EL ERROR MÁS FRECUENTE</w:t>
      </w:r>
      <w:r>
        <w:rPr>
          <w:b w:val="0"/>
          <w:i w:val="0"/>
        </w:rPr>
        <w:t xml:space="preserve"> · </w:t>
      </w:r>
      <w:r>
        <w:rPr>
          <w:rStyle w:val="Código"/>
          <w:b w:val="0"/>
          <w:i w:val="0"/>
        </w:rPr>
        <w:t>[of]</w:t>
      </w:r>
      <w:r>
        <w:rPr>
          <w:b w:val="0"/>
          <w:i w:val="0"/>
        </w:rPr>
        <w:t xml:space="preserve"> · </w:t>
      </w:r>
      <w:r>
        <w:rPr>
          <w:b/>
          <w:i w:val="0"/>
        </w:rPr>
        <w:t>El número de puntos se</w:t>
      </w:r>
      <w:r>
        <w:t xml:space="preserve"> </w:t>
      </w:r>
      <w:r>
        <w:rPr>
          <w:b/>
          <w:i w:val="0"/>
        </w:rPr>
        <w:t>cierra al final y siempre crece.</w:t>
      </w:r>
      <w:r>
        <w:rPr>
          <w:b w:val="0"/>
          <w:i w:val="0"/>
        </w:rPr>
        <w:t xml:space="preserve"> </w:t>
      </w:r>
      <w:r>
        <w:rPr>
          <w:b/>
          <w:i w:val="0"/>
        </w:rPr>
        <w:t>Reserva de puntos en cada controlador y de espacio en cada</w:t>
      </w:r>
      <w:r>
        <w:t xml:space="preserve"> </w:t>
      </w:r>
      <w:r>
        <w:rPr>
          <w:b/>
          <w:i w:val="0"/>
        </w:rPr>
        <w:t>cuadro</w:t>
      </w:r>
      <w:r>
        <w:rPr>
          <w:b w:val="0"/>
          <w:i w:val="0"/>
        </w:rPr>
        <w:t>, por la misma razón por la que se deja reserva de cable en el tema 16.</w:t>
      </w:r>
    </w:p>
    <w:p>
      <w:pPr>
        <w:pStyle w:val="Heading2"/>
      </w:pPr>
      <w:r>
        <w:rPr>
          <w:b w:val="0"/>
          <w:i w:val="0"/>
        </w:rPr>
        <w:t>Buses de campo y protocolos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Enfoque</w:t>
            </w:r>
          </w:p>
        </w:tc>
        <w:tc>
          <w:tcPr>
            <w:tcW w:type="dxa" w:w="3137"/>
            <w:shd w:val="clear" w:color="auto" w:fill="E4E4E4"/>
          </w:tcPr>
          <w:p>
            <w:pPr>
              <w:pStyle w:val="Tablacabecera"/>
            </w:pPr>
            <w:r/>
            <w:r>
              <w:rPr>
                <w:b w:val="0"/>
                <w:i w:val="0"/>
              </w:rPr>
              <w:t>Qué da</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r>
            <w:r>
              <w:rPr>
                <w:b/>
                <w:i w:val="0"/>
              </w:rPr>
              <w:t>Protocolo abierto</w:t>
            </w:r>
            <w:r>
              <w:rPr>
                <w:b w:val="0"/>
                <w:i w:val="0"/>
              </w:rPr>
            </w:r>
          </w:p>
        </w:tc>
        <w:tc>
          <w:tcPr>
            <w:tcW w:type="dxa" w:w="3137"/>
          </w:tcPr>
          <w:p>
            <w:pPr>
              <w:pStyle w:val="Tabla"/>
            </w:pPr>
            <w:r/>
            <w:r>
              <w:rPr>
                <w:b w:val="0"/>
                <w:i w:val="0"/>
              </w:rPr>
            </w:r>
            <w:r>
              <w:rPr>
                <w:b/>
                <w:i w:val="0"/>
              </w:rPr>
              <w:t>Varios fabricantes pueden ampliar y mantener</w:t>
            </w:r>
            <w:r>
              <w:rPr>
                <w:b w:val="0"/>
                <w:i w:val="0"/>
              </w:rPr>
            </w:r>
          </w:p>
        </w:tc>
        <w:tc>
          <w:tcPr>
            <w:tcW w:type="dxa" w:w="3137"/>
          </w:tcPr>
          <w:p>
            <w:pPr>
              <w:pStyle w:val="Tabla"/>
            </w:pPr>
            <w:r/>
            <w:r>
              <w:rPr>
                <w:b w:val="0"/>
                <w:i w:val="0"/>
              </w:rPr>
            </w:r>
            <w:r>
              <w:rPr>
                <w:b/>
                <w:i w:val="0"/>
              </w:rPr>
              <w:t>Integración más trabajosa</w:t>
            </w:r>
            <w:r>
              <w:rPr>
                <w:b w:val="0"/>
                <w:i w:val="0"/>
              </w:rPr>
            </w:r>
          </w:p>
        </w:tc>
      </w:tr>
      <w:tr>
        <w:tc>
          <w:tcPr>
            <w:tcW w:type="dxa" w:w="3137"/>
          </w:tcPr>
          <w:p>
            <w:pPr>
              <w:pStyle w:val="Tabla"/>
            </w:pPr>
            <w:r/>
            <w:r>
              <w:rPr>
                <w:b w:val="0"/>
                <w:i w:val="0"/>
              </w:rPr>
            </w:r>
            <w:r>
              <w:rPr>
                <w:b/>
                <w:i w:val="0"/>
              </w:rPr>
              <w:t>Protocolo propietario</w:t>
            </w:r>
            <w:r>
              <w:rPr>
                <w:b w:val="0"/>
                <w:i w:val="0"/>
              </w:rPr>
            </w:r>
          </w:p>
        </w:tc>
        <w:tc>
          <w:tcPr>
            <w:tcW w:type="dxa" w:w="3137"/>
          </w:tcPr>
          <w:p>
            <w:pPr>
              <w:pStyle w:val="Tabla"/>
            </w:pPr>
            <w:r/>
            <w:r>
              <w:rPr>
                <w:b w:val="0"/>
                <w:i w:val="0"/>
              </w:rPr>
            </w:r>
            <w:r>
              <w:rPr>
                <w:b/>
                <w:i w:val="0"/>
              </w:rPr>
              <w:t>Integración perfecta y rápida</w:t>
            </w:r>
            <w:r>
              <w:rPr>
                <w:b w:val="0"/>
                <w:i w:val="0"/>
              </w:rPr>
            </w:r>
          </w:p>
        </w:tc>
        <w:tc>
          <w:tcPr>
            <w:tcW w:type="dxa" w:w="3137"/>
          </w:tcPr>
          <w:p>
            <w:pPr>
              <w:pStyle w:val="Tabla"/>
            </w:pPr>
            <w:r/>
            <w:r>
              <w:rPr>
                <w:b w:val="0"/>
                <w:i w:val="0"/>
              </w:rPr>
            </w:r>
            <w:r>
              <w:rPr>
                <w:b/>
                <w:i w:val="0"/>
              </w:rPr>
              <w:t>Dependencia de un solo suministrador para toda la vida de la instalación</w:t>
            </w:r>
            <w:r>
              <w:rPr>
                <w:b w:val="0"/>
                <w:i w:val="0"/>
              </w:rPr>
            </w:r>
          </w:p>
        </w:tc>
      </w:tr>
    </w:tbl>
    <w:p>
      <w:pPr/>
    </w:p>
    <w:p>
      <w:pPr>
        <w:pStyle w:val="ListBullet"/>
      </w:pPr>
      <w:r>
        <w:rPr>
          <w:b w:val="0"/>
          <w:i w:val="0"/>
        </w:rPr>
      </w:r>
      <w:r>
        <w:rPr>
          <w:b/>
          <w:i w:val="0"/>
        </w:rPr>
        <w:t>LA DECISIÓN SE TOMA EN EL PLIEGO, NO DESPUÉS</w:t>
      </w:r>
      <w:r>
        <w:rPr>
          <w:b w:val="0"/>
          <w:i w:val="0"/>
        </w:rPr>
        <w:t xml:space="preserve"> · </w:t>
      </w:r>
      <w:r>
        <w:rPr>
          <w:rStyle w:val="Código"/>
          <w:b w:val="0"/>
          <w:i w:val="0"/>
        </w:rPr>
        <w:t>[of]</w:t>
      </w:r>
      <w:r>
        <w:rPr>
          <w:b w:val="0"/>
          <w:i w:val="0"/>
        </w:rPr>
        <w:t xml:space="preserve"> · </w:t>
      </w:r>
      <w:r>
        <w:rPr>
          <w:b/>
          <w:i w:val="0"/>
        </w:rPr>
        <w:t>Un pliego que describe prestaciones y</w:t>
      </w:r>
      <w:r>
        <w:t xml:space="preserve"> </w:t>
      </w:r>
      <w:r>
        <w:rPr>
          <w:b/>
          <w:i w:val="0"/>
        </w:rPr>
        <w:t>exige protocolo abierto admite competencia; uno que describe un producto la excluye.</w:t>
      </w:r>
      <w:r>
        <w:rPr>
          <w:b w:val="0"/>
          <w:i w:val="0"/>
        </w:rPr>
        <w:t xml:space="preserve"> </w:t>
      </w:r>
      <w:r>
        <w:rPr>
          <w:b/>
          <w:i w:val="0"/>
        </w:rPr>
        <w:t>La elección</w:t>
      </w:r>
      <w:r>
        <w:t xml:space="preserve"> </w:t>
      </w:r>
      <w:r>
        <w:rPr>
          <w:b/>
          <w:i w:val="0"/>
        </w:rPr>
        <w:t>de protocolo es una decisión de competencia disfrazada de decisión técnica.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 de protocolos</w:t>
            </w:r>
          </w:p>
        </w:tc>
        <w:tc>
          <w:tcPr>
            <w:tcW w:type="dxa" w:w="4706"/>
            <w:shd w:val="clear" w:color="auto" w:fill="E4E4E4"/>
          </w:tcPr>
          <w:p>
            <w:pPr>
              <w:pStyle w:val="Tablacabecera"/>
            </w:pPr>
            <w:r/>
            <w:r>
              <w:rPr>
                <w:b w:val="0"/>
                <w:i w:val="0"/>
              </w:rPr>
              <w:t>Dónde se usa</w:t>
            </w:r>
          </w:p>
        </w:tc>
      </w:tr>
      <w:tr>
        <w:tc>
          <w:tcPr>
            <w:tcW w:type="dxa" w:w="4706"/>
          </w:tcPr>
          <w:p>
            <w:pPr>
              <w:pStyle w:val="Tabla"/>
            </w:pPr>
            <w:r/>
            <w:r>
              <w:rPr>
                <w:b w:val="0"/>
                <w:i w:val="0"/>
              </w:rPr>
            </w:r>
            <w:r>
              <w:rPr>
                <w:b/>
                <w:i w:val="0"/>
              </w:rPr>
              <w:t>Buses de automatización de edificios</w:t>
            </w:r>
            <w:r>
              <w:rPr>
                <w:b w:val="0"/>
                <w:i w:val="0"/>
              </w:rPr>
            </w:r>
          </w:p>
        </w:tc>
        <w:tc>
          <w:tcPr>
            <w:tcW w:type="dxa" w:w="4706"/>
          </w:tcPr>
          <w:p>
            <w:pPr>
              <w:pStyle w:val="Tabla"/>
            </w:pPr>
            <w:r/>
            <w:r>
              <w:rPr>
                <w:b w:val="0"/>
                <w:i w:val="0"/>
              </w:rPr>
            </w:r>
            <w:r>
              <w:rPr>
                <w:b/>
                <w:i w:val="0"/>
              </w:rPr>
              <w:t>Climatización, alumbrado, persianas</w:t>
            </w:r>
            <w:r>
              <w:rPr>
                <w:b w:val="0"/>
                <w:i w:val="0"/>
              </w:rPr>
            </w:r>
          </w:p>
        </w:tc>
      </w:tr>
      <w:tr>
        <w:tc>
          <w:tcPr>
            <w:tcW w:type="dxa" w:w="4706"/>
          </w:tcPr>
          <w:p>
            <w:pPr>
              <w:pStyle w:val="Tabla"/>
            </w:pPr>
            <w:r/>
            <w:r>
              <w:rPr>
                <w:b w:val="0"/>
                <w:i w:val="0"/>
              </w:rPr>
            </w:r>
            <w:r>
              <w:rPr>
                <w:b/>
                <w:i w:val="0"/>
              </w:rPr>
              <w:t>Buses de campo industriales</w:t>
            </w:r>
            <w:r>
              <w:rPr>
                <w:b w:val="0"/>
                <w:i w:val="0"/>
              </w:rPr>
            </w:r>
          </w:p>
        </w:tc>
        <w:tc>
          <w:tcPr>
            <w:tcW w:type="dxa" w:w="4706"/>
          </w:tcPr>
          <w:p>
            <w:pPr>
              <w:pStyle w:val="Tabla"/>
            </w:pPr>
            <w:r/>
            <w:r>
              <w:rPr>
                <w:b w:val="0"/>
                <w:i w:val="0"/>
              </w:rPr>
            </w:r>
            <w:r>
              <w:rPr>
                <w:b/>
                <w:i w:val="0"/>
              </w:rPr>
              <w:t>Proceso, máquina, variadores</w:t>
            </w:r>
            <w:r>
              <w:rPr>
                <w:b w:val="0"/>
                <w:i w:val="0"/>
              </w:rPr>
            </w:r>
          </w:p>
        </w:tc>
      </w:tr>
      <w:tr>
        <w:tc>
          <w:tcPr>
            <w:tcW w:type="dxa" w:w="4706"/>
          </w:tcPr>
          <w:p>
            <w:pPr>
              <w:pStyle w:val="Tabla"/>
            </w:pPr>
            <w:r/>
            <w:r>
              <w:rPr>
                <w:b w:val="0"/>
                <w:i w:val="0"/>
              </w:rPr>
            </w:r>
            <w:r>
              <w:rPr>
                <w:b/>
                <w:i w:val="0"/>
              </w:rPr>
              <w:t>Protocolos sobre red de datos</w:t>
            </w:r>
            <w:r>
              <w:rPr>
                <w:b w:val="0"/>
                <w:i w:val="0"/>
              </w:rPr>
            </w:r>
          </w:p>
        </w:tc>
        <w:tc>
          <w:tcPr>
            <w:tcW w:type="dxa" w:w="4706"/>
          </w:tcPr>
          <w:p>
            <w:pPr>
              <w:pStyle w:val="Tabla"/>
            </w:pPr>
            <w:r/>
            <w:r>
              <w:rPr>
                <w:b w:val="0"/>
                <w:i w:val="0"/>
              </w:rPr>
            </w:r>
            <w:r>
              <w:rPr>
                <w:b/>
                <w:i w:val="0"/>
              </w:rPr>
              <w:t>Supervisión, integración entre sistemas, acceso remoto</w:t>
            </w:r>
            <w:r>
              <w:rPr>
                <w:b w:val="0"/>
                <w:i w:val="0"/>
              </w:rPr>
            </w:r>
          </w:p>
        </w:tc>
      </w:tr>
      <w:tr>
        <w:tc>
          <w:tcPr>
            <w:tcW w:type="dxa" w:w="4706"/>
          </w:tcPr>
          <w:p>
            <w:pPr>
              <w:pStyle w:val="Tabla"/>
            </w:pPr>
            <w:r/>
            <w:r>
              <w:rPr>
                <w:b w:val="0"/>
                <w:i w:val="0"/>
              </w:rPr>
            </w:r>
            <w:r>
              <w:rPr>
                <w:b/>
                <w:i w:val="0"/>
              </w:rPr>
              <w:t>Protocolos de instalación eléctrica</w:t>
            </w:r>
            <w:r>
              <w:rPr>
                <w:b w:val="0"/>
                <w:i w:val="0"/>
              </w:rPr>
            </w:r>
          </w:p>
        </w:tc>
        <w:tc>
          <w:tcPr>
            <w:tcW w:type="dxa" w:w="4706"/>
          </w:tcPr>
          <w:p>
            <w:pPr>
              <w:pStyle w:val="Tabla"/>
            </w:pPr>
            <w:r/>
            <w:r>
              <w:rPr>
                <w:b w:val="0"/>
                <w:i w:val="0"/>
              </w:rPr>
            </w:r>
            <w:r>
              <w:rPr>
                <w:b/>
                <w:i w:val="0"/>
              </w:rPr>
              <w:t>Contadores, analizadores de red, cuadros</w:t>
            </w:r>
            <w:r>
              <w:rPr>
                <w:b w:val="0"/>
                <w:i w:val="0"/>
              </w:rPr>
            </w:r>
          </w:p>
        </w:tc>
      </w:tr>
    </w:tbl>
    <w:p>
      <w:pPr/>
    </w:p>
    <w:p>
      <w:pPr>
        <w:pStyle w:val="ListBullet"/>
      </w:pPr>
      <w:r>
        <w:rPr>
          <w:b w:val="0"/>
          <w:i w:val="0"/>
        </w:rPr>
      </w:r>
      <w:r>
        <w:rPr>
          <w:b/>
          <w:i w:val="0"/>
        </w:rPr>
        <w:t>LA TENDENCIA QUE ORDENA LOS CUATRO</w:t>
      </w:r>
      <w:r>
        <w:rPr>
          <w:b w:val="0"/>
          <w:i w:val="0"/>
        </w:rPr>
        <w:t xml:space="preserve"> · </w:t>
      </w:r>
      <w:r>
        <w:rPr>
          <w:rStyle w:val="Código"/>
          <w:b w:val="0"/>
          <w:i w:val="0"/>
        </w:rPr>
        <w:t>[of]</w:t>
      </w:r>
      <w:r>
        <w:rPr>
          <w:b w:val="0"/>
          <w:i w:val="0"/>
        </w:rPr>
        <w:t xml:space="preserve"> · </w:t>
      </w:r>
      <w:r>
        <w:rPr>
          <w:b/>
          <w:i w:val="0"/>
        </w:rPr>
        <w:t>Lo que antes era un bus dedicado hoy viaja sobre</w:t>
      </w:r>
      <w:r>
        <w:t xml:space="preserve"> </w:t>
      </w:r>
      <w:r>
        <w:rPr>
          <w:b/>
          <w:i w:val="0"/>
        </w:rPr>
        <w:t>red de datos.</w:t>
      </w:r>
      <w:r>
        <w:rPr>
          <w:b w:val="0"/>
          <w:i w:val="0"/>
        </w:rPr>
        <w:t xml:space="preserve"> </w:t>
      </w:r>
      <w:r>
        <w:rPr>
          <w:b/>
          <w:i w:val="0"/>
        </w:rPr>
        <w:t>Es el mismo movimiento que recorrió el vídeo, y trae los mismos problemas</w:t>
      </w:r>
      <w:r>
        <w:rPr>
          <w:b w:val="0"/>
          <w:i w:val="0"/>
        </w:rPr>
        <w:t>:</w:t>
      </w:r>
      <w:r>
        <w:t xml:space="preserve"> </w:t>
      </w:r>
      <w:r>
        <w:rPr>
          <w:b w:val="0"/>
          <w:i w:val="0"/>
        </w:rPr>
        <w:t>separación de redes, direccionamiento y seguridad.</w:t>
      </w:r>
    </w:p>
    <w:p>
      <w:pPr>
        <w:pStyle w:val="ListBullet"/>
      </w:pPr>
      <w:r>
        <w:rPr>
          <w:b w:val="0"/>
          <w:i w:val="0"/>
        </w:rPr>
      </w:r>
      <w:r>
        <w:rPr>
          <w:b/>
          <w:i w:val="0"/>
        </w:rPr>
        <w:t>EL AVISO DE SEGURIDAD, CONTRAPARTIDA DE ESA TENDENCIA</w:t>
      </w:r>
      <w:r>
        <w:rPr>
          <w:b w:val="0"/>
          <w:i w:val="0"/>
        </w:rPr>
        <w:t xml:space="preserve"> · </w:t>
      </w:r>
      <w:r>
        <w:rPr>
          <w:rStyle w:val="Código"/>
          <w:b w:val="0"/>
          <w:i w:val="0"/>
        </w:rPr>
        <w:t>[of]</w:t>
      </w:r>
      <w:r>
        <w:rPr>
          <w:b w:val="0"/>
          <w:i w:val="0"/>
        </w:rPr>
        <w:t xml:space="preserve"> · </w:t>
      </w:r>
      <w:r>
        <w:rPr>
          <w:b/>
          <w:i w:val="0"/>
        </w:rPr>
        <w:t>Un sistema de gestión técnica</w:t>
      </w:r>
      <w:r>
        <w:t xml:space="preserve"> </w:t>
      </w:r>
      <w:r>
        <w:rPr>
          <w:b/>
          <w:i w:val="0"/>
        </w:rPr>
        <w:t>en la misma red que la ofimática es una puerta al edificio</w:t>
      </w:r>
      <w:r>
        <w:rPr>
          <w:b w:val="0"/>
          <w:i w:val="0"/>
        </w:rPr>
        <w:t xml:space="preserve">: </w:t>
      </w:r>
      <w:r>
        <w:rPr>
          <w:b/>
          <w:i w:val="0"/>
        </w:rPr>
        <w:t>cuadros, calderas y grupos de frío a</w:t>
      </w:r>
      <w:r>
        <w:t xml:space="preserve"> </w:t>
      </w:r>
      <w:r>
        <w:rPr>
          <w:b/>
          <w:i w:val="0"/>
        </w:rPr>
        <w:t>un clic de quien abra un correo con adjunto malicioso.</w:t>
      </w:r>
      <w:r>
        <w:rPr>
          <w:b w:val="0"/>
          <w:i w:val="0"/>
        </w:rPr>
        <w:t xml:space="preserve"> </w:t>
      </w:r>
      <w:r>
        <w:rPr>
          <w:b/>
          <w:i w:val="0"/>
        </w:rPr>
        <w:t>La separación de redes no es una comodidad</w:t>
      </w:r>
      <w:r>
        <w:t xml:space="preserve"> </w:t>
      </w:r>
      <w:r>
        <w:rPr>
          <w:b/>
          <w:i w:val="0"/>
        </w:rPr>
        <w:t>de red: es una medida de seguridad física.</w:t>
      </w:r>
      <w:r>
        <w:rPr>
          <w:b w:val="0"/>
          <w:i w:val="0"/>
        </w:rPr>
      </w:r>
    </w:p>
    <w:p>
      <w:pPr>
        <w:pStyle w:val="Heading2"/>
      </w:pPr>
      <w:r>
        <w:rPr>
          <w:b w:val="0"/>
          <w:i w:val="0"/>
        </w:rPr>
        <w:t>Las estrategias que se programan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Estrategia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Programación horaria</w:t>
            </w:r>
            <w:r>
              <w:rPr>
                <w:b w:val="0"/>
                <w:i w:val="0"/>
              </w:rPr>
            </w:r>
          </w:p>
        </w:tc>
        <w:tc>
          <w:tcPr>
            <w:tcW w:type="dxa" w:w="4706"/>
          </w:tcPr>
          <w:p>
            <w:pPr>
              <w:pStyle w:val="Tabla"/>
            </w:pPr>
            <w:r/>
            <w:r>
              <w:rPr>
                <w:b w:val="0"/>
                <w:i w:val="0"/>
              </w:rPr>
            </w:r>
            <w:r>
              <w:rPr>
                <w:b/>
                <w:i w:val="0"/>
              </w:rPr>
              <w:t>Arrancar y parar por calendario, con festivos y excepciones</w:t>
            </w:r>
            <w:r>
              <w:rPr>
                <w:b w:val="0"/>
                <w:i w:val="0"/>
              </w:rPr>
            </w:r>
          </w:p>
        </w:tc>
      </w:tr>
      <w:tr>
        <w:tc>
          <w:tcPr>
            <w:tcW w:type="dxa" w:w="4706"/>
          </w:tcPr>
          <w:p>
            <w:pPr>
              <w:pStyle w:val="Tabla"/>
            </w:pPr>
            <w:r/>
            <w:r>
              <w:rPr>
                <w:b w:val="0"/>
                <w:i w:val="0"/>
              </w:rPr>
            </w:r>
            <w:r>
              <w:rPr>
                <w:b/>
                <w:i w:val="0"/>
              </w:rPr>
              <w:t>Arranque óptimo</w:t>
            </w:r>
            <w:r>
              <w:rPr>
                <w:b w:val="0"/>
                <w:i w:val="0"/>
              </w:rPr>
            </w:r>
          </w:p>
        </w:tc>
        <w:tc>
          <w:tcPr>
            <w:tcW w:type="dxa" w:w="4706"/>
          </w:tcPr>
          <w:p>
            <w:pPr>
              <w:pStyle w:val="Tabla"/>
            </w:pPr>
            <w:r/>
            <w:r>
              <w:rPr>
                <w:b w:val="0"/>
                <w:i w:val="0"/>
              </w:rPr>
            </w:r>
            <w:r>
              <w:rPr>
                <w:b/>
                <w:i w:val="0"/>
              </w:rPr>
              <w:t>Calcular a qué hora arrancar para llegar a consigna justo a la de ocupación</w:t>
            </w:r>
            <w:r>
              <w:rPr>
                <w:b w:val="0"/>
                <w:i w:val="0"/>
              </w:rPr>
              <w:t>, aprendiendo de los días anteriores</w:t>
            </w:r>
          </w:p>
        </w:tc>
      </w:tr>
      <w:tr>
        <w:tc>
          <w:tcPr>
            <w:tcW w:type="dxa" w:w="4706"/>
          </w:tcPr>
          <w:p>
            <w:pPr>
              <w:pStyle w:val="Tabla"/>
            </w:pPr>
            <w:r/>
            <w:r>
              <w:rPr>
                <w:b w:val="0"/>
                <w:i w:val="0"/>
              </w:rPr>
            </w:r>
            <w:r>
              <w:rPr>
                <w:b/>
                <w:i w:val="0"/>
              </w:rPr>
              <w:t>Parada óptima</w:t>
            </w:r>
            <w:r>
              <w:rPr>
                <w:b w:val="0"/>
                <w:i w:val="0"/>
              </w:rPr>
            </w:r>
          </w:p>
        </w:tc>
        <w:tc>
          <w:tcPr>
            <w:tcW w:type="dxa" w:w="4706"/>
          </w:tcPr>
          <w:p>
            <w:pPr>
              <w:pStyle w:val="Tabla"/>
            </w:pPr>
            <w:r/>
            <w:r>
              <w:rPr>
                <w:b w:val="0"/>
                <w:i w:val="0"/>
              </w:rPr>
            </w:r>
            <w:r>
              <w:rPr>
                <w:b/>
                <w:i w:val="0"/>
              </w:rPr>
              <w:t>Parar antes del final de jornada aprovechando la inercia del edificio</w:t>
            </w:r>
            <w:r>
              <w:rPr>
                <w:b w:val="0"/>
                <w:i w:val="0"/>
              </w:rPr>
            </w:r>
          </w:p>
        </w:tc>
      </w:tr>
      <w:tr>
        <w:tc>
          <w:tcPr>
            <w:tcW w:type="dxa" w:w="4706"/>
          </w:tcPr>
          <w:p>
            <w:pPr>
              <w:pStyle w:val="Tabla"/>
            </w:pPr>
            <w:r/>
            <w:r>
              <w:rPr>
                <w:b w:val="0"/>
                <w:i w:val="0"/>
              </w:rPr>
            </w:r>
            <w:r>
              <w:rPr>
                <w:b/>
                <w:i w:val="0"/>
              </w:rPr>
              <w:t>Enfriamiento gratuito</w:t>
            </w:r>
            <w:r>
              <w:rPr>
                <w:b w:val="0"/>
                <w:i w:val="0"/>
              </w:rPr>
            </w:r>
          </w:p>
        </w:tc>
        <w:tc>
          <w:tcPr>
            <w:tcW w:type="dxa" w:w="4706"/>
          </w:tcPr>
          <w:p>
            <w:pPr>
              <w:pStyle w:val="Tabla"/>
            </w:pPr>
            <w:r/>
            <w:r>
              <w:rPr>
                <w:b w:val="0"/>
                <w:i w:val="0"/>
              </w:rPr>
            </w:r>
            <w:r>
              <w:rPr>
                <w:b/>
                <w:i w:val="0"/>
              </w:rPr>
              <w:t>Usar aire exterior cuando sus condiciones son mejores que las de recirculación</w:t>
            </w:r>
            <w:r>
              <w:rPr>
                <w:b w:val="0"/>
                <w:i w:val="0"/>
              </w:rPr>
            </w:r>
          </w:p>
        </w:tc>
      </w:tr>
      <w:tr>
        <w:tc>
          <w:tcPr>
            <w:tcW w:type="dxa" w:w="4706"/>
          </w:tcPr>
          <w:p>
            <w:pPr>
              <w:pStyle w:val="Tabla"/>
            </w:pPr>
            <w:r/>
            <w:r>
              <w:rPr>
                <w:b w:val="0"/>
                <w:i w:val="0"/>
              </w:rPr>
            </w:r>
            <w:r>
              <w:rPr>
                <w:b/>
                <w:i w:val="0"/>
              </w:rPr>
              <w:t>Compensación por temperatura exterior</w:t>
            </w:r>
            <w:r>
              <w:rPr>
                <w:b w:val="0"/>
                <w:i w:val="0"/>
              </w:rPr>
            </w:r>
          </w:p>
        </w:tc>
        <w:tc>
          <w:tcPr>
            <w:tcW w:type="dxa" w:w="4706"/>
          </w:tcPr>
          <w:p>
            <w:pPr>
              <w:pStyle w:val="Tabla"/>
            </w:pPr>
            <w:r/>
            <w:r>
              <w:rPr>
                <w:b w:val="0"/>
                <w:i w:val="0"/>
              </w:rPr>
            </w:r>
            <w:r>
              <w:rPr>
                <w:b/>
                <w:i w:val="0"/>
              </w:rPr>
              <w:t>Mover la consigna de impulsión según la exterior, en vez de mantenerla fija</w:t>
            </w:r>
            <w:r>
              <w:rPr>
                <w:b w:val="0"/>
                <w:i w:val="0"/>
              </w:rPr>
            </w:r>
          </w:p>
        </w:tc>
      </w:tr>
      <w:tr>
        <w:tc>
          <w:tcPr>
            <w:tcW w:type="dxa" w:w="4706"/>
          </w:tcPr>
          <w:p>
            <w:pPr>
              <w:pStyle w:val="Tabla"/>
            </w:pPr>
            <w:r/>
            <w:r>
              <w:rPr>
                <w:b w:val="0"/>
                <w:i w:val="0"/>
              </w:rPr>
            </w:r>
            <w:r>
              <w:rPr>
                <w:b/>
                <w:i w:val="0"/>
              </w:rPr>
              <w:t>Control por ocupación</w:t>
            </w:r>
            <w:r>
              <w:rPr>
                <w:b w:val="0"/>
                <w:i w:val="0"/>
              </w:rPr>
            </w:r>
          </w:p>
        </w:tc>
        <w:tc>
          <w:tcPr>
            <w:tcW w:type="dxa" w:w="4706"/>
          </w:tcPr>
          <w:p>
            <w:pPr>
              <w:pStyle w:val="Tabla"/>
            </w:pPr>
            <w:r/>
            <w:r>
              <w:rPr>
                <w:b w:val="0"/>
                <w:i w:val="0"/>
              </w:rPr>
            </w:r>
            <w:r>
              <w:rPr>
                <w:b/>
                <w:i w:val="0"/>
              </w:rPr>
              <w:t>Regular caudal, alumbrado y consigna por presencia real</w:t>
            </w:r>
            <w:r>
              <w:rPr>
                <w:b w:val="0"/>
                <w:i w:val="0"/>
              </w:rPr>
            </w:r>
          </w:p>
        </w:tc>
      </w:tr>
      <w:tr>
        <w:tc>
          <w:tcPr>
            <w:tcW w:type="dxa" w:w="4706"/>
          </w:tcPr>
          <w:p>
            <w:pPr>
              <w:pStyle w:val="Tabla"/>
            </w:pPr>
            <w:r/>
            <w:r>
              <w:rPr>
                <w:b w:val="0"/>
                <w:i w:val="0"/>
              </w:rPr>
            </w:r>
            <w:r>
              <w:rPr>
                <w:b/>
                <w:i w:val="0"/>
              </w:rPr>
              <w:t>Limitación de potencia</w:t>
            </w:r>
            <w:r>
              <w:rPr>
                <w:b w:val="0"/>
                <w:i w:val="0"/>
              </w:rPr>
            </w:r>
          </w:p>
        </w:tc>
        <w:tc>
          <w:tcPr>
            <w:tcW w:type="dxa" w:w="4706"/>
          </w:tcPr>
          <w:p>
            <w:pPr>
              <w:pStyle w:val="Tabla"/>
            </w:pPr>
            <w:r/>
            <w:r>
              <w:rPr>
                <w:b w:val="0"/>
                <w:i w:val="0"/>
              </w:rPr>
            </w:r>
            <w:r>
              <w:rPr>
                <w:b/>
                <w:i w:val="0"/>
              </w:rPr>
              <w:t>Escalonar arranques para no superar la potencia contratada</w:t>
            </w:r>
            <w:r>
              <w:rPr>
                <w:b w:val="0"/>
                <w:i w:val="0"/>
              </w:rPr>
            </w:r>
          </w:p>
        </w:tc>
      </w:tr>
      <w:tr>
        <w:tc>
          <w:tcPr>
            <w:tcW w:type="dxa" w:w="4706"/>
          </w:tcPr>
          <w:p>
            <w:pPr>
              <w:pStyle w:val="Tabla"/>
            </w:pPr>
            <w:r/>
            <w:r>
              <w:rPr>
                <w:b w:val="0"/>
                <w:i w:val="0"/>
              </w:rPr>
            </w:r>
            <w:r>
              <w:rPr>
                <w:b/>
                <w:i w:val="0"/>
              </w:rPr>
              <w:t>Rotación de equipos</w:t>
            </w:r>
            <w:r>
              <w:rPr>
                <w:b w:val="0"/>
                <w:i w:val="0"/>
              </w:rPr>
            </w:r>
          </w:p>
        </w:tc>
        <w:tc>
          <w:tcPr>
            <w:tcW w:type="dxa" w:w="4706"/>
          </w:tcPr>
          <w:p>
            <w:pPr>
              <w:pStyle w:val="Tabla"/>
            </w:pPr>
            <w:r/>
            <w:r>
              <w:rPr>
                <w:b w:val="0"/>
                <w:i w:val="0"/>
              </w:rPr>
            </w:r>
            <w:r>
              <w:rPr>
                <w:b/>
                <w:i w:val="0"/>
              </w:rPr>
              <w:t>Igualar horas de funcionamiento entre bombas o enfriadoras redundantes</w:t>
            </w:r>
            <w:r>
              <w:rPr>
                <w:b w:val="0"/>
                <w:i w:val="0"/>
              </w:rPr>
            </w:r>
          </w:p>
        </w:tc>
      </w:tr>
    </w:tbl>
    <w:p>
      <w:pPr/>
    </w:p>
    <w:p>
      <w:pPr>
        <w:pStyle w:val="ListBullet"/>
      </w:pPr>
      <w:r>
        <w:rPr>
          <w:b w:val="0"/>
          <w:i w:val="0"/>
        </w:rPr>
      </w:r>
      <w:r>
        <w:rPr>
          <w:b/>
          <w:i w:val="0"/>
        </w:rPr>
        <w:t>LAS DOS PRIMERAS SE CONFUNDEN Y NO SON LO MISMO</w:t>
      </w:r>
      <w:r>
        <w:rPr>
          <w:b w:val="0"/>
          <w:i w:val="0"/>
        </w:rPr>
        <w:t xml:space="preserve"> · </w:t>
      </w:r>
      <w:r>
        <w:rPr>
          <w:rStyle w:val="Código"/>
          <w:b w:val="0"/>
          <w:i w:val="0"/>
        </w:rPr>
        <w:t>[of]</w:t>
      </w:r>
      <w:r>
        <w:rPr>
          <w:b w:val="0"/>
          <w:i w:val="0"/>
        </w:rPr>
        <w:t xml:space="preserve"> · </w:t>
      </w:r>
      <w:r>
        <w:rPr>
          <w:b/>
          <w:i w:val="0"/>
        </w:rPr>
        <w:t>La horaria arranca a hora fija; el</w:t>
      </w:r>
      <w:r>
        <w:t xml:space="preserve"> </w:t>
      </w:r>
      <w:r>
        <w:rPr>
          <w:b/>
          <w:i w:val="0"/>
        </w:rPr>
        <w:t>arranque óptimo calcula esa hora cada día.</w:t>
      </w:r>
      <w:r>
        <w:rPr>
          <w:b w:val="0"/>
          <w:i w:val="0"/>
        </w:rPr>
        <w:t xml:space="preserve"> </w:t>
      </w:r>
      <w:r>
        <w:rPr>
          <w:b/>
          <w:i w:val="0"/>
        </w:rPr>
        <w:t>En un edificio grande, la diferencia es una hora de</w:t>
      </w:r>
      <w:r>
        <w:t xml:space="preserve"> </w:t>
      </w:r>
      <w:r>
        <w:rPr>
          <w:b/>
          <w:i w:val="0"/>
        </w:rPr>
        <w:t>climatización diaria.</w:t>
      </w:r>
      <w:r>
        <w:rPr>
          <w:b w:val="0"/>
          <w:i w:val="0"/>
        </w:rPr>
      </w:r>
    </w:p>
    <w:p>
      <w:pPr>
        <w:pStyle w:val="ListBullet"/>
      </w:pPr>
      <w:r>
        <w:rPr>
          <w:b w:val="0"/>
          <w:i w:val="0"/>
        </w:rPr>
      </w:r>
      <w:r>
        <w:rPr>
          <w:b/>
          <w:i w:val="0"/>
        </w:rPr>
        <w:t>LAS TRES ÚLTIMAS SON LAS QUE NADIE PIDE Y UN INGENIERO PONE</w:t>
      </w:r>
      <w:r>
        <w:rPr>
          <w:b w:val="0"/>
          <w:i w:val="0"/>
        </w:rPr>
        <w:t xml:space="preserve"> · </w:t>
      </w:r>
      <w:r>
        <w:rPr>
          <w:rStyle w:val="Código"/>
          <w:b w:val="0"/>
          <w:i w:val="0"/>
        </w:rPr>
        <w:t>[of]</w:t>
      </w:r>
      <w:r>
        <w:rPr>
          <w:b w:val="0"/>
          <w:i w:val="0"/>
        </w:rPr>
        <w:t xml:space="preserve"> · </w:t>
      </w:r>
      <w:r>
        <w:rPr>
          <w:b/>
          <w:i w:val="0"/>
        </w:rPr>
        <w:t>La limitación de potencia</w:t>
      </w:r>
      <w:r>
        <w:t xml:space="preserve"> </w:t>
      </w:r>
      <w:r>
        <w:rPr>
          <w:b/>
          <w:i w:val="0"/>
        </w:rPr>
        <w:t>evita una penalización en factura</w:t>
      </w:r>
      <w:r>
        <w:rPr>
          <w:b w:val="0"/>
          <w:i w:val="0"/>
        </w:rPr>
        <w:t xml:space="preserve">, y </w:t>
      </w:r>
      <w:r>
        <w:rPr>
          <w:b/>
          <w:i w:val="0"/>
        </w:rPr>
        <w:t>la rotación evita que la bomba de reserva sea la que nunca</w:t>
      </w:r>
      <w:r>
        <w:t xml:space="preserve"> </w:t>
      </w:r>
      <w:r>
        <w:rPr>
          <w:b/>
          <w:i w:val="0"/>
        </w:rPr>
        <w:t>ha girado y se gripe el día que hace falta.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 del lazo</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r>
            <w:r>
              <w:rPr>
                <w:b/>
                <w:i w:val="0"/>
              </w:rPr>
              <w:t>Proporcional</w:t>
            </w:r>
            <w:r>
              <w:rPr>
                <w:b w:val="0"/>
                <w:i w:val="0"/>
              </w:rPr>
            </w:r>
          </w:p>
        </w:tc>
        <w:tc>
          <w:tcPr>
            <w:tcW w:type="dxa" w:w="4706"/>
          </w:tcPr>
          <w:p>
            <w:pPr>
              <w:pStyle w:val="Tabla"/>
            </w:pPr>
            <w:r/>
            <w:r>
              <w:rPr>
                <w:b w:val="0"/>
                <w:i w:val="0"/>
              </w:rPr>
            </w:r>
            <w:r>
              <w:rPr>
                <w:b/>
                <w:i w:val="0"/>
              </w:rPr>
              <w:t>El error presente</w:t>
            </w:r>
            <w:r>
              <w:rPr>
                <w:b w:val="0"/>
                <w:i w:val="0"/>
              </w:rPr>
              <w:t>: cuanto mayor la desviación, mayor la corrección</w:t>
            </w:r>
          </w:p>
        </w:tc>
      </w:tr>
      <w:tr>
        <w:tc>
          <w:tcPr>
            <w:tcW w:type="dxa" w:w="4706"/>
          </w:tcPr>
          <w:p>
            <w:pPr>
              <w:pStyle w:val="Tabla"/>
            </w:pPr>
            <w:r/>
            <w:r>
              <w:rPr>
                <w:b w:val="0"/>
                <w:i w:val="0"/>
              </w:rPr>
            </w:r>
            <w:r>
              <w:rPr>
                <w:b/>
                <w:i w:val="0"/>
              </w:rPr>
              <w:t>Integral</w:t>
            </w:r>
            <w:r>
              <w:rPr>
                <w:b w:val="0"/>
                <w:i w:val="0"/>
              </w:rPr>
            </w:r>
          </w:p>
        </w:tc>
        <w:tc>
          <w:tcPr>
            <w:tcW w:type="dxa" w:w="4706"/>
          </w:tcPr>
          <w:p>
            <w:pPr>
              <w:pStyle w:val="Tabla"/>
            </w:pPr>
            <w:r/>
            <w:r>
              <w:rPr>
                <w:b w:val="0"/>
                <w:i w:val="0"/>
              </w:rPr>
            </w:r>
            <w:r>
              <w:rPr>
                <w:b/>
                <w:i w:val="0"/>
              </w:rPr>
              <w:t>El error acumulado</w:t>
            </w:r>
            <w:r>
              <w:rPr>
                <w:b w:val="0"/>
                <w:i w:val="0"/>
              </w:rPr>
              <w:t>: elimina la desviación permanente</w:t>
            </w:r>
          </w:p>
        </w:tc>
      </w:tr>
      <w:tr>
        <w:tc>
          <w:tcPr>
            <w:tcW w:type="dxa" w:w="4706"/>
          </w:tcPr>
          <w:p>
            <w:pPr>
              <w:pStyle w:val="Tabla"/>
            </w:pPr>
            <w:r/>
            <w:r>
              <w:rPr>
                <w:b w:val="0"/>
                <w:i w:val="0"/>
              </w:rPr>
            </w:r>
            <w:r>
              <w:rPr>
                <w:b/>
                <w:i w:val="0"/>
              </w:rPr>
              <w:t>Derivativa</w:t>
            </w:r>
            <w:r>
              <w:rPr>
                <w:b w:val="0"/>
                <w:i w:val="0"/>
              </w:rPr>
            </w:r>
          </w:p>
        </w:tc>
        <w:tc>
          <w:tcPr>
            <w:tcW w:type="dxa" w:w="4706"/>
          </w:tcPr>
          <w:p>
            <w:pPr>
              <w:pStyle w:val="Tabla"/>
            </w:pPr>
            <w:r/>
            <w:r>
              <w:rPr>
                <w:b w:val="0"/>
                <w:i w:val="0"/>
              </w:rPr>
            </w:r>
            <w:r>
              <w:rPr>
                <w:b/>
                <w:i w:val="0"/>
              </w:rPr>
              <w:t>La velocidad del error</w:t>
            </w:r>
            <w:r>
              <w:rPr>
                <w:b w:val="0"/>
                <w:i w:val="0"/>
              </w:rPr>
              <w:t>: anticipa y frena la oscilación</w:t>
            </w:r>
          </w:p>
        </w:tc>
      </w:tr>
    </w:tbl>
    <w:p>
      <w:pPr/>
    </w:p>
    <w:p>
      <w:pPr>
        <w:pStyle w:val="ListBullet"/>
      </w:pPr>
      <w:r>
        <w:rPr>
          <w:b w:val="0"/>
          <w:i w:val="0"/>
        </w:rPr>
      </w:r>
      <w:r>
        <w:rPr>
          <w:b/>
          <w:i w:val="0"/>
        </w:rPr>
        <w:t>EL AVISO DE AJUSTE QUE SE APRENDE EN OBRA</w:t>
      </w:r>
      <w:r>
        <w:rPr>
          <w:b w:val="0"/>
          <w:i w:val="0"/>
        </w:rPr>
        <w:t xml:space="preserve"> · </w:t>
      </w:r>
      <w:r>
        <w:rPr>
          <w:rStyle w:val="Código"/>
          <w:b w:val="0"/>
          <w:i w:val="0"/>
        </w:rPr>
        <w:t>[of]</w:t>
      </w:r>
      <w:r>
        <w:rPr>
          <w:b w:val="0"/>
          <w:i w:val="0"/>
        </w:rPr>
        <w:t xml:space="preserve"> · </w:t>
      </w:r>
      <w:r>
        <w:rPr>
          <w:b/>
          <w:i w:val="0"/>
        </w:rPr>
        <w:t>En climatización la derivativa se usa poco</w:t>
      </w:r>
      <w:r>
        <w:t xml:space="preserve"> </w:t>
      </w:r>
      <w:r>
        <w:rPr>
          <w:b/>
          <w:i w:val="0"/>
        </w:rPr>
        <w:t>y suele desconectarse</w:t>
      </w:r>
      <w:r>
        <w:rPr>
          <w:b w:val="0"/>
          <w:i w:val="0"/>
        </w:rPr>
        <w:t xml:space="preserve">, porque </w:t>
      </w:r>
      <w:r>
        <w:rPr>
          <w:b/>
          <w:i w:val="0"/>
        </w:rPr>
        <w:t>las inercias térmicas son lentas y el ruido de la sonda la hace</w:t>
      </w:r>
      <w:r>
        <w:t xml:space="preserve"> </w:t>
      </w:r>
      <w:r>
        <w:rPr>
          <w:b/>
          <w:i w:val="0"/>
        </w:rPr>
        <w:t>oscilar.</w:t>
      </w:r>
      <w:r>
        <w:rPr>
          <w:b w:val="0"/>
          <w:i w:val="0"/>
        </w:rPr>
        <w:t xml:space="preserve"> </w:t>
      </w:r>
      <w:r>
        <w:rPr>
          <w:b/>
          <w:i w:val="0"/>
        </w:rPr>
        <w:t>La mayoría de los lazos de un edificio son proporcional más integral.</w:t>
      </w:r>
      <w:r>
        <w:rPr>
          <w:b w:val="0"/>
          <w:i w:val="0"/>
        </w:rPr>
      </w:r>
    </w:p>
    <w:p>
      <w:pPr>
        <w:pStyle w:val="Heading2"/>
      </w:pPr>
      <w:r>
        <w:rPr>
          <w:b w:val="0"/>
          <w:i w:val="0"/>
        </w:rPr>
        <w:t>Lo que la normativa del anexo exige de control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exige de control</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RITE, artículo 12.3</w:t>
            </w:r>
            <w:r>
              <w:rPr>
                <w:b w:val="0"/>
                <w:i w:val="0"/>
              </w:rPr>
            </w:r>
          </w:p>
        </w:tc>
        <w:tc>
          <w:tcPr>
            <w:tcW w:type="dxa" w:w="3137"/>
          </w:tcPr>
          <w:p>
            <w:pPr>
              <w:pStyle w:val="Tabla"/>
            </w:pPr>
            <w:r/>
            <w:r>
              <w:rPr>
                <w:b w:val="0"/>
                <w:i w:val="0"/>
              </w:rPr>
            </w:r>
            <w:r>
              <w:rPr>
                <w:b/>
                <w:i w:val="0"/>
              </w:rPr>
              <w:t>Sistemas de regulación y control para mantener las condiciones de diseño, ajustar los consumos a las variaciones de la demanda e interrumpir el servicio</w:t>
            </w:r>
            <w:r>
              <w:rPr>
                <w:b w:val="0"/>
                <w:i w:val="0"/>
              </w:rPr>
            </w:r>
          </w:p>
        </w:tc>
        <w:tc>
          <w:tcPr>
            <w:tcW w:type="dxa" w:w="3137"/>
          </w:tcPr>
          <w:p>
            <w:pPr>
              <w:pStyle w:val="Tabla"/>
            </w:pPr>
            <w:r/>
            <w:r>
              <w:rPr>
                <w:b w:val="0"/>
                <w:i w:val="0"/>
              </w:rPr>
            </w:r>
            <w:r>
              <w:rPr>
                <w:b/>
                <w:i w:val="0"/>
              </w:rPr>
              <w:t>Tema 1</w:t>
            </w:r>
            <w:r>
              <w:rPr>
                <w:b w:val="0"/>
                <w:i w:val="0"/>
              </w:rPr>
            </w:r>
          </w:p>
        </w:tc>
      </w:tr>
      <w:tr>
        <w:tc>
          <w:tcPr>
            <w:tcW w:type="dxa" w:w="3137"/>
          </w:tcPr>
          <w:p>
            <w:pPr>
              <w:pStyle w:val="Tabla"/>
            </w:pPr>
            <w:r/>
            <w:r>
              <w:rPr>
                <w:b w:val="0"/>
                <w:i w:val="0"/>
              </w:rPr>
            </w:r>
            <w:r>
              <w:rPr>
                <w:b/>
                <w:i w:val="0"/>
              </w:rPr>
              <w:t>RITE, artículo 12.4</w:t>
            </w:r>
            <w:r>
              <w:rPr>
                <w:b w:val="0"/>
                <w:i w:val="0"/>
              </w:rPr>
            </w:r>
          </w:p>
        </w:tc>
        <w:tc>
          <w:tcPr>
            <w:tcW w:type="dxa" w:w="3137"/>
          </w:tcPr>
          <w:p>
            <w:pPr>
              <w:pStyle w:val="Tabla"/>
            </w:pPr>
            <w:r/>
            <w:r>
              <w:rPr>
                <w:b w:val="0"/>
                <w:i w:val="0"/>
              </w:rPr>
            </w:r>
            <w:r>
              <w:rPr>
                <w:b/>
                <w:i w:val="0"/>
              </w:rPr>
              <w:t>Sistemas de CONTABILIZACIÓN para que el usuario conozca su consumo y para repartir gastos</w:t>
            </w:r>
            <w:r>
              <w:rPr>
                <w:b w:val="0"/>
                <w:i w:val="0"/>
              </w:rPr>
            </w:r>
          </w:p>
        </w:tc>
        <w:tc>
          <w:tcPr>
            <w:tcW w:type="dxa" w:w="3137"/>
          </w:tcPr>
          <w:p>
            <w:pPr>
              <w:pStyle w:val="Tabla"/>
            </w:pPr>
            <w:r/>
            <w:r>
              <w:rPr>
                <w:b w:val="0"/>
                <w:i w:val="0"/>
              </w:rPr>
            </w:r>
            <w:r>
              <w:rPr>
                <w:b/>
                <w:i w:val="0"/>
              </w:rPr>
              <w:t>Tema 1</w:t>
            </w:r>
            <w:r>
              <w:rPr>
                <w:b w:val="0"/>
                <w:i w:val="0"/>
              </w:rPr>
            </w:r>
          </w:p>
        </w:tc>
      </w:tr>
      <w:tr>
        <w:tc>
          <w:tcPr>
            <w:tcW w:type="dxa" w:w="3137"/>
          </w:tcPr>
          <w:p>
            <w:pPr>
              <w:pStyle w:val="Tabla"/>
            </w:pPr>
            <w:r/>
            <w:r>
              <w:rPr>
                <w:b w:val="0"/>
                <w:i w:val="0"/>
              </w:rPr>
            </w:r>
            <w:r>
              <w:rPr>
                <w:b/>
                <w:i w:val="0"/>
              </w:rPr>
              <w:t>RITE, artículo 2.1</w:t>
            </w:r>
            <w:r>
              <w:rPr>
                <w:b w:val="0"/>
                <w:i w:val="0"/>
              </w:rPr>
            </w:r>
          </w:p>
        </w:tc>
        <w:tc>
          <w:tcPr>
            <w:tcW w:type="dxa" w:w="3137"/>
          </w:tcPr>
          <w:p>
            <w:pPr>
              <w:pStyle w:val="Tabla"/>
            </w:pPr>
            <w:r/>
            <w:r>
              <w:rPr>
                <w:b w:val="0"/>
                <w:i w:val="0"/>
              </w:rPr>
            </w:r>
            <w:r>
              <w:rPr>
                <w:b/>
                <w:i w:val="0"/>
              </w:rPr>
              <w:t>Los sistemas de automatización y control son PARTE de la instalación térmica</w:t>
            </w:r>
            <w:r>
              <w:rPr>
                <w:b w:val="0"/>
                <w:i w:val="0"/>
              </w:rPr>
            </w:r>
          </w:p>
        </w:tc>
        <w:tc>
          <w:tcPr>
            <w:tcW w:type="dxa" w:w="3137"/>
          </w:tcPr>
          <w:p>
            <w:pPr>
              <w:pStyle w:val="Tabla"/>
            </w:pPr>
            <w:r/>
            <w:r>
              <w:rPr>
                <w:b w:val="0"/>
                <w:i w:val="0"/>
              </w:rPr>
            </w:r>
            <w:r>
              <w:rPr>
                <w:b/>
                <w:i w:val="0"/>
              </w:rPr>
              <w:t>Tema 1</w:t>
            </w:r>
            <w:r>
              <w:rPr>
                <w:b w:val="0"/>
                <w:i w:val="0"/>
              </w:rPr>
            </w:r>
          </w:p>
        </w:tc>
      </w:tr>
      <w:tr>
        <w:tc>
          <w:tcPr>
            <w:tcW w:type="dxa" w:w="3137"/>
          </w:tcPr>
          <w:p>
            <w:pPr>
              <w:pStyle w:val="Tabla"/>
            </w:pPr>
            <w:r/>
            <w:r>
              <w:rPr>
                <w:b w:val="0"/>
                <w:i w:val="0"/>
              </w:rPr>
            </w:r>
            <w:r>
              <w:rPr>
                <w:b/>
                <w:i w:val="0"/>
              </w:rPr>
              <w:t>Código Técnico, exigencia HE 3</w:t>
            </w:r>
            <w:r>
              <w:rPr>
                <w:b w:val="0"/>
                <w:i w:val="0"/>
              </w:rPr>
            </w:r>
          </w:p>
        </w:tc>
        <w:tc>
          <w:tcPr>
            <w:tcW w:type="dxa" w:w="3137"/>
          </w:tcPr>
          <w:p>
            <w:pPr>
              <w:pStyle w:val="Tabla"/>
            </w:pPr>
            <w:r/>
            <w:r>
              <w:rPr>
                <w:b w:val="0"/>
                <w:i w:val="0"/>
              </w:rPr>
            </w:r>
            <w:r>
              <w:rPr>
                <w:b/>
                <w:i w:val="0"/>
              </w:rPr>
              <w:t>Control que ajuste el funcionamiento a la ocupación real</w:t>
            </w:r>
            <w:r>
              <w:rPr>
                <w:b w:val="0"/>
                <w:i w:val="0"/>
              </w:rPr>
              <w:t xml:space="preserve"> y </w:t>
            </w:r>
            <w:r>
              <w:rPr>
                <w:b/>
                <w:i w:val="0"/>
              </w:rPr>
              <w:t>regulación que optimice el aprovechamiento de la luz natural</w:t>
            </w:r>
            <w:r>
              <w:rPr>
                <w:b w:val="0"/>
                <w:i w:val="0"/>
              </w:rPr>
            </w:r>
          </w:p>
        </w:tc>
        <w:tc>
          <w:tcPr>
            <w:tcW w:type="dxa" w:w="3137"/>
          </w:tcPr>
          <w:p>
            <w:pPr>
              <w:pStyle w:val="Tabla"/>
            </w:pPr>
            <w:r/>
            <w:r>
              <w:rPr>
                <w:b w:val="0"/>
                <w:i w:val="0"/>
              </w:rPr>
            </w:r>
            <w:r>
              <w:rPr>
                <w:b/>
                <w:i w:val="0"/>
              </w:rPr>
              <w:t>Tema 3</w:t>
            </w:r>
            <w:r>
              <w:rPr>
                <w:b w:val="0"/>
                <w:i w:val="0"/>
              </w:rPr>
            </w:r>
          </w:p>
        </w:tc>
      </w:tr>
      <w:tr>
        <w:tc>
          <w:tcPr>
            <w:tcW w:type="dxa" w:w="3137"/>
          </w:tcPr>
          <w:p>
            <w:pPr>
              <w:pStyle w:val="Tabla"/>
            </w:pPr>
            <w:r/>
            <w:r>
              <w:rPr>
                <w:b w:val="0"/>
                <w:i w:val="0"/>
              </w:rPr>
            </w:r>
            <w:r>
              <w:rPr>
                <w:b/>
                <w:i w:val="0"/>
              </w:rPr>
              <w:t>Código Técnico, exigencia SUA 4</w:t>
            </w:r>
            <w:r>
              <w:rPr>
                <w:b w:val="0"/>
                <w:i w:val="0"/>
              </w:rPr>
            </w:r>
          </w:p>
        </w:tc>
        <w:tc>
          <w:tcPr>
            <w:tcW w:type="dxa" w:w="3137"/>
          </w:tcPr>
          <w:p>
            <w:pPr>
              <w:pStyle w:val="Tabla"/>
            </w:pPr>
            <w:r/>
            <w:r>
              <w:rPr>
                <w:b w:val="0"/>
                <w:i w:val="0"/>
              </w:rPr>
            </w:r>
            <w:r>
              <w:rPr>
                <w:b/>
                <w:i w:val="0"/>
              </w:rPr>
              <w:t>Alumbrado de emergencia ante fallo del normal</w:t>
            </w:r>
            <w:r>
              <w:rPr>
                <w:b w:val="0"/>
                <w:i w:val="0"/>
              </w:rPr>
            </w:r>
          </w:p>
        </w:tc>
        <w:tc>
          <w:tcPr>
            <w:tcW w:type="dxa" w:w="3137"/>
          </w:tcPr>
          <w:p>
            <w:pPr>
              <w:pStyle w:val="Tabla"/>
            </w:pPr>
            <w:r/>
            <w:r>
              <w:rPr>
                <w:b w:val="0"/>
                <w:i w:val="0"/>
              </w:rPr>
            </w:r>
            <w:r>
              <w:rPr>
                <w:b/>
                <w:i w:val="0"/>
              </w:rPr>
              <w:t>Tema 3</w:t>
            </w:r>
            <w:r>
              <w:rPr>
                <w:b w:val="0"/>
                <w:i w:val="0"/>
              </w:rPr>
            </w:r>
          </w:p>
        </w:tc>
      </w:tr>
      <w:tr>
        <w:tc>
          <w:tcPr>
            <w:tcW w:type="dxa" w:w="3137"/>
          </w:tcPr>
          <w:p>
            <w:pPr>
              <w:pStyle w:val="Tabla"/>
            </w:pPr>
            <w:r/>
            <w:r>
              <w:rPr>
                <w:b w:val="0"/>
                <w:i w:val="0"/>
              </w:rPr>
            </w:r>
            <w:r>
              <w:rPr>
                <w:b/>
                <w:i w:val="0"/>
              </w:rPr>
              <w:t>Reglamento de alumbrado exterior, art. 4.3.º</w:t>
            </w:r>
            <w:r>
              <w:rPr>
                <w:b w:val="0"/>
                <w:i w:val="0"/>
              </w:rPr>
            </w:r>
          </w:p>
        </w:tc>
        <w:tc>
          <w:tcPr>
            <w:tcW w:type="dxa" w:w="3137"/>
          </w:tcPr>
          <w:p>
            <w:pPr>
              <w:pStyle w:val="Tabla"/>
            </w:pPr>
            <w:r/>
            <w:r>
              <w:rPr>
                <w:b w:val="0"/>
                <w:i w:val="0"/>
              </w:rPr>
            </w:r>
            <w:r>
              <w:rPr>
                <w:b/>
                <w:i w:val="0"/>
              </w:rPr>
              <w:t>Accionamiento y regulación del nivel luminoso donde se requiera</w:t>
            </w:r>
            <w:r>
              <w:rPr>
                <w:b w:val="0"/>
                <w:i w:val="0"/>
              </w:rPr>
            </w:r>
          </w:p>
        </w:tc>
        <w:tc>
          <w:tcPr>
            <w:tcW w:type="dxa" w:w="3137"/>
          </w:tcPr>
          <w:p>
            <w:pPr>
              <w:pStyle w:val="Tabla"/>
            </w:pPr>
            <w:r/>
            <w:r>
              <w:rPr>
                <w:b w:val="0"/>
                <w:i w:val="0"/>
              </w:rPr>
            </w:r>
            <w:r>
              <w:rPr>
                <w:b/>
                <w:i w:val="0"/>
              </w:rPr>
              <w:t>Tema 12</w:t>
            </w:r>
            <w:r>
              <w:rPr>
                <w:b w:val="0"/>
                <w:i w:val="0"/>
              </w:rPr>
            </w:r>
          </w:p>
        </w:tc>
      </w:tr>
    </w:tbl>
    <w:p>
      <w:pPr/>
    </w:p>
    <w:p>
      <w:pPr>
        <w:pStyle w:val="ListBullet"/>
      </w:pPr>
      <w:r>
        <w:rPr>
          <w:b w:val="0"/>
          <w:i w:val="0"/>
        </w:rPr>
      </w:r>
      <w:r>
        <w:rPr>
          <w:b/>
          <w:i w:val="0"/>
        </w:rPr>
        <w:t>LA RESPUESTA DE FONDO DEL PUNTO</w:t>
      </w:r>
      <w:r>
        <w:rPr>
          <w:b w:val="0"/>
          <w:i w:val="0"/>
        </w:rPr>
        <w:t xml:space="preserve"> · </w:t>
      </w:r>
      <w:r>
        <w:rPr>
          <w:rStyle w:val="Código"/>
          <w:b w:val="0"/>
          <w:i w:val="0"/>
        </w:rPr>
        <w:t>[norma]</w:t>
      </w:r>
      <w:r>
        <w:rPr>
          <w:b w:val="0"/>
          <w:i w:val="0"/>
        </w:rPr>
        <w:t xml:space="preserve"> · </w:t>
      </w:r>
      <w:r>
        <w:rPr>
          <w:b/>
          <w:i w:val="0"/>
        </w:rPr>
        <w:t>El control no es un extra del proyecto: es</w:t>
      </w:r>
      <w:r>
        <w:t xml:space="preserve"> </w:t>
      </w:r>
      <w:r>
        <w:rPr>
          <w:b/>
          <w:i w:val="0"/>
        </w:rPr>
        <w:t>exigencia reglamentaria de tres normas distintas</w:t>
      </w:r>
      <w:r>
        <w:rPr>
          <w:b w:val="0"/>
          <w:i w:val="0"/>
        </w:rPr>
        <w:t xml:space="preserve">, y </w:t>
      </w:r>
      <w:r>
        <w:rPr>
          <w:b/>
          <w:i w:val="0"/>
        </w:rPr>
        <w:t>un proyecto de climatización o de alumbrado</w:t>
      </w:r>
      <w:r>
        <w:t xml:space="preserve"> </w:t>
      </w:r>
      <w:r>
        <w:rPr>
          <w:b/>
          <w:i w:val="0"/>
        </w:rPr>
        <w:t>sin sistema de control no cumple.</w:t>
      </w:r>
      <w:r>
        <w:rPr>
          <w:b w:val="0"/>
          <w:i w:val="0"/>
        </w:rPr>
      </w:r>
    </w:p>
    <w:p>
      <w:pPr>
        <w:pStyle w:val="ListBullet"/>
      </w:pPr>
      <w:r>
        <w:rPr>
          <w:b w:val="0"/>
          <w:i w:val="0"/>
        </w:rPr>
      </w:r>
      <w:r>
        <w:rPr>
          <w:b/>
          <w:i w:val="0"/>
        </w:rPr>
        <w:t>EL MATIZ QUE CONVIENE SUBRAYAR</w:t>
      </w:r>
      <w:r>
        <w:rPr>
          <w:b w:val="0"/>
          <w:i w:val="0"/>
        </w:rPr>
        <w:t xml:space="preserve"> · </w:t>
      </w:r>
      <w:r>
        <w:rPr>
          <w:rStyle w:val="Código"/>
          <w:b w:val="0"/>
          <w:i w:val="0"/>
        </w:rPr>
        <w:t>[norma]</w:t>
      </w:r>
      <w:r>
        <w:rPr>
          <w:b w:val="0"/>
          <w:i w:val="0"/>
        </w:rPr>
        <w:t xml:space="preserve"> · </w:t>
      </w:r>
      <w:r>
        <w:rPr>
          <w:b/>
          <w:i w:val="0"/>
        </w:rPr>
        <w:t>Por el artículo 2.1 del RITE, los sistemas de</w:t>
      </w:r>
      <w:r>
        <w:t xml:space="preserve"> </w:t>
      </w:r>
      <w:r>
        <w:rPr>
          <w:b/>
          <w:i w:val="0"/>
        </w:rPr>
        <w:t>automatización y control están DENTRO de la definición de instalación térmica</w:t>
      </w:r>
      <w:r>
        <w:rPr>
          <w:b w:val="0"/>
          <w:i w:val="0"/>
        </w:rPr>
        <w:t xml:space="preserve">: </w:t>
      </w:r>
      <w:r>
        <w:rPr>
          <w:b/>
          <w:i w:val="0"/>
        </w:rPr>
        <w:t>se les aplica todo</w:t>
      </w:r>
      <w:r>
        <w:t xml:space="preserve"> </w:t>
      </w:r>
      <w:r>
        <w:rPr>
          <w:b/>
          <w:i w:val="0"/>
        </w:rPr>
        <w:t>el reglamento —documentación, ejecución, mantenimiento e inspección—</w:t>
      </w:r>
      <w:r>
        <w:rPr>
          <w:b w:val="0"/>
          <w:i w:val="0"/>
        </w:rPr>
        <w:t xml:space="preserve">, y </w:t>
      </w:r>
      <w:r>
        <w:rPr>
          <w:b/>
          <w:i w:val="0"/>
        </w:rPr>
        <w:t>no son un suministro</w:t>
      </w:r>
      <w:r>
        <w:t xml:space="preserve"> </w:t>
      </w:r>
      <w:r>
        <w:rPr>
          <w:b/>
          <w:i w:val="0"/>
        </w:rPr>
        <w:t>informático aparte.</w:t>
      </w:r>
      <w:r>
        <w:rPr>
          <w:b w:val="0"/>
          <w:i w:val="0"/>
        </w:rPr>
      </w:r>
    </w:p>
    <w:p>
      <w:pPr>
        <w:pStyle w:val="Heading2"/>
      </w:pPr>
      <w:r>
        <w:rPr>
          <w:b w:val="0"/>
          <w:i w:val="0"/>
        </w:rPr>
        <w:t>Lo propio de una instalación audiovisual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Conflicto</w:t>
            </w:r>
          </w:p>
        </w:tc>
        <w:tc>
          <w:tcPr>
            <w:tcW w:type="dxa" w:w="3137"/>
            <w:shd w:val="clear" w:color="auto" w:fill="E4E4E4"/>
          </w:tcPr>
          <w:p>
            <w:pPr>
              <w:pStyle w:val="Tablacabecera"/>
            </w:pPr>
            <w:r/>
            <w:r>
              <w:rPr>
                <w:b w:val="0"/>
                <w:i w:val="0"/>
              </w:rPr>
              <w:t>Por qué ocurre</w:t>
            </w:r>
          </w:p>
        </w:tc>
        <w:tc>
          <w:tcPr>
            <w:tcW w:type="dxa" w:w="3137"/>
            <w:shd w:val="clear" w:color="auto" w:fill="E4E4E4"/>
          </w:tcPr>
          <w:p>
            <w:pPr>
              <w:pStyle w:val="Tablacabecera"/>
            </w:pPr>
            <w:r/>
            <w:r>
              <w:rPr>
                <w:b w:val="0"/>
                <w:i w:val="0"/>
              </w:rPr>
              <w:t>Cómo se resuelve</w:t>
            </w:r>
          </w:p>
        </w:tc>
      </w:tr>
      <w:tr>
        <w:tc>
          <w:tcPr>
            <w:tcW w:type="dxa" w:w="3137"/>
          </w:tcPr>
          <w:p>
            <w:pPr>
              <w:pStyle w:val="Tabla"/>
            </w:pPr>
            <w:r/>
            <w:r>
              <w:rPr>
                <w:b w:val="0"/>
                <w:i w:val="0"/>
              </w:rPr>
            </w:r>
            <w:r>
              <w:rPr>
                <w:b/>
                <w:i w:val="0"/>
              </w:rPr>
              <w:t>La parada óptima contra el directo</w:t>
            </w:r>
            <w:r>
              <w:rPr>
                <w:b w:val="0"/>
                <w:i w:val="0"/>
              </w:rPr>
            </w:r>
          </w:p>
        </w:tc>
        <w:tc>
          <w:tcPr>
            <w:tcW w:type="dxa" w:w="3137"/>
          </w:tcPr>
          <w:p>
            <w:pPr>
              <w:pStyle w:val="Tabla"/>
            </w:pPr>
            <w:r/>
            <w:r>
              <w:rPr>
                <w:b w:val="0"/>
                <w:i w:val="0"/>
              </w:rPr>
            </w:r>
            <w:r>
              <w:rPr>
                <w:b/>
                <w:i w:val="0"/>
              </w:rPr>
              <w:t>El sistema apaga la climatización antes del final de jornada; el plató sigue grabando a las once de la noche</w:t>
            </w:r>
            <w:r>
              <w:rPr>
                <w:b w:val="0"/>
                <w:i w:val="0"/>
              </w:rPr>
            </w:r>
          </w:p>
        </w:tc>
        <w:tc>
          <w:tcPr>
            <w:tcW w:type="dxa" w:w="3137"/>
          </w:tcPr>
          <w:p>
            <w:pPr>
              <w:pStyle w:val="Tabla"/>
            </w:pPr>
            <w:r/>
            <w:r>
              <w:rPr>
                <w:b w:val="0"/>
                <w:i w:val="0"/>
              </w:rPr>
            </w:r>
            <w:r>
              <w:rPr>
                <w:b/>
                <w:i w:val="0"/>
              </w:rPr>
              <w:t>Los espacios de producción salen del calendario general y se gobiernan por ocupación real o por reserva</w:t>
            </w:r>
            <w:r>
              <w:rPr>
                <w:b w:val="0"/>
                <w:i w:val="0"/>
              </w:rPr>
            </w:r>
          </w:p>
        </w:tc>
      </w:tr>
      <w:tr>
        <w:tc>
          <w:tcPr>
            <w:tcW w:type="dxa" w:w="3137"/>
          </w:tcPr>
          <w:p>
            <w:pPr>
              <w:pStyle w:val="Tabla"/>
            </w:pPr>
            <w:r/>
            <w:r>
              <w:rPr>
                <w:b w:val="0"/>
                <w:i w:val="0"/>
              </w:rPr>
            </w:r>
            <w:r>
              <w:rPr>
                <w:b/>
                <w:i w:val="0"/>
              </w:rPr>
              <w:t>La limitación de potencia contra el arranque de un plató</w:t>
            </w:r>
            <w:r>
              <w:rPr>
                <w:b w:val="0"/>
                <w:i w:val="0"/>
              </w:rPr>
            </w:r>
          </w:p>
        </w:tc>
        <w:tc>
          <w:tcPr>
            <w:tcW w:type="dxa" w:w="3137"/>
          </w:tcPr>
          <w:p>
            <w:pPr>
              <w:pStyle w:val="Tabla"/>
            </w:pPr>
            <w:r/>
            <w:r>
              <w:rPr>
                <w:b w:val="0"/>
                <w:i w:val="0"/>
              </w:rPr>
            </w:r>
            <w:r>
              <w:rPr>
                <w:b/>
                <w:i w:val="0"/>
              </w:rPr>
              <w:t>Escalonar arranques puede retrasar la iluminación de un decorado</w:t>
            </w:r>
            <w:r>
              <w:rPr>
                <w:b w:val="0"/>
                <w:i w:val="0"/>
              </w:rPr>
            </w:r>
          </w:p>
        </w:tc>
        <w:tc>
          <w:tcPr>
            <w:tcW w:type="dxa" w:w="3137"/>
          </w:tcPr>
          <w:p>
            <w:pPr>
              <w:pStyle w:val="Tabla"/>
            </w:pPr>
            <w:r/>
            <w:r>
              <w:rPr>
                <w:b w:val="0"/>
                <w:i w:val="0"/>
              </w:rPr>
            </w:r>
            <w:r>
              <w:rPr>
                <w:b/>
                <w:i w:val="0"/>
              </w:rPr>
              <w:t>La producción se declara carga NO escalonable</w:t>
            </w:r>
            <w:r>
              <w:rPr>
                <w:b w:val="0"/>
                <w:i w:val="0"/>
              </w:rPr>
            </w:r>
          </w:p>
        </w:tc>
      </w:tr>
      <w:tr>
        <w:tc>
          <w:tcPr>
            <w:tcW w:type="dxa" w:w="3137"/>
          </w:tcPr>
          <w:p>
            <w:pPr>
              <w:pStyle w:val="Tabla"/>
            </w:pPr>
            <w:r/>
            <w:r>
              <w:rPr>
                <w:b w:val="0"/>
                <w:i w:val="0"/>
              </w:rPr>
            </w:r>
            <w:r>
              <w:rPr>
                <w:b/>
                <w:i w:val="0"/>
              </w:rPr>
              <w:t>El alumbrado por presencia contra la grabación</w:t>
            </w:r>
            <w:r>
              <w:rPr>
                <w:b w:val="0"/>
                <w:i w:val="0"/>
              </w:rPr>
            </w:r>
          </w:p>
        </w:tc>
        <w:tc>
          <w:tcPr>
            <w:tcW w:type="dxa" w:w="3137"/>
          </w:tcPr>
          <w:p>
            <w:pPr>
              <w:pStyle w:val="Tabla"/>
            </w:pPr>
            <w:r/>
            <w:r>
              <w:rPr>
                <w:b w:val="0"/>
                <w:i w:val="0"/>
              </w:rPr>
            </w:r>
            <w:r>
              <w:rPr>
                <w:b/>
                <w:i w:val="0"/>
              </w:rPr>
              <w:t>Un detector apaga la luz de un pasillo por el que no pasa nadie durante una toma</w:t>
            </w:r>
            <w:r>
              <w:rPr>
                <w:b w:val="0"/>
                <w:i w:val="0"/>
              </w:rPr>
            </w:r>
          </w:p>
        </w:tc>
        <w:tc>
          <w:tcPr>
            <w:tcW w:type="dxa" w:w="3137"/>
          </w:tcPr>
          <w:p>
            <w:pPr>
              <w:pStyle w:val="Tabla"/>
            </w:pPr>
            <w:r/>
            <w:r>
              <w:rPr>
                <w:b w:val="0"/>
                <w:i w:val="0"/>
              </w:rPr>
            </w:r>
            <w:r>
              <w:rPr>
                <w:b/>
                <w:i w:val="0"/>
              </w:rPr>
              <w:t>Las zonas contiguas a plató se excluyen del apagado automático mientras la luz roja esté encendida</w:t>
            </w:r>
            <w:r>
              <w:rPr>
                <w:b w:val="0"/>
                <w:i w:val="0"/>
              </w:rPr>
            </w:r>
          </w:p>
        </w:tc>
      </w:tr>
      <w:tr>
        <w:tc>
          <w:tcPr>
            <w:tcW w:type="dxa" w:w="3137"/>
          </w:tcPr>
          <w:p>
            <w:pPr>
              <w:pStyle w:val="Tabla"/>
            </w:pPr>
            <w:r/>
            <w:r>
              <w:rPr>
                <w:b w:val="0"/>
                <w:i w:val="0"/>
              </w:rPr>
            </w:r>
            <w:r>
              <w:rPr>
                <w:b/>
                <w:i w:val="0"/>
              </w:rPr>
              <w:t>El ruido de la climatización contra el sonido directo</w:t>
            </w:r>
            <w:r>
              <w:rPr>
                <w:b w:val="0"/>
                <w:i w:val="0"/>
              </w:rPr>
            </w:r>
          </w:p>
        </w:tc>
        <w:tc>
          <w:tcPr>
            <w:tcW w:type="dxa" w:w="3137"/>
          </w:tcPr>
          <w:p>
            <w:pPr>
              <w:pStyle w:val="Tabla"/>
            </w:pPr>
            <w:r/>
            <w:r>
              <w:rPr>
                <w:b w:val="0"/>
                <w:i w:val="0"/>
              </w:rPr>
            </w:r>
            <w:r>
              <w:rPr>
                <w:b/>
                <w:i w:val="0"/>
              </w:rPr>
              <w:t>El sistema sube el caudal para mantener consigna y el micrófono lo oye</w:t>
            </w:r>
            <w:r>
              <w:rPr>
                <w:b w:val="0"/>
                <w:i w:val="0"/>
              </w:rPr>
            </w:r>
          </w:p>
        </w:tc>
        <w:tc>
          <w:tcPr>
            <w:tcW w:type="dxa" w:w="3137"/>
          </w:tcPr>
          <w:p>
            <w:pPr>
              <w:pStyle w:val="Tabla"/>
            </w:pPr>
            <w:r/>
            <w:r>
              <w:rPr>
                <w:b w:val="0"/>
                <w:i w:val="0"/>
              </w:rPr>
            </w:r>
            <w:r>
              <w:rPr>
                <w:b/>
                <w:i w:val="0"/>
              </w:rPr>
              <w:t>Modo «silencio de plató»: consigna relajada y caudal limitado durante la toma</w:t>
            </w:r>
            <w:r>
              <w:rPr>
                <w:b w:val="0"/>
                <w:i w:val="0"/>
              </w:rPr>
            </w:r>
          </w:p>
        </w:tc>
      </w:tr>
    </w:tbl>
    <w:p>
      <w:pPr/>
    </w:p>
    <w:p>
      <w:pPr>
        <w:pStyle w:val="ListBullet"/>
      </w:pPr>
      <w:r>
        <w:rPr>
          <w:b w:val="0"/>
          <w:i w:val="0"/>
        </w:rPr>
      </w:r>
      <w:r>
        <w:rPr>
          <w:b/>
          <w:i w:val="0"/>
        </w:rPr>
        <w:t>LOS CUATRO SE RESUELVEN CON LA MISMA IDEA</w:t>
      </w:r>
      <w:r>
        <w:rPr>
          <w:b w:val="0"/>
          <w:i w:val="0"/>
        </w:rPr>
        <w:t xml:space="preserve"> · </w:t>
      </w:r>
      <w:r>
        <w:rPr>
          <w:rStyle w:val="Código"/>
          <w:b w:val="0"/>
          <w:i w:val="0"/>
        </w:rPr>
        <w:t>[of]</w:t>
      </w:r>
      <w:r>
        <w:rPr>
          <w:b w:val="0"/>
          <w:i w:val="0"/>
        </w:rPr>
        <w:t xml:space="preserve"> · </w:t>
      </w:r>
      <w:r>
        <w:rPr>
          <w:b/>
          <w:i w:val="0"/>
        </w:rPr>
        <w:t>El sistema de gestión tiene que conocer el</w:t>
      </w:r>
      <w:r>
        <w:t xml:space="preserve"> </w:t>
      </w:r>
      <w:r>
        <w:rPr>
          <w:b/>
          <w:i w:val="0"/>
        </w:rPr>
        <w:t>estado de PRODUCCIÓN del edificio.</w:t>
      </w:r>
      <w:r>
        <w:rPr>
          <w:b w:val="0"/>
          <w:i w:val="0"/>
        </w:rPr>
        <w:t xml:space="preserve"> </w:t>
      </w:r>
      <w:r>
        <w:rPr>
          <w:b/>
          <w:i w:val="0"/>
        </w:rPr>
        <w:t>Una señal de «en grabación» procedente del control de</w:t>
      </w:r>
      <w:r>
        <w:t xml:space="preserve"> </w:t>
      </w:r>
      <w:r>
        <w:rPr>
          <w:b/>
          <w:i w:val="0"/>
        </w:rPr>
        <w:t>realización vale más que veinte sensores de presencia.</w:t>
      </w:r>
      <w:r>
        <w:rPr>
          <w:b w:val="0"/>
          <w:i w:val="0"/>
        </w:rPr>
      </w:r>
    </w:p>
    <w:p>
      <w:pPr>
        <w:pStyle w:val="ListBullet"/>
      </w:pPr>
      <w:r>
        <w:rPr>
          <w:b w:val="0"/>
          <w:i w:val="0"/>
        </w:rPr>
      </w:r>
      <w:r>
        <w:rPr>
          <w:b/>
          <w:i w:val="0"/>
        </w:rPr>
        <w:t>EL AVISO DE DISEÑO QUE CIERRA EL PUNTO</w:t>
      </w:r>
      <w:r>
        <w:rPr>
          <w:b w:val="0"/>
          <w:i w:val="0"/>
        </w:rPr>
        <w:t xml:space="preserve"> · </w:t>
      </w:r>
      <w:r>
        <w:rPr>
          <w:rStyle w:val="Código"/>
          <w:b w:val="0"/>
          <w:i w:val="0"/>
        </w:rPr>
        <w:t>[of]</w:t>
      </w:r>
      <w:r>
        <w:rPr>
          <w:b w:val="0"/>
          <w:i w:val="0"/>
        </w:rPr>
        <w:t xml:space="preserve"> · </w:t>
      </w:r>
      <w:r>
        <w:rPr>
          <w:b/>
          <w:i w:val="0"/>
        </w:rPr>
        <w:t>Esa señal es una integración entre dos mundos</w:t>
      </w:r>
      <w:r>
        <w:t xml:space="preserve"> </w:t>
      </w:r>
      <w:r>
        <w:rPr>
          <w:b/>
          <w:i w:val="0"/>
        </w:rPr>
        <w:t>que no se hablan</w:t>
      </w:r>
      <w:r>
        <w:rPr>
          <w:b w:val="0"/>
          <w:i w:val="0"/>
        </w:rPr>
        <w:t xml:space="preserve"> —instalaciones y producción—, </w:t>
      </w:r>
      <w:r>
        <w:rPr>
          <w:b/>
          <w:i w:val="0"/>
        </w:rPr>
        <w:t>y hay que pedirla en el pliego desde el</w:t>
      </w:r>
      <w:r>
        <w:t xml:space="preserve"> </w:t>
      </w:r>
      <w:r>
        <w:rPr>
          <w:b/>
          <w:i w:val="0"/>
        </w:rPr>
        <w:t>principio.</w:t>
      </w:r>
      <w:r>
        <w:rPr>
          <w:b w:val="0"/>
          <w:i w:val="0"/>
        </w:rPr>
        <w:t xml:space="preserve"> </w:t>
      </w:r>
      <w:r>
        <w:rPr>
          <w:b/>
          <w:i w:val="0"/>
        </w:rPr>
        <w:t>Añadirla después cuesta diez veces más</w:t>
      </w:r>
      <w:r>
        <w:rPr>
          <w:b w:val="0"/>
          <w:i w:val="0"/>
        </w:rPr>
        <w:t xml:space="preserve">, porque </w:t>
      </w:r>
      <w:r>
        <w:rPr>
          <w:b/>
          <w:i w:val="0"/>
        </w:rPr>
        <w:t>implica tocar los dos sistemas y a</w:t>
      </w:r>
      <w:r>
        <w:t xml:space="preserve"> </w:t>
      </w:r>
      <w:r>
        <w:rPr>
          <w:b/>
          <w:i w:val="0"/>
        </w:rPr>
        <w:t>dos suministradores.</w:t>
      </w:r>
      <w:r>
        <w:rPr>
          <w:b w:val="0"/>
          <w:i w:val="0"/>
        </w:rPr>
      </w:r>
    </w:p>
    <w:p>
      <w:r>
        <w:br w:type="page"/>
      </w:r>
    </w:p>
    <w:p>
      <w:pPr>
        <w:pStyle w:val="Rótulo"/>
      </w:pPr>
      <w:r>
        <w:t>Temario específico · Ing. Técnica Industrial</w:t>
      </w:r>
    </w:p>
    <w:p>
      <w:pPr>
        <w:pStyle w:val="Heading1"/>
      </w:pPr>
      <w:r>
        <w:t>TEMA 14 – Industrial · Seguridad y salud en 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486/1997, de 14 de abril, por el que se establecen las disposiciones mínimas de seguridad y salud en los lugares de trabajo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BOE-A-1997-8669</w:t>
            </w:r>
            <w:r>
              <w:rPr>
                <w:b w:val="0"/>
                <w:i w:val="0"/>
              </w:rPr>
              <w:t xml:space="preserve"> · BOE núm. 97, de 23/04/1997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artículo 1 entero</w:t>
            </w:r>
            <w:r>
              <w:rPr>
                <w:b w:val="0"/>
                <w:i w:val="0"/>
              </w:rPr>
              <w:t xml:space="preserve">, </w:t>
            </w:r>
            <w:r>
              <w:rPr>
                <w:b/>
                <w:i w:val="0"/>
              </w:rPr>
              <w:t>el 2.1</w:t>
            </w:r>
            <w:r>
              <w:rPr>
                <w:b w:val="0"/>
                <w:i w:val="0"/>
              </w:rPr>
              <w:t xml:space="preserve">, </w:t>
            </w:r>
            <w:r>
              <w:rPr>
                <w:b/>
                <w:i w:val="0"/>
              </w:rPr>
              <w:t>el 3 entero</w:t>
            </w:r>
            <w:r>
              <w:rPr>
                <w:b w:val="0"/>
                <w:i w:val="0"/>
              </w:rPr>
              <w:t xml:space="preserve"> y </w:t>
            </w:r>
            <w:r>
              <w:rPr>
                <w:b/>
                <w:i w:val="0"/>
              </w:rPr>
              <w:t>el 7.1</w:t>
            </w:r>
            <w:r>
              <w:rPr>
                <w:b w:val="0"/>
                <w:i w:val="0"/>
              </w:rPr>
              <w:t xml:space="preserve">. </w:t>
            </w:r>
            <w:r>
              <w:rPr>
                <w:b/>
                <w:i w:val="0"/>
              </w:rPr>
              <w:t>La disposición adicional única no estaba en vigor al corte</w:t>
            </w:r>
            <w:r>
              <w:rPr>
                <w:b w:val="0"/>
                <w:i w:val="0"/>
              </w:rPr>
              <w:t xml:space="preserve"> —entra el 13/05/2023— y el volcado la deja con su aviso y sin cuerpo</w:t>
            </w:r>
          </w:p>
        </w:tc>
      </w:tr>
      <w:tr>
        <w:tc>
          <w:tcPr>
            <w:tcW w:type="dxa" w:w="4706"/>
          </w:tcPr>
          <w:p>
            <w:pPr>
              <w:pStyle w:val="Tabla"/>
            </w:pPr>
            <w:r/>
            <w:r>
              <w:rPr>
                <w:b w:val="0"/>
                <w:i w:val="0"/>
              </w:rPr>
            </w:r>
            <w:r>
              <w:rPr>
                <w:b/>
                <w:i w:val="0"/>
              </w:rPr>
              <w:t>No confundir con el punto 17</w:t>
            </w:r>
            <w:r>
              <w:rPr>
                <w:b w:val="0"/>
                <w:i w:val="0"/>
              </w:rPr>
            </w:r>
          </w:p>
        </w:tc>
        <w:tc>
          <w:tcPr>
            <w:tcW w:type="dxa" w:w="4706"/>
          </w:tcPr>
          <w:p>
            <w:pPr>
              <w:pStyle w:val="Tabla"/>
            </w:pPr>
            <w:r/>
            <w:r>
              <w:rPr>
                <w:b w:val="0"/>
                <w:i w:val="0"/>
              </w:rPr>
            </w:r>
            <w:r>
              <w:rPr>
                <w:b/>
                <w:i w:val="0"/>
              </w:rPr>
              <w:t>Éste mira el SITIO</w:t>
            </w:r>
            <w:r>
              <w:rPr>
                <w:b w:val="0"/>
                <w:i w:val="0"/>
              </w:rPr>
              <w:t xml:space="preserve"> —local, suelo, puerta, temperatura, luz—; </w:t>
            </w:r>
            <w:r>
              <w:rPr>
                <w:b/>
                <w:i w:val="0"/>
              </w:rPr>
              <w:t>el 17 mira a la PERSONA.</w:t>
            </w:r>
            <w:r>
              <w:rPr>
                <w:b w:val="0"/>
                <w:i w:val="0"/>
              </w:rPr>
              <w:t xml:space="preserve"> Y es éste el que un ingeniero aplica al proyectar: sus anexos son condiciones constructivas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3.254 palabras</w:t>
            </w:r>
            <w:r>
              <w:rPr>
                <w:b w:val="0"/>
                <w:i w:val="0"/>
              </w:rPr>
            </w:r>
          </w:p>
        </w:tc>
      </w:tr>
    </w:tbl>
    <w:p>
      <w:pPr/>
    </w:p>
    <w:p>
      <w:pPr/>
      <w:r>
        <w:rPr>
          <w:b w:val="0"/>
          <w:i w:val="0"/>
        </w:rPr>
        <w:t>Las siglas de este tema, presentadas de entrada: la prevención de riesgos laborales (</w:t>
      </w:r>
      <w:r>
        <w:rPr>
          <w:b/>
          <w:i w:val="0"/>
        </w:rPr>
        <w:t>PRL</w:t>
      </w:r>
      <w:r>
        <w:rPr>
          <w:b w:val="0"/>
          <w:i w:val="0"/>
        </w:rPr>
        <w:t>); el</w:t>
      </w:r>
      <w:r>
        <w:t xml:space="preserve"> </w:t>
      </w:r>
      <w:r>
        <w:rPr>
          <w:b w:val="0"/>
          <w:i w:val="0"/>
        </w:rPr>
        <w:t>Reglamento de Instalaciones Térmicas en los Edificios (</w:t>
      </w:r>
      <w:r>
        <w:rPr>
          <w:b/>
          <w:i w:val="0"/>
        </w:rPr>
        <w:t>RITE</w:t>
      </w:r>
      <w:r>
        <w:rPr>
          <w:b w:val="0"/>
          <w:i w:val="0"/>
        </w:rPr>
        <w:t>), del tema 1; el Código Técnico de la</w:t>
      </w:r>
      <w:r>
        <w:t xml:space="preserve"> </w:t>
      </w:r>
      <w:r>
        <w:rPr>
          <w:b w:val="0"/>
          <w:i w:val="0"/>
        </w:rPr>
        <w:t>Edificación (</w:t>
      </w:r>
      <w:r>
        <w:rPr>
          <w:b/>
          <w:i w:val="0"/>
        </w:rPr>
        <w:t>CTE</w:t>
      </w:r>
      <w:r>
        <w:rPr>
          <w:b w:val="0"/>
          <w:i w:val="0"/>
        </w:rPr>
        <w:t>), del tema 3, con su documento básico de seguridad de utilización y</w:t>
      </w:r>
      <w:r>
        <w:t xml:space="preserve"> </w:t>
      </w:r>
      <w:r>
        <w:rPr>
          <w:b w:val="0"/>
          <w:i w:val="0"/>
        </w:rPr>
        <w:t>accesibilidad (</w:t>
      </w:r>
      <w:r>
        <w:rPr>
          <w:b/>
          <w:i w:val="0"/>
        </w:rPr>
        <w:t>DB SUA</w:t>
      </w:r>
      <w:r>
        <w:rPr>
          <w:b w:val="0"/>
          <w:i w:val="0"/>
        </w:rPr>
        <w:t>); el reglamento electrotécnico para baja tensión (</w:t>
      </w:r>
      <w:r>
        <w:rPr>
          <w:b/>
          <w:i w:val="0"/>
        </w:rPr>
        <w:t>REBT</w:t>
      </w:r>
      <w:r>
        <w:rPr>
          <w:b w:val="0"/>
          <w:i w:val="0"/>
        </w:rPr>
        <w:t>), del tema 7; y</w:t>
      </w:r>
      <w:r>
        <w:t xml:space="preserve"> </w:t>
      </w:r>
      <w:r>
        <w:rPr>
          <w:b w:val="0"/>
          <w:i w:val="0"/>
        </w:rPr>
        <w:t>el metro cuadrado (</w:t>
      </w:r>
      <w:r>
        <w:rPr>
          <w:b/>
          <w:i w:val="0"/>
        </w:rPr>
        <w:t>m²</w:t>
      </w:r>
      <w:r>
        <w:rPr>
          <w:b w:val="0"/>
          <w:i w:val="0"/>
        </w:rPr>
        <w:t>) y el metro cúbico (</w:t>
      </w:r>
      <w:r>
        <w:rPr>
          <w:b/>
          <w:i w:val="0"/>
        </w:rPr>
        <w:t>m³</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Industrial, punto 14):</w:t>
      </w:r>
      <w:r>
        <w:t xml:space="preserve"> </w:t>
      </w:r>
      <w:r>
        <w:rPr>
          <w:b w:val="0"/>
          <w:i w:val="0"/>
        </w:rPr>
        <w:t>«Seguridad y Salud en el trabajo. Real Decreto 486/1997, de 14 de abril, por el que se establecen las</w:t>
      </w:r>
      <w:r>
        <w:t xml:space="preserve"> </w:t>
      </w:r>
      <w:r>
        <w:rPr>
          <w:b w:val="0"/>
          <w:i w:val="0"/>
        </w:rPr>
        <w:t>disposiciones mínimas de seguridad y salud en los lugares de trabajo (BOE núm. 97, de 23/04/1997.</w:t>
      </w:r>
      <w:r>
        <w:t xml:space="preserve"> </w:t>
      </w:r>
      <w:r>
        <w:rPr>
          <w:b w:val="0"/>
          <w:i w:val="0"/>
        </w:rPr>
        <w:t>Texto consolidado: Última actualización publicada el 13/11/2004).»</w:t>
      </w:r>
    </w:p>
    <w:p>
      <w:pPr/>
      <w:r>
        <w:rPr>
          <w:b w:val="0"/>
          <w:i w:val="0"/>
        </w:rPr>
      </w:r>
      <w:r>
        <w:rPr>
          <w:b/>
          <w:i w:val="0"/>
        </w:rPr>
        <w:t>Ojo con no confundir este punto con el 17 del mismo anexo.</w:t>
      </w:r>
      <w:r>
        <w:rPr>
          <w:b w:val="0"/>
          <w:i w:val="0"/>
        </w:rPr>
        <w:t xml:space="preserve"> </w:t>
      </w:r>
      <w:r>
        <w:rPr>
          <w:b/>
          <w:i w:val="0"/>
        </w:rPr>
        <w:t>Los dos son de prevención y no son lo</w:t>
      </w:r>
      <w:r>
        <w:t xml:space="preserve"> </w:t>
      </w:r>
      <w:r>
        <w:rPr>
          <w:b/>
          <w:i w:val="0"/>
        </w:rPr>
        <w:t>mismo: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Qué materia</w:t>
            </w:r>
          </w:p>
        </w:tc>
      </w:tr>
      <w:tr>
        <w:tc>
          <w:tcPr>
            <w:tcW w:type="dxa" w:w="4706"/>
          </w:tcPr>
          <w:p>
            <w:pPr>
              <w:pStyle w:val="Tabla"/>
            </w:pPr>
            <w:r/>
            <w:r>
              <w:rPr>
                <w:b w:val="0"/>
                <w:i w:val="0"/>
              </w:rPr>
            </w:r>
            <w:r>
              <w:rPr>
                <w:b/>
                <w:i w:val="0"/>
              </w:rPr>
              <w:t>14 · éste</w:t>
            </w:r>
            <w:r>
              <w:rPr>
                <w:b w:val="0"/>
                <w:i w:val="0"/>
              </w:rPr>
            </w:r>
          </w:p>
        </w:tc>
        <w:tc>
          <w:tcPr>
            <w:tcW w:type="dxa" w:w="4706"/>
          </w:tcPr>
          <w:p>
            <w:pPr>
              <w:pStyle w:val="Tabla"/>
            </w:pPr>
            <w:r/>
            <w:r>
              <w:rPr>
                <w:b w:val="0"/>
                <w:i w:val="0"/>
              </w:rPr>
            </w:r>
            <w:r>
              <w:rPr>
                <w:b/>
                <w:i w:val="0"/>
              </w:rPr>
              <w:t>Las condiciones que debe reunir el LUGAR de trabajo</w:t>
            </w:r>
            <w:r>
              <w:rPr>
                <w:b w:val="0"/>
                <w:i w:val="0"/>
              </w:rPr>
              <w:t>: el local, el suelo, la puerta, la temperatura, la luz</w:t>
            </w:r>
          </w:p>
        </w:tc>
      </w:tr>
      <w:tr>
        <w:tc>
          <w:tcPr>
            <w:tcW w:type="dxa" w:w="4706"/>
          </w:tcPr>
          <w:p>
            <w:pPr>
              <w:pStyle w:val="Tabla"/>
            </w:pPr>
            <w:r/>
            <w:r>
              <w:rPr>
                <w:b w:val="0"/>
                <w:i w:val="0"/>
              </w:rPr>
            </w:r>
            <w:r>
              <w:rPr>
                <w:b/>
                <w:i w:val="0"/>
              </w:rPr>
              <w:t>17 · el compartido</w:t>
            </w:r>
            <w:r>
              <w:rPr>
                <w:b w:val="0"/>
                <w:i w:val="0"/>
              </w:rPr>
            </w:r>
          </w:p>
        </w:tc>
        <w:tc>
          <w:tcPr>
            <w:tcW w:type="dxa" w:w="4706"/>
          </w:tcPr>
          <w:p>
            <w:pPr>
              <w:pStyle w:val="Tabla"/>
            </w:pPr>
            <w:r/>
            <w:r>
              <w:rPr>
                <w:b w:val="0"/>
                <w:i w:val="0"/>
              </w:rPr>
            </w:r>
            <w:r>
              <w:rPr>
                <w:b/>
                <w:i w:val="0"/>
              </w:rPr>
              <w:t>Los DERECHOS Y OBLIGACIONES del trabajador</w:t>
            </w:r>
            <w:r>
              <w:rPr>
                <w:b w:val="0"/>
                <w:i w:val="0"/>
              </w:rPr>
              <w:t>, pantallas de visualización, trastornos musculoesqueléticos, incendios y accidente in itinere</w:t>
            </w:r>
          </w:p>
        </w:tc>
      </w:tr>
    </w:tbl>
    <w:p>
      <w:pPr/>
    </w:p>
    <w:p>
      <w:pPr/>
      <w:r>
        <w:rPr>
          <w:b w:val="0"/>
          <w:i w:val="0"/>
        </w:rPr>
      </w:r>
      <w:r>
        <w:rPr>
          <w:b/>
          <w:i w:val="0"/>
        </w:rPr>
        <w:t>Uno mira el sitio y el otro mira a la persona.</w:t>
      </w:r>
      <w:r>
        <w:rPr>
          <w:b w:val="0"/>
          <w:i w:val="0"/>
        </w:rPr>
        <w:t xml:space="preserve"> </w:t>
      </w:r>
      <w:r>
        <w:rPr>
          <w:b/>
          <w:i w:val="0"/>
        </w:rPr>
        <w:t>Y este punto es el que un ingeniero técnico</w:t>
      </w:r>
      <w:r>
        <w:t xml:space="preserve"> </w:t>
      </w:r>
      <w:r>
        <w:rPr>
          <w:b/>
          <w:i w:val="0"/>
        </w:rPr>
        <w:t>industrial aplica al proyectar</w:t>
      </w:r>
      <w:r>
        <w:rPr>
          <w:b w:val="0"/>
          <w:i w:val="0"/>
        </w:rPr>
        <w:t xml:space="preserve">, porque </w:t>
      </w:r>
      <w:r>
        <w:rPr>
          <w:b/>
          <w:i w:val="0"/>
        </w:rPr>
        <w:t>sus anexos son condiciones constructivas y de instalación.</w:t>
      </w:r>
      <w:r>
        <w:rPr>
          <w:b w:val="0"/>
          <w:i w:val="0"/>
        </w:rPr>
      </w:r>
    </w:p>
    <w:p>
      <w:pPr/>
      <w:r>
        <w:rPr>
          <w:b w:val="0"/>
          <w:i w:val="0"/>
        </w:rPr>
      </w:r>
      <w:r>
        <w:rPr>
          <w:b/>
          <w:i w:val="0"/>
        </w:rPr>
        <w:t>Un aviso de fuente que este tema tiene que dar</w:t>
      </w:r>
      <w:r>
        <w:rPr>
          <w:b w:val="0"/>
          <w:i w:val="0"/>
        </w:rPr>
        <w:t xml:space="preserve">: </w:t>
      </w:r>
      <w:r>
        <w:rPr>
          <w:b/>
          <w:i w:val="0"/>
        </w:rPr>
        <w:t>la disposición adicional única de este real</w:t>
      </w:r>
      <w:r>
        <w:t xml:space="preserve"> </w:t>
      </w:r>
      <w:r>
        <w:rPr>
          <w:b/>
          <w:i w:val="0"/>
        </w:rPr>
        <w:t>decreto NO estaba en vigor a la fecha de corte de este proyecto</w:t>
      </w:r>
      <w:r>
        <w:rPr>
          <w:b w:val="0"/>
          <w:i w:val="0"/>
        </w:rPr>
        <w:t xml:space="preserve">: </w:t>
      </w:r>
      <w:r>
        <w:rPr>
          <w:b/>
          <w:i w:val="0"/>
        </w:rPr>
        <w:t>su entrada en vigor es el 13 de</w:t>
      </w:r>
      <w:r>
        <w:t xml:space="preserve"> </w:t>
      </w:r>
      <w:r>
        <w:rPr>
          <w:b/>
          <w:i w:val="0"/>
        </w:rPr>
        <w:t>mayo de 2023.</w:t>
      </w:r>
      <w:r>
        <w:rPr>
          <w:b w:val="0"/>
          <w:i w:val="0"/>
        </w:rPr>
        <w:t xml:space="preserve"> </w:t>
      </w:r>
      <w:r>
        <w:rPr>
          <w:b/>
          <w:i w:val="0"/>
        </w:rPr>
        <w:t>Su volcado al corte lleva el rótulo con ese aviso y sin cuerpo</w:t>
      </w:r>
      <w:r>
        <w:rPr>
          <w:b w:val="0"/>
          <w:i w:val="0"/>
        </w:rPr>
        <w:t xml:space="preserve">, y </w:t>
      </w:r>
      <w:r>
        <w:rPr>
          <w:b/>
          <w:i w:val="0"/>
        </w:rPr>
        <w:t>este tema no</w:t>
      </w:r>
      <w:r>
        <w:t xml:space="preserve"> </w:t>
      </w:r>
      <w:r>
        <w:rPr>
          <w:b/>
          <w:i w:val="0"/>
        </w:rPr>
        <w:t>afirma nada de su contenido.</w:t>
      </w:r>
      <w:r>
        <w:rPr>
          <w:b w:val="0"/>
          <w:i w:val="0"/>
        </w:rPr>
      </w:r>
    </w:p>
    <w:p>
      <w:pPr>
        <w:pStyle w:val="Heading2"/>
      </w:pPr>
      <w:r>
        <w:rPr>
          <w:b w:val="0"/>
          <w:i w:val="0"/>
        </w:rPr>
        <w:t>14.1 Objeto, ámbito y las cinco exclusiones</w:t>
      </w:r>
    </w:p>
    <w:p>
      <w:pPr/>
      <w:r>
        <w:rPr>
          <w:b w:val="0"/>
          <w:i w:val="0"/>
        </w:rPr>
      </w:r>
      <w:r>
        <w:rPr>
          <w:b/>
          <w:i w:val="0"/>
        </w:rPr>
        <w:t>Artículo 1</w:t>
      </w:r>
      <w:r>
        <w:rPr>
          <w:b w:val="0"/>
          <w:i w:val="0"/>
        </w:rPr>
        <w:t>, entero:</w:t>
      </w:r>
    </w:p>
    <w:p>
      <w:pPr>
        <w:pStyle w:val="Citadelanorma"/>
      </w:pPr>
      <w:r>
        <w:rPr>
          <w:b w:val="0"/>
          <w:i w:val="0"/>
        </w:rPr>
        <w:t>«</w:t>
      </w:r>
      <w:r>
        <w:rPr>
          <w:b/>
          <w:i w:val="0"/>
        </w:rPr>
        <w:t>1. El presente Real Decreto establece las disposiciones mínimas de seguridad y de salud aplicables</w:t>
      </w:r>
      <w:r>
        <w:t xml:space="preserve"> </w:t>
      </w:r>
      <w:r>
        <w:rPr>
          <w:b/>
          <w:i w:val="0"/>
        </w:rPr>
        <w:t>a los lugares de trabajo.</w:t>
      </w:r>
      <w:r>
        <w:t xml:space="preserve"> </w:t>
      </w:r>
      <w:r>
        <w:rPr>
          <w:b/>
          <w:i w:val="0"/>
        </w:rPr>
        <w:t>2. Este Real Decreto no será de aplicación a:</w:t>
      </w:r>
      <w:r>
        <w:t xml:space="preserve"> </w:t>
      </w:r>
      <w:r>
        <w:rPr>
          <w:b/>
          <w:i w:val="0"/>
        </w:rPr>
        <w:t>a) Los medios de transporte utilizados fuera de la empresa o centro de trabajo, así como a los</w:t>
      </w:r>
      <w:r>
        <w:t xml:space="preserve"> </w:t>
      </w:r>
      <w:r>
        <w:rPr>
          <w:b/>
          <w:i w:val="0"/>
        </w:rPr>
        <w:t>lugares de trabajo situados dentro de los medios de transporte.</w:t>
      </w:r>
      <w:r>
        <w:t xml:space="preserve"> </w:t>
      </w:r>
      <w:r>
        <w:rPr>
          <w:b/>
          <w:i w:val="0"/>
        </w:rPr>
        <w:t>b) Las obras de construcción temporales o móviles.</w:t>
      </w:r>
      <w:r>
        <w:t xml:space="preserve"> </w:t>
      </w:r>
      <w:r>
        <w:rPr>
          <w:b/>
          <w:i w:val="0"/>
        </w:rPr>
        <w:t>c) Las industrias de extracción.</w:t>
      </w:r>
      <w:r>
        <w:t xml:space="preserve"> </w:t>
      </w:r>
      <w:r>
        <w:rPr>
          <w:b/>
          <w:i w:val="0"/>
        </w:rPr>
        <w:t>d) Los buques de pesca.</w:t>
      </w:r>
      <w:r>
        <w:t xml:space="preserve"> </w:t>
      </w:r>
      <w:r>
        <w:rPr>
          <w:b/>
          <w:i w:val="0"/>
        </w:rPr>
        <w:t>e) Los campos de cultivo, bosques y otros terrenos que formen parte de una empresa o centro de</w:t>
      </w:r>
      <w:r>
        <w:t xml:space="preserve"> </w:t>
      </w:r>
      <w:r>
        <w:rPr>
          <w:b/>
          <w:i w:val="0"/>
        </w:rPr>
        <w:t>trabajo agrícola o forestal pero que estén situados fuera de la zona edificada de los mismos.</w:t>
      </w:r>
      <w:r>
        <w:t xml:space="preserve"> </w:t>
      </w:r>
      <w:r>
        <w:rPr>
          <w:b/>
          <w:i w:val="0"/>
        </w:rPr>
        <w:t>3. Las disposiciones de la Ley 31/1995, de 8 de noviembre, de Prevención de Riesgos Laborales, se</w:t>
      </w:r>
      <w:r>
        <w:t xml:space="preserve"> </w:t>
      </w:r>
      <w:r>
        <w:rPr>
          <w:b/>
          <w:i w:val="0"/>
        </w:rPr>
        <w:t>aplicarán plenamente al conjunto del ámbito contemplado en el apartado 1.</w:t>
      </w:r>
      <w:r>
        <w:rPr>
          <w:b w:val="0"/>
          <w:i w:val="0"/>
        </w:rPr>
        <w:t>»</w:t>
      </w:r>
    </w:p>
    <w:p>
      <w:pPr>
        <w:pStyle w:val="Citadelanorma"/>
      </w:pPr>
      <w:r>
        <w:rPr>
          <w:b w:val="0"/>
          <w:i w:val="0"/>
        </w:rPr>
        <w:t>— Real Decreto 486/1997, artículo 1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Las dos palabras del apartado 1 que gobiernan todo el real decreto son «disposiciones MÍNIMAS»</w:t>
      </w:r>
      <w:r>
        <w:rPr>
          <w:b w:val="0"/>
          <w:i w:val="0"/>
        </w:rPr>
        <w:t>:</w:t>
      </w:r>
      <w:r>
        <w:t xml:space="preserve"> </w:t>
      </w:r>
      <w:r>
        <w:rPr>
          <w:b w:val="0"/>
          <w:i w:val="0"/>
        </w:rPr>
      </w:r>
      <w:r>
        <w:rPr>
          <w:b/>
          <w:i w:val="0"/>
        </w:rPr>
        <w:t>lo que aquí se fija es un suelo</w:t>
      </w:r>
      <w:r>
        <w:rPr>
          <w:b w:val="0"/>
          <w:i w:val="0"/>
        </w:rPr>
        <w:t xml:space="preserve">, y </w:t>
      </w:r>
      <w:r>
        <w:rPr>
          <w:b/>
          <w:i w:val="0"/>
        </w:rPr>
        <w:t>cualquier otra norma o el propio empresario pueden exigir</w:t>
      </w:r>
      <w:r>
        <w:t xml:space="preserve"> </w:t>
      </w:r>
      <w:r>
        <w:rPr>
          <w:b/>
          <w:i w:val="0"/>
        </w:rPr>
        <w:t>más.</w:t>
      </w:r>
      <w:r>
        <w:rPr>
          <w:b w:val="0"/>
          <w:i w:val="0"/>
        </w:rPr>
      </w:r>
    </w:p>
    <w:p>
      <w:pPr/>
      <w:r>
        <w:rPr>
          <w:b w:val="0"/>
          <w:i w:val="0"/>
        </w:rPr>
      </w:r>
      <w:r>
        <w:rPr>
          <w:b/>
          <w:i w:val="0"/>
        </w:rPr>
        <w:t>Las cinco exclusiones, con lo que se aplica en su lugar: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Excluido</w:t>
            </w:r>
          </w:p>
        </w:tc>
        <w:tc>
          <w:tcPr>
            <w:tcW w:type="dxa" w:w="4706"/>
            <w:shd w:val="clear" w:color="auto" w:fill="E4E4E4"/>
          </w:tcPr>
          <w:p>
            <w:pPr>
              <w:pStyle w:val="Tablacabecera"/>
            </w:pPr>
            <w:r/>
            <w:r>
              <w:rPr>
                <w:b w:val="0"/>
                <w:i w:val="0"/>
              </w:rPr>
              <w:t>Por qué y a dónde va</w:t>
            </w:r>
          </w:p>
        </w:tc>
      </w:tr>
      <w:tr>
        <w:tc>
          <w:tcPr>
            <w:tcW w:type="dxa" w:w="4706"/>
          </w:tcPr>
          <w:p>
            <w:pPr>
              <w:pStyle w:val="Tabla"/>
            </w:pPr>
            <w:r/>
            <w:r>
              <w:rPr>
                <w:b w:val="0"/>
                <w:i w:val="0"/>
              </w:rPr>
            </w:r>
            <w:r>
              <w:rPr>
                <w:b/>
                <w:i w:val="0"/>
              </w:rPr>
              <w:t>Medios de transporte fuera de la empresa, y los lugares de trabajo dentro de ellos</w:t>
            </w:r>
            <w:r>
              <w:rPr>
                <w:b w:val="0"/>
                <w:i w:val="0"/>
              </w:rPr>
            </w:r>
          </w:p>
        </w:tc>
        <w:tc>
          <w:tcPr>
            <w:tcW w:type="dxa" w:w="4706"/>
          </w:tcPr>
          <w:p>
            <w:pPr>
              <w:pStyle w:val="Tabla"/>
            </w:pPr>
            <w:r/>
            <w:r>
              <w:rPr>
                <w:b w:val="0"/>
                <w:i w:val="0"/>
              </w:rPr>
            </w:r>
            <w:r>
              <w:rPr>
                <w:b/>
                <w:i w:val="0"/>
              </w:rPr>
              <w:t>Su propia normativa sectorial</w:t>
            </w:r>
            <w:r>
              <w:rPr>
                <w:b w:val="0"/>
                <w:i w:val="0"/>
              </w:rPr>
            </w:r>
          </w:p>
        </w:tc>
      </w:tr>
      <w:tr>
        <w:tc>
          <w:tcPr>
            <w:tcW w:type="dxa" w:w="4706"/>
          </w:tcPr>
          <w:p>
            <w:pPr>
              <w:pStyle w:val="Tabla"/>
            </w:pPr>
            <w:r/>
            <w:r>
              <w:rPr>
                <w:b w:val="0"/>
                <w:i w:val="0"/>
              </w:rPr>
            </w:r>
            <w:r>
              <w:rPr>
                <w:b/>
                <w:i w:val="0"/>
              </w:rPr>
              <w:t>Obras de construcción temporales o móviles</w:t>
            </w:r>
            <w:r>
              <w:rPr>
                <w:b w:val="0"/>
                <w:i w:val="0"/>
              </w:rPr>
            </w:r>
          </w:p>
        </w:tc>
        <w:tc>
          <w:tcPr>
            <w:tcW w:type="dxa" w:w="4706"/>
          </w:tcPr>
          <w:p>
            <w:pPr>
              <w:pStyle w:val="Tabla"/>
            </w:pPr>
            <w:r/>
            <w:r>
              <w:rPr>
                <w:b w:val="0"/>
                <w:i w:val="0"/>
              </w:rPr>
            </w:r>
            <w:r>
              <w:rPr>
                <w:b/>
                <w:i w:val="0"/>
              </w:rPr>
              <w:t>El Real Decreto 1627/1997, de obras de construcción</w:t>
            </w:r>
            <w:r>
              <w:rPr>
                <w:b w:val="0"/>
                <w:i w:val="0"/>
              </w:rPr>
            </w:r>
          </w:p>
        </w:tc>
      </w:tr>
      <w:tr>
        <w:tc>
          <w:tcPr>
            <w:tcW w:type="dxa" w:w="4706"/>
          </w:tcPr>
          <w:p>
            <w:pPr>
              <w:pStyle w:val="Tabla"/>
            </w:pPr>
            <w:r/>
            <w:r>
              <w:rPr>
                <w:b w:val="0"/>
                <w:i w:val="0"/>
              </w:rPr>
            </w:r>
            <w:r>
              <w:rPr>
                <w:b/>
                <w:i w:val="0"/>
              </w:rPr>
              <w:t>Industrias de extracción</w:t>
            </w:r>
            <w:r>
              <w:rPr>
                <w:b w:val="0"/>
                <w:i w:val="0"/>
              </w:rPr>
            </w:r>
          </w:p>
        </w:tc>
        <w:tc>
          <w:tcPr>
            <w:tcW w:type="dxa" w:w="4706"/>
          </w:tcPr>
          <w:p>
            <w:pPr>
              <w:pStyle w:val="Tabla"/>
            </w:pPr>
            <w:r/>
            <w:r>
              <w:rPr>
                <w:b w:val="0"/>
                <w:i w:val="0"/>
              </w:rPr>
            </w:r>
            <w:r>
              <w:rPr>
                <w:b/>
                <w:i w:val="0"/>
              </w:rPr>
              <w:t>Su normativa minera</w:t>
            </w:r>
            <w:r>
              <w:rPr>
                <w:b w:val="0"/>
                <w:i w:val="0"/>
              </w:rPr>
            </w:r>
          </w:p>
        </w:tc>
      </w:tr>
      <w:tr>
        <w:tc>
          <w:tcPr>
            <w:tcW w:type="dxa" w:w="4706"/>
          </w:tcPr>
          <w:p>
            <w:pPr>
              <w:pStyle w:val="Tabla"/>
            </w:pPr>
            <w:r/>
            <w:r>
              <w:rPr>
                <w:b w:val="0"/>
                <w:i w:val="0"/>
              </w:rPr>
            </w:r>
            <w:r>
              <w:rPr>
                <w:b/>
                <w:i w:val="0"/>
              </w:rPr>
              <w:t>Buques de pesca</w:t>
            </w:r>
            <w:r>
              <w:rPr>
                <w:b w:val="0"/>
                <w:i w:val="0"/>
              </w:rPr>
            </w:r>
          </w:p>
        </w:tc>
        <w:tc>
          <w:tcPr>
            <w:tcW w:type="dxa" w:w="4706"/>
          </w:tcPr>
          <w:p>
            <w:pPr>
              <w:pStyle w:val="Tabla"/>
            </w:pPr>
            <w:r/>
            <w:r>
              <w:rPr>
                <w:b w:val="0"/>
                <w:i w:val="0"/>
              </w:rPr>
            </w:r>
            <w:r>
              <w:rPr>
                <w:b/>
                <w:i w:val="0"/>
              </w:rPr>
              <w:t>Su normativa propia</w:t>
            </w:r>
            <w:r>
              <w:rPr>
                <w:b w:val="0"/>
                <w:i w:val="0"/>
              </w:rPr>
            </w:r>
          </w:p>
        </w:tc>
      </w:tr>
      <w:tr>
        <w:tc>
          <w:tcPr>
            <w:tcW w:type="dxa" w:w="4706"/>
          </w:tcPr>
          <w:p>
            <w:pPr>
              <w:pStyle w:val="Tabla"/>
            </w:pPr>
            <w:r/>
            <w:r>
              <w:rPr>
                <w:b w:val="0"/>
                <w:i w:val="0"/>
              </w:rPr>
            </w:r>
            <w:r>
              <w:rPr>
                <w:b/>
                <w:i w:val="0"/>
              </w:rPr>
              <w:t>Campos, bosques y terrenos agrícolas o forestales FUERA de la zona edificada</w:t>
            </w:r>
            <w:r>
              <w:rPr>
                <w:b w:val="0"/>
                <w:i w:val="0"/>
              </w:rPr>
            </w:r>
          </w:p>
        </w:tc>
        <w:tc>
          <w:tcPr>
            <w:tcW w:type="dxa" w:w="4706"/>
          </w:tcPr>
          <w:p>
            <w:pPr>
              <w:pStyle w:val="Tabla"/>
            </w:pPr>
            <w:r/>
            <w:r>
              <w:rPr>
                <w:b w:val="0"/>
                <w:i w:val="0"/>
              </w:rPr>
            </w:r>
            <w:r>
              <w:rPr>
                <w:b/>
                <w:i w:val="0"/>
              </w:rPr>
              <w:t>Su normativa</w:t>
            </w:r>
            <w:r>
              <w:rPr>
                <w:b w:val="0"/>
                <w:i w:val="0"/>
              </w:rPr>
            </w:r>
          </w:p>
        </w:tc>
      </w:tr>
    </w:tbl>
    <w:p>
      <w:pPr/>
    </w:p>
    <w:p>
      <w:pPr/>
      <w:r>
        <w:rPr>
          <w:b w:val="0"/>
          <w:i w:val="0"/>
        </w:rPr>
      </w:r>
      <w:r>
        <w:rPr>
          <w:b/>
          <w:i w:val="0"/>
        </w:rPr>
        <w:t>La quinta tiene una condición espacial que hay que leer despacio</w:t>
      </w:r>
      <w:r>
        <w:rPr>
          <w:b w:val="0"/>
          <w:i w:val="0"/>
        </w:rPr>
        <w:t xml:space="preserve">: </w:t>
      </w:r>
      <w:r>
        <w:rPr>
          <w:b/>
          <w:i w:val="0"/>
        </w:rPr>
        <w:t>lo excluido es lo que está</w:t>
      </w:r>
      <w:r>
        <w:t xml:space="preserve"> </w:t>
      </w:r>
      <w:r>
        <w:rPr>
          <w:b/>
          <w:i w:val="0"/>
        </w:rPr>
        <w:t>fuera de la zona edificada.</w:t>
      </w:r>
      <w:r>
        <w:rPr>
          <w:b w:val="0"/>
          <w:i w:val="0"/>
        </w:rPr>
        <w:t xml:space="preserve"> </w:t>
      </w:r>
      <w:r>
        <w:rPr>
          <w:b/>
          <w:i w:val="0"/>
        </w:rPr>
        <w:t>La nave de una explotación agrícola sí está dentro de este real</w:t>
      </w:r>
      <w:r>
        <w:t xml:space="preserve"> </w:t>
      </w:r>
      <w:r>
        <w:rPr>
          <w:b/>
          <w:i w:val="0"/>
        </w:rPr>
        <w:t>decreto.</w:t>
      </w:r>
      <w:r>
        <w:rPr>
          <w:b w:val="0"/>
          <w:i w:val="0"/>
        </w:rPr>
      </w:r>
    </w:p>
    <w:p>
      <w:pPr/>
      <w:r>
        <w:rPr>
          <w:b w:val="0"/>
          <w:i w:val="0"/>
        </w:rPr>
      </w:r>
      <w:r>
        <w:rPr>
          <w:b/>
          <w:i w:val="0"/>
        </w:rPr>
        <w:t>Y el apartado 3 es el que impide que las exclusiones se lean como un vacío</w:t>
      </w:r>
      <w:r>
        <w:rPr>
          <w:b w:val="0"/>
          <w:i w:val="0"/>
        </w:rPr>
        <w:t xml:space="preserve">: </w:t>
      </w:r>
      <w:r>
        <w:rPr>
          <w:b/>
          <w:i w:val="0"/>
        </w:rPr>
        <w:t>la Ley 31/1995 se</w:t>
      </w:r>
      <w:r>
        <w:t xml:space="preserve"> </w:t>
      </w:r>
      <w:r>
        <w:rPr>
          <w:b/>
          <w:i w:val="0"/>
        </w:rPr>
        <w:t>aplica plenamente a todo el ámbito del apartado 1.</w:t>
      </w:r>
      <w:r>
        <w:rPr>
          <w:b w:val="0"/>
          <w:i w:val="0"/>
        </w:rPr>
        <w:t xml:space="preserve"> </w:t>
      </w:r>
      <w:r>
        <w:rPr>
          <w:b/>
          <w:i w:val="0"/>
        </w:rPr>
        <w:t>Lo que se excluye son estas disposiciones</w:t>
      </w:r>
      <w:r>
        <w:t xml:space="preserve"> </w:t>
      </w:r>
      <w:r>
        <w:rPr>
          <w:b/>
          <w:i w:val="0"/>
        </w:rPr>
        <w:t>mínimas concretas, no la prevención.</w:t>
      </w:r>
      <w:r>
        <w:rPr>
          <w:b w:val="0"/>
          <w:i w:val="0"/>
        </w:rPr>
      </w:r>
    </w:p>
    <w:p>
      <w:pPr/>
      <w:r>
        <w:rPr>
          <w:b w:val="0"/>
          <w:i w:val="0"/>
        </w:rPr>
      </w:r>
      <w:r>
        <w:rPr>
          <w:b/>
          <w:i w:val="0"/>
        </w:rPr>
        <w:t>La exclusión de las obras de construcción es la más importante para esta ocupación</w:t>
      </w:r>
      <w:r>
        <w:rPr>
          <w:b w:val="0"/>
          <w:i w:val="0"/>
        </w:rPr>
        <w:t xml:space="preserve">: </w:t>
      </w:r>
      <w:r>
        <w:rPr>
          <w:b/>
          <w:i w:val="0"/>
        </w:rPr>
        <w:t>cuando un</w:t>
      </w:r>
      <w:r>
        <w:t xml:space="preserve"> </w:t>
      </w:r>
      <w:r>
        <w:rPr>
          <w:b/>
          <w:i w:val="0"/>
        </w:rPr>
        <w:t>ingeniero técnico industrial dirige una obra de reforma en un centro de trabajo, esa obra no se rige</w:t>
      </w:r>
      <w:r>
        <w:t xml:space="preserve"> </w:t>
      </w:r>
      <w:r>
        <w:rPr>
          <w:b/>
          <w:i w:val="0"/>
        </w:rPr>
        <w:t>por este real decreto, sino por el de obras.</w:t>
      </w:r>
      <w:r>
        <w:rPr>
          <w:b w:val="0"/>
          <w:i w:val="0"/>
        </w:rPr>
        <w:t xml:space="preserve"> </w:t>
      </w:r>
      <w:r>
        <w:rPr>
          <w:b/>
          <w:i w:val="0"/>
        </w:rPr>
        <w:t>El mismo edificio cambia de norma según esté en obra</w:t>
      </w:r>
      <w:r>
        <w:t xml:space="preserve"> </w:t>
      </w:r>
      <w:r>
        <w:rPr>
          <w:b/>
          <w:i w:val="0"/>
        </w:rPr>
        <w:t>o en servicio.</w:t>
      </w:r>
      <w:r>
        <w:rPr>
          <w:b w:val="0"/>
          <w:i w:val="0"/>
        </w:rPr>
      </w:r>
    </w:p>
    <w:p>
      <w:pPr>
        <w:pStyle w:val="Heading2"/>
      </w:pPr>
      <w:r>
        <w:rPr>
          <w:b w:val="0"/>
          <w:i w:val="0"/>
        </w:rPr>
        <w:t>14.2 Qué es un lugar de trabajo</w:t>
      </w:r>
    </w:p>
    <w:p>
      <w:pPr/>
      <w:r>
        <w:rPr>
          <w:b w:val="0"/>
          <w:i w:val="0"/>
        </w:rPr>
      </w:r>
      <w:r>
        <w:rPr>
          <w:b/>
          <w:i w:val="0"/>
        </w:rPr>
        <w:t>Artículo 2</w:t>
      </w:r>
      <w:r>
        <w:rPr>
          <w:b w:val="0"/>
          <w:i w:val="0"/>
        </w:rPr>
        <w:t>, apartado 1:</w:t>
      </w:r>
    </w:p>
    <w:p>
      <w:pPr>
        <w:pStyle w:val="Citadelanorma"/>
      </w:pPr>
      <w:r>
        <w:rPr>
          <w:b w:val="0"/>
          <w:i w:val="0"/>
        </w:rPr>
        <w:t>«</w:t>
      </w:r>
      <w:r>
        <w:rPr>
          <w:b/>
          <w:i w:val="0"/>
        </w:rPr>
        <w:t>A efectos del presente Real Decreto se entenderá por lugares de trabajo las áreas del centro de</w:t>
      </w:r>
      <w:r>
        <w:t xml:space="preserve"> </w:t>
      </w:r>
      <w:r>
        <w:rPr>
          <w:b/>
          <w:i w:val="0"/>
        </w:rPr>
        <w:t>trabajo, edificadas o no, en las que los trabajadores deban permanecer o a las que puedan acceder en</w:t>
      </w:r>
      <w:r>
        <w:t xml:space="preserve"> </w:t>
      </w:r>
      <w:r>
        <w:rPr>
          <w:b/>
          <w:i w:val="0"/>
        </w:rPr>
        <w:t>razón de su trabajo.</w:t>
      </w:r>
      <w:r>
        <w:t xml:space="preserve"> </w:t>
      </w:r>
      <w:r>
        <w:rPr>
          <w:b/>
          <w:i w:val="0"/>
        </w:rPr>
        <w:t>Se consideran incluidos en esta definición los servicios higiénicos y locales de descanso, los</w:t>
      </w:r>
      <w:r>
        <w:t xml:space="preserve"> </w:t>
      </w:r>
      <w:r>
        <w:rPr>
          <w:b/>
          <w:i w:val="0"/>
        </w:rPr>
        <w:t>locales de primeros auxilios y los comedores.</w:t>
      </w:r>
      <w:r>
        <w:rPr>
          <w:b w:val="0"/>
          <w:i w:val="0"/>
        </w:rPr>
        <w:t>»</w:t>
      </w:r>
    </w:p>
    <w:p>
      <w:pPr>
        <w:pStyle w:val="Citadelanorma"/>
      </w:pPr>
      <w:r>
        <w:rPr>
          <w:b w:val="0"/>
          <w:i w:val="0"/>
        </w:rPr>
        <w:t>— Real Decreto 486/1997, artículo 2.1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Cuatro rasgos de esa definición que un examen puede perseguir: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r>
            <w:r>
              <w:rPr>
                <w:b/>
                <w:i w:val="0"/>
              </w:rPr>
              <w:t>«Edificadas o no»</w:t>
            </w:r>
            <w:r>
              <w:rPr>
                <w:b w:val="0"/>
                <w:i w:val="0"/>
              </w:rPr>
            </w:r>
          </w:p>
        </w:tc>
        <w:tc>
          <w:tcPr>
            <w:tcW w:type="dxa" w:w="4706"/>
          </w:tcPr>
          <w:p>
            <w:pPr>
              <w:pStyle w:val="Tabla"/>
            </w:pPr>
            <w:r/>
            <w:r>
              <w:rPr>
                <w:b w:val="0"/>
                <w:i w:val="0"/>
              </w:rPr>
            </w:r>
            <w:r>
              <w:rPr>
                <w:b/>
                <w:i w:val="0"/>
              </w:rPr>
              <w:t>Un aparcamiento, una cubierta o un patio son lugar de trabajo</w:t>
            </w:r>
            <w:r>
              <w:rPr>
                <w:b w:val="0"/>
                <w:i w:val="0"/>
              </w:rPr>
            </w:r>
          </w:p>
        </w:tc>
      </w:tr>
      <w:tr>
        <w:tc>
          <w:tcPr>
            <w:tcW w:type="dxa" w:w="4706"/>
          </w:tcPr>
          <w:p>
            <w:pPr>
              <w:pStyle w:val="Tabla"/>
            </w:pPr>
            <w:r/>
            <w:r>
              <w:rPr>
                <w:b w:val="0"/>
                <w:i w:val="0"/>
              </w:rPr>
            </w:r>
            <w:r>
              <w:rPr>
                <w:b/>
                <w:i w:val="0"/>
              </w:rPr>
              <w:t>«Deban permanecer o puedan acceder»</w:t>
            </w:r>
            <w:r>
              <w:rPr>
                <w:b w:val="0"/>
                <w:i w:val="0"/>
              </w:rPr>
            </w:r>
          </w:p>
        </w:tc>
        <w:tc>
          <w:tcPr>
            <w:tcW w:type="dxa" w:w="4706"/>
          </w:tcPr>
          <w:p>
            <w:pPr>
              <w:pStyle w:val="Tabla"/>
            </w:pPr>
            <w:r/>
            <w:r>
              <w:rPr>
                <w:b w:val="0"/>
                <w:i w:val="0"/>
              </w:rPr>
            </w:r>
            <w:r>
              <w:rPr>
                <w:b/>
                <w:i w:val="0"/>
              </w:rPr>
              <w:t>No hace falta trabajar allí: basta con poder entrar por razón del trabajo</w:t>
            </w:r>
            <w:r>
              <w:rPr>
                <w:b w:val="0"/>
                <w:i w:val="0"/>
              </w:rPr>
            </w:r>
          </w:p>
        </w:tc>
      </w:tr>
      <w:tr>
        <w:tc>
          <w:tcPr>
            <w:tcW w:type="dxa" w:w="4706"/>
          </w:tcPr>
          <w:p>
            <w:pPr>
              <w:pStyle w:val="Tabla"/>
            </w:pPr>
            <w:r/>
            <w:r>
              <w:rPr>
                <w:b w:val="0"/>
                <w:i w:val="0"/>
              </w:rPr>
            </w:r>
            <w:r>
              <w:rPr>
                <w:b/>
                <w:i w:val="0"/>
              </w:rPr>
              <w:t>«En razón de su trabajo»</w:t>
            </w:r>
            <w:r>
              <w:rPr>
                <w:b w:val="0"/>
                <w:i w:val="0"/>
              </w:rPr>
            </w:r>
          </w:p>
        </w:tc>
        <w:tc>
          <w:tcPr>
            <w:tcW w:type="dxa" w:w="4706"/>
          </w:tcPr>
          <w:p>
            <w:pPr>
              <w:pStyle w:val="Tabla"/>
            </w:pPr>
            <w:r/>
            <w:r>
              <w:rPr>
                <w:b w:val="0"/>
                <w:i w:val="0"/>
              </w:rPr>
            </w:r>
            <w:r>
              <w:rPr>
                <w:b/>
                <w:i w:val="0"/>
              </w:rPr>
              <w:t>El acceso ha de tener causa laboral</w:t>
            </w:r>
            <w:r>
              <w:rPr>
                <w:b w:val="0"/>
                <w:i w:val="0"/>
              </w:rPr>
            </w:r>
          </w:p>
        </w:tc>
      </w:tr>
      <w:tr>
        <w:tc>
          <w:tcPr>
            <w:tcW w:type="dxa" w:w="4706"/>
          </w:tcPr>
          <w:p>
            <w:pPr>
              <w:pStyle w:val="Tabla"/>
            </w:pPr>
            <w:r/>
            <w:r>
              <w:rPr>
                <w:b w:val="0"/>
                <w:i w:val="0"/>
              </w:rPr>
            </w:r>
            <w:r>
              <w:rPr>
                <w:b/>
                <w:i w:val="0"/>
              </w:rPr>
              <w:t>La enumeración final</w:t>
            </w:r>
            <w:r>
              <w:rPr>
                <w:b w:val="0"/>
                <w:i w:val="0"/>
              </w:rPr>
            </w:r>
          </w:p>
        </w:tc>
        <w:tc>
          <w:tcPr>
            <w:tcW w:type="dxa" w:w="4706"/>
          </w:tcPr>
          <w:p>
            <w:pPr>
              <w:pStyle w:val="Tabla"/>
            </w:pPr>
            <w:r/>
            <w:r>
              <w:rPr>
                <w:b w:val="0"/>
                <w:i w:val="0"/>
              </w:rPr>
            </w:r>
            <w:r>
              <w:rPr>
                <w:b/>
                <w:i w:val="0"/>
              </w:rPr>
              <w:t>Aseos, descanso, primeros auxilios y comedores son lugar de trabajo, aunque nadie trabaje en ellos</w:t>
            </w:r>
            <w:r>
              <w:rPr>
                <w:b w:val="0"/>
                <w:i w:val="0"/>
              </w:rPr>
            </w:r>
          </w:p>
        </w:tc>
      </w:tr>
    </w:tbl>
    <w:p>
      <w:pPr/>
    </w:p>
    <w:p>
      <w:pPr/>
      <w:r>
        <w:rPr>
          <w:b w:val="0"/>
          <w:i w:val="0"/>
        </w:rPr>
      </w:r>
      <w:r>
        <w:rPr>
          <w:b/>
          <w:i w:val="0"/>
        </w:rPr>
        <w:t>El segundo rasgo es el más amplio y el que más sorprende</w:t>
      </w:r>
      <w:r>
        <w:rPr>
          <w:b w:val="0"/>
          <w:i w:val="0"/>
        </w:rPr>
        <w:t xml:space="preserve">: </w:t>
      </w:r>
      <w:r>
        <w:rPr>
          <w:b/>
          <w:i w:val="0"/>
        </w:rPr>
        <w:t>una sala de máquinas a la que sólo se</w:t>
      </w:r>
      <w:r>
        <w:t xml:space="preserve"> </w:t>
      </w:r>
      <w:r>
        <w:rPr>
          <w:b/>
          <w:i w:val="0"/>
        </w:rPr>
        <w:t>entra dos veces al año sigue siendo lugar de trabajo</w:t>
      </w:r>
      <w:r>
        <w:rPr>
          <w:b w:val="0"/>
          <w:i w:val="0"/>
        </w:rPr>
        <w:t xml:space="preserve">, y </w:t>
      </w:r>
      <w:r>
        <w:rPr>
          <w:b/>
          <w:i w:val="0"/>
        </w:rPr>
        <w:t>le son exigibles todas las condiciones de</w:t>
      </w:r>
      <w:r>
        <w:t xml:space="preserve"> </w:t>
      </w:r>
      <w:r>
        <w:rPr>
          <w:b/>
          <w:i w:val="0"/>
        </w:rPr>
        <w:t>los anexos.</w:t>
      </w:r>
      <w:r>
        <w:rPr>
          <w:b w:val="0"/>
          <w:i w:val="0"/>
        </w:rPr>
      </w:r>
    </w:p>
    <w:p>
      <w:pPr/>
      <w:r>
        <w:rPr>
          <w:b w:val="0"/>
          <w:i w:val="0"/>
        </w:rPr>
      </w:r>
      <w:r>
        <w:rPr>
          <w:b/>
          <w:i w:val="0"/>
        </w:rPr>
        <w:t>Y el apartado 2 extiende el ámbito una vez más</w:t>
      </w:r>
      <w:r>
        <w:rPr>
          <w:b w:val="0"/>
          <w:i w:val="0"/>
        </w:rPr>
        <w:t xml:space="preserve">: </w:t>
      </w:r>
      <w:r>
        <w:rPr>
          <w:b/>
          <w:i w:val="0"/>
        </w:rPr>
        <w:t>las instalaciones de servicio o protección anejas</w:t>
      </w:r>
      <w:r>
        <w:t xml:space="preserve"> </w:t>
      </w:r>
      <w:r>
        <w:rPr>
          <w:b/>
          <w:i w:val="0"/>
        </w:rPr>
        <w:t>a los lugares de trabajo se consideran parte integrante de los mismos.</w:t>
      </w:r>
      <w:r>
        <w:rPr>
          <w:b w:val="0"/>
          <w:i w:val="0"/>
        </w:rPr>
      </w:r>
    </w:p>
    <w:p>
      <w:pPr/>
      <w:r>
        <w:rPr>
          <w:b w:val="0"/>
          <w:i w:val="0"/>
        </w:rPr>
      </w:r>
      <w:r>
        <w:rPr>
          <w:b/>
          <w:i w:val="0"/>
        </w:rPr>
        <w:t>Ése es el apartado que mete de lleno a esta ocupación en el real decreto</w:t>
      </w:r>
      <w:r>
        <w:rPr>
          <w:b w:val="0"/>
          <w:i w:val="0"/>
        </w:rPr>
        <w:t xml:space="preserve">: </w:t>
      </w:r>
      <w:r>
        <w:rPr>
          <w:b/>
          <w:i w:val="0"/>
        </w:rPr>
        <w:t>la climatización, el</w:t>
      </w:r>
      <w:r>
        <w:t xml:space="preserve"> </w:t>
      </w:r>
      <w:r>
        <w:rPr>
          <w:b/>
          <w:i w:val="0"/>
        </w:rPr>
        <w:t>alumbrado, la protección contra incendios y la electricidad de un centro de trabajo no son un anexo al</w:t>
      </w:r>
      <w:r>
        <w:t xml:space="preserve"> </w:t>
      </w:r>
      <w:r>
        <w:rPr>
          <w:b/>
          <w:i w:val="0"/>
        </w:rPr>
        <w:t>lugar de trabajo: son el lugar de trabajo.</w:t>
      </w:r>
      <w:r>
        <w:rPr>
          <w:b w:val="0"/>
          <w:i w:val="0"/>
        </w:rPr>
        <w:t xml:space="preserve"> </w:t>
      </w:r>
      <w:r>
        <w:rPr>
          <w:b/>
          <w:i w:val="0"/>
        </w:rPr>
        <w:t>Lo que un ingeniero proyecta queda dentro.</w:t>
      </w:r>
      <w:r>
        <w:rPr>
          <w:b w:val="0"/>
          <w:i w:val="0"/>
        </w:rPr>
      </w:r>
    </w:p>
    <w:p>
      <w:pPr>
        <w:pStyle w:val="Heading2"/>
      </w:pPr>
      <w:r>
        <w:rPr>
          <w:b w:val="0"/>
          <w:i w:val="0"/>
        </w:rPr>
        <w:t>14.3 La obligación general y las nueve materias</w:t>
      </w:r>
    </w:p>
    <w:p>
      <w:pPr/>
      <w:r>
        <w:rPr>
          <w:b w:val="0"/>
          <w:i w:val="0"/>
        </w:rPr>
      </w:r>
      <w:r>
        <w:rPr>
          <w:b/>
          <w:i w:val="0"/>
        </w:rPr>
        <w:t>Artículo 3</w:t>
      </w:r>
      <w:r>
        <w:rPr>
          <w:b w:val="0"/>
          <w:i w:val="0"/>
        </w:rPr>
        <w:t>, entero:</w:t>
      </w:r>
    </w:p>
    <w:p>
      <w:pPr>
        <w:pStyle w:val="Citadelanorma"/>
      </w:pPr>
      <w:r>
        <w:rPr>
          <w:b w:val="0"/>
          <w:i w:val="0"/>
        </w:rPr>
        <w:t>«</w:t>
      </w:r>
      <w:r>
        <w:rPr>
          <w:b/>
          <w:i w:val="0"/>
        </w:rPr>
        <w:t>El empresario deberá adoptar las medidas necesarias para que la utilización de los lugares de</w:t>
      </w:r>
      <w:r>
        <w:t xml:space="preserve"> </w:t>
      </w:r>
      <w:r>
        <w:rPr>
          <w:b/>
          <w:i w:val="0"/>
        </w:rPr>
        <w:t>trabajo no origine riesgos para la seguridad y salud de los trabajadores o, si ello no fuera posible,</w:t>
      </w:r>
      <w:r>
        <w:t xml:space="preserve"> </w:t>
      </w:r>
      <w:r>
        <w:rPr>
          <w:b/>
          <w:i w:val="0"/>
        </w:rPr>
        <w:t>para que tales riesgos se reduzcan al mínimo.</w:t>
      </w:r>
      <w:r>
        <w:t xml:space="preserve"> </w:t>
      </w:r>
      <w:r>
        <w:rPr>
          <w:b/>
          <w:i w:val="0"/>
        </w:rPr>
        <w:t>En cualquier caso, los lugares de trabajo deberán cumplir las disposiciones mínimas establecidas en</w:t>
      </w:r>
      <w:r>
        <w:t xml:space="preserve"> </w:t>
      </w:r>
      <w:r>
        <w:rPr>
          <w:b/>
          <w:i w:val="0"/>
        </w:rPr>
        <w:t>el presente Real Decreto en cuanto a sus condiciones constructivas, orden, limpieza y mantenimiento,</w:t>
      </w:r>
      <w:r>
        <w:t xml:space="preserve"> </w:t>
      </w:r>
      <w:r>
        <w:rPr>
          <w:b/>
          <w:i w:val="0"/>
        </w:rPr>
        <w:t>señalización, instalaciones de servicio o protección, condiciones ambientales, iluminación, servicios</w:t>
      </w:r>
      <w:r>
        <w:t xml:space="preserve"> </w:t>
      </w:r>
      <w:r>
        <w:rPr>
          <w:b/>
          <w:i w:val="0"/>
        </w:rPr>
        <w:t>higiénicos y locales de descanso, y material y locales de primeros auxilios.</w:t>
      </w:r>
      <w:r>
        <w:rPr>
          <w:b w:val="0"/>
          <w:i w:val="0"/>
        </w:rPr>
        <w:t>»</w:t>
      </w:r>
    </w:p>
    <w:p>
      <w:pPr>
        <w:pStyle w:val="Citadelanorma"/>
      </w:pPr>
      <w:r>
        <w:rPr>
          <w:b w:val="0"/>
          <w:i w:val="0"/>
        </w:rPr>
        <w:t>— Real Decreto 486/1997, artículo 3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El artículo tiene DOS mandatos y hay que verlos separados:</w:t>
      </w:r>
      <w:r>
        <w:rPr>
          <w:b w:val="0"/>
          <w:i w:val="0"/>
        </w:rPr>
      </w:r>
    </w:p>
    <w:p>
      <w:pPr>
        <w:pStyle w:val="ListNumber"/>
      </w:pPr>
      <w:r>
        <w:rPr>
          <w:b w:val="0"/>
          <w:i w:val="0"/>
        </w:rPr>
      </w:r>
      <w:r>
        <w:rPr>
          <w:b/>
          <w:i w:val="0"/>
        </w:rPr>
        <w:t>Un mandato de resultado y con escalera</w:t>
      </w:r>
      <w:r>
        <w:rPr>
          <w:b w:val="0"/>
          <w:i w:val="0"/>
        </w:rPr>
        <w:t xml:space="preserve">: </w:t>
      </w:r>
      <w:r>
        <w:rPr>
          <w:b/>
          <w:i w:val="0"/>
        </w:rPr>
        <w:t>que la utilización no origine riesgos</w:t>
      </w:r>
      <w:r>
        <w:rPr>
          <w:b w:val="0"/>
          <w:i w:val="0"/>
        </w:rPr>
        <w:t xml:space="preserve"> o, </w:t>
      </w:r>
      <w:r>
        <w:rPr>
          <w:b/>
          <w:i w:val="0"/>
        </w:rPr>
        <w:t>si no</w:t>
      </w:r>
      <w:r>
        <w:t xml:space="preserve"> </w:t>
      </w:r>
      <w:r>
        <w:rPr>
          <w:b/>
          <w:i w:val="0"/>
        </w:rPr>
        <w:t>fuera posible, que se reduzcan al mínimo.</w:t>
      </w:r>
      <w:r>
        <w:rPr>
          <w:b w:val="0"/>
          <w:i w:val="0"/>
        </w:rPr>
        <w:t xml:space="preserve"> </w:t>
      </w:r>
      <w:r>
        <w:rPr>
          <w:b/>
          <w:i w:val="0"/>
        </w:rPr>
        <w:t>Es la jerarquía general de la prevención: evitar</w:t>
      </w:r>
      <w:r>
        <w:t xml:space="preserve"> </w:t>
      </w:r>
      <w:r>
        <w:rPr>
          <w:b/>
          <w:i w:val="0"/>
        </w:rPr>
        <w:t>antes que reducir.</w:t>
      </w:r>
      <w:r>
        <w:rPr>
          <w:b w:val="0"/>
          <w:i w:val="0"/>
        </w:rPr>
      </w:r>
    </w:p>
    <w:p>
      <w:pPr>
        <w:pStyle w:val="ListNumber"/>
      </w:pPr>
      <w:r>
        <w:rPr>
          <w:b w:val="0"/>
          <w:i w:val="0"/>
        </w:rPr>
      </w:r>
      <w:r>
        <w:rPr>
          <w:b/>
          <w:i w:val="0"/>
        </w:rPr>
        <w:t>Un mandato de mínimos, incondicional</w:t>
      </w:r>
      <w:r>
        <w:rPr>
          <w:b w:val="0"/>
          <w:i w:val="0"/>
        </w:rPr>
        <w:t xml:space="preserve">: </w:t>
      </w:r>
      <w:r>
        <w:rPr>
          <w:b/>
          <w:i w:val="0"/>
        </w:rPr>
        <w:t>«en cualquier caso» los lugares de trabajo deben</w:t>
      </w:r>
      <w:r>
        <w:t xml:space="preserve"> </w:t>
      </w:r>
      <w:r>
        <w:rPr>
          <w:b/>
          <w:i w:val="0"/>
        </w:rPr>
        <w:t>cumplir las disposiciones mínimas.</w:t>
      </w:r>
      <w:r>
        <w:rPr>
          <w:b w:val="0"/>
          <w:i w:val="0"/>
        </w:rPr>
        <w:t xml:space="preserve"> </w:t>
      </w:r>
      <w:r>
        <w:rPr>
          <w:b/>
          <w:i w:val="0"/>
        </w:rPr>
        <w:t>Aunque no hubiera riesgo, hay que cumplirlas.</w:t>
      </w:r>
      <w:r>
        <w:rPr>
          <w:b w:val="0"/>
          <w:i w:val="0"/>
        </w:rPr>
      </w:r>
    </w:p>
    <w:p>
      <w:pPr/>
      <w:r>
        <w:rPr>
          <w:b w:val="0"/>
          <w:i w:val="0"/>
        </w:rPr>
      </w:r>
      <w:r>
        <w:rPr>
          <w:b/>
          <w:i w:val="0"/>
        </w:rPr>
        <w:t>Y la enumeración de la segunda mitad es el índice del real decreto</w:t>
      </w:r>
      <w:r>
        <w:rPr>
          <w:b w:val="0"/>
          <w:i w:val="0"/>
        </w:rPr>
        <w:t>, artículo por artículo: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Anexo</w:t>
            </w:r>
          </w:p>
        </w:tc>
      </w:tr>
      <w:tr>
        <w:tc>
          <w:tcPr>
            <w:tcW w:type="dxa" w:w="3137"/>
          </w:tcPr>
          <w:p>
            <w:pPr>
              <w:pStyle w:val="Tabla"/>
            </w:pPr>
            <w:r/>
            <w:r>
              <w:rPr>
                <w:b w:val="0"/>
                <w:i w:val="0"/>
              </w:rPr>
            </w:r>
            <w:r>
              <w:rPr>
                <w:b/>
                <w:i w:val="0"/>
              </w:rPr>
              <w:t>Condiciones constructivas</w:t>
            </w:r>
            <w:r>
              <w:rPr>
                <w:b w:val="0"/>
                <w:i w:val="0"/>
              </w:rPr>
            </w:r>
          </w:p>
        </w:tc>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I</w:t>
            </w:r>
            <w:r>
              <w:rPr>
                <w:b w:val="0"/>
                <w:i w:val="0"/>
              </w:rPr>
            </w:r>
          </w:p>
        </w:tc>
      </w:tr>
      <w:tr>
        <w:tc>
          <w:tcPr>
            <w:tcW w:type="dxa" w:w="3137"/>
          </w:tcPr>
          <w:p>
            <w:pPr>
              <w:pStyle w:val="Tabla"/>
            </w:pPr>
            <w:r/>
            <w:r>
              <w:rPr>
                <w:b w:val="0"/>
                <w:i w:val="0"/>
              </w:rPr>
            </w:r>
            <w:r>
              <w:rPr>
                <w:b/>
                <w:i w:val="0"/>
              </w:rPr>
              <w:t>Orden, limpieza y mantenimiento; señalización</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II</w:t>
            </w:r>
            <w:r>
              <w:rPr>
                <w:b w:val="0"/>
                <w:i w:val="0"/>
              </w:rPr>
            </w:r>
          </w:p>
        </w:tc>
      </w:tr>
      <w:tr>
        <w:tc>
          <w:tcPr>
            <w:tcW w:type="dxa" w:w="3137"/>
          </w:tcPr>
          <w:p>
            <w:pPr>
              <w:pStyle w:val="Tabla"/>
            </w:pPr>
            <w:r/>
            <w:r>
              <w:rPr>
                <w:b w:val="0"/>
                <w:i w:val="0"/>
              </w:rPr>
            </w:r>
            <w:r>
              <w:rPr>
                <w:b/>
                <w:i w:val="0"/>
              </w:rPr>
              <w:t>Instalaciones de servicio o protección</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Condiciones ambientales</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III</w:t>
            </w:r>
            <w:r>
              <w:rPr>
                <w:b w:val="0"/>
                <w:i w:val="0"/>
              </w:rPr>
            </w:r>
          </w:p>
        </w:tc>
      </w:tr>
      <w:tr>
        <w:tc>
          <w:tcPr>
            <w:tcW w:type="dxa" w:w="3137"/>
          </w:tcPr>
          <w:p>
            <w:pPr>
              <w:pStyle w:val="Tabla"/>
            </w:pPr>
            <w:r/>
            <w:r>
              <w:rPr>
                <w:b w:val="0"/>
                <w:i w:val="0"/>
              </w:rPr>
            </w:r>
            <w:r>
              <w:rPr>
                <w:b/>
                <w:i w:val="0"/>
              </w:rPr>
              <w:t>Iluminación</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IV</w:t>
            </w:r>
            <w:r>
              <w:rPr>
                <w:b w:val="0"/>
                <w:i w:val="0"/>
              </w:rPr>
            </w:r>
          </w:p>
        </w:tc>
      </w:tr>
      <w:tr>
        <w:tc>
          <w:tcPr>
            <w:tcW w:type="dxa" w:w="3137"/>
          </w:tcPr>
          <w:p>
            <w:pPr>
              <w:pStyle w:val="Tabla"/>
            </w:pPr>
            <w:r/>
            <w:r>
              <w:rPr>
                <w:b w:val="0"/>
                <w:i w:val="0"/>
              </w:rPr>
            </w:r>
            <w:r>
              <w:rPr>
                <w:b/>
                <w:i w:val="0"/>
              </w:rPr>
              <w:t>Servicios higiénicos y locales de descanso</w:t>
            </w:r>
            <w:r>
              <w:rPr>
                <w:b w:val="0"/>
                <w:i w:val="0"/>
              </w:rPr>
            </w:r>
          </w:p>
        </w:tc>
        <w:tc>
          <w:tcPr>
            <w:tcW w:type="dxa" w:w="3137"/>
          </w:tcPr>
          <w:p>
            <w:pPr>
              <w:pStyle w:val="Tabla"/>
            </w:pPr>
            <w:r/>
            <w:r>
              <w:rPr>
                <w:b w:val="0"/>
                <w:i w:val="0"/>
              </w:rPr>
            </w:r>
            <w:r>
              <w:rPr>
                <w:b/>
                <w:i w:val="0"/>
              </w:rPr>
              <w:t>9</w:t>
            </w:r>
            <w:r>
              <w:rPr>
                <w:b w:val="0"/>
                <w:i w:val="0"/>
              </w:rPr>
            </w:r>
          </w:p>
        </w:tc>
        <w:tc>
          <w:tcPr>
            <w:tcW w:type="dxa" w:w="3137"/>
          </w:tcPr>
          <w:p>
            <w:pPr>
              <w:pStyle w:val="Tabla"/>
            </w:pPr>
            <w:r/>
            <w:r>
              <w:rPr>
                <w:b w:val="0"/>
                <w:i w:val="0"/>
              </w:rPr>
            </w:r>
            <w:r>
              <w:rPr>
                <w:b/>
                <w:i w:val="0"/>
              </w:rPr>
              <w:t>V</w:t>
            </w:r>
            <w:r>
              <w:rPr>
                <w:b w:val="0"/>
                <w:i w:val="0"/>
              </w:rPr>
            </w:r>
          </w:p>
        </w:tc>
      </w:tr>
      <w:tr>
        <w:tc>
          <w:tcPr>
            <w:tcW w:type="dxa" w:w="3137"/>
          </w:tcPr>
          <w:p>
            <w:pPr>
              <w:pStyle w:val="Tabla"/>
            </w:pPr>
            <w:r/>
            <w:r>
              <w:rPr>
                <w:b w:val="0"/>
                <w:i w:val="0"/>
              </w:rPr>
            </w:r>
            <w:r>
              <w:rPr>
                <w:b/>
                <w:i w:val="0"/>
              </w:rPr>
              <w:t>Material y locales de primeros auxilios</w:t>
            </w:r>
            <w:r>
              <w:rPr>
                <w:b w:val="0"/>
                <w:i w:val="0"/>
              </w:rPr>
            </w:r>
          </w:p>
        </w:tc>
        <w:tc>
          <w:tcPr>
            <w:tcW w:type="dxa" w:w="3137"/>
          </w:tcPr>
          <w:p>
            <w:pPr>
              <w:pStyle w:val="Tabla"/>
            </w:pPr>
            <w:r/>
            <w:r>
              <w:rPr>
                <w:b w:val="0"/>
                <w:i w:val="0"/>
              </w:rPr>
            </w:r>
            <w:r>
              <w:rPr>
                <w:b/>
                <w:i w:val="0"/>
              </w:rPr>
              <w:t>10</w:t>
            </w:r>
            <w:r>
              <w:rPr>
                <w:b w:val="0"/>
                <w:i w:val="0"/>
              </w:rPr>
            </w:r>
          </w:p>
        </w:tc>
        <w:tc>
          <w:tcPr>
            <w:tcW w:type="dxa" w:w="3137"/>
          </w:tcPr>
          <w:p>
            <w:pPr>
              <w:pStyle w:val="Tabla"/>
            </w:pPr>
            <w:r/>
            <w:r>
              <w:rPr>
                <w:b w:val="0"/>
                <w:i w:val="0"/>
              </w:rPr>
            </w:r>
            <w:r>
              <w:rPr>
                <w:b/>
                <w:i w:val="0"/>
              </w:rPr>
              <w:t>VI</w:t>
            </w:r>
            <w:r>
              <w:rPr>
                <w:b w:val="0"/>
                <w:i w:val="0"/>
              </w:rPr>
            </w:r>
          </w:p>
        </w:tc>
      </w:tr>
    </w:tbl>
    <w:p>
      <w:pPr/>
    </w:p>
    <w:p>
      <w:pPr/>
      <w:r>
        <w:rPr>
          <w:b w:val="0"/>
          <w:i w:val="0"/>
        </w:rPr>
      </w:r>
      <w:r>
        <w:rPr>
          <w:b/>
          <w:i w:val="0"/>
        </w:rPr>
        <w:t>Saber esa correspondencia entre artículo y anexo es la mitad del punto</w:t>
      </w:r>
      <w:r>
        <w:rPr>
          <w:b w:val="0"/>
          <w:i w:val="0"/>
        </w:rPr>
        <w:t xml:space="preserve">, porque </w:t>
      </w:r>
      <w:r>
        <w:rPr>
          <w:b/>
          <w:i w:val="0"/>
        </w:rPr>
        <w:t>el articulado es</w:t>
      </w:r>
      <w:r>
        <w:t xml:space="preserve"> </w:t>
      </w:r>
      <w:r>
        <w:rPr>
          <w:b/>
          <w:i w:val="0"/>
        </w:rPr>
        <w:t>corto y remite, y todo el detalle está en los anexos.</w:t>
      </w:r>
      <w:r>
        <w:rPr>
          <w:b w:val="0"/>
          <w:i w:val="0"/>
        </w:rPr>
      </w:r>
    </w:p>
    <w:p>
      <w:pPr/>
      <w:r>
        <w:rPr>
          <w:b w:val="0"/>
          <w:i w:val="0"/>
        </w:rPr>
      </w:r>
      <w:r>
        <w:rPr>
          <w:b/>
          <w:i w:val="0"/>
        </w:rPr>
        <w:t>Las tres exigencias del artículo 4, que son las de diseño y por tanto las del proyectista: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Seguridad frente a resbalones o caídas, choques o golpes contra objetos, y derrumbamientos o caídas de materiales sobre los trabajadores</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Facilitar el control de las situaciones de emergencia, en especial en caso de incendio</w:t>
            </w:r>
            <w:r>
              <w:rPr>
                <w:b w:val="0"/>
                <w:i w:val="0"/>
              </w:rPr>
              <w:t xml:space="preserve">, y </w:t>
            </w:r>
            <w:r>
              <w:rPr>
                <w:b/>
                <w:i w:val="0"/>
              </w:rPr>
              <w:t>posibilitar la rápida y segura evacuación</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Cumplir en particular los requisitos mínimos del anexo I</w:t>
            </w:r>
            <w:r>
              <w:rPr>
                <w:b w:val="0"/>
                <w:i w:val="0"/>
              </w:rPr>
            </w:r>
          </w:p>
        </w:tc>
      </w:tr>
    </w:tbl>
    <w:p>
      <w:pPr/>
    </w:p>
    <w:p>
      <w:pPr/>
      <w:r>
        <w:rPr>
          <w:b w:val="0"/>
          <w:i w:val="0"/>
        </w:rPr>
      </w:r>
      <w:r>
        <w:rPr>
          <w:b/>
          <w:i w:val="0"/>
        </w:rPr>
        <w:t>El apartado 2 es el que se cruza con el tema 6 de este mismo específico</w:t>
      </w:r>
      <w:r>
        <w:rPr>
          <w:b w:val="0"/>
          <w:i w:val="0"/>
        </w:rPr>
        <w:t xml:space="preserve">: </w:t>
      </w:r>
      <w:r>
        <w:rPr>
          <w:b/>
          <w:i w:val="0"/>
        </w:rPr>
        <w:t>la evacuación es</w:t>
      </w:r>
      <w:r>
        <w:t xml:space="preserve"> </w:t>
      </w:r>
      <w:r>
        <w:rPr>
          <w:b/>
          <w:i w:val="0"/>
        </w:rPr>
        <w:t>exigencia de este real decreto Y del documento básico de seguridad en caso de incendio.</w:t>
      </w:r>
      <w:r>
        <w:rPr>
          <w:b w:val="0"/>
          <w:i w:val="0"/>
        </w:rPr>
        <w:t xml:space="preserve"> </w:t>
      </w:r>
      <w:r>
        <w:rPr>
          <w:b/>
          <w:i w:val="0"/>
        </w:rPr>
        <w:t>Las dos</w:t>
      </w:r>
      <w:r>
        <w:t xml:space="preserve"> </w:t>
      </w:r>
      <w:r>
        <w:rPr>
          <w:b/>
          <w:i w:val="0"/>
        </w:rPr>
        <w:t>obligan, y la más exigente manda.</w:t>
      </w:r>
      <w:r>
        <w:rPr>
          <w:b w:val="0"/>
          <w:i w:val="0"/>
        </w:rPr>
      </w:r>
    </w:p>
    <w:p>
      <w:pPr>
        <w:pStyle w:val="Heading2"/>
      </w:pPr>
      <w:r>
        <w:rPr>
          <w:b w:val="0"/>
          <w:i w:val="0"/>
        </w:rPr>
        <w:t>14.4 Las condiciones ambientales y la iluminación</w:t>
      </w:r>
    </w:p>
    <w:p>
      <w:pPr/>
      <w:r>
        <w:rPr>
          <w:b w:val="0"/>
          <w:i w:val="0"/>
        </w:rPr>
      </w:r>
      <w:r>
        <w:rPr>
          <w:b/>
          <w:i w:val="0"/>
        </w:rPr>
        <w:t>Los dos artículos que más directamente tocan a un ingeniero de instalaciones son el 7 y el 8</w:t>
      </w:r>
      <w:r>
        <w:rPr>
          <w:b w:val="0"/>
          <w:i w:val="0"/>
        </w:rPr>
        <w:t>, y</w:t>
      </w:r>
      <w:r>
        <w:t xml:space="preserve"> </w:t>
      </w:r>
      <w:r>
        <w:rPr>
          <w:b w:val="0"/>
          <w:i w:val="0"/>
        </w:rPr>
      </w:r>
      <w:r>
        <w:rPr>
          <w:b/>
          <w:i w:val="0"/>
        </w:rPr>
        <w:t>los dos hacen lo mismo: enuncian y remiten al anexo.</w:t>
      </w:r>
      <w:r>
        <w:rPr>
          <w:b w:val="0"/>
          <w:i w:val="0"/>
        </w:rPr>
      </w:r>
    </w:p>
    <w:p>
      <w:pPr/>
      <w:r>
        <w:rPr>
          <w:b w:val="0"/>
          <w:i w:val="0"/>
        </w:rPr>
      </w:r>
      <w:r>
        <w:rPr>
          <w:b/>
          <w:i w:val="0"/>
        </w:rPr>
        <w:t>Artículo 7</w:t>
      </w:r>
      <w:r>
        <w:rPr>
          <w:b w:val="0"/>
          <w:i w:val="0"/>
        </w:rPr>
        <w:t>, apartado 1:</w:t>
      </w:r>
    </w:p>
    <w:p>
      <w:pPr>
        <w:pStyle w:val="Citadelanorma"/>
      </w:pPr>
      <w:r>
        <w:rPr>
          <w:b w:val="0"/>
          <w:i w:val="0"/>
        </w:rPr>
        <w:t>«</w:t>
      </w:r>
      <w:r>
        <w:rPr>
          <w:b/>
          <w:i w:val="0"/>
        </w:rPr>
        <w:t>La exposición a las condiciones ambientales de los lugares de trabajo no deberá suponer un riesgo</w:t>
      </w:r>
      <w:r>
        <w:t xml:space="preserve"> </w:t>
      </w:r>
      <w:r>
        <w:rPr>
          <w:b/>
          <w:i w:val="0"/>
        </w:rPr>
        <w:t>para la seguridad y salud de los trabajadores. A tal fin, dichas condiciones ambientales y, en</w:t>
      </w:r>
      <w:r>
        <w:t xml:space="preserve"> </w:t>
      </w:r>
      <w:r>
        <w:rPr>
          <w:b/>
          <w:i w:val="0"/>
        </w:rPr>
        <w:t>particular, las condiciones termohigrométricas de los lugares de trabajo deberán ajustarse a lo</w:t>
      </w:r>
      <w:r>
        <w:t xml:space="preserve"> </w:t>
      </w:r>
      <w:r>
        <w:rPr>
          <w:b/>
          <w:i w:val="0"/>
        </w:rPr>
        <w:t>establecido en el anexo III.</w:t>
      </w:r>
      <w:r>
        <w:rPr>
          <w:b w:val="0"/>
          <w:i w:val="0"/>
        </w:rPr>
        <w:t>»</w:t>
      </w:r>
    </w:p>
    <w:p>
      <w:pPr>
        <w:pStyle w:val="Citadelanorma"/>
      </w:pPr>
      <w:r>
        <w:rPr>
          <w:b w:val="0"/>
          <w:i w:val="0"/>
        </w:rPr>
        <w:t>— Real Decreto 486/1997, artículo 7.1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Y el apartado 2 marca la frontera</w:t>
      </w:r>
      <w:r>
        <w:rPr>
          <w:b w:val="0"/>
          <w:i w:val="0"/>
        </w:rPr>
        <w:t xml:space="preserve">: </w:t>
      </w:r>
      <w:r>
        <w:rPr>
          <w:b/>
          <w:i w:val="0"/>
        </w:rPr>
        <w:t>la exposición a agentes físicos, químicos y biológicos se rige</w:t>
      </w:r>
      <w:r>
        <w:t xml:space="preserve"> </w:t>
      </w:r>
      <w:r>
        <w:rPr>
          <w:b/>
          <w:i w:val="0"/>
        </w:rPr>
        <w:t>por su normativa específica.</w:t>
      </w:r>
      <w:r>
        <w:rPr>
          <w:b w:val="0"/>
          <w:i w:val="0"/>
        </w:rPr>
        <w:t xml:space="preserve"> </w:t>
      </w:r>
      <w:r>
        <w:rPr>
          <w:b/>
          <w:i w:val="0"/>
        </w:rPr>
        <w:t>Este real decreto se ocupa del ambiente térmico —temperatura,</w:t>
      </w:r>
      <w:r>
        <w:t xml:space="preserve"> </w:t>
      </w:r>
      <w:r>
        <w:rPr>
          <w:b/>
          <w:i w:val="0"/>
        </w:rPr>
        <w:t>humedad, corrientes de aire—; el ruido, las vibraciones y los agentes químicos van por otras normas.</w:t>
      </w:r>
      <w:r>
        <w:rPr>
          <w:b w:val="0"/>
          <w:i w:val="0"/>
        </w:rPr>
      </w:r>
    </w:p>
    <w:p>
      <w:pPr/>
      <w:r>
        <w:rPr>
          <w:b w:val="0"/>
          <w:i w:val="0"/>
        </w:rPr>
      </w:r>
      <w:r>
        <w:rPr>
          <w:b/>
          <w:i w:val="0"/>
        </w:rPr>
        <w:t>Ésa es la distinción que conviene tener hecha</w:t>
      </w:r>
      <w:r>
        <w:rPr>
          <w:b w:val="0"/>
          <w:i w:val="0"/>
        </w:rPr>
        <w:t xml:space="preserve">: </w:t>
      </w:r>
      <w:r>
        <w:rPr>
          <w:b/>
          <w:i w:val="0"/>
        </w:rPr>
        <w:t>el confort térmico está aquí; el ruido laboral no</w:t>
      </w:r>
      <w:r>
        <w:t xml:space="preserve"> </w:t>
      </w:r>
      <w:r>
        <w:rPr>
          <w:b/>
          <w:i w:val="0"/>
        </w:rPr>
        <w:t>—va a su propia norma y, fuera del trabajo, a la Ley del Ruido del tema 8—.</w:t>
      </w:r>
      <w:r>
        <w:rPr>
          <w:b w:val="0"/>
          <w:i w:val="0"/>
        </w:rPr>
      </w:r>
    </w:p>
    <w:p>
      <w:pPr/>
      <w:r>
        <w:rPr>
          <w:b w:val="0"/>
          <w:i w:val="0"/>
        </w:rPr>
      </w:r>
      <w:r>
        <w:rPr>
          <w:b/>
          <w:i w:val="0"/>
        </w:rPr>
        <w:t>El artículo 8, sobre iluminación</w:t>
      </w:r>
      <w:r>
        <w:rPr>
          <w:b w:val="0"/>
          <w:i w:val="0"/>
        </w:rPr>
        <w:t xml:space="preserve">, con su criterio de fondo: </w:t>
      </w:r>
      <w:r>
        <w:rPr>
          <w:b/>
          <w:i w:val="0"/>
        </w:rPr>
        <w:t>la iluminación debe permitir que los</w:t>
      </w:r>
      <w:r>
        <w:t xml:space="preserve"> </w:t>
      </w:r>
      <w:r>
        <w:rPr>
          <w:b/>
          <w:i w:val="0"/>
        </w:rPr>
        <w:t>trabajadores dispongan de condiciones de visibilidad adecuadas para circular por los lugares y para</w:t>
      </w:r>
      <w:r>
        <w:t xml:space="preserve"> </w:t>
      </w:r>
      <w:r>
        <w:rPr>
          <w:b/>
          <w:i w:val="0"/>
        </w:rPr>
        <w:t>desarrollar sus actividades sin riesgo</w:t>
      </w:r>
      <w:r>
        <w:rPr>
          <w:b w:val="0"/>
          <w:i w:val="0"/>
        </w:rPr>
        <w:t xml:space="preserve">, y </w:t>
      </w:r>
      <w:r>
        <w:rPr>
          <w:b/>
          <w:i w:val="0"/>
        </w:rPr>
        <w:t>cumplir en particular las disposiciones del anexo IV.</w:t>
      </w:r>
      <w:r>
        <w:rPr>
          <w:b w:val="0"/>
          <w:i w:val="0"/>
        </w:rPr>
      </w:r>
    </w:p>
    <w:p>
      <w:pPr/>
      <w:r>
        <w:rPr>
          <w:b w:val="0"/>
          <w:i w:val="0"/>
        </w:rPr>
      </w:r>
      <w:r>
        <w:rPr>
          <w:b/>
          <w:i w:val="0"/>
        </w:rPr>
        <w:t>Los dos verbos —circular y desarrollar— son los que un proyectista debe separar</w:t>
      </w:r>
      <w:r>
        <w:rPr>
          <w:b w:val="0"/>
          <w:i w:val="0"/>
        </w:rPr>
        <w:t xml:space="preserve">: </w:t>
      </w:r>
      <w:r>
        <w:rPr>
          <w:b/>
          <w:i w:val="0"/>
        </w:rPr>
        <w:t>el alumbrado de</w:t>
      </w:r>
      <w:r>
        <w:t xml:space="preserve"> </w:t>
      </w:r>
      <w:r>
        <w:rPr>
          <w:b/>
          <w:i w:val="0"/>
        </w:rPr>
        <w:t>paso y el alumbrado de tarea no son el mismo cálculo</w:t>
      </w:r>
      <w:r>
        <w:rPr>
          <w:b w:val="0"/>
          <w:i w:val="0"/>
        </w:rPr>
        <w:t xml:space="preserve">, y </w:t>
      </w:r>
      <w:r>
        <w:rPr>
          <w:b/>
          <w:i w:val="0"/>
        </w:rPr>
        <w:t>el real decreto los pide los dos.</w:t>
      </w:r>
      <w:r>
        <w:rPr>
          <w:b w:val="0"/>
          <w:i w:val="0"/>
        </w:rPr>
      </w:r>
    </w:p>
    <w:p>
      <w:pPr/>
      <w:r>
        <w:rPr>
          <w:b w:val="0"/>
          <w:i w:val="0"/>
        </w:rPr>
      </w:r>
      <w:r>
        <w:rPr>
          <w:b/>
          <w:i w:val="0"/>
        </w:rPr>
        <w:t>Y la triple exigencia de iluminación que un ingeniero de una casa que emite tiene que conciliar: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pide</w:t>
            </w:r>
          </w:p>
        </w:tc>
      </w:tr>
      <w:tr>
        <w:tc>
          <w:tcPr>
            <w:tcW w:type="dxa" w:w="4706"/>
          </w:tcPr>
          <w:p>
            <w:pPr>
              <w:pStyle w:val="Tabla"/>
            </w:pPr>
            <w:r/>
            <w:r>
              <w:rPr>
                <w:b w:val="0"/>
                <w:i w:val="0"/>
              </w:rPr>
            </w:r>
            <w:r>
              <w:rPr>
                <w:b/>
                <w:i w:val="0"/>
              </w:rPr>
              <w:t>Este real decreto, artículo 8 y anexo IV</w:t>
            </w:r>
            <w:r>
              <w:rPr>
                <w:b w:val="0"/>
                <w:i w:val="0"/>
              </w:rPr>
            </w:r>
          </w:p>
        </w:tc>
        <w:tc>
          <w:tcPr>
            <w:tcW w:type="dxa" w:w="4706"/>
          </w:tcPr>
          <w:p>
            <w:pPr>
              <w:pStyle w:val="Tabla"/>
            </w:pPr>
            <w:r/>
            <w:r>
              <w:rPr>
                <w:b w:val="0"/>
                <w:i w:val="0"/>
              </w:rPr>
            </w:r>
            <w:r>
              <w:rPr>
                <w:b/>
                <w:i w:val="0"/>
              </w:rPr>
              <w:t>Niveles mínimos por tipo de tarea, para la seguridad y salud del trabajador</w:t>
            </w:r>
            <w:r>
              <w:rPr>
                <w:b w:val="0"/>
                <w:i w:val="0"/>
              </w:rPr>
            </w:r>
          </w:p>
        </w:tc>
      </w:tr>
      <w:tr>
        <w:tc>
          <w:tcPr>
            <w:tcW w:type="dxa" w:w="4706"/>
          </w:tcPr>
          <w:p>
            <w:pPr>
              <w:pStyle w:val="Tabla"/>
            </w:pPr>
            <w:r/>
            <w:r>
              <w:rPr>
                <w:b w:val="0"/>
                <w:i w:val="0"/>
              </w:rPr>
            </w:r>
            <w:r>
              <w:rPr>
                <w:b/>
                <w:i w:val="0"/>
              </w:rPr>
              <w:t>Código Técnico, exigencia SUA 4</w:t>
            </w:r>
            <w:r>
              <w:rPr>
                <w:b w:val="0"/>
                <w:i w:val="0"/>
              </w:rPr>
            </w:r>
          </w:p>
        </w:tc>
        <w:tc>
          <w:tcPr>
            <w:tcW w:type="dxa" w:w="4706"/>
          </w:tcPr>
          <w:p>
            <w:pPr>
              <w:pStyle w:val="Tabla"/>
            </w:pPr>
            <w:r/>
            <w:r>
              <w:rPr>
                <w:b w:val="0"/>
                <w:i w:val="0"/>
              </w:rPr>
            </w:r>
            <w:r>
              <w:rPr>
                <w:b/>
                <w:i w:val="0"/>
              </w:rPr>
              <w:t>Limitar el riesgo por iluminación inadecuada, incluso en emergencia o fallo del alumbrado normal</w:t>
            </w:r>
            <w:r>
              <w:rPr>
                <w:b w:val="0"/>
                <w:i w:val="0"/>
              </w:rPr>
            </w:r>
          </w:p>
        </w:tc>
      </w:tr>
      <w:tr>
        <w:tc>
          <w:tcPr>
            <w:tcW w:type="dxa" w:w="4706"/>
          </w:tcPr>
          <w:p>
            <w:pPr>
              <w:pStyle w:val="Tabla"/>
            </w:pPr>
            <w:r/>
            <w:r>
              <w:rPr>
                <w:b w:val="0"/>
                <w:i w:val="0"/>
              </w:rPr>
            </w:r>
            <w:r>
              <w:rPr>
                <w:b/>
                <w:i w:val="0"/>
              </w:rPr>
              <w:t>Código Técnico, exigencia HE 3</w:t>
            </w:r>
            <w:r>
              <w:rPr>
                <w:b w:val="0"/>
                <w:i w:val="0"/>
              </w:rPr>
            </w:r>
          </w:p>
        </w:tc>
        <w:tc>
          <w:tcPr>
            <w:tcW w:type="dxa" w:w="4706"/>
          </w:tcPr>
          <w:p>
            <w:pPr>
              <w:pStyle w:val="Tabla"/>
            </w:pPr>
            <w:r/>
            <w:r>
              <w:rPr>
                <w:b w:val="0"/>
                <w:i w:val="0"/>
              </w:rPr>
            </w:r>
            <w:r>
              <w:rPr>
                <w:b/>
                <w:i w:val="0"/>
              </w:rPr>
              <w:t>Que la instalación sea eficaz energéticamente, con control por ocupación y aprovechamiento de luz natural</w:t>
            </w:r>
            <w:r>
              <w:rPr>
                <w:b w:val="0"/>
                <w:i w:val="0"/>
              </w:rPr>
            </w:r>
          </w:p>
        </w:tc>
      </w:tr>
    </w:tbl>
    <w:p>
      <w:pPr/>
    </w:p>
    <w:p>
      <w:pPr/>
      <w:r>
        <w:rPr>
          <w:b w:val="0"/>
          <w:i w:val="0"/>
        </w:rPr>
      </w:r>
      <w:r>
        <w:rPr>
          <w:b/>
          <w:i w:val="0"/>
        </w:rPr>
        <w:t>Las tres tiran en direcciones distintas</w:t>
      </w:r>
      <w:r>
        <w:rPr>
          <w:b w:val="0"/>
          <w:i w:val="0"/>
        </w:rPr>
        <w:t xml:space="preserve">, y </w:t>
      </w:r>
      <w:r>
        <w:rPr>
          <w:b/>
          <w:i w:val="0"/>
        </w:rPr>
        <w:t>ésa es la tensión de diseño del alumbrado de un</w:t>
      </w:r>
      <w:r>
        <w:t xml:space="preserve"> </w:t>
      </w:r>
      <w:r>
        <w:rPr>
          <w:b/>
          <w:i w:val="0"/>
        </w:rPr>
        <w:t>edificio de trabajo</w:t>
      </w:r>
      <w:r>
        <w:rPr>
          <w:b w:val="0"/>
          <w:i w:val="0"/>
        </w:rPr>
        <w:t xml:space="preserve">: </w:t>
      </w:r>
      <w:r>
        <w:rPr>
          <w:b/>
          <w:i w:val="0"/>
        </w:rPr>
        <w:t>la primera pide luz suficiente, la tercera pide gastar poco y la segunda pide</w:t>
      </w:r>
      <w:r>
        <w:t xml:space="preserve"> </w:t>
      </w:r>
      <w:r>
        <w:rPr>
          <w:b/>
          <w:i w:val="0"/>
        </w:rPr>
        <w:t>que siga habiendo luz cuando falle todo lo demás.</w:t>
      </w:r>
      <w:r>
        <w:rPr>
          <w:b w:val="0"/>
          <w:i w:val="0"/>
        </w:rPr>
      </w:r>
    </w:p>
    <w:p>
      <w:pPr>
        <w:pStyle w:val="Heading2"/>
      </w:pPr>
      <w:r>
        <w:rPr>
          <w:b w:val="0"/>
          <w:i w:val="0"/>
        </w:rPr>
        <w:t>14.5 Información, consulta y participación</w:t>
      </w:r>
    </w:p>
    <w:p>
      <w:pPr/>
      <w:r>
        <w:rPr>
          <w:b w:val="0"/>
          <w:i w:val="0"/>
        </w:rPr>
      </w:r>
      <w:r>
        <w:rPr>
          <w:b/>
          <w:i w:val="0"/>
        </w:rPr>
        <w:t>Los artículos 11 y 12 no crean obligación nueva: REMITEN a la Ley de Prevención de Riesgos</w:t>
      </w:r>
      <w:r>
        <w:t xml:space="preserve"> </w:t>
      </w:r>
      <w:r>
        <w:rPr>
          <w:b/>
          <w:i w:val="0"/>
        </w:rPr>
        <w:t>Laborales</w:t>
      </w:r>
      <w:r>
        <w:rPr>
          <w:b w:val="0"/>
          <w:i w:val="0"/>
        </w:rPr>
        <w:t xml:space="preserve">, y </w:t>
      </w:r>
      <w:r>
        <w:rPr>
          <w:b/>
          <w:i w:val="0"/>
        </w:rPr>
        <w:t>hay que saber a qué apartado remite cada 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A dónde remite</w:t>
            </w:r>
          </w:p>
        </w:tc>
      </w:tr>
      <w:tr>
        <w:tc>
          <w:tcPr>
            <w:tcW w:type="dxa" w:w="3137"/>
          </w:tcPr>
          <w:p>
            <w:pPr>
              <w:pStyle w:val="Tabla"/>
            </w:pPr>
            <w:r/>
            <w:r>
              <w:rPr>
                <w:b w:val="0"/>
                <w:i w:val="0"/>
              </w:rPr>
            </w:r>
            <w:r>
              <w:rPr>
                <w:b/>
                <w:i w:val="0"/>
              </w:rPr>
              <w:t>11 · Información</w:t>
            </w:r>
            <w:r>
              <w:rPr>
                <w:b w:val="0"/>
                <w:i w:val="0"/>
              </w:rPr>
            </w:r>
          </w:p>
        </w:tc>
        <w:tc>
          <w:tcPr>
            <w:tcW w:type="dxa" w:w="3137"/>
          </w:tcPr>
          <w:p>
            <w:pPr>
              <w:pStyle w:val="Tabla"/>
            </w:pPr>
            <w:r/>
            <w:r>
              <w:rPr>
                <w:b w:val="0"/>
                <w:i w:val="0"/>
              </w:rPr>
            </w:r>
            <w:r>
              <w:rPr>
                <w:b/>
                <w:i w:val="0"/>
              </w:rPr>
              <w:t>Que los trabajadores y sus representantes reciban información adecuada sobre las medidas de prevención y protección que hayan de adoptarse</w:t>
            </w:r>
            <w:r>
              <w:rPr>
                <w:b w:val="0"/>
                <w:i w:val="0"/>
              </w:rPr>
              <w:t xml:space="preserve"> en aplicación de este real decreto</w:t>
            </w:r>
          </w:p>
        </w:tc>
        <w:tc>
          <w:tcPr>
            <w:tcW w:type="dxa" w:w="3137"/>
          </w:tcPr>
          <w:p>
            <w:pPr>
              <w:pStyle w:val="Tabla"/>
            </w:pPr>
            <w:r/>
            <w:r>
              <w:rPr>
                <w:b w:val="0"/>
                <w:i w:val="0"/>
              </w:rPr>
            </w:r>
            <w:r>
              <w:rPr>
                <w:b/>
                <w:i w:val="0"/>
              </w:rPr>
              <w:t>Al artículo 18 de la Ley 31/1995</w:t>
            </w:r>
            <w:r>
              <w:rPr>
                <w:b w:val="0"/>
                <w:i w:val="0"/>
              </w:rPr>
            </w:r>
          </w:p>
        </w:tc>
      </w:tr>
      <w:tr>
        <w:tc>
          <w:tcPr>
            <w:tcW w:type="dxa" w:w="3137"/>
          </w:tcPr>
          <w:p>
            <w:pPr>
              <w:pStyle w:val="Tabla"/>
            </w:pPr>
            <w:r/>
            <w:r>
              <w:rPr>
                <w:b w:val="0"/>
                <w:i w:val="0"/>
              </w:rPr>
            </w:r>
            <w:r>
              <w:rPr>
                <w:b/>
                <w:i w:val="0"/>
              </w:rPr>
              <w:t>12 · Consulta y participación</w:t>
            </w:r>
            <w:r>
              <w:rPr>
                <w:b w:val="0"/>
                <w:i w:val="0"/>
              </w:rPr>
            </w:r>
          </w:p>
        </w:tc>
        <w:tc>
          <w:tcPr>
            <w:tcW w:type="dxa" w:w="3137"/>
          </w:tcPr>
          <w:p>
            <w:pPr>
              <w:pStyle w:val="Tabla"/>
            </w:pPr>
            <w:r/>
            <w:r>
              <w:rPr>
                <w:b w:val="0"/>
                <w:i w:val="0"/>
              </w:rPr>
            </w:r>
            <w:r>
              <w:rPr>
                <w:b/>
                <w:i w:val="0"/>
              </w:rPr>
              <w:t>Que la consulta y participación se realicen de acuerdo con lo dispuesto</w:t>
            </w:r>
            <w:r>
              <w:rPr>
                <w:b w:val="0"/>
                <w:i w:val="0"/>
              </w:rPr>
            </w:r>
          </w:p>
        </w:tc>
        <w:tc>
          <w:tcPr>
            <w:tcW w:type="dxa" w:w="3137"/>
          </w:tcPr>
          <w:p>
            <w:pPr>
              <w:pStyle w:val="Tabla"/>
            </w:pPr>
            <w:r/>
            <w:r>
              <w:rPr>
                <w:b w:val="0"/>
                <w:i w:val="0"/>
              </w:rPr>
            </w:r>
            <w:r>
              <w:rPr>
                <w:b/>
                <w:i w:val="0"/>
              </w:rPr>
              <w:t>Al apartado 2 del artículo 18 de la misma ley</w:t>
            </w:r>
            <w:r>
              <w:rPr>
                <w:b w:val="0"/>
                <w:i w:val="0"/>
              </w:rPr>
            </w:r>
          </w:p>
        </w:tc>
      </w:tr>
    </w:tbl>
    <w:p>
      <w:pPr/>
    </w:p>
    <w:p>
      <w:pPr/>
      <w:r>
        <w:rPr>
          <w:b w:val="0"/>
          <w:i w:val="0"/>
        </w:rPr>
      </w:r>
      <w:r>
        <w:rPr>
          <w:b/>
          <w:i w:val="0"/>
        </w:rPr>
        <w:t>La diferencia entre los dos es la diferencia entre informar y consultar</w:t>
      </w:r>
      <w:r>
        <w:rPr>
          <w:b w:val="0"/>
          <w:i w:val="0"/>
        </w:rPr>
        <w:t xml:space="preserve">, y </w:t>
      </w:r>
      <w:r>
        <w:rPr>
          <w:b/>
          <w:i w:val="0"/>
        </w:rPr>
        <w:t>conviene enunciarla</w:t>
      </w:r>
      <w:r>
        <w:rPr>
          <w:b w:val="0"/>
          <w:i w:val="0"/>
        </w:rPr>
        <w:t>:</w:t>
      </w:r>
      <w:r>
        <w:t xml:space="preserve"> </w:t>
      </w:r>
      <w:r>
        <w:rPr>
          <w:b w:val="0"/>
          <w:i w:val="0"/>
        </w:rPr>
      </w:r>
      <w:r>
        <w:rPr>
          <w:b/>
          <w:i w:val="0"/>
        </w:rPr>
        <w:t>informar es de una dirección —el empresario dice—; consultar es de dos —el trabajador o su</w:t>
      </w:r>
      <w:r>
        <w:t xml:space="preserve"> </w:t>
      </w:r>
      <w:r>
        <w:rPr>
          <w:b/>
          <w:i w:val="0"/>
        </w:rPr>
        <w:t>representante responde—.</w:t>
      </w:r>
      <w:r>
        <w:rPr>
          <w:b w:val="0"/>
          <w:i w:val="0"/>
        </w:rPr>
        <w:t xml:space="preserve"> </w:t>
      </w:r>
      <w:r>
        <w:rPr>
          <w:b/>
          <w:i w:val="0"/>
        </w:rPr>
        <w:t>El real decreto exige las dos.</w:t>
      </w:r>
      <w:r>
        <w:rPr>
          <w:b w:val="0"/>
          <w:i w:val="0"/>
        </w:rPr>
      </w:r>
    </w:p>
    <w:p>
      <w:pPr/>
      <w:r>
        <w:rPr>
          <w:b w:val="0"/>
          <w:i w:val="0"/>
        </w:rPr>
      </w:r>
      <w:r>
        <w:rPr>
          <w:b/>
          <w:i w:val="0"/>
        </w:rPr>
        <w:t>Y el objeto de la información está acotado</w:t>
      </w:r>
      <w:r>
        <w:rPr>
          <w:b w:val="0"/>
          <w:i w:val="0"/>
        </w:rPr>
        <w:t xml:space="preserve">: </w:t>
      </w:r>
      <w:r>
        <w:rPr>
          <w:b/>
          <w:i w:val="0"/>
        </w:rPr>
        <w:t>son las medidas de prevención y protección que hayan</w:t>
      </w:r>
      <w:r>
        <w:t xml:space="preserve"> </w:t>
      </w:r>
      <w:r>
        <w:rPr>
          <w:b/>
          <w:i w:val="0"/>
        </w:rPr>
        <w:t>de adoptarse en aplicación de este real decreto.</w:t>
      </w:r>
      <w:r>
        <w:rPr>
          <w:b w:val="0"/>
          <w:i w:val="0"/>
        </w:rPr>
        <w:t xml:space="preserve"> </w:t>
      </w:r>
      <w:r>
        <w:rPr>
          <w:b/>
          <w:i w:val="0"/>
        </w:rPr>
        <w:t>No es la información general de prevención, que</w:t>
      </w:r>
      <w:r>
        <w:t xml:space="preserve"> </w:t>
      </w:r>
      <w:r>
        <w:rPr>
          <w:b/>
          <w:i w:val="0"/>
        </w:rPr>
        <w:t>es del tema 17 compartido.</w:t>
      </w:r>
      <w:r>
        <w:rPr>
          <w:b w:val="0"/>
          <w:i w:val="0"/>
        </w:rPr>
      </w:r>
    </w:p>
    <w:p>
      <w:pPr>
        <w:pStyle w:val="Heading2"/>
      </w:pPr>
      <w:r>
        <w:rPr>
          <w:b w:val="0"/>
          <w:i w:val="0"/>
        </w:rPr>
        <w:t>14.6 Los anexos, y por qué este tema no los cita</w:t>
      </w:r>
    </w:p>
    <w:p>
      <w:pPr/>
      <w:r>
        <w:rPr>
          <w:b w:val="0"/>
          <w:i w:val="0"/>
        </w:rPr>
      </w:r>
      <w:r>
        <w:rPr>
          <w:b/>
          <w:i w:val="0"/>
        </w:rPr>
        <w:t>Este real decreto es articulado corto y anexos largos</w:t>
      </w:r>
      <w:r>
        <w:rPr>
          <w:b w:val="0"/>
          <w:i w:val="0"/>
        </w:rPr>
        <w:t xml:space="preserve">, y </w:t>
      </w:r>
      <w:r>
        <w:rPr>
          <w:b/>
          <w:i w:val="0"/>
        </w:rPr>
        <w:t>todo el contenido preguntable de</w:t>
      </w:r>
      <w:r>
        <w:t xml:space="preserve"> </w:t>
      </w:r>
      <w:r>
        <w:rPr>
          <w:b/>
          <w:i w:val="0"/>
        </w:rPr>
        <w:t>proyecto está en los anexos: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Anexo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Condiciones generales de seguridad</w:t>
            </w:r>
            <w:r>
              <w:rPr>
                <w:b w:val="0"/>
                <w:i w:val="0"/>
              </w:rPr>
              <w:t>: seguridad estructural, espacios de trabajo y zonas peligrosas, suelos, aberturas, desniveles y barandillas, tabiques, ventanas y vanos, vías de circulación, puertas y portones, rampas, escaleras fijas y de servicio, escalas fijas, escaleras de mano, vías y salidas de evacuación, condiciones de protección contra incendios, instalación eléctrica y minusválidos</w:t>
            </w:r>
          </w:p>
        </w:tc>
      </w:tr>
      <w:tr>
        <w:tc>
          <w:tcPr>
            <w:tcW w:type="dxa" w:w="4706"/>
          </w:tcPr>
          <w:p>
            <w:pPr>
              <w:pStyle w:val="Tabla"/>
            </w:pPr>
            <w:r/>
            <w:r>
              <w:rPr>
                <w:b w:val="0"/>
                <w:i w:val="0"/>
              </w:rPr>
            </w:r>
            <w:r>
              <w:rPr>
                <w:b/>
                <w:i w:val="0"/>
              </w:rPr>
              <w:t>II</w:t>
            </w:r>
            <w:r>
              <w:rPr>
                <w:b w:val="0"/>
                <w:i w:val="0"/>
              </w:rPr>
            </w:r>
          </w:p>
        </w:tc>
        <w:tc>
          <w:tcPr>
            <w:tcW w:type="dxa" w:w="4706"/>
          </w:tcPr>
          <w:p>
            <w:pPr>
              <w:pStyle w:val="Tabla"/>
            </w:pPr>
            <w:r/>
            <w:r>
              <w:rPr>
                <w:b w:val="0"/>
                <w:i w:val="0"/>
              </w:rPr>
            </w:r>
            <w:r>
              <w:rPr>
                <w:b/>
                <w:i w:val="0"/>
              </w:rPr>
              <w:t>Orden, limpieza y mantenimiento</w:t>
            </w:r>
            <w:r>
              <w:rPr>
                <w:b w:val="0"/>
                <w:i w:val="0"/>
              </w:rPr>
            </w:r>
          </w:p>
        </w:tc>
      </w:tr>
      <w:tr>
        <w:tc>
          <w:tcPr>
            <w:tcW w:type="dxa" w:w="4706"/>
          </w:tcPr>
          <w:p>
            <w:pPr>
              <w:pStyle w:val="Tabla"/>
            </w:pPr>
            <w:r/>
            <w:r>
              <w:rPr>
                <w:b w:val="0"/>
                <w:i w:val="0"/>
              </w:rPr>
            </w:r>
            <w:r>
              <w:rPr>
                <w:b/>
                <w:i w:val="0"/>
              </w:rPr>
              <w:t>III</w:t>
            </w:r>
            <w:r>
              <w:rPr>
                <w:b w:val="0"/>
                <w:i w:val="0"/>
              </w:rPr>
            </w:r>
          </w:p>
        </w:tc>
        <w:tc>
          <w:tcPr>
            <w:tcW w:type="dxa" w:w="4706"/>
          </w:tcPr>
          <w:p>
            <w:pPr>
              <w:pStyle w:val="Tabla"/>
            </w:pPr>
            <w:r/>
            <w:r>
              <w:rPr>
                <w:b w:val="0"/>
                <w:i w:val="0"/>
              </w:rPr>
            </w:r>
            <w:r>
              <w:rPr>
                <w:b/>
                <w:i w:val="0"/>
              </w:rPr>
              <w:t>Condiciones ambientales</w:t>
            </w:r>
            <w:r>
              <w:rPr>
                <w:b w:val="0"/>
                <w:i w:val="0"/>
              </w:rPr>
              <w:t xml:space="preserve"> de los lugares de trabajo</w:t>
            </w:r>
          </w:p>
        </w:tc>
      </w:tr>
      <w:tr>
        <w:tc>
          <w:tcPr>
            <w:tcW w:type="dxa" w:w="4706"/>
          </w:tcPr>
          <w:p>
            <w:pPr>
              <w:pStyle w:val="Tabla"/>
            </w:pPr>
            <w:r/>
            <w:r>
              <w:rPr>
                <w:b w:val="0"/>
                <w:i w:val="0"/>
              </w:rPr>
            </w:r>
            <w:r>
              <w:rPr>
                <w:b/>
                <w:i w:val="0"/>
              </w:rPr>
              <w:t>IV</w:t>
            </w:r>
            <w:r>
              <w:rPr>
                <w:b w:val="0"/>
                <w:i w:val="0"/>
              </w:rPr>
            </w:r>
          </w:p>
        </w:tc>
        <w:tc>
          <w:tcPr>
            <w:tcW w:type="dxa" w:w="4706"/>
          </w:tcPr>
          <w:p>
            <w:pPr>
              <w:pStyle w:val="Tabla"/>
            </w:pPr>
            <w:r/>
            <w:r>
              <w:rPr>
                <w:b w:val="0"/>
                <w:i w:val="0"/>
              </w:rPr>
            </w:r>
            <w:r>
              <w:rPr>
                <w:b/>
                <w:i w:val="0"/>
              </w:rPr>
              <w:t>Iluminación</w:t>
            </w:r>
            <w:r>
              <w:rPr>
                <w:b w:val="0"/>
                <w:i w:val="0"/>
              </w:rPr>
              <w:t xml:space="preserve"> de los lugares de trabajo</w:t>
            </w:r>
          </w:p>
        </w:tc>
      </w:tr>
      <w:tr>
        <w:tc>
          <w:tcPr>
            <w:tcW w:type="dxa" w:w="4706"/>
          </w:tcPr>
          <w:p>
            <w:pPr>
              <w:pStyle w:val="Tabla"/>
            </w:pPr>
            <w:r/>
            <w:r>
              <w:rPr>
                <w:b w:val="0"/>
                <w:i w:val="0"/>
              </w:rPr>
            </w:r>
            <w:r>
              <w:rPr>
                <w:b/>
                <w:i w:val="0"/>
              </w:rPr>
              <w:t>V</w:t>
            </w:r>
            <w:r>
              <w:rPr>
                <w:b w:val="0"/>
                <w:i w:val="0"/>
              </w:rPr>
            </w:r>
          </w:p>
        </w:tc>
        <w:tc>
          <w:tcPr>
            <w:tcW w:type="dxa" w:w="4706"/>
          </w:tcPr>
          <w:p>
            <w:pPr>
              <w:pStyle w:val="Tabla"/>
            </w:pPr>
            <w:r/>
            <w:r>
              <w:rPr>
                <w:b w:val="0"/>
                <w:i w:val="0"/>
              </w:rPr>
            </w:r>
            <w:r>
              <w:rPr>
                <w:b/>
                <w:i w:val="0"/>
              </w:rPr>
              <w:t>Servicios higiénicos y locales de descanso</w:t>
            </w:r>
            <w:r>
              <w:rPr>
                <w:b w:val="0"/>
                <w:i w:val="0"/>
              </w:rPr>
            </w:r>
          </w:p>
        </w:tc>
      </w:tr>
      <w:tr>
        <w:tc>
          <w:tcPr>
            <w:tcW w:type="dxa" w:w="4706"/>
          </w:tcPr>
          <w:p>
            <w:pPr>
              <w:pStyle w:val="Tabla"/>
            </w:pPr>
            <w:r/>
            <w:r>
              <w:rPr>
                <w:b w:val="0"/>
                <w:i w:val="0"/>
              </w:rPr>
            </w:r>
            <w:r>
              <w:rPr>
                <w:b/>
                <w:i w:val="0"/>
              </w:rPr>
              <w:t>VI</w:t>
            </w:r>
            <w:r>
              <w:rPr>
                <w:b w:val="0"/>
                <w:i w:val="0"/>
              </w:rPr>
            </w:r>
          </w:p>
        </w:tc>
        <w:tc>
          <w:tcPr>
            <w:tcW w:type="dxa" w:w="4706"/>
          </w:tcPr>
          <w:p>
            <w:pPr>
              <w:pStyle w:val="Tabla"/>
            </w:pPr>
            <w:r/>
            <w:r>
              <w:rPr>
                <w:b w:val="0"/>
                <w:i w:val="0"/>
              </w:rPr>
            </w:r>
            <w:r>
              <w:rPr>
                <w:b/>
                <w:i w:val="0"/>
              </w:rPr>
              <w:t>Material y locales de primeros auxilios</w:t>
            </w:r>
            <w:r>
              <w:rPr>
                <w:b w:val="0"/>
                <w:i w:val="0"/>
              </w:rPr>
            </w:r>
          </w:p>
        </w:tc>
      </w:tr>
    </w:tbl>
    <w:p>
      <w:pPr/>
    </w:p>
    <w:p>
      <w:pPr/>
      <w:r>
        <w:rPr>
          <w:b w:val="0"/>
          <w:i w:val="0"/>
        </w:rPr>
      </w:r>
      <w:r>
        <w:rPr>
          <w:b/>
          <w:i w:val="0"/>
        </w:rPr>
        <w:t>Y aquí este tema hace una declaración de método que conviene hacer expresa</w:t>
      </w:r>
      <w:r>
        <w:rPr>
          <w:b w:val="0"/>
          <w:i w:val="0"/>
        </w:rPr>
        <w:t xml:space="preserve">: </w:t>
      </w:r>
      <w:r>
        <w:rPr>
          <w:b/>
          <w:i w:val="0"/>
        </w:rPr>
        <w:t>los valores concretos</w:t>
      </w:r>
      <w:r>
        <w:t xml:space="preserve"> </w:t>
      </w:r>
      <w:r>
        <w:rPr>
          <w:b/>
          <w:i w:val="0"/>
        </w:rPr>
        <w:t>de los anexos —metros cuadrados por trabajador, altura de los locales, anchura de escaleras, grados</w:t>
      </w:r>
      <w:r>
        <w:t xml:space="preserve"> </w:t>
      </w:r>
      <w:r>
        <w:rPr>
          <w:b/>
          <w:i w:val="0"/>
        </w:rPr>
        <w:t>de temperatura, porcentajes de humedad, luxes por tarea, número de retretes por trabajador— no se</w:t>
      </w:r>
      <w:r>
        <w:t xml:space="preserve"> </w:t>
      </w:r>
      <w:r>
        <w:rPr>
          <w:b/>
          <w:i w:val="0"/>
        </w:rPr>
        <w:t>reproducen aquí.</w:t>
      </w:r>
      <w:r>
        <w:rPr>
          <w:b w:val="0"/>
          <w:i w:val="0"/>
        </w:rPr>
      </w:r>
    </w:p>
    <w:p>
      <w:pPr/>
      <w:r>
        <w:rPr>
          <w:b w:val="0"/>
          <w:i w:val="0"/>
        </w:rPr>
      </w:r>
      <w:r>
        <w:rPr>
          <w:b/>
          <w:i w:val="0"/>
        </w:rPr>
        <w:t>La razón es la del apartado 1 del manual de este proyecto</w:t>
      </w:r>
      <w:r>
        <w:rPr>
          <w:b w:val="0"/>
          <w:i w:val="0"/>
        </w:rPr>
        <w:t xml:space="preserve">: </w:t>
      </w:r>
      <w:r>
        <w:rPr>
          <w:b/>
          <w:i w:val="0"/>
        </w:rPr>
        <w:t>una cifra que no se ha leído en la</w:t>
      </w:r>
      <w:r>
        <w:t xml:space="preserve"> </w:t>
      </w:r>
      <w:r>
        <w:rPr>
          <w:b/>
          <w:i w:val="0"/>
        </w:rPr>
        <w:t>fuente no se escribe.</w:t>
      </w:r>
      <w:r>
        <w:rPr>
          <w:b w:val="0"/>
          <w:i w:val="0"/>
        </w:rPr>
        <w:t xml:space="preserve"> </w:t>
      </w:r>
      <w:r>
        <w:rPr>
          <w:b/>
          <w:i w:val="0"/>
        </w:rPr>
        <w:t>Los anexos están en el volcado y sus valores se estudian ahí</w:t>
      </w:r>
      <w:r>
        <w:rPr>
          <w:b w:val="0"/>
          <w:i w:val="0"/>
        </w:rPr>
        <w:t xml:space="preserve">, y </w:t>
      </w:r>
      <w:r>
        <w:rPr>
          <w:b/>
          <w:i w:val="0"/>
        </w:rPr>
        <w:t>el tema</w:t>
      </w:r>
      <w:r>
        <w:t xml:space="preserve"> </w:t>
      </w:r>
      <w:r>
        <w:rPr>
          <w:b/>
          <w:i w:val="0"/>
        </w:rPr>
        <w:t>dice qué materia contiene cada uno para que se sepa dónde buscar.</w:t>
      </w:r>
      <w:r>
        <w:rPr>
          <w:b w:val="0"/>
          <w:i w:val="0"/>
        </w:rPr>
      </w:r>
    </w:p>
    <w:p>
      <w:pPr/>
      <w:r>
        <w:rPr>
          <w:b w:val="0"/>
          <w:i w:val="0"/>
        </w:rPr>
      </w:r>
      <w:r>
        <w:rPr>
          <w:b/>
          <w:i w:val="0"/>
        </w:rPr>
        <w:t>Lo que sí conviene enunciar es la estructura del anexo I</w:t>
      </w:r>
      <w:r>
        <w:rPr>
          <w:b w:val="0"/>
          <w:i w:val="0"/>
        </w:rPr>
        <w:t xml:space="preserve">, porque </w:t>
      </w:r>
      <w:r>
        <w:rPr>
          <w:b/>
          <w:i w:val="0"/>
        </w:rPr>
        <w:t>es la que un proyectista</w:t>
      </w:r>
      <w:r>
        <w:t xml:space="preserve"> </w:t>
      </w:r>
      <w:r>
        <w:rPr>
          <w:b/>
          <w:i w:val="0"/>
        </w:rPr>
        <w:t>recorre</w:t>
      </w:r>
      <w:r>
        <w:rPr>
          <w:b w:val="0"/>
          <w:i w:val="0"/>
        </w:rPr>
        <w:t xml:space="preserve">: </w:t>
      </w:r>
      <w:r>
        <w:rPr>
          <w:b/>
          <w:i w:val="0"/>
        </w:rPr>
        <w:t>va de lo general a lo particular</w:t>
      </w:r>
      <w:r>
        <w:rPr>
          <w:b w:val="0"/>
          <w:i w:val="0"/>
        </w:rPr>
        <w:t xml:space="preserve"> —seguridad estructural, después espacios, después</w:t>
      </w:r>
      <w:r>
        <w:t xml:space="preserve"> </w:t>
      </w:r>
      <w:r>
        <w:rPr>
          <w:b w:val="0"/>
          <w:i w:val="0"/>
        </w:rPr>
        <w:t>suelos y aberturas, después circulación, después puertas y escaleras, y al final evacuación, incendios</w:t>
      </w:r>
      <w:r>
        <w:t xml:space="preserve"> </w:t>
      </w:r>
      <w:r>
        <w:rPr>
          <w:b w:val="0"/>
          <w:i w:val="0"/>
        </w:rPr>
        <w:t xml:space="preserve">y electricidad—. </w:t>
      </w:r>
      <w:r>
        <w:rPr>
          <w:b/>
          <w:i w:val="0"/>
        </w:rPr>
        <w:t>Ese orden es el orden de un proyecto.</w:t>
      </w:r>
      <w:r>
        <w:rPr>
          <w:b w:val="0"/>
          <w:i w:val="0"/>
        </w:rPr>
      </w:r>
    </w:p>
    <w:p>
      <w:pPr>
        <w:pStyle w:val="Heading2"/>
      </w:pPr>
      <w:r>
        <w:rPr>
          <w:b w:val="0"/>
          <w:i w:val="0"/>
        </w:rPr>
        <w:t>14.7 Cómo se cruza con el resto del anexo</w:t>
      </w:r>
    </w:p>
    <w:p>
      <w:pPr/>
      <w:r>
        <w:rPr>
          <w:b w:val="0"/>
          <w:i w:val="0"/>
        </w:rPr>
      </w:r>
      <w:r>
        <w:rPr>
          <w:b/>
          <w:i w:val="0"/>
        </w:rPr>
        <w:t>Este punto no vive solo</w:t>
      </w:r>
      <w:r>
        <w:rPr>
          <w:b w:val="0"/>
          <w:i w:val="0"/>
        </w:rPr>
        <w:t xml:space="preserve">: </w:t>
      </w:r>
      <w:r>
        <w:rPr>
          <w:b/>
          <w:i w:val="0"/>
        </w:rPr>
        <w:t>casi todas sus materias tienen otra norma del mismo anexo que dice algo</w:t>
      </w:r>
      <w:r>
        <w:t xml:space="preserve"> </w:t>
      </w:r>
      <w:r>
        <w:rPr>
          <w:b/>
          <w:i w:val="0"/>
        </w:rPr>
        <w:t>sobre lo mismo.</w:t>
      </w:r>
      <w:r>
        <w:rPr>
          <w:b w:val="0"/>
          <w:i w:val="0"/>
        </w:rPr>
        <w:t xml:space="preserve"> </w:t>
      </w:r>
      <w:r>
        <w:rPr>
          <w:b/>
          <w:i w:val="0"/>
        </w:rPr>
        <w:t>La regla general para resolverlo es una:</w:t>
      </w:r>
      <w:r>
        <w:rPr>
          <w:b w:val="0"/>
          <w:i w:val="0"/>
        </w:rPr>
      </w:r>
    </w:p>
    <w:p>
      <w:pPr/>
      <w:r>
        <w:rPr>
          <w:b w:val="0"/>
          <w:i w:val="0"/>
        </w:rPr>
      </w:r>
      <w:r>
        <w:rPr>
          <w:b/>
          <w:i w:val="0"/>
        </w:rPr>
        <w:t>Cuando dos normas regulan lo mismo con distinta exigencia, se cumple la más exigente</w:t>
      </w:r>
      <w:r>
        <w:rPr>
          <w:b w:val="0"/>
          <w:i w:val="0"/>
        </w:rPr>
        <w:t>, salvo que</w:t>
      </w:r>
      <w:r>
        <w:t xml:space="preserve"> </w:t>
      </w:r>
      <w:r>
        <w:rPr>
          <w:b w:val="0"/>
          <w:i w:val="0"/>
        </w:rPr>
        <w:t>una de ellas diga expresamente que sustituye a la otra.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Aquí</w:t>
            </w:r>
          </w:p>
        </w:tc>
        <w:tc>
          <w:tcPr>
            <w:tcW w:type="dxa" w:w="3137"/>
            <w:shd w:val="clear" w:color="auto" w:fill="E4E4E4"/>
          </w:tcPr>
          <w:p>
            <w:pPr>
              <w:pStyle w:val="Tablacabecera"/>
            </w:pPr>
            <w:r/>
            <w:r>
              <w:rPr>
                <w:b w:val="0"/>
                <w:i w:val="0"/>
              </w:rPr>
              <w:t>Y además</w:t>
            </w:r>
          </w:p>
        </w:tc>
      </w:tr>
      <w:tr>
        <w:tc>
          <w:tcPr>
            <w:tcW w:type="dxa" w:w="3137"/>
          </w:tcPr>
          <w:p>
            <w:pPr>
              <w:pStyle w:val="Tabla"/>
            </w:pPr>
            <w:r/>
            <w:r>
              <w:rPr>
                <w:b w:val="0"/>
                <w:i w:val="0"/>
              </w:rPr>
            </w:r>
            <w:r>
              <w:rPr>
                <w:b/>
                <w:i w:val="0"/>
              </w:rPr>
              <w:t>Evacuación e incendios</w:t>
            </w:r>
            <w:r>
              <w:rPr>
                <w:b w:val="0"/>
                <w:i w:val="0"/>
              </w:rPr>
            </w:r>
          </w:p>
        </w:tc>
        <w:tc>
          <w:tcPr>
            <w:tcW w:type="dxa" w:w="3137"/>
          </w:tcPr>
          <w:p>
            <w:pPr>
              <w:pStyle w:val="Tabla"/>
            </w:pPr>
            <w:r/>
            <w:r>
              <w:rPr>
                <w:b w:val="0"/>
                <w:i w:val="0"/>
              </w:rPr>
              <w:t>Artículo 4.2 y anexo I</w:t>
            </w:r>
          </w:p>
        </w:tc>
        <w:tc>
          <w:tcPr>
            <w:tcW w:type="dxa" w:w="3137"/>
          </w:tcPr>
          <w:p>
            <w:pPr>
              <w:pStyle w:val="Tabla"/>
            </w:pPr>
            <w:r/>
            <w:r>
              <w:rPr>
                <w:b w:val="0"/>
                <w:i w:val="0"/>
              </w:rPr>
            </w:r>
            <w:r>
              <w:rPr>
                <w:b/>
                <w:i w:val="0"/>
              </w:rPr>
              <w:t>Documento básico de seguridad en caso de incendio y reglamento de establecimientos industriales</w:t>
            </w:r>
            <w:r>
              <w:rPr>
                <w:b w:val="0"/>
                <w:i w:val="0"/>
              </w:rPr>
              <w:t>, del tema 6</w:t>
            </w:r>
          </w:p>
        </w:tc>
      </w:tr>
      <w:tr>
        <w:tc>
          <w:tcPr>
            <w:tcW w:type="dxa" w:w="3137"/>
          </w:tcPr>
          <w:p>
            <w:pPr>
              <w:pStyle w:val="Tabla"/>
            </w:pPr>
            <w:r/>
            <w:r>
              <w:rPr>
                <w:b w:val="0"/>
                <w:i w:val="0"/>
              </w:rPr>
            </w:r>
            <w:r>
              <w:rPr>
                <w:b/>
                <w:i w:val="0"/>
              </w:rPr>
              <w:t>Instalación eléctrica</w:t>
            </w:r>
            <w:r>
              <w:rPr>
                <w:b w:val="0"/>
                <w:i w:val="0"/>
              </w:rPr>
            </w:r>
          </w:p>
        </w:tc>
        <w:tc>
          <w:tcPr>
            <w:tcW w:type="dxa" w:w="3137"/>
          </w:tcPr>
          <w:p>
            <w:pPr>
              <w:pStyle w:val="Tabla"/>
            </w:pPr>
            <w:r/>
            <w:r>
              <w:rPr>
                <w:b w:val="0"/>
                <w:i w:val="0"/>
              </w:rPr>
            </w:r>
            <w:r>
              <w:rPr>
                <w:b/>
                <w:i w:val="0"/>
              </w:rPr>
              <w:t>Anexo I</w:t>
            </w:r>
            <w:r>
              <w:rPr>
                <w:b w:val="0"/>
                <w:i w:val="0"/>
              </w:rPr>
            </w:r>
          </w:p>
        </w:tc>
        <w:tc>
          <w:tcPr>
            <w:tcW w:type="dxa" w:w="3137"/>
          </w:tcPr>
          <w:p>
            <w:pPr>
              <w:pStyle w:val="Tabla"/>
            </w:pPr>
            <w:r/>
            <w:r>
              <w:rPr>
                <w:b w:val="0"/>
                <w:i w:val="0"/>
              </w:rPr>
            </w:r>
            <w:r>
              <w:rPr>
                <w:b/>
                <w:i w:val="0"/>
              </w:rPr>
              <w:t>Reglamento electrotécnico para baja tensión</w:t>
            </w:r>
            <w:r>
              <w:rPr>
                <w:b w:val="0"/>
                <w:i w:val="0"/>
              </w:rPr>
              <w:t>, del tema 7</w:t>
            </w:r>
          </w:p>
        </w:tc>
      </w:tr>
      <w:tr>
        <w:tc>
          <w:tcPr>
            <w:tcW w:type="dxa" w:w="3137"/>
          </w:tcPr>
          <w:p>
            <w:pPr>
              <w:pStyle w:val="Tabla"/>
            </w:pPr>
            <w:r/>
            <w:r>
              <w:rPr>
                <w:b w:val="0"/>
                <w:i w:val="0"/>
              </w:rPr>
            </w:r>
            <w:r>
              <w:rPr>
                <w:b/>
                <w:i w:val="0"/>
              </w:rPr>
              <w:t>Condiciones termohigrométricas</w:t>
            </w:r>
            <w:r>
              <w:rPr>
                <w:b w:val="0"/>
                <w:i w:val="0"/>
              </w:rPr>
            </w:r>
          </w:p>
        </w:tc>
        <w:tc>
          <w:tcPr>
            <w:tcW w:type="dxa" w:w="3137"/>
          </w:tcPr>
          <w:p>
            <w:pPr>
              <w:pStyle w:val="Tabla"/>
            </w:pPr>
            <w:r/>
            <w:r>
              <w:rPr>
                <w:b w:val="0"/>
                <w:i w:val="0"/>
              </w:rPr>
              <w:t>Artículo 7 y anexo III</w:t>
            </w:r>
          </w:p>
        </w:tc>
        <w:tc>
          <w:tcPr>
            <w:tcW w:type="dxa" w:w="3137"/>
          </w:tcPr>
          <w:p>
            <w:pPr>
              <w:pStyle w:val="Tabla"/>
            </w:pPr>
            <w:r/>
            <w:r>
              <w:rPr>
                <w:b w:val="0"/>
                <w:i w:val="0"/>
              </w:rPr>
            </w:r>
            <w:r>
              <w:rPr>
                <w:b/>
                <w:i w:val="0"/>
              </w:rPr>
              <w:t>Exigencia de bienestar del artículo 11 del RITE</w:t>
            </w:r>
            <w:r>
              <w:rPr>
                <w:b w:val="0"/>
                <w:i w:val="0"/>
              </w:rPr>
              <w:t>, del tema 1</w:t>
            </w:r>
          </w:p>
        </w:tc>
      </w:tr>
      <w:tr>
        <w:tc>
          <w:tcPr>
            <w:tcW w:type="dxa" w:w="3137"/>
          </w:tcPr>
          <w:p>
            <w:pPr>
              <w:pStyle w:val="Tabla"/>
            </w:pPr>
            <w:r/>
            <w:r>
              <w:rPr>
                <w:b w:val="0"/>
                <w:i w:val="0"/>
              </w:rPr>
            </w:r>
            <w:r>
              <w:rPr>
                <w:b/>
                <w:i w:val="0"/>
              </w:rPr>
              <w:t>Iluminación</w:t>
            </w:r>
            <w:r>
              <w:rPr>
                <w:b w:val="0"/>
                <w:i w:val="0"/>
              </w:rPr>
            </w:r>
          </w:p>
        </w:tc>
        <w:tc>
          <w:tcPr>
            <w:tcW w:type="dxa" w:w="3137"/>
          </w:tcPr>
          <w:p>
            <w:pPr>
              <w:pStyle w:val="Tabla"/>
            </w:pPr>
            <w:r/>
            <w:r>
              <w:rPr>
                <w:b w:val="0"/>
                <w:i w:val="0"/>
              </w:rPr>
              <w:t>Artículo 8 y anexo IV</w:t>
            </w:r>
          </w:p>
        </w:tc>
        <w:tc>
          <w:tcPr>
            <w:tcW w:type="dxa" w:w="3137"/>
          </w:tcPr>
          <w:p>
            <w:pPr>
              <w:pStyle w:val="Tabla"/>
            </w:pPr>
            <w:r/>
            <w:r>
              <w:rPr>
                <w:b w:val="0"/>
                <w:i w:val="0"/>
              </w:rPr>
            </w:r>
            <w:r>
              <w:rPr>
                <w:b/>
                <w:i w:val="0"/>
              </w:rPr>
              <w:t>Exigencias SUA 4 y HE 3 del Código Técnico</w:t>
            </w:r>
            <w:r>
              <w:rPr>
                <w:b w:val="0"/>
                <w:i w:val="0"/>
              </w:rPr>
              <w:t>, del tema 3</w:t>
            </w:r>
          </w:p>
        </w:tc>
      </w:tr>
      <w:tr>
        <w:tc>
          <w:tcPr>
            <w:tcW w:type="dxa" w:w="3137"/>
          </w:tcPr>
          <w:p>
            <w:pPr>
              <w:pStyle w:val="Tabla"/>
            </w:pPr>
            <w:r/>
            <w:r>
              <w:rPr>
                <w:b w:val="0"/>
                <w:i w:val="0"/>
              </w:rPr>
            </w:r>
            <w:r>
              <w:rPr>
                <w:b/>
                <w:i w:val="0"/>
              </w:rPr>
              <w:t>Accesibilidad</w:t>
            </w:r>
            <w:r>
              <w:rPr>
                <w:b w:val="0"/>
                <w:i w:val="0"/>
              </w:rPr>
            </w:r>
          </w:p>
        </w:tc>
        <w:tc>
          <w:tcPr>
            <w:tcW w:type="dxa" w:w="3137"/>
          </w:tcPr>
          <w:p>
            <w:pPr>
              <w:pStyle w:val="Tabla"/>
            </w:pPr>
            <w:r/>
            <w:r>
              <w:rPr>
                <w:b w:val="0"/>
                <w:i w:val="0"/>
              </w:rPr>
            </w:r>
            <w:r>
              <w:rPr>
                <w:b/>
                <w:i w:val="0"/>
              </w:rPr>
              <w:t>Anexo I</w:t>
            </w:r>
            <w:r>
              <w:rPr>
                <w:b w:val="0"/>
                <w:i w:val="0"/>
              </w:rPr>
            </w:r>
          </w:p>
        </w:tc>
        <w:tc>
          <w:tcPr>
            <w:tcW w:type="dxa" w:w="3137"/>
          </w:tcPr>
          <w:p>
            <w:pPr>
              <w:pStyle w:val="Tabla"/>
            </w:pPr>
            <w:r/>
            <w:r>
              <w:rPr>
                <w:b w:val="0"/>
                <w:i w:val="0"/>
              </w:rPr>
            </w:r>
            <w:r>
              <w:rPr>
                <w:b/>
                <w:i w:val="0"/>
              </w:rPr>
              <w:t>Exigencia SUA 9 del Código Técnico</w:t>
            </w:r>
            <w:r>
              <w:rPr>
                <w:b w:val="0"/>
                <w:i w:val="0"/>
              </w:rPr>
              <w:t>, del tema 3</w:t>
            </w:r>
          </w:p>
        </w:tc>
      </w:tr>
      <w:tr>
        <w:tc>
          <w:tcPr>
            <w:tcW w:type="dxa" w:w="3137"/>
          </w:tcPr>
          <w:p>
            <w:pPr>
              <w:pStyle w:val="Tabla"/>
            </w:pPr>
            <w:r/>
            <w:r>
              <w:rPr>
                <w:b w:val="0"/>
                <w:i w:val="0"/>
              </w:rPr>
            </w:r>
            <w:r>
              <w:rPr>
                <w:b/>
                <w:i w:val="0"/>
              </w:rPr>
              <w:t>Instalaciones de servicio o protección</w:t>
            </w:r>
            <w:r>
              <w:rPr>
                <w:b w:val="0"/>
                <w:i w:val="0"/>
              </w:rPr>
            </w:r>
          </w:p>
        </w:tc>
        <w:tc>
          <w:tcPr>
            <w:tcW w:type="dxa" w:w="3137"/>
          </w:tcPr>
          <w:p>
            <w:pPr>
              <w:pStyle w:val="Tabla"/>
            </w:pPr>
            <w:r/>
            <w:r>
              <w:rPr>
                <w:b w:val="0"/>
                <w:i w:val="0"/>
              </w:rPr>
              <w:t>Artículo 6 y artículo 2.2</w:t>
            </w:r>
          </w:p>
        </w:tc>
        <w:tc>
          <w:tcPr>
            <w:tcW w:type="dxa" w:w="3137"/>
          </w:tcPr>
          <w:p>
            <w:pPr>
              <w:pStyle w:val="Tabla"/>
            </w:pPr>
            <w:r/>
            <w:r>
              <w:rPr>
                <w:b w:val="0"/>
                <w:i w:val="0"/>
              </w:rPr>
            </w:r>
            <w:r>
              <w:rPr>
                <w:b/>
                <w:i w:val="0"/>
              </w:rPr>
              <w:t>Todos los reglamentos de los temas 1, 2, 4, 5, 6, 7, 9 y 10</w:t>
            </w:r>
            <w:r>
              <w:rPr>
                <w:b w:val="0"/>
                <w:i w:val="0"/>
              </w:rPr>
            </w:r>
          </w:p>
        </w:tc>
      </w:tr>
    </w:tbl>
    <w:p>
      <w:pPr/>
    </w:p>
    <w:p>
      <w:pPr/>
      <w:r>
        <w:rPr>
          <w:b w:val="0"/>
          <w:i w:val="0"/>
        </w:rPr>
      </w:r>
      <w:r>
        <w:rPr>
          <w:b/>
          <w:i w:val="0"/>
        </w:rPr>
        <w:t>La última fila es la que resume el punto entero para esta ocupación</w:t>
      </w:r>
      <w:r>
        <w:rPr>
          <w:b w:val="0"/>
          <w:i w:val="0"/>
        </w:rPr>
        <w:t xml:space="preserve">: </w:t>
      </w:r>
      <w:r>
        <w:rPr>
          <w:b/>
          <w:i w:val="0"/>
        </w:rPr>
        <w:t>por el artículo 2.2, todo</w:t>
      </w:r>
      <w:r>
        <w:t xml:space="preserve"> </w:t>
      </w:r>
      <w:r>
        <w:rPr>
          <w:b/>
          <w:i w:val="0"/>
        </w:rPr>
        <w:t>lo que este anexo enseña a proyectar es parte del lugar de trabajo</w:t>
      </w:r>
      <w:r>
        <w:rPr>
          <w:b w:val="0"/>
          <w:i w:val="0"/>
        </w:rPr>
        <w:t xml:space="preserve">, y </w:t>
      </w:r>
      <w:r>
        <w:rPr>
          <w:b/>
          <w:i w:val="0"/>
        </w:rPr>
        <w:t>por tanto está sujeto además</w:t>
      </w:r>
      <w:r>
        <w:t xml:space="preserve"> </w:t>
      </w:r>
      <w:r>
        <w:rPr>
          <w:b/>
          <w:i w:val="0"/>
        </w:rPr>
        <w:t>a este real decreto.</w:t>
      </w:r>
      <w:r>
        <w:rPr>
          <w:b w:val="0"/>
          <w:i w:val="0"/>
        </w:rPr>
      </w:r>
    </w:p>
    <w:p>
      <w:pPr/>
      <w:r>
        <w:rPr>
          <w:b w:val="0"/>
          <w:i w:val="0"/>
        </w:rPr>
      </w:r>
      <w:r>
        <w:rPr>
          <w:b/>
          <w:i w:val="0"/>
        </w:rPr>
        <w:t>Y la lección de método que deja, y que un examen podría pedir enunciada</w:t>
      </w:r>
      <w:r>
        <w:rPr>
          <w:b w:val="0"/>
          <w:i w:val="0"/>
        </w:rPr>
        <w:t xml:space="preserve">: </w:t>
      </w:r>
      <w:r>
        <w:rPr>
          <w:b/>
          <w:i w:val="0"/>
        </w:rPr>
        <w:t>la seguridad del</w:t>
      </w:r>
      <w:r>
        <w:t xml:space="preserve"> </w:t>
      </w:r>
      <w:r>
        <w:rPr>
          <w:b/>
          <w:i w:val="0"/>
        </w:rPr>
        <w:t>trabajador no es un capítulo del proyecto: es una condición de todos.</w:t>
      </w:r>
      <w:r>
        <w:rPr>
          <w:b w:val="0"/>
          <w:i w:val="0"/>
        </w:rPr>
        <w:t xml:space="preserve"> </w:t>
      </w:r>
      <w:r>
        <w:rPr>
          <w:b/>
          <w:i w:val="0"/>
        </w:rPr>
        <w:t>Un reglamento industrial</w:t>
      </w:r>
      <w:r>
        <w:t xml:space="preserve"> </w:t>
      </w:r>
      <w:r>
        <w:rPr>
          <w:b/>
          <w:i w:val="0"/>
        </w:rPr>
        <w:t>dice cómo debe estar hecha la instalación; este real decreto dice cómo tiene que quedar el sitio</w:t>
      </w:r>
      <w:r>
        <w:t xml:space="preserve"> </w:t>
      </w:r>
      <w:r>
        <w:rPr>
          <w:b/>
          <w:i w:val="0"/>
        </w:rPr>
        <w:t>donde se instala.</w:t>
      </w:r>
      <w:r>
        <w:rPr>
          <w:b w:val="0"/>
          <w:i w:val="0"/>
        </w:rPr>
      </w:r>
    </w:p>
    <w:p>
      <w:pPr>
        <w:pStyle w:val="Heading2"/>
      </w:pPr>
      <w:r>
        <w:rPr>
          <w:b w:val="0"/>
          <w:i w:val="0"/>
        </w:rPr>
        <w:t>14.8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486/1997, de 14 de abril, por el que se establecen las disposiciones mínimas de seguridad y salud en los lugares de trabajo</w:t>
            </w:r>
            <w:r>
              <w:rPr>
                <w:b w:val="0"/>
                <w:i w:val="0"/>
              </w:rPr>
              <w:t xml:space="preserve"> (</w:t>
            </w:r>
            <w:r>
              <w:rPr>
                <w:rStyle w:val="Código"/>
                <w:b w:val="0"/>
                <w:i w:val="0"/>
              </w:rPr>
              <w:t>BOE-A-1997-8669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artículo 1 entero</w:t>
            </w:r>
            <w:r>
              <w:rPr>
                <w:b w:val="0"/>
                <w:i w:val="0"/>
              </w:rPr>
              <w:t xml:space="preserve">, </w:t>
            </w:r>
            <w:r>
              <w:rPr>
                <w:b/>
                <w:i w:val="0"/>
              </w:rPr>
              <w:t>el artículo 2.1</w:t>
            </w:r>
            <w:r>
              <w:rPr>
                <w:b w:val="0"/>
                <w:i w:val="0"/>
              </w:rPr>
              <w:t xml:space="preserve">, </w:t>
            </w:r>
            <w:r>
              <w:rPr>
                <w:b/>
                <w:i w:val="0"/>
              </w:rPr>
              <w:t>el artículo 3 entero</w:t>
            </w:r>
            <w:r>
              <w:rPr>
                <w:b w:val="0"/>
                <w:i w:val="0"/>
              </w:rPr>
              <w:t xml:space="preserve"> y </w:t>
            </w:r>
            <w:r>
              <w:rPr>
                <w:b/>
                <w:i w:val="0"/>
              </w:rPr>
              <w:t>el artículo 7.1</w:t>
            </w:r>
            <w:r>
              <w:rPr>
                <w:b w:val="0"/>
                <w:i w:val="0"/>
              </w:rPr>
              <w:t>, citados literalmente</w:t>
            </w:r>
          </w:p>
        </w:tc>
      </w:tr>
    </w:tbl>
    <w:p>
      <w:pPr/>
    </w:p>
    <w:p>
      <w:pPr/>
      <w:r>
        <w:rPr>
          <w:b w:val="0"/>
          <w:i w:val="0"/>
        </w:rPr>
      </w:r>
      <w:r>
        <w:rPr>
          <w:b/>
          <w:i w:val="0"/>
        </w:rPr>
        <w:t>Cinco declaraciones expresas:</w:t>
      </w:r>
      <w:r>
        <w:rPr>
          <w:b w:val="0"/>
          <w:i w:val="0"/>
        </w:rPr>
      </w:r>
    </w:p>
    <w:p>
      <w:pPr>
        <w:pStyle w:val="ListNumber"/>
      </w:pPr>
      <w:r>
        <w:rPr>
          <w:b w:val="0"/>
          <w:i w:val="0"/>
        </w:rPr>
      </w:r>
      <w:r>
        <w:rPr>
          <w:b/>
          <w:i w:val="0"/>
        </w:rPr>
        <w:t>La disposición adicional única de este real decreto NO estaba en vigor a la fecha de corte</w:t>
      </w:r>
      <w:r>
        <w:rPr>
          <w:b w:val="0"/>
          <w:i w:val="0"/>
        </w:rPr>
        <w:t>:</w:t>
      </w:r>
      <w:r>
        <w:t xml:space="preserve"> </w:t>
      </w:r>
      <w:r>
        <w:rPr>
          <w:b w:val="0"/>
          <w:i w:val="0"/>
        </w:rPr>
      </w:r>
      <w:r>
        <w:rPr>
          <w:b/>
          <w:i w:val="0"/>
        </w:rPr>
        <w:t>su entrada en vigor es el 13 de mayo de 2023</w:t>
      </w:r>
      <w:r>
        <w:rPr>
          <w:b w:val="0"/>
          <w:i w:val="0"/>
        </w:rPr>
        <w:t xml:space="preserve">, y </w:t>
      </w:r>
      <w:r>
        <w:rPr>
          <w:b/>
          <w:i w:val="0"/>
        </w:rPr>
        <w:t>el volcado la deja con su aviso y sin</w:t>
      </w:r>
      <w:r>
        <w:t xml:space="preserve"> </w:t>
      </w:r>
      <w:r>
        <w:rPr>
          <w:b/>
          <w:i w:val="0"/>
        </w:rPr>
        <w:t>cuerpo.</w:t>
      </w:r>
      <w:r>
        <w:rPr>
          <w:b w:val="0"/>
          <w:i w:val="0"/>
        </w:rPr>
        <w:t xml:space="preserve"> </w:t>
      </w:r>
      <w:r>
        <w:rPr>
          <w:b/>
          <w:i w:val="0"/>
        </w:rPr>
        <w:t>Este tema no afirma nada de su contenido.</w:t>
      </w:r>
      <w:r>
        <w:rPr>
          <w:b w:val="0"/>
          <w:i w:val="0"/>
        </w:rPr>
      </w:r>
    </w:p>
    <w:p>
      <w:pPr>
        <w:pStyle w:val="ListNumber"/>
      </w:pPr>
      <w:r>
        <w:rPr>
          <w:b w:val="0"/>
          <w:i w:val="0"/>
        </w:rPr>
      </w:r>
      <w:r>
        <w:rPr>
          <w:b/>
          <w:i w:val="0"/>
        </w:rPr>
        <w:t>Los seis anexos NO se citan y ninguno de sus valores se reproduce</w:t>
      </w:r>
      <w:r>
        <w:rPr>
          <w:b w:val="0"/>
          <w:i w:val="0"/>
        </w:rPr>
        <w:t xml:space="preserve">: </w:t>
      </w:r>
      <w:r>
        <w:rPr>
          <w:b/>
          <w:i w:val="0"/>
        </w:rPr>
        <w:t>ni superficies, ni</w:t>
      </w:r>
      <w:r>
        <w:t xml:space="preserve"> </w:t>
      </w:r>
      <w:r>
        <w:rPr>
          <w:b/>
          <w:i w:val="0"/>
        </w:rPr>
        <w:t>alturas, ni anchuras, ni temperaturas, ni humedades, ni niveles de iluminación, ni dotaciones de</w:t>
      </w:r>
      <w:r>
        <w:t xml:space="preserve"> </w:t>
      </w:r>
      <w:r>
        <w:rPr>
          <w:b/>
          <w:i w:val="0"/>
        </w:rPr>
        <w:t>servicios higiénicos.</w:t>
      </w:r>
      <w:r>
        <w:rPr>
          <w:b w:val="0"/>
          <w:i w:val="0"/>
        </w:rPr>
        <w:t xml:space="preserve"> </w:t>
      </w:r>
      <w:r>
        <w:rPr>
          <w:b/>
          <w:i w:val="0"/>
        </w:rPr>
        <w:t>De cada anexo se dice qué materia contiene, que es lo que los artículos</w:t>
      </w:r>
      <w:r>
        <w:t xml:space="preserve"> </w:t>
      </w:r>
      <w:r>
        <w:rPr>
          <w:b/>
          <w:i w:val="0"/>
        </w:rPr>
        <w:t>citados dicen de ellos</w:t>
      </w:r>
      <w:r>
        <w:rPr>
          <w:b w:val="0"/>
          <w:i w:val="0"/>
        </w:rPr>
        <w:t xml:space="preserve">, y </w:t>
      </w:r>
      <w:r>
        <w:rPr>
          <w:b/>
          <w:i w:val="0"/>
        </w:rPr>
        <w:t>la estructura del anexo I se enuncia por sus rúbricas.</w:t>
      </w:r>
      <w:r>
        <w:rPr>
          <w:b w:val="0"/>
          <w:i w:val="0"/>
        </w:rPr>
      </w:r>
    </w:p>
    <w:p>
      <w:pPr>
        <w:pStyle w:val="ListNumber"/>
      </w:pPr>
      <w:r>
        <w:rPr>
          <w:b w:val="0"/>
          <w:i w:val="0"/>
        </w:rPr>
      </w:r>
      <w:r>
        <w:rPr>
          <w:b/>
          <w:i w:val="0"/>
        </w:rPr>
        <w:t>Los artículos que se resumen y no se citan van identificados uno a uno</w:t>
      </w:r>
      <w:r>
        <w:rPr>
          <w:b w:val="0"/>
          <w:i w:val="0"/>
        </w:rPr>
        <w:t xml:space="preserve"> —el 2.2, el 4, el 5, el</w:t>
      </w:r>
      <w:r>
        <w:t xml:space="preserve"> </w:t>
      </w:r>
      <w:r>
        <w:rPr>
          <w:b w:val="0"/>
          <w:i w:val="0"/>
        </w:rPr>
        <w:t xml:space="preserve">6, el 7.2, el 8, el 9, el 10, el 11 y el 12—. </w:t>
      </w:r>
      <w:r>
        <w:rPr>
          <w:b/>
          <w:i w:val="0"/>
        </w:rPr>
        <w:t>Todos están en la norma citada arriba.</w:t>
      </w:r>
      <w:r>
        <w:rPr>
          <w:b w:val="0"/>
          <w:i w:val="0"/>
        </w:rPr>
      </w:r>
    </w:p>
    <w:p>
      <w:pPr>
        <w:pStyle w:val="ListNumber"/>
      </w:pPr>
      <w:r>
        <w:rPr>
          <w:b w:val="0"/>
          <w:i w:val="0"/>
        </w:rPr>
      </w:r>
      <w:r>
        <w:rPr>
          <w:b/>
          <w:i w:val="0"/>
        </w:rPr>
        <w:t>Las normas que este real decreto invoca se nombran y no se han consultado aquí</w:t>
      </w:r>
      <w:r>
        <w:rPr>
          <w:b w:val="0"/>
          <w:i w:val="0"/>
        </w:rPr>
        <w:t xml:space="preserve">: </w:t>
      </w:r>
      <w:r>
        <w:rPr>
          <w:b/>
          <w:i w:val="0"/>
        </w:rPr>
        <w:t>la Ley</w:t>
      </w:r>
      <w:r>
        <w:t xml:space="preserve"> </w:t>
      </w:r>
      <w:r>
        <w:rPr>
          <w:b/>
          <w:i w:val="0"/>
        </w:rPr>
        <w:t>31/1995 de Prevención de Riesgos Laborales</w:t>
      </w:r>
      <w:r>
        <w:rPr>
          <w:b w:val="0"/>
          <w:i w:val="0"/>
        </w:rPr>
        <w:t xml:space="preserve"> —su artículo 18 y el apartado 2 de ese artículo— y</w:t>
      </w:r>
      <w:r>
        <w:t xml:space="preserve"> </w:t>
      </w:r>
      <w:r>
        <w:rPr>
          <w:b w:val="0"/>
          <w:i w:val="0"/>
        </w:rPr>
      </w:r>
      <w:r>
        <w:rPr>
          <w:b/>
          <w:i w:val="0"/>
        </w:rPr>
        <w:t>el Real Decreto 1627/1997 de obras de construcción</w:t>
      </w:r>
      <w:r>
        <w:rPr>
          <w:b w:val="0"/>
          <w:i w:val="0"/>
        </w:rPr>
        <w:t xml:space="preserve">, que </w:t>
      </w:r>
      <w:r>
        <w:rPr>
          <w:b/>
          <w:i w:val="0"/>
        </w:rPr>
        <w:t>el temario nombra como destino de</w:t>
      </w:r>
      <w:r>
        <w:t xml:space="preserve"> </w:t>
      </w:r>
      <w:r>
        <w:rPr>
          <w:b/>
          <w:i w:val="0"/>
        </w:rPr>
        <w:t>una exclusión y del que no afirma nada más.</w:t>
      </w:r>
      <w:r>
        <w:rPr>
          <w:b w:val="0"/>
          <w:i w:val="0"/>
        </w:rPr>
        <w:t xml:space="preserve"> </w:t>
      </w:r>
      <w:r>
        <w:rPr>
          <w:b/>
          <w:i w:val="0"/>
        </w:rPr>
        <w:t>La Ley 31/1995 está desarrollada y citada en el</w:t>
      </w:r>
      <w:r>
        <w:t xml:space="preserve"> </w:t>
      </w:r>
      <w:r>
        <w:rPr>
          <w:b/>
          <w:i w:val="0"/>
        </w:rPr>
        <w:t>tema 8 del bloque general y en el tema compartido de prevención de este proyecto.</w:t>
      </w:r>
      <w:r>
        <w:rPr>
          <w:b w:val="0"/>
          <w:i w:val="0"/>
        </w:rPr>
      </w:r>
    </w:p>
    <w:p>
      <w:pPr>
        <w:pStyle w:val="ListNumber"/>
      </w:pPr>
      <w:r>
        <w:rPr>
          <w:b w:val="0"/>
          <w:i w:val="0"/>
        </w:rPr>
      </w:r>
      <w:r>
        <w:rPr>
          <w:b/>
          <w:i w:val="0"/>
        </w:rPr>
        <w:t>Las normas del epígrafe 7 son las de otros puntos de este mismo anexo</w:t>
      </w:r>
      <w:r>
        <w:rPr>
          <w:b w:val="0"/>
          <w:i w:val="0"/>
        </w:rPr>
        <w:t xml:space="preserve">, y </w:t>
      </w:r>
      <w:r>
        <w:rPr>
          <w:b/>
          <w:i w:val="0"/>
        </w:rPr>
        <w:t>están citadas</w:t>
      </w:r>
      <w:r>
        <w:t xml:space="preserve"> </w:t>
      </w:r>
      <w:r>
        <w:rPr>
          <w:b/>
          <w:i w:val="0"/>
        </w:rPr>
        <w:t>literalmente o identificadas en los temas 1, 3, 6 y 7 de este específico.</w:t>
      </w:r>
      <w:r>
        <w:rPr>
          <w:b w:val="0"/>
          <w:i w:val="0"/>
        </w:rPr>
        <w:t xml:space="preserve"> </w:t>
      </w:r>
      <w:r>
        <w:rPr>
          <w:b/>
          <w:i w:val="0"/>
        </w:rPr>
        <w:t>Aquí se cruzan, no</w:t>
      </w:r>
      <w:r>
        <w:t xml:space="preserve"> </w:t>
      </w:r>
      <w:r>
        <w:rPr>
          <w:b/>
          <w:i w:val="0"/>
        </w:rPr>
        <w:t>se vuelven a citar.</w:t>
      </w:r>
      <w:r>
        <w:rPr>
          <w:b w:val="0"/>
          <w:i w:val="0"/>
        </w:rPr>
      </w:r>
    </w:p>
    <w:p>
      <w:pPr/>
      <w:r>
        <w:rPr>
          <w:b w:val="0"/>
          <w:i w:val="0"/>
        </w:rPr>
      </w:r>
      <w:r>
        <w:rPr>
          <w:b/>
          <w:i w:val="0"/>
        </w:rPr>
        <w:t>El resto del tema va como oficio y así se declara</w:t>
      </w:r>
      <w:r>
        <w:rPr>
          <w:b w:val="0"/>
          <w:i w:val="0"/>
        </w:rPr>
        <w:t>: la tabla que separa este punto del 17 del mismo</w:t>
      </w:r>
      <w:r>
        <w:t xml:space="preserve"> </w:t>
      </w:r>
      <w:r>
        <w:rPr>
          <w:b w:val="0"/>
          <w:i w:val="0"/>
        </w:rPr>
        <w:t>anexo, la lectura de «disposiciones mínimas» como suelo, la observación sobre la condición espacial de</w:t>
      </w:r>
      <w:r>
        <w:t xml:space="preserve"> </w:t>
      </w:r>
      <w:r>
        <w:rPr>
          <w:b w:val="0"/>
          <w:i w:val="0"/>
        </w:rPr>
        <w:t>la quinta exclusión, la advertencia de que una obra de reforma cambia de norma, los cuatro rasgos de</w:t>
      </w:r>
      <w:r>
        <w:t xml:space="preserve"> </w:t>
      </w:r>
      <w:r>
        <w:rPr>
          <w:b w:val="0"/>
          <w:i w:val="0"/>
        </w:rPr>
        <w:t>la definición de lugar de trabajo, la lectura del artículo 2.2 como el que mete a esta ocupación en el</w:t>
      </w:r>
      <w:r>
        <w:t xml:space="preserve"> </w:t>
      </w:r>
      <w:r>
        <w:rPr>
          <w:b w:val="0"/>
          <w:i w:val="0"/>
        </w:rPr>
        <w:t>real decreto, la separación de los dos mandatos del artículo 3, la correspondencia entre artículos y</w:t>
      </w:r>
      <w:r>
        <w:t xml:space="preserve"> </w:t>
      </w:r>
      <w:r>
        <w:rPr>
          <w:b w:val="0"/>
          <w:i w:val="0"/>
        </w:rPr>
        <w:t>anexos, la distinción entre alumbrado de paso y de tarea, la tensión entre las tres exigencias de</w:t>
      </w:r>
      <w:r>
        <w:t xml:space="preserve"> </w:t>
      </w:r>
      <w:r>
        <w:rPr>
          <w:b w:val="0"/>
          <w:i w:val="0"/>
        </w:rPr>
        <w:t>iluminación, la diferencia entre informar y consultar, la lectura de la estructura del anexo I como el</w:t>
      </w:r>
      <w:r>
        <w:t xml:space="preserve"> </w:t>
      </w:r>
      <w:r>
        <w:rPr>
          <w:b w:val="0"/>
          <w:i w:val="0"/>
        </w:rPr>
        <w:t>orden de un proyecto, la regla de que manda la norma más exigente y la conclusión de que la seguridad</w:t>
      </w:r>
      <w:r>
        <w:t xml:space="preserve"> </w:t>
      </w:r>
      <w:r>
        <w:rPr>
          <w:b w:val="0"/>
          <w:i w:val="0"/>
        </w:rPr>
        <w:t xml:space="preserve">del trabajador es condición de todos los proyectos y no un capítulo. </w:t>
      </w:r>
      <w:r>
        <w:rPr>
          <w:b/>
          <w:i w:val="0"/>
        </w:rPr>
        <w:t>Nada de eso lo dice la norma con</w:t>
      </w:r>
      <w:r>
        <w:t xml:space="preserve"> </w:t>
      </w:r>
      <w:r>
        <w:rPr>
          <w:b/>
          <w:i w:val="0"/>
        </w:rPr>
        <w:t>esas palabras</w:t>
      </w:r>
      <w:r>
        <w:rPr>
          <w:b w:val="0"/>
          <w:i w:val="0"/>
        </w:rPr>
        <w:t>, y el tema no lo presenta como si lo dijera.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citada literalmente en el tema ·</w:t>
      </w:r>
      <w:r>
        <w:t xml:space="preserve"> </w:t>
      </w:r>
      <w:r>
        <w:rPr>
          <w:rStyle w:val="Código"/>
          <w:b w:val="0"/>
          <w:i w:val="0"/>
        </w:rPr>
        <w:t>[of]</w:t>
      </w:r>
      <w:r>
        <w:rPr>
          <w:b w:val="0"/>
          <w:i w:val="0"/>
        </w:rPr>
        <w:t xml:space="preserve"> = oficio de instalaciones · </w:t>
      </w:r>
      <w:r>
        <w:rPr>
          <w:rStyle w:val="Código"/>
          <w:b w:val="0"/>
          <w:i w:val="0"/>
        </w:rPr>
        <w:t>[norma]</w:t>
      </w:r>
      <w:r>
        <w:rPr>
          <w:b w:val="0"/>
          <w:i w:val="0"/>
        </w:rPr>
        <w:t xml:space="preserve"> = exigencia de otra norma del mismo anexo · </w:t>
      </w:r>
      <w:r>
        <w:rPr>
          <w:rStyle w:val="Código"/>
          <w:b w:val="0"/>
          <w:i w:val="0"/>
        </w:rPr>
        <w:t>[plan]</w:t>
      </w:r>
      <w:r>
        <w:rPr>
          <w:b w:val="0"/>
          <w:i w:val="0"/>
        </w:rPr>
        <w:t xml:space="preserve"> =</w:t>
      </w:r>
      <w:r>
        <w:t xml:space="preserve"> </w:t>
      </w:r>
      <w:r>
        <w:rPr>
          <w:b w:val="0"/>
          <w:i w:val="0"/>
        </w:rPr>
        <w:t xml:space="preserve">enunciado del anexo. </w:t>
      </w:r>
      <w:r>
        <w:rPr>
          <w:b/>
          <w:i w:val="0"/>
        </w:rPr>
        <w:t>Siglas</w:t>
      </w:r>
      <w:r>
        <w:rPr>
          <w:b w:val="0"/>
          <w:i w:val="0"/>
        </w:rPr>
        <w:t>: la prevención de riesgos laborales (</w:t>
      </w:r>
      <w:r>
        <w:rPr>
          <w:b/>
          <w:i w:val="0"/>
        </w:rPr>
        <w:t>PRL</w:t>
      </w:r>
      <w:r>
        <w:rPr>
          <w:b w:val="0"/>
          <w:i w:val="0"/>
        </w:rPr>
        <w:t>); el Reglamento de</w:t>
      </w:r>
      <w:r>
        <w:t xml:space="preserve"> </w:t>
      </w:r>
      <w:r>
        <w:rPr>
          <w:b w:val="0"/>
          <w:i w:val="0"/>
        </w:rPr>
        <w:t>Instalaciones Térmicas en los Edificios (</w:t>
      </w:r>
      <w:r>
        <w:rPr>
          <w:b/>
          <w:i w:val="0"/>
        </w:rPr>
        <w:t>RITE</w:t>
      </w:r>
      <w:r>
        <w:rPr>
          <w:b w:val="0"/>
          <w:i w:val="0"/>
        </w:rPr>
        <w:t>); el Código Técnico de la Edificación (</w:t>
      </w:r>
      <w:r>
        <w:rPr>
          <w:b/>
          <w:i w:val="0"/>
        </w:rPr>
        <w:t>CTE</w:t>
      </w:r>
      <w:r>
        <w:rPr>
          <w:b w:val="0"/>
          <w:i w:val="0"/>
        </w:rPr>
        <w:t>) con</w:t>
      </w:r>
      <w:r>
        <w:t xml:space="preserve"> </w:t>
      </w:r>
      <w:r>
        <w:rPr>
          <w:b w:val="0"/>
          <w:i w:val="0"/>
        </w:rPr>
        <w:t>su documento básico de seguridad de utilización y accesibilidad (</w:t>
      </w:r>
      <w:r>
        <w:rPr>
          <w:b/>
          <w:i w:val="0"/>
        </w:rPr>
        <w:t>DB SUA</w:t>
      </w:r>
      <w:r>
        <w:rPr>
          <w:b w:val="0"/>
          <w:i w:val="0"/>
        </w:rPr>
        <w:t>); el reglamento</w:t>
      </w:r>
      <w:r>
        <w:t xml:space="preserve"> </w:t>
      </w:r>
      <w:r>
        <w:rPr>
          <w:b w:val="0"/>
          <w:i w:val="0"/>
        </w:rPr>
        <w:t>electrotécnico para baja tensión (</w:t>
      </w:r>
      <w:r>
        <w:rPr>
          <w:b/>
          <w:i w:val="0"/>
        </w:rPr>
        <w:t>REBT</w:t>
      </w:r>
      <w:r>
        <w:rPr>
          <w:b w:val="0"/>
          <w:i w:val="0"/>
        </w:rPr>
        <w:t>); y el metro cuadrado (</w:t>
      </w:r>
      <w:r>
        <w:rPr>
          <w:b/>
          <w:i w:val="0"/>
        </w:rPr>
        <w:t>m²</w:t>
      </w:r>
      <w:r>
        <w:rPr>
          <w:b w:val="0"/>
          <w:i w:val="0"/>
        </w:rPr>
        <w:t>) y el metro cúbico (</w:t>
      </w:r>
      <w:r>
        <w:rPr>
          <w:b/>
          <w:i w:val="0"/>
        </w:rPr>
        <w:t>m³</w:t>
      </w:r>
      <w:r>
        <w:rPr>
          <w:b w:val="0"/>
          <w:i w:val="0"/>
        </w:rPr>
        <w:t>).</w:t>
      </w:r>
    </w:p>
    <w:p>
      <w:pPr/>
      <w:r>
        <w:rPr>
          <w:b w:val="0"/>
          <w:i w:val="0"/>
        </w:rPr>
      </w:r>
      <w:r>
        <w:rPr>
          <w:b/>
          <w:i w:val="0"/>
        </w:rPr>
        <w:t>Cabecera.</w:t>
      </w:r>
      <w:r>
        <w:rPr>
          <w:b w:val="0"/>
          <w:i w:val="0"/>
        </w:rPr>
        <w:t xml:space="preserve"> Enunciado: punto 14 del anexo, </w:t>
      </w:r>
      <w:r>
        <w:rPr>
          <w:b/>
          <w:i w:val="0"/>
        </w:rPr>
        <w:t>un solo real decreto, el de lugares de trabajo</w:t>
      </w:r>
      <w:r>
        <w:rPr>
          <w:b w:val="0"/>
          <w:i w:val="0"/>
        </w:rPr>
        <w:t xml:space="preserve"> · </w:t>
      </w:r>
      <w:r>
        <w:rPr>
          <w:b/>
          <w:i w:val="0"/>
        </w:rPr>
        <w:t>el</w:t>
      </w:r>
      <w:r>
        <w:t xml:space="preserve"> </w:t>
      </w:r>
      <w:r>
        <w:rPr>
          <w:b/>
          <w:i w:val="0"/>
        </w:rPr>
        <w:t>aviso que hay que dar primero</w:t>
      </w:r>
      <w:r>
        <w:rPr>
          <w:b w:val="0"/>
          <w:i w:val="0"/>
        </w:rPr>
        <w:t xml:space="preserve">: </w:t>
      </w:r>
      <w:r>
        <w:rPr>
          <w:b/>
          <w:i w:val="0"/>
        </w:rPr>
        <w:t>no confundirlo con el punto 17 del mismo anexo</w:t>
      </w:r>
      <w:r>
        <w:rPr>
          <w:b w:val="0"/>
          <w:i w:val="0"/>
        </w:rPr>
        <w:t xml:space="preserve"> —</w:t>
      </w:r>
      <w:r>
        <w:rPr>
          <w:b/>
          <w:i w:val="0"/>
        </w:rPr>
        <w:t>el 14 mira el</w:t>
      </w:r>
      <w:r>
        <w:t xml:space="preserve"> </w:t>
      </w:r>
      <w:r>
        <w:rPr>
          <w:b/>
          <w:i w:val="0"/>
        </w:rPr>
        <w:t>SITIO</w:t>
      </w:r>
      <w:r>
        <w:rPr>
          <w:b w:val="0"/>
          <w:i w:val="0"/>
        </w:rPr>
        <w:t xml:space="preserve"> (local, suelo, puerta, temperatura, luz) y </w:t>
      </w:r>
      <w:r>
        <w:rPr>
          <w:b/>
          <w:i w:val="0"/>
        </w:rPr>
        <w:t>el 17 mira a la PERSONA</w:t>
      </w:r>
      <w:r>
        <w:rPr>
          <w:b w:val="0"/>
          <w:i w:val="0"/>
        </w:rPr>
        <w:t xml:space="preserve"> (derechos y</w:t>
      </w:r>
      <w:r>
        <w:t xml:space="preserve"> </w:t>
      </w:r>
      <w:r>
        <w:rPr>
          <w:b w:val="0"/>
          <w:i w:val="0"/>
        </w:rPr>
        <w:t xml:space="preserve">obligaciones, pantallas, trastornos musculoesqueléticos, incendios, accidente in itinere)— · </w:t>
      </w:r>
      <w:r>
        <w:rPr>
          <w:b/>
          <w:i w:val="0"/>
        </w:rPr>
        <w:t>por qué</w:t>
      </w:r>
      <w:r>
        <w:t xml:space="preserve"> </w:t>
      </w:r>
      <w:r>
        <w:rPr>
          <w:b/>
          <w:i w:val="0"/>
        </w:rPr>
        <w:t>es éste el que aplica un ingeniero al proyectar</w:t>
      </w:r>
      <w:r>
        <w:rPr>
          <w:b w:val="0"/>
          <w:i w:val="0"/>
        </w:rPr>
        <w:t xml:space="preserve">: </w:t>
      </w:r>
      <w:r>
        <w:rPr>
          <w:b/>
          <w:i w:val="0"/>
        </w:rPr>
        <w:t>sus anexos son condiciones constructivas y de</w:t>
      </w:r>
      <w:r>
        <w:t xml:space="preserve"> </w:t>
      </w:r>
      <w:r>
        <w:rPr>
          <w:b/>
          <w:i w:val="0"/>
        </w:rPr>
        <w:t>instalación</w:t>
      </w:r>
      <w:r>
        <w:rPr>
          <w:b w:val="0"/>
          <w:i w:val="0"/>
        </w:rPr>
        <w:t xml:space="preserve"> · </w:t>
      </w:r>
      <w:r>
        <w:rPr>
          <w:b/>
          <w:i w:val="0"/>
        </w:rPr>
        <w:t>aviso de fuente</w:t>
      </w:r>
      <w:r>
        <w:rPr>
          <w:b w:val="0"/>
          <w:i w:val="0"/>
        </w:rPr>
        <w:t xml:space="preserve">: </w:t>
      </w:r>
      <w:r>
        <w:rPr>
          <w:b/>
          <w:i w:val="0"/>
        </w:rPr>
        <w:t>la disposición adicional única NO estaba en vigor al corte</w:t>
      </w:r>
      <w:r>
        <w:rPr>
          <w:b w:val="0"/>
          <w:i w:val="0"/>
        </w:rPr>
      </w:r>
      <w:r>
        <w:t xml:space="preserve"> </w:t>
      </w:r>
      <w:r>
        <w:rPr>
          <w:b w:val="0"/>
          <w:i w:val="0"/>
        </w:rPr>
        <w:t xml:space="preserve">—entra en vigor el 13 de mayo de 2023—, </w:t>
      </w:r>
      <w:r>
        <w:rPr>
          <w:b/>
          <w:i w:val="0"/>
        </w:rPr>
        <w:t>su volcado va con el rótulo y sin cuerpo.</w:t>
      </w:r>
      <w:r>
        <w:rPr>
          <w:b w:val="0"/>
          <w:i w:val="0"/>
        </w:rPr>
      </w:r>
    </w:p>
    <w:p>
      <w:pPr>
        <w:pStyle w:val="Heading2"/>
      </w:pPr>
      <w:r>
        <w:rPr>
          <w:b w:val="0"/>
          <w:i w:val="0"/>
        </w:rPr>
        <w:t>Objeto, ámbito y las cinco exclusiones</w:t>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1: el real decreto establece las disposiciones MÍNIMAS de</w:t>
      </w:r>
      <w:r>
        <w:t xml:space="preserve"> </w:t>
      </w:r>
      <w:r>
        <w:rPr>
          <w:b/>
          <w:i w:val="0"/>
        </w:rPr>
        <w:t>seguridad y salud aplicables a los lugares de trabajo · no se aplica a a) los medios de transporte</w:t>
      </w:r>
      <w:r>
        <w:t xml:space="preserve"> </w:t>
      </w:r>
      <w:r>
        <w:rPr>
          <w:b/>
          <w:i w:val="0"/>
        </w:rPr>
        <w:t>usados fuera de la empresa ni a los lugares de trabajo situados dentro de ellos, b) las obras de</w:t>
      </w:r>
      <w:r>
        <w:t xml:space="preserve"> </w:t>
      </w:r>
      <w:r>
        <w:rPr>
          <w:b/>
          <w:i w:val="0"/>
        </w:rPr>
        <w:t>construcción temporales o móviles, c) las industrias de extracción, d) los buques de pesca, e) los</w:t>
      </w:r>
      <w:r>
        <w:t xml:space="preserve"> </w:t>
      </w:r>
      <w:r>
        <w:rPr>
          <w:b/>
          <w:i w:val="0"/>
        </w:rPr>
        <w:t>campos de cultivo, bosques y otros terrenos de una empresa agrícola o forestal situados fuera de la</w:t>
      </w:r>
      <w:r>
        <w:t xml:space="preserve"> </w:t>
      </w:r>
      <w:r>
        <w:rPr>
          <w:b/>
          <w:i w:val="0"/>
        </w:rPr>
        <w:t>zona edificada · y la Ley 31/1995 se aplica PLENAMENTE a todo el ámbito del apartado 1.</w:t>
      </w:r>
      <w:r>
        <w:rPr>
          <w:b w:val="0"/>
          <w:i w:val="0"/>
        </w:rPr>
      </w:r>
    </w:p>
    <w:p>
      <w:pPr>
        <w:pStyle w:val="ListBullet"/>
      </w:pPr>
      <w:r>
        <w:rPr>
          <w:b w:val="0"/>
          <w:i w:val="0"/>
        </w:rPr>
      </w:r>
      <w:r>
        <w:rPr>
          <w:b/>
          <w:i w:val="0"/>
        </w:rPr>
        <w:t>LAS DOS PALABRAS QUE GOBIERNAN EL REAL DECRETO</w:t>
      </w:r>
      <w:r>
        <w:rPr>
          <w:b w:val="0"/>
          <w:i w:val="0"/>
        </w:rPr>
        <w:t xml:space="preserve"> · </w:t>
      </w:r>
      <w:r>
        <w:rPr>
          <w:rStyle w:val="Código"/>
          <w:b w:val="0"/>
          <w:i w:val="0"/>
        </w:rPr>
        <w:t>[of]</w:t>
      </w:r>
      <w:r>
        <w:rPr>
          <w:b w:val="0"/>
          <w:i w:val="0"/>
        </w:rPr>
        <w:t xml:space="preserve"> · </w:t>
      </w:r>
      <w:r>
        <w:rPr>
          <w:b/>
          <w:i w:val="0"/>
        </w:rPr>
        <w:t>«Disposiciones mínimas»</w:t>
      </w:r>
      <w:r>
        <w:rPr>
          <w:b w:val="0"/>
          <w:i w:val="0"/>
        </w:rPr>
        <w:t xml:space="preserve">: </w:t>
      </w:r>
      <w:r>
        <w:rPr>
          <w:b/>
          <w:i w:val="0"/>
        </w:rPr>
        <w:t>es un</w:t>
      </w:r>
      <w:r>
        <w:t xml:space="preserve"> </w:t>
      </w:r>
      <w:r>
        <w:rPr>
          <w:b/>
          <w:i w:val="0"/>
        </w:rPr>
        <w:t>suelo</w:t>
      </w:r>
      <w:r>
        <w:rPr>
          <w:b w:val="0"/>
          <w:i w:val="0"/>
        </w:rPr>
        <w:t xml:space="preserve">, y </w:t>
      </w:r>
      <w:r>
        <w:rPr>
          <w:b/>
          <w:i w:val="0"/>
        </w:rPr>
        <w:t>cualquier otra norma o el propio empresario pueden exigir 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Excluido</w:t>
            </w:r>
          </w:p>
        </w:tc>
        <w:tc>
          <w:tcPr>
            <w:tcW w:type="dxa" w:w="4706"/>
            <w:shd w:val="clear" w:color="auto" w:fill="E4E4E4"/>
          </w:tcPr>
          <w:p>
            <w:pPr>
              <w:pStyle w:val="Tablacabecera"/>
            </w:pPr>
            <w:r/>
            <w:r>
              <w:rPr>
                <w:b w:val="0"/>
                <w:i w:val="0"/>
              </w:rPr>
              <w:t>A dónde va</w:t>
            </w:r>
          </w:p>
        </w:tc>
      </w:tr>
      <w:tr>
        <w:tc>
          <w:tcPr>
            <w:tcW w:type="dxa" w:w="4706"/>
          </w:tcPr>
          <w:p>
            <w:pPr>
              <w:pStyle w:val="Tabla"/>
            </w:pPr>
            <w:r/>
            <w:r>
              <w:rPr>
                <w:b w:val="0"/>
                <w:i w:val="0"/>
              </w:rPr>
            </w:r>
            <w:r>
              <w:rPr>
                <w:b/>
                <w:i w:val="0"/>
              </w:rPr>
              <w:t>Medios de transporte fuera de la empresa, y los lugares de trabajo dentro de ellos</w:t>
            </w:r>
            <w:r>
              <w:rPr>
                <w:b w:val="0"/>
                <w:i w:val="0"/>
              </w:rPr>
            </w:r>
          </w:p>
        </w:tc>
        <w:tc>
          <w:tcPr>
            <w:tcW w:type="dxa" w:w="4706"/>
          </w:tcPr>
          <w:p>
            <w:pPr>
              <w:pStyle w:val="Tabla"/>
            </w:pPr>
            <w:r/>
            <w:r>
              <w:rPr>
                <w:b w:val="0"/>
                <w:i w:val="0"/>
              </w:rPr>
            </w:r>
            <w:r>
              <w:rPr>
                <w:b/>
                <w:i w:val="0"/>
              </w:rPr>
              <w:t>Su normativa sectorial</w:t>
            </w:r>
            <w:r>
              <w:rPr>
                <w:b w:val="0"/>
                <w:i w:val="0"/>
              </w:rPr>
            </w:r>
          </w:p>
        </w:tc>
      </w:tr>
      <w:tr>
        <w:tc>
          <w:tcPr>
            <w:tcW w:type="dxa" w:w="4706"/>
          </w:tcPr>
          <w:p>
            <w:pPr>
              <w:pStyle w:val="Tabla"/>
            </w:pPr>
            <w:r/>
            <w:r>
              <w:rPr>
                <w:b w:val="0"/>
                <w:i w:val="0"/>
              </w:rPr>
            </w:r>
            <w:r>
              <w:rPr>
                <w:b/>
                <w:i w:val="0"/>
              </w:rPr>
              <w:t>Obras de construcción temporales o móviles</w:t>
            </w:r>
            <w:r>
              <w:rPr>
                <w:b w:val="0"/>
                <w:i w:val="0"/>
              </w:rPr>
            </w:r>
          </w:p>
        </w:tc>
        <w:tc>
          <w:tcPr>
            <w:tcW w:type="dxa" w:w="4706"/>
          </w:tcPr>
          <w:p>
            <w:pPr>
              <w:pStyle w:val="Tabla"/>
            </w:pPr>
            <w:r/>
            <w:r>
              <w:rPr>
                <w:b w:val="0"/>
                <w:i w:val="0"/>
              </w:rPr>
            </w:r>
            <w:r>
              <w:rPr>
                <w:b/>
                <w:i w:val="0"/>
              </w:rPr>
              <w:t>El Real Decreto 1627/1997, de obras de construcción</w:t>
            </w:r>
            <w:r>
              <w:rPr>
                <w:b w:val="0"/>
                <w:i w:val="0"/>
              </w:rPr>
            </w:r>
          </w:p>
        </w:tc>
      </w:tr>
      <w:tr>
        <w:tc>
          <w:tcPr>
            <w:tcW w:type="dxa" w:w="4706"/>
          </w:tcPr>
          <w:p>
            <w:pPr>
              <w:pStyle w:val="Tabla"/>
            </w:pPr>
            <w:r/>
            <w:r>
              <w:rPr>
                <w:b w:val="0"/>
                <w:i w:val="0"/>
              </w:rPr>
            </w:r>
            <w:r>
              <w:rPr>
                <w:b/>
                <w:i w:val="0"/>
              </w:rPr>
              <w:t>Industrias de extracción</w:t>
            </w:r>
            <w:r>
              <w:rPr>
                <w:b w:val="0"/>
                <w:i w:val="0"/>
              </w:rPr>
            </w:r>
          </w:p>
        </w:tc>
        <w:tc>
          <w:tcPr>
            <w:tcW w:type="dxa" w:w="4706"/>
          </w:tcPr>
          <w:p>
            <w:pPr>
              <w:pStyle w:val="Tabla"/>
            </w:pPr>
            <w:r/>
            <w:r>
              <w:rPr>
                <w:b w:val="0"/>
                <w:i w:val="0"/>
              </w:rPr>
            </w:r>
            <w:r>
              <w:rPr>
                <w:b/>
                <w:i w:val="0"/>
              </w:rPr>
              <w:t>Su normativa minera</w:t>
            </w:r>
            <w:r>
              <w:rPr>
                <w:b w:val="0"/>
                <w:i w:val="0"/>
              </w:rPr>
            </w:r>
          </w:p>
        </w:tc>
      </w:tr>
      <w:tr>
        <w:tc>
          <w:tcPr>
            <w:tcW w:type="dxa" w:w="4706"/>
          </w:tcPr>
          <w:p>
            <w:pPr>
              <w:pStyle w:val="Tabla"/>
            </w:pPr>
            <w:r/>
            <w:r>
              <w:rPr>
                <w:b w:val="0"/>
                <w:i w:val="0"/>
              </w:rPr>
            </w:r>
            <w:r>
              <w:rPr>
                <w:b/>
                <w:i w:val="0"/>
              </w:rPr>
              <w:t>Buques de pesca</w:t>
            </w:r>
            <w:r>
              <w:rPr>
                <w:b w:val="0"/>
                <w:i w:val="0"/>
              </w:rPr>
            </w:r>
          </w:p>
        </w:tc>
        <w:tc>
          <w:tcPr>
            <w:tcW w:type="dxa" w:w="4706"/>
          </w:tcPr>
          <w:p>
            <w:pPr>
              <w:pStyle w:val="Tabla"/>
            </w:pPr>
            <w:r/>
            <w:r>
              <w:rPr>
                <w:b w:val="0"/>
                <w:i w:val="0"/>
              </w:rPr>
            </w:r>
            <w:r>
              <w:rPr>
                <w:b/>
                <w:i w:val="0"/>
              </w:rPr>
              <w:t>Su normativa propia</w:t>
            </w:r>
            <w:r>
              <w:rPr>
                <w:b w:val="0"/>
                <w:i w:val="0"/>
              </w:rPr>
            </w:r>
          </w:p>
        </w:tc>
      </w:tr>
      <w:tr>
        <w:tc>
          <w:tcPr>
            <w:tcW w:type="dxa" w:w="4706"/>
          </w:tcPr>
          <w:p>
            <w:pPr>
              <w:pStyle w:val="Tabla"/>
            </w:pPr>
            <w:r/>
            <w:r>
              <w:rPr>
                <w:b w:val="0"/>
                <w:i w:val="0"/>
              </w:rPr>
            </w:r>
            <w:r>
              <w:rPr>
                <w:b/>
                <w:i w:val="0"/>
              </w:rPr>
              <w:t>Campos, bosques y terrenos agrícolas o forestales FUERA de la zona edificada</w:t>
            </w:r>
            <w:r>
              <w:rPr>
                <w:b w:val="0"/>
                <w:i w:val="0"/>
              </w:rPr>
            </w:r>
          </w:p>
        </w:tc>
        <w:tc>
          <w:tcPr>
            <w:tcW w:type="dxa" w:w="4706"/>
          </w:tcPr>
          <w:p>
            <w:pPr>
              <w:pStyle w:val="Tabla"/>
            </w:pPr>
            <w:r/>
            <w:r>
              <w:rPr>
                <w:b w:val="0"/>
                <w:i w:val="0"/>
              </w:rPr>
            </w:r>
            <w:r>
              <w:rPr>
                <w:b/>
                <w:i w:val="0"/>
              </w:rPr>
              <w:t>Su normativa</w:t>
            </w:r>
            <w:r>
              <w:rPr>
                <w:b w:val="0"/>
                <w:i w:val="0"/>
              </w:rPr>
            </w:r>
          </w:p>
        </w:tc>
      </w:tr>
    </w:tbl>
    <w:p>
      <w:pPr/>
    </w:p>
    <w:p>
      <w:pPr>
        <w:pStyle w:val="ListBullet"/>
      </w:pPr>
      <w:r>
        <w:rPr>
          <w:b w:val="0"/>
          <w:i w:val="0"/>
        </w:rPr>
      </w:r>
      <w:r>
        <w:rPr>
          <w:b/>
          <w:i w:val="0"/>
        </w:rPr>
        <w:t>LA QUINTA HAY QUE LEERLA DESPACIO</w:t>
      </w:r>
      <w:r>
        <w:rPr>
          <w:b w:val="0"/>
          <w:i w:val="0"/>
        </w:rPr>
        <w:t xml:space="preserve"> · </w:t>
      </w:r>
      <w:r>
        <w:rPr>
          <w:rStyle w:val="Código"/>
          <w:b w:val="0"/>
          <w:i w:val="0"/>
        </w:rPr>
        <w:t>[of]</w:t>
      </w:r>
      <w:r>
        <w:rPr>
          <w:b w:val="0"/>
          <w:i w:val="0"/>
        </w:rPr>
        <w:t xml:space="preserve"> · </w:t>
      </w:r>
      <w:r>
        <w:rPr>
          <w:b/>
          <w:i w:val="0"/>
        </w:rPr>
        <w:t>Lo excluido es lo que está FUERA de la zona</w:t>
      </w:r>
      <w:r>
        <w:t xml:space="preserve"> </w:t>
      </w:r>
      <w:r>
        <w:rPr>
          <w:b/>
          <w:i w:val="0"/>
        </w:rPr>
        <w:t>edificada.</w:t>
      </w:r>
      <w:r>
        <w:rPr>
          <w:b w:val="0"/>
          <w:i w:val="0"/>
        </w:rPr>
        <w:t xml:space="preserve"> </w:t>
      </w:r>
      <w:r>
        <w:rPr>
          <w:b/>
          <w:i w:val="0"/>
        </w:rPr>
        <w:t>La nave de una explotación agrícola sí está dentro.</w:t>
      </w:r>
      <w:r>
        <w:rPr>
          <w:b w:val="0"/>
          <w:i w:val="0"/>
        </w:rPr>
      </w:r>
    </w:p>
    <w:p>
      <w:pPr>
        <w:pStyle w:val="ListBullet"/>
      </w:pPr>
      <w:r>
        <w:rPr>
          <w:b w:val="0"/>
          <w:i w:val="0"/>
        </w:rPr>
      </w:r>
      <w:r>
        <w:rPr>
          <w:b/>
          <w:i w:val="0"/>
        </w:rPr>
        <w:t>EL APARTADO 3 IMPIDE LEER LAS EXCLUSIONES COMO UN VACÍO</w:t>
      </w:r>
      <w:r>
        <w:rPr>
          <w:b w:val="0"/>
          <w:i w:val="0"/>
        </w:rPr>
        <w:t xml:space="preserve"> · </w:t>
      </w:r>
      <w:r>
        <w:rPr>
          <w:rStyle w:val="Código"/>
          <w:b w:val="0"/>
          <w:i w:val="0"/>
        </w:rPr>
        <w:t>[of]</w:t>
      </w:r>
      <w:r>
        <w:rPr>
          <w:b w:val="0"/>
          <w:i w:val="0"/>
        </w:rPr>
        <w:t xml:space="preserve"> · </w:t>
      </w:r>
      <w:r>
        <w:rPr>
          <w:b/>
          <w:i w:val="0"/>
        </w:rPr>
        <w:t>Lo que se excluye son estas</w:t>
      </w:r>
      <w:r>
        <w:t xml:space="preserve"> </w:t>
      </w:r>
      <w:r>
        <w:rPr>
          <w:b/>
          <w:i w:val="0"/>
        </w:rPr>
        <w:t>disposiciones mínimas concretas, no la prevención.</w:t>
      </w:r>
      <w:r>
        <w:rPr>
          <w:b w:val="0"/>
          <w:i w:val="0"/>
        </w:rPr>
      </w:r>
    </w:p>
    <w:p>
      <w:pPr>
        <w:pStyle w:val="ListBullet"/>
      </w:pPr>
      <w:r>
        <w:rPr>
          <w:b w:val="0"/>
          <w:i w:val="0"/>
        </w:rPr>
      </w:r>
      <w:r>
        <w:rPr>
          <w:b/>
          <w:i w:val="0"/>
        </w:rPr>
        <w:t>LA EXCLUSIÓN MÁS IMPORTANTE PARA ESTA OCUPACIÓN</w:t>
      </w:r>
      <w:r>
        <w:rPr>
          <w:b w:val="0"/>
          <w:i w:val="0"/>
        </w:rPr>
        <w:t xml:space="preserve"> · </w:t>
      </w:r>
      <w:r>
        <w:rPr>
          <w:rStyle w:val="Código"/>
          <w:b w:val="0"/>
          <w:i w:val="0"/>
        </w:rPr>
        <w:t>[of]</w:t>
      </w:r>
      <w:r>
        <w:rPr>
          <w:b w:val="0"/>
          <w:i w:val="0"/>
        </w:rPr>
        <w:t xml:space="preserve"> · </w:t>
      </w:r>
      <w:r>
        <w:rPr>
          <w:b/>
          <w:i w:val="0"/>
        </w:rPr>
        <w:t>Una obra de reforma en un centro de</w:t>
      </w:r>
      <w:r>
        <w:t xml:space="preserve"> </w:t>
      </w:r>
      <w:r>
        <w:rPr>
          <w:b/>
          <w:i w:val="0"/>
        </w:rPr>
        <w:t>trabajo no se rige por este real decreto sino por el de obras.</w:t>
      </w:r>
      <w:r>
        <w:rPr>
          <w:b w:val="0"/>
          <w:i w:val="0"/>
        </w:rPr>
        <w:t xml:space="preserve"> </w:t>
      </w:r>
      <w:r>
        <w:rPr>
          <w:b/>
          <w:i w:val="0"/>
        </w:rPr>
        <w:t>El mismo edificio cambia de norma</w:t>
      </w:r>
      <w:r>
        <w:t xml:space="preserve"> </w:t>
      </w:r>
      <w:r>
        <w:rPr>
          <w:b/>
          <w:i w:val="0"/>
        </w:rPr>
        <w:t>según esté en obra o en servicio.</w:t>
      </w:r>
      <w:r>
        <w:rPr>
          <w:b w:val="0"/>
          <w:i w:val="0"/>
        </w:rPr>
      </w:r>
    </w:p>
    <w:p>
      <w:pPr>
        <w:pStyle w:val="Heading2"/>
      </w:pPr>
      <w:r>
        <w:rPr>
          <w:b w:val="0"/>
          <w:i w:val="0"/>
        </w:rPr>
        <w:t>Qué es un lugar de trabajo</w:t>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2.1: las áreas del centro de trabajo, EDIFICADAS O NO, en</w:t>
      </w:r>
      <w:r>
        <w:t xml:space="preserve"> </w:t>
      </w:r>
      <w:r>
        <w:rPr>
          <w:b/>
          <w:i w:val="0"/>
        </w:rPr>
        <w:t>las que los trabajadores deban permanecer o a las que puedan acceder en razón de su trabajo; se</w:t>
      </w:r>
      <w:r>
        <w:t xml:space="preserve"> </w:t>
      </w:r>
      <w:r>
        <w:rPr>
          <w:b/>
          <w:i w:val="0"/>
        </w:rPr>
        <w:t>consideran incluidos los servicios higiénicos y locales de descanso, los locales de primeros auxilios</w:t>
      </w:r>
      <w:r>
        <w:t xml:space="preserve"> </w:t>
      </w:r>
      <w:r>
        <w:rPr>
          <w:b/>
          <w:i w:val="0"/>
        </w:rPr>
        <w:t>y los comedores.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 de la definición</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r>
            <w:r>
              <w:rPr>
                <w:b/>
                <w:i w:val="0"/>
              </w:rPr>
              <w:t>«Edificadas o no»</w:t>
            </w:r>
            <w:r>
              <w:rPr>
                <w:b w:val="0"/>
                <w:i w:val="0"/>
              </w:rPr>
            </w:r>
          </w:p>
        </w:tc>
        <w:tc>
          <w:tcPr>
            <w:tcW w:type="dxa" w:w="4706"/>
          </w:tcPr>
          <w:p>
            <w:pPr>
              <w:pStyle w:val="Tabla"/>
            </w:pPr>
            <w:r/>
            <w:r>
              <w:rPr>
                <w:b w:val="0"/>
                <w:i w:val="0"/>
              </w:rPr>
            </w:r>
            <w:r>
              <w:rPr>
                <w:b/>
                <w:i w:val="0"/>
              </w:rPr>
              <w:t>Un aparcamiento, una cubierta o un patio son lugar de trabajo</w:t>
            </w:r>
            <w:r>
              <w:rPr>
                <w:b w:val="0"/>
                <w:i w:val="0"/>
              </w:rPr>
            </w:r>
          </w:p>
        </w:tc>
      </w:tr>
      <w:tr>
        <w:tc>
          <w:tcPr>
            <w:tcW w:type="dxa" w:w="4706"/>
          </w:tcPr>
          <w:p>
            <w:pPr>
              <w:pStyle w:val="Tabla"/>
            </w:pPr>
            <w:r/>
            <w:r>
              <w:rPr>
                <w:b w:val="0"/>
                <w:i w:val="0"/>
              </w:rPr>
            </w:r>
            <w:r>
              <w:rPr>
                <w:b/>
                <w:i w:val="0"/>
              </w:rPr>
              <w:t>«Deban permanecer o puedan acceder»</w:t>
            </w:r>
            <w:r>
              <w:rPr>
                <w:b w:val="0"/>
                <w:i w:val="0"/>
              </w:rPr>
            </w:r>
          </w:p>
        </w:tc>
        <w:tc>
          <w:tcPr>
            <w:tcW w:type="dxa" w:w="4706"/>
          </w:tcPr>
          <w:p>
            <w:pPr>
              <w:pStyle w:val="Tabla"/>
            </w:pPr>
            <w:r/>
            <w:r>
              <w:rPr>
                <w:b w:val="0"/>
                <w:i w:val="0"/>
              </w:rPr>
            </w:r>
            <w:r>
              <w:rPr>
                <w:b/>
                <w:i w:val="0"/>
              </w:rPr>
              <w:t>No hace falta trabajar allí: basta con poder entrar por razón del trabajo</w:t>
            </w:r>
            <w:r>
              <w:rPr>
                <w:b w:val="0"/>
                <w:i w:val="0"/>
              </w:rPr>
            </w:r>
          </w:p>
        </w:tc>
      </w:tr>
      <w:tr>
        <w:tc>
          <w:tcPr>
            <w:tcW w:type="dxa" w:w="4706"/>
          </w:tcPr>
          <w:p>
            <w:pPr>
              <w:pStyle w:val="Tabla"/>
            </w:pPr>
            <w:r/>
            <w:r>
              <w:rPr>
                <w:b w:val="0"/>
                <w:i w:val="0"/>
              </w:rPr>
            </w:r>
            <w:r>
              <w:rPr>
                <w:b/>
                <w:i w:val="0"/>
              </w:rPr>
              <w:t>«En razón de su trabajo»</w:t>
            </w:r>
            <w:r>
              <w:rPr>
                <w:b w:val="0"/>
                <w:i w:val="0"/>
              </w:rPr>
            </w:r>
          </w:p>
        </w:tc>
        <w:tc>
          <w:tcPr>
            <w:tcW w:type="dxa" w:w="4706"/>
          </w:tcPr>
          <w:p>
            <w:pPr>
              <w:pStyle w:val="Tabla"/>
            </w:pPr>
            <w:r/>
            <w:r>
              <w:rPr>
                <w:b w:val="0"/>
                <w:i w:val="0"/>
              </w:rPr>
            </w:r>
            <w:r>
              <w:rPr>
                <w:b/>
                <w:i w:val="0"/>
              </w:rPr>
              <w:t>El acceso ha de tener causa laboral</w:t>
            </w:r>
            <w:r>
              <w:rPr>
                <w:b w:val="0"/>
                <w:i w:val="0"/>
              </w:rPr>
            </w:r>
          </w:p>
        </w:tc>
      </w:tr>
      <w:tr>
        <w:tc>
          <w:tcPr>
            <w:tcW w:type="dxa" w:w="4706"/>
          </w:tcPr>
          <w:p>
            <w:pPr>
              <w:pStyle w:val="Tabla"/>
            </w:pPr>
            <w:r/>
            <w:r>
              <w:rPr>
                <w:b w:val="0"/>
                <w:i w:val="0"/>
              </w:rPr>
            </w:r>
            <w:r>
              <w:rPr>
                <w:b/>
                <w:i w:val="0"/>
              </w:rPr>
              <w:t>La enumeración final</w:t>
            </w:r>
            <w:r>
              <w:rPr>
                <w:b w:val="0"/>
                <w:i w:val="0"/>
              </w:rPr>
            </w:r>
          </w:p>
        </w:tc>
        <w:tc>
          <w:tcPr>
            <w:tcW w:type="dxa" w:w="4706"/>
          </w:tcPr>
          <w:p>
            <w:pPr>
              <w:pStyle w:val="Tabla"/>
            </w:pPr>
            <w:r/>
            <w:r>
              <w:rPr>
                <w:b w:val="0"/>
                <w:i w:val="0"/>
              </w:rPr>
            </w:r>
            <w:r>
              <w:rPr>
                <w:b/>
                <w:i w:val="0"/>
              </w:rPr>
              <w:t>Aseos, descanso, primeros auxilios y comedores lo son, aunque nadie trabaje en ellos</w:t>
            </w:r>
            <w:r>
              <w:rPr>
                <w:b w:val="0"/>
                <w:i w:val="0"/>
              </w:rPr>
            </w:r>
          </w:p>
        </w:tc>
      </w:tr>
    </w:tbl>
    <w:p>
      <w:pPr/>
    </w:p>
    <w:p>
      <w:pPr>
        <w:pStyle w:val="ListBullet"/>
      </w:pPr>
      <w:r>
        <w:rPr>
          <w:b w:val="0"/>
          <w:i w:val="0"/>
        </w:rPr>
      </w:r>
      <w:r>
        <w:rPr>
          <w:b/>
          <w:i w:val="0"/>
        </w:rPr>
        <w:t>EL RASGO MÁS AMPLIO Y EL QUE MÁS SORPRENDE</w:t>
      </w:r>
      <w:r>
        <w:rPr>
          <w:b w:val="0"/>
          <w:i w:val="0"/>
        </w:rPr>
        <w:t xml:space="preserve"> · </w:t>
      </w:r>
      <w:r>
        <w:rPr>
          <w:rStyle w:val="Código"/>
          <w:b w:val="0"/>
          <w:i w:val="0"/>
        </w:rPr>
        <w:t>[of]</w:t>
      </w:r>
      <w:r>
        <w:rPr>
          <w:b w:val="0"/>
          <w:i w:val="0"/>
        </w:rPr>
        <w:t xml:space="preserve"> · </w:t>
      </w:r>
      <w:r>
        <w:rPr>
          <w:b/>
          <w:i w:val="0"/>
        </w:rPr>
        <w:t>El segundo</w:t>
      </w:r>
      <w:r>
        <w:rPr>
          <w:b w:val="0"/>
          <w:i w:val="0"/>
        </w:rPr>
        <w:t xml:space="preserve">: </w:t>
      </w:r>
      <w:r>
        <w:rPr>
          <w:b/>
          <w:i w:val="0"/>
        </w:rPr>
        <w:t>una sala de máquinas a la</w:t>
      </w:r>
      <w:r>
        <w:t xml:space="preserve"> </w:t>
      </w:r>
      <w:r>
        <w:rPr>
          <w:b/>
          <w:i w:val="0"/>
        </w:rPr>
        <w:t>que sólo se entra dos veces al año sigue siendo lugar de trabajo</w:t>
      </w:r>
      <w:r>
        <w:rPr>
          <w:b w:val="0"/>
          <w:i w:val="0"/>
        </w:rPr>
        <w:t>, con todas las condiciones de los</w:t>
      </w:r>
      <w:r>
        <w:t xml:space="preserve"> </w:t>
      </w:r>
      <w:r>
        <w:rPr>
          <w:b w:val="0"/>
          <w:i w:val="0"/>
        </w:rPr>
        <w:t>anexos exigibles.</w:t>
      </w:r>
    </w:p>
    <w:p>
      <w:pPr>
        <w:pStyle w:val="ListBullet"/>
      </w:pPr>
      <w:r>
        <w:rPr>
          <w:b w:val="0"/>
          <w:i w:val="0"/>
        </w:rPr>
      </w:r>
      <w:r>
        <w:rPr>
          <w:b/>
          <w:i w:val="0"/>
        </w:rPr>
        <w:t>EL APARTADO QUE METE DE LLENO A ESTA OCUPACIÓN</w:t>
      </w:r>
      <w:r>
        <w:rPr>
          <w:b w:val="0"/>
          <w:i w:val="0"/>
        </w:rPr>
        <w:t xml:space="preserve"> · </w:t>
      </w:r>
      <w:r>
        <w:rPr>
          <w:rStyle w:val="Código"/>
          <w:b w:val="0"/>
          <w:i w:val="0"/>
        </w:rPr>
        <w:t>[of]</w:t>
      </w:r>
      <w:r>
        <w:rPr>
          <w:b w:val="0"/>
          <w:i w:val="0"/>
        </w:rPr>
        <w:t xml:space="preserve"> · </w:t>
      </w:r>
      <w:r>
        <w:rPr>
          <w:b/>
          <w:i w:val="0"/>
        </w:rPr>
        <w:t>Artículo 2.2: las instalaciones de</w:t>
      </w:r>
      <w:r>
        <w:t xml:space="preserve"> </w:t>
      </w:r>
      <w:r>
        <w:rPr>
          <w:b/>
          <w:i w:val="0"/>
        </w:rPr>
        <w:t>servicio o protección anejas se consideran PARTE INTEGRANTE de los lugares de trabajo.</w:t>
      </w:r>
      <w:r>
        <w:rPr>
          <w:b w:val="0"/>
          <w:i w:val="0"/>
        </w:rPr>
      </w:r>
      <w:r>
        <w:t xml:space="preserve"> </w:t>
      </w:r>
      <w:r>
        <w:rPr>
          <w:b w:val="0"/>
          <w:i w:val="0"/>
        </w:rPr>
      </w:r>
      <w:r>
        <w:rPr>
          <w:b/>
          <w:i w:val="0"/>
        </w:rPr>
        <w:t>Climatización, alumbrado, protección contra incendios y electricidad no son un anexo al lugar de</w:t>
      </w:r>
      <w:r>
        <w:t xml:space="preserve"> </w:t>
      </w:r>
      <w:r>
        <w:rPr>
          <w:b/>
          <w:i w:val="0"/>
        </w:rPr>
        <w:t>trabajo: son el lugar de trabajo.</w:t>
      </w:r>
      <w:r>
        <w:rPr>
          <w:b w:val="0"/>
          <w:i w:val="0"/>
        </w:rPr>
        <w:t xml:space="preserve"> </w:t>
      </w:r>
      <w:r>
        <w:rPr>
          <w:b/>
          <w:i w:val="0"/>
        </w:rPr>
        <w:t>Lo que un ingeniero proyecta queda dentro.</w:t>
      </w:r>
      <w:r>
        <w:rPr>
          <w:b w:val="0"/>
          <w:i w:val="0"/>
        </w:rPr>
      </w:r>
    </w:p>
    <w:p>
      <w:pPr>
        <w:pStyle w:val="Heading2"/>
      </w:pPr>
      <w:r>
        <w:rPr>
          <w:b w:val="0"/>
          <w:i w:val="0"/>
        </w:rPr>
        <w:t>La obligación general y las nueve materias</w:t>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3: el empresario adoptará las medidas necesarias para que</w:t>
      </w:r>
      <w:r>
        <w:t xml:space="preserve"> </w:t>
      </w:r>
      <w:r>
        <w:rPr>
          <w:b/>
          <w:i w:val="0"/>
        </w:rPr>
        <w:t>la utilización de los lugares de trabajo no origine riesgos o, si no fuera posible, para que se</w:t>
      </w:r>
      <w:r>
        <w:t xml:space="preserve"> </w:t>
      </w:r>
      <w:r>
        <w:rPr>
          <w:b/>
          <w:i w:val="0"/>
        </w:rPr>
        <w:t>reduzcan al mínimo; en cualquier caso, los lugares de trabajo cumplirán las disposiciones mínimas en</w:t>
      </w:r>
      <w:r>
        <w:t xml:space="preserve"> </w:t>
      </w:r>
      <w:r>
        <w:rPr>
          <w:b/>
          <w:i w:val="0"/>
        </w:rPr>
        <w:t>cuanto a condiciones constructivas, orden, limpieza y mantenimiento, señalización, instalaciones de</w:t>
      </w:r>
      <w:r>
        <w:t xml:space="preserve"> </w:t>
      </w:r>
      <w:r>
        <w:rPr>
          <w:b/>
          <w:i w:val="0"/>
        </w:rPr>
        <w:t>servicio o protección, condiciones ambientales, iluminación, servicios higiénicos y locales de</w:t>
      </w:r>
      <w:r>
        <w:t xml:space="preserve"> </w:t>
      </w:r>
      <w:r>
        <w:rPr>
          <w:b/>
          <w:i w:val="0"/>
        </w:rPr>
        <w:t>descanso, y material y locales de primeros auxilios.</w:t>
      </w:r>
      <w:r>
        <w:rPr>
          <w:b w:val="0"/>
          <w:i w:val="0"/>
        </w:rPr>
      </w:r>
    </w:p>
    <w:p>
      <w:pPr>
        <w:pStyle w:val="ListBullet"/>
      </w:pPr>
      <w:r>
        <w:rPr>
          <w:b w:val="0"/>
          <w:i w:val="0"/>
        </w:rPr>
      </w:r>
      <w:r>
        <w:rPr>
          <w:b/>
          <w:i w:val="0"/>
        </w:rPr>
        <w:t>SON DOS MANDATOS Y HAY QUE VERLOS SEPARADOS</w:t>
      </w:r>
      <w:r>
        <w:rPr>
          <w:b w:val="0"/>
          <w:i w:val="0"/>
        </w:rPr>
        <w:t xml:space="preserve"> · </w:t>
      </w:r>
      <w:r>
        <w:rPr>
          <w:rStyle w:val="Código"/>
          <w:b w:val="0"/>
          <w:i w:val="0"/>
        </w:rPr>
        <w:t>[of]</w:t>
      </w:r>
      <w:r>
        <w:rPr>
          <w:b w:val="0"/>
          <w:i w:val="0"/>
        </w:rPr>
        <w:t xml:space="preserve"> · </w:t>
      </w:r>
      <w:r>
        <w:rPr>
          <w:b/>
          <w:i w:val="0"/>
        </w:rPr>
        <w:t>Uno de RESULTADO y con escalera</w:t>
      </w:r>
      <w:r>
        <w:rPr>
          <w:b w:val="0"/>
          <w:i w:val="0"/>
        </w:rPr>
        <w:t xml:space="preserve"> —que</w:t>
      </w:r>
      <w:r>
        <w:t xml:space="preserve"> </w:t>
      </w:r>
      <w:r>
        <w:rPr>
          <w:b w:val="0"/>
          <w:i w:val="0"/>
        </w:rPr>
        <w:t xml:space="preserve">no origine riesgos o, si no, que se reduzcan al mínimo: </w:t>
      </w:r>
      <w:r>
        <w:rPr>
          <w:b/>
          <w:i w:val="0"/>
        </w:rPr>
        <w:t>evitar antes que reducir</w:t>
      </w:r>
      <w:r>
        <w:rPr>
          <w:b w:val="0"/>
          <w:i w:val="0"/>
        </w:rPr>
        <w:t xml:space="preserve">— · </w:t>
      </w:r>
      <w:r>
        <w:rPr>
          <w:b/>
          <w:i w:val="0"/>
        </w:rPr>
        <w:t>otro de</w:t>
      </w:r>
      <w:r>
        <w:t xml:space="preserve"> </w:t>
      </w:r>
      <w:r>
        <w:rPr>
          <w:b/>
          <w:i w:val="0"/>
        </w:rPr>
        <w:t>MÍNIMOS e incondicional</w:t>
      </w:r>
      <w:r>
        <w:rPr>
          <w:b w:val="0"/>
          <w:i w:val="0"/>
        </w:rPr>
        <w:t xml:space="preserve"> —«en cualquier caso»: </w:t>
      </w:r>
      <w:r>
        <w:rPr>
          <w:b/>
          <w:i w:val="0"/>
        </w:rPr>
        <w:t>aunque no hubiera riesgo, hay que cumplirlas.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 · el índice del real decreto</w:t>
            </w:r>
          </w:p>
        </w:tc>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Anexo</w:t>
            </w:r>
          </w:p>
        </w:tc>
      </w:tr>
      <w:tr>
        <w:tc>
          <w:tcPr>
            <w:tcW w:type="dxa" w:w="3137"/>
          </w:tcPr>
          <w:p>
            <w:pPr>
              <w:pStyle w:val="Tabla"/>
            </w:pPr>
            <w:r/>
            <w:r>
              <w:rPr>
                <w:b w:val="0"/>
                <w:i w:val="0"/>
              </w:rPr>
            </w:r>
            <w:r>
              <w:rPr>
                <w:b/>
                <w:i w:val="0"/>
              </w:rPr>
              <w:t>Condiciones constructivas</w:t>
            </w:r>
            <w:r>
              <w:rPr>
                <w:b w:val="0"/>
                <w:i w:val="0"/>
              </w:rPr>
            </w:r>
          </w:p>
        </w:tc>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I</w:t>
            </w:r>
            <w:r>
              <w:rPr>
                <w:b w:val="0"/>
                <w:i w:val="0"/>
              </w:rPr>
            </w:r>
          </w:p>
        </w:tc>
      </w:tr>
      <w:tr>
        <w:tc>
          <w:tcPr>
            <w:tcW w:type="dxa" w:w="3137"/>
          </w:tcPr>
          <w:p>
            <w:pPr>
              <w:pStyle w:val="Tabla"/>
            </w:pPr>
            <w:r/>
            <w:r>
              <w:rPr>
                <w:b w:val="0"/>
                <w:i w:val="0"/>
              </w:rPr>
            </w:r>
            <w:r>
              <w:rPr>
                <w:b/>
                <w:i w:val="0"/>
              </w:rPr>
              <w:t>Orden, limpieza y mantenimiento; señalización</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II</w:t>
            </w:r>
            <w:r>
              <w:rPr>
                <w:b w:val="0"/>
                <w:i w:val="0"/>
              </w:rPr>
            </w:r>
          </w:p>
        </w:tc>
      </w:tr>
      <w:tr>
        <w:tc>
          <w:tcPr>
            <w:tcW w:type="dxa" w:w="3137"/>
          </w:tcPr>
          <w:p>
            <w:pPr>
              <w:pStyle w:val="Tabla"/>
            </w:pPr>
            <w:r/>
            <w:r>
              <w:rPr>
                <w:b w:val="0"/>
                <w:i w:val="0"/>
              </w:rPr>
            </w:r>
            <w:r>
              <w:rPr>
                <w:b/>
                <w:i w:val="0"/>
              </w:rPr>
              <w:t>Instalaciones de servicio o protección</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Condiciones ambientales</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III</w:t>
            </w:r>
            <w:r>
              <w:rPr>
                <w:b w:val="0"/>
                <w:i w:val="0"/>
              </w:rPr>
            </w:r>
          </w:p>
        </w:tc>
      </w:tr>
      <w:tr>
        <w:tc>
          <w:tcPr>
            <w:tcW w:type="dxa" w:w="3137"/>
          </w:tcPr>
          <w:p>
            <w:pPr>
              <w:pStyle w:val="Tabla"/>
            </w:pPr>
            <w:r/>
            <w:r>
              <w:rPr>
                <w:b w:val="0"/>
                <w:i w:val="0"/>
              </w:rPr>
            </w:r>
            <w:r>
              <w:rPr>
                <w:b/>
                <w:i w:val="0"/>
              </w:rPr>
              <w:t>Iluminación</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IV</w:t>
            </w:r>
            <w:r>
              <w:rPr>
                <w:b w:val="0"/>
                <w:i w:val="0"/>
              </w:rPr>
            </w:r>
          </w:p>
        </w:tc>
      </w:tr>
      <w:tr>
        <w:tc>
          <w:tcPr>
            <w:tcW w:type="dxa" w:w="3137"/>
          </w:tcPr>
          <w:p>
            <w:pPr>
              <w:pStyle w:val="Tabla"/>
            </w:pPr>
            <w:r/>
            <w:r>
              <w:rPr>
                <w:b w:val="0"/>
                <w:i w:val="0"/>
              </w:rPr>
            </w:r>
            <w:r>
              <w:rPr>
                <w:b/>
                <w:i w:val="0"/>
              </w:rPr>
              <w:t>Servicios higiénicos y locales de descanso</w:t>
            </w:r>
            <w:r>
              <w:rPr>
                <w:b w:val="0"/>
                <w:i w:val="0"/>
              </w:rPr>
            </w:r>
          </w:p>
        </w:tc>
        <w:tc>
          <w:tcPr>
            <w:tcW w:type="dxa" w:w="3137"/>
          </w:tcPr>
          <w:p>
            <w:pPr>
              <w:pStyle w:val="Tabla"/>
            </w:pPr>
            <w:r/>
            <w:r>
              <w:rPr>
                <w:b w:val="0"/>
                <w:i w:val="0"/>
              </w:rPr>
            </w:r>
            <w:r>
              <w:rPr>
                <w:b/>
                <w:i w:val="0"/>
              </w:rPr>
              <w:t>9</w:t>
            </w:r>
            <w:r>
              <w:rPr>
                <w:b w:val="0"/>
                <w:i w:val="0"/>
              </w:rPr>
            </w:r>
          </w:p>
        </w:tc>
        <w:tc>
          <w:tcPr>
            <w:tcW w:type="dxa" w:w="3137"/>
          </w:tcPr>
          <w:p>
            <w:pPr>
              <w:pStyle w:val="Tabla"/>
            </w:pPr>
            <w:r/>
            <w:r>
              <w:rPr>
                <w:b w:val="0"/>
                <w:i w:val="0"/>
              </w:rPr>
            </w:r>
            <w:r>
              <w:rPr>
                <w:b/>
                <w:i w:val="0"/>
              </w:rPr>
              <w:t>V</w:t>
            </w:r>
            <w:r>
              <w:rPr>
                <w:b w:val="0"/>
                <w:i w:val="0"/>
              </w:rPr>
            </w:r>
          </w:p>
        </w:tc>
      </w:tr>
      <w:tr>
        <w:tc>
          <w:tcPr>
            <w:tcW w:type="dxa" w:w="3137"/>
          </w:tcPr>
          <w:p>
            <w:pPr>
              <w:pStyle w:val="Tabla"/>
            </w:pPr>
            <w:r/>
            <w:r>
              <w:rPr>
                <w:b w:val="0"/>
                <w:i w:val="0"/>
              </w:rPr>
            </w:r>
            <w:r>
              <w:rPr>
                <w:b/>
                <w:i w:val="0"/>
              </w:rPr>
              <w:t>Material y locales de primeros auxilios</w:t>
            </w:r>
            <w:r>
              <w:rPr>
                <w:b w:val="0"/>
                <w:i w:val="0"/>
              </w:rPr>
            </w:r>
          </w:p>
        </w:tc>
        <w:tc>
          <w:tcPr>
            <w:tcW w:type="dxa" w:w="3137"/>
          </w:tcPr>
          <w:p>
            <w:pPr>
              <w:pStyle w:val="Tabla"/>
            </w:pPr>
            <w:r/>
            <w:r>
              <w:rPr>
                <w:b w:val="0"/>
                <w:i w:val="0"/>
              </w:rPr>
            </w:r>
            <w:r>
              <w:rPr>
                <w:b/>
                <w:i w:val="0"/>
              </w:rPr>
              <w:t>10</w:t>
            </w:r>
            <w:r>
              <w:rPr>
                <w:b w:val="0"/>
                <w:i w:val="0"/>
              </w:rPr>
            </w:r>
          </w:p>
        </w:tc>
        <w:tc>
          <w:tcPr>
            <w:tcW w:type="dxa" w:w="3137"/>
          </w:tcPr>
          <w:p>
            <w:pPr>
              <w:pStyle w:val="Tabla"/>
            </w:pPr>
            <w:r/>
            <w:r>
              <w:rPr>
                <w:b w:val="0"/>
                <w:i w:val="0"/>
              </w:rPr>
            </w:r>
            <w:r>
              <w:rPr>
                <w:b/>
                <w:i w:val="0"/>
              </w:rPr>
              <w:t>VI</w:t>
            </w:r>
            <w:r>
              <w:rPr>
                <w:b w:val="0"/>
                <w:i w:val="0"/>
              </w:rPr>
            </w:r>
          </w:p>
        </w:tc>
      </w:tr>
    </w:tbl>
    <w:p>
      <w:pPr/>
    </w:p>
    <w:p>
      <w:pPr>
        <w:pStyle w:val="ListBullet"/>
      </w:pPr>
      <w:r>
        <w:rPr>
          <w:b w:val="0"/>
          <w:i w:val="0"/>
        </w:rPr>
      </w:r>
      <w:r>
        <w:rPr>
          <w:b/>
          <w:i w:val="0"/>
        </w:rPr>
        <w:t>SABER ESA CORRESPONDENCIA ES LA MITAD DEL PUNTO</w:t>
      </w:r>
      <w:r>
        <w:rPr>
          <w:b w:val="0"/>
          <w:i w:val="0"/>
        </w:rPr>
        <w:t xml:space="preserve"> · </w:t>
      </w:r>
      <w:r>
        <w:rPr>
          <w:rStyle w:val="Código"/>
          <w:b w:val="0"/>
          <w:i w:val="0"/>
        </w:rPr>
        <w:t>[of]</w:t>
      </w:r>
      <w:r>
        <w:rPr>
          <w:b w:val="0"/>
          <w:i w:val="0"/>
        </w:rPr>
        <w:t xml:space="preserve"> · </w:t>
      </w:r>
      <w:r>
        <w:rPr>
          <w:b/>
          <w:i w:val="0"/>
        </w:rPr>
        <w:t>El articulado es corto y remite; todo</w:t>
      </w:r>
      <w:r>
        <w:t xml:space="preserve"> </w:t>
      </w:r>
      <w:r>
        <w:rPr>
          <w:b/>
          <w:i w:val="0"/>
        </w:rPr>
        <w:t>el detalle está en los anexos.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 4 · las exigencias del proyectista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Seguridad frente a resbalones o caídas, choques o golpes contra objetos, y derrumbamientos o caídas de materiales sobre los trabajadores</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Facilitar el control de las emergencias, en especial de incendio</w:t>
            </w:r>
            <w:r>
              <w:rPr>
                <w:b w:val="0"/>
                <w:i w:val="0"/>
              </w:rPr>
              <w:t xml:space="preserve">, y </w:t>
            </w:r>
            <w:r>
              <w:rPr>
                <w:b/>
                <w:i w:val="0"/>
              </w:rPr>
              <w:t>posibilitar la rápida y segura evacuación</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Cumplir en particular los requisitos mínimos del anexo I</w:t>
            </w:r>
            <w:r>
              <w:rPr>
                <w:b w:val="0"/>
                <w:i w:val="0"/>
              </w:rPr>
            </w:r>
          </w:p>
        </w:tc>
      </w:tr>
    </w:tbl>
    <w:p>
      <w:pPr/>
    </w:p>
    <w:p>
      <w:pPr>
        <w:pStyle w:val="ListBullet"/>
      </w:pPr>
      <w:r>
        <w:rPr>
          <w:b w:val="0"/>
          <w:i w:val="0"/>
        </w:rPr>
      </w:r>
      <w:r>
        <w:rPr>
          <w:b/>
          <w:i w:val="0"/>
        </w:rPr>
        <w:t>EL APARTADO 2 SE CRUZA CON EL TEMA 6</w:t>
      </w:r>
      <w:r>
        <w:rPr>
          <w:b w:val="0"/>
          <w:i w:val="0"/>
        </w:rPr>
        <w:t xml:space="preserve"> · </w:t>
      </w:r>
      <w:r>
        <w:rPr>
          <w:rStyle w:val="Código"/>
          <w:b w:val="0"/>
          <w:i w:val="0"/>
        </w:rPr>
        <w:t>[norma]</w:t>
      </w:r>
      <w:r>
        <w:rPr>
          <w:b w:val="0"/>
          <w:i w:val="0"/>
        </w:rPr>
        <w:t xml:space="preserve"> · </w:t>
      </w:r>
      <w:r>
        <w:rPr>
          <w:b/>
          <w:i w:val="0"/>
        </w:rPr>
        <w:t>La evacuación es exigencia de este real</w:t>
      </w:r>
      <w:r>
        <w:t xml:space="preserve"> </w:t>
      </w:r>
      <w:r>
        <w:rPr>
          <w:b/>
          <w:i w:val="0"/>
        </w:rPr>
        <w:t>decreto Y del documento básico de seguridad en caso de incendio.</w:t>
      </w:r>
      <w:r>
        <w:rPr>
          <w:b w:val="0"/>
          <w:i w:val="0"/>
        </w:rPr>
        <w:t xml:space="preserve"> </w:t>
      </w:r>
      <w:r>
        <w:rPr>
          <w:b/>
          <w:i w:val="0"/>
        </w:rPr>
        <w:t>Las dos obligan, y la más</w:t>
      </w:r>
      <w:r>
        <w:t xml:space="preserve"> </w:t>
      </w:r>
      <w:r>
        <w:rPr>
          <w:b/>
          <w:i w:val="0"/>
        </w:rPr>
        <w:t>exigente manda.</w:t>
      </w:r>
      <w:r>
        <w:rPr>
          <w:b w:val="0"/>
          <w:i w:val="0"/>
        </w:rPr>
      </w:r>
    </w:p>
    <w:p>
      <w:pPr>
        <w:pStyle w:val="Heading2"/>
      </w:pPr>
      <w:r>
        <w:rPr>
          <w:b w:val="0"/>
          <w:i w:val="0"/>
        </w:rPr>
        <w:t>Condiciones ambientales e iluminación</w:t>
      </w:r>
    </w:p>
    <w:p>
      <w:pPr>
        <w:pStyle w:val="ListBullet"/>
      </w:pPr>
      <w:r>
        <w:rPr>
          <w:b w:val="0"/>
          <w:i w:val="0"/>
        </w:rPr>
      </w:r>
      <w:r>
        <w:rPr>
          <w:b/>
          <w:i w:val="0"/>
        </w:rPr>
        <w:t>LA CITA DEL TEMA</w:t>
      </w:r>
      <w:r>
        <w:rPr>
          <w:b w:val="0"/>
          <w:i w:val="0"/>
        </w:rPr>
        <w:t xml:space="preserve"> · </w:t>
      </w:r>
      <w:r>
        <w:rPr>
          <w:rStyle w:val="Código"/>
          <w:b w:val="0"/>
          <w:i w:val="0"/>
        </w:rPr>
        <w:t>[BOE]</w:t>
      </w:r>
      <w:r>
        <w:rPr>
          <w:b w:val="0"/>
          <w:i w:val="0"/>
        </w:rPr>
        <w:t xml:space="preserve"> · </w:t>
      </w:r>
      <w:r>
        <w:rPr>
          <w:b/>
          <w:i w:val="0"/>
        </w:rPr>
        <w:t>Artículo 7.1: la exposición a las condiciones ambientales no</w:t>
      </w:r>
      <w:r>
        <w:t xml:space="preserve"> </w:t>
      </w:r>
      <w:r>
        <w:rPr>
          <w:b/>
          <w:i w:val="0"/>
        </w:rPr>
        <w:t>deberá suponer un riesgo para la seguridad y salud de los trabajadores; a tal fin, dichas condiciones</w:t>
      </w:r>
      <w:r>
        <w:t xml:space="preserve"> </w:t>
      </w:r>
      <w:r>
        <w:rPr>
          <w:b/>
          <w:i w:val="0"/>
        </w:rPr>
        <w:t>y, en particular, las TERMOHIGROMÉTRICAS deberán ajustarse a lo establecido en el anexo III.</w:t>
      </w:r>
      <w:r>
        <w:rPr>
          <w:b w:val="0"/>
          <w:i w:val="0"/>
        </w:rPr>
      </w:r>
    </w:p>
    <w:p>
      <w:pPr>
        <w:pStyle w:val="ListBullet"/>
      </w:pPr>
      <w:r>
        <w:rPr>
          <w:b w:val="0"/>
          <w:i w:val="0"/>
        </w:rPr>
      </w:r>
      <w:r>
        <w:rPr>
          <w:b/>
          <w:i w:val="0"/>
        </w:rPr>
        <w:t>LA FRONTERA DEL APARTADO 2</w:t>
      </w:r>
      <w:r>
        <w:rPr>
          <w:b w:val="0"/>
          <w:i w:val="0"/>
        </w:rPr>
        <w:t xml:space="preserve"> · </w:t>
      </w:r>
      <w:r>
        <w:rPr>
          <w:rStyle w:val="Código"/>
          <w:b w:val="0"/>
          <w:i w:val="0"/>
        </w:rPr>
        <w:t>[of]</w:t>
      </w:r>
      <w:r>
        <w:rPr>
          <w:b w:val="0"/>
          <w:i w:val="0"/>
        </w:rPr>
        <w:t xml:space="preserve"> · </w:t>
      </w:r>
      <w:r>
        <w:rPr>
          <w:b/>
          <w:i w:val="0"/>
        </w:rPr>
        <w:t>La exposición a agentes físicos, químicos y biológicos va</w:t>
      </w:r>
      <w:r>
        <w:t xml:space="preserve"> </w:t>
      </w:r>
      <w:r>
        <w:rPr>
          <w:b/>
          <w:i w:val="0"/>
        </w:rPr>
        <w:t>por su normativa específica.</w:t>
      </w:r>
      <w:r>
        <w:rPr>
          <w:b w:val="0"/>
          <w:i w:val="0"/>
        </w:rPr>
        <w:t xml:space="preserve"> </w:t>
      </w:r>
      <w:r>
        <w:rPr>
          <w:b/>
          <w:i w:val="0"/>
        </w:rPr>
        <w:t>Aquí está el ambiente térmico —temperatura, humedad, corrientes de</w:t>
      </w:r>
      <w:r>
        <w:t xml:space="preserve"> </w:t>
      </w:r>
      <w:r>
        <w:rPr>
          <w:b/>
          <w:i w:val="0"/>
        </w:rPr>
        <w:t>aire—; el ruido, las vibraciones y los agentes químicos van por otras normas.</w:t>
      </w:r>
      <w:r>
        <w:rPr>
          <w:b w:val="0"/>
          <w:i w:val="0"/>
        </w:rPr>
      </w:r>
    </w:p>
    <w:p>
      <w:pPr>
        <w:pStyle w:val="ListBullet"/>
      </w:pPr>
      <w:r>
        <w:rPr>
          <w:b w:val="0"/>
          <w:i w:val="0"/>
        </w:rPr>
      </w:r>
      <w:r>
        <w:rPr>
          <w:b/>
          <w:i w:val="0"/>
        </w:rPr>
        <w:t>LA DISTINCIÓN QUE CONVIENE TENER HECHA</w:t>
      </w:r>
      <w:r>
        <w:rPr>
          <w:b w:val="0"/>
          <w:i w:val="0"/>
        </w:rPr>
        <w:t xml:space="preserve"> · </w:t>
      </w:r>
      <w:r>
        <w:rPr>
          <w:rStyle w:val="Código"/>
          <w:b w:val="0"/>
          <w:i w:val="0"/>
        </w:rPr>
        <w:t>[of]</w:t>
      </w:r>
      <w:r>
        <w:rPr>
          <w:b w:val="0"/>
          <w:i w:val="0"/>
        </w:rPr>
        <w:t xml:space="preserve"> · </w:t>
      </w:r>
      <w:r>
        <w:rPr>
          <w:b/>
          <w:i w:val="0"/>
        </w:rPr>
        <w:t>El confort térmico está aquí; el ruido laboral</w:t>
      </w:r>
      <w:r>
        <w:t xml:space="preserve"> </w:t>
      </w:r>
      <w:r>
        <w:rPr>
          <w:b/>
          <w:i w:val="0"/>
        </w:rPr>
        <w:t>no</w:t>
      </w:r>
      <w:r>
        <w:rPr>
          <w:b w:val="0"/>
          <w:i w:val="0"/>
        </w:rPr>
        <w:t xml:space="preserve"> —va a su norma y, fuera del trabajo, a la Ley del Ruido del tema 8—.</w:t>
      </w:r>
    </w:p>
    <w:p>
      <w:pPr>
        <w:pStyle w:val="ListBullet"/>
      </w:pPr>
      <w:r>
        <w:rPr>
          <w:b w:val="0"/>
          <w:i w:val="0"/>
        </w:rPr>
      </w:r>
      <w:r>
        <w:rPr>
          <w:b/>
          <w:i w:val="0"/>
        </w:rPr>
        <w:t>EL ARTÍCULO 8 Y SU CRITERIO DE FONDO</w:t>
      </w:r>
      <w:r>
        <w:rPr>
          <w:b w:val="0"/>
          <w:i w:val="0"/>
        </w:rPr>
        <w:t xml:space="preserve"> · </w:t>
      </w:r>
      <w:r>
        <w:rPr>
          <w:rStyle w:val="Código"/>
          <w:b w:val="0"/>
          <w:i w:val="0"/>
        </w:rPr>
        <w:t>[of]</w:t>
      </w:r>
      <w:r>
        <w:rPr>
          <w:b w:val="0"/>
          <w:i w:val="0"/>
        </w:rPr>
        <w:t xml:space="preserve"> · </w:t>
      </w:r>
      <w:r>
        <w:rPr>
          <w:b/>
          <w:i w:val="0"/>
        </w:rPr>
        <w:t>La iluminación debe permitir condiciones de</w:t>
      </w:r>
      <w:r>
        <w:t xml:space="preserve"> </w:t>
      </w:r>
      <w:r>
        <w:rPr>
          <w:b/>
          <w:i w:val="0"/>
        </w:rPr>
        <w:t>visibilidad adecuadas para CIRCULAR por los lugares y para DESARROLLAR las actividades sin riesgo</w:t>
      </w:r>
      <w:r>
        <w:rPr>
          <w:b w:val="0"/>
          <w:i w:val="0"/>
        </w:rPr>
        <w:t>,</w:t>
      </w:r>
      <w:r>
        <w:t xml:space="preserve"> </w:t>
      </w:r>
      <w:r>
        <w:rPr>
          <w:b w:val="0"/>
          <w:i w:val="0"/>
        </w:rPr>
        <w:t>cumpliendo el anexo IV.</w:t>
      </w:r>
    </w:p>
    <w:p>
      <w:pPr>
        <w:pStyle w:val="ListBullet"/>
      </w:pPr>
      <w:r>
        <w:rPr>
          <w:b w:val="0"/>
          <w:i w:val="0"/>
        </w:rPr>
      </w:r>
      <w:r>
        <w:rPr>
          <w:b/>
          <w:i w:val="0"/>
        </w:rPr>
        <w:t>LOS DOS VERBOS SON LOS QUE UN PROYECTISTA DEBE SEPARAR</w:t>
      </w:r>
      <w:r>
        <w:rPr>
          <w:b w:val="0"/>
          <w:i w:val="0"/>
        </w:rPr>
        <w:t xml:space="preserve"> · </w:t>
      </w:r>
      <w:r>
        <w:rPr>
          <w:rStyle w:val="Código"/>
          <w:b w:val="0"/>
          <w:i w:val="0"/>
        </w:rPr>
        <w:t>[of]</w:t>
      </w:r>
      <w:r>
        <w:rPr>
          <w:b w:val="0"/>
          <w:i w:val="0"/>
        </w:rPr>
        <w:t xml:space="preserve"> · </w:t>
      </w:r>
      <w:r>
        <w:rPr>
          <w:b/>
          <w:i w:val="0"/>
        </w:rPr>
        <w:t>Alumbrado de paso y alumbrado</w:t>
      </w:r>
      <w:r>
        <w:t xml:space="preserve"> </w:t>
      </w:r>
      <w:r>
        <w:rPr>
          <w:b/>
          <w:i w:val="0"/>
        </w:rPr>
        <w:t>de tarea no son el mismo cálculo</w:t>
      </w:r>
      <w:r>
        <w:rPr>
          <w:b w:val="0"/>
          <w:i w:val="0"/>
        </w:rPr>
        <w:t>, y el real decreto los pide los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 de iluminación que hay que conciliar</w:t>
            </w:r>
          </w:p>
        </w:tc>
        <w:tc>
          <w:tcPr>
            <w:tcW w:type="dxa" w:w="4706"/>
            <w:shd w:val="clear" w:color="auto" w:fill="E4E4E4"/>
          </w:tcPr>
          <w:p>
            <w:pPr>
              <w:pStyle w:val="Tablacabecera"/>
            </w:pPr>
            <w:r/>
            <w:r>
              <w:rPr>
                <w:b w:val="0"/>
                <w:i w:val="0"/>
              </w:rPr>
              <w:t>Qué pide</w:t>
            </w:r>
          </w:p>
        </w:tc>
      </w:tr>
      <w:tr>
        <w:tc>
          <w:tcPr>
            <w:tcW w:type="dxa" w:w="4706"/>
          </w:tcPr>
          <w:p>
            <w:pPr>
              <w:pStyle w:val="Tabla"/>
            </w:pPr>
            <w:r/>
            <w:r>
              <w:rPr>
                <w:b w:val="0"/>
                <w:i w:val="0"/>
              </w:rPr>
            </w:r>
            <w:r>
              <w:rPr>
                <w:b/>
                <w:i w:val="0"/>
              </w:rPr>
              <w:t>Este real decreto, artículo 8 y anexo IV</w:t>
            </w:r>
            <w:r>
              <w:rPr>
                <w:b w:val="0"/>
                <w:i w:val="0"/>
              </w:rPr>
            </w:r>
          </w:p>
        </w:tc>
        <w:tc>
          <w:tcPr>
            <w:tcW w:type="dxa" w:w="4706"/>
          </w:tcPr>
          <w:p>
            <w:pPr>
              <w:pStyle w:val="Tabla"/>
            </w:pPr>
            <w:r/>
            <w:r>
              <w:rPr>
                <w:b w:val="0"/>
                <w:i w:val="0"/>
              </w:rPr>
            </w:r>
            <w:r>
              <w:rPr>
                <w:b/>
                <w:i w:val="0"/>
              </w:rPr>
              <w:t>Niveles mínimos por tipo de tarea</w:t>
            </w:r>
            <w:r>
              <w:rPr>
                <w:b w:val="0"/>
                <w:i w:val="0"/>
              </w:rPr>
              <w:t>, para la seguridad y salud del trabajador</w:t>
            </w:r>
          </w:p>
        </w:tc>
      </w:tr>
      <w:tr>
        <w:tc>
          <w:tcPr>
            <w:tcW w:type="dxa" w:w="4706"/>
          </w:tcPr>
          <w:p>
            <w:pPr>
              <w:pStyle w:val="Tabla"/>
            </w:pPr>
            <w:r/>
            <w:r>
              <w:rPr>
                <w:b w:val="0"/>
                <w:i w:val="0"/>
              </w:rPr>
            </w:r>
            <w:r>
              <w:rPr>
                <w:b/>
                <w:i w:val="0"/>
              </w:rPr>
              <w:t>Código Técnico, exigencia SUA 4</w:t>
            </w:r>
            <w:r>
              <w:rPr>
                <w:b w:val="0"/>
                <w:i w:val="0"/>
              </w:rPr>
            </w:r>
          </w:p>
        </w:tc>
        <w:tc>
          <w:tcPr>
            <w:tcW w:type="dxa" w:w="4706"/>
          </w:tcPr>
          <w:p>
            <w:pPr>
              <w:pStyle w:val="Tabla"/>
            </w:pPr>
            <w:r/>
            <w:r>
              <w:rPr>
                <w:b w:val="0"/>
                <w:i w:val="0"/>
              </w:rPr>
            </w:r>
            <w:r>
              <w:rPr>
                <w:b/>
                <w:i w:val="0"/>
              </w:rPr>
              <w:t>Limitar el riesgo por iluminación inadecuada, incluso en emergencia o fallo del alumbrado normal</w:t>
            </w:r>
            <w:r>
              <w:rPr>
                <w:b w:val="0"/>
                <w:i w:val="0"/>
              </w:rPr>
            </w:r>
          </w:p>
        </w:tc>
      </w:tr>
      <w:tr>
        <w:tc>
          <w:tcPr>
            <w:tcW w:type="dxa" w:w="4706"/>
          </w:tcPr>
          <w:p>
            <w:pPr>
              <w:pStyle w:val="Tabla"/>
            </w:pPr>
            <w:r/>
            <w:r>
              <w:rPr>
                <w:b w:val="0"/>
                <w:i w:val="0"/>
              </w:rPr>
            </w:r>
            <w:r>
              <w:rPr>
                <w:b/>
                <w:i w:val="0"/>
              </w:rPr>
              <w:t>Código Técnico, exigencia HE 3</w:t>
            </w:r>
            <w:r>
              <w:rPr>
                <w:b w:val="0"/>
                <w:i w:val="0"/>
              </w:rPr>
            </w:r>
          </w:p>
        </w:tc>
        <w:tc>
          <w:tcPr>
            <w:tcW w:type="dxa" w:w="4706"/>
          </w:tcPr>
          <w:p>
            <w:pPr>
              <w:pStyle w:val="Tabla"/>
            </w:pPr>
            <w:r/>
            <w:r>
              <w:rPr>
                <w:b w:val="0"/>
                <w:i w:val="0"/>
              </w:rPr>
            </w:r>
            <w:r>
              <w:rPr>
                <w:b/>
                <w:i w:val="0"/>
              </w:rPr>
              <w:t>Eficacia energética, con control por ocupación y aprovechamiento de luz natural</w:t>
            </w:r>
            <w:r>
              <w:rPr>
                <w:b w:val="0"/>
                <w:i w:val="0"/>
              </w:rPr>
            </w:r>
          </w:p>
        </w:tc>
      </w:tr>
    </w:tbl>
    <w:p>
      <w:pPr/>
    </w:p>
    <w:p>
      <w:pPr>
        <w:pStyle w:val="ListBullet"/>
      </w:pPr>
      <w:r>
        <w:rPr>
          <w:b w:val="0"/>
          <w:i w:val="0"/>
        </w:rPr>
      </w:r>
      <w:r>
        <w:rPr>
          <w:b/>
          <w:i w:val="0"/>
        </w:rPr>
        <w:t>LA TENSIÓN DE DISEÑO DEL ALUMBRADO DE UN EDIFICIO DE TRABAJO</w:t>
      </w:r>
      <w:r>
        <w:rPr>
          <w:b w:val="0"/>
          <w:i w:val="0"/>
        </w:rPr>
        <w:t xml:space="preserve"> · </w:t>
      </w:r>
      <w:r>
        <w:rPr>
          <w:rStyle w:val="Código"/>
          <w:b w:val="0"/>
          <w:i w:val="0"/>
        </w:rPr>
        <w:t>[of]</w:t>
      </w:r>
      <w:r>
        <w:rPr>
          <w:b w:val="0"/>
          <w:i w:val="0"/>
        </w:rPr>
        <w:t xml:space="preserve"> · </w:t>
      </w:r>
      <w:r>
        <w:rPr>
          <w:b/>
          <w:i w:val="0"/>
        </w:rPr>
        <w:t>La primera pide luz</w:t>
      </w:r>
      <w:r>
        <w:t xml:space="preserve"> </w:t>
      </w:r>
      <w:r>
        <w:rPr>
          <w:b/>
          <w:i w:val="0"/>
        </w:rPr>
        <w:t>suficiente, la tercera pide gastar poco y la segunda pide que siga habiendo luz cuando falle todo lo</w:t>
      </w:r>
      <w:r>
        <w:t xml:space="preserve"> </w:t>
      </w:r>
      <w:r>
        <w:rPr>
          <w:b/>
          <w:i w:val="0"/>
        </w:rPr>
        <w:t>demás.</w:t>
      </w:r>
      <w:r>
        <w:rPr>
          <w:b w:val="0"/>
          <w:i w:val="0"/>
        </w:rPr>
      </w:r>
    </w:p>
    <w:p>
      <w:pPr>
        <w:pStyle w:val="Heading2"/>
      </w:pPr>
      <w:r>
        <w:rPr>
          <w:b w:val="0"/>
          <w:i w:val="0"/>
        </w:rPr>
        <w:t>Información, consulta y participación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A dónde remite</w:t>
            </w:r>
          </w:p>
        </w:tc>
      </w:tr>
      <w:tr>
        <w:tc>
          <w:tcPr>
            <w:tcW w:type="dxa" w:w="3137"/>
          </w:tcPr>
          <w:p>
            <w:pPr>
              <w:pStyle w:val="Tabla"/>
            </w:pPr>
            <w:r/>
            <w:r>
              <w:rPr>
                <w:b w:val="0"/>
                <w:i w:val="0"/>
              </w:rPr>
            </w:r>
            <w:r>
              <w:rPr>
                <w:b/>
                <w:i w:val="0"/>
              </w:rPr>
              <w:t>11 · Información</w:t>
            </w:r>
            <w:r>
              <w:rPr>
                <w:b w:val="0"/>
                <w:i w:val="0"/>
              </w:rPr>
            </w:r>
          </w:p>
        </w:tc>
        <w:tc>
          <w:tcPr>
            <w:tcW w:type="dxa" w:w="3137"/>
          </w:tcPr>
          <w:p>
            <w:pPr>
              <w:pStyle w:val="Tabla"/>
            </w:pPr>
            <w:r/>
            <w:r>
              <w:rPr>
                <w:b w:val="0"/>
                <w:i w:val="0"/>
              </w:rPr>
            </w:r>
            <w:r>
              <w:rPr>
                <w:b/>
                <w:i w:val="0"/>
              </w:rPr>
              <w:t>Que trabajadores y representantes reciban información adecuada sobre las medidas de prevención y protección a adoptar</w:t>
            </w:r>
            <w:r>
              <w:rPr>
                <w:b w:val="0"/>
                <w:i w:val="0"/>
              </w:rPr>
              <w:t xml:space="preserve"> en aplicación de este real decreto</w:t>
            </w:r>
          </w:p>
        </w:tc>
        <w:tc>
          <w:tcPr>
            <w:tcW w:type="dxa" w:w="3137"/>
          </w:tcPr>
          <w:p>
            <w:pPr>
              <w:pStyle w:val="Tabla"/>
            </w:pPr>
            <w:r/>
            <w:r>
              <w:rPr>
                <w:b w:val="0"/>
                <w:i w:val="0"/>
              </w:rPr>
            </w:r>
            <w:r>
              <w:rPr>
                <w:b/>
                <w:i w:val="0"/>
              </w:rPr>
              <w:t>Al artículo 18 de la Ley 31/1995</w:t>
            </w:r>
            <w:r>
              <w:rPr>
                <w:b w:val="0"/>
                <w:i w:val="0"/>
              </w:rPr>
            </w:r>
          </w:p>
        </w:tc>
      </w:tr>
      <w:tr>
        <w:tc>
          <w:tcPr>
            <w:tcW w:type="dxa" w:w="3137"/>
          </w:tcPr>
          <w:p>
            <w:pPr>
              <w:pStyle w:val="Tabla"/>
            </w:pPr>
            <w:r/>
            <w:r>
              <w:rPr>
                <w:b w:val="0"/>
                <w:i w:val="0"/>
              </w:rPr>
            </w:r>
            <w:r>
              <w:rPr>
                <w:b/>
                <w:i w:val="0"/>
              </w:rPr>
              <w:t>12 · Consulta y participación</w:t>
            </w:r>
            <w:r>
              <w:rPr>
                <w:b w:val="0"/>
                <w:i w:val="0"/>
              </w:rPr>
            </w:r>
          </w:p>
        </w:tc>
        <w:tc>
          <w:tcPr>
            <w:tcW w:type="dxa" w:w="3137"/>
          </w:tcPr>
          <w:p>
            <w:pPr>
              <w:pStyle w:val="Tabla"/>
            </w:pPr>
            <w:r/>
            <w:r>
              <w:rPr>
                <w:b w:val="0"/>
                <w:i w:val="0"/>
              </w:rPr>
            </w:r>
            <w:r>
              <w:rPr>
                <w:b/>
                <w:i w:val="0"/>
              </w:rPr>
              <w:t>Que la consulta y participación se realicen de acuerdo con lo dispuesto</w:t>
            </w:r>
            <w:r>
              <w:rPr>
                <w:b w:val="0"/>
                <w:i w:val="0"/>
              </w:rPr>
            </w:r>
          </w:p>
        </w:tc>
        <w:tc>
          <w:tcPr>
            <w:tcW w:type="dxa" w:w="3137"/>
          </w:tcPr>
          <w:p>
            <w:pPr>
              <w:pStyle w:val="Tabla"/>
            </w:pPr>
            <w:r/>
            <w:r>
              <w:rPr>
                <w:b w:val="0"/>
                <w:i w:val="0"/>
              </w:rPr>
            </w:r>
            <w:r>
              <w:rPr>
                <w:b/>
                <w:i w:val="0"/>
              </w:rPr>
              <w:t>Al apartado 2 de ese mismo artículo 18</w:t>
            </w:r>
            <w:r>
              <w:rPr>
                <w:b w:val="0"/>
                <w:i w:val="0"/>
              </w:rPr>
            </w:r>
          </w:p>
        </w:tc>
      </w:tr>
    </w:tbl>
    <w:p>
      <w:pPr/>
    </w:p>
    <w:p>
      <w:pPr>
        <w:pStyle w:val="ListBullet"/>
      </w:pPr>
      <w:r>
        <w:rPr>
          <w:b w:val="0"/>
          <w:i w:val="0"/>
        </w:rPr>
      </w:r>
      <w:r>
        <w:rPr>
          <w:b/>
          <w:i w:val="0"/>
        </w:rPr>
        <w:t>LA DIFERENCIA ENTRE LOS DOS, ENUNCIADA</w:t>
      </w:r>
      <w:r>
        <w:rPr>
          <w:b w:val="0"/>
          <w:i w:val="0"/>
        </w:rPr>
        <w:t xml:space="preserve"> · </w:t>
      </w:r>
      <w:r>
        <w:rPr>
          <w:rStyle w:val="Código"/>
          <w:b w:val="0"/>
          <w:i w:val="0"/>
        </w:rPr>
        <w:t>[of]</w:t>
      </w:r>
      <w:r>
        <w:rPr>
          <w:b w:val="0"/>
          <w:i w:val="0"/>
        </w:rPr>
        <w:t xml:space="preserve"> · </w:t>
      </w:r>
      <w:r>
        <w:rPr>
          <w:b/>
          <w:i w:val="0"/>
        </w:rPr>
        <w:t>Informar es de una dirección —el empresario</w:t>
      </w:r>
      <w:r>
        <w:t xml:space="preserve"> </w:t>
      </w:r>
      <w:r>
        <w:rPr>
          <w:b/>
          <w:i w:val="0"/>
        </w:rPr>
        <w:t>dice—; consultar es de dos —el trabajador o su representante responde—.</w:t>
      </w:r>
      <w:r>
        <w:rPr>
          <w:b w:val="0"/>
          <w:i w:val="0"/>
        </w:rPr>
        <w:t xml:space="preserve"> </w:t>
      </w:r>
      <w:r>
        <w:rPr>
          <w:b/>
          <w:i w:val="0"/>
        </w:rPr>
        <w:t>El real decreto exige las</w:t>
      </w:r>
      <w:r>
        <w:t xml:space="preserve"> </w:t>
      </w:r>
      <w:r>
        <w:rPr>
          <w:b/>
          <w:i w:val="0"/>
        </w:rPr>
        <w:t>dos.</w:t>
      </w:r>
      <w:r>
        <w:rPr>
          <w:b w:val="0"/>
          <w:i w:val="0"/>
        </w:rPr>
      </w:r>
    </w:p>
    <w:p>
      <w:pPr>
        <w:pStyle w:val="ListBullet"/>
      </w:pPr>
      <w:r>
        <w:rPr>
          <w:b w:val="0"/>
          <w:i w:val="0"/>
        </w:rPr>
      </w:r>
      <w:r>
        <w:rPr>
          <w:b/>
          <w:i w:val="0"/>
        </w:rPr>
        <w:t>EL OBJETO DE LA INFORMACIÓN ESTÁ ACOTADO</w:t>
      </w:r>
      <w:r>
        <w:rPr>
          <w:b w:val="0"/>
          <w:i w:val="0"/>
        </w:rPr>
        <w:t xml:space="preserve"> · </w:t>
      </w:r>
      <w:r>
        <w:rPr>
          <w:rStyle w:val="Código"/>
          <w:b w:val="0"/>
          <w:i w:val="0"/>
        </w:rPr>
        <w:t>[of]</w:t>
      </w:r>
      <w:r>
        <w:rPr>
          <w:b w:val="0"/>
          <w:i w:val="0"/>
        </w:rPr>
        <w:t xml:space="preserve"> · </w:t>
      </w:r>
      <w:r>
        <w:rPr>
          <w:b/>
          <w:i w:val="0"/>
        </w:rPr>
        <w:t>Son las medidas de prevención y protección</w:t>
      </w:r>
      <w:r>
        <w:t xml:space="preserve"> </w:t>
      </w:r>
      <w:r>
        <w:rPr>
          <w:b/>
          <w:i w:val="0"/>
        </w:rPr>
        <w:t>que hayan de adoptarse EN APLICACIÓN DE ESTE REAL DECRETO.</w:t>
      </w:r>
      <w:r>
        <w:rPr>
          <w:b w:val="0"/>
          <w:i w:val="0"/>
        </w:rPr>
        <w:t xml:space="preserve"> </w:t>
      </w:r>
      <w:r>
        <w:rPr>
          <w:b/>
          <w:i w:val="0"/>
        </w:rPr>
        <w:t>No es la información general de</w:t>
      </w:r>
      <w:r>
        <w:t xml:space="preserve"> </w:t>
      </w:r>
      <w:r>
        <w:rPr>
          <w:b/>
          <w:i w:val="0"/>
        </w:rPr>
        <w:t>prevención, que es del tema 17 compartido.</w:t>
      </w:r>
      <w:r>
        <w:rPr>
          <w:b w:val="0"/>
          <w:i w:val="0"/>
        </w:rPr>
      </w:r>
    </w:p>
    <w:p>
      <w:pPr>
        <w:pStyle w:val="Heading2"/>
      </w:pPr>
      <w:r>
        <w:rPr>
          <w:b w:val="0"/>
          <w:i w:val="0"/>
        </w:rPr>
        <w:t>Los anexos, y por qué no se citan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Anexo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Condiciones generales de seguridad</w:t>
            </w:r>
            <w:r>
              <w:rPr>
                <w:b w:val="0"/>
                <w:i w:val="0"/>
              </w:rPr>
              <w:t>: seguridad estructural, espacios de trabajo y zonas peligrosas, suelos, aberturas, desniveles y barandillas, tabiques, ventanas y vanos, vías de circulación, puertas y portones, rampas, escaleras fijas y de servicio, escalas fijas, escaleras de mano, vías y salidas de evacuación, protección contra incendios, instalación eléctrica y minusválidos</w:t>
            </w:r>
          </w:p>
        </w:tc>
      </w:tr>
      <w:tr>
        <w:tc>
          <w:tcPr>
            <w:tcW w:type="dxa" w:w="4706"/>
          </w:tcPr>
          <w:p>
            <w:pPr>
              <w:pStyle w:val="Tabla"/>
            </w:pPr>
            <w:r/>
            <w:r>
              <w:rPr>
                <w:b w:val="0"/>
                <w:i w:val="0"/>
              </w:rPr>
            </w:r>
            <w:r>
              <w:rPr>
                <w:b/>
                <w:i w:val="0"/>
              </w:rPr>
              <w:t>II</w:t>
            </w:r>
            <w:r>
              <w:rPr>
                <w:b w:val="0"/>
                <w:i w:val="0"/>
              </w:rPr>
            </w:r>
          </w:p>
        </w:tc>
        <w:tc>
          <w:tcPr>
            <w:tcW w:type="dxa" w:w="4706"/>
          </w:tcPr>
          <w:p>
            <w:pPr>
              <w:pStyle w:val="Tabla"/>
            </w:pPr>
            <w:r/>
            <w:r>
              <w:rPr>
                <w:b w:val="0"/>
                <w:i w:val="0"/>
              </w:rPr>
            </w:r>
            <w:r>
              <w:rPr>
                <w:b/>
                <w:i w:val="0"/>
              </w:rPr>
              <w:t>Orden, limpieza y mantenimiento</w:t>
            </w:r>
            <w:r>
              <w:rPr>
                <w:b w:val="0"/>
                <w:i w:val="0"/>
              </w:rPr>
            </w:r>
          </w:p>
        </w:tc>
      </w:tr>
      <w:tr>
        <w:tc>
          <w:tcPr>
            <w:tcW w:type="dxa" w:w="4706"/>
          </w:tcPr>
          <w:p>
            <w:pPr>
              <w:pStyle w:val="Tabla"/>
            </w:pPr>
            <w:r/>
            <w:r>
              <w:rPr>
                <w:b w:val="0"/>
                <w:i w:val="0"/>
              </w:rPr>
            </w:r>
            <w:r>
              <w:rPr>
                <w:b/>
                <w:i w:val="0"/>
              </w:rPr>
              <w:t>III</w:t>
            </w:r>
            <w:r>
              <w:rPr>
                <w:b w:val="0"/>
                <w:i w:val="0"/>
              </w:rPr>
            </w:r>
          </w:p>
        </w:tc>
        <w:tc>
          <w:tcPr>
            <w:tcW w:type="dxa" w:w="4706"/>
          </w:tcPr>
          <w:p>
            <w:pPr>
              <w:pStyle w:val="Tabla"/>
            </w:pPr>
            <w:r/>
            <w:r>
              <w:rPr>
                <w:b w:val="0"/>
                <w:i w:val="0"/>
              </w:rPr>
            </w:r>
            <w:r>
              <w:rPr>
                <w:b/>
                <w:i w:val="0"/>
              </w:rPr>
              <w:t>Condiciones ambientales</w:t>
            </w:r>
            <w:r>
              <w:rPr>
                <w:b w:val="0"/>
                <w:i w:val="0"/>
              </w:rPr>
            </w:r>
          </w:p>
        </w:tc>
      </w:tr>
      <w:tr>
        <w:tc>
          <w:tcPr>
            <w:tcW w:type="dxa" w:w="4706"/>
          </w:tcPr>
          <w:p>
            <w:pPr>
              <w:pStyle w:val="Tabla"/>
            </w:pPr>
            <w:r/>
            <w:r>
              <w:rPr>
                <w:b w:val="0"/>
                <w:i w:val="0"/>
              </w:rPr>
            </w:r>
            <w:r>
              <w:rPr>
                <w:b/>
                <w:i w:val="0"/>
              </w:rPr>
              <w:t>IV</w:t>
            </w:r>
            <w:r>
              <w:rPr>
                <w:b w:val="0"/>
                <w:i w:val="0"/>
              </w:rPr>
            </w:r>
          </w:p>
        </w:tc>
        <w:tc>
          <w:tcPr>
            <w:tcW w:type="dxa" w:w="4706"/>
          </w:tcPr>
          <w:p>
            <w:pPr>
              <w:pStyle w:val="Tabla"/>
            </w:pPr>
            <w:r/>
            <w:r>
              <w:rPr>
                <w:b w:val="0"/>
                <w:i w:val="0"/>
              </w:rPr>
            </w:r>
            <w:r>
              <w:rPr>
                <w:b/>
                <w:i w:val="0"/>
              </w:rPr>
              <w:t>Iluminación</w:t>
            </w:r>
            <w:r>
              <w:rPr>
                <w:b w:val="0"/>
                <w:i w:val="0"/>
              </w:rPr>
            </w:r>
          </w:p>
        </w:tc>
      </w:tr>
      <w:tr>
        <w:tc>
          <w:tcPr>
            <w:tcW w:type="dxa" w:w="4706"/>
          </w:tcPr>
          <w:p>
            <w:pPr>
              <w:pStyle w:val="Tabla"/>
            </w:pPr>
            <w:r/>
            <w:r>
              <w:rPr>
                <w:b w:val="0"/>
                <w:i w:val="0"/>
              </w:rPr>
            </w:r>
            <w:r>
              <w:rPr>
                <w:b/>
                <w:i w:val="0"/>
              </w:rPr>
              <w:t>V</w:t>
            </w:r>
            <w:r>
              <w:rPr>
                <w:b w:val="0"/>
                <w:i w:val="0"/>
              </w:rPr>
            </w:r>
          </w:p>
        </w:tc>
        <w:tc>
          <w:tcPr>
            <w:tcW w:type="dxa" w:w="4706"/>
          </w:tcPr>
          <w:p>
            <w:pPr>
              <w:pStyle w:val="Tabla"/>
            </w:pPr>
            <w:r/>
            <w:r>
              <w:rPr>
                <w:b w:val="0"/>
                <w:i w:val="0"/>
              </w:rPr>
            </w:r>
            <w:r>
              <w:rPr>
                <w:b/>
                <w:i w:val="0"/>
              </w:rPr>
              <w:t>Servicios higiénicos y locales de descanso</w:t>
            </w:r>
            <w:r>
              <w:rPr>
                <w:b w:val="0"/>
                <w:i w:val="0"/>
              </w:rPr>
            </w:r>
          </w:p>
        </w:tc>
      </w:tr>
      <w:tr>
        <w:tc>
          <w:tcPr>
            <w:tcW w:type="dxa" w:w="4706"/>
          </w:tcPr>
          <w:p>
            <w:pPr>
              <w:pStyle w:val="Tabla"/>
            </w:pPr>
            <w:r/>
            <w:r>
              <w:rPr>
                <w:b w:val="0"/>
                <w:i w:val="0"/>
              </w:rPr>
            </w:r>
            <w:r>
              <w:rPr>
                <w:b/>
                <w:i w:val="0"/>
              </w:rPr>
              <w:t>VI</w:t>
            </w:r>
            <w:r>
              <w:rPr>
                <w:b w:val="0"/>
                <w:i w:val="0"/>
              </w:rPr>
            </w:r>
          </w:p>
        </w:tc>
        <w:tc>
          <w:tcPr>
            <w:tcW w:type="dxa" w:w="4706"/>
          </w:tcPr>
          <w:p>
            <w:pPr>
              <w:pStyle w:val="Tabla"/>
            </w:pPr>
            <w:r/>
            <w:r>
              <w:rPr>
                <w:b w:val="0"/>
                <w:i w:val="0"/>
              </w:rPr>
            </w:r>
            <w:r>
              <w:rPr>
                <w:b/>
                <w:i w:val="0"/>
              </w:rPr>
              <w:t>Material y locales de primeros auxilios</w:t>
            </w:r>
            <w:r>
              <w:rPr>
                <w:b w:val="0"/>
                <w:i w:val="0"/>
              </w:rPr>
            </w:r>
          </w:p>
        </w:tc>
      </w:tr>
    </w:tbl>
    <w:p>
      <w:pPr/>
    </w:p>
    <w:p>
      <w:pPr>
        <w:pStyle w:val="ListBullet"/>
      </w:pPr>
      <w:r>
        <w:rPr>
          <w:b w:val="0"/>
          <w:i w:val="0"/>
        </w:rPr>
      </w:r>
      <w:r>
        <w:rPr>
          <w:b/>
          <w:i w:val="0"/>
        </w:rPr>
        <w:t>LA DECLARACIÓN DE MÉTODO</w:t>
      </w:r>
      <w:r>
        <w:rPr>
          <w:b w:val="0"/>
          <w:i w:val="0"/>
        </w:rPr>
        <w:t xml:space="preserve"> · </w:t>
      </w:r>
      <w:r>
        <w:rPr>
          <w:rStyle w:val="Código"/>
          <w:b w:val="0"/>
          <w:i w:val="0"/>
        </w:rPr>
        <w:t>[of]</w:t>
      </w:r>
      <w:r>
        <w:rPr>
          <w:b w:val="0"/>
          <w:i w:val="0"/>
        </w:rPr>
        <w:t xml:space="preserve"> · </w:t>
      </w:r>
      <w:r>
        <w:rPr>
          <w:b/>
          <w:i w:val="0"/>
        </w:rPr>
        <w:t>Los valores concretos de los anexos —metros cuadrados por</w:t>
      </w:r>
      <w:r>
        <w:t xml:space="preserve"> </w:t>
      </w:r>
      <w:r>
        <w:rPr>
          <w:b/>
          <w:i w:val="0"/>
        </w:rPr>
        <w:t>trabajador, altura de locales, anchura de escaleras, grados, porcentajes de humedad, luxes por tarea,</w:t>
      </w:r>
      <w:r>
        <w:t xml:space="preserve"> </w:t>
      </w:r>
      <w:r>
        <w:rPr>
          <w:b/>
          <w:i w:val="0"/>
        </w:rPr>
        <w:t>retretes por trabajador— NO se reproducen en el tema.</w:t>
      </w:r>
      <w:r>
        <w:rPr>
          <w:b w:val="0"/>
          <w:i w:val="0"/>
        </w:rPr>
        <w:t xml:space="preserve"> </w:t>
      </w:r>
      <w:r>
        <w:rPr>
          <w:b/>
          <w:i w:val="0"/>
        </w:rPr>
        <w:t>Una cifra que no se ha leído en la fuente</w:t>
      </w:r>
      <w:r>
        <w:t xml:space="preserve"> </w:t>
      </w:r>
      <w:r>
        <w:rPr>
          <w:b/>
          <w:i w:val="0"/>
        </w:rPr>
        <w:t>no se escribe</w:t>
      </w:r>
      <w:r>
        <w:rPr>
          <w:b w:val="0"/>
          <w:i w:val="0"/>
        </w:rPr>
        <w:t>: los anexos están en el volcado y sus valores se estudian ahí.</w:t>
      </w:r>
    </w:p>
    <w:p>
      <w:pPr>
        <w:pStyle w:val="ListBullet"/>
      </w:pPr>
      <w:r>
        <w:rPr>
          <w:b w:val="0"/>
          <w:i w:val="0"/>
        </w:rPr>
      </w:r>
      <w:r>
        <w:rPr>
          <w:b/>
          <w:i w:val="0"/>
        </w:rPr>
        <w:t>LO QUE SÍ CONVIENE ENUNCIAR</w:t>
      </w:r>
      <w:r>
        <w:rPr>
          <w:b w:val="0"/>
          <w:i w:val="0"/>
        </w:rPr>
        <w:t xml:space="preserve"> · </w:t>
      </w:r>
      <w:r>
        <w:rPr>
          <w:rStyle w:val="Código"/>
          <w:b w:val="0"/>
          <w:i w:val="0"/>
        </w:rPr>
        <w:t>[of]</w:t>
      </w:r>
      <w:r>
        <w:rPr>
          <w:b w:val="0"/>
          <w:i w:val="0"/>
        </w:rPr>
        <w:t xml:space="preserve"> · </w:t>
      </w:r>
      <w:r>
        <w:rPr>
          <w:b/>
          <w:i w:val="0"/>
        </w:rPr>
        <w:t>La estructura del anexo I va de lo general a lo</w:t>
      </w:r>
      <w:r>
        <w:t xml:space="preserve"> </w:t>
      </w:r>
      <w:r>
        <w:rPr>
          <w:b/>
          <w:i w:val="0"/>
        </w:rPr>
        <w:t>particular</w:t>
      </w:r>
      <w:r>
        <w:rPr>
          <w:b w:val="0"/>
          <w:i w:val="0"/>
        </w:rPr>
        <w:t xml:space="preserve"> —estructura, espacios, suelos y aberturas, circulación, puertas y escaleras, y al final</w:t>
      </w:r>
      <w:r>
        <w:t xml:space="preserve"> </w:t>
      </w:r>
      <w:r>
        <w:rPr>
          <w:b w:val="0"/>
          <w:i w:val="0"/>
        </w:rPr>
        <w:t xml:space="preserve">evacuación, incendios y electricidad—. </w:t>
      </w:r>
      <w:r>
        <w:rPr>
          <w:b/>
          <w:i w:val="0"/>
        </w:rPr>
        <w:t>Ese orden es el orden de un proyecto.</w:t>
      </w:r>
      <w:r>
        <w:rPr>
          <w:b w:val="0"/>
          <w:i w:val="0"/>
        </w:rPr>
      </w:r>
    </w:p>
    <w:p>
      <w:pPr>
        <w:pStyle w:val="Heading2"/>
      </w:pPr>
      <w:r>
        <w:rPr>
          <w:b w:val="0"/>
          <w:i w:val="0"/>
        </w:rPr>
        <w:t>Cómo se cruza con el resto del anexo</w:t>
      </w:r>
    </w:p>
    <w:p>
      <w:pPr>
        <w:pStyle w:val="ListBullet"/>
      </w:pPr>
      <w:r>
        <w:rPr>
          <w:b w:val="0"/>
          <w:i w:val="0"/>
        </w:rPr>
      </w:r>
      <w:r>
        <w:rPr>
          <w:b/>
          <w:i w:val="0"/>
        </w:rPr>
        <w:t>LA REGLA GENERAL PARA RESOLVER LOS CRUCES</w:t>
      </w:r>
      <w:r>
        <w:rPr>
          <w:b w:val="0"/>
          <w:i w:val="0"/>
        </w:rPr>
        <w:t xml:space="preserve"> · </w:t>
      </w:r>
      <w:r>
        <w:rPr>
          <w:rStyle w:val="Código"/>
          <w:b w:val="0"/>
          <w:i w:val="0"/>
        </w:rPr>
        <w:t>[of]</w:t>
      </w:r>
      <w:r>
        <w:rPr>
          <w:b w:val="0"/>
          <w:i w:val="0"/>
        </w:rPr>
        <w:t xml:space="preserve"> · </w:t>
      </w:r>
      <w:r>
        <w:rPr>
          <w:b/>
          <w:i w:val="0"/>
        </w:rPr>
        <w:t>Cuando dos normas regulan lo mismo con</w:t>
      </w:r>
      <w:r>
        <w:t xml:space="preserve"> </w:t>
      </w:r>
      <w:r>
        <w:rPr>
          <w:b/>
          <w:i w:val="0"/>
        </w:rPr>
        <w:t>distinta exigencia, se cumple la MÁS EXIGENTE</w:t>
      </w:r>
      <w:r>
        <w:rPr>
          <w:b w:val="0"/>
          <w:i w:val="0"/>
        </w:rPr>
        <w:t>, salvo que una diga expresamente que sustituye a la</w:t>
      </w:r>
      <w:r>
        <w:t xml:space="preserve"> </w:t>
      </w:r>
      <w:r>
        <w:rPr>
          <w:b w:val="0"/>
          <w:i w:val="0"/>
        </w:rPr>
        <w:t>otra.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Aquí</w:t>
            </w:r>
          </w:p>
        </w:tc>
        <w:tc>
          <w:tcPr>
            <w:tcW w:type="dxa" w:w="3137"/>
            <w:shd w:val="clear" w:color="auto" w:fill="E4E4E4"/>
          </w:tcPr>
          <w:p>
            <w:pPr>
              <w:pStyle w:val="Tablacabecera"/>
            </w:pPr>
            <w:r/>
            <w:r>
              <w:rPr>
                <w:b w:val="0"/>
                <w:i w:val="0"/>
              </w:rPr>
              <w:t>Y además</w:t>
            </w:r>
          </w:p>
        </w:tc>
      </w:tr>
      <w:tr>
        <w:tc>
          <w:tcPr>
            <w:tcW w:type="dxa" w:w="3137"/>
          </w:tcPr>
          <w:p>
            <w:pPr>
              <w:pStyle w:val="Tabla"/>
            </w:pPr>
            <w:r/>
            <w:r>
              <w:rPr>
                <w:b w:val="0"/>
                <w:i w:val="0"/>
              </w:rPr>
            </w:r>
            <w:r>
              <w:rPr>
                <w:b/>
                <w:i w:val="0"/>
              </w:rPr>
              <w:t>Evacuación e incendios</w:t>
            </w:r>
            <w:r>
              <w:rPr>
                <w:b w:val="0"/>
                <w:i w:val="0"/>
              </w:rPr>
            </w:r>
          </w:p>
        </w:tc>
        <w:tc>
          <w:tcPr>
            <w:tcW w:type="dxa" w:w="3137"/>
          </w:tcPr>
          <w:p>
            <w:pPr>
              <w:pStyle w:val="Tabla"/>
            </w:pPr>
            <w:r/>
            <w:r>
              <w:rPr>
                <w:b w:val="0"/>
                <w:i w:val="0"/>
              </w:rPr>
            </w:r>
            <w:r>
              <w:rPr>
                <w:b/>
                <w:i w:val="0"/>
              </w:rPr>
              <w:t>Artículo 4.2 y anexo I</w:t>
            </w:r>
            <w:r>
              <w:rPr>
                <w:b w:val="0"/>
                <w:i w:val="0"/>
              </w:rPr>
            </w:r>
          </w:p>
        </w:tc>
        <w:tc>
          <w:tcPr>
            <w:tcW w:type="dxa" w:w="3137"/>
          </w:tcPr>
          <w:p>
            <w:pPr>
              <w:pStyle w:val="Tabla"/>
            </w:pPr>
            <w:r/>
            <w:r>
              <w:rPr>
                <w:b w:val="0"/>
                <w:i w:val="0"/>
              </w:rPr>
            </w:r>
            <w:r>
              <w:rPr>
                <w:b/>
                <w:i w:val="0"/>
              </w:rPr>
              <w:t>Documento básico de seguridad en caso de incendio y reglamento de establecimientos industriales</w:t>
            </w:r>
            <w:r>
              <w:rPr>
                <w:b w:val="0"/>
                <w:i w:val="0"/>
              </w:rPr>
              <w:t>, tema 6</w:t>
            </w:r>
          </w:p>
        </w:tc>
      </w:tr>
      <w:tr>
        <w:tc>
          <w:tcPr>
            <w:tcW w:type="dxa" w:w="3137"/>
          </w:tcPr>
          <w:p>
            <w:pPr>
              <w:pStyle w:val="Tabla"/>
            </w:pPr>
            <w:r/>
            <w:r>
              <w:rPr>
                <w:b w:val="0"/>
                <w:i w:val="0"/>
              </w:rPr>
            </w:r>
            <w:r>
              <w:rPr>
                <w:b/>
                <w:i w:val="0"/>
              </w:rPr>
              <w:t>Instalación eléctrica</w:t>
            </w:r>
            <w:r>
              <w:rPr>
                <w:b w:val="0"/>
                <w:i w:val="0"/>
              </w:rPr>
            </w:r>
          </w:p>
        </w:tc>
        <w:tc>
          <w:tcPr>
            <w:tcW w:type="dxa" w:w="3137"/>
          </w:tcPr>
          <w:p>
            <w:pPr>
              <w:pStyle w:val="Tabla"/>
            </w:pPr>
            <w:r/>
            <w:r>
              <w:rPr>
                <w:b w:val="0"/>
                <w:i w:val="0"/>
              </w:rPr>
            </w:r>
            <w:r>
              <w:rPr>
                <w:b/>
                <w:i w:val="0"/>
              </w:rPr>
              <w:t>Anexo I</w:t>
            </w:r>
            <w:r>
              <w:rPr>
                <w:b w:val="0"/>
                <w:i w:val="0"/>
              </w:rPr>
            </w:r>
          </w:p>
        </w:tc>
        <w:tc>
          <w:tcPr>
            <w:tcW w:type="dxa" w:w="3137"/>
          </w:tcPr>
          <w:p>
            <w:pPr>
              <w:pStyle w:val="Tabla"/>
            </w:pPr>
            <w:r/>
            <w:r>
              <w:rPr>
                <w:b w:val="0"/>
                <w:i w:val="0"/>
              </w:rPr>
            </w:r>
            <w:r>
              <w:rPr>
                <w:b/>
                <w:i w:val="0"/>
              </w:rPr>
              <w:t>Reglamento electrotécnico para baja tensión</w:t>
            </w:r>
            <w:r>
              <w:rPr>
                <w:b w:val="0"/>
                <w:i w:val="0"/>
              </w:rPr>
              <w:t>, tema 7</w:t>
            </w:r>
          </w:p>
        </w:tc>
      </w:tr>
      <w:tr>
        <w:tc>
          <w:tcPr>
            <w:tcW w:type="dxa" w:w="3137"/>
          </w:tcPr>
          <w:p>
            <w:pPr>
              <w:pStyle w:val="Tabla"/>
            </w:pPr>
            <w:r/>
            <w:r>
              <w:rPr>
                <w:b w:val="0"/>
                <w:i w:val="0"/>
              </w:rPr>
            </w:r>
            <w:r>
              <w:rPr>
                <w:b/>
                <w:i w:val="0"/>
              </w:rPr>
              <w:t>Condiciones termohigrométricas</w:t>
            </w:r>
            <w:r>
              <w:rPr>
                <w:b w:val="0"/>
                <w:i w:val="0"/>
              </w:rPr>
            </w:r>
          </w:p>
        </w:tc>
        <w:tc>
          <w:tcPr>
            <w:tcW w:type="dxa" w:w="3137"/>
          </w:tcPr>
          <w:p>
            <w:pPr>
              <w:pStyle w:val="Tabla"/>
            </w:pPr>
            <w:r/>
            <w:r>
              <w:rPr>
                <w:b w:val="0"/>
                <w:i w:val="0"/>
              </w:rPr>
            </w:r>
            <w:r>
              <w:rPr>
                <w:b/>
                <w:i w:val="0"/>
              </w:rPr>
              <w:t>Artículo 7 y anexo III</w:t>
            </w:r>
            <w:r>
              <w:rPr>
                <w:b w:val="0"/>
                <w:i w:val="0"/>
              </w:rPr>
            </w:r>
          </w:p>
        </w:tc>
        <w:tc>
          <w:tcPr>
            <w:tcW w:type="dxa" w:w="3137"/>
          </w:tcPr>
          <w:p>
            <w:pPr>
              <w:pStyle w:val="Tabla"/>
            </w:pPr>
            <w:r/>
            <w:r>
              <w:rPr>
                <w:b w:val="0"/>
                <w:i w:val="0"/>
              </w:rPr>
            </w:r>
            <w:r>
              <w:rPr>
                <w:b/>
                <w:i w:val="0"/>
              </w:rPr>
              <w:t>Exigencia de bienestar del artículo 11 del RITE</w:t>
            </w:r>
            <w:r>
              <w:rPr>
                <w:b w:val="0"/>
                <w:i w:val="0"/>
              </w:rPr>
              <w:t>, tema 1</w:t>
            </w:r>
          </w:p>
        </w:tc>
      </w:tr>
      <w:tr>
        <w:tc>
          <w:tcPr>
            <w:tcW w:type="dxa" w:w="3137"/>
          </w:tcPr>
          <w:p>
            <w:pPr>
              <w:pStyle w:val="Tabla"/>
            </w:pPr>
            <w:r/>
            <w:r>
              <w:rPr>
                <w:b w:val="0"/>
                <w:i w:val="0"/>
              </w:rPr>
            </w:r>
            <w:r>
              <w:rPr>
                <w:b/>
                <w:i w:val="0"/>
              </w:rPr>
              <w:t>Iluminación</w:t>
            </w:r>
            <w:r>
              <w:rPr>
                <w:b w:val="0"/>
                <w:i w:val="0"/>
              </w:rPr>
            </w:r>
          </w:p>
        </w:tc>
        <w:tc>
          <w:tcPr>
            <w:tcW w:type="dxa" w:w="3137"/>
          </w:tcPr>
          <w:p>
            <w:pPr>
              <w:pStyle w:val="Tabla"/>
            </w:pPr>
            <w:r/>
            <w:r>
              <w:rPr>
                <w:b w:val="0"/>
                <w:i w:val="0"/>
              </w:rPr>
            </w:r>
            <w:r>
              <w:rPr>
                <w:b/>
                <w:i w:val="0"/>
              </w:rPr>
              <w:t>Artículo 8 y anexo IV</w:t>
            </w:r>
            <w:r>
              <w:rPr>
                <w:b w:val="0"/>
                <w:i w:val="0"/>
              </w:rPr>
            </w:r>
          </w:p>
        </w:tc>
        <w:tc>
          <w:tcPr>
            <w:tcW w:type="dxa" w:w="3137"/>
          </w:tcPr>
          <w:p>
            <w:pPr>
              <w:pStyle w:val="Tabla"/>
            </w:pPr>
            <w:r/>
            <w:r>
              <w:rPr>
                <w:b w:val="0"/>
                <w:i w:val="0"/>
              </w:rPr>
            </w:r>
            <w:r>
              <w:rPr>
                <w:b/>
                <w:i w:val="0"/>
              </w:rPr>
              <w:t>Exigencias SUA 4 y HE 3 del Código Técnico</w:t>
            </w:r>
            <w:r>
              <w:rPr>
                <w:b w:val="0"/>
                <w:i w:val="0"/>
              </w:rPr>
              <w:t>, tema 3</w:t>
            </w:r>
          </w:p>
        </w:tc>
      </w:tr>
      <w:tr>
        <w:tc>
          <w:tcPr>
            <w:tcW w:type="dxa" w:w="3137"/>
          </w:tcPr>
          <w:p>
            <w:pPr>
              <w:pStyle w:val="Tabla"/>
            </w:pPr>
            <w:r/>
            <w:r>
              <w:rPr>
                <w:b w:val="0"/>
                <w:i w:val="0"/>
              </w:rPr>
            </w:r>
            <w:r>
              <w:rPr>
                <w:b/>
                <w:i w:val="0"/>
              </w:rPr>
              <w:t>Accesibilidad</w:t>
            </w:r>
            <w:r>
              <w:rPr>
                <w:b w:val="0"/>
                <w:i w:val="0"/>
              </w:rPr>
            </w:r>
          </w:p>
        </w:tc>
        <w:tc>
          <w:tcPr>
            <w:tcW w:type="dxa" w:w="3137"/>
          </w:tcPr>
          <w:p>
            <w:pPr>
              <w:pStyle w:val="Tabla"/>
            </w:pPr>
            <w:r/>
            <w:r>
              <w:rPr>
                <w:b w:val="0"/>
                <w:i w:val="0"/>
              </w:rPr>
            </w:r>
            <w:r>
              <w:rPr>
                <w:b/>
                <w:i w:val="0"/>
              </w:rPr>
              <w:t>Anexo I</w:t>
            </w:r>
            <w:r>
              <w:rPr>
                <w:b w:val="0"/>
                <w:i w:val="0"/>
              </w:rPr>
            </w:r>
          </w:p>
        </w:tc>
        <w:tc>
          <w:tcPr>
            <w:tcW w:type="dxa" w:w="3137"/>
          </w:tcPr>
          <w:p>
            <w:pPr>
              <w:pStyle w:val="Tabla"/>
            </w:pPr>
            <w:r/>
            <w:r>
              <w:rPr>
                <w:b w:val="0"/>
                <w:i w:val="0"/>
              </w:rPr>
            </w:r>
            <w:r>
              <w:rPr>
                <w:b/>
                <w:i w:val="0"/>
              </w:rPr>
              <w:t>Exigencia SUA 9 del Código Técnico</w:t>
            </w:r>
            <w:r>
              <w:rPr>
                <w:b w:val="0"/>
                <w:i w:val="0"/>
              </w:rPr>
              <w:t>, tema 3</w:t>
            </w:r>
          </w:p>
        </w:tc>
      </w:tr>
      <w:tr>
        <w:tc>
          <w:tcPr>
            <w:tcW w:type="dxa" w:w="3137"/>
          </w:tcPr>
          <w:p>
            <w:pPr>
              <w:pStyle w:val="Tabla"/>
            </w:pPr>
            <w:r/>
            <w:r>
              <w:rPr>
                <w:b w:val="0"/>
                <w:i w:val="0"/>
              </w:rPr>
            </w:r>
            <w:r>
              <w:rPr>
                <w:b/>
                <w:i w:val="0"/>
              </w:rPr>
              <w:t>Instalaciones de servicio o protección</w:t>
            </w:r>
            <w:r>
              <w:rPr>
                <w:b w:val="0"/>
                <w:i w:val="0"/>
              </w:rPr>
            </w:r>
          </w:p>
        </w:tc>
        <w:tc>
          <w:tcPr>
            <w:tcW w:type="dxa" w:w="3137"/>
          </w:tcPr>
          <w:p>
            <w:pPr>
              <w:pStyle w:val="Tabla"/>
            </w:pPr>
            <w:r/>
            <w:r>
              <w:rPr>
                <w:b w:val="0"/>
                <w:i w:val="0"/>
              </w:rPr>
            </w:r>
            <w:r>
              <w:rPr>
                <w:b/>
                <w:i w:val="0"/>
              </w:rPr>
              <w:t>Artículos 6 y 2.2</w:t>
            </w:r>
            <w:r>
              <w:rPr>
                <w:b w:val="0"/>
                <w:i w:val="0"/>
              </w:rPr>
            </w:r>
          </w:p>
        </w:tc>
        <w:tc>
          <w:tcPr>
            <w:tcW w:type="dxa" w:w="3137"/>
          </w:tcPr>
          <w:p>
            <w:pPr>
              <w:pStyle w:val="Tabla"/>
            </w:pPr>
            <w:r/>
            <w:r>
              <w:rPr>
                <w:b w:val="0"/>
                <w:i w:val="0"/>
              </w:rPr>
            </w:r>
            <w:r>
              <w:rPr>
                <w:b/>
                <w:i w:val="0"/>
              </w:rPr>
              <w:t>Todos los reglamentos de los temas 1, 2, 4, 5, 6, 7, 9 y 10</w:t>
            </w:r>
            <w:r>
              <w:rPr>
                <w:b w:val="0"/>
                <w:i w:val="0"/>
              </w:rPr>
            </w:r>
          </w:p>
        </w:tc>
      </w:tr>
    </w:tbl>
    <w:p>
      <w:pPr/>
    </w:p>
    <w:p>
      <w:pPr>
        <w:pStyle w:val="ListBullet"/>
      </w:pPr>
      <w:r>
        <w:rPr>
          <w:b w:val="0"/>
          <w:i w:val="0"/>
        </w:rPr>
      </w:r>
      <w:r>
        <w:rPr>
          <w:b/>
          <w:i w:val="0"/>
        </w:rPr>
        <w:t>LA ÚLTIMA FILA RESUME EL PUNTO ENTERO</w:t>
      </w:r>
      <w:r>
        <w:rPr>
          <w:b w:val="0"/>
          <w:i w:val="0"/>
        </w:rPr>
        <w:t xml:space="preserve"> · </w:t>
      </w:r>
      <w:r>
        <w:rPr>
          <w:rStyle w:val="Código"/>
          <w:b w:val="0"/>
          <w:i w:val="0"/>
        </w:rPr>
        <w:t>[of]</w:t>
      </w:r>
      <w:r>
        <w:rPr>
          <w:b w:val="0"/>
          <w:i w:val="0"/>
        </w:rPr>
        <w:t xml:space="preserve"> · </w:t>
      </w:r>
      <w:r>
        <w:rPr>
          <w:b/>
          <w:i w:val="0"/>
        </w:rPr>
        <w:t>Por el artículo 2.2, todo lo que este anexo</w:t>
      </w:r>
      <w:r>
        <w:t xml:space="preserve"> </w:t>
      </w:r>
      <w:r>
        <w:rPr>
          <w:b/>
          <w:i w:val="0"/>
        </w:rPr>
        <w:t>enseña a proyectar es parte del lugar de trabajo</w:t>
      </w:r>
      <w:r>
        <w:rPr>
          <w:b w:val="0"/>
          <w:i w:val="0"/>
        </w:rPr>
        <w:t xml:space="preserve">, y </w:t>
      </w:r>
      <w:r>
        <w:rPr>
          <w:b/>
          <w:i w:val="0"/>
        </w:rPr>
        <w:t>queda sujeto además a este real decreto.</w:t>
      </w:r>
      <w:r>
        <w:rPr>
          <w:b w:val="0"/>
          <w:i w:val="0"/>
        </w:rPr>
      </w:r>
    </w:p>
    <w:p>
      <w:pPr>
        <w:pStyle w:val="ListBullet"/>
      </w:pPr>
      <w:r>
        <w:rPr>
          <w:b w:val="0"/>
          <w:i w:val="0"/>
        </w:rPr>
      </w:r>
      <w:r>
        <w:rPr>
          <w:b/>
          <w:i w:val="0"/>
        </w:rPr>
        <w:t>LA LECCIÓN DE MÉTODO QUE DEJA</w:t>
      </w:r>
      <w:r>
        <w:rPr>
          <w:b w:val="0"/>
          <w:i w:val="0"/>
        </w:rPr>
        <w:t xml:space="preserve"> · </w:t>
      </w:r>
      <w:r>
        <w:rPr>
          <w:rStyle w:val="Código"/>
          <w:b w:val="0"/>
          <w:i w:val="0"/>
        </w:rPr>
        <w:t>[of]</w:t>
      </w:r>
      <w:r>
        <w:rPr>
          <w:b w:val="0"/>
          <w:i w:val="0"/>
        </w:rPr>
        <w:t xml:space="preserve"> · </w:t>
      </w:r>
      <w:r>
        <w:rPr>
          <w:b/>
          <w:i w:val="0"/>
        </w:rPr>
        <w:t>La seguridad del trabajador no es un capítulo del</w:t>
      </w:r>
      <w:r>
        <w:t xml:space="preserve"> </w:t>
      </w:r>
      <w:r>
        <w:rPr>
          <w:b/>
          <w:i w:val="0"/>
        </w:rPr>
        <w:t>proyecto: es una condición de todos.</w:t>
      </w:r>
      <w:r>
        <w:rPr>
          <w:b w:val="0"/>
          <w:i w:val="0"/>
        </w:rPr>
        <w:t xml:space="preserve"> </w:t>
      </w:r>
      <w:r>
        <w:rPr>
          <w:b/>
          <w:i w:val="0"/>
        </w:rPr>
        <w:t>Un reglamento industrial dice cómo debe estar hecha la</w:t>
      </w:r>
      <w:r>
        <w:t xml:space="preserve"> </w:t>
      </w:r>
      <w:r>
        <w:rPr>
          <w:b/>
          <w:i w:val="0"/>
        </w:rPr>
        <w:t>instalación; este real decreto dice cómo tiene que quedar el sitio donde se instala.</w:t>
      </w:r>
      <w:r>
        <w:rPr>
          <w:b w:val="0"/>
          <w:i w:val="0"/>
        </w:rPr>
      </w:r>
    </w:p>
    <w:p>
      <w:r>
        <w:br w:type="page"/>
      </w:r>
    </w:p>
    <w:p>
      <w:pPr>
        <w:pStyle w:val="Rótulo"/>
      </w:pPr>
      <w:r>
        <w:t>Temario específico · Ing. Técnica Industrial</w:t>
      </w:r>
    </w:p>
    <w:p>
      <w:pPr>
        <w:pStyle w:val="Heading1"/>
      </w:pPr>
      <w:r>
        <w:t>TEMA 15 – Industrial · El control de calidad en instalaciones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 nombra ninguna.</w:t>
            </w:r>
            <w:r>
              <w:rPr>
                <w:b w:val="0"/>
                <w:i w:val="0"/>
              </w:rPr>
              <w:t xml:space="preserve"> Su materia es el ciclo de la calidad de una instalación,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Clave de estudio</w:t>
            </w:r>
            <w:r>
              <w:rPr>
                <w:b w:val="0"/>
                <w:i w:val="0"/>
              </w:rPr>
            </w:r>
          </w:p>
        </w:tc>
        <w:tc>
          <w:tcPr>
            <w:tcW w:type="dxa" w:w="4706"/>
          </w:tcPr>
          <w:p>
            <w:pPr>
              <w:pStyle w:val="Tabla"/>
            </w:pPr>
            <w:r/>
            <w:r>
              <w:rPr>
                <w:b w:val="0"/>
                <w:i w:val="0"/>
              </w:rPr>
            </w:r>
            <w:r>
              <w:rPr>
                <w:b/>
                <w:i w:val="0"/>
              </w:rPr>
              <w:t>La calidad se DEFINE en el proyecto, se EXIGE en el pliego, se MIDE en el laboratorio y se COMPRUEBA en la recepción.</w:t>
            </w:r>
            <w:r>
              <w:rPr>
                <w:b w:val="0"/>
                <w:i w:val="0"/>
              </w:rPr>
              <w:t xml:space="preserve"> Un requisito sin criterio de aceptación no es un requisito: es un deseo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3.339 palabras</w:t>
            </w:r>
            <w:r>
              <w:rPr>
                <w:b w:val="0"/>
                <w:i w:val="0"/>
              </w:rPr>
            </w:r>
          </w:p>
        </w:tc>
      </w:tr>
    </w:tbl>
    <w:p>
      <w:pPr/>
    </w:p>
    <w:p>
      <w:pPr/>
      <w:r>
        <w:rPr>
          <w:b w:val="0"/>
          <w:i w:val="0"/>
        </w:rPr>
        <w:t>Las siglas de este tema, presentadas de entrada: el pliego de prescripciones técnicas particulares</w:t>
      </w:r>
      <w:r>
        <w:t xml:space="preserve"> </w:t>
      </w:r>
      <w:r>
        <w:rPr>
          <w:b w:val="0"/>
          <w:i w:val="0"/>
        </w:rPr>
        <w:t>(</w:t>
      </w:r>
      <w:r>
        <w:rPr>
          <w:b/>
          <w:i w:val="0"/>
        </w:rPr>
        <w:t>PPTP</w:t>
      </w:r>
      <w:r>
        <w:rPr>
          <w:b w:val="0"/>
          <w:i w:val="0"/>
        </w:rPr>
        <w:t>) y el de cláusulas administrativas particulares (</w:t>
      </w:r>
      <w:r>
        <w:rPr>
          <w:b/>
          <w:i w:val="0"/>
        </w:rPr>
        <w:t>PCAP</w:t>
      </w:r>
      <w:r>
        <w:rPr>
          <w:b w:val="0"/>
          <w:i w:val="0"/>
        </w:rPr>
        <w:t>); la Ley de Contratos del Sector</w:t>
      </w:r>
      <w:r>
        <w:t xml:space="preserve"> </w:t>
      </w:r>
      <w:r>
        <w:rPr>
          <w:b w:val="0"/>
          <w:i w:val="0"/>
        </w:rPr>
        <w:t>Público (</w:t>
      </w:r>
      <w:r>
        <w:rPr>
          <w:b/>
          <w:i w:val="0"/>
        </w:rPr>
        <w:t>LCSP</w:t>
      </w:r>
      <w:r>
        <w:rPr>
          <w:b w:val="0"/>
          <w:i w:val="0"/>
        </w:rPr>
        <w:t>); el Código Técnico de la Edificación (</w:t>
      </w:r>
      <w:r>
        <w:rPr>
          <w:b/>
          <w:i w:val="0"/>
        </w:rPr>
        <w:t>CTE</w:t>
      </w:r>
      <w:r>
        <w:rPr>
          <w:b w:val="0"/>
          <w:i w:val="0"/>
        </w:rPr>
        <w:t>), del tema 3; el Reglamento de</w:t>
      </w:r>
      <w:r>
        <w:t xml:space="preserve"> </w:t>
      </w:r>
      <w:r>
        <w:rPr>
          <w:b w:val="0"/>
          <w:i w:val="0"/>
        </w:rPr>
        <w:t>Instalaciones Térmicas en los Edificios (</w:t>
      </w:r>
      <w:r>
        <w:rPr>
          <w:b/>
          <w:i w:val="0"/>
        </w:rPr>
        <w:t>RITE</w:t>
      </w:r>
      <w:r>
        <w:rPr>
          <w:b w:val="0"/>
          <w:i w:val="0"/>
        </w:rPr>
        <w:t>), del tema 1; la Asociación Española de</w:t>
      </w:r>
      <w:r>
        <w:t xml:space="preserve"> </w:t>
      </w:r>
      <w:r>
        <w:rPr>
          <w:b w:val="0"/>
          <w:i w:val="0"/>
        </w:rPr>
        <w:t>Normalización (</w:t>
      </w:r>
      <w:r>
        <w:rPr>
          <w:b/>
          <w:i w:val="0"/>
        </w:rPr>
        <w:t>UNE</w:t>
      </w:r>
      <w:r>
        <w:rPr>
          <w:b w:val="0"/>
          <w:i w:val="0"/>
        </w:rPr>
        <w:t>) y la norma europea (</w:t>
      </w:r>
      <w:r>
        <w:rPr>
          <w:b/>
          <w:i w:val="0"/>
        </w:rPr>
        <w:t>EN</w:t>
      </w:r>
      <w:r>
        <w:rPr>
          <w:b w:val="0"/>
          <w:i w:val="0"/>
        </w:rPr>
        <w:t>); la Entidad Nacional de Acreditación (</w:t>
      </w:r>
      <w:r>
        <w:rPr>
          <w:b/>
          <w:i w:val="0"/>
        </w:rPr>
        <w:t>ENAC</w:t>
      </w:r>
      <w:r>
        <w:rPr>
          <w:b w:val="0"/>
          <w:i w:val="0"/>
        </w:rPr>
        <w:t>);</w:t>
      </w:r>
      <w:r>
        <w:t xml:space="preserve"> </w:t>
      </w:r>
      <w:r>
        <w:rPr>
          <w:b w:val="0"/>
          <w:i w:val="0"/>
        </w:rPr>
        <w:t>la conformidad europea (</w:t>
      </w:r>
      <w:r>
        <w:rPr>
          <w:b/>
          <w:i w:val="0"/>
        </w:rPr>
        <w:t>CE</w:t>
      </w:r>
      <w:r>
        <w:rPr>
          <w:b w:val="0"/>
          <w:i w:val="0"/>
        </w:rPr>
        <w:t>); y la Organización Internacional de Normalización (</w:t>
      </w:r>
      <w:r>
        <w:rPr>
          <w:b/>
          <w:i w:val="0"/>
        </w:rPr>
        <w:t>ISO</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Industrial, punto 15):</w:t>
      </w:r>
      <w:r>
        <w:t xml:space="preserve"> </w:t>
      </w:r>
      <w:r>
        <w:rPr>
          <w:b w:val="0"/>
          <w:i w:val="0"/>
        </w:rPr>
        <w:t>«El control de calidad en instalaciones. La definición en el proyecto. Pliegos de condiciones y</w:t>
      </w:r>
      <w:r>
        <w:t xml:space="preserve"> </w:t>
      </w:r>
      <w:r>
        <w:rPr>
          <w:b w:val="0"/>
          <w:i w:val="0"/>
        </w:rPr>
        <w:t>normas técnicas. Laboratorio de control de obras. La calidad en la recepción. Normas en uso.»</w:t>
      </w:r>
    </w:p>
    <w:p>
      <w:pPr/>
      <w:r>
        <w:rPr>
          <w:b w:val="0"/>
          <w:i w:val="0"/>
        </w:rPr>
      </w:r>
      <w:r>
        <w:rPr>
          <w:b/>
          <w:i w:val="0"/>
        </w:rPr>
        <w:t>Es el segundo punto del anexo sin norma nombrada</w:t>
      </w:r>
      <w:r>
        <w:rPr>
          <w:b w:val="0"/>
          <w:i w:val="0"/>
        </w:rPr>
        <w:t xml:space="preserve">, junto con el 13. </w:t>
      </w:r>
      <w:r>
        <w:rPr>
          <w:b/>
          <w:i w:val="0"/>
        </w:rPr>
        <w:t>Y el enunciado, en cambio, es</w:t>
      </w:r>
      <w:r>
        <w:t xml:space="preserve"> </w:t>
      </w:r>
      <w:r>
        <w:rPr>
          <w:b/>
          <w:i w:val="0"/>
        </w:rPr>
        <w:t>de los más detallados</w:t>
      </w:r>
      <w:r>
        <w:rPr>
          <w:b w:val="0"/>
          <w:i w:val="0"/>
        </w:rPr>
        <w:t xml:space="preserve">: </w:t>
      </w:r>
      <w:r>
        <w:rPr>
          <w:b/>
          <w:i w:val="0"/>
        </w:rPr>
        <w:t>seis asuntos encadenados que describen el ciclo entero de la calidad de una</w:t>
      </w:r>
      <w:r>
        <w:t xml:space="preserve"> </w:t>
      </w:r>
      <w:r>
        <w:rPr>
          <w:b/>
          <w:i w:val="0"/>
        </w:rPr>
        <w:t>instalación</w:t>
      </w:r>
      <w:r>
        <w:rPr>
          <w:b w:val="0"/>
          <w:i w:val="0"/>
        </w:rPr>
        <w:t>, desde que se escribe el proyecto hasta que se recibe la obra.</w:t>
      </w:r>
    </w:p>
    <w:p>
      <w:pPr/>
      <w:r>
        <w:rPr>
          <w:b w:val="0"/>
          <w:i w:val="0"/>
        </w:rPr>
      </w:r>
      <w:r>
        <w:rPr>
          <w:b/>
          <w:i w:val="0"/>
        </w:rPr>
        <w:t>Ese encadenamiento es la clave de estudio del punto, y este tema lo sigue</w:t>
      </w:r>
      <w:r>
        <w:rPr>
          <w:b w:val="0"/>
          <w:i w:val="0"/>
        </w:rPr>
        <w:t xml:space="preserve">: </w:t>
      </w:r>
      <w:r>
        <w:rPr>
          <w:b/>
          <w:i w:val="0"/>
        </w:rPr>
        <w:t>la calidad se DEFINE</w:t>
      </w:r>
      <w:r>
        <w:t xml:space="preserve"> </w:t>
      </w:r>
      <w:r>
        <w:rPr>
          <w:b/>
          <w:i w:val="0"/>
        </w:rPr>
        <w:t>en el proyecto, se EXIGE en el pliego, se MIDE en el laboratorio y se COMPRUEBA en la recepción.</w:t>
      </w:r>
      <w:r>
        <w:rPr>
          <w:b w:val="0"/>
          <w:i w:val="0"/>
        </w:rPr>
      </w:r>
      <w:r>
        <w:t xml:space="preserve"> </w:t>
      </w:r>
      <w:r>
        <w:rPr>
          <w:b w:val="0"/>
          <w:i w:val="0"/>
        </w:rPr>
      </w:r>
      <w:r>
        <w:rPr>
          <w:b/>
          <w:i w:val="0"/>
        </w:rPr>
        <w:t>Cuatro momentos y un solo hilo.</w:t>
      </w:r>
      <w:r>
        <w:rPr>
          <w:b w:val="0"/>
          <w:i w:val="0"/>
        </w:rPr>
      </w:r>
    </w:p>
    <w:p>
      <w:pPr/>
      <w:r>
        <w:rPr>
          <w:b w:val="0"/>
          <w:i w:val="0"/>
        </w:rPr>
      </w:r>
      <w:r>
        <w:rPr>
          <w:b/>
          <w:i w:val="0"/>
        </w:rPr>
        <w:t>Y la regla que gobierna los cuatro y que conviene tener por delante</w:t>
      </w:r>
      <w:r>
        <w:rPr>
          <w:b w:val="0"/>
          <w:i w:val="0"/>
        </w:rPr>
        <w:t xml:space="preserve">: </w:t>
      </w:r>
      <w:r>
        <w:rPr>
          <w:b/>
          <w:i w:val="0"/>
        </w:rPr>
        <w:t>sólo se puede exigir lo que</w:t>
      </w:r>
      <w:r>
        <w:t xml:space="preserve"> </w:t>
      </w:r>
      <w:r>
        <w:rPr>
          <w:b/>
          <w:i w:val="0"/>
        </w:rPr>
        <w:t>está escrito, y sólo se puede comprobar lo que se sabe medir.</w:t>
      </w:r>
      <w:r>
        <w:rPr>
          <w:b w:val="0"/>
          <w:i w:val="0"/>
        </w:rPr>
        <w:t xml:space="preserve"> </w:t>
      </w:r>
      <w:r>
        <w:rPr>
          <w:b/>
          <w:i w:val="0"/>
        </w:rPr>
        <w:t>Un requisito sin criterio de</w:t>
      </w:r>
      <w:r>
        <w:t xml:space="preserve"> </w:t>
      </w:r>
      <w:r>
        <w:rPr>
          <w:b/>
          <w:i w:val="0"/>
        </w:rPr>
        <w:t>aceptación no es un requisito: es un deseo.</w:t>
      </w:r>
      <w:r>
        <w:rPr>
          <w:b w:val="0"/>
          <w:i w:val="0"/>
        </w:rPr>
      </w:r>
    </w:p>
    <w:p>
      <w:pPr>
        <w:pStyle w:val="Heading2"/>
      </w:pPr>
      <w:r>
        <w:rPr>
          <w:b w:val="0"/>
          <w:i w:val="0"/>
        </w:rPr>
        <w:t>15.1 Qué es control de calidad en una instalación</w:t>
      </w:r>
    </w:p>
    <w:p>
      <w:pPr/>
      <w:r>
        <w:rPr>
          <w:b w:val="0"/>
          <w:i w:val="0"/>
        </w:rPr>
      </w:r>
      <w:r>
        <w:rPr>
          <w:b/>
          <w:i w:val="0"/>
        </w:rPr>
        <w:t>La definición que este temario propone, y la declara como suya</w:t>
      </w:r>
      <w:r>
        <w:rPr>
          <w:b w:val="0"/>
          <w:i w:val="0"/>
        </w:rPr>
        <w:t xml:space="preserve">: </w:t>
      </w:r>
      <w:r>
        <w:rPr>
          <w:b/>
          <w:i w:val="0"/>
        </w:rPr>
        <w:t>el conjunto de comprobaciones</w:t>
      </w:r>
      <w:r>
        <w:t xml:space="preserve"> </w:t>
      </w:r>
      <w:r>
        <w:rPr>
          <w:b/>
          <w:i w:val="0"/>
        </w:rPr>
        <w:t>planificadas que verifican que lo ejecutado se ajusta a lo proyectado y que lo proyectado cumple lo</w:t>
      </w:r>
      <w:r>
        <w:t xml:space="preserve"> </w:t>
      </w:r>
      <w:r>
        <w:rPr>
          <w:b/>
          <w:i w:val="0"/>
        </w:rPr>
        <w:t>exigible.</w:t>
      </w:r>
      <w:r>
        <w:rPr>
          <w:b w:val="0"/>
          <w:i w:val="0"/>
        </w:rPr>
      </w:r>
    </w:p>
    <w:p>
      <w:pPr/>
      <w:r>
        <w:rPr>
          <w:b w:val="0"/>
          <w:i w:val="0"/>
        </w:rPr>
      </w:r>
      <w:r>
        <w:rPr>
          <w:b/>
          <w:i w:val="0"/>
        </w:rPr>
        <w:t>Dos mitades, y las dos hacen falta</w:t>
      </w:r>
      <w:r>
        <w:rPr>
          <w:b w:val="0"/>
          <w:i w:val="0"/>
        </w:rPr>
        <w:t xml:space="preserve">: </w:t>
      </w:r>
      <w:r>
        <w:rPr>
          <w:b/>
          <w:i w:val="0"/>
        </w:rPr>
        <w:t>la primera compara obra con proyecto; la segunda compara</w:t>
      </w:r>
      <w:r>
        <w:t xml:space="preserve"> </w:t>
      </w:r>
      <w:r>
        <w:rPr>
          <w:b/>
          <w:i w:val="0"/>
        </w:rPr>
        <w:t>proyecto con norma.</w:t>
      </w:r>
      <w:r>
        <w:rPr>
          <w:b w:val="0"/>
          <w:i w:val="0"/>
        </w:rPr>
        <w:t xml:space="preserve"> </w:t>
      </w:r>
      <w:r>
        <w:rPr>
          <w:b/>
          <w:i w:val="0"/>
        </w:rPr>
        <w:t>Una instalación puede estar perfectamente ejecutada conforme a un proyecto que</w:t>
      </w:r>
      <w:r>
        <w:t xml:space="preserve"> </w:t>
      </w:r>
      <w:r>
        <w:rPr>
          <w:b/>
          <w:i w:val="0"/>
        </w:rPr>
        <w:t>incumple, y una instalación bien proyectada puede ejecutarse mal.</w:t>
      </w:r>
      <w:r>
        <w:rPr>
          <w:b w:val="0"/>
          <w:i w:val="0"/>
        </w:rPr>
      </w:r>
    </w:p>
    <w:p>
      <w:pPr/>
      <w:r>
        <w:rPr>
          <w:b w:val="0"/>
          <w:i w:val="0"/>
        </w:rPr>
      </w:r>
      <w:r>
        <w:rPr>
          <w:b/>
          <w:i w:val="0"/>
        </w:rPr>
        <w:t>Los tres controles clásicos, que ordenan cualquier plan de calidad de instalaciones: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Qué comprueba</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De recepción de materiales y equipos</w:t>
            </w:r>
            <w:r>
              <w:rPr>
                <w:b w:val="0"/>
                <w:i w:val="0"/>
              </w:rPr>
            </w:r>
          </w:p>
        </w:tc>
        <w:tc>
          <w:tcPr>
            <w:tcW w:type="dxa" w:w="3137"/>
          </w:tcPr>
          <w:p>
            <w:pPr>
              <w:pStyle w:val="Tabla"/>
            </w:pPr>
            <w:r/>
            <w:r>
              <w:rPr>
                <w:b w:val="0"/>
                <w:i w:val="0"/>
              </w:rPr>
            </w:r>
            <w:r>
              <w:rPr>
                <w:b/>
                <w:i w:val="0"/>
              </w:rPr>
              <w:t>Que lo que llega es lo que se pidió y viene con su documentación</w:t>
            </w:r>
            <w:r>
              <w:rPr>
                <w:b w:val="0"/>
                <w:i w:val="0"/>
              </w:rPr>
            </w:r>
          </w:p>
        </w:tc>
        <w:tc>
          <w:tcPr>
            <w:tcW w:type="dxa" w:w="3137"/>
          </w:tcPr>
          <w:p>
            <w:pPr>
              <w:pStyle w:val="Tabla"/>
            </w:pPr>
            <w:r/>
            <w:r>
              <w:rPr>
                <w:b w:val="0"/>
                <w:i w:val="0"/>
              </w:rPr>
            </w:r>
            <w:r>
              <w:rPr>
                <w:b/>
                <w:i w:val="0"/>
              </w:rPr>
              <w:t>Al entrar en obra</w:t>
            </w:r>
            <w:r>
              <w:rPr>
                <w:b w:val="0"/>
                <w:i w:val="0"/>
              </w:rPr>
            </w:r>
          </w:p>
        </w:tc>
      </w:tr>
      <w:tr>
        <w:tc>
          <w:tcPr>
            <w:tcW w:type="dxa" w:w="3137"/>
          </w:tcPr>
          <w:p>
            <w:pPr>
              <w:pStyle w:val="Tabla"/>
            </w:pPr>
            <w:r/>
            <w:r>
              <w:rPr>
                <w:b w:val="0"/>
                <w:i w:val="0"/>
              </w:rPr>
            </w:r>
            <w:r>
              <w:rPr>
                <w:b/>
                <w:i w:val="0"/>
              </w:rPr>
              <w:t>De ejecución</w:t>
            </w:r>
            <w:r>
              <w:rPr>
                <w:b w:val="0"/>
                <w:i w:val="0"/>
              </w:rPr>
            </w:r>
          </w:p>
        </w:tc>
        <w:tc>
          <w:tcPr>
            <w:tcW w:type="dxa" w:w="3137"/>
          </w:tcPr>
          <w:p>
            <w:pPr>
              <w:pStyle w:val="Tabla"/>
            </w:pPr>
            <w:r/>
            <w:r>
              <w:rPr>
                <w:b w:val="0"/>
                <w:i w:val="0"/>
              </w:rPr>
            </w:r>
            <w:r>
              <w:rPr>
                <w:b/>
                <w:i w:val="0"/>
              </w:rPr>
              <w:t>Que el montaje se hace como el proyecto y las instrucciones dicen</w:t>
            </w:r>
            <w:r>
              <w:rPr>
                <w:b w:val="0"/>
                <w:i w:val="0"/>
              </w:rPr>
            </w:r>
          </w:p>
        </w:tc>
        <w:tc>
          <w:tcPr>
            <w:tcW w:type="dxa" w:w="3137"/>
          </w:tcPr>
          <w:p>
            <w:pPr>
              <w:pStyle w:val="Tabla"/>
            </w:pPr>
            <w:r/>
            <w:r>
              <w:rPr>
                <w:b w:val="0"/>
                <w:i w:val="0"/>
              </w:rPr>
            </w:r>
            <w:r>
              <w:rPr>
                <w:b/>
                <w:i w:val="0"/>
              </w:rPr>
              <w:t>Durante el montaje</w:t>
            </w:r>
            <w:r>
              <w:rPr>
                <w:b w:val="0"/>
                <w:i w:val="0"/>
              </w:rPr>
            </w:r>
          </w:p>
        </w:tc>
      </w:tr>
      <w:tr>
        <w:tc>
          <w:tcPr>
            <w:tcW w:type="dxa" w:w="3137"/>
          </w:tcPr>
          <w:p>
            <w:pPr>
              <w:pStyle w:val="Tabla"/>
            </w:pPr>
            <w:r/>
            <w:r>
              <w:rPr>
                <w:b w:val="0"/>
                <w:i w:val="0"/>
              </w:rPr>
            </w:r>
            <w:r>
              <w:rPr>
                <w:b/>
                <w:i w:val="0"/>
              </w:rPr>
              <w:t>De la instalación terminada</w:t>
            </w:r>
            <w:r>
              <w:rPr>
                <w:b w:val="0"/>
                <w:i w:val="0"/>
              </w:rPr>
            </w:r>
          </w:p>
        </w:tc>
        <w:tc>
          <w:tcPr>
            <w:tcW w:type="dxa" w:w="3137"/>
          </w:tcPr>
          <w:p>
            <w:pPr>
              <w:pStyle w:val="Tabla"/>
            </w:pPr>
            <w:r/>
            <w:r>
              <w:rPr>
                <w:b w:val="0"/>
                <w:i w:val="0"/>
              </w:rPr>
            </w:r>
            <w:r>
              <w:rPr>
                <w:b/>
                <w:i w:val="0"/>
              </w:rPr>
              <w:t>Que el conjunto funciona y cumple las prestaciones</w:t>
            </w:r>
            <w:r>
              <w:rPr>
                <w:b w:val="0"/>
                <w:i w:val="0"/>
              </w:rPr>
            </w:r>
          </w:p>
        </w:tc>
        <w:tc>
          <w:tcPr>
            <w:tcW w:type="dxa" w:w="3137"/>
          </w:tcPr>
          <w:p>
            <w:pPr>
              <w:pStyle w:val="Tabla"/>
            </w:pPr>
            <w:r/>
            <w:r>
              <w:rPr>
                <w:b w:val="0"/>
                <w:i w:val="0"/>
              </w:rPr>
            </w:r>
            <w:r>
              <w:rPr>
                <w:b/>
                <w:i w:val="0"/>
              </w:rPr>
              <w:t>Al acabar</w:t>
            </w:r>
            <w:r>
              <w:rPr>
                <w:b w:val="0"/>
                <w:i w:val="0"/>
              </w:rPr>
            </w:r>
          </w:p>
        </w:tc>
      </w:tr>
    </w:tbl>
    <w:p>
      <w:pPr/>
    </w:p>
    <w:p>
      <w:pPr/>
      <w:r>
        <w:rPr>
          <w:b w:val="0"/>
          <w:i w:val="0"/>
        </w:rPr>
      </w:r>
      <w:r>
        <w:rPr>
          <w:b/>
          <w:i w:val="0"/>
        </w:rPr>
        <w:t>Esos tres nombres no son de este temario: son los del artículo 20.3 del reglamento de instalaciones</w:t>
      </w:r>
      <w:r>
        <w:t xml:space="preserve"> </w:t>
      </w:r>
      <w:r>
        <w:rPr>
          <w:b/>
          <w:i w:val="0"/>
        </w:rPr>
        <w:t>frigoríficas del tema 2 y los de los artículos 20, 21 y 22 del RITE del tema 1.</w:t>
      </w:r>
      <w:r>
        <w:rPr>
          <w:b w:val="0"/>
          <w:i w:val="0"/>
        </w:rPr>
        <w:t xml:space="preserve"> </w:t>
      </w:r>
      <w:r>
        <w:rPr>
          <w:b/>
          <w:i w:val="0"/>
        </w:rPr>
        <w:t>Los dos</w:t>
      </w:r>
      <w:r>
        <w:t xml:space="preserve"> </w:t>
      </w:r>
      <w:r>
        <w:rPr>
          <w:b/>
          <w:i w:val="0"/>
        </w:rPr>
        <w:t>reglamentos usan la misma estructura</w:t>
      </w:r>
      <w:r>
        <w:rPr>
          <w:b w:val="0"/>
          <w:i w:val="0"/>
        </w:rPr>
        <w:t xml:space="preserve">, y </w:t>
      </w:r>
      <w:r>
        <w:rPr>
          <w:b/>
          <w:i w:val="0"/>
        </w:rPr>
        <w:t>eso es lo que la convierte en el esqueleto estándar de un</w:t>
      </w:r>
      <w:r>
        <w:t xml:space="preserve"> </w:t>
      </w:r>
      <w:r>
        <w:rPr>
          <w:b/>
          <w:i w:val="0"/>
        </w:rPr>
        <w:t>plan de calidad de instalaciones.</w:t>
      </w:r>
      <w:r>
        <w:rPr>
          <w:b w:val="0"/>
          <w:i w:val="0"/>
        </w:rPr>
      </w:r>
    </w:p>
    <w:p>
      <w:pPr/>
      <w:r>
        <w:rPr>
          <w:b w:val="0"/>
          <w:i w:val="0"/>
        </w:rPr>
      </w:r>
      <w:r>
        <w:rPr>
          <w:b/>
          <w:i w:val="0"/>
        </w:rPr>
        <w:t>Y la distinción entre CONTROL y GARANTÍA de calidad, que un examen puede pedir: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Control de calidad</w:t>
            </w:r>
            <w:r>
              <w:rPr>
                <w:b w:val="0"/>
                <w:i w:val="0"/>
              </w:rPr>
            </w:r>
          </w:p>
        </w:tc>
        <w:tc>
          <w:tcPr>
            <w:tcW w:type="dxa" w:w="4706"/>
          </w:tcPr>
          <w:p>
            <w:pPr>
              <w:pStyle w:val="Tabla"/>
            </w:pPr>
            <w:r/>
            <w:r>
              <w:rPr>
                <w:b w:val="0"/>
                <w:i w:val="0"/>
              </w:rPr>
            </w:r>
            <w:r>
              <w:rPr>
                <w:b/>
                <w:i w:val="0"/>
              </w:rPr>
              <w:t>Las comprobaciones sobre el producto o la obra</w:t>
            </w:r>
            <w:r>
              <w:rPr>
                <w:b w:val="0"/>
                <w:i w:val="0"/>
              </w:rPr>
              <w:t>: se mide, se ensaya, se verifica</w:t>
            </w:r>
          </w:p>
        </w:tc>
      </w:tr>
      <w:tr>
        <w:tc>
          <w:tcPr>
            <w:tcW w:type="dxa" w:w="4706"/>
          </w:tcPr>
          <w:p>
            <w:pPr>
              <w:pStyle w:val="Tabla"/>
            </w:pPr>
            <w:r/>
            <w:r>
              <w:rPr>
                <w:b w:val="0"/>
                <w:i w:val="0"/>
              </w:rPr>
            </w:r>
            <w:r>
              <w:rPr>
                <w:b/>
                <w:i w:val="0"/>
              </w:rPr>
              <w:t>Garantía o aseguramiento de la calidad</w:t>
            </w:r>
            <w:r>
              <w:rPr>
                <w:b w:val="0"/>
                <w:i w:val="0"/>
              </w:rPr>
            </w:r>
          </w:p>
        </w:tc>
        <w:tc>
          <w:tcPr>
            <w:tcW w:type="dxa" w:w="4706"/>
          </w:tcPr>
          <w:p>
            <w:pPr>
              <w:pStyle w:val="Tabla"/>
            </w:pPr>
            <w:r/>
            <w:r>
              <w:rPr>
                <w:b w:val="0"/>
                <w:i w:val="0"/>
              </w:rPr>
            </w:r>
            <w:r>
              <w:rPr>
                <w:b/>
                <w:i w:val="0"/>
              </w:rPr>
              <w:t>El sistema que hace que el proceso produzca bien</w:t>
            </w:r>
            <w:r>
              <w:rPr>
                <w:b w:val="0"/>
                <w:i w:val="0"/>
              </w:rPr>
              <w:t>: procedimientos, registros, personal cualificado, auditorías</w:t>
            </w:r>
          </w:p>
        </w:tc>
      </w:tr>
    </w:tbl>
    <w:p>
      <w:pPr/>
    </w:p>
    <w:p>
      <w:pPr/>
      <w:r>
        <w:rPr>
          <w:b w:val="0"/>
          <w:i w:val="0"/>
        </w:rPr>
      </w:r>
      <w:r>
        <w:rPr>
          <w:b/>
          <w:i w:val="0"/>
        </w:rPr>
        <w:t>La diferencia práctica es dónde se actúa</w:t>
      </w:r>
      <w:r>
        <w:rPr>
          <w:b w:val="0"/>
          <w:i w:val="0"/>
        </w:rPr>
        <w:t xml:space="preserve">: </w:t>
      </w:r>
      <w:r>
        <w:rPr>
          <w:b/>
          <w:i w:val="0"/>
        </w:rPr>
        <w:t>el control detecta el defecto ya hecho; la garantía</w:t>
      </w:r>
      <w:r>
        <w:t xml:space="preserve"> </w:t>
      </w:r>
      <w:r>
        <w:rPr>
          <w:b/>
          <w:i w:val="0"/>
        </w:rPr>
        <w:t>evita que se produzca.</w:t>
      </w:r>
      <w:r>
        <w:rPr>
          <w:b w:val="0"/>
          <w:i w:val="0"/>
        </w:rPr>
        <w:t xml:space="preserve"> </w:t>
      </w:r>
      <w:r>
        <w:rPr>
          <w:b/>
          <w:i w:val="0"/>
        </w:rPr>
        <w:t>Un plan que sólo controla llega siempre tarde.</w:t>
      </w:r>
      <w:r>
        <w:rPr>
          <w:b w:val="0"/>
          <w:i w:val="0"/>
        </w:rPr>
      </w:r>
    </w:p>
    <w:p>
      <w:pPr>
        <w:pStyle w:val="Heading2"/>
      </w:pPr>
      <w:r>
        <w:rPr>
          <w:b w:val="0"/>
          <w:i w:val="0"/>
        </w:rPr>
        <w:t>15.2 La definición en el proyecto</w:t>
      </w:r>
    </w:p>
    <w:p>
      <w:pPr/>
      <w:r>
        <w:rPr>
          <w:b w:val="0"/>
          <w:i w:val="0"/>
        </w:rPr>
      </w:r>
      <w:r>
        <w:rPr>
          <w:b/>
          <w:i w:val="0"/>
        </w:rPr>
        <w:t>El enunciado del anexo dice «la definición en el proyecto», y esa es la primera de las cuatro</w:t>
      </w:r>
      <w:r>
        <w:t xml:space="preserve"> </w:t>
      </w:r>
      <w:r>
        <w:rPr>
          <w:b/>
          <w:i w:val="0"/>
        </w:rPr>
        <w:t>etapas.</w:t>
      </w:r>
      <w:r>
        <w:rPr>
          <w:b w:val="0"/>
          <w:i w:val="0"/>
        </w:rPr>
        <w:t xml:space="preserve"> </w:t>
      </w:r>
      <w:r>
        <w:rPr>
          <w:b/>
          <w:i w:val="0"/>
        </w:rPr>
        <w:t>Lo que un proyecto tiene que dejar definido para que la calidad sea exigible: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define</w:t>
            </w:r>
          </w:p>
        </w:tc>
        <w:tc>
          <w:tcPr>
            <w:tcW w:type="dxa" w:w="4706"/>
            <w:shd w:val="clear" w:color="auto" w:fill="E4E4E4"/>
          </w:tcPr>
          <w:p>
            <w:pPr>
              <w:pStyle w:val="Tablacabecera"/>
            </w:pPr>
            <w:r/>
            <w:r>
              <w:rPr>
                <w:b w:val="0"/>
                <w:i w:val="0"/>
              </w:rPr>
              <w:t>Dónde va en el proyecto</w:t>
            </w:r>
          </w:p>
        </w:tc>
      </w:tr>
      <w:tr>
        <w:tc>
          <w:tcPr>
            <w:tcW w:type="dxa" w:w="4706"/>
          </w:tcPr>
          <w:p>
            <w:pPr>
              <w:pStyle w:val="Tabla"/>
            </w:pPr>
            <w:r/>
            <w:r>
              <w:rPr>
                <w:b w:val="0"/>
                <w:i w:val="0"/>
              </w:rPr>
            </w:r>
            <w:r>
              <w:rPr>
                <w:b/>
                <w:i w:val="0"/>
              </w:rPr>
              <w:t>Las características técnicas mínimas de equipos y materiales</w:t>
            </w:r>
            <w:r>
              <w:rPr>
                <w:b w:val="0"/>
                <w:i w:val="0"/>
              </w:rPr>
              <w:t>, sus condiciones de suministro, las garantías de calidad y el control de recepción</w:t>
            </w:r>
          </w:p>
        </w:tc>
        <w:tc>
          <w:tcPr>
            <w:tcW w:type="dxa" w:w="4706"/>
          </w:tcPr>
          <w:p>
            <w:pPr>
              <w:pStyle w:val="Tabla"/>
            </w:pPr>
            <w:r/>
            <w:r>
              <w:rPr>
                <w:b w:val="0"/>
                <w:i w:val="0"/>
              </w:rPr>
            </w:r>
            <w:r>
              <w:rPr>
                <w:b/>
                <w:i w:val="0"/>
              </w:rPr>
              <w:t>Pliego de prescripciones técnicas</w:t>
            </w:r>
            <w:r>
              <w:rPr>
                <w:b w:val="0"/>
                <w:i w:val="0"/>
              </w:rPr>
            </w:r>
          </w:p>
        </w:tc>
      </w:tr>
      <w:tr>
        <w:tc>
          <w:tcPr>
            <w:tcW w:type="dxa" w:w="4706"/>
          </w:tcPr>
          <w:p>
            <w:pPr>
              <w:pStyle w:val="Tabla"/>
            </w:pPr>
            <w:r/>
            <w:r>
              <w:rPr>
                <w:b w:val="0"/>
                <w:i w:val="0"/>
              </w:rPr>
            </w:r>
            <w:r>
              <w:rPr>
                <w:b/>
                <w:i w:val="0"/>
              </w:rPr>
              <w:t>Las verificaciones y pruebas</w:t>
            </w:r>
            <w:r>
              <w:rPr>
                <w:b w:val="0"/>
                <w:i w:val="0"/>
              </w:rPr>
              <w:t xml:space="preserve"> para el control de la ejecución y de la instalación terminada</w:t>
            </w:r>
          </w:p>
        </w:tc>
        <w:tc>
          <w:tcPr>
            <w:tcW w:type="dxa" w:w="4706"/>
          </w:tcPr>
          <w:p>
            <w:pPr>
              <w:pStyle w:val="Tabla"/>
            </w:pPr>
            <w:r/>
            <w:r>
              <w:rPr>
                <w:b w:val="0"/>
                <w:i w:val="0"/>
              </w:rPr>
            </w:r>
            <w:r>
              <w:rPr>
                <w:b/>
                <w:i w:val="0"/>
              </w:rPr>
              <w:t>Pliego de prescripciones técnicas</w:t>
            </w:r>
            <w:r>
              <w:rPr>
                <w:b w:val="0"/>
                <w:i w:val="0"/>
              </w:rPr>
            </w:r>
          </w:p>
        </w:tc>
      </w:tr>
      <w:tr>
        <w:tc>
          <w:tcPr>
            <w:tcW w:type="dxa" w:w="4706"/>
          </w:tcPr>
          <w:p>
            <w:pPr>
              <w:pStyle w:val="Tabla"/>
            </w:pPr>
            <w:r/>
            <w:r>
              <w:rPr>
                <w:b w:val="0"/>
                <w:i w:val="0"/>
              </w:rPr>
            </w:r>
            <w:r>
              <w:rPr>
                <w:b/>
                <w:i w:val="0"/>
              </w:rPr>
              <w:t>Los criterios de aceptación y rechazo</w:t>
            </w:r>
            <w:r>
              <w:rPr>
                <w:b w:val="0"/>
                <w:i w:val="0"/>
              </w:rPr>
              <w:t xml:space="preserve"> de cada comprobación</w:t>
            </w:r>
          </w:p>
        </w:tc>
        <w:tc>
          <w:tcPr>
            <w:tcW w:type="dxa" w:w="4706"/>
          </w:tcPr>
          <w:p>
            <w:pPr>
              <w:pStyle w:val="Tabla"/>
            </w:pPr>
            <w:r/>
            <w:r>
              <w:rPr>
                <w:b w:val="0"/>
                <w:i w:val="0"/>
              </w:rPr>
            </w:r>
            <w:r>
              <w:rPr>
                <w:b/>
                <w:i w:val="0"/>
              </w:rPr>
              <w:t>Pliego de prescripciones técnicas</w:t>
            </w:r>
            <w:r>
              <w:rPr>
                <w:b w:val="0"/>
                <w:i w:val="0"/>
              </w:rPr>
            </w:r>
          </w:p>
        </w:tc>
      </w:tr>
      <w:tr>
        <w:tc>
          <w:tcPr>
            <w:tcW w:type="dxa" w:w="4706"/>
          </w:tcPr>
          <w:p>
            <w:pPr>
              <w:pStyle w:val="Tabla"/>
            </w:pPr>
            <w:r/>
            <w:r>
              <w:rPr>
                <w:b w:val="0"/>
                <w:i w:val="0"/>
              </w:rPr>
            </w:r>
            <w:r>
              <w:rPr>
                <w:b/>
                <w:i w:val="0"/>
              </w:rPr>
              <w:t>El plan de control</w:t>
            </w:r>
            <w:r>
              <w:rPr>
                <w:b w:val="0"/>
                <w:i w:val="0"/>
              </w:rPr>
              <w:t>: qué se comprueba, cuántas veces y sobre qué muestra</w:t>
            </w:r>
          </w:p>
        </w:tc>
        <w:tc>
          <w:tcPr>
            <w:tcW w:type="dxa" w:w="4706"/>
          </w:tcPr>
          <w:p>
            <w:pPr>
              <w:pStyle w:val="Tabla"/>
            </w:pPr>
            <w:r/>
            <w:r>
              <w:rPr>
                <w:b w:val="0"/>
                <w:i w:val="0"/>
              </w:rPr>
            </w:r>
            <w:r>
              <w:rPr>
                <w:b/>
                <w:i w:val="0"/>
              </w:rPr>
              <w:t>Documento propio o anexo al pliego</w:t>
            </w:r>
            <w:r>
              <w:rPr>
                <w:b w:val="0"/>
                <w:i w:val="0"/>
              </w:rPr>
            </w:r>
          </w:p>
        </w:tc>
      </w:tr>
      <w:tr>
        <w:tc>
          <w:tcPr>
            <w:tcW w:type="dxa" w:w="4706"/>
          </w:tcPr>
          <w:p>
            <w:pPr>
              <w:pStyle w:val="Tabla"/>
            </w:pPr>
            <w:r/>
            <w:r>
              <w:rPr>
                <w:b w:val="0"/>
                <w:i w:val="0"/>
              </w:rPr>
            </w:r>
            <w:r>
              <w:rPr>
                <w:b/>
                <w:i w:val="0"/>
              </w:rPr>
              <w:t>Las instrucciones de uso y mantenimiento</w:t>
            </w:r>
            <w:r>
              <w:rPr>
                <w:b w:val="0"/>
                <w:i w:val="0"/>
              </w:rPr>
            </w:r>
          </w:p>
        </w:tc>
        <w:tc>
          <w:tcPr>
            <w:tcW w:type="dxa" w:w="4706"/>
          </w:tcPr>
          <w:p>
            <w:pPr>
              <w:pStyle w:val="Tabla"/>
            </w:pPr>
            <w:r/>
            <w:r>
              <w:rPr>
                <w:b w:val="0"/>
                <w:i w:val="0"/>
              </w:rPr>
            </w:r>
            <w:r>
              <w:rPr>
                <w:b/>
                <w:i w:val="0"/>
              </w:rPr>
              <w:t>Manual de uso y mantenimiento</w:t>
            </w:r>
            <w:r>
              <w:rPr>
                <w:b w:val="0"/>
                <w:i w:val="0"/>
              </w:rPr>
            </w:r>
          </w:p>
        </w:tc>
      </w:tr>
    </w:tbl>
    <w:p>
      <w:pPr/>
    </w:p>
    <w:p>
      <w:pPr/>
      <w:r>
        <w:rPr>
          <w:b w:val="0"/>
          <w:i w:val="0"/>
        </w:rPr>
      </w:r>
      <w:r>
        <w:rPr>
          <w:b/>
          <w:i w:val="0"/>
        </w:rPr>
        <w:t>Las tres primeras filas no son invención de este temario</w:t>
      </w:r>
      <w:r>
        <w:rPr>
          <w:b w:val="0"/>
          <w:i w:val="0"/>
        </w:rPr>
        <w:t xml:space="preserve">: </w:t>
      </w:r>
      <w:r>
        <w:rPr>
          <w:b/>
          <w:i w:val="0"/>
        </w:rPr>
        <w:t>son, palabra por palabra, el contenido</w:t>
      </w:r>
      <w:r>
        <w:t xml:space="preserve"> </w:t>
      </w:r>
      <w:r>
        <w:rPr>
          <w:b/>
          <w:i w:val="0"/>
        </w:rPr>
        <w:t>que el artículo 16.3 del RITE exige a un proyecto de instalación térmica</w:t>
      </w:r>
      <w:r>
        <w:rPr>
          <w:b w:val="0"/>
          <w:i w:val="0"/>
        </w:rPr>
        <w:t>, citado en el tema 1.</w:t>
      </w:r>
      <w:r>
        <w:t xml:space="preserve"> </w:t>
      </w:r>
      <w:r>
        <w:rPr>
          <w:b w:val="0"/>
          <w:i w:val="0"/>
        </w:rPr>
      </w:r>
      <w:r>
        <w:rPr>
          <w:b/>
          <w:i w:val="0"/>
        </w:rPr>
        <w:t>Ése es el modelo de contenido de calidad de un proyecto de instalaciones, y sirve para todas.</w:t>
      </w:r>
      <w:r>
        <w:rPr>
          <w:b w:val="0"/>
          <w:i w:val="0"/>
        </w:rPr>
      </w:r>
    </w:p>
    <w:p>
      <w:pPr/>
      <w:r>
        <w:rPr>
          <w:b w:val="0"/>
          <w:i w:val="0"/>
        </w:rPr>
      </w:r>
      <w:r>
        <w:rPr>
          <w:b/>
          <w:i w:val="0"/>
        </w:rPr>
        <w:t>Y la fila que el RITE no dice y que este temario añade como oficio</w:t>
      </w:r>
      <w:r>
        <w:rPr>
          <w:b w:val="0"/>
          <w:i w:val="0"/>
        </w:rPr>
        <w:t xml:space="preserve">: </w:t>
      </w:r>
      <w:r>
        <w:rPr>
          <w:b/>
          <w:i w:val="0"/>
        </w:rPr>
        <w:t>el criterio de aceptación y</w:t>
      </w:r>
      <w:r>
        <w:t xml:space="preserve"> </w:t>
      </w:r>
      <w:r>
        <w:rPr>
          <w:b/>
          <w:i w:val="0"/>
        </w:rPr>
        <w:t>rechazo.</w:t>
      </w:r>
      <w:r>
        <w:rPr>
          <w:b w:val="0"/>
          <w:i w:val="0"/>
        </w:rPr>
        <w:t xml:space="preserve"> </w:t>
      </w:r>
      <w:r>
        <w:rPr>
          <w:b/>
          <w:i w:val="0"/>
        </w:rPr>
        <w:t>Un pliego que dice «se medirá el caudal» no sirve; uno que dice «se medirá el caudal en</w:t>
      </w:r>
      <w:r>
        <w:t xml:space="preserve"> </w:t>
      </w:r>
      <w:r>
        <w:rPr>
          <w:b/>
          <w:i w:val="0"/>
        </w:rPr>
        <w:t>cada unidad terminal y se aceptará si está entre el 90 y el 110 % del de proyecto» sí.</w:t>
      </w:r>
      <w:r>
        <w:rPr>
          <w:b w:val="0"/>
          <w:i w:val="0"/>
        </w:rPr>
      </w:r>
    </w:p>
    <w:p>
      <w:pPr/>
      <w:r>
        <w:rPr>
          <w:b w:val="0"/>
          <w:i w:val="0"/>
        </w:rPr>
      </w:r>
      <w:r>
        <w:rPr>
          <w:b/>
          <w:i w:val="0"/>
        </w:rPr>
        <w:t>Los tres errores de definición que un ingeniero comete y que salen caros:</w:t>
      </w:r>
      <w:r>
        <w:rPr>
          <w:b w:val="0"/>
          <w:i w:val="0"/>
        </w:rPr>
      </w:r>
    </w:p>
    <w:p>
      <w:pPr>
        <w:pStyle w:val="ListNumber"/>
      </w:pPr>
      <w:r>
        <w:rPr>
          <w:b w:val="0"/>
          <w:i w:val="0"/>
        </w:rPr>
      </w:r>
      <w:r>
        <w:rPr>
          <w:b/>
          <w:i w:val="0"/>
        </w:rPr>
        <w:t>Exigir sin medir</w:t>
      </w:r>
      <w:r>
        <w:rPr>
          <w:b w:val="0"/>
          <w:i w:val="0"/>
        </w:rPr>
        <w:t xml:space="preserve">: </w:t>
      </w:r>
      <w:r>
        <w:rPr>
          <w:b/>
          <w:i w:val="0"/>
        </w:rPr>
        <w:t>poner un requisito para el que no existe ensayo razonable en obra.</w:t>
      </w:r>
      <w:r>
        <w:rPr>
          <w:b w:val="0"/>
          <w:i w:val="0"/>
        </w:rPr>
      </w:r>
    </w:p>
    <w:p>
      <w:pPr>
        <w:pStyle w:val="ListNumber"/>
      </w:pPr>
      <w:r>
        <w:rPr>
          <w:b w:val="0"/>
          <w:i w:val="0"/>
        </w:rPr>
      </w:r>
      <w:r>
        <w:rPr>
          <w:b/>
          <w:i w:val="0"/>
        </w:rPr>
        <w:t>Medir sin criterio</w:t>
      </w:r>
      <w:r>
        <w:rPr>
          <w:b w:val="0"/>
          <w:i w:val="0"/>
        </w:rPr>
        <w:t xml:space="preserve">: </w:t>
      </w:r>
      <w:r>
        <w:rPr>
          <w:b/>
          <w:i w:val="0"/>
        </w:rPr>
        <w:t>planificar una medición sin decir qué valor se acepta</w:t>
      </w:r>
      <w:r>
        <w:rPr>
          <w:b w:val="0"/>
          <w:i w:val="0"/>
        </w:rPr>
        <w:t>, con lo que</w:t>
      </w:r>
      <w:r>
        <w:t xml:space="preserve"> </w:t>
      </w:r>
      <w:r>
        <w:rPr>
          <w:b w:val="0"/>
          <w:i w:val="0"/>
        </w:rPr>
      </w:r>
      <w:r>
        <w:rPr>
          <w:b/>
          <w:i w:val="0"/>
        </w:rPr>
        <w:t>el criterio se acaba fijando cuando ya se ha medido</w:t>
      </w:r>
      <w:r>
        <w:rPr>
          <w:b w:val="0"/>
          <w:i w:val="0"/>
        </w:rPr>
        <w:t>, que es el vicio que el tema 16 del</w:t>
      </w:r>
      <w:r>
        <w:t xml:space="preserve"> </w:t>
      </w:r>
      <w:r>
        <w:rPr>
          <w:b w:val="0"/>
          <w:i w:val="0"/>
        </w:rPr>
        <w:t>específico de Ingeniería Técnica · Telecomunicación llama por su nombre.</w:t>
      </w:r>
    </w:p>
    <w:p>
      <w:pPr>
        <w:pStyle w:val="ListNumber"/>
      </w:pPr>
      <w:r>
        <w:rPr>
          <w:b w:val="0"/>
          <w:i w:val="0"/>
        </w:rPr>
      </w:r>
      <w:r>
        <w:rPr>
          <w:b/>
          <w:i w:val="0"/>
        </w:rPr>
        <w:t>Copiar el plan de otro proyecto</w:t>
      </w:r>
      <w:r>
        <w:rPr>
          <w:b w:val="0"/>
          <w:i w:val="0"/>
        </w:rPr>
        <w:t xml:space="preserve">: </w:t>
      </w:r>
      <w:r>
        <w:rPr>
          <w:b/>
          <w:i w:val="0"/>
        </w:rPr>
        <w:t>un plan de control que no se ha pensado para esta</w:t>
      </w:r>
      <w:r>
        <w:t xml:space="preserve"> </w:t>
      </w:r>
      <w:r>
        <w:rPr>
          <w:b/>
          <w:i w:val="0"/>
        </w:rPr>
        <w:t>instalación comprueba lo que no importa y deja fuera lo que importa.</w:t>
      </w:r>
      <w:r>
        <w:rPr>
          <w:b w:val="0"/>
          <w:i w:val="0"/>
        </w:rPr>
      </w:r>
    </w:p>
    <w:p>
      <w:pPr>
        <w:pStyle w:val="Heading2"/>
      </w:pPr>
      <w:r>
        <w:rPr>
          <w:b w:val="0"/>
          <w:i w:val="0"/>
        </w:rPr>
        <w:t>15.3 Los pliegos de condiciones</w:t>
      </w:r>
    </w:p>
    <w:p>
      <w:pPr/>
      <w:r>
        <w:rPr>
          <w:b w:val="0"/>
          <w:i w:val="0"/>
        </w:rPr>
      </w:r>
      <w:r>
        <w:rPr>
          <w:b/>
          <w:i w:val="0"/>
        </w:rPr>
        <w:t>Los dos pliegos de un contrato, y hay que saber qué va en cada uno</w:t>
      </w:r>
      <w:r>
        <w:rPr>
          <w:b w:val="0"/>
          <w:i w:val="0"/>
        </w:rPr>
        <w:t xml:space="preserve">, porque </w:t>
      </w:r>
      <w:r>
        <w:rPr>
          <w:b/>
          <w:i w:val="0"/>
        </w:rPr>
        <w:t>mezclarlos es el</w:t>
      </w:r>
      <w:r>
        <w:t xml:space="preserve"> </w:t>
      </w:r>
      <w:r>
        <w:rPr>
          <w:b/>
          <w:i w:val="0"/>
        </w:rPr>
        <w:t>error de licitación más frecuente: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Pliego</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Quién lo redacta</w:t>
            </w:r>
          </w:p>
        </w:tc>
      </w:tr>
      <w:tr>
        <w:tc>
          <w:tcPr>
            <w:tcW w:type="dxa" w:w="3137"/>
          </w:tcPr>
          <w:p>
            <w:pPr>
              <w:pStyle w:val="Tabla"/>
            </w:pPr>
            <w:r/>
            <w:r>
              <w:rPr>
                <w:b w:val="0"/>
                <w:i w:val="0"/>
              </w:rPr>
            </w:r>
            <w:r>
              <w:rPr>
                <w:b/>
                <w:i w:val="0"/>
              </w:rPr>
              <w:t>De cláusulas administrativas particulares</w:t>
            </w:r>
            <w:r>
              <w:rPr>
                <w:b w:val="0"/>
                <w:i w:val="0"/>
              </w:rPr>
            </w:r>
          </w:p>
        </w:tc>
        <w:tc>
          <w:tcPr>
            <w:tcW w:type="dxa" w:w="3137"/>
          </w:tcPr>
          <w:p>
            <w:pPr>
              <w:pStyle w:val="Tabla"/>
            </w:pPr>
            <w:r/>
            <w:r>
              <w:rPr>
                <w:b w:val="0"/>
                <w:i w:val="0"/>
              </w:rPr>
            </w:r>
            <w:r>
              <w:rPr>
                <w:b/>
                <w:i w:val="0"/>
              </w:rPr>
              <w:t>El régimen del contrato</w:t>
            </w:r>
            <w:r>
              <w:rPr>
                <w:b w:val="0"/>
                <w:i w:val="0"/>
              </w:rPr>
              <w:t>: objeto, presupuesto, plazo, solvencia, criterios de adjudicación, penalidades, garantías, pagos</w:t>
            </w:r>
          </w:p>
        </w:tc>
        <w:tc>
          <w:tcPr>
            <w:tcW w:type="dxa" w:w="3137"/>
          </w:tcPr>
          <w:p>
            <w:pPr>
              <w:pStyle w:val="Tabla"/>
            </w:pPr>
            <w:r/>
            <w:r>
              <w:rPr>
                <w:b w:val="0"/>
                <w:i w:val="0"/>
              </w:rPr>
            </w:r>
            <w:r>
              <w:rPr>
                <w:b/>
                <w:i w:val="0"/>
              </w:rPr>
              <w:t>El órgano de contratación</w:t>
            </w:r>
            <w:r>
              <w:rPr>
                <w:b w:val="0"/>
                <w:i w:val="0"/>
              </w:rPr>
            </w:r>
          </w:p>
        </w:tc>
      </w:tr>
      <w:tr>
        <w:tc>
          <w:tcPr>
            <w:tcW w:type="dxa" w:w="3137"/>
          </w:tcPr>
          <w:p>
            <w:pPr>
              <w:pStyle w:val="Tabla"/>
            </w:pPr>
            <w:r/>
            <w:r>
              <w:rPr>
                <w:b w:val="0"/>
                <w:i w:val="0"/>
              </w:rPr>
            </w:r>
            <w:r>
              <w:rPr>
                <w:b/>
                <w:i w:val="0"/>
              </w:rPr>
              <w:t>De prescripciones técnicas particulares</w:t>
            </w:r>
            <w:r>
              <w:rPr>
                <w:b w:val="0"/>
                <w:i w:val="0"/>
              </w:rPr>
            </w:r>
          </w:p>
        </w:tc>
        <w:tc>
          <w:tcPr>
            <w:tcW w:type="dxa" w:w="3137"/>
          </w:tcPr>
          <w:p>
            <w:pPr>
              <w:pStyle w:val="Tabla"/>
            </w:pPr>
            <w:r/>
            <w:r>
              <w:rPr>
                <w:b w:val="0"/>
                <w:i w:val="0"/>
              </w:rPr>
            </w:r>
            <w:r>
              <w:rPr>
                <w:b/>
                <w:i w:val="0"/>
              </w:rPr>
              <w:t>QUÉ hay que hacer y con qué prestaciones</w:t>
            </w:r>
            <w:r>
              <w:rPr>
                <w:b w:val="0"/>
                <w:i w:val="0"/>
              </w:rPr>
              <w:t>: características, ensayos, criterios de aceptación, documentación a entregar</w:t>
            </w:r>
          </w:p>
        </w:tc>
        <w:tc>
          <w:tcPr>
            <w:tcW w:type="dxa" w:w="3137"/>
          </w:tcPr>
          <w:p>
            <w:pPr>
              <w:pStyle w:val="Tabla"/>
            </w:pPr>
            <w:r/>
            <w:r>
              <w:rPr>
                <w:b w:val="0"/>
                <w:i w:val="0"/>
              </w:rPr>
            </w:r>
            <w:r>
              <w:rPr>
                <w:b/>
                <w:i w:val="0"/>
              </w:rPr>
              <w:t>El técnico</w:t>
            </w:r>
            <w:r>
              <w:rPr>
                <w:b w:val="0"/>
                <w:i w:val="0"/>
              </w:rPr>
            </w:r>
          </w:p>
        </w:tc>
      </w:tr>
    </w:tbl>
    <w:p>
      <w:pPr/>
    </w:p>
    <w:p>
      <w:pPr/>
      <w:r>
        <w:rPr>
          <w:b w:val="0"/>
          <w:i w:val="0"/>
        </w:rPr>
      </w:r>
      <w:r>
        <w:rPr>
          <w:b/>
          <w:i w:val="0"/>
        </w:rPr>
        <w:t>La regla que los separa, y que conviene enunciar así</w:t>
      </w:r>
      <w:r>
        <w:rPr>
          <w:b w:val="0"/>
          <w:i w:val="0"/>
        </w:rPr>
        <w:t xml:space="preserve">: </w:t>
      </w:r>
      <w:r>
        <w:rPr>
          <w:b/>
          <w:i w:val="0"/>
        </w:rPr>
        <w:t>en el pliego técnico NO se ponen</w:t>
      </w:r>
      <w:r>
        <w:t xml:space="preserve"> </w:t>
      </w:r>
      <w:r>
        <w:rPr>
          <w:b/>
          <w:i w:val="0"/>
        </w:rPr>
        <w:t>condiciones económicas ni administrativas, y en el administrativo no se ponen prestaciones</w:t>
      </w:r>
      <w:r>
        <w:t xml:space="preserve"> </w:t>
      </w:r>
      <w:r>
        <w:rPr>
          <w:b/>
          <w:i w:val="0"/>
        </w:rPr>
        <w:t>técnicas.</w:t>
      </w:r>
      <w:r>
        <w:rPr>
          <w:b w:val="0"/>
          <w:i w:val="0"/>
        </w:rPr>
        <w:t xml:space="preserve"> </w:t>
      </w:r>
      <w:r>
        <w:rPr>
          <w:b/>
          <w:i w:val="0"/>
        </w:rPr>
        <w:t>Un requisito técnico escondido en el pliego administrativo no se puede exigir bien, y</w:t>
      </w:r>
      <w:r>
        <w:t xml:space="preserve"> </w:t>
      </w:r>
      <w:r>
        <w:rPr>
          <w:b/>
          <w:i w:val="0"/>
        </w:rPr>
        <w:t>una condición de pago escondida en el técnico vicia la licitación.</w:t>
      </w:r>
      <w:r>
        <w:rPr>
          <w:b w:val="0"/>
          <w:i w:val="0"/>
        </w:rPr>
      </w:r>
    </w:p>
    <w:p>
      <w:pPr/>
      <w:r>
        <w:rPr>
          <w:b w:val="0"/>
          <w:i w:val="0"/>
        </w:rPr>
      </w:r>
      <w:r>
        <w:rPr>
          <w:b/>
          <w:i w:val="0"/>
        </w:rPr>
        <w:t>Cómo se escribe un pliego técnico que admita competencia, que es el mismo criterio del tema 16 de</w:t>
      </w:r>
      <w:r>
        <w:t xml:space="preserve"> </w:t>
      </w:r>
      <w:r>
        <w:rPr>
          <w:b/>
          <w:i w:val="0"/>
        </w:rPr>
        <w:t>Ingeniería Técnica · Telecomunicación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escribe</w:t>
            </w:r>
          </w:p>
        </w:tc>
        <w:tc>
          <w:tcPr>
            <w:tcW w:type="dxa" w:w="4706"/>
            <w:shd w:val="clear" w:color="auto" w:fill="E4E4E4"/>
          </w:tcPr>
          <w:p>
            <w:pPr>
              <w:pStyle w:val="Tablacabecera"/>
            </w:pPr>
            <w:r/>
            <w:r>
              <w:rPr>
                <w:b w:val="0"/>
                <w:i w:val="0"/>
              </w:rPr>
              <w:t>No se escribe</w:t>
            </w:r>
          </w:p>
        </w:tc>
      </w:tr>
      <w:tr>
        <w:tc>
          <w:tcPr>
            <w:tcW w:type="dxa" w:w="4706"/>
          </w:tcPr>
          <w:p>
            <w:pPr>
              <w:pStyle w:val="Tabla"/>
            </w:pPr>
            <w:r/>
            <w:r>
              <w:rPr>
                <w:b w:val="0"/>
                <w:i w:val="0"/>
              </w:rPr>
            </w:r>
            <w:r>
              <w:rPr>
                <w:b/>
                <w:i w:val="0"/>
              </w:rPr>
              <w:t>Prestaciones</w:t>
            </w:r>
            <w:r>
              <w:rPr>
                <w:b w:val="0"/>
                <w:i w:val="0"/>
              </w:rPr>
              <w:t>: «al menos veinticuatro entradas y control por red»</w:t>
            </w:r>
          </w:p>
        </w:tc>
        <w:tc>
          <w:tcPr>
            <w:tcW w:type="dxa" w:w="4706"/>
          </w:tcPr>
          <w:p>
            <w:pPr>
              <w:pStyle w:val="Tabla"/>
            </w:pPr>
            <w:r/>
            <w:r>
              <w:rPr>
                <w:b w:val="0"/>
                <w:i w:val="0"/>
              </w:rPr>
            </w:r>
            <w:r>
              <w:rPr>
                <w:b/>
                <w:i w:val="0"/>
              </w:rPr>
              <w:t>Productos</w:t>
            </w:r>
            <w:r>
              <w:rPr>
                <w:b w:val="0"/>
                <w:i w:val="0"/>
              </w:rPr>
              <w:t>: «mezclador de la marca tal»</w:t>
            </w:r>
          </w:p>
        </w:tc>
      </w:tr>
      <w:tr>
        <w:tc>
          <w:tcPr>
            <w:tcW w:type="dxa" w:w="4706"/>
          </w:tcPr>
          <w:p>
            <w:pPr>
              <w:pStyle w:val="Tabla"/>
            </w:pPr>
            <w:r/>
            <w:r>
              <w:rPr>
                <w:b w:val="0"/>
                <w:i w:val="0"/>
              </w:rPr>
            </w:r>
            <w:r>
              <w:rPr>
                <w:b/>
                <w:i w:val="0"/>
              </w:rPr>
              <w:t>Normas de referencia</w:t>
            </w:r>
            <w:r>
              <w:rPr>
                <w:b w:val="0"/>
                <w:i w:val="0"/>
              </w:rPr>
              <w:t>: «conforme a la norma UNE-EN que corresponda»</w:t>
            </w:r>
          </w:p>
        </w:tc>
        <w:tc>
          <w:tcPr>
            <w:tcW w:type="dxa" w:w="4706"/>
          </w:tcPr>
          <w:p>
            <w:pPr>
              <w:pStyle w:val="Tabla"/>
            </w:pPr>
            <w:r/>
            <w:r>
              <w:rPr>
                <w:b w:val="0"/>
                <w:i w:val="0"/>
              </w:rPr>
            </w:r>
            <w:r>
              <w:rPr>
                <w:b/>
                <w:i w:val="0"/>
              </w:rPr>
              <w:t>Marcas o modelos que aboquen a un único proveedor</w:t>
            </w:r>
            <w:r>
              <w:rPr>
                <w:b w:val="0"/>
                <w:i w:val="0"/>
              </w:rPr>
            </w:r>
          </w:p>
        </w:tc>
      </w:tr>
      <w:tr>
        <w:tc>
          <w:tcPr>
            <w:tcW w:type="dxa" w:w="4706"/>
          </w:tcPr>
          <w:p>
            <w:pPr>
              <w:pStyle w:val="Tabla"/>
            </w:pPr>
            <w:r/>
            <w:r>
              <w:rPr>
                <w:b w:val="0"/>
                <w:i w:val="0"/>
              </w:rPr>
            </w:r>
            <w:r>
              <w:rPr>
                <w:b/>
                <w:i w:val="0"/>
              </w:rPr>
              <w:t>Criterios de aceptación medibles</w:t>
            </w:r>
            <w:r>
              <w:rPr>
                <w:b w:val="0"/>
                <w:i w:val="0"/>
              </w:rPr>
            </w:r>
          </w:p>
        </w:tc>
        <w:tc>
          <w:tcPr>
            <w:tcW w:type="dxa" w:w="4706"/>
          </w:tcPr>
          <w:p>
            <w:pPr>
              <w:pStyle w:val="Tabla"/>
            </w:pPr>
            <w:r/>
            <w:r>
              <w:rPr>
                <w:b w:val="0"/>
                <w:i w:val="0"/>
              </w:rPr>
            </w:r>
            <w:r>
              <w:rPr>
                <w:b/>
                <w:i w:val="0"/>
              </w:rPr>
              <w:t>Adjetivos</w:t>
            </w:r>
            <w:r>
              <w:rPr>
                <w:b w:val="0"/>
                <w:i w:val="0"/>
              </w:rPr>
              <w:t>: «de primera calidad», «de reconocido prestigio»</w:t>
            </w:r>
          </w:p>
        </w:tc>
      </w:tr>
    </w:tbl>
    <w:p>
      <w:pPr/>
    </w:p>
    <w:p>
      <w:pPr/>
      <w:r>
        <w:rPr>
          <w:b w:val="0"/>
          <w:i w:val="0"/>
        </w:rPr>
      </w:r>
      <w:r>
        <w:rPr>
          <w:b/>
          <w:i w:val="0"/>
        </w:rPr>
        <w:t>Y la medida de un buen pliego, que ya se enunció en aquel tema y aquí se aplica a la calidad</w:t>
      </w:r>
      <w:r>
        <w:rPr>
          <w:b w:val="0"/>
          <w:i w:val="0"/>
        </w:rPr>
        <w:t>:</w:t>
      </w:r>
      <w:r>
        <w:t xml:space="preserve"> </w:t>
      </w:r>
      <w:r>
        <w:rPr>
          <w:b w:val="0"/>
          <w:i w:val="0"/>
        </w:rPr>
      </w:r>
      <w:r>
        <w:rPr>
          <w:b/>
          <w:i w:val="0"/>
        </w:rPr>
        <w:t>todo lo que lo cumple vale y todo lo que vale lo cumple.</w:t>
      </w:r>
      <w:r>
        <w:rPr>
          <w:b w:val="0"/>
          <w:i w:val="0"/>
        </w:rPr>
      </w:r>
    </w:p>
    <w:p>
      <w:pPr/>
      <w:r>
        <w:rPr>
          <w:b w:val="0"/>
          <w:i w:val="0"/>
        </w:rPr>
      </w:r>
      <w:r>
        <w:rPr>
          <w:b/>
          <w:i w:val="0"/>
        </w:rPr>
        <w:t>El pliego técnico y el plan de control se escriben a la vez, y eso es lo que hace que funcionen</w:t>
      </w:r>
      <w:r>
        <w:rPr>
          <w:b w:val="0"/>
          <w:i w:val="0"/>
        </w:rPr>
        <w:t>:</w:t>
      </w:r>
      <w:r>
        <w:t xml:space="preserve"> </w:t>
      </w:r>
      <w:r>
        <w:rPr>
          <w:b w:val="0"/>
          <w:i w:val="0"/>
        </w:rPr>
      </w:r>
      <w:r>
        <w:rPr>
          <w:b/>
          <w:i w:val="0"/>
        </w:rPr>
        <w:t>cada característica exigida debe tener detrás una comprobación planificada.</w:t>
      </w:r>
      <w:r>
        <w:rPr>
          <w:b w:val="0"/>
          <w:i w:val="0"/>
        </w:rPr>
        <w:t xml:space="preserve"> </w:t>
      </w:r>
      <w:r>
        <w:rPr>
          <w:b/>
          <w:i w:val="0"/>
        </w:rPr>
        <w:t>Una exigencia sin</w:t>
      </w:r>
      <w:r>
        <w:t xml:space="preserve"> </w:t>
      </w:r>
      <w:r>
        <w:rPr>
          <w:b/>
          <w:i w:val="0"/>
        </w:rPr>
        <w:t>comprobación no se verifica nunca; una comprobación sin exigencia no sirve para decidir.</w:t>
      </w:r>
      <w:r>
        <w:rPr>
          <w:b w:val="0"/>
          <w:i w:val="0"/>
        </w:rPr>
      </w:r>
    </w:p>
    <w:p>
      <w:pPr>
        <w:pStyle w:val="Heading2"/>
      </w:pPr>
      <w:r>
        <w:rPr>
          <w:b w:val="0"/>
          <w:i w:val="0"/>
        </w:rPr>
        <w:t>15.4 Las normas técnicas y cómo se citan</w:t>
      </w:r>
    </w:p>
    <w:p>
      <w:pPr/>
      <w:r>
        <w:rPr>
          <w:b w:val="0"/>
          <w:i w:val="0"/>
        </w:rPr>
      </w:r>
      <w:r>
        <w:rPr>
          <w:b/>
          <w:i w:val="0"/>
        </w:rPr>
        <w:t>El enunciado pide «normas técnicas» y «normas en uso», y la distinción entre norma y reglamento es</w:t>
      </w:r>
      <w:r>
        <w:t xml:space="preserve"> </w:t>
      </w:r>
      <w:r>
        <w:rPr>
          <w:b/>
          <w:i w:val="0"/>
        </w:rPr>
        <w:t>lo primero: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Quién lo hace</w:t>
            </w:r>
          </w:p>
        </w:tc>
        <w:tc>
          <w:tcPr>
            <w:tcW w:type="dxa" w:w="3137"/>
            <w:shd w:val="clear" w:color="auto" w:fill="E4E4E4"/>
          </w:tcPr>
          <w:p>
            <w:pPr>
              <w:pStyle w:val="Tablacabecera"/>
            </w:pPr>
            <w:r/>
            <w:r>
              <w:rPr>
                <w:b w:val="0"/>
                <w:i w:val="0"/>
              </w:rPr>
              <w:t>¿Obliga?</w:t>
            </w:r>
          </w:p>
        </w:tc>
      </w:tr>
      <w:tr>
        <w:tc>
          <w:tcPr>
            <w:tcW w:type="dxa" w:w="3137"/>
          </w:tcPr>
          <w:p>
            <w:pPr>
              <w:pStyle w:val="Tabla"/>
            </w:pPr>
            <w:r/>
            <w:r>
              <w:rPr>
                <w:b w:val="0"/>
                <w:i w:val="0"/>
              </w:rPr>
            </w:r>
            <w:r>
              <w:rPr>
                <w:b/>
                <w:i w:val="0"/>
              </w:rPr>
              <w:t>Reglamento</w:t>
            </w:r>
            <w:r>
              <w:rPr>
                <w:b w:val="0"/>
                <w:i w:val="0"/>
              </w:rPr>
            </w:r>
          </w:p>
        </w:tc>
        <w:tc>
          <w:tcPr>
            <w:tcW w:type="dxa" w:w="3137"/>
          </w:tcPr>
          <w:p>
            <w:pPr>
              <w:pStyle w:val="Tabla"/>
            </w:pPr>
            <w:r/>
            <w:r>
              <w:rPr>
                <w:b w:val="0"/>
                <w:i w:val="0"/>
              </w:rPr>
            </w:r>
            <w:r>
              <w:rPr>
                <w:b/>
                <w:i w:val="0"/>
              </w:rPr>
              <w:t>El poder público</w:t>
            </w:r>
            <w:r>
              <w:rPr>
                <w:b w:val="0"/>
                <w:i w:val="0"/>
              </w:rPr>
              <w:t>: real decreto, orden</w:t>
            </w:r>
          </w:p>
        </w:tc>
        <w:tc>
          <w:tcPr>
            <w:tcW w:type="dxa" w:w="3137"/>
          </w:tcPr>
          <w:p>
            <w:pPr>
              <w:pStyle w:val="Tabla"/>
            </w:pPr>
            <w:r/>
            <w:r>
              <w:rPr>
                <w:b w:val="0"/>
                <w:i w:val="0"/>
              </w:rPr>
            </w:r>
            <w:r>
              <w:rPr>
                <w:b/>
                <w:i w:val="0"/>
              </w:rPr>
              <w:t>Sí, por sí mismo</w:t>
            </w:r>
            <w:r>
              <w:rPr>
                <w:b w:val="0"/>
                <w:i w:val="0"/>
              </w:rPr>
            </w:r>
          </w:p>
        </w:tc>
      </w:tr>
      <w:tr>
        <w:tc>
          <w:tcPr>
            <w:tcW w:type="dxa" w:w="3137"/>
          </w:tcPr>
          <w:p>
            <w:pPr>
              <w:pStyle w:val="Tabla"/>
            </w:pPr>
            <w:r/>
            <w:r>
              <w:rPr>
                <w:b w:val="0"/>
                <w:i w:val="0"/>
              </w:rPr>
            </w:r>
            <w:r>
              <w:rPr>
                <w:b/>
                <w:i w:val="0"/>
              </w:rPr>
              <w:t>Norma técnica</w:t>
            </w:r>
            <w:r>
              <w:rPr>
                <w:b w:val="0"/>
                <w:i w:val="0"/>
              </w:rPr>
            </w:r>
          </w:p>
        </w:tc>
        <w:tc>
          <w:tcPr>
            <w:tcW w:type="dxa" w:w="3137"/>
          </w:tcPr>
          <w:p>
            <w:pPr>
              <w:pStyle w:val="Tabla"/>
            </w:pPr>
            <w:r/>
            <w:r>
              <w:rPr>
                <w:b w:val="0"/>
                <w:i w:val="0"/>
              </w:rPr>
            </w:r>
            <w:r>
              <w:rPr>
                <w:b/>
                <w:i w:val="0"/>
              </w:rPr>
              <w:t>Un organismo de normalización</w:t>
            </w:r>
            <w:r>
              <w:rPr>
                <w:b w:val="0"/>
                <w:i w:val="0"/>
              </w:rPr>
            </w:r>
          </w:p>
        </w:tc>
        <w:tc>
          <w:tcPr>
            <w:tcW w:type="dxa" w:w="3137"/>
          </w:tcPr>
          <w:p>
            <w:pPr>
              <w:pStyle w:val="Tabla"/>
            </w:pPr>
            <w:r/>
            <w:r>
              <w:rPr>
                <w:b w:val="0"/>
                <w:i w:val="0"/>
              </w:rPr>
            </w:r>
            <w:r>
              <w:rPr>
                <w:b/>
                <w:i w:val="0"/>
              </w:rPr>
              <w:t>No por sí misma.</w:t>
            </w:r>
            <w:r>
              <w:rPr>
                <w:b w:val="0"/>
                <w:i w:val="0"/>
              </w:rPr>
              <w:t xml:space="preserve"> Obliga </w:t>
            </w:r>
            <w:r>
              <w:rPr>
                <w:b/>
                <w:i w:val="0"/>
              </w:rPr>
              <w:t>cuando un reglamento o un contrato la hace obligatoria</w:t>
            </w:r>
            <w:r>
              <w:rPr>
                <w:b w:val="0"/>
                <w:i w:val="0"/>
              </w:rPr>
            </w:r>
          </w:p>
        </w:tc>
      </w:tr>
    </w:tbl>
    <w:p>
      <w:pPr/>
    </w:p>
    <w:p>
      <w:pPr/>
      <w:r>
        <w:rPr>
          <w:b w:val="0"/>
          <w:i w:val="0"/>
        </w:rPr>
      </w:r>
      <w:r>
        <w:rPr>
          <w:b/>
          <w:i w:val="0"/>
        </w:rPr>
        <w:t>Los tres niveles de normalización que un ingeniero encuentra: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Quién</w:t>
            </w:r>
          </w:p>
        </w:tc>
      </w:tr>
      <w:tr>
        <w:tc>
          <w:tcPr>
            <w:tcW w:type="dxa" w:w="4706"/>
          </w:tcPr>
          <w:p>
            <w:pPr>
              <w:pStyle w:val="Tabla"/>
            </w:pPr>
            <w:r/>
            <w:r>
              <w:rPr>
                <w:b w:val="0"/>
                <w:i w:val="0"/>
              </w:rPr>
            </w:r>
            <w:r>
              <w:rPr>
                <w:b/>
                <w:i w:val="0"/>
              </w:rPr>
              <w:t>Nacional</w:t>
            </w:r>
            <w:r>
              <w:rPr>
                <w:b w:val="0"/>
                <w:i w:val="0"/>
              </w:rPr>
            </w:r>
          </w:p>
        </w:tc>
        <w:tc>
          <w:tcPr>
            <w:tcW w:type="dxa" w:w="4706"/>
          </w:tcPr>
          <w:p>
            <w:pPr>
              <w:pStyle w:val="Tabla"/>
            </w:pPr>
            <w:r/>
            <w:r>
              <w:rPr>
                <w:b w:val="0"/>
                <w:i w:val="0"/>
              </w:rPr>
            </w:r>
            <w:r>
              <w:rPr>
                <w:b/>
                <w:i w:val="0"/>
              </w:rPr>
              <w:t>La Asociación Española de Normalización</w:t>
            </w:r>
            <w:r>
              <w:rPr>
                <w:b w:val="0"/>
                <w:i w:val="0"/>
              </w:rPr>
            </w:r>
          </w:p>
        </w:tc>
      </w:tr>
      <w:tr>
        <w:tc>
          <w:tcPr>
            <w:tcW w:type="dxa" w:w="4706"/>
          </w:tcPr>
          <w:p>
            <w:pPr>
              <w:pStyle w:val="Tabla"/>
            </w:pPr>
            <w:r/>
            <w:r>
              <w:rPr>
                <w:b w:val="0"/>
                <w:i w:val="0"/>
              </w:rPr>
            </w:r>
            <w:r>
              <w:rPr>
                <w:b/>
                <w:i w:val="0"/>
              </w:rPr>
              <w:t>Europeo</w:t>
            </w:r>
            <w:r>
              <w:rPr>
                <w:b w:val="0"/>
                <w:i w:val="0"/>
              </w:rPr>
            </w:r>
          </w:p>
        </w:tc>
        <w:tc>
          <w:tcPr>
            <w:tcW w:type="dxa" w:w="4706"/>
          </w:tcPr>
          <w:p>
            <w:pPr>
              <w:pStyle w:val="Tabla"/>
            </w:pPr>
            <w:r/>
            <w:r>
              <w:rPr>
                <w:b w:val="0"/>
                <w:i w:val="0"/>
              </w:rPr>
            </w:r>
            <w:r>
              <w:rPr>
                <w:b/>
                <w:i w:val="0"/>
              </w:rPr>
              <w:t>Los organismos europeos de normalización</w:t>
            </w:r>
            <w:r>
              <w:rPr>
                <w:b w:val="0"/>
                <w:i w:val="0"/>
              </w:rPr>
              <w:t>, cuyas normas se adoptan como nacionales</w:t>
            </w:r>
          </w:p>
        </w:tc>
      </w:tr>
      <w:tr>
        <w:tc>
          <w:tcPr>
            <w:tcW w:type="dxa" w:w="4706"/>
          </w:tcPr>
          <w:p>
            <w:pPr>
              <w:pStyle w:val="Tabla"/>
            </w:pPr>
            <w:r/>
            <w:r>
              <w:rPr>
                <w:b w:val="0"/>
                <w:i w:val="0"/>
              </w:rPr>
            </w:r>
            <w:r>
              <w:rPr>
                <w:b/>
                <w:i w:val="0"/>
              </w:rPr>
              <w:t>Internacional</w:t>
            </w:r>
            <w:r>
              <w:rPr>
                <w:b w:val="0"/>
                <w:i w:val="0"/>
              </w:rPr>
            </w:r>
          </w:p>
        </w:tc>
        <w:tc>
          <w:tcPr>
            <w:tcW w:type="dxa" w:w="4706"/>
          </w:tcPr>
          <w:p>
            <w:pPr>
              <w:pStyle w:val="Tabla"/>
            </w:pPr>
            <w:r/>
            <w:r>
              <w:rPr>
                <w:b w:val="0"/>
                <w:i w:val="0"/>
              </w:rPr>
            </w:r>
            <w:r>
              <w:rPr>
                <w:b/>
                <w:i w:val="0"/>
              </w:rPr>
              <w:t>La Organización Internacional de Normalización y la Comisión Electrotécnica Internacional</w:t>
            </w:r>
            <w:r>
              <w:rPr>
                <w:b w:val="0"/>
                <w:i w:val="0"/>
              </w:rPr>
            </w:r>
          </w:p>
        </w:tc>
      </w:tr>
    </w:tbl>
    <w:p>
      <w:pPr/>
    </w:p>
    <w:p>
      <w:pPr/>
      <w:r>
        <w:rPr>
          <w:b w:val="0"/>
          <w:i w:val="0"/>
        </w:rPr>
      </w:r>
      <w:r>
        <w:rPr>
          <w:b/>
          <w:i w:val="0"/>
        </w:rPr>
        <w:t>La consecuencia práctica de ese encadenamiento</w:t>
      </w:r>
      <w:r>
        <w:rPr>
          <w:b w:val="0"/>
          <w:i w:val="0"/>
        </w:rPr>
        <w:t xml:space="preserve">: </w:t>
      </w:r>
      <w:r>
        <w:rPr>
          <w:b/>
          <w:i w:val="0"/>
        </w:rPr>
        <w:t>una norma europea adoptada en España lleva las</w:t>
      </w:r>
      <w:r>
        <w:t xml:space="preserve"> </w:t>
      </w:r>
      <w:r>
        <w:rPr>
          <w:b/>
          <w:i w:val="0"/>
        </w:rPr>
        <w:t>tres siglas en su designación</w:t>
      </w:r>
      <w:r>
        <w:rPr>
          <w:b w:val="0"/>
          <w:i w:val="0"/>
        </w:rPr>
        <w:t xml:space="preserve">, y </w:t>
      </w:r>
      <w:r>
        <w:rPr>
          <w:b/>
          <w:i w:val="0"/>
        </w:rPr>
        <w:t>cuando una norma europea se publica, las nacionales que la</w:t>
      </w:r>
      <w:r>
        <w:t xml:space="preserve"> </w:t>
      </w:r>
      <w:r>
        <w:rPr>
          <w:b/>
          <w:i w:val="0"/>
        </w:rPr>
        <w:t>contradicen se retiran.</w:t>
      </w:r>
      <w:r>
        <w:rPr>
          <w:b w:val="0"/>
          <w:i w:val="0"/>
        </w:rPr>
      </w:r>
    </w:p>
    <w:p>
      <w:pPr/>
      <w:r>
        <w:rPr>
          <w:b w:val="0"/>
          <w:i w:val="0"/>
        </w:rPr>
      </w:r>
      <w:r>
        <w:rPr>
          <w:b/>
          <w:i w:val="0"/>
        </w:rPr>
        <w:t>Y aquí está lo que este punto tiene de específico y que la mayoría de los temarios omite</w:t>
      </w:r>
      <w:r>
        <w:rPr>
          <w:b w:val="0"/>
          <w:i w:val="0"/>
        </w:rPr>
        <w:t xml:space="preserve">: </w:t>
      </w:r>
      <w:r>
        <w:rPr>
          <w:b/>
          <w:i w:val="0"/>
        </w:rPr>
        <w:t>los</w:t>
      </w:r>
      <w:r>
        <w:t xml:space="preserve"> </w:t>
      </w:r>
      <w:r>
        <w:rPr>
          <w:b/>
          <w:i w:val="0"/>
        </w:rPr>
        <w:t>reglamentos del propio anexo NO citan las normas de la misma manera</w:t>
      </w:r>
      <w:r>
        <w:rPr>
          <w:b w:val="0"/>
          <w:i w:val="0"/>
        </w:rPr>
        <w:t xml:space="preserve">, y </w:t>
      </w:r>
      <w:r>
        <w:rPr>
          <w:b/>
          <w:i w:val="0"/>
        </w:rPr>
        <w:t>eso cambia qué edición hay</w:t>
      </w:r>
      <w:r>
        <w:t xml:space="preserve"> </w:t>
      </w:r>
      <w:r>
        <w:rPr>
          <w:b/>
          <w:i w:val="0"/>
        </w:rPr>
        <w:t>que aplicar.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Reglamento</w:t>
            </w:r>
          </w:p>
        </w:tc>
        <w:tc>
          <w:tcPr>
            <w:tcW w:type="dxa" w:w="3137"/>
            <w:shd w:val="clear" w:color="auto" w:fill="E4E4E4"/>
          </w:tcPr>
          <w:p>
            <w:pPr>
              <w:pStyle w:val="Tablacabecera"/>
            </w:pPr>
            <w:r/>
            <w:r>
              <w:rPr>
                <w:b w:val="0"/>
                <w:i w:val="0"/>
              </w:rPr>
              <w:t>Cómo cita las normas</w:t>
            </w:r>
          </w:p>
        </w:tc>
        <w:tc>
          <w:tcPr>
            <w:tcW w:type="dxa" w:w="3137"/>
            <w:shd w:val="clear" w:color="auto" w:fill="E4E4E4"/>
          </w:tcPr>
          <w:p>
            <w:pPr>
              <w:pStyle w:val="Tablacabecera"/>
            </w:pPr>
            <w:r/>
            <w:r>
              <w:rPr>
                <w:b w:val="0"/>
                <w:i w:val="0"/>
              </w:rPr>
              <w:t>Qué edición vale</w:t>
            </w:r>
          </w:p>
        </w:tc>
      </w:tr>
      <w:tr>
        <w:tc>
          <w:tcPr>
            <w:tcW w:type="dxa" w:w="3137"/>
          </w:tcPr>
          <w:p>
            <w:pPr>
              <w:pStyle w:val="Tabla"/>
            </w:pPr>
            <w:r/>
            <w:r>
              <w:rPr>
                <w:b w:val="0"/>
                <w:i w:val="0"/>
              </w:rPr>
            </w:r>
            <w:r>
              <w:rPr>
                <w:b/>
                <w:i w:val="0"/>
              </w:rPr>
              <w:t>RITE</w:t>
            </w:r>
            <w:r>
              <w:rPr>
                <w:b w:val="0"/>
                <w:i w:val="0"/>
              </w:rPr>
              <w:t>, artículo 5.2 · tema 1</w:t>
            </w:r>
          </w:p>
        </w:tc>
        <w:tc>
          <w:tcPr>
            <w:tcW w:type="dxa" w:w="3137"/>
          </w:tcPr>
          <w:p>
            <w:pPr>
              <w:pStyle w:val="Tabla"/>
            </w:pPr>
            <w:r/>
            <w:r>
              <w:rPr>
                <w:b w:val="0"/>
                <w:i w:val="0"/>
              </w:rPr>
            </w:r>
            <w:r>
              <w:rPr>
                <w:b/>
                <w:i w:val="0"/>
              </w:rPr>
              <w:t>Con el año de edición especificado</w:t>
            </w:r>
            <w:r>
              <w:rPr>
                <w:b w:val="0"/>
                <w:i w:val="0"/>
              </w:rPr>
            </w:r>
          </w:p>
        </w:tc>
        <w:tc>
          <w:tcPr>
            <w:tcW w:type="dxa" w:w="3137"/>
          </w:tcPr>
          <w:p>
            <w:pPr>
              <w:pStyle w:val="Tabla"/>
            </w:pPr>
            <w:r/>
            <w:r>
              <w:rPr>
                <w:b w:val="0"/>
                <w:i w:val="0"/>
              </w:rPr>
            </w:r>
            <w:r>
              <w:rPr>
                <w:b/>
                <w:i w:val="0"/>
              </w:rPr>
              <w:t>La versión especificada, aunque exista una nueva</w:t>
            </w:r>
            <w:r>
              <w:rPr>
                <w:b w:val="0"/>
                <w:i w:val="0"/>
              </w:rPr>
              <w:t>, salvo normas europeas armonizadas</w:t>
            </w:r>
          </w:p>
        </w:tc>
      </w:tr>
      <w:tr>
        <w:tc>
          <w:tcPr>
            <w:tcW w:type="dxa" w:w="3137"/>
          </w:tcPr>
          <w:p>
            <w:pPr>
              <w:pStyle w:val="Tabla"/>
            </w:pPr>
            <w:r/>
            <w:r>
              <w:rPr>
                <w:b w:val="0"/>
                <w:i w:val="0"/>
              </w:rPr>
            </w:r>
            <w:r>
              <w:rPr>
                <w:b/>
                <w:i w:val="0"/>
              </w:rPr>
              <w:t>Instalaciones petrolíferas</w:t>
            </w:r>
            <w:r>
              <w:rPr>
                <w:b w:val="0"/>
                <w:i w:val="0"/>
              </w:rPr>
              <w:t>, artículo 10 · tema 4</w:t>
            </w:r>
          </w:p>
        </w:tc>
        <w:tc>
          <w:tcPr>
            <w:tcW w:type="dxa" w:w="3137"/>
          </w:tcPr>
          <w:p>
            <w:pPr>
              <w:pStyle w:val="Tabla"/>
            </w:pPr>
            <w:r/>
            <w:r>
              <w:rPr>
                <w:b w:val="0"/>
                <w:i w:val="0"/>
              </w:rPr>
            </w:r>
            <w:r>
              <w:rPr>
                <w:b/>
                <w:i w:val="0"/>
              </w:rPr>
              <w:t>Sin año de edición</w:t>
            </w:r>
            <w:r>
              <w:rPr>
                <w:b w:val="0"/>
                <w:i w:val="0"/>
              </w:rPr>
              <w:t>, con listado aparte</w:t>
            </w:r>
          </w:p>
        </w:tc>
        <w:tc>
          <w:tcPr>
            <w:tcW w:type="dxa" w:w="3137"/>
          </w:tcPr>
          <w:p>
            <w:pPr>
              <w:pStyle w:val="Tabla"/>
            </w:pPr>
            <w:r/>
            <w:r>
              <w:rPr>
                <w:b w:val="0"/>
                <w:i w:val="0"/>
              </w:rPr>
            </w:r>
            <w:r>
              <w:rPr>
                <w:b/>
                <w:i w:val="0"/>
              </w:rPr>
              <w:t>A falta de resolución, la edición posterior</w:t>
            </w:r>
            <w:r>
              <w:rPr>
                <w:b w:val="0"/>
                <w:i w:val="0"/>
              </w:rPr>
              <w:t>, si no cambia criterios básicos</w:t>
            </w:r>
          </w:p>
        </w:tc>
      </w:tr>
      <w:tr>
        <w:tc>
          <w:tcPr>
            <w:tcW w:type="dxa" w:w="3137"/>
          </w:tcPr>
          <w:p>
            <w:pPr>
              <w:pStyle w:val="Tabla"/>
            </w:pPr>
            <w:r/>
            <w:r>
              <w:rPr>
                <w:b w:val="0"/>
                <w:i w:val="0"/>
              </w:rPr>
            </w:r>
            <w:r>
              <w:rPr>
                <w:b/>
                <w:i w:val="0"/>
              </w:rPr>
              <w:t>Gas</w:t>
            </w:r>
            <w:r>
              <w:rPr>
                <w:b w:val="0"/>
                <w:i w:val="0"/>
              </w:rPr>
              <w:t>, artículo 12 · tema 5</w:t>
            </w:r>
          </w:p>
        </w:tc>
        <w:tc>
          <w:tcPr>
            <w:tcW w:type="dxa" w:w="3137"/>
          </w:tcPr>
          <w:p>
            <w:pPr>
              <w:pStyle w:val="Tabla"/>
            </w:pPr>
            <w:r/>
            <w:r>
              <w:rPr>
                <w:b w:val="0"/>
                <w:i w:val="0"/>
              </w:rPr>
            </w:r>
            <w:r>
              <w:rPr>
                <w:b/>
                <w:i w:val="0"/>
              </w:rPr>
              <w:t>Sin año</w:t>
            </w:r>
            <w:r>
              <w:rPr>
                <w:b w:val="0"/>
                <w:i w:val="0"/>
              </w:rPr>
              <w:t xml:space="preserve">, con listado en su instrucción y examen </w:t>
            </w:r>
            <w:r>
              <w:rPr>
                <w:b/>
                <w:i w:val="0"/>
              </w:rPr>
              <w:t>anual</w:t>
            </w:r>
            <w:r>
              <w:rPr>
                <w:b w:val="0"/>
                <w:i w:val="0"/>
              </w:rPr>
            </w:r>
          </w:p>
        </w:tc>
        <w:tc>
          <w:tcPr>
            <w:tcW w:type="dxa" w:w="3137"/>
          </w:tcPr>
          <w:p>
            <w:pPr>
              <w:pStyle w:val="Tabla"/>
            </w:pPr>
            <w:r/>
            <w:r>
              <w:rPr>
                <w:b w:val="0"/>
                <w:i w:val="0"/>
              </w:rPr>
            </w:r>
            <w:r>
              <w:rPr>
                <w:b/>
                <w:i w:val="0"/>
              </w:rPr>
              <w:t>Igual que el anterior</w:t>
            </w:r>
            <w:r>
              <w:rPr>
                <w:b w:val="0"/>
                <w:i w:val="0"/>
              </w:rPr>
            </w:r>
          </w:p>
        </w:tc>
      </w:tr>
      <w:tr>
        <w:tc>
          <w:tcPr>
            <w:tcW w:type="dxa" w:w="3137"/>
          </w:tcPr>
          <w:p>
            <w:pPr>
              <w:pStyle w:val="Tabla"/>
            </w:pPr>
            <w:r/>
            <w:r>
              <w:rPr>
                <w:b w:val="0"/>
                <w:i w:val="0"/>
              </w:rPr>
            </w:r>
            <w:r>
              <w:rPr>
                <w:b/>
                <w:i w:val="0"/>
              </w:rPr>
              <w:t>Equipos a presión</w:t>
            </w:r>
            <w:r>
              <w:rPr>
                <w:b w:val="0"/>
                <w:i w:val="0"/>
              </w:rPr>
              <w:t>, artículo 6.11 · tema 10</w:t>
            </w:r>
          </w:p>
        </w:tc>
        <w:tc>
          <w:tcPr>
            <w:tcW w:type="dxa" w:w="3137"/>
          </w:tcPr>
          <w:p>
            <w:pPr>
              <w:pStyle w:val="Tabla"/>
            </w:pPr>
            <w:r/>
            <w:r>
              <w:rPr>
                <w:b w:val="0"/>
                <w:i w:val="0"/>
              </w:rPr>
            </w:r>
            <w:r>
              <w:rPr>
                <w:b/>
                <w:i w:val="0"/>
              </w:rPr>
              <w:t>Con año, en su anexo V</w:t>
            </w:r>
            <w:r>
              <w:rPr>
                <w:b w:val="0"/>
                <w:i w:val="0"/>
              </w:rPr>
            </w:r>
          </w:p>
        </w:tc>
        <w:tc>
          <w:tcPr>
            <w:tcW w:type="dxa" w:w="3137"/>
          </w:tcPr>
          <w:p>
            <w:pPr>
              <w:pStyle w:val="Tabla"/>
            </w:pPr>
            <w:r/>
            <w:r>
              <w:rPr>
                <w:b w:val="0"/>
                <w:i w:val="0"/>
              </w:rPr>
            </w:r>
            <w:r>
              <w:rPr>
                <w:b/>
                <w:i w:val="0"/>
              </w:rPr>
              <w:t>La edición del anexo, hasta que una resolución la actualice</w:t>
            </w:r>
            <w:r>
              <w:rPr>
                <w:b w:val="0"/>
                <w:i w:val="0"/>
              </w:rPr>
            </w:r>
          </w:p>
        </w:tc>
      </w:tr>
    </w:tbl>
    <w:p>
      <w:pPr/>
    </w:p>
    <w:p>
      <w:pPr/>
      <w:r>
        <w:rPr>
          <w:b w:val="0"/>
          <w:i w:val="0"/>
        </w:rPr>
      </w:r>
      <w:r>
        <w:rPr>
          <w:b/>
          <w:i w:val="0"/>
        </w:rPr>
        <w:t>Ésa es la tabla que un examen de esta ocupación podría pedir y que nadie estudia</w:t>
      </w:r>
      <w:r>
        <w:rPr>
          <w:b w:val="0"/>
          <w:i w:val="0"/>
        </w:rPr>
        <w:t xml:space="preserve">, y </w:t>
      </w:r>
      <w:r>
        <w:rPr>
          <w:b/>
          <w:i w:val="0"/>
        </w:rPr>
        <w:t>su regla de</w:t>
      </w:r>
      <w:r>
        <w:t xml:space="preserve"> </w:t>
      </w:r>
      <w:r>
        <w:rPr>
          <w:b/>
          <w:i w:val="0"/>
        </w:rPr>
        <w:t>uso es sencilla</w:t>
      </w:r>
      <w:r>
        <w:rPr>
          <w:b w:val="0"/>
          <w:i w:val="0"/>
        </w:rPr>
        <w:t xml:space="preserve">: </w:t>
      </w:r>
      <w:r>
        <w:rPr>
          <w:b/>
          <w:i w:val="0"/>
        </w:rPr>
        <w:t>antes de aplicar una edición nueva de una norma, hay que mirar cómo la cita el</w:t>
      </w:r>
      <w:r>
        <w:t xml:space="preserve"> </w:t>
      </w:r>
      <w:r>
        <w:rPr>
          <w:b/>
          <w:i w:val="0"/>
        </w:rPr>
        <w:t>reglamento que la exige.</w:t>
      </w:r>
      <w:r>
        <w:rPr>
          <w:b w:val="0"/>
          <w:i w:val="0"/>
        </w:rPr>
      </w:r>
    </w:p>
    <w:p>
      <w:pPr/>
      <w:r>
        <w:rPr>
          <w:b w:val="0"/>
          <w:i w:val="0"/>
        </w:rPr>
      </w:r>
      <w:r>
        <w:rPr>
          <w:b/>
          <w:i w:val="0"/>
        </w:rPr>
        <w:t>Y el aviso de licitación que se deriva</w:t>
      </w:r>
      <w:r>
        <w:rPr>
          <w:b w:val="0"/>
          <w:i w:val="0"/>
        </w:rPr>
        <w:t xml:space="preserve">: </w:t>
      </w:r>
      <w:r>
        <w:rPr>
          <w:b/>
          <w:i w:val="0"/>
        </w:rPr>
        <w:t>un pliego que cite una norma con año la congela; uno que</w:t>
      </w:r>
      <w:r>
        <w:t xml:space="preserve"> </w:t>
      </w:r>
      <w:r>
        <w:rPr>
          <w:b/>
          <w:i w:val="0"/>
        </w:rPr>
        <w:t>la cite sin año hereda la regla del reglamento.</w:t>
      </w:r>
      <w:r>
        <w:rPr>
          <w:b w:val="0"/>
          <w:i w:val="0"/>
        </w:rPr>
        <w:t xml:space="preserve"> </w:t>
      </w:r>
      <w:r>
        <w:rPr>
          <w:b/>
          <w:i w:val="0"/>
        </w:rPr>
        <w:t>Conviene decidirlo a propósito, no por descuido.</w:t>
      </w:r>
      <w:r>
        <w:rPr>
          <w:b w:val="0"/>
          <w:i w:val="0"/>
        </w:rPr>
      </w:r>
    </w:p>
    <w:p>
      <w:pPr/>
      <w:r>
        <w:rPr>
          <w:b w:val="0"/>
          <w:i w:val="0"/>
        </w:rPr>
      </w:r>
      <w:r>
        <w:rPr>
          <w:b/>
          <w:i w:val="0"/>
        </w:rPr>
        <w:t>Las tres formas en que un reglamento puede hacer obligatoria una norma</w:t>
      </w:r>
      <w:r>
        <w:rPr>
          <w:b w:val="0"/>
          <w:i w:val="0"/>
        </w:rPr>
        <w:t>, que el artículo 5.1 del</w:t>
      </w:r>
      <w:r>
        <w:t xml:space="preserve"> </w:t>
      </w:r>
      <w:r>
        <w:rPr>
          <w:b w:val="0"/>
          <w:i w:val="0"/>
        </w:rPr>
        <w:t xml:space="preserve">RITE enumera y sirven de modelo: </w:t>
      </w:r>
      <w:r>
        <w:rPr>
          <w:b/>
          <w:i w:val="0"/>
        </w:rPr>
        <w:t>aplicación obligatoria, voluntaria o como simple referencia</w:t>
      </w:r>
      <w:r>
        <w:rPr>
          <w:b w:val="0"/>
          <w:i w:val="0"/>
        </w:rPr>
        <w:t>, de</w:t>
      </w:r>
      <w:r>
        <w:t xml:space="preserve"> </w:t>
      </w:r>
      <w:r>
        <w:rPr>
          <w:b w:val="0"/>
          <w:i w:val="0"/>
        </w:rPr>
        <w:t>manera total o parcial.</w:t>
      </w:r>
    </w:p>
    <w:p>
      <w:pPr>
        <w:pStyle w:val="Heading2"/>
      </w:pPr>
      <w:r>
        <w:rPr>
          <w:b w:val="0"/>
          <w:i w:val="0"/>
        </w:rPr>
        <w:t>15.5 El laboratorio de control de obras</w:t>
      </w:r>
    </w:p>
    <w:p>
      <w:pPr/>
      <w:r>
        <w:rPr>
          <w:b w:val="0"/>
          <w:i w:val="0"/>
        </w:rPr>
      </w:r>
      <w:r>
        <w:rPr>
          <w:b/>
          <w:i w:val="0"/>
        </w:rPr>
        <w:t>Qué es y para qué se contrata</w:t>
      </w:r>
      <w:r>
        <w:rPr>
          <w:b w:val="0"/>
          <w:i w:val="0"/>
        </w:rPr>
        <w:t xml:space="preserve">: </w:t>
      </w:r>
      <w:r>
        <w:rPr>
          <w:b/>
          <w:i w:val="0"/>
        </w:rPr>
        <w:t>una entidad con medios de ensayo que realiza, sobre muestras de</w:t>
      </w:r>
      <w:r>
        <w:t xml:space="preserve"> </w:t>
      </w:r>
      <w:r>
        <w:rPr>
          <w:b/>
          <w:i w:val="0"/>
        </w:rPr>
        <w:t>obra, los ensayos que el plan de control prevé</w:t>
      </w:r>
      <w:r>
        <w:rPr>
          <w:b w:val="0"/>
          <w:i w:val="0"/>
        </w:rPr>
        <w:t xml:space="preserve">, y </w:t>
      </w:r>
      <w:r>
        <w:rPr>
          <w:b/>
          <w:i w:val="0"/>
        </w:rPr>
        <w:t>emite un informe con los resultados y su</w:t>
      </w:r>
      <w:r>
        <w:t xml:space="preserve"> </w:t>
      </w:r>
      <w:r>
        <w:rPr>
          <w:b/>
          <w:i w:val="0"/>
        </w:rPr>
        <w:t>comparación con el criterio de aceptación.</w:t>
      </w:r>
      <w:r>
        <w:rPr>
          <w:b w:val="0"/>
          <w:i w:val="0"/>
        </w:rPr>
      </w:r>
    </w:p>
    <w:p>
      <w:pPr/>
      <w:r>
        <w:rPr>
          <w:b w:val="0"/>
          <w:i w:val="0"/>
        </w:rPr>
      </w:r>
      <w:r>
        <w:rPr>
          <w:b/>
          <w:i w:val="0"/>
        </w:rPr>
        <w:t>Los tres rasgos que decide un ingeniero al elegirlo, y que el pliego debe fijar: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Acreditación</w:t>
            </w:r>
            <w:r>
              <w:rPr>
                <w:b w:val="0"/>
                <w:i w:val="0"/>
              </w:rPr>
            </w:r>
          </w:p>
        </w:tc>
        <w:tc>
          <w:tcPr>
            <w:tcW w:type="dxa" w:w="4706"/>
          </w:tcPr>
          <w:p>
            <w:pPr>
              <w:pStyle w:val="Tabla"/>
            </w:pPr>
            <w:r/>
            <w:r>
              <w:rPr>
                <w:b w:val="0"/>
                <w:i w:val="0"/>
              </w:rPr>
            </w:r>
            <w:r>
              <w:rPr>
                <w:b/>
                <w:i w:val="0"/>
              </w:rPr>
              <w:t>Un ensayo de un laboratorio no acreditado para ESE ensayo no acredita nada</w:t>
            </w:r>
            <w:r>
              <w:rPr>
                <w:b w:val="0"/>
                <w:i w:val="0"/>
              </w:rPr>
              <w:t xml:space="preserve"> frente a terceros</w:t>
            </w:r>
          </w:p>
        </w:tc>
      </w:tr>
      <w:tr>
        <w:tc>
          <w:tcPr>
            <w:tcW w:type="dxa" w:w="4706"/>
          </w:tcPr>
          <w:p>
            <w:pPr>
              <w:pStyle w:val="Tabla"/>
            </w:pPr>
            <w:r/>
            <w:r>
              <w:rPr>
                <w:b w:val="0"/>
                <w:i w:val="0"/>
              </w:rPr>
            </w:r>
            <w:r>
              <w:rPr>
                <w:b/>
                <w:i w:val="0"/>
              </w:rPr>
              <w:t>Independencia</w:t>
            </w:r>
            <w:r>
              <w:rPr>
                <w:b w:val="0"/>
                <w:i w:val="0"/>
              </w:rPr>
            </w:r>
          </w:p>
        </w:tc>
        <w:tc>
          <w:tcPr>
            <w:tcW w:type="dxa" w:w="4706"/>
          </w:tcPr>
          <w:p>
            <w:pPr>
              <w:pStyle w:val="Tabla"/>
            </w:pPr>
            <w:r/>
            <w:r>
              <w:rPr>
                <w:b w:val="0"/>
                <w:i w:val="0"/>
              </w:rPr>
            </w:r>
            <w:r>
              <w:rPr>
                <w:b/>
                <w:i w:val="0"/>
              </w:rPr>
              <w:t>El laboratorio no puede depender del contratista al que controla</w:t>
            </w:r>
            <w:r>
              <w:rPr>
                <w:b w:val="0"/>
                <w:i w:val="0"/>
              </w:rPr>
            </w:r>
          </w:p>
        </w:tc>
      </w:tr>
      <w:tr>
        <w:tc>
          <w:tcPr>
            <w:tcW w:type="dxa" w:w="4706"/>
          </w:tcPr>
          <w:p>
            <w:pPr>
              <w:pStyle w:val="Tabla"/>
            </w:pPr>
            <w:r/>
            <w:r>
              <w:rPr>
                <w:b w:val="0"/>
                <w:i w:val="0"/>
              </w:rPr>
            </w:r>
            <w:r>
              <w:rPr>
                <w:b/>
                <w:i w:val="0"/>
              </w:rPr>
              <w:t>Alcance</w:t>
            </w:r>
            <w:r>
              <w:rPr>
                <w:b w:val="0"/>
                <w:i w:val="0"/>
              </w:rPr>
            </w:r>
          </w:p>
        </w:tc>
        <w:tc>
          <w:tcPr>
            <w:tcW w:type="dxa" w:w="4706"/>
          </w:tcPr>
          <w:p>
            <w:pPr>
              <w:pStyle w:val="Tabla"/>
            </w:pPr>
            <w:r/>
            <w:r>
              <w:rPr>
                <w:b w:val="0"/>
                <w:i w:val="0"/>
              </w:rPr>
            </w:r>
            <w:r>
              <w:rPr>
                <w:b/>
                <w:i w:val="0"/>
              </w:rPr>
              <w:t>La acreditación es POR ENSAYO, no por laboratorio</w:t>
            </w:r>
            <w:r>
              <w:rPr>
                <w:b w:val="0"/>
                <w:i w:val="0"/>
              </w:rPr>
              <w:t>: hay que comprobar que cubre el que se necesita</w:t>
            </w:r>
          </w:p>
        </w:tc>
      </w:tr>
    </w:tbl>
    <w:p>
      <w:pPr/>
    </w:p>
    <w:p>
      <w:pPr/>
      <w:r>
        <w:rPr>
          <w:b w:val="0"/>
          <w:i w:val="0"/>
        </w:rPr>
      </w:r>
      <w:r>
        <w:rPr>
          <w:b/>
          <w:i w:val="0"/>
        </w:rPr>
        <w:t>El segundo rasgo es el que se pierde por comodidad</w:t>
      </w:r>
      <w:r>
        <w:rPr>
          <w:b w:val="0"/>
          <w:i w:val="0"/>
        </w:rPr>
        <w:t xml:space="preserve">: </w:t>
      </w:r>
      <w:r>
        <w:rPr>
          <w:b/>
          <w:i w:val="0"/>
        </w:rPr>
        <w:t>cuando el contratista contrata y paga el</w:t>
      </w:r>
      <w:r>
        <w:t xml:space="preserve"> </w:t>
      </w:r>
      <w:r>
        <w:rPr>
          <w:b/>
          <w:i w:val="0"/>
        </w:rPr>
        <w:t>laboratorio, la independencia formal existe y la material se resiente.</w:t>
      </w:r>
      <w:r>
        <w:rPr>
          <w:b w:val="0"/>
          <w:i w:val="0"/>
        </w:rPr>
        <w:t xml:space="preserve"> </w:t>
      </w:r>
      <w:r>
        <w:rPr>
          <w:b/>
          <w:i w:val="0"/>
        </w:rPr>
        <w:t>Lo limpio es que el control</w:t>
      </w:r>
      <w:r>
        <w:t xml:space="preserve"> </w:t>
      </w:r>
      <w:r>
        <w:rPr>
          <w:b/>
          <w:i w:val="0"/>
        </w:rPr>
        <w:t>lo contrate la propiedad, y así se pone en el pliego.</w:t>
      </w:r>
      <w:r>
        <w:rPr>
          <w:b w:val="0"/>
          <w:i w:val="0"/>
        </w:rPr>
      </w:r>
    </w:p>
    <w:p>
      <w:pPr/>
      <w:r>
        <w:rPr>
          <w:b w:val="0"/>
          <w:i w:val="0"/>
        </w:rPr>
      </w:r>
      <w:r>
        <w:rPr>
          <w:b/>
          <w:i w:val="0"/>
        </w:rPr>
        <w:t>Los ensayos que un laboratorio hace en una obra de instalaciones, agrupados: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se ensaya</w:t>
            </w:r>
          </w:p>
        </w:tc>
      </w:tr>
      <w:tr>
        <w:tc>
          <w:tcPr>
            <w:tcW w:type="dxa" w:w="4706"/>
          </w:tcPr>
          <w:p>
            <w:pPr>
              <w:pStyle w:val="Tabla"/>
            </w:pPr>
            <w:r/>
            <w:r>
              <w:rPr>
                <w:b w:val="0"/>
                <w:i w:val="0"/>
              </w:rPr>
            </w:r>
            <w:r>
              <w:rPr>
                <w:b/>
                <w:i w:val="0"/>
              </w:rPr>
              <w:t>De materiales</w:t>
            </w:r>
            <w:r>
              <w:rPr>
                <w:b w:val="0"/>
                <w:i w:val="0"/>
              </w:rPr>
            </w:r>
          </w:p>
        </w:tc>
        <w:tc>
          <w:tcPr>
            <w:tcW w:type="dxa" w:w="4706"/>
          </w:tcPr>
          <w:p>
            <w:pPr>
              <w:pStyle w:val="Tabla"/>
            </w:pPr>
            <w:r/>
            <w:r>
              <w:rPr>
                <w:b w:val="0"/>
                <w:i w:val="0"/>
              </w:rPr>
            </w:r>
            <w:r>
              <w:rPr>
                <w:b/>
                <w:i w:val="0"/>
              </w:rPr>
              <w:t>Características de tuberías, conductos, aislamientos, cables, soportes</w:t>
            </w:r>
            <w:r>
              <w:rPr>
                <w:b w:val="0"/>
                <w:i w:val="0"/>
              </w:rPr>
            </w:r>
          </w:p>
        </w:tc>
      </w:tr>
      <w:tr>
        <w:tc>
          <w:tcPr>
            <w:tcW w:type="dxa" w:w="4706"/>
          </w:tcPr>
          <w:p>
            <w:pPr>
              <w:pStyle w:val="Tabla"/>
            </w:pPr>
            <w:r/>
            <w:r>
              <w:rPr>
                <w:b w:val="0"/>
                <w:i w:val="0"/>
              </w:rPr>
            </w:r>
            <w:r>
              <w:rPr>
                <w:b/>
                <w:i w:val="0"/>
              </w:rPr>
              <w:t>De uniones</w:t>
            </w:r>
            <w:r>
              <w:rPr>
                <w:b w:val="0"/>
                <w:i w:val="0"/>
              </w:rPr>
            </w:r>
          </w:p>
        </w:tc>
        <w:tc>
          <w:tcPr>
            <w:tcW w:type="dxa" w:w="4706"/>
          </w:tcPr>
          <w:p>
            <w:pPr>
              <w:pStyle w:val="Tabla"/>
            </w:pPr>
            <w:r/>
            <w:r>
              <w:rPr>
                <w:b w:val="0"/>
                <w:i w:val="0"/>
              </w:rPr>
            </w:r>
            <w:r>
              <w:rPr>
                <w:b/>
                <w:i w:val="0"/>
              </w:rPr>
              <w:t>Soldaduras, por ensayos no destructivos</w:t>
            </w:r>
            <w:r>
              <w:rPr>
                <w:b w:val="0"/>
                <w:i w:val="0"/>
              </w:rPr>
            </w:r>
          </w:p>
        </w:tc>
      </w:tr>
      <w:tr>
        <w:tc>
          <w:tcPr>
            <w:tcW w:type="dxa" w:w="4706"/>
          </w:tcPr>
          <w:p>
            <w:pPr>
              <w:pStyle w:val="Tabla"/>
            </w:pPr>
            <w:r/>
            <w:r>
              <w:rPr>
                <w:b w:val="0"/>
                <w:i w:val="0"/>
              </w:rPr>
            </w:r>
            <w:r>
              <w:rPr>
                <w:b/>
                <w:i w:val="0"/>
              </w:rPr>
              <w:t>De estanqueidad y presión</w:t>
            </w:r>
            <w:r>
              <w:rPr>
                <w:b w:val="0"/>
                <w:i w:val="0"/>
              </w:rPr>
            </w:r>
          </w:p>
        </w:tc>
        <w:tc>
          <w:tcPr>
            <w:tcW w:type="dxa" w:w="4706"/>
          </w:tcPr>
          <w:p>
            <w:pPr>
              <w:pStyle w:val="Tabla"/>
            </w:pPr>
            <w:r/>
            <w:r>
              <w:rPr>
                <w:b w:val="0"/>
                <w:i w:val="0"/>
              </w:rPr>
            </w:r>
            <w:r>
              <w:rPr>
                <w:b/>
                <w:i w:val="0"/>
              </w:rPr>
              <w:t>Pruebas hidrostáticas y neumáticas de redes</w:t>
            </w:r>
            <w:r>
              <w:rPr>
                <w:b w:val="0"/>
                <w:i w:val="0"/>
              </w:rPr>
            </w:r>
          </w:p>
        </w:tc>
      </w:tr>
      <w:tr>
        <w:tc>
          <w:tcPr>
            <w:tcW w:type="dxa" w:w="4706"/>
          </w:tcPr>
          <w:p>
            <w:pPr>
              <w:pStyle w:val="Tabla"/>
            </w:pPr>
            <w:r/>
            <w:r>
              <w:rPr>
                <w:b w:val="0"/>
                <w:i w:val="0"/>
              </w:rPr>
            </w:r>
            <w:r>
              <w:rPr>
                <w:b/>
                <w:i w:val="0"/>
              </w:rPr>
              <w:t>De prestaciones</w:t>
            </w:r>
            <w:r>
              <w:rPr>
                <w:b w:val="0"/>
                <w:i w:val="0"/>
              </w:rPr>
            </w:r>
          </w:p>
        </w:tc>
        <w:tc>
          <w:tcPr>
            <w:tcW w:type="dxa" w:w="4706"/>
          </w:tcPr>
          <w:p>
            <w:pPr>
              <w:pStyle w:val="Tabla"/>
            </w:pPr>
            <w:r/>
            <w:r>
              <w:rPr>
                <w:b w:val="0"/>
                <w:i w:val="0"/>
              </w:rPr>
            </w:r>
            <w:r>
              <w:rPr>
                <w:b/>
                <w:i w:val="0"/>
              </w:rPr>
              <w:t>Caudales, temperaturas, presiones, niveles de iluminación, potencia sonora</w:t>
            </w:r>
            <w:r>
              <w:rPr>
                <w:b w:val="0"/>
                <w:i w:val="0"/>
              </w:rPr>
            </w:r>
          </w:p>
        </w:tc>
      </w:tr>
      <w:tr>
        <w:tc>
          <w:tcPr>
            <w:tcW w:type="dxa" w:w="4706"/>
          </w:tcPr>
          <w:p>
            <w:pPr>
              <w:pStyle w:val="Tabla"/>
            </w:pPr>
            <w:r/>
            <w:r>
              <w:rPr>
                <w:b w:val="0"/>
                <w:i w:val="0"/>
              </w:rPr>
            </w:r>
            <w:r>
              <w:rPr>
                <w:b/>
                <w:i w:val="0"/>
              </w:rPr>
              <w:t>Eléctricos</w:t>
            </w:r>
            <w:r>
              <w:rPr>
                <w:b w:val="0"/>
                <w:i w:val="0"/>
              </w:rPr>
            </w:r>
          </w:p>
        </w:tc>
        <w:tc>
          <w:tcPr>
            <w:tcW w:type="dxa" w:w="4706"/>
          </w:tcPr>
          <w:p>
            <w:pPr>
              <w:pStyle w:val="Tabla"/>
            </w:pPr>
            <w:r/>
            <w:r>
              <w:rPr>
                <w:b w:val="0"/>
                <w:i w:val="0"/>
              </w:rPr>
            </w:r>
            <w:r>
              <w:rPr>
                <w:b/>
                <w:i w:val="0"/>
              </w:rPr>
              <w:t>Continuidad, aislamiento, resistencia de puesta a tierra, disparo de diferenciales</w:t>
            </w:r>
            <w:r>
              <w:rPr>
                <w:b w:val="0"/>
                <w:i w:val="0"/>
              </w:rPr>
            </w:r>
          </w:p>
        </w:tc>
      </w:tr>
    </w:tbl>
    <w:p>
      <w:pPr/>
    </w:p>
    <w:p>
      <w:pPr/>
      <w:r>
        <w:rPr>
          <w:b w:val="0"/>
          <w:i w:val="0"/>
        </w:rPr>
      </w:r>
      <w:r>
        <w:rPr>
          <w:b/>
          <w:i w:val="0"/>
        </w:rPr>
        <w:t>Y el aviso de método sobre las muestras, que es lo que distingue un plan de control serio</w:t>
      </w:r>
      <w:r>
        <w:rPr>
          <w:b w:val="0"/>
          <w:i w:val="0"/>
        </w:rPr>
        <w:t xml:space="preserve">: </w:t>
      </w:r>
      <w:r>
        <w:rPr>
          <w:b/>
          <w:i w:val="0"/>
        </w:rPr>
        <w:t>hay</w:t>
      </w:r>
      <w:r>
        <w:t xml:space="preserve"> </w:t>
      </w:r>
      <w:r>
        <w:rPr>
          <w:b/>
          <w:i w:val="0"/>
        </w:rPr>
        <w:t>que decidir el tamaño de muestra y el criterio de lote antes de empezar.</w:t>
      </w:r>
      <w:r>
        <w:rPr>
          <w:b w:val="0"/>
          <w:i w:val="0"/>
        </w:rPr>
        <w:t xml:space="preserve"> </w:t>
      </w:r>
      <w:r>
        <w:rPr>
          <w:b/>
          <w:i w:val="0"/>
        </w:rPr>
        <w:t>Comprobar «unos cuantos»</w:t>
      </w:r>
      <w:r>
        <w:t xml:space="preserve"> </w:t>
      </w:r>
      <w:r>
        <w:rPr>
          <w:b/>
          <w:i w:val="0"/>
        </w:rPr>
        <w:t>no es un plan; comprobar «uno de cada veinte y todos los de un lote rechazado» sí lo es.</w:t>
      </w:r>
      <w:r>
        <w:rPr>
          <w:b w:val="0"/>
          <w:i w:val="0"/>
        </w:rPr>
      </w:r>
    </w:p>
    <w:p>
      <w:pPr/>
      <w:r>
        <w:rPr>
          <w:b w:val="0"/>
          <w:i w:val="0"/>
        </w:rPr>
      </w:r>
      <w:r>
        <w:rPr>
          <w:b/>
          <w:i w:val="0"/>
        </w:rPr>
        <w:t>El ensayo no destructivo merece un párrafo propio, porque el anexo lo exige en dos reglamentos</w:t>
      </w:r>
      <w:r>
        <w:rPr>
          <w:b w:val="0"/>
          <w:i w:val="0"/>
        </w:rPr>
        <w:t>:</w:t>
      </w:r>
      <w:r>
        <w:t xml:space="preserve"> </w:t>
      </w:r>
      <w:r>
        <w:rPr>
          <w:b w:val="0"/>
          <w:i w:val="0"/>
        </w:rPr>
      </w:r>
      <w:r>
        <w:rPr>
          <w:b/>
          <w:i w:val="0"/>
        </w:rPr>
        <w:t>el de instalaciones frigoríficas —artículo 20.3, uniones permanentes por profesionales</w:t>
      </w:r>
      <w:r>
        <w:t xml:space="preserve"> </w:t>
      </w:r>
      <w:r>
        <w:rPr>
          <w:b/>
          <w:i w:val="0"/>
        </w:rPr>
        <w:t>acreditados— y el de equipos a presión —artículos 4.3 y 6.2—</w:t>
      </w:r>
      <w:r>
        <w:rPr>
          <w:b w:val="0"/>
          <w:i w:val="0"/>
        </w:rPr>
        <w:t xml:space="preserve">. </w:t>
      </w:r>
      <w:r>
        <w:rPr>
          <w:b/>
          <w:i w:val="0"/>
        </w:rPr>
        <w:t>En los dos, lo que se acredita no es</w:t>
      </w:r>
      <w:r>
        <w:t xml:space="preserve"> </w:t>
      </w:r>
      <w:r>
        <w:rPr>
          <w:b/>
          <w:i w:val="0"/>
        </w:rPr>
        <w:t>sólo el ensayo: es el procedimiento de soldadura y el personal que suelda.</w:t>
      </w:r>
      <w:r>
        <w:rPr>
          <w:b w:val="0"/>
          <w:i w:val="0"/>
        </w:rPr>
        <w:t xml:space="preserve"> </w:t>
      </w:r>
      <w:r>
        <w:rPr>
          <w:b/>
          <w:i w:val="0"/>
        </w:rPr>
        <w:t>Tres acreditaciones y no</w:t>
      </w:r>
      <w:r>
        <w:t xml:space="preserve"> </w:t>
      </w:r>
      <w:r>
        <w:rPr>
          <w:b/>
          <w:i w:val="0"/>
        </w:rPr>
        <w:t>una.</w:t>
      </w:r>
      <w:r>
        <w:rPr>
          <w:b w:val="0"/>
          <w:i w:val="0"/>
        </w:rPr>
      </w:r>
    </w:p>
    <w:p>
      <w:pPr>
        <w:pStyle w:val="Heading2"/>
      </w:pPr>
      <w:r>
        <w:rPr>
          <w:b w:val="0"/>
          <w:i w:val="0"/>
        </w:rPr>
        <w:t>15.6 La calidad en la recepción</w:t>
      </w:r>
    </w:p>
    <w:p>
      <w:pPr/>
      <w:r>
        <w:rPr>
          <w:b w:val="0"/>
          <w:i w:val="0"/>
        </w:rPr>
      </w:r>
      <w:r>
        <w:rPr>
          <w:b/>
          <w:i w:val="0"/>
        </w:rPr>
        <w:t>Ésta es la cuarta etapa y la que cierra el ciclo</w:t>
      </w:r>
      <w:r>
        <w:rPr>
          <w:b w:val="0"/>
          <w:i w:val="0"/>
        </w:rPr>
        <w:t xml:space="preserve">, y </w:t>
      </w:r>
      <w:r>
        <w:rPr>
          <w:b/>
          <w:i w:val="0"/>
        </w:rPr>
        <w:t>hay que distinguir dos recepciones que el</w:t>
      </w:r>
      <w:r>
        <w:t xml:space="preserve"> </w:t>
      </w:r>
      <w:r>
        <w:rPr>
          <w:b/>
          <w:i w:val="0"/>
        </w:rPr>
        <w:t>lenguaje corriente confunde: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Recepción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Efecto</w:t>
            </w:r>
          </w:p>
        </w:tc>
      </w:tr>
      <w:tr>
        <w:tc>
          <w:tcPr>
            <w:tcW w:type="dxa" w:w="3137"/>
          </w:tcPr>
          <w:p>
            <w:pPr>
              <w:pStyle w:val="Tabla"/>
            </w:pPr>
            <w:r/>
            <w:r>
              <w:rPr>
                <w:b w:val="0"/>
                <w:i w:val="0"/>
              </w:rPr>
            </w:r>
            <w:r>
              <w:rPr>
                <w:b/>
                <w:i w:val="0"/>
              </w:rPr>
              <w:t>De materiales y equipos</w:t>
            </w:r>
            <w:r>
              <w:rPr>
                <w:b w:val="0"/>
                <w:i w:val="0"/>
              </w:rPr>
            </w:r>
          </w:p>
        </w:tc>
        <w:tc>
          <w:tcPr>
            <w:tcW w:type="dxa" w:w="3137"/>
          </w:tcPr>
          <w:p>
            <w:pPr>
              <w:pStyle w:val="Tabla"/>
            </w:pPr>
            <w:r/>
            <w:r>
              <w:rPr>
                <w:b w:val="0"/>
                <w:i w:val="0"/>
              </w:rPr>
            </w:r>
            <w:r>
              <w:rPr>
                <w:b/>
                <w:i w:val="0"/>
              </w:rPr>
              <w:t>La entrada en obra</w:t>
            </w:r>
            <w:r>
              <w:rPr>
                <w:b w:val="0"/>
                <w:i w:val="0"/>
              </w:rPr>
              <w:t>: se comprueba documentación, marcado y distintivos</w:t>
            </w:r>
          </w:p>
        </w:tc>
        <w:tc>
          <w:tcPr>
            <w:tcW w:type="dxa" w:w="3137"/>
          </w:tcPr>
          <w:p>
            <w:pPr>
              <w:pStyle w:val="Tabla"/>
            </w:pPr>
            <w:r/>
            <w:r>
              <w:rPr>
                <w:b w:val="0"/>
                <w:i w:val="0"/>
              </w:rPr>
            </w:r>
            <w:r>
              <w:rPr>
                <w:b/>
                <w:i w:val="0"/>
              </w:rPr>
              <w:t>Se acepta o se rechaza el suministro</w:t>
            </w:r>
            <w:r>
              <w:rPr>
                <w:b w:val="0"/>
                <w:i w:val="0"/>
              </w:rPr>
            </w:r>
          </w:p>
        </w:tc>
      </w:tr>
      <w:tr>
        <w:tc>
          <w:tcPr>
            <w:tcW w:type="dxa" w:w="3137"/>
          </w:tcPr>
          <w:p>
            <w:pPr>
              <w:pStyle w:val="Tabla"/>
            </w:pPr>
            <w:r/>
            <w:r>
              <w:rPr>
                <w:b w:val="0"/>
                <w:i w:val="0"/>
              </w:rPr>
            </w:r>
            <w:r>
              <w:rPr>
                <w:b/>
                <w:i w:val="0"/>
              </w:rPr>
              <w:t>De la obra</w:t>
            </w:r>
            <w:r>
              <w:rPr>
                <w:b w:val="0"/>
                <w:i w:val="0"/>
              </w:rPr>
            </w:r>
          </w:p>
        </w:tc>
        <w:tc>
          <w:tcPr>
            <w:tcW w:type="dxa" w:w="3137"/>
          </w:tcPr>
          <w:p>
            <w:pPr>
              <w:pStyle w:val="Tabla"/>
            </w:pPr>
            <w:r/>
            <w:r>
              <w:rPr>
                <w:b w:val="0"/>
                <w:i w:val="0"/>
              </w:rPr>
            </w:r>
            <w:r>
              <w:rPr>
                <w:b/>
                <w:i w:val="0"/>
              </w:rPr>
              <w:t>La entrega formal al final</w:t>
            </w:r>
            <w:r>
              <w:rPr>
                <w:b w:val="0"/>
                <w:i w:val="0"/>
              </w:rPr>
            </w:r>
          </w:p>
        </w:tc>
        <w:tc>
          <w:tcPr>
            <w:tcW w:type="dxa" w:w="3137"/>
          </w:tcPr>
          <w:p>
            <w:pPr>
              <w:pStyle w:val="Tabla"/>
            </w:pPr>
            <w:r/>
            <w:r>
              <w:rPr>
                <w:b w:val="0"/>
                <w:i w:val="0"/>
              </w:rPr>
            </w:r>
            <w:r>
              <w:rPr>
                <w:b/>
                <w:i w:val="0"/>
              </w:rPr>
              <w:t>Empieza el plazo de garantía y cesa la responsabilidad del contratista por lo aparente</w:t>
            </w:r>
            <w:r>
              <w:rPr>
                <w:b w:val="0"/>
                <w:i w:val="0"/>
              </w:rPr>
            </w:r>
          </w:p>
        </w:tc>
      </w:tr>
    </w:tbl>
    <w:p>
      <w:pPr/>
    </w:p>
    <w:p>
      <w:pPr/>
      <w:r>
        <w:rPr>
          <w:b w:val="0"/>
          <w:i w:val="0"/>
        </w:rPr>
      </w:r>
      <w:r>
        <w:rPr>
          <w:b/>
          <w:i w:val="0"/>
        </w:rPr>
        <w:t>Y las dos pruebas de aceptación que el anexo distingue y que ya se estudiaron en el tema 16 del</w:t>
      </w:r>
      <w:r>
        <w:t xml:space="preserve"> </w:t>
      </w:r>
      <w:r>
        <w:rPr>
          <w:b/>
          <w:i w:val="0"/>
        </w:rPr>
        <w:t>específico de Ingeniería Técnica · Telecomunicación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Prueba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Por qué existe</w:t>
            </w:r>
          </w:p>
        </w:tc>
      </w:tr>
      <w:tr>
        <w:tc>
          <w:tcPr>
            <w:tcW w:type="dxa" w:w="3137"/>
          </w:tcPr>
          <w:p>
            <w:pPr>
              <w:pStyle w:val="Tabla"/>
            </w:pPr>
            <w:r/>
            <w:r>
              <w:rPr>
                <w:b w:val="0"/>
                <w:i w:val="0"/>
              </w:rPr>
            </w:r>
            <w:r>
              <w:rPr>
                <w:b/>
                <w:i w:val="0"/>
              </w:rPr>
              <w:t>De fábrica</w:t>
            </w:r>
            <w:r>
              <w:rPr>
                <w:b w:val="0"/>
                <w:i w:val="0"/>
              </w:rPr>
            </w:r>
          </w:p>
        </w:tc>
        <w:tc>
          <w:tcPr>
            <w:tcW w:type="dxa" w:w="3137"/>
          </w:tcPr>
          <w:p>
            <w:pPr>
              <w:pStyle w:val="Tabla"/>
            </w:pPr>
            <w:r/>
            <w:r>
              <w:rPr>
                <w:b w:val="0"/>
                <w:i w:val="0"/>
              </w:rPr>
            </w:r>
            <w:r>
              <w:rPr>
                <w:b/>
                <w:i w:val="0"/>
              </w:rPr>
              <w:t>En casa del suministrador, antes de mover el equipo</w:t>
            </w:r>
            <w:r>
              <w:rPr>
                <w:b w:val="0"/>
                <w:i w:val="0"/>
              </w:rPr>
            </w:r>
          </w:p>
        </w:tc>
        <w:tc>
          <w:tcPr>
            <w:tcW w:type="dxa" w:w="3137"/>
          </w:tcPr>
          <w:p>
            <w:pPr>
              <w:pStyle w:val="Tabla"/>
            </w:pPr>
            <w:r/>
            <w:r>
              <w:rPr>
                <w:b w:val="0"/>
                <w:i w:val="0"/>
              </w:rPr>
            </w:r>
            <w:r>
              <w:rPr>
                <w:b/>
                <w:i w:val="0"/>
              </w:rPr>
              <w:t>Rechazar en fábrica cuesta una semana; rechazar montado cuesta un mes</w:t>
            </w:r>
            <w:r>
              <w:rPr>
                <w:b w:val="0"/>
                <w:i w:val="0"/>
              </w:rPr>
            </w:r>
          </w:p>
        </w:tc>
      </w:tr>
      <w:tr>
        <w:tc>
          <w:tcPr>
            <w:tcW w:type="dxa" w:w="3137"/>
          </w:tcPr>
          <w:p>
            <w:pPr>
              <w:pStyle w:val="Tabla"/>
            </w:pPr>
            <w:r/>
            <w:r>
              <w:rPr>
                <w:b w:val="0"/>
                <w:i w:val="0"/>
              </w:rPr>
            </w:r>
            <w:r>
              <w:rPr>
                <w:b/>
                <w:i w:val="0"/>
              </w:rPr>
              <w:t>De obra</w:t>
            </w:r>
            <w:r>
              <w:rPr>
                <w:b w:val="0"/>
                <w:i w:val="0"/>
              </w:rPr>
            </w:r>
          </w:p>
        </w:tc>
        <w:tc>
          <w:tcPr>
            <w:tcW w:type="dxa" w:w="3137"/>
          </w:tcPr>
          <w:p>
            <w:pPr>
              <w:pStyle w:val="Tabla"/>
            </w:pPr>
            <w:r/>
            <w:r>
              <w:rPr>
                <w:b w:val="0"/>
                <w:i w:val="0"/>
              </w:rPr>
            </w:r>
            <w:r>
              <w:rPr>
                <w:b/>
                <w:i w:val="0"/>
              </w:rPr>
              <w:t>En destino, ya montado</w:t>
            </w:r>
            <w:r>
              <w:rPr>
                <w:b w:val="0"/>
                <w:i w:val="0"/>
              </w:rPr>
            </w:r>
          </w:p>
        </w:tc>
        <w:tc>
          <w:tcPr>
            <w:tcW w:type="dxa" w:w="3137"/>
          </w:tcPr>
          <w:p>
            <w:pPr>
              <w:pStyle w:val="Tabla"/>
            </w:pPr>
            <w:r/>
            <w:r>
              <w:rPr>
                <w:b w:val="0"/>
                <w:i w:val="0"/>
              </w:rPr>
            </w:r>
            <w:r>
              <w:rPr>
                <w:b/>
                <w:i w:val="0"/>
              </w:rPr>
              <w:t>Que el sistema completo funcione en su sitio y con sus señales</w:t>
            </w:r>
            <w:r>
              <w:rPr>
                <w:b w:val="0"/>
                <w:i w:val="0"/>
              </w:rPr>
            </w:r>
          </w:p>
        </w:tc>
      </w:tr>
    </w:tbl>
    <w:p>
      <w:pPr/>
    </w:p>
    <w:p>
      <w:pPr/>
      <w:r>
        <w:rPr>
          <w:b w:val="0"/>
          <w:i w:val="0"/>
        </w:rPr>
      </w:r>
      <w:r>
        <w:rPr>
          <w:b/>
          <w:i w:val="0"/>
        </w:rPr>
        <w:t>Qué se comprueba en la recepción de materiales, que es lo que los reglamentos del anexo repiten</w:t>
      </w:r>
      <w:r>
        <w:rPr>
          <w:b w:val="0"/>
          <w:i w:val="0"/>
        </w:rPr>
        <w:t>:</w:t>
      </w:r>
      <w:r>
        <w:t xml:space="preserve"> </w:t>
      </w:r>
      <w:r>
        <w:rPr>
          <w:b w:val="0"/>
          <w:i w:val="0"/>
        </w:rPr>
      </w:r>
      <w:r>
        <w:rPr>
          <w:b/>
          <w:i w:val="0"/>
        </w:rPr>
        <w:t>documentación y distintivos de los suministros</w:t>
      </w:r>
      <w:r>
        <w:rPr>
          <w:b w:val="0"/>
          <w:i w:val="0"/>
        </w:rPr>
        <w:t xml:space="preserve">, </w:t>
      </w:r>
      <w:r>
        <w:rPr>
          <w:b/>
          <w:i w:val="0"/>
        </w:rPr>
        <w:t>marcado europeo o declaraciones de conformidad</w:t>
      </w:r>
      <w:r>
        <w:t xml:space="preserve"> </w:t>
      </w:r>
      <w:r>
        <w:rPr>
          <w:b/>
          <w:i w:val="0"/>
        </w:rPr>
        <w:t>o certificaciones exigibles.</w:t>
      </w:r>
      <w:r>
        <w:rPr>
          <w:b w:val="0"/>
          <w:i w:val="0"/>
        </w:rPr>
        <w:t xml:space="preserve"> </w:t>
      </w:r>
      <w:r>
        <w:rPr>
          <w:b/>
          <w:i w:val="0"/>
        </w:rPr>
        <w:t>Y la regla de prevalencia del reglamento de frío, que vale como</w:t>
      </w:r>
      <w:r>
        <w:t xml:space="preserve"> </w:t>
      </w:r>
      <w:r>
        <w:rPr>
          <w:b/>
          <w:i w:val="0"/>
        </w:rPr>
        <w:t>criterio general</w:t>
      </w:r>
      <w:r>
        <w:rPr>
          <w:b w:val="0"/>
          <w:i w:val="0"/>
        </w:rPr>
        <w:t xml:space="preserve">: </w:t>
      </w:r>
      <w:r>
        <w:rPr>
          <w:b/>
          <w:i w:val="0"/>
        </w:rPr>
        <w:t>si un producto con marcado europeo entra en disparidad con el reglamento de la</w:t>
      </w:r>
      <w:r>
        <w:t xml:space="preserve"> </w:t>
      </w:r>
      <w:r>
        <w:rPr>
          <w:b/>
          <w:i w:val="0"/>
        </w:rPr>
        <w:t>instalación, prevalece la reglamentación específica del producto.</w:t>
      </w:r>
      <w:r>
        <w:rPr>
          <w:b w:val="0"/>
          <w:i w:val="0"/>
        </w:rPr>
      </w:r>
    </w:p>
    <w:p>
      <w:pPr/>
      <w:r>
        <w:rPr>
          <w:b w:val="0"/>
          <w:i w:val="0"/>
        </w:rPr>
      </w:r>
      <w:r>
        <w:rPr>
          <w:b/>
          <w:i w:val="0"/>
        </w:rPr>
        <w:t>Los cinco documentos que deben existir al recibir una instalación, y sin los cuales la recepción está</w:t>
      </w:r>
      <w:r>
        <w:t xml:space="preserve"> </w:t>
      </w:r>
      <w:r>
        <w:rPr>
          <w:b/>
          <w:i w:val="0"/>
        </w:rPr>
        <w:t>incompleta:</w:t>
      </w:r>
      <w:r>
        <w:rPr>
          <w:b w:val="0"/>
          <w:i w:val="0"/>
        </w:rPr>
      </w:r>
    </w:p>
    <w:p>
      <w:pPr>
        <w:pStyle w:val="ListNumber"/>
      </w:pPr>
      <w:r>
        <w:rPr>
          <w:b w:val="0"/>
          <w:i w:val="0"/>
        </w:rPr>
      </w:r>
      <w:r>
        <w:rPr>
          <w:b/>
          <w:i w:val="0"/>
        </w:rPr>
        <w:t>Los certificados de instalación de cada reglamento aplicable</w:t>
      </w:r>
      <w:r>
        <w:rPr>
          <w:b w:val="0"/>
          <w:i w:val="0"/>
        </w:rPr>
        <w:t>, firmados por quien corresponda.</w:t>
      </w:r>
    </w:p>
    <w:p>
      <w:pPr>
        <w:pStyle w:val="ListNumber"/>
      </w:pPr>
      <w:r>
        <w:rPr>
          <w:b w:val="0"/>
          <w:i w:val="0"/>
        </w:rPr>
      </w:r>
      <w:r>
        <w:rPr>
          <w:b/>
          <w:i w:val="0"/>
        </w:rPr>
        <w:t>Los protocolos de prueba firmados, con sus resultados y su criterio de aceptación.</w:t>
      </w:r>
      <w:r>
        <w:rPr>
          <w:b w:val="0"/>
          <w:i w:val="0"/>
        </w:rPr>
      </w:r>
    </w:p>
    <w:p>
      <w:pPr>
        <w:pStyle w:val="ListNumber"/>
      </w:pPr>
      <w:r>
        <w:rPr>
          <w:b w:val="0"/>
          <w:i w:val="0"/>
        </w:rPr>
      </w:r>
      <w:r>
        <w:rPr>
          <w:b/>
          <w:i w:val="0"/>
        </w:rPr>
        <w:t>Los planos y esquemas actualizados a lo realmente ejecutado.</w:t>
      </w:r>
      <w:r>
        <w:rPr>
          <w:b w:val="0"/>
          <w:i w:val="0"/>
        </w:rPr>
      </w:r>
    </w:p>
    <w:p>
      <w:pPr>
        <w:pStyle w:val="ListNumber"/>
      </w:pPr>
      <w:r>
        <w:rPr>
          <w:b w:val="0"/>
          <w:i w:val="0"/>
        </w:rPr>
      </w:r>
      <w:r>
        <w:rPr>
          <w:b/>
          <w:i w:val="0"/>
        </w:rPr>
        <w:t>El manual de uso y mantenimiento</w:t>
      </w:r>
      <w:r>
        <w:rPr>
          <w:b w:val="0"/>
          <w:i w:val="0"/>
        </w:rPr>
        <w:t>, con instrucciones de seguridad, manejo y programas.</w:t>
      </w:r>
    </w:p>
    <w:p>
      <w:pPr>
        <w:pStyle w:val="ListNumber"/>
      </w:pPr>
      <w:r>
        <w:rPr>
          <w:b w:val="0"/>
          <w:i w:val="0"/>
        </w:rPr>
      </w:r>
      <w:r>
        <w:rPr>
          <w:b/>
          <w:i w:val="0"/>
        </w:rPr>
        <w:t>Las configuraciones guardadas y las contraseñas entregadas.</w:t>
      </w:r>
      <w:r>
        <w:rPr>
          <w:b w:val="0"/>
          <w:i w:val="0"/>
        </w:rPr>
      </w:r>
    </w:p>
    <w:p>
      <w:pPr/>
      <w:r>
        <w:rPr>
          <w:b w:val="0"/>
          <w:i w:val="0"/>
        </w:rPr>
      </w:r>
      <w:r>
        <w:rPr>
          <w:b/>
          <w:i w:val="0"/>
        </w:rPr>
        <w:t>El quinto no está en ningún reglamento del anexo y este temario lo declara como oficio</w:t>
      </w:r>
      <w:r>
        <w:rPr>
          <w:b w:val="0"/>
          <w:i w:val="0"/>
        </w:rPr>
        <w:t xml:space="preserve">, y </w:t>
      </w:r>
      <w:r>
        <w:rPr>
          <w:b/>
          <w:i w:val="0"/>
        </w:rPr>
        <w:t>es el</w:t>
      </w:r>
      <w:r>
        <w:t xml:space="preserve"> </w:t>
      </w:r>
      <w:r>
        <w:rPr>
          <w:b/>
          <w:i w:val="0"/>
        </w:rPr>
        <w:t>que más problemas da</w:t>
      </w:r>
      <w:r>
        <w:rPr>
          <w:b w:val="0"/>
          <w:i w:val="0"/>
        </w:rPr>
        <w:t xml:space="preserve">: </w:t>
      </w:r>
      <w:r>
        <w:rPr>
          <w:b/>
          <w:i w:val="0"/>
        </w:rPr>
        <w:t>una instalación con control cuya contraseña de administración se queda el</w:t>
      </w:r>
      <w:r>
        <w:t xml:space="preserve"> </w:t>
      </w:r>
      <w:r>
        <w:rPr>
          <w:b/>
          <w:i w:val="0"/>
        </w:rPr>
        <w:t>instalador no está entregada.</w:t>
      </w:r>
      <w:r>
        <w:rPr>
          <w:b w:val="0"/>
          <w:i w:val="0"/>
        </w:rPr>
      </w:r>
    </w:p>
    <w:p>
      <w:pPr/>
      <w:r>
        <w:rPr>
          <w:b w:val="0"/>
          <w:i w:val="0"/>
        </w:rPr>
      </w:r>
      <w:r>
        <w:rPr>
          <w:b/>
          <w:i w:val="0"/>
        </w:rPr>
        <w:t>Y la prueba que casi nunca se hace y es la única que prueba lo importante</w:t>
      </w:r>
      <w:r>
        <w:rPr>
          <w:b w:val="0"/>
          <w:i w:val="0"/>
        </w:rPr>
        <w:t xml:space="preserve">: </w:t>
      </w:r>
      <w:r>
        <w:rPr>
          <w:b/>
          <w:i w:val="0"/>
        </w:rPr>
        <w:t>la de fallo.</w:t>
      </w:r>
      <w:r>
        <w:rPr>
          <w:b w:val="0"/>
          <w:i w:val="0"/>
        </w:rPr>
        <w:t xml:space="preserve"> </w:t>
      </w:r>
      <w:r>
        <w:rPr>
          <w:b/>
          <w:i w:val="0"/>
        </w:rPr>
        <w:t>Una</w:t>
      </w:r>
      <w:r>
        <w:t xml:space="preserve"> </w:t>
      </w:r>
      <w:r>
        <w:rPr>
          <w:b/>
          <w:i w:val="0"/>
        </w:rPr>
        <w:t>redundancia que no se ha provocado nunca no se sabe si funciona</w:t>
      </w:r>
      <w:r>
        <w:rPr>
          <w:b w:val="0"/>
          <w:i w:val="0"/>
        </w:rPr>
        <w:t xml:space="preserve">, y </w:t>
      </w:r>
      <w:r>
        <w:rPr>
          <w:b/>
          <w:i w:val="0"/>
        </w:rPr>
        <w:t>eso vale para la conmutación de</w:t>
      </w:r>
      <w:r>
        <w:t xml:space="preserve"> </w:t>
      </w:r>
      <w:r>
        <w:rPr>
          <w:b/>
          <w:i w:val="0"/>
        </w:rPr>
        <w:t>un suministro complementario del tema 7, para la bomba de reserva del tema 1 y para la cadena de</w:t>
      </w:r>
      <w:r>
        <w:t xml:space="preserve"> </w:t>
      </w:r>
      <w:r>
        <w:rPr>
          <w:b/>
          <w:i w:val="0"/>
        </w:rPr>
        <w:t>respaldo de cualquier instalación.</w:t>
      </w:r>
      <w:r>
        <w:rPr>
          <w:b w:val="0"/>
          <w:i w:val="0"/>
        </w:rPr>
      </w:r>
    </w:p>
    <w:p>
      <w:pPr>
        <w:pStyle w:val="Heading2"/>
      </w:pPr>
      <w:r>
        <w:rPr>
          <w:b w:val="0"/>
          <w:i w:val="0"/>
        </w:rPr>
        <w:t>15.7 Lo que las normas del anexo ya exigen de control</w:t>
      </w:r>
    </w:p>
    <w:p>
      <w:pPr/>
      <w:r>
        <w:rPr>
          <w:b w:val="0"/>
          <w:i w:val="0"/>
        </w:rPr>
      </w:r>
      <w:r>
        <w:rPr>
          <w:b/>
          <w:i w:val="0"/>
        </w:rPr>
        <w:t>Este punto no tiene norma propia, y sin embargo casi todos los reglamentos del anexo traen su</w:t>
      </w:r>
      <w:r>
        <w:t xml:space="preserve"> </w:t>
      </w:r>
      <w:r>
        <w:rPr>
          <w:b/>
          <w:i w:val="0"/>
        </w:rPr>
        <w:t>control de calidad.</w:t>
      </w:r>
      <w:r>
        <w:rPr>
          <w:b w:val="0"/>
          <w:i w:val="0"/>
        </w:rPr>
        <w:t xml:space="preserve"> </w:t>
      </w:r>
      <w:r>
        <w:rPr>
          <w:b/>
          <w:i w:val="0"/>
        </w:rPr>
        <w:t>Reunirlos es lo más útil que puede hacerse aquí:</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Reglamento</w:t>
            </w:r>
          </w:p>
        </w:tc>
        <w:tc>
          <w:tcPr>
            <w:tcW w:type="dxa" w:w="3137"/>
            <w:shd w:val="clear" w:color="auto" w:fill="E4E4E4"/>
          </w:tcPr>
          <w:p>
            <w:pPr>
              <w:pStyle w:val="Tablacabecera"/>
            </w:pPr>
            <w:r/>
            <w:r>
              <w:rPr>
                <w:b w:val="0"/>
                <w:i w:val="0"/>
              </w:rPr>
              <w:t>Qué exige de control</w:t>
            </w:r>
          </w:p>
        </w:tc>
        <w:tc>
          <w:tcPr>
            <w:tcW w:type="dxa" w:w="3137"/>
            <w:shd w:val="clear" w:color="auto" w:fill="E4E4E4"/>
          </w:tcPr>
          <w:p>
            <w:pPr>
              <w:pStyle w:val="Tablacabecera"/>
            </w:pPr>
            <w:r/>
            <w:r>
              <w:rPr>
                <w:b w:val="0"/>
                <w:i w:val="0"/>
              </w:rPr>
              <w:t>Tema</w:t>
            </w:r>
          </w:p>
        </w:tc>
      </w:tr>
      <w:tr>
        <w:tc>
          <w:tcPr>
            <w:tcW w:type="dxa" w:w="3137"/>
          </w:tcPr>
          <w:p>
            <w:pPr>
              <w:pStyle w:val="Tabla"/>
            </w:pPr>
            <w:r/>
            <w:r>
              <w:rPr>
                <w:b w:val="0"/>
                <w:i w:val="0"/>
              </w:rPr>
            </w:r>
            <w:r>
              <w:rPr>
                <w:b/>
                <w:i w:val="0"/>
              </w:rPr>
              <w:t>RITE</w:t>
            </w:r>
            <w:r>
              <w:rPr>
                <w:b w:val="0"/>
                <w:i w:val="0"/>
              </w:rPr>
            </w:r>
          </w:p>
        </w:tc>
        <w:tc>
          <w:tcPr>
            <w:tcW w:type="dxa" w:w="3137"/>
          </w:tcPr>
          <w:p>
            <w:pPr>
              <w:pStyle w:val="Tabla"/>
            </w:pPr>
            <w:r/>
            <w:r>
              <w:rPr>
                <w:b w:val="0"/>
                <w:i w:val="0"/>
              </w:rPr>
            </w:r>
            <w:r>
              <w:rPr>
                <w:b/>
                <w:i w:val="0"/>
              </w:rPr>
              <w:t>Recepción en obra de equipos y materiales, control de la ejecución, control de la instalación terminada, certificado de instalación</w:t>
            </w:r>
            <w:r>
              <w:rPr>
                <w:b w:val="0"/>
                <w:i w:val="0"/>
              </w:rPr>
            </w:r>
          </w:p>
        </w:tc>
        <w:tc>
          <w:tcPr>
            <w:tcW w:type="dxa" w:w="3137"/>
          </w:tcPr>
          <w:p>
            <w:pPr>
              <w:pStyle w:val="Tabla"/>
            </w:pPr>
            <w:r/>
            <w:r>
              <w:rPr>
                <w:b w:val="0"/>
                <w:i w:val="0"/>
              </w:rPr>
            </w:r>
            <w:r>
              <w:rPr>
                <w:b/>
                <w:i w:val="0"/>
              </w:rPr>
              <w:t>1</w:t>
            </w:r>
            <w:r>
              <w:rPr>
                <w:b w:val="0"/>
                <w:i w:val="0"/>
              </w:rPr>
            </w:r>
          </w:p>
        </w:tc>
      </w:tr>
      <w:tr>
        <w:tc>
          <w:tcPr>
            <w:tcW w:type="dxa" w:w="3137"/>
          </w:tcPr>
          <w:p>
            <w:pPr>
              <w:pStyle w:val="Tabla"/>
            </w:pPr>
            <w:r/>
            <w:r>
              <w:rPr>
                <w:b w:val="0"/>
                <w:i w:val="0"/>
              </w:rPr>
            </w:r>
            <w:r>
              <w:rPr>
                <w:b/>
                <w:i w:val="0"/>
              </w:rPr>
              <w:t>Instalaciones frigoríficas</w:t>
            </w:r>
            <w:r>
              <w:rPr>
                <w:b w:val="0"/>
                <w:i w:val="0"/>
              </w:rPr>
            </w:r>
          </w:p>
        </w:tc>
        <w:tc>
          <w:tcPr>
            <w:tcW w:type="dxa" w:w="3137"/>
          </w:tcPr>
          <w:p>
            <w:pPr>
              <w:pStyle w:val="Tabla"/>
            </w:pPr>
            <w:r/>
            <w:r>
              <w:rPr>
                <w:b w:val="0"/>
                <w:i w:val="0"/>
              </w:rPr>
            </w:r>
            <w:r>
              <w:rPr>
                <w:b/>
                <w:i w:val="0"/>
              </w:rPr>
              <w:t>Los TRES controles del artículo 20.3</w:t>
            </w:r>
            <w:r>
              <w:rPr>
                <w:b w:val="0"/>
                <w:i w:val="0"/>
              </w:rPr>
              <w:t>, y ensayos y pruebas de su instrucción técnica</w:t>
            </w:r>
          </w:p>
        </w:tc>
        <w:tc>
          <w:tcPr>
            <w:tcW w:type="dxa" w:w="3137"/>
          </w:tcPr>
          <w:p>
            <w:pPr>
              <w:pStyle w:val="Tabla"/>
            </w:pPr>
            <w:r/>
            <w:r>
              <w:rPr>
                <w:b w:val="0"/>
                <w:i w:val="0"/>
              </w:rPr>
            </w:r>
            <w:r>
              <w:rPr>
                <w:b/>
                <w:i w:val="0"/>
              </w:rPr>
              <w:t>2</w:t>
            </w:r>
            <w:r>
              <w:rPr>
                <w:b w:val="0"/>
                <w:i w:val="0"/>
              </w:rPr>
            </w:r>
          </w:p>
        </w:tc>
      </w:tr>
      <w:tr>
        <w:tc>
          <w:tcPr>
            <w:tcW w:type="dxa" w:w="3137"/>
          </w:tcPr>
          <w:p>
            <w:pPr>
              <w:pStyle w:val="Tabla"/>
            </w:pPr>
            <w:r/>
            <w:r>
              <w:rPr>
                <w:b w:val="0"/>
                <w:i w:val="0"/>
              </w:rPr>
            </w:r>
            <w:r>
              <w:rPr>
                <w:b/>
                <w:i w:val="0"/>
              </w:rPr>
              <w:t>Código Técnico</w:t>
            </w:r>
            <w:r>
              <w:rPr>
                <w:b w:val="0"/>
                <w:i w:val="0"/>
              </w:rPr>
            </w:r>
          </w:p>
        </w:tc>
        <w:tc>
          <w:tcPr>
            <w:tcW w:type="dxa" w:w="3137"/>
          </w:tcPr>
          <w:p>
            <w:pPr>
              <w:pStyle w:val="Tabla"/>
            </w:pPr>
            <w:r/>
            <w:r>
              <w:rPr>
                <w:b w:val="0"/>
                <w:i w:val="0"/>
              </w:rPr>
            </w:r>
            <w:r>
              <w:rPr>
                <w:b/>
                <w:i w:val="0"/>
              </w:rPr>
              <w:t>Conformidad de productos, equipos y materiales</w:t>
            </w:r>
            <w:r>
              <w:rPr>
                <w:b w:val="0"/>
                <w:i w:val="0"/>
              </w:rPr>
              <w:t>, con marcado europeo</w:t>
            </w:r>
          </w:p>
        </w:tc>
        <w:tc>
          <w:tcPr>
            <w:tcW w:type="dxa" w:w="3137"/>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Instalaciones petrolíferas</w:t>
            </w:r>
            <w:r>
              <w:rPr>
                <w:b w:val="0"/>
                <w:i w:val="0"/>
              </w:rPr>
            </w:r>
          </w:p>
        </w:tc>
        <w:tc>
          <w:tcPr>
            <w:tcW w:type="dxa" w:w="3137"/>
          </w:tcPr>
          <w:p>
            <w:pPr>
              <w:pStyle w:val="Tabla"/>
            </w:pPr>
            <w:r/>
            <w:r>
              <w:rPr>
                <w:b w:val="0"/>
                <w:i w:val="0"/>
              </w:rPr>
            </w:r>
            <w:r>
              <w:rPr>
                <w:b/>
                <w:i w:val="0"/>
              </w:rPr>
              <w:t>Certificado de que la instalación reúne las condiciones y se han hecho las pruebas</w:t>
            </w:r>
            <w:r>
              <w:rPr>
                <w:b w:val="0"/>
                <w:i w:val="0"/>
              </w:rPr>
            </w:r>
          </w:p>
        </w:tc>
        <w:tc>
          <w:tcPr>
            <w:tcW w:type="dxa" w:w="3137"/>
          </w:tcPr>
          <w:p>
            <w:pPr>
              <w:pStyle w:val="Tabla"/>
            </w:pPr>
            <w:r/>
            <w:r>
              <w:rPr>
                <w:b w:val="0"/>
                <w:i w:val="0"/>
              </w:rPr>
            </w:r>
            <w:r>
              <w:rPr>
                <w:b/>
                <w:i w:val="0"/>
              </w:rPr>
              <w:t>4</w:t>
            </w:r>
            <w:r>
              <w:rPr>
                <w:b w:val="0"/>
                <w:i w:val="0"/>
              </w:rPr>
            </w:r>
          </w:p>
        </w:tc>
      </w:tr>
      <w:tr>
        <w:tc>
          <w:tcPr>
            <w:tcW w:type="dxa" w:w="3137"/>
          </w:tcPr>
          <w:p>
            <w:pPr>
              <w:pStyle w:val="Tabla"/>
            </w:pPr>
            <w:r/>
            <w:r>
              <w:rPr>
                <w:b w:val="0"/>
                <w:i w:val="0"/>
              </w:rPr>
            </w:r>
            <w:r>
              <w:rPr>
                <w:b/>
                <w:i w:val="0"/>
              </w:rPr>
              <w:t>Gas</w:t>
            </w:r>
            <w:r>
              <w:rPr>
                <w:b w:val="0"/>
                <w:i w:val="0"/>
              </w:rPr>
            </w:r>
          </w:p>
        </w:tc>
        <w:tc>
          <w:tcPr>
            <w:tcW w:type="dxa" w:w="3137"/>
          </w:tcPr>
          <w:p>
            <w:pPr>
              <w:pStyle w:val="Tabla"/>
            </w:pPr>
            <w:r/>
            <w:r>
              <w:rPr>
                <w:b w:val="0"/>
                <w:i w:val="0"/>
              </w:rPr>
            </w:r>
            <w:r>
              <w:rPr>
                <w:b/>
                <w:i w:val="0"/>
              </w:rPr>
              <w:t>Pruebas e inspecciones previas a la puesta en servicio</w:t>
            </w:r>
            <w:r>
              <w:rPr>
                <w:b w:val="0"/>
                <w:i w:val="0"/>
              </w:rPr>
              <w:t>, con organismo de control si la instrucción lo pide</w:t>
            </w:r>
          </w:p>
        </w:tc>
        <w:tc>
          <w:tcPr>
            <w:tcW w:type="dxa" w:w="3137"/>
          </w:tcPr>
          <w:p>
            <w:pPr>
              <w:pStyle w:val="Tabla"/>
            </w:pPr>
            <w:r/>
            <w:r>
              <w:rPr>
                <w:b w:val="0"/>
                <w:i w:val="0"/>
              </w:rPr>
            </w:r>
            <w:r>
              <w:rPr>
                <w:b/>
                <w:i w:val="0"/>
              </w:rPr>
              <w:t>5</w:t>
            </w:r>
            <w:r>
              <w:rPr>
                <w:b w:val="0"/>
                <w:i w:val="0"/>
              </w:rPr>
            </w:r>
          </w:p>
        </w:tc>
      </w:tr>
      <w:tr>
        <w:tc>
          <w:tcPr>
            <w:tcW w:type="dxa" w:w="3137"/>
          </w:tcPr>
          <w:p>
            <w:pPr>
              <w:pStyle w:val="Tabla"/>
            </w:pPr>
            <w:r/>
            <w:r>
              <w:rPr>
                <w:b w:val="0"/>
                <w:i w:val="0"/>
              </w:rPr>
            </w:r>
            <w:r>
              <w:rPr>
                <w:b/>
                <w:i w:val="0"/>
              </w:rPr>
              <w:t>Protección contra incendios</w:t>
            </w:r>
            <w:r>
              <w:rPr>
                <w:b w:val="0"/>
                <w:i w:val="0"/>
              </w:rPr>
            </w:r>
          </w:p>
        </w:tc>
        <w:tc>
          <w:tcPr>
            <w:tcW w:type="dxa" w:w="3137"/>
          </w:tcPr>
          <w:p>
            <w:pPr>
              <w:pStyle w:val="Tabla"/>
            </w:pPr>
            <w:r/>
            <w:r>
              <w:rPr>
                <w:b w:val="0"/>
                <w:i w:val="0"/>
              </w:rPr>
            </w:r>
            <w:r>
              <w:rPr>
                <w:b/>
                <w:i w:val="0"/>
              </w:rPr>
              <w:t>Certificado de la empresa instaladora emitido por técnico titulado</w:t>
            </w:r>
            <w:r>
              <w:rPr>
                <w:b w:val="0"/>
                <w:i w:val="0"/>
              </w:rPr>
            </w:r>
          </w:p>
        </w:tc>
        <w:tc>
          <w:tcPr>
            <w:tcW w:type="dxa" w:w="3137"/>
          </w:tcPr>
          <w:p>
            <w:pPr>
              <w:pStyle w:val="Tabla"/>
            </w:pPr>
            <w:r/>
            <w:r>
              <w:rPr>
                <w:b w:val="0"/>
                <w:i w:val="0"/>
              </w:rPr>
            </w:r>
            <w:r>
              <w:rPr>
                <w:b/>
                <w:i w:val="0"/>
              </w:rPr>
              <w:t>6</w:t>
            </w:r>
            <w:r>
              <w:rPr>
                <w:b w:val="0"/>
                <w:i w:val="0"/>
              </w:rPr>
            </w:r>
          </w:p>
        </w:tc>
      </w:tr>
      <w:tr>
        <w:tc>
          <w:tcPr>
            <w:tcW w:type="dxa" w:w="3137"/>
          </w:tcPr>
          <w:p>
            <w:pPr>
              <w:pStyle w:val="Tabla"/>
            </w:pPr>
            <w:r/>
            <w:r>
              <w:rPr>
                <w:b w:val="0"/>
                <w:i w:val="0"/>
              </w:rPr>
            </w:r>
            <w:r>
              <w:rPr>
                <w:b/>
                <w:i w:val="0"/>
              </w:rPr>
              <w:t>Baja tensión</w:t>
            </w:r>
            <w:r>
              <w:rPr>
                <w:b w:val="0"/>
                <w:i w:val="0"/>
              </w:rPr>
            </w:r>
          </w:p>
        </w:tc>
        <w:tc>
          <w:tcPr>
            <w:tcW w:type="dxa" w:w="3137"/>
          </w:tcPr>
          <w:p>
            <w:pPr>
              <w:pStyle w:val="Tabla"/>
            </w:pPr>
            <w:r/>
            <w:r>
              <w:rPr>
                <w:b w:val="0"/>
                <w:i w:val="0"/>
              </w:rPr>
            </w:r>
            <w:r>
              <w:rPr>
                <w:b/>
                <w:i w:val="0"/>
              </w:rPr>
              <w:t>Verificación por el instalador, inspección inicial cuando proceda, certificado de instalación</w:t>
            </w:r>
            <w:r>
              <w:rPr>
                <w:b w:val="0"/>
                <w:i w:val="0"/>
              </w:rPr>
            </w:r>
          </w:p>
        </w:tc>
        <w:tc>
          <w:tcPr>
            <w:tcW w:type="dxa" w:w="3137"/>
          </w:tcPr>
          <w:p>
            <w:pPr>
              <w:pStyle w:val="Tabla"/>
            </w:pPr>
            <w:r/>
            <w:r>
              <w:rPr>
                <w:b w:val="0"/>
                <w:i w:val="0"/>
              </w:rPr>
            </w:r>
            <w:r>
              <w:rPr>
                <w:b/>
                <w:i w:val="0"/>
              </w:rPr>
              <w:t>7</w:t>
            </w:r>
            <w:r>
              <w:rPr>
                <w:b w:val="0"/>
                <w:i w:val="0"/>
              </w:rPr>
            </w:r>
          </w:p>
        </w:tc>
      </w:tr>
      <w:tr>
        <w:tc>
          <w:tcPr>
            <w:tcW w:type="dxa" w:w="3137"/>
          </w:tcPr>
          <w:p>
            <w:pPr>
              <w:pStyle w:val="Tabla"/>
            </w:pPr>
            <w:r/>
            <w:r>
              <w:rPr>
                <w:b w:val="0"/>
                <w:i w:val="0"/>
              </w:rPr>
            </w:r>
            <w:r>
              <w:rPr>
                <w:b/>
                <w:i w:val="0"/>
              </w:rPr>
              <w:t>Aparatos elevadores</w:t>
            </w:r>
            <w:r>
              <w:rPr>
                <w:b w:val="0"/>
                <w:i w:val="0"/>
              </w:rPr>
            </w:r>
          </w:p>
        </w:tc>
        <w:tc>
          <w:tcPr>
            <w:tcW w:type="dxa" w:w="3137"/>
          </w:tcPr>
          <w:p>
            <w:pPr>
              <w:pStyle w:val="Tabla"/>
            </w:pPr>
            <w:r/>
            <w:r>
              <w:rPr>
                <w:b w:val="0"/>
                <w:i w:val="0"/>
              </w:rPr>
            </w:r>
            <w:r>
              <w:rPr>
                <w:b/>
                <w:i w:val="0"/>
              </w:rPr>
              <w:t>Actas de ensayos del control final en la comunicación de puesta en servicio</w:t>
            </w:r>
            <w:r>
              <w:rPr>
                <w:b w:val="0"/>
                <w:i w:val="0"/>
              </w:rPr>
            </w:r>
          </w:p>
        </w:tc>
        <w:tc>
          <w:tcPr>
            <w:tcW w:type="dxa" w:w="3137"/>
          </w:tcPr>
          <w:p>
            <w:pPr>
              <w:pStyle w:val="Tabla"/>
            </w:pPr>
            <w:r/>
            <w:r>
              <w:rPr>
                <w:b w:val="0"/>
                <w:i w:val="0"/>
              </w:rPr>
            </w:r>
            <w:r>
              <w:rPr>
                <w:b/>
                <w:i w:val="0"/>
              </w:rPr>
              <w:t>9</w:t>
            </w:r>
            <w:r>
              <w:rPr>
                <w:b w:val="0"/>
                <w:i w:val="0"/>
              </w:rPr>
            </w:r>
          </w:p>
        </w:tc>
      </w:tr>
      <w:tr>
        <w:tc>
          <w:tcPr>
            <w:tcW w:type="dxa" w:w="3137"/>
          </w:tcPr>
          <w:p>
            <w:pPr>
              <w:pStyle w:val="Tabla"/>
            </w:pPr>
            <w:r/>
            <w:r>
              <w:rPr>
                <w:b w:val="0"/>
                <w:i w:val="0"/>
              </w:rPr>
            </w:r>
            <w:r>
              <w:rPr>
                <w:b/>
                <w:i w:val="0"/>
              </w:rPr>
              <w:t>Equipos a presión</w:t>
            </w:r>
            <w:r>
              <w:rPr>
                <w:b w:val="0"/>
                <w:i w:val="0"/>
              </w:rPr>
            </w:r>
          </w:p>
        </w:tc>
        <w:tc>
          <w:tcPr>
            <w:tcW w:type="dxa" w:w="3137"/>
          </w:tcPr>
          <w:p>
            <w:pPr>
              <w:pStyle w:val="Tabla"/>
            </w:pPr>
            <w:r/>
            <w:r>
              <w:rPr>
                <w:b w:val="0"/>
                <w:i w:val="0"/>
              </w:rPr>
            </w:r>
            <w:r>
              <w:rPr>
                <w:b/>
                <w:i w:val="0"/>
              </w:rPr>
              <w:t>Pruebas en el lugar del emplazamiento</w:t>
            </w:r>
            <w:r>
              <w:rPr>
                <w:b w:val="0"/>
                <w:i w:val="0"/>
              </w:rPr>
              <w:t>, con supervisión de organismo de control si se requiere</w:t>
            </w:r>
          </w:p>
        </w:tc>
        <w:tc>
          <w:tcPr>
            <w:tcW w:type="dxa" w:w="3137"/>
          </w:tcPr>
          <w:p>
            <w:pPr>
              <w:pStyle w:val="Tabla"/>
            </w:pPr>
            <w:r/>
            <w:r>
              <w:rPr>
                <w:b w:val="0"/>
                <w:i w:val="0"/>
              </w:rPr>
            </w:r>
            <w:r>
              <w:rPr>
                <w:b/>
                <w:i w:val="0"/>
              </w:rPr>
              <w:t>10</w:t>
            </w:r>
            <w:r>
              <w:rPr>
                <w:b w:val="0"/>
                <w:i w:val="0"/>
              </w:rPr>
            </w:r>
          </w:p>
        </w:tc>
      </w:tr>
    </w:tbl>
    <w:p>
      <w:pPr/>
    </w:p>
    <w:p>
      <w:pPr/>
      <w:r>
        <w:rPr>
          <w:b w:val="0"/>
          <w:i w:val="0"/>
        </w:rPr>
      </w:r>
      <w:r>
        <w:rPr>
          <w:b/>
          <w:i w:val="0"/>
        </w:rPr>
        <w:t>La conclusión que ese cuadro permite y que es la respuesta de fondo del punto</w:t>
      </w:r>
      <w:r>
        <w:rPr>
          <w:b w:val="0"/>
          <w:i w:val="0"/>
        </w:rPr>
        <w:t xml:space="preserve">: </w:t>
      </w:r>
      <w:r>
        <w:rPr>
          <w:b/>
          <w:i w:val="0"/>
        </w:rPr>
        <w:t>no hay que</w:t>
      </w:r>
      <w:r>
        <w:t xml:space="preserve"> </w:t>
      </w:r>
      <w:r>
        <w:rPr>
          <w:b/>
          <w:i w:val="0"/>
        </w:rPr>
        <w:t>inventar un plan de control desde cero.</w:t>
      </w:r>
      <w:r>
        <w:rPr>
          <w:b w:val="0"/>
          <w:i w:val="0"/>
        </w:rPr>
        <w:t xml:space="preserve"> </w:t>
      </w:r>
      <w:r>
        <w:rPr>
          <w:b/>
          <w:i w:val="0"/>
        </w:rPr>
        <w:t>Cada reglamento dice qué hay que comprobar en su</w:t>
      </w:r>
      <w:r>
        <w:t xml:space="preserve"> </w:t>
      </w:r>
      <w:r>
        <w:rPr>
          <w:b/>
          <w:i w:val="0"/>
        </w:rPr>
        <w:t>instalación</w:t>
      </w:r>
      <w:r>
        <w:rPr>
          <w:b w:val="0"/>
          <w:i w:val="0"/>
        </w:rPr>
        <w:t xml:space="preserve">, y </w:t>
      </w:r>
      <w:r>
        <w:rPr>
          <w:b/>
          <w:i w:val="0"/>
        </w:rPr>
        <w:t>el plan de control de una obra es la suma de esos controles más lo que el pliego</w:t>
      </w:r>
      <w:r>
        <w:t xml:space="preserve"> </w:t>
      </w:r>
      <w:r>
        <w:rPr>
          <w:b/>
          <w:i w:val="0"/>
        </w:rPr>
        <w:t>añada.</w:t>
      </w:r>
      <w:r>
        <w:rPr>
          <w:b w:val="0"/>
          <w:i w:val="0"/>
        </w:rPr>
      </w:r>
    </w:p>
    <w:p>
      <w:pPr/>
      <w:r>
        <w:rPr>
          <w:b w:val="0"/>
          <w:i w:val="0"/>
        </w:rPr>
      </w:r>
      <w:r>
        <w:rPr>
          <w:b/>
          <w:i w:val="0"/>
        </w:rPr>
        <w:t>Y la observación de oficio que cierra el punto</w:t>
      </w:r>
      <w:r>
        <w:rPr>
          <w:b w:val="0"/>
          <w:i w:val="0"/>
        </w:rPr>
        <w:t xml:space="preserve">: </w:t>
      </w:r>
      <w:r>
        <w:rPr>
          <w:b/>
          <w:i w:val="0"/>
        </w:rPr>
        <w:t>lo que el pliego añade es lo que distingue un</w:t>
      </w:r>
      <w:r>
        <w:t xml:space="preserve"> </w:t>
      </w:r>
      <w:r>
        <w:rPr>
          <w:b/>
          <w:i w:val="0"/>
        </w:rPr>
        <w:t>proyecto bueno de uno que sólo cumple.</w:t>
      </w:r>
      <w:r>
        <w:rPr>
          <w:b w:val="0"/>
          <w:i w:val="0"/>
        </w:rPr>
        <w:t xml:space="preserve"> </w:t>
      </w:r>
      <w:r>
        <w:rPr>
          <w:b/>
          <w:i w:val="0"/>
        </w:rPr>
        <w:t>Los reglamentos garantizan la seguridad; el pliego</w:t>
      </w:r>
      <w:r>
        <w:t xml:space="preserve"> </w:t>
      </w:r>
      <w:r>
        <w:rPr>
          <w:b/>
          <w:i w:val="0"/>
        </w:rPr>
        <w:t>garantiza las prestaciones.</w:t>
      </w:r>
      <w:r>
        <w:rPr>
          <w:b w:val="0"/>
          <w:i w:val="0"/>
        </w:rPr>
        <w:t xml:space="preserve"> </w:t>
      </w:r>
      <w:r>
        <w:rPr>
          <w:b/>
          <w:i w:val="0"/>
        </w:rPr>
        <w:t>Un edificio puede tener todos los certificados reglamentarios y no</w:t>
      </w:r>
      <w:r>
        <w:t xml:space="preserve"> </w:t>
      </w:r>
      <w:r>
        <w:rPr>
          <w:b/>
          <w:i w:val="0"/>
        </w:rPr>
        <w:t>alcanzar la temperatura de proyecto en agosto</w:t>
      </w:r>
      <w:r>
        <w:rPr>
          <w:b w:val="0"/>
          <w:i w:val="0"/>
        </w:rPr>
        <w:t xml:space="preserve">, porque </w:t>
      </w:r>
      <w:r>
        <w:rPr>
          <w:b/>
          <w:i w:val="0"/>
        </w:rPr>
        <w:t>eso no lo comprueba ningún reglamento: lo</w:t>
      </w:r>
      <w:r>
        <w:t xml:space="preserve"> </w:t>
      </w:r>
      <w:r>
        <w:rPr>
          <w:b/>
          <w:i w:val="0"/>
        </w:rPr>
        <w:t>comprueba quien lo haya escrito en su pliego.</w:t>
      </w:r>
      <w:r>
        <w:rPr>
          <w:b w:val="0"/>
          <w:i w:val="0"/>
        </w:rPr>
      </w:r>
    </w:p>
    <w:p>
      <w:pPr>
        <w:pStyle w:val="Heading2"/>
      </w:pPr>
      <w:r>
        <w:rPr>
          <w:b w:val="0"/>
          <w:i w:val="0"/>
        </w:rPr>
        <w:t>15.8 Trazabilidad</w:t>
      </w:r>
    </w:p>
    <w:p>
      <w:pPr/>
      <w:r>
        <w:rPr>
          <w:b w:val="0"/>
          <w:i w:val="0"/>
        </w:rPr>
      </w:r>
      <w:r>
        <w:rPr>
          <w:b/>
          <w:i w:val="0"/>
        </w:rPr>
        <w:t>Este tema no cita ninguna fuente de forma literal</w:t>
      </w:r>
      <w:r>
        <w:rPr>
          <w:b w:val="0"/>
          <w:i w:val="0"/>
        </w:rPr>
        <w:t xml:space="preserve">, y </w:t>
      </w:r>
      <w:r>
        <w:rPr>
          <w:b/>
          <w:i w:val="0"/>
        </w:rPr>
        <w:t>es, junto con el 13, uno de los dos puntos</w:t>
      </w:r>
      <w:r>
        <w:t xml:space="preserve"> </w:t>
      </w:r>
      <w:r>
        <w:rPr>
          <w:b/>
          <w:i w:val="0"/>
        </w:rPr>
        <w:t>de este anexo sin norma nombrada en su enunciado.</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Todo lo que este tema atribuye a un reglamento concreto está citado literalmente o identificado</w:t>
      </w:r>
      <w:r>
        <w:t xml:space="preserve"> </w:t>
      </w:r>
      <w:r>
        <w:rPr>
          <w:b/>
          <w:i w:val="0"/>
        </w:rPr>
        <w:t>en el tema de este mismo específico que lo desarrolla</w:t>
      </w:r>
      <w:r>
        <w:rPr>
          <w:b w:val="0"/>
          <w:i w:val="0"/>
        </w:rPr>
        <w:t>: el artículo 16.3 y los artículos 20 a 22</w:t>
      </w:r>
      <w:r>
        <w:t xml:space="preserve"> </w:t>
      </w:r>
      <w:r>
        <w:rPr>
          <w:b w:val="0"/>
          <w:i w:val="0"/>
        </w:rPr>
        <w:t>del RITE en el tema 1, el artículo 20.3 del reglamento de frío en el tema 2, el artículo 5.2 del</w:t>
      </w:r>
      <w:r>
        <w:t xml:space="preserve"> </w:t>
      </w:r>
      <w:r>
        <w:rPr>
          <w:b w:val="0"/>
          <w:i w:val="0"/>
        </w:rPr>
        <w:t>Código Técnico en el tema 3, el artículo 10 del de petrolíferas en el tema 4, el artículo 12 del de</w:t>
      </w:r>
      <w:r>
        <w:t xml:space="preserve"> </w:t>
      </w:r>
      <w:r>
        <w:rPr>
          <w:b w:val="0"/>
          <w:i w:val="0"/>
        </w:rPr>
        <w:t>gas en el tema 5, los artículos 19 y 20 del de protección contra incendios en el tema 6, el</w:t>
      </w:r>
      <w:r>
        <w:t xml:space="preserve"> </w:t>
      </w:r>
      <w:r>
        <w:rPr>
          <w:b w:val="0"/>
          <w:i w:val="0"/>
        </w:rPr>
        <w:t>artículo 18 del de baja tensión en el tema 7, el apartado 4 de la instrucción de ascensores en el</w:t>
      </w:r>
      <w:r>
        <w:t xml:space="preserve"> </w:t>
      </w:r>
      <w:r>
        <w:rPr>
          <w:b w:val="0"/>
          <w:i w:val="0"/>
        </w:rPr>
        <w:t xml:space="preserve">tema 9 y los artículos 4, 5 y 6 del de equipos a presión en el tema 10. </w:t>
      </w:r>
      <w:r>
        <w:rPr>
          <w:b/>
          <w:i w:val="0"/>
        </w:rPr>
        <w:t>Aquí se reúnen, no se</w:t>
      </w:r>
      <w:r>
        <w:t xml:space="preserve"> </w:t>
      </w:r>
      <w:r>
        <w:rPr>
          <w:b/>
          <w:i w:val="0"/>
        </w:rPr>
        <w:t>vuelven a citar.</w:t>
      </w:r>
      <w:r>
        <w:rPr>
          <w:b w:val="0"/>
          <w:i w:val="0"/>
        </w:rPr>
      </w:r>
    </w:p>
    <w:p>
      <w:pPr>
        <w:pStyle w:val="ListNumber"/>
      </w:pPr>
      <w:r>
        <w:rPr>
          <w:b w:val="0"/>
          <w:i w:val="0"/>
        </w:rPr>
      </w:r>
      <w:r>
        <w:rPr>
          <w:b/>
          <w:i w:val="0"/>
        </w:rPr>
        <w:t>La Ley de Contratos del Sector Público no se ha consultado para este tema</w:t>
      </w:r>
      <w:r>
        <w:rPr>
          <w:b w:val="0"/>
          <w:i w:val="0"/>
        </w:rPr>
        <w:t xml:space="preserve">, y </w:t>
      </w:r>
      <w:r>
        <w:rPr>
          <w:b/>
          <w:i w:val="0"/>
        </w:rPr>
        <w:t>no se le</w:t>
      </w:r>
      <w:r>
        <w:t xml:space="preserve"> </w:t>
      </w:r>
      <w:r>
        <w:rPr>
          <w:b/>
          <w:i w:val="0"/>
        </w:rPr>
        <w:t>atribuye ningún precepto.</w:t>
      </w:r>
      <w:r>
        <w:rPr>
          <w:b w:val="0"/>
          <w:i w:val="0"/>
        </w:rPr>
        <w:t xml:space="preserve"> </w:t>
      </w:r>
      <w:r>
        <w:rPr>
          <w:b/>
          <w:i w:val="0"/>
        </w:rPr>
        <w:t>Lo que se dice de los dos pliegos es práctica corriente de</w:t>
      </w:r>
      <w:r>
        <w:t xml:space="preserve"> </w:t>
      </w:r>
      <w:r>
        <w:rPr>
          <w:b/>
          <w:i w:val="0"/>
        </w:rPr>
        <w:t>contratación, presentada como oficio.</w:t>
      </w:r>
      <w:r>
        <w:rPr>
          <w:b w:val="0"/>
          <w:i w:val="0"/>
        </w:rPr>
      </w:r>
    </w:p>
    <w:p>
      <w:pPr>
        <w:pStyle w:val="ListNumber"/>
      </w:pPr>
      <w:r>
        <w:rPr>
          <w:b w:val="0"/>
          <w:i w:val="0"/>
        </w:rPr>
      </w:r>
      <w:r>
        <w:rPr>
          <w:b/>
          <w:i w:val="0"/>
        </w:rPr>
        <w:t>Ninguna norma técnica concreta se cita ni se le atribuye contenido.</w:t>
      </w:r>
      <w:r>
        <w:rPr>
          <w:b w:val="0"/>
          <w:i w:val="0"/>
        </w:rPr>
        <w:t xml:space="preserve"> </w:t>
      </w:r>
      <w:r>
        <w:rPr>
          <w:b/>
          <w:i w:val="0"/>
        </w:rPr>
        <w:t>Lo que se dice de los</w:t>
      </w:r>
      <w:r>
        <w:t xml:space="preserve"> </w:t>
      </w:r>
      <w:r>
        <w:rPr>
          <w:b/>
          <w:i w:val="0"/>
        </w:rPr>
        <w:t>tres niveles de normalización y de la retirada de normas nacionales contradictorias es de uso</w:t>
      </w:r>
      <w:r>
        <w:t xml:space="preserve"> </w:t>
      </w:r>
      <w:r>
        <w:rPr>
          <w:b/>
          <w:i w:val="0"/>
        </w:rPr>
        <w:t>corriente</w:t>
      </w:r>
      <w:r>
        <w:rPr>
          <w:b w:val="0"/>
          <w:i w:val="0"/>
        </w:rPr>
        <w:t xml:space="preserve">, y </w:t>
      </w:r>
      <w:r>
        <w:rPr>
          <w:b/>
          <w:i w:val="0"/>
        </w:rPr>
        <w:t>ninguna norma de la Asociación Española de Normalización se ha consultado.</w:t>
      </w:r>
      <w:r>
        <w:rPr>
          <w:b w:val="0"/>
          <w:i w:val="0"/>
        </w:rPr>
      </w:r>
    </w:p>
    <w:p>
      <w:pPr>
        <w:pStyle w:val="ListNumber"/>
      </w:pPr>
      <w:r>
        <w:rPr>
          <w:b w:val="0"/>
          <w:i w:val="0"/>
        </w:rPr>
      </w:r>
      <w:r>
        <w:rPr>
          <w:b/>
          <w:i w:val="0"/>
        </w:rPr>
        <w:t>La comparación de cómo cita las normas cada reglamento del anexo se hace contra los artículos que</w:t>
      </w:r>
      <w:r>
        <w:t xml:space="preserve"> </w:t>
      </w:r>
      <w:r>
        <w:rPr>
          <w:b/>
          <w:i w:val="0"/>
        </w:rPr>
        <w:t>los temas 1, 4, 5 y 10 identifican</w:t>
      </w:r>
      <w:r>
        <w:rPr>
          <w:b w:val="0"/>
          <w:i w:val="0"/>
        </w:rPr>
        <w:t>, no contra un recuerdo.</w:t>
      </w:r>
    </w:p>
    <w:p>
      <w:pPr/>
      <w:r>
        <w:rPr>
          <w:b w:val="0"/>
          <w:i w:val="0"/>
        </w:rPr>
      </w:r>
      <w:r>
        <w:rPr>
          <w:b/>
          <w:i w:val="0"/>
        </w:rPr>
        <w:t>El resto del tema va como oficio y así se declara</w:t>
      </w:r>
      <w:r>
        <w:rPr>
          <w:b w:val="0"/>
          <w:i w:val="0"/>
        </w:rPr>
        <w:t>: la definición de control de calidad que el</w:t>
      </w:r>
      <w:r>
        <w:t xml:space="preserve"> </w:t>
      </w:r>
      <w:r>
        <w:rPr>
          <w:b w:val="0"/>
          <w:i w:val="0"/>
        </w:rPr>
        <w:t>temario propone y sus dos mitades, la distinción entre control y garantía de calidad, la fila del</w:t>
      </w:r>
      <w:r>
        <w:t xml:space="preserve"> </w:t>
      </w:r>
      <w:r>
        <w:rPr>
          <w:b w:val="0"/>
          <w:i w:val="0"/>
        </w:rPr>
        <w:t>criterio de aceptación y rechazo que el RITE no exige, los tres errores de definición, la regla que</w:t>
      </w:r>
      <w:r>
        <w:t xml:space="preserve"> </w:t>
      </w:r>
      <w:r>
        <w:rPr>
          <w:b w:val="0"/>
          <w:i w:val="0"/>
        </w:rPr>
        <w:t>separa los dos pliegos, la tabla de qué se escribe y qué no en un pliego técnico, los tres rasgos del</w:t>
      </w:r>
      <w:r>
        <w:t xml:space="preserve"> </w:t>
      </w:r>
      <w:r>
        <w:rPr>
          <w:b w:val="0"/>
          <w:i w:val="0"/>
        </w:rPr>
        <w:t>laboratorio y el aviso sobre quién debe contratarlo, la exigencia de decidir tamaño de muestra y</w:t>
      </w:r>
      <w:r>
        <w:t xml:space="preserve"> </w:t>
      </w:r>
      <w:r>
        <w:rPr>
          <w:b w:val="0"/>
          <w:i w:val="0"/>
        </w:rPr>
        <w:t>criterio de lote, la observación sobre las tres acreditaciones de una soldadura, la distinción entre</w:t>
      </w:r>
      <w:r>
        <w:t xml:space="preserve"> </w:t>
      </w:r>
      <w:r>
        <w:rPr>
          <w:b w:val="0"/>
          <w:i w:val="0"/>
        </w:rPr>
        <w:t>las dos recepciones, los cinco documentos de la recepción —y en particular el quinto, sobre</w:t>
      </w:r>
      <w:r>
        <w:t xml:space="preserve"> </w:t>
      </w:r>
      <w:r>
        <w:rPr>
          <w:b w:val="0"/>
          <w:i w:val="0"/>
        </w:rPr>
        <w:t>configuraciones y contraseñas—, la advertencia sobre la prueba de fallo y la conclusión de que los</w:t>
      </w:r>
      <w:r>
        <w:t xml:space="preserve"> </w:t>
      </w:r>
      <w:r>
        <w:rPr>
          <w:b w:val="0"/>
          <w:i w:val="0"/>
        </w:rPr>
        <w:t xml:space="preserve">reglamentos garantizan la seguridad y el pliego garantiza las prestaciones.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instalaciones y de</w:t>
      </w:r>
      <w:r>
        <w:t xml:space="preserve"> </w:t>
      </w:r>
      <w:r>
        <w:rPr>
          <w:b w:val="0"/>
          <w:i w:val="0"/>
        </w:rPr>
        <w:t xml:space="preserve">contratación · </w:t>
      </w:r>
      <w:r>
        <w:rPr>
          <w:rStyle w:val="Código"/>
          <w:b w:val="0"/>
          <w:i w:val="0"/>
        </w:rPr>
        <w:t>[norma]</w:t>
      </w:r>
      <w:r>
        <w:rPr>
          <w:b w:val="0"/>
          <w:i w:val="0"/>
        </w:rPr>
        <w:t xml:space="preserve"> = exigencia de una norma de OTRO punto de este mismo anexo · </w:t>
      </w:r>
      <w:r>
        <w:rPr>
          <w:rStyle w:val="Código"/>
          <w:b w:val="0"/>
          <w:i w:val="0"/>
        </w:rPr>
        <w:t>[plan]</w:t>
      </w:r>
      <w:r>
        <w:rPr>
          <w:b w:val="0"/>
          <w:i w:val="0"/>
        </w:rPr>
        <w:t xml:space="preserve"> =</w:t>
      </w:r>
      <w:r>
        <w:t xml:space="preserve"> </w:t>
      </w:r>
      <w:r>
        <w:rPr>
          <w:b w:val="0"/>
          <w:i w:val="0"/>
        </w:rPr>
        <w:t xml:space="preserve">enunciado del anexo. </w:t>
      </w:r>
      <w:r>
        <w:rPr>
          <w:b/>
          <w:i w:val="0"/>
        </w:rPr>
        <w:t>Siglas</w:t>
      </w:r>
      <w:r>
        <w:rPr>
          <w:b w:val="0"/>
          <w:i w:val="0"/>
        </w:rPr>
        <w:t>: el pliego de prescripciones técnicas particulares (</w:t>
      </w:r>
      <w:r>
        <w:rPr>
          <w:b/>
          <w:i w:val="0"/>
        </w:rPr>
        <w:t>PPTP</w:t>
      </w:r>
      <w:r>
        <w:rPr>
          <w:b w:val="0"/>
          <w:i w:val="0"/>
        </w:rPr>
        <w:t>) y el de</w:t>
      </w:r>
      <w:r>
        <w:t xml:space="preserve"> </w:t>
      </w:r>
      <w:r>
        <w:rPr>
          <w:b w:val="0"/>
          <w:i w:val="0"/>
        </w:rPr>
        <w:t>cláusulas administrativas particulares (</w:t>
      </w:r>
      <w:r>
        <w:rPr>
          <w:b/>
          <w:i w:val="0"/>
        </w:rPr>
        <w:t>PCAP</w:t>
      </w:r>
      <w:r>
        <w:rPr>
          <w:b w:val="0"/>
          <w:i w:val="0"/>
        </w:rPr>
        <w:t>); la Ley de Contratos del Sector Público (</w:t>
      </w:r>
      <w:r>
        <w:rPr>
          <w:b/>
          <w:i w:val="0"/>
        </w:rPr>
        <w:t>LCSP</w:t>
      </w:r>
      <w:r>
        <w:rPr>
          <w:b w:val="0"/>
          <w:i w:val="0"/>
        </w:rPr>
        <w:t>);</w:t>
      </w:r>
      <w:r>
        <w:t xml:space="preserve"> </w:t>
      </w:r>
      <w:r>
        <w:rPr>
          <w:b w:val="0"/>
          <w:i w:val="0"/>
        </w:rPr>
        <w:t>el Código Técnico de la Edificación (</w:t>
      </w:r>
      <w:r>
        <w:rPr>
          <w:b/>
          <w:i w:val="0"/>
        </w:rPr>
        <w:t>CTE</w:t>
      </w:r>
      <w:r>
        <w:rPr>
          <w:b w:val="0"/>
          <w:i w:val="0"/>
        </w:rPr>
        <w:t>); el Reglamento de Instalaciones Térmicas en los Edificios</w:t>
      </w:r>
      <w:r>
        <w:t xml:space="preserve"> </w:t>
      </w:r>
      <w:r>
        <w:rPr>
          <w:b w:val="0"/>
          <w:i w:val="0"/>
        </w:rPr>
        <w:t>(</w:t>
      </w:r>
      <w:r>
        <w:rPr>
          <w:b/>
          <w:i w:val="0"/>
        </w:rPr>
        <w:t>RITE</w:t>
      </w:r>
      <w:r>
        <w:rPr>
          <w:b w:val="0"/>
          <w:i w:val="0"/>
        </w:rPr>
        <w:t>); la Asociación Española de Normalización (</w:t>
      </w:r>
      <w:r>
        <w:rPr>
          <w:b/>
          <w:i w:val="0"/>
        </w:rPr>
        <w:t>UNE</w:t>
      </w:r>
      <w:r>
        <w:rPr>
          <w:b w:val="0"/>
          <w:i w:val="0"/>
        </w:rPr>
        <w:t>) y la norma europea (</w:t>
      </w:r>
      <w:r>
        <w:rPr>
          <w:b/>
          <w:i w:val="0"/>
        </w:rPr>
        <w:t>EN</w:t>
      </w:r>
      <w:r>
        <w:rPr>
          <w:b w:val="0"/>
          <w:i w:val="0"/>
        </w:rPr>
        <w:t>); la Entidad</w:t>
      </w:r>
      <w:r>
        <w:t xml:space="preserve"> </w:t>
      </w:r>
      <w:r>
        <w:rPr>
          <w:b w:val="0"/>
          <w:i w:val="0"/>
        </w:rPr>
        <w:t>Nacional de Acreditación (</w:t>
      </w:r>
      <w:r>
        <w:rPr>
          <w:b/>
          <w:i w:val="0"/>
        </w:rPr>
        <w:t>ENAC</w:t>
      </w:r>
      <w:r>
        <w:rPr>
          <w:b w:val="0"/>
          <w:i w:val="0"/>
        </w:rPr>
        <w:t>); la conformidad europea (</w:t>
      </w:r>
      <w:r>
        <w:rPr>
          <w:b/>
          <w:i w:val="0"/>
        </w:rPr>
        <w:t>CE</w:t>
      </w:r>
      <w:r>
        <w:rPr>
          <w:b w:val="0"/>
          <w:i w:val="0"/>
        </w:rPr>
        <w:t>); y la Organización Internacional</w:t>
      </w:r>
      <w:r>
        <w:t xml:space="preserve"> </w:t>
      </w:r>
      <w:r>
        <w:rPr>
          <w:b w:val="0"/>
          <w:i w:val="0"/>
        </w:rPr>
        <w:t>de Normalización (</w:t>
      </w:r>
      <w:r>
        <w:rPr>
          <w:b/>
          <w:i w:val="0"/>
        </w:rPr>
        <w:t>ISO</w:t>
      </w:r>
      <w:r>
        <w:rPr>
          <w:b w:val="0"/>
          <w:i w:val="0"/>
        </w:rPr>
        <w:t>).</w:t>
      </w:r>
    </w:p>
    <w:p>
      <w:pPr/>
      <w:r>
        <w:rPr>
          <w:b w:val="0"/>
          <w:i w:val="0"/>
        </w:rPr>
      </w:r>
      <w:r>
        <w:rPr>
          <w:b/>
          <w:i w:val="0"/>
        </w:rPr>
        <w:t>Cabecera.</w:t>
      </w:r>
      <w:r>
        <w:rPr>
          <w:b w:val="0"/>
          <w:i w:val="0"/>
        </w:rPr>
        <w:t xml:space="preserve"> Enunciado: punto 15 del anexo, </w:t>
      </w:r>
      <w:r>
        <w:rPr>
          <w:b/>
          <w:i w:val="0"/>
        </w:rPr>
        <w:t>seis asuntos encadenados y ninguna norma nombrada</w:t>
      </w:r>
      <w:r>
        <w:rPr>
          <w:b w:val="0"/>
          <w:i w:val="0"/>
        </w:rPr>
        <w:t xml:space="preserve"> ·</w:t>
      </w:r>
      <w:r>
        <w:t xml:space="preserve"> </w:t>
      </w:r>
      <w:r>
        <w:rPr>
          <w:b w:val="0"/>
          <w:i w:val="0"/>
        </w:rPr>
      </w:r>
      <w:r>
        <w:rPr>
          <w:b/>
          <w:i w:val="0"/>
        </w:rPr>
        <w:t>es el segundo punto sin norma, junto con el 13</w:t>
      </w:r>
      <w:r>
        <w:rPr>
          <w:b w:val="0"/>
          <w:i w:val="0"/>
        </w:rPr>
        <w:t xml:space="preserve">, y </w:t>
      </w:r>
      <w:r>
        <w:rPr>
          <w:b/>
          <w:i w:val="0"/>
        </w:rPr>
        <w:t>en cambio el enunciado es de los más</w:t>
      </w:r>
      <w:r>
        <w:t xml:space="preserve"> </w:t>
      </w:r>
      <w:r>
        <w:rPr>
          <w:b/>
          <w:i w:val="0"/>
        </w:rPr>
        <w:t>detallados</w:t>
      </w:r>
      <w:r>
        <w:rPr>
          <w:b w:val="0"/>
          <w:i w:val="0"/>
        </w:rPr>
        <w:t xml:space="preserve"> · </w:t>
      </w:r>
      <w:r>
        <w:rPr>
          <w:b/>
          <w:i w:val="0"/>
        </w:rPr>
        <w:t>la clave de estudio</w:t>
      </w:r>
      <w:r>
        <w:rPr>
          <w:b w:val="0"/>
          <w:i w:val="0"/>
        </w:rPr>
        <w:t xml:space="preserve">: </w:t>
      </w:r>
      <w:r>
        <w:rPr>
          <w:b/>
          <w:i w:val="0"/>
        </w:rPr>
        <w:t>la calidad se DEFINE en el proyecto, se EXIGE en el pliego,</w:t>
      </w:r>
      <w:r>
        <w:t xml:space="preserve"> </w:t>
      </w:r>
      <w:r>
        <w:rPr>
          <w:b/>
          <w:i w:val="0"/>
        </w:rPr>
        <w:t>se MIDE en el laboratorio y se COMPRUEBA en la recepción</w:t>
      </w:r>
      <w:r>
        <w:rPr>
          <w:b w:val="0"/>
          <w:i w:val="0"/>
        </w:rPr>
        <w:t xml:space="preserve"> —cuatro momentos y un solo hilo— · </w:t>
      </w:r>
      <w:r>
        <w:rPr>
          <w:b/>
          <w:i w:val="0"/>
        </w:rPr>
        <w:t>la</w:t>
      </w:r>
      <w:r>
        <w:t xml:space="preserve"> </w:t>
      </w:r>
      <w:r>
        <w:rPr>
          <w:b/>
          <w:i w:val="0"/>
        </w:rPr>
        <w:t>regla que gobierna los cuatro</w:t>
      </w:r>
      <w:r>
        <w:rPr>
          <w:b w:val="0"/>
          <w:i w:val="0"/>
        </w:rPr>
        <w:t xml:space="preserve">: </w:t>
      </w:r>
      <w:r>
        <w:rPr>
          <w:b/>
          <w:i w:val="0"/>
        </w:rPr>
        <w:t>sólo se puede exigir lo que está escrito, y sólo se puede comprobar</w:t>
      </w:r>
      <w:r>
        <w:t xml:space="preserve"> </w:t>
      </w:r>
      <w:r>
        <w:rPr>
          <w:b/>
          <w:i w:val="0"/>
        </w:rPr>
        <w:t>lo que se sabe medir.</w:t>
      </w:r>
      <w:r>
        <w:rPr>
          <w:b w:val="0"/>
          <w:i w:val="0"/>
        </w:rPr>
        <w:t xml:space="preserve"> </w:t>
      </w:r>
      <w:r>
        <w:rPr>
          <w:b/>
          <w:i w:val="0"/>
        </w:rPr>
        <w:t>Un requisito sin criterio de aceptación no es un requisito: es un deseo.</w:t>
      </w:r>
      <w:r>
        <w:rPr>
          <w:b w:val="0"/>
          <w:i w:val="0"/>
        </w:rPr>
      </w:r>
    </w:p>
    <w:p>
      <w:pPr>
        <w:pStyle w:val="Heading2"/>
      </w:pPr>
      <w:r>
        <w:rPr>
          <w:b w:val="0"/>
          <w:i w:val="0"/>
        </w:rPr>
        <w:t>Qué es control de calidad en una instalación</w:t>
      </w:r>
    </w:p>
    <w:p>
      <w:pPr>
        <w:pStyle w:val="ListBullet"/>
      </w:pPr>
      <w:r>
        <w:rPr>
          <w:b w:val="0"/>
          <w:i w:val="0"/>
        </w:rPr>
      </w:r>
      <w:r>
        <w:rPr>
          <w:b/>
          <w:i w:val="0"/>
        </w:rPr>
        <w:t>LA DEFINICIÓN QUE EL TEMARIO PROPONE Y DECLARA COMO SUYA</w:t>
      </w:r>
      <w:r>
        <w:rPr>
          <w:b w:val="0"/>
          <w:i w:val="0"/>
        </w:rPr>
        <w:t xml:space="preserve"> · </w:t>
      </w:r>
      <w:r>
        <w:rPr>
          <w:rStyle w:val="Código"/>
          <w:b w:val="0"/>
          <w:i w:val="0"/>
        </w:rPr>
        <w:t>[of]</w:t>
      </w:r>
      <w:r>
        <w:rPr>
          <w:b w:val="0"/>
          <w:i w:val="0"/>
        </w:rPr>
        <w:t xml:space="preserve"> · </w:t>
      </w:r>
      <w:r>
        <w:rPr>
          <w:b/>
          <w:i w:val="0"/>
        </w:rPr>
        <w:t>El conjunto de</w:t>
      </w:r>
      <w:r>
        <w:t xml:space="preserve"> </w:t>
      </w:r>
      <w:r>
        <w:rPr>
          <w:b/>
          <w:i w:val="0"/>
        </w:rPr>
        <w:t>comprobaciones planificadas que verifican que lo ejecutado se ajusta a lo proyectado y que lo</w:t>
      </w:r>
      <w:r>
        <w:t xml:space="preserve"> </w:t>
      </w:r>
      <w:r>
        <w:rPr>
          <w:b/>
          <w:i w:val="0"/>
        </w:rPr>
        <w:t>proyectado cumple lo exigible.</w:t>
      </w:r>
      <w:r>
        <w:rPr>
          <w:b w:val="0"/>
          <w:i w:val="0"/>
        </w:rPr>
      </w:r>
    </w:p>
    <w:p>
      <w:pPr>
        <w:pStyle w:val="ListBullet"/>
      </w:pPr>
      <w:r>
        <w:rPr>
          <w:b w:val="0"/>
          <w:i w:val="0"/>
        </w:rPr>
      </w:r>
      <w:r>
        <w:rPr>
          <w:b/>
          <w:i w:val="0"/>
        </w:rPr>
        <w:t>DOS MITADES Y LAS DOS HACEN FALTA</w:t>
      </w:r>
      <w:r>
        <w:rPr>
          <w:b w:val="0"/>
          <w:i w:val="0"/>
        </w:rPr>
        <w:t xml:space="preserve"> · </w:t>
      </w:r>
      <w:r>
        <w:rPr>
          <w:rStyle w:val="Código"/>
          <w:b w:val="0"/>
          <w:i w:val="0"/>
        </w:rPr>
        <w:t>[of]</w:t>
      </w:r>
      <w:r>
        <w:rPr>
          <w:b w:val="0"/>
          <w:i w:val="0"/>
        </w:rPr>
        <w:t xml:space="preserve"> · </w:t>
      </w:r>
      <w:r>
        <w:rPr>
          <w:b/>
          <w:i w:val="0"/>
        </w:rPr>
        <w:t>La primera compara obra con proyecto; la segunda,</w:t>
      </w:r>
      <w:r>
        <w:t xml:space="preserve"> </w:t>
      </w:r>
      <w:r>
        <w:rPr>
          <w:b/>
          <w:i w:val="0"/>
        </w:rPr>
        <w:t>proyecto con norma.</w:t>
      </w:r>
      <w:r>
        <w:rPr>
          <w:b w:val="0"/>
          <w:i w:val="0"/>
        </w:rPr>
        <w:t xml:space="preserve"> </w:t>
      </w:r>
      <w:r>
        <w:rPr>
          <w:b/>
          <w:i w:val="0"/>
        </w:rPr>
        <w:t>Una instalación puede estar perfectamente ejecutada conforme a un proyecto</w:t>
      </w:r>
      <w:r>
        <w:t xml:space="preserve"> </w:t>
      </w:r>
      <w:r>
        <w:rPr>
          <w:b/>
          <w:i w:val="0"/>
        </w:rPr>
        <w:t>que incumple, y una bien proyectada puede ejecutarse mal.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 clásico</w:t>
            </w:r>
          </w:p>
        </w:tc>
        <w:tc>
          <w:tcPr>
            <w:tcW w:type="dxa" w:w="3137"/>
            <w:shd w:val="clear" w:color="auto" w:fill="E4E4E4"/>
          </w:tcPr>
          <w:p>
            <w:pPr>
              <w:pStyle w:val="Tablacabecera"/>
            </w:pPr>
            <w:r/>
            <w:r>
              <w:rPr>
                <w:b w:val="0"/>
                <w:i w:val="0"/>
              </w:rPr>
              <w:t>Qué comprueba</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De recepción de materiales y equipos</w:t>
            </w:r>
            <w:r>
              <w:rPr>
                <w:b w:val="0"/>
                <w:i w:val="0"/>
              </w:rPr>
            </w:r>
          </w:p>
        </w:tc>
        <w:tc>
          <w:tcPr>
            <w:tcW w:type="dxa" w:w="3137"/>
          </w:tcPr>
          <w:p>
            <w:pPr>
              <w:pStyle w:val="Tabla"/>
            </w:pPr>
            <w:r/>
            <w:r>
              <w:rPr>
                <w:b w:val="0"/>
                <w:i w:val="0"/>
              </w:rPr>
            </w:r>
            <w:r>
              <w:rPr>
                <w:b/>
                <w:i w:val="0"/>
              </w:rPr>
              <w:t>Que lo que llega es lo que se pidió y viene con su documentación</w:t>
            </w:r>
            <w:r>
              <w:rPr>
                <w:b w:val="0"/>
                <w:i w:val="0"/>
              </w:rPr>
            </w:r>
          </w:p>
        </w:tc>
        <w:tc>
          <w:tcPr>
            <w:tcW w:type="dxa" w:w="3137"/>
          </w:tcPr>
          <w:p>
            <w:pPr>
              <w:pStyle w:val="Tabla"/>
            </w:pPr>
            <w:r/>
            <w:r>
              <w:rPr>
                <w:b w:val="0"/>
                <w:i w:val="0"/>
              </w:rPr>
            </w:r>
            <w:r>
              <w:rPr>
                <w:b/>
                <w:i w:val="0"/>
              </w:rPr>
              <w:t>Al entrar en obra</w:t>
            </w:r>
            <w:r>
              <w:rPr>
                <w:b w:val="0"/>
                <w:i w:val="0"/>
              </w:rPr>
            </w:r>
          </w:p>
        </w:tc>
      </w:tr>
      <w:tr>
        <w:tc>
          <w:tcPr>
            <w:tcW w:type="dxa" w:w="3137"/>
          </w:tcPr>
          <w:p>
            <w:pPr>
              <w:pStyle w:val="Tabla"/>
            </w:pPr>
            <w:r/>
            <w:r>
              <w:rPr>
                <w:b w:val="0"/>
                <w:i w:val="0"/>
              </w:rPr>
            </w:r>
            <w:r>
              <w:rPr>
                <w:b/>
                <w:i w:val="0"/>
              </w:rPr>
              <w:t>De ejecución</w:t>
            </w:r>
            <w:r>
              <w:rPr>
                <w:b w:val="0"/>
                <w:i w:val="0"/>
              </w:rPr>
            </w:r>
          </w:p>
        </w:tc>
        <w:tc>
          <w:tcPr>
            <w:tcW w:type="dxa" w:w="3137"/>
          </w:tcPr>
          <w:p>
            <w:pPr>
              <w:pStyle w:val="Tabla"/>
            </w:pPr>
            <w:r/>
            <w:r>
              <w:rPr>
                <w:b w:val="0"/>
                <w:i w:val="0"/>
              </w:rPr>
            </w:r>
            <w:r>
              <w:rPr>
                <w:b/>
                <w:i w:val="0"/>
              </w:rPr>
              <w:t>Que el montaje se hace como dicen el proyecto y las instrucciones</w:t>
            </w:r>
            <w:r>
              <w:rPr>
                <w:b w:val="0"/>
                <w:i w:val="0"/>
              </w:rPr>
            </w:r>
          </w:p>
        </w:tc>
        <w:tc>
          <w:tcPr>
            <w:tcW w:type="dxa" w:w="3137"/>
          </w:tcPr>
          <w:p>
            <w:pPr>
              <w:pStyle w:val="Tabla"/>
            </w:pPr>
            <w:r/>
            <w:r>
              <w:rPr>
                <w:b w:val="0"/>
                <w:i w:val="0"/>
              </w:rPr>
            </w:r>
            <w:r>
              <w:rPr>
                <w:b/>
                <w:i w:val="0"/>
              </w:rPr>
              <w:t>Durante el montaje</w:t>
            </w:r>
            <w:r>
              <w:rPr>
                <w:b w:val="0"/>
                <w:i w:val="0"/>
              </w:rPr>
            </w:r>
          </w:p>
        </w:tc>
      </w:tr>
      <w:tr>
        <w:tc>
          <w:tcPr>
            <w:tcW w:type="dxa" w:w="3137"/>
          </w:tcPr>
          <w:p>
            <w:pPr>
              <w:pStyle w:val="Tabla"/>
            </w:pPr>
            <w:r/>
            <w:r>
              <w:rPr>
                <w:b w:val="0"/>
                <w:i w:val="0"/>
              </w:rPr>
            </w:r>
            <w:r>
              <w:rPr>
                <w:b/>
                <w:i w:val="0"/>
              </w:rPr>
              <w:t>De la instalación terminada</w:t>
            </w:r>
            <w:r>
              <w:rPr>
                <w:b w:val="0"/>
                <w:i w:val="0"/>
              </w:rPr>
            </w:r>
          </w:p>
        </w:tc>
        <w:tc>
          <w:tcPr>
            <w:tcW w:type="dxa" w:w="3137"/>
          </w:tcPr>
          <w:p>
            <w:pPr>
              <w:pStyle w:val="Tabla"/>
            </w:pPr>
            <w:r/>
            <w:r>
              <w:rPr>
                <w:b w:val="0"/>
                <w:i w:val="0"/>
              </w:rPr>
            </w:r>
            <w:r>
              <w:rPr>
                <w:b/>
                <w:i w:val="0"/>
              </w:rPr>
              <w:t>Que el conjunto funciona y cumple las prestaciones</w:t>
            </w:r>
            <w:r>
              <w:rPr>
                <w:b w:val="0"/>
                <w:i w:val="0"/>
              </w:rPr>
            </w:r>
          </w:p>
        </w:tc>
        <w:tc>
          <w:tcPr>
            <w:tcW w:type="dxa" w:w="3137"/>
          </w:tcPr>
          <w:p>
            <w:pPr>
              <w:pStyle w:val="Tabla"/>
            </w:pPr>
            <w:r/>
            <w:r>
              <w:rPr>
                <w:b w:val="0"/>
                <w:i w:val="0"/>
              </w:rPr>
            </w:r>
            <w:r>
              <w:rPr>
                <w:b/>
                <w:i w:val="0"/>
              </w:rPr>
              <w:t>Al acabar</w:t>
            </w:r>
            <w:r>
              <w:rPr>
                <w:b w:val="0"/>
                <w:i w:val="0"/>
              </w:rPr>
            </w:r>
          </w:p>
        </w:tc>
      </w:tr>
    </w:tbl>
    <w:p>
      <w:pPr/>
    </w:p>
    <w:p>
      <w:pPr>
        <w:pStyle w:val="ListBullet"/>
      </w:pPr>
      <w:r>
        <w:rPr>
          <w:b w:val="0"/>
          <w:i w:val="0"/>
        </w:rPr>
      </w:r>
      <w:r>
        <w:rPr>
          <w:b/>
          <w:i w:val="0"/>
        </w:rPr>
        <w:t>ESOS TRES NOMBRES NO SON DEL TEMARIO</w:t>
      </w:r>
      <w:r>
        <w:rPr>
          <w:b w:val="0"/>
          <w:i w:val="0"/>
        </w:rPr>
        <w:t xml:space="preserve"> · </w:t>
      </w:r>
      <w:r>
        <w:rPr>
          <w:rStyle w:val="Código"/>
          <w:b w:val="0"/>
          <w:i w:val="0"/>
        </w:rPr>
        <w:t>[norma]</w:t>
      </w:r>
      <w:r>
        <w:rPr>
          <w:b w:val="0"/>
          <w:i w:val="0"/>
        </w:rPr>
        <w:t xml:space="preserve"> · </w:t>
      </w:r>
      <w:r>
        <w:rPr>
          <w:b/>
          <w:i w:val="0"/>
        </w:rPr>
        <w:t>Son los del artículo 20.3 del reglamento de</w:t>
      </w:r>
      <w:r>
        <w:t xml:space="preserve"> </w:t>
      </w:r>
      <w:r>
        <w:rPr>
          <w:b/>
          <w:i w:val="0"/>
        </w:rPr>
        <w:t>frío del tema 2 y los de los artículos 20, 21 y 22 del RITE del tema 1.</w:t>
      </w:r>
      <w:r>
        <w:rPr>
          <w:b w:val="0"/>
          <w:i w:val="0"/>
        </w:rPr>
        <w:t xml:space="preserve"> </w:t>
      </w:r>
      <w:r>
        <w:rPr>
          <w:b/>
          <w:i w:val="0"/>
        </w:rPr>
        <w:t>Los dos reglamentos usan</w:t>
      </w:r>
      <w:r>
        <w:t xml:space="preserve"> </w:t>
      </w:r>
      <w:r>
        <w:rPr>
          <w:b/>
          <w:i w:val="0"/>
        </w:rPr>
        <w:t>la misma estructura</w:t>
      </w:r>
      <w:r>
        <w:rPr>
          <w:b w:val="0"/>
          <w:i w:val="0"/>
        </w:rPr>
        <w:t xml:space="preserve">, y eso la convierte en </w:t>
      </w:r>
      <w:r>
        <w:rPr>
          <w:b/>
          <w:i w:val="0"/>
        </w:rPr>
        <w:t>el esqueleto estándar de un plan de calidad de</w:t>
      </w:r>
      <w:r>
        <w:t xml:space="preserve"> </w:t>
      </w:r>
      <w:r>
        <w:rPr>
          <w:b/>
          <w:i w:val="0"/>
        </w:rPr>
        <w:t>instalaciones.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Control de calidad</w:t>
            </w:r>
            <w:r>
              <w:rPr>
                <w:b w:val="0"/>
                <w:i w:val="0"/>
              </w:rPr>
            </w:r>
          </w:p>
        </w:tc>
        <w:tc>
          <w:tcPr>
            <w:tcW w:type="dxa" w:w="4706"/>
          </w:tcPr>
          <w:p>
            <w:pPr>
              <w:pStyle w:val="Tabla"/>
            </w:pPr>
            <w:r/>
            <w:r>
              <w:rPr>
                <w:b w:val="0"/>
                <w:i w:val="0"/>
              </w:rPr>
            </w:r>
            <w:r>
              <w:rPr>
                <w:b/>
                <w:i w:val="0"/>
              </w:rPr>
              <w:t>Las comprobaciones sobre el producto o la obra</w:t>
            </w:r>
            <w:r>
              <w:rPr>
                <w:b w:val="0"/>
                <w:i w:val="0"/>
              </w:rPr>
              <w:t>: se mide, se ensaya, se verifica</w:t>
            </w:r>
          </w:p>
        </w:tc>
      </w:tr>
      <w:tr>
        <w:tc>
          <w:tcPr>
            <w:tcW w:type="dxa" w:w="4706"/>
          </w:tcPr>
          <w:p>
            <w:pPr>
              <w:pStyle w:val="Tabla"/>
            </w:pPr>
            <w:r/>
            <w:r>
              <w:rPr>
                <w:b w:val="0"/>
                <w:i w:val="0"/>
              </w:rPr>
            </w:r>
            <w:r>
              <w:rPr>
                <w:b/>
                <w:i w:val="0"/>
              </w:rPr>
              <w:t>Garantía o aseguramiento</w:t>
            </w:r>
            <w:r>
              <w:rPr>
                <w:b w:val="0"/>
                <w:i w:val="0"/>
              </w:rPr>
            </w:r>
          </w:p>
        </w:tc>
        <w:tc>
          <w:tcPr>
            <w:tcW w:type="dxa" w:w="4706"/>
          </w:tcPr>
          <w:p>
            <w:pPr>
              <w:pStyle w:val="Tabla"/>
            </w:pPr>
            <w:r/>
            <w:r>
              <w:rPr>
                <w:b w:val="0"/>
                <w:i w:val="0"/>
              </w:rPr>
            </w:r>
            <w:r>
              <w:rPr>
                <w:b/>
                <w:i w:val="0"/>
              </w:rPr>
              <w:t>El sistema que hace que el proceso produzca bien</w:t>
            </w:r>
            <w:r>
              <w:rPr>
                <w:b w:val="0"/>
                <w:i w:val="0"/>
              </w:rPr>
              <w:t>: procedimientos, registros, personal cualificado, auditorías</w:t>
            </w:r>
          </w:p>
        </w:tc>
      </w:tr>
    </w:tbl>
    <w:p>
      <w:pPr/>
    </w:p>
    <w:p>
      <w:pPr>
        <w:pStyle w:val="ListBullet"/>
      </w:pPr>
      <w:r>
        <w:rPr>
          <w:b w:val="0"/>
          <w:i w:val="0"/>
        </w:rPr>
      </w:r>
      <w:r>
        <w:rPr>
          <w:b/>
          <w:i w:val="0"/>
        </w:rPr>
        <w:t>LA DIFERENCIA PRÁCTICA ES DÓNDE SE ACTÚA</w:t>
      </w:r>
      <w:r>
        <w:rPr>
          <w:b w:val="0"/>
          <w:i w:val="0"/>
        </w:rPr>
        <w:t xml:space="preserve"> · </w:t>
      </w:r>
      <w:r>
        <w:rPr>
          <w:rStyle w:val="Código"/>
          <w:b w:val="0"/>
          <w:i w:val="0"/>
        </w:rPr>
        <w:t>[of]</w:t>
      </w:r>
      <w:r>
        <w:rPr>
          <w:b w:val="0"/>
          <w:i w:val="0"/>
        </w:rPr>
        <w:t xml:space="preserve"> · </w:t>
      </w:r>
      <w:r>
        <w:rPr>
          <w:b/>
          <w:i w:val="0"/>
        </w:rPr>
        <w:t>El control detecta el defecto ya hecho; la</w:t>
      </w:r>
      <w:r>
        <w:t xml:space="preserve"> </w:t>
      </w:r>
      <w:r>
        <w:rPr>
          <w:b/>
          <w:i w:val="0"/>
        </w:rPr>
        <w:t>garantía evita que se produzca.</w:t>
      </w:r>
      <w:r>
        <w:rPr>
          <w:b w:val="0"/>
          <w:i w:val="0"/>
        </w:rPr>
        <w:t xml:space="preserve"> </w:t>
      </w:r>
      <w:r>
        <w:rPr>
          <w:b/>
          <w:i w:val="0"/>
        </w:rPr>
        <w:t>Un plan que sólo controla llega siempre tarde.</w:t>
      </w:r>
      <w:r>
        <w:rPr>
          <w:b w:val="0"/>
          <w:i w:val="0"/>
        </w:rPr>
      </w:r>
    </w:p>
    <w:p>
      <w:pPr>
        <w:pStyle w:val="Heading2"/>
      </w:pPr>
      <w:r>
        <w:rPr>
          <w:b w:val="0"/>
          <w:i w:val="0"/>
        </w:rPr>
        <w:t>La definición en el proyecto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define</w:t>
            </w:r>
          </w:p>
        </w:tc>
        <w:tc>
          <w:tcPr>
            <w:tcW w:type="dxa" w:w="4706"/>
            <w:shd w:val="clear" w:color="auto" w:fill="E4E4E4"/>
          </w:tcPr>
          <w:p>
            <w:pPr>
              <w:pStyle w:val="Tablacabecera"/>
            </w:pPr>
            <w:r/>
            <w:r>
              <w:rPr>
                <w:b w:val="0"/>
                <w:i w:val="0"/>
              </w:rPr>
              <w:t>Dónde va</w:t>
            </w:r>
          </w:p>
        </w:tc>
      </w:tr>
      <w:tr>
        <w:tc>
          <w:tcPr>
            <w:tcW w:type="dxa" w:w="4706"/>
          </w:tcPr>
          <w:p>
            <w:pPr>
              <w:pStyle w:val="Tabla"/>
            </w:pPr>
            <w:r/>
            <w:r>
              <w:rPr>
                <w:b w:val="0"/>
                <w:i w:val="0"/>
              </w:rPr>
            </w:r>
            <w:r>
              <w:rPr>
                <w:b/>
                <w:i w:val="0"/>
              </w:rPr>
              <w:t>Características técnicas mínimas de equipos y materiales</w:t>
            </w:r>
            <w:r>
              <w:rPr>
                <w:b w:val="0"/>
                <w:i w:val="0"/>
              </w:rPr>
              <w:t>, condiciones de suministro, garantías de calidad y control de recepción</w:t>
            </w:r>
          </w:p>
        </w:tc>
        <w:tc>
          <w:tcPr>
            <w:tcW w:type="dxa" w:w="4706"/>
          </w:tcPr>
          <w:p>
            <w:pPr>
              <w:pStyle w:val="Tabla"/>
            </w:pPr>
            <w:r/>
            <w:r>
              <w:rPr>
                <w:b w:val="0"/>
                <w:i w:val="0"/>
              </w:rPr>
            </w:r>
            <w:r>
              <w:rPr>
                <w:b/>
                <w:i w:val="0"/>
              </w:rPr>
              <w:t>Pliego de prescripciones técnicas</w:t>
            </w:r>
            <w:r>
              <w:rPr>
                <w:b w:val="0"/>
                <w:i w:val="0"/>
              </w:rPr>
            </w:r>
          </w:p>
        </w:tc>
      </w:tr>
      <w:tr>
        <w:tc>
          <w:tcPr>
            <w:tcW w:type="dxa" w:w="4706"/>
          </w:tcPr>
          <w:p>
            <w:pPr>
              <w:pStyle w:val="Tabla"/>
            </w:pPr>
            <w:r/>
            <w:r>
              <w:rPr>
                <w:b w:val="0"/>
                <w:i w:val="0"/>
              </w:rPr>
            </w:r>
            <w:r>
              <w:rPr>
                <w:b/>
                <w:i w:val="0"/>
              </w:rPr>
              <w:t>Verificaciones y pruebas</w:t>
            </w:r>
            <w:r>
              <w:rPr>
                <w:b w:val="0"/>
                <w:i w:val="0"/>
              </w:rPr>
              <w:t xml:space="preserve"> para el control de la ejecución y de la instalación terminada</w:t>
            </w:r>
          </w:p>
        </w:tc>
        <w:tc>
          <w:tcPr>
            <w:tcW w:type="dxa" w:w="4706"/>
          </w:tcPr>
          <w:p>
            <w:pPr>
              <w:pStyle w:val="Tabla"/>
            </w:pPr>
            <w:r/>
            <w:r>
              <w:rPr>
                <w:b w:val="0"/>
                <w:i w:val="0"/>
              </w:rPr>
            </w:r>
            <w:r>
              <w:rPr>
                <w:b/>
                <w:i w:val="0"/>
              </w:rPr>
              <w:t>Pliego de prescripciones técnicas</w:t>
            </w:r>
            <w:r>
              <w:rPr>
                <w:b w:val="0"/>
                <w:i w:val="0"/>
              </w:rPr>
            </w:r>
          </w:p>
        </w:tc>
      </w:tr>
      <w:tr>
        <w:tc>
          <w:tcPr>
            <w:tcW w:type="dxa" w:w="4706"/>
          </w:tcPr>
          <w:p>
            <w:pPr>
              <w:pStyle w:val="Tabla"/>
            </w:pPr>
            <w:r/>
            <w:r>
              <w:rPr>
                <w:b w:val="0"/>
                <w:i w:val="0"/>
              </w:rPr>
            </w:r>
            <w:r>
              <w:rPr>
                <w:b/>
                <w:i w:val="0"/>
              </w:rPr>
              <w:t>Criterios de aceptación y rechazo</w:t>
            </w:r>
            <w:r>
              <w:rPr>
                <w:b w:val="0"/>
                <w:i w:val="0"/>
              </w:rPr>
              <w:t xml:space="preserve"> de cada comprobación</w:t>
            </w:r>
          </w:p>
        </w:tc>
        <w:tc>
          <w:tcPr>
            <w:tcW w:type="dxa" w:w="4706"/>
          </w:tcPr>
          <w:p>
            <w:pPr>
              <w:pStyle w:val="Tabla"/>
            </w:pPr>
            <w:r/>
            <w:r>
              <w:rPr>
                <w:b w:val="0"/>
                <w:i w:val="0"/>
              </w:rPr>
            </w:r>
            <w:r>
              <w:rPr>
                <w:b/>
                <w:i w:val="0"/>
              </w:rPr>
              <w:t>Pliego de prescripciones técnicas</w:t>
            </w:r>
            <w:r>
              <w:rPr>
                <w:b w:val="0"/>
                <w:i w:val="0"/>
              </w:rPr>
            </w:r>
          </w:p>
        </w:tc>
      </w:tr>
      <w:tr>
        <w:tc>
          <w:tcPr>
            <w:tcW w:type="dxa" w:w="4706"/>
          </w:tcPr>
          <w:p>
            <w:pPr>
              <w:pStyle w:val="Tabla"/>
            </w:pPr>
            <w:r/>
            <w:r>
              <w:rPr>
                <w:b w:val="0"/>
                <w:i w:val="0"/>
              </w:rPr>
            </w:r>
            <w:r>
              <w:rPr>
                <w:b/>
                <w:i w:val="0"/>
              </w:rPr>
              <w:t>El plan de control</w:t>
            </w:r>
            <w:r>
              <w:rPr>
                <w:b w:val="0"/>
                <w:i w:val="0"/>
              </w:rPr>
              <w:t>: qué se comprueba, cuántas veces y sobre qué muestra</w:t>
            </w:r>
          </w:p>
        </w:tc>
        <w:tc>
          <w:tcPr>
            <w:tcW w:type="dxa" w:w="4706"/>
          </w:tcPr>
          <w:p>
            <w:pPr>
              <w:pStyle w:val="Tabla"/>
            </w:pPr>
            <w:r/>
            <w:r>
              <w:rPr>
                <w:b w:val="0"/>
                <w:i w:val="0"/>
              </w:rPr>
            </w:r>
            <w:r>
              <w:rPr>
                <w:b/>
                <w:i w:val="0"/>
              </w:rPr>
              <w:t>Documento propio o anexo al pliego</w:t>
            </w:r>
            <w:r>
              <w:rPr>
                <w:b w:val="0"/>
                <w:i w:val="0"/>
              </w:rPr>
            </w:r>
          </w:p>
        </w:tc>
      </w:tr>
      <w:tr>
        <w:tc>
          <w:tcPr>
            <w:tcW w:type="dxa" w:w="4706"/>
          </w:tcPr>
          <w:p>
            <w:pPr>
              <w:pStyle w:val="Tabla"/>
            </w:pPr>
            <w:r/>
            <w:r>
              <w:rPr>
                <w:b w:val="0"/>
                <w:i w:val="0"/>
              </w:rPr>
            </w:r>
            <w:r>
              <w:rPr>
                <w:b/>
                <w:i w:val="0"/>
              </w:rPr>
              <w:t>Instrucciones de uso y mantenimiento</w:t>
            </w:r>
            <w:r>
              <w:rPr>
                <w:b w:val="0"/>
                <w:i w:val="0"/>
              </w:rPr>
            </w:r>
          </w:p>
        </w:tc>
        <w:tc>
          <w:tcPr>
            <w:tcW w:type="dxa" w:w="4706"/>
          </w:tcPr>
          <w:p>
            <w:pPr>
              <w:pStyle w:val="Tabla"/>
            </w:pPr>
            <w:r/>
            <w:r>
              <w:rPr>
                <w:b w:val="0"/>
                <w:i w:val="0"/>
              </w:rPr>
            </w:r>
            <w:r>
              <w:rPr>
                <w:b/>
                <w:i w:val="0"/>
              </w:rPr>
              <w:t>Manual de uso y mantenimiento</w:t>
            </w:r>
            <w:r>
              <w:rPr>
                <w:b w:val="0"/>
                <w:i w:val="0"/>
              </w:rPr>
            </w:r>
          </w:p>
        </w:tc>
      </w:tr>
    </w:tbl>
    <w:p>
      <w:pPr/>
    </w:p>
    <w:p>
      <w:pPr>
        <w:pStyle w:val="ListBullet"/>
      </w:pPr>
      <w:r>
        <w:rPr>
          <w:b w:val="0"/>
          <w:i w:val="0"/>
        </w:rPr>
      </w:r>
      <w:r>
        <w:rPr>
          <w:b/>
          <w:i w:val="0"/>
        </w:rPr>
        <w:t>LAS TRES PRIMERAS FILAS NO SON INVENCIÓN DEL TEMARIO</w:t>
      </w:r>
      <w:r>
        <w:rPr>
          <w:b w:val="0"/>
          <w:i w:val="0"/>
        </w:rPr>
        <w:t xml:space="preserve"> · </w:t>
      </w:r>
      <w:r>
        <w:rPr>
          <w:rStyle w:val="Código"/>
          <w:b w:val="0"/>
          <w:i w:val="0"/>
        </w:rPr>
        <w:t>[norma]</w:t>
      </w:r>
      <w:r>
        <w:rPr>
          <w:b w:val="0"/>
          <w:i w:val="0"/>
        </w:rPr>
        <w:t xml:space="preserve"> · </w:t>
      </w:r>
      <w:r>
        <w:rPr>
          <w:b/>
          <w:i w:val="0"/>
        </w:rPr>
        <w:t>Son, palabra por palabra, el</w:t>
      </w:r>
      <w:r>
        <w:t xml:space="preserve"> </w:t>
      </w:r>
      <w:r>
        <w:rPr>
          <w:b/>
          <w:i w:val="0"/>
        </w:rPr>
        <w:t>contenido que el artículo 16.3 del RITE exige a un proyecto de instalación térmica</w:t>
      </w:r>
      <w:r>
        <w:rPr>
          <w:b w:val="0"/>
          <w:i w:val="0"/>
        </w:rPr>
        <w:t>, citado en el</w:t>
      </w:r>
      <w:r>
        <w:t xml:space="preserve"> </w:t>
      </w:r>
      <w:r>
        <w:rPr>
          <w:b w:val="0"/>
          <w:i w:val="0"/>
        </w:rPr>
        <w:t xml:space="preserve">tema 1. </w:t>
      </w:r>
      <w:r>
        <w:rPr>
          <w:b/>
          <w:i w:val="0"/>
        </w:rPr>
        <w:t>Ése es el modelo, y sirve para todas las instalaciones.</w:t>
      </w:r>
      <w:r>
        <w:rPr>
          <w:b w:val="0"/>
          <w:i w:val="0"/>
        </w:rPr>
      </w:r>
    </w:p>
    <w:p>
      <w:pPr>
        <w:pStyle w:val="ListBullet"/>
      </w:pPr>
      <w:r>
        <w:rPr>
          <w:b w:val="0"/>
          <w:i w:val="0"/>
        </w:rPr>
      </w:r>
      <w:r>
        <w:rPr>
          <w:b/>
          <w:i w:val="0"/>
        </w:rPr>
        <w:t>LA FILA QUE EL RITE NO DICE Y EL TEMARIO AÑADE</w:t>
      </w:r>
      <w:r>
        <w:rPr>
          <w:b w:val="0"/>
          <w:i w:val="0"/>
        </w:rPr>
        <w:t xml:space="preserve"> · </w:t>
      </w:r>
      <w:r>
        <w:rPr>
          <w:rStyle w:val="Código"/>
          <w:b w:val="0"/>
          <w:i w:val="0"/>
        </w:rPr>
        <w:t>[of]</w:t>
      </w:r>
      <w:r>
        <w:rPr>
          <w:b w:val="0"/>
          <w:i w:val="0"/>
        </w:rPr>
        <w:t xml:space="preserve"> · </w:t>
      </w:r>
      <w:r>
        <w:rPr>
          <w:b/>
          <w:i w:val="0"/>
        </w:rPr>
        <w:t>El criterio de aceptación y</w:t>
      </w:r>
      <w:r>
        <w:t xml:space="preserve"> </w:t>
      </w:r>
      <w:r>
        <w:rPr>
          <w:b/>
          <w:i w:val="0"/>
        </w:rPr>
        <w:t>rechazo.</w:t>
      </w:r>
      <w:r>
        <w:rPr>
          <w:b w:val="0"/>
          <w:i w:val="0"/>
        </w:rPr>
        <w:t xml:space="preserve"> </w:t>
      </w:r>
      <w:r>
        <w:rPr>
          <w:b/>
          <w:i w:val="0"/>
        </w:rPr>
        <w:t>Un pliego que dice «se medirá el caudal» no sirve; uno que dice «se medirá el caudal en</w:t>
      </w:r>
      <w:r>
        <w:t xml:space="preserve"> </w:t>
      </w:r>
      <w:r>
        <w:rPr>
          <w:b/>
          <w:i w:val="0"/>
        </w:rPr>
        <w:t>cada unidad terminal y se aceptará si está entre el 90 y el 110 % del de proyecto» sí.</w:t>
      </w:r>
      <w:r>
        <w:rPr>
          <w:b w:val="0"/>
          <w:i w:val="0"/>
        </w:rPr>
      </w:r>
    </w:p>
    <w:p>
      <w:pPr>
        <w:pStyle w:val="ListBullet"/>
      </w:pPr>
      <w:r>
        <w:rPr>
          <w:b w:val="0"/>
          <w:i w:val="0"/>
        </w:rPr>
      </w:r>
      <w:r>
        <w:rPr>
          <w:b/>
          <w:i w:val="0"/>
        </w:rPr>
        <w:t>ERROR DE DEFINICIÓN 1</w:t>
      </w:r>
      <w:r>
        <w:rPr>
          <w:b w:val="0"/>
          <w:i w:val="0"/>
        </w:rPr>
        <w:t xml:space="preserve"> · </w:t>
      </w:r>
      <w:r>
        <w:rPr>
          <w:rStyle w:val="Código"/>
          <w:b w:val="0"/>
          <w:i w:val="0"/>
        </w:rPr>
        <w:t>[of]</w:t>
      </w:r>
      <w:r>
        <w:rPr>
          <w:b w:val="0"/>
          <w:i w:val="0"/>
        </w:rPr>
        <w:t xml:space="preserve"> · </w:t>
      </w:r>
      <w:r>
        <w:rPr>
          <w:b/>
          <w:i w:val="0"/>
        </w:rPr>
        <w:t>Exigir sin medir</w:t>
      </w:r>
      <w:r>
        <w:rPr>
          <w:b w:val="0"/>
          <w:i w:val="0"/>
        </w:rPr>
        <w:t>: poner un requisito para el que no existe</w:t>
      </w:r>
      <w:r>
        <w:t xml:space="preserve"> </w:t>
      </w:r>
      <w:r>
        <w:rPr>
          <w:b w:val="0"/>
          <w:i w:val="0"/>
        </w:rPr>
        <w:t>ensayo razonable en obra.</w:t>
      </w:r>
    </w:p>
    <w:p>
      <w:pPr>
        <w:pStyle w:val="ListBullet"/>
      </w:pPr>
      <w:r>
        <w:rPr>
          <w:b w:val="0"/>
          <w:i w:val="0"/>
        </w:rPr>
      </w:r>
      <w:r>
        <w:rPr>
          <w:b/>
          <w:i w:val="0"/>
        </w:rPr>
        <w:t>ERROR DE DEFINICIÓN 2</w:t>
      </w:r>
      <w:r>
        <w:rPr>
          <w:b w:val="0"/>
          <w:i w:val="0"/>
        </w:rPr>
        <w:t xml:space="preserve"> · </w:t>
      </w:r>
      <w:r>
        <w:rPr>
          <w:rStyle w:val="Código"/>
          <w:b w:val="0"/>
          <w:i w:val="0"/>
        </w:rPr>
        <w:t>[of]</w:t>
      </w:r>
      <w:r>
        <w:rPr>
          <w:b w:val="0"/>
          <w:i w:val="0"/>
        </w:rPr>
        <w:t xml:space="preserve"> · </w:t>
      </w:r>
      <w:r>
        <w:rPr>
          <w:b/>
          <w:i w:val="0"/>
        </w:rPr>
        <w:t>Medir sin criterio</w:t>
      </w:r>
      <w:r>
        <w:rPr>
          <w:b w:val="0"/>
          <w:i w:val="0"/>
        </w:rPr>
        <w:t>: planificar una medición sin decir qué</w:t>
      </w:r>
      <w:r>
        <w:t xml:space="preserve"> </w:t>
      </w:r>
      <w:r>
        <w:rPr>
          <w:b w:val="0"/>
          <w:i w:val="0"/>
        </w:rPr>
        <w:t xml:space="preserve">valor se acepta, </w:t>
      </w:r>
      <w:r>
        <w:rPr>
          <w:b/>
          <w:i w:val="0"/>
        </w:rPr>
        <w:t>con lo que el criterio se acaba fijando cuando ya se ha medido.</w:t>
      </w:r>
      <w:r>
        <w:rPr>
          <w:b w:val="0"/>
          <w:i w:val="0"/>
        </w:rPr>
      </w:r>
    </w:p>
    <w:p>
      <w:pPr>
        <w:pStyle w:val="ListBullet"/>
      </w:pPr>
      <w:r>
        <w:rPr>
          <w:b w:val="0"/>
          <w:i w:val="0"/>
        </w:rPr>
      </w:r>
      <w:r>
        <w:rPr>
          <w:b/>
          <w:i w:val="0"/>
        </w:rPr>
        <w:t>ERROR DE DEFINICIÓN 3</w:t>
      </w:r>
      <w:r>
        <w:rPr>
          <w:b w:val="0"/>
          <w:i w:val="0"/>
        </w:rPr>
        <w:t xml:space="preserve"> · </w:t>
      </w:r>
      <w:r>
        <w:rPr>
          <w:rStyle w:val="Código"/>
          <w:b w:val="0"/>
          <w:i w:val="0"/>
        </w:rPr>
        <w:t>[of]</w:t>
      </w:r>
      <w:r>
        <w:rPr>
          <w:b w:val="0"/>
          <w:i w:val="0"/>
        </w:rPr>
        <w:t xml:space="preserve"> · </w:t>
      </w:r>
      <w:r>
        <w:rPr>
          <w:b/>
          <w:i w:val="0"/>
        </w:rPr>
        <w:t>Copiar el plan de otro proyecto</w:t>
      </w:r>
      <w:r>
        <w:rPr>
          <w:b w:val="0"/>
          <w:i w:val="0"/>
        </w:rPr>
        <w:t>: un plan que no se ha pensado</w:t>
      </w:r>
      <w:r>
        <w:t xml:space="preserve"> </w:t>
      </w:r>
      <w:r>
        <w:rPr>
          <w:b w:val="0"/>
          <w:i w:val="0"/>
        </w:rPr>
        <w:t xml:space="preserve">para esta instalación </w:t>
      </w:r>
      <w:r>
        <w:rPr>
          <w:b/>
          <w:i w:val="0"/>
        </w:rPr>
        <w:t>comprueba lo que no importa y deja fuera lo que importa.</w:t>
      </w:r>
      <w:r>
        <w:rPr>
          <w:b w:val="0"/>
          <w:i w:val="0"/>
        </w:rPr>
      </w:r>
    </w:p>
    <w:p>
      <w:pPr>
        <w:pStyle w:val="Heading2"/>
      </w:pPr>
      <w:r>
        <w:rPr>
          <w:b w:val="0"/>
          <w:i w:val="0"/>
        </w:rPr>
        <w:t>Los pliegos de condiciones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Pliego</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Quién lo redacta</w:t>
            </w:r>
          </w:p>
        </w:tc>
      </w:tr>
      <w:tr>
        <w:tc>
          <w:tcPr>
            <w:tcW w:type="dxa" w:w="3137"/>
          </w:tcPr>
          <w:p>
            <w:pPr>
              <w:pStyle w:val="Tabla"/>
            </w:pPr>
            <w:r/>
            <w:r>
              <w:rPr>
                <w:b w:val="0"/>
                <w:i w:val="0"/>
              </w:rPr>
            </w:r>
            <w:r>
              <w:rPr>
                <w:b/>
                <w:i w:val="0"/>
              </w:rPr>
              <w:t>De cláusulas administrativas particulares</w:t>
            </w:r>
            <w:r>
              <w:rPr>
                <w:b w:val="0"/>
                <w:i w:val="0"/>
              </w:rPr>
            </w:r>
          </w:p>
        </w:tc>
        <w:tc>
          <w:tcPr>
            <w:tcW w:type="dxa" w:w="3137"/>
          </w:tcPr>
          <w:p>
            <w:pPr>
              <w:pStyle w:val="Tabla"/>
            </w:pPr>
            <w:r/>
            <w:r>
              <w:rPr>
                <w:b w:val="0"/>
                <w:i w:val="0"/>
              </w:rPr>
            </w:r>
            <w:r>
              <w:rPr>
                <w:b/>
                <w:i w:val="0"/>
              </w:rPr>
              <w:t>El régimen del contrato</w:t>
            </w:r>
            <w:r>
              <w:rPr>
                <w:b w:val="0"/>
                <w:i w:val="0"/>
              </w:rPr>
              <w:t>: objeto, presupuesto, plazo, solvencia, criterios de adjudicación, penalidades, garantías, pagos</w:t>
            </w:r>
          </w:p>
        </w:tc>
        <w:tc>
          <w:tcPr>
            <w:tcW w:type="dxa" w:w="3137"/>
          </w:tcPr>
          <w:p>
            <w:pPr>
              <w:pStyle w:val="Tabla"/>
            </w:pPr>
            <w:r/>
            <w:r>
              <w:rPr>
                <w:b w:val="0"/>
                <w:i w:val="0"/>
              </w:rPr>
            </w:r>
            <w:r>
              <w:rPr>
                <w:b/>
                <w:i w:val="0"/>
              </w:rPr>
              <w:t>El órgano de contratación</w:t>
            </w:r>
            <w:r>
              <w:rPr>
                <w:b w:val="0"/>
                <w:i w:val="0"/>
              </w:rPr>
            </w:r>
          </w:p>
        </w:tc>
      </w:tr>
      <w:tr>
        <w:tc>
          <w:tcPr>
            <w:tcW w:type="dxa" w:w="3137"/>
          </w:tcPr>
          <w:p>
            <w:pPr>
              <w:pStyle w:val="Tabla"/>
            </w:pPr>
            <w:r/>
            <w:r>
              <w:rPr>
                <w:b w:val="0"/>
                <w:i w:val="0"/>
              </w:rPr>
            </w:r>
            <w:r>
              <w:rPr>
                <w:b/>
                <w:i w:val="0"/>
              </w:rPr>
              <w:t>De prescripciones técnicas particulares</w:t>
            </w:r>
            <w:r>
              <w:rPr>
                <w:b w:val="0"/>
                <w:i w:val="0"/>
              </w:rPr>
            </w:r>
          </w:p>
        </w:tc>
        <w:tc>
          <w:tcPr>
            <w:tcW w:type="dxa" w:w="3137"/>
          </w:tcPr>
          <w:p>
            <w:pPr>
              <w:pStyle w:val="Tabla"/>
            </w:pPr>
            <w:r/>
            <w:r>
              <w:rPr>
                <w:b w:val="0"/>
                <w:i w:val="0"/>
              </w:rPr>
            </w:r>
            <w:r>
              <w:rPr>
                <w:b/>
                <w:i w:val="0"/>
              </w:rPr>
              <w:t>QUÉ hay que hacer y con qué prestaciones</w:t>
            </w:r>
            <w:r>
              <w:rPr>
                <w:b w:val="0"/>
                <w:i w:val="0"/>
              </w:rPr>
              <w:t>: características, ensayos, criterios de aceptación, documentación a entregar</w:t>
            </w:r>
          </w:p>
        </w:tc>
        <w:tc>
          <w:tcPr>
            <w:tcW w:type="dxa" w:w="3137"/>
          </w:tcPr>
          <w:p>
            <w:pPr>
              <w:pStyle w:val="Tabla"/>
            </w:pPr>
            <w:r/>
            <w:r>
              <w:rPr>
                <w:b w:val="0"/>
                <w:i w:val="0"/>
              </w:rPr>
            </w:r>
            <w:r>
              <w:rPr>
                <w:b/>
                <w:i w:val="0"/>
              </w:rPr>
              <w:t>El técnico</w:t>
            </w:r>
            <w:r>
              <w:rPr>
                <w:b w:val="0"/>
                <w:i w:val="0"/>
              </w:rPr>
            </w:r>
          </w:p>
        </w:tc>
      </w:tr>
    </w:tbl>
    <w:p>
      <w:pPr/>
    </w:p>
    <w:p>
      <w:pPr>
        <w:pStyle w:val="ListBullet"/>
      </w:pPr>
      <w:r>
        <w:rPr>
          <w:b w:val="0"/>
          <w:i w:val="0"/>
        </w:rPr>
      </w:r>
      <w:r>
        <w:rPr>
          <w:b/>
          <w:i w:val="0"/>
        </w:rPr>
        <w:t>LA REGLA QUE LOS SEPARA</w:t>
      </w:r>
      <w:r>
        <w:rPr>
          <w:b w:val="0"/>
          <w:i w:val="0"/>
        </w:rPr>
        <w:t xml:space="preserve"> · </w:t>
      </w:r>
      <w:r>
        <w:rPr>
          <w:rStyle w:val="Código"/>
          <w:b w:val="0"/>
          <w:i w:val="0"/>
        </w:rPr>
        <w:t>[of]</w:t>
      </w:r>
      <w:r>
        <w:rPr>
          <w:b w:val="0"/>
          <w:i w:val="0"/>
        </w:rPr>
        <w:t xml:space="preserve"> · </w:t>
      </w:r>
      <w:r>
        <w:rPr>
          <w:b/>
          <w:i w:val="0"/>
        </w:rPr>
        <w:t>En el técnico no van condiciones económicas ni</w:t>
      </w:r>
      <w:r>
        <w:t xml:space="preserve"> </w:t>
      </w:r>
      <w:r>
        <w:rPr>
          <w:b/>
          <w:i w:val="0"/>
        </w:rPr>
        <w:t>administrativas, y en el administrativo no van prestaciones técnicas.</w:t>
      </w:r>
      <w:r>
        <w:rPr>
          <w:b w:val="0"/>
          <w:i w:val="0"/>
        </w:rPr>
        <w:t xml:space="preserve"> </w:t>
      </w:r>
      <w:r>
        <w:rPr>
          <w:b/>
          <w:i w:val="0"/>
        </w:rPr>
        <w:t>Un requisito técnico</w:t>
      </w:r>
      <w:r>
        <w:t xml:space="preserve"> </w:t>
      </w:r>
      <w:r>
        <w:rPr>
          <w:b/>
          <w:i w:val="0"/>
        </w:rPr>
        <w:t>escondido en el administrativo no se puede exigir bien, y una condición de pago escondida en el</w:t>
      </w:r>
      <w:r>
        <w:t xml:space="preserve"> </w:t>
      </w:r>
      <w:r>
        <w:rPr>
          <w:b/>
          <w:i w:val="0"/>
        </w:rPr>
        <w:t>técnico vicia la licitación.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escribe</w:t>
            </w:r>
          </w:p>
        </w:tc>
        <w:tc>
          <w:tcPr>
            <w:tcW w:type="dxa" w:w="4706"/>
            <w:shd w:val="clear" w:color="auto" w:fill="E4E4E4"/>
          </w:tcPr>
          <w:p>
            <w:pPr>
              <w:pStyle w:val="Tablacabecera"/>
            </w:pPr>
            <w:r/>
            <w:r>
              <w:rPr>
                <w:b w:val="0"/>
                <w:i w:val="0"/>
              </w:rPr>
              <w:t>No se escribe</w:t>
            </w:r>
          </w:p>
        </w:tc>
      </w:tr>
      <w:tr>
        <w:tc>
          <w:tcPr>
            <w:tcW w:type="dxa" w:w="4706"/>
          </w:tcPr>
          <w:p>
            <w:pPr>
              <w:pStyle w:val="Tabla"/>
            </w:pPr>
            <w:r/>
            <w:r>
              <w:rPr>
                <w:b w:val="0"/>
                <w:i w:val="0"/>
              </w:rPr>
            </w:r>
            <w:r>
              <w:rPr>
                <w:b/>
                <w:i w:val="0"/>
              </w:rPr>
              <w:t>Prestaciones</w:t>
            </w:r>
            <w:r>
              <w:rPr>
                <w:b w:val="0"/>
                <w:i w:val="0"/>
              </w:rPr>
              <w:t>: «al menos veinticuatro entradas y control por red»</w:t>
            </w:r>
          </w:p>
        </w:tc>
        <w:tc>
          <w:tcPr>
            <w:tcW w:type="dxa" w:w="4706"/>
          </w:tcPr>
          <w:p>
            <w:pPr>
              <w:pStyle w:val="Tabla"/>
            </w:pPr>
            <w:r/>
            <w:r>
              <w:rPr>
                <w:b w:val="0"/>
                <w:i w:val="0"/>
              </w:rPr>
            </w:r>
            <w:r>
              <w:rPr>
                <w:b/>
                <w:i w:val="0"/>
              </w:rPr>
              <w:t>Productos</w:t>
            </w:r>
            <w:r>
              <w:rPr>
                <w:b w:val="0"/>
                <w:i w:val="0"/>
              </w:rPr>
              <w:t>: «mezclador de la marca tal»</w:t>
            </w:r>
          </w:p>
        </w:tc>
      </w:tr>
      <w:tr>
        <w:tc>
          <w:tcPr>
            <w:tcW w:type="dxa" w:w="4706"/>
          </w:tcPr>
          <w:p>
            <w:pPr>
              <w:pStyle w:val="Tabla"/>
            </w:pPr>
            <w:r/>
            <w:r>
              <w:rPr>
                <w:b w:val="0"/>
                <w:i w:val="0"/>
              </w:rPr>
            </w:r>
            <w:r>
              <w:rPr>
                <w:b/>
                <w:i w:val="0"/>
              </w:rPr>
              <w:t>Normas de referencia</w:t>
            </w:r>
            <w:r>
              <w:rPr>
                <w:b w:val="0"/>
                <w:i w:val="0"/>
              </w:rPr>
              <w:t>: «conforme a la norma que corresponda»</w:t>
            </w:r>
          </w:p>
        </w:tc>
        <w:tc>
          <w:tcPr>
            <w:tcW w:type="dxa" w:w="4706"/>
          </w:tcPr>
          <w:p>
            <w:pPr>
              <w:pStyle w:val="Tabla"/>
            </w:pPr>
            <w:r/>
            <w:r>
              <w:rPr>
                <w:b w:val="0"/>
                <w:i w:val="0"/>
              </w:rPr>
            </w:r>
            <w:r>
              <w:rPr>
                <w:b/>
                <w:i w:val="0"/>
              </w:rPr>
              <w:t>Marcas o modelos que aboquen a un único proveedor</w:t>
            </w:r>
            <w:r>
              <w:rPr>
                <w:b w:val="0"/>
                <w:i w:val="0"/>
              </w:rPr>
            </w:r>
          </w:p>
        </w:tc>
      </w:tr>
      <w:tr>
        <w:tc>
          <w:tcPr>
            <w:tcW w:type="dxa" w:w="4706"/>
          </w:tcPr>
          <w:p>
            <w:pPr>
              <w:pStyle w:val="Tabla"/>
            </w:pPr>
            <w:r/>
            <w:r>
              <w:rPr>
                <w:b w:val="0"/>
                <w:i w:val="0"/>
              </w:rPr>
            </w:r>
            <w:r>
              <w:rPr>
                <w:b/>
                <w:i w:val="0"/>
              </w:rPr>
              <w:t>Criterios de aceptación medibles</w:t>
            </w:r>
            <w:r>
              <w:rPr>
                <w:b w:val="0"/>
                <w:i w:val="0"/>
              </w:rPr>
            </w:r>
          </w:p>
        </w:tc>
        <w:tc>
          <w:tcPr>
            <w:tcW w:type="dxa" w:w="4706"/>
          </w:tcPr>
          <w:p>
            <w:pPr>
              <w:pStyle w:val="Tabla"/>
            </w:pPr>
            <w:r/>
            <w:r>
              <w:rPr>
                <w:b w:val="0"/>
                <w:i w:val="0"/>
              </w:rPr>
            </w:r>
            <w:r>
              <w:rPr>
                <w:b/>
                <w:i w:val="0"/>
              </w:rPr>
              <w:t>Adjetivos</w:t>
            </w:r>
            <w:r>
              <w:rPr>
                <w:b w:val="0"/>
                <w:i w:val="0"/>
              </w:rPr>
              <w:t>: «de primera calidad», «de reconocido prestigio»</w:t>
            </w:r>
          </w:p>
        </w:tc>
      </w:tr>
    </w:tbl>
    <w:p>
      <w:pPr/>
    </w:p>
    <w:p>
      <w:pPr>
        <w:pStyle w:val="ListBullet"/>
      </w:pPr>
      <w:r>
        <w:rPr>
          <w:b w:val="0"/>
          <w:i w:val="0"/>
        </w:rPr>
      </w:r>
      <w:r>
        <w:rPr>
          <w:b/>
          <w:i w:val="0"/>
        </w:rPr>
        <w:t>LA MEDIDA DE UN BUEN PLIEGO</w:t>
      </w:r>
      <w:r>
        <w:rPr>
          <w:b w:val="0"/>
          <w:i w:val="0"/>
        </w:rPr>
        <w:t xml:space="preserve"> · </w:t>
      </w:r>
      <w:r>
        <w:rPr>
          <w:rStyle w:val="Código"/>
          <w:b w:val="0"/>
          <w:i w:val="0"/>
        </w:rPr>
        <w:t>[of]</w:t>
      </w:r>
      <w:r>
        <w:rPr>
          <w:b w:val="0"/>
          <w:i w:val="0"/>
        </w:rPr>
        <w:t xml:space="preserve"> · </w:t>
      </w:r>
      <w:r>
        <w:rPr>
          <w:b/>
          <w:i w:val="0"/>
        </w:rPr>
        <w:t>Todo lo que lo cumple vale y todo lo que vale lo</w:t>
      </w:r>
      <w:r>
        <w:t xml:space="preserve"> </w:t>
      </w:r>
      <w:r>
        <w:rPr>
          <w:b/>
          <w:i w:val="0"/>
        </w:rPr>
        <w:t>cumple.</w:t>
      </w:r>
      <w:r>
        <w:rPr>
          <w:b w:val="0"/>
          <w:i w:val="0"/>
        </w:rPr>
      </w:r>
    </w:p>
    <w:p>
      <w:pPr>
        <w:pStyle w:val="ListBullet"/>
      </w:pPr>
      <w:r>
        <w:rPr>
          <w:b w:val="0"/>
          <w:i w:val="0"/>
        </w:rPr>
      </w:r>
      <w:r>
        <w:rPr>
          <w:b/>
          <w:i w:val="0"/>
        </w:rPr>
        <w:t>POR QUÉ EL PLIEGO Y EL PLAN SE ESCRIBEN A LA VEZ</w:t>
      </w:r>
      <w:r>
        <w:rPr>
          <w:b w:val="0"/>
          <w:i w:val="0"/>
        </w:rPr>
        <w:t xml:space="preserve"> · </w:t>
      </w:r>
      <w:r>
        <w:rPr>
          <w:rStyle w:val="Código"/>
          <w:b w:val="0"/>
          <w:i w:val="0"/>
        </w:rPr>
        <w:t>[of]</w:t>
      </w:r>
      <w:r>
        <w:rPr>
          <w:b w:val="0"/>
          <w:i w:val="0"/>
        </w:rPr>
        <w:t xml:space="preserve"> · </w:t>
      </w:r>
      <w:r>
        <w:rPr>
          <w:b/>
          <w:i w:val="0"/>
        </w:rPr>
        <w:t>Cada característica exigida debe</w:t>
      </w:r>
      <w:r>
        <w:t xml:space="preserve"> </w:t>
      </w:r>
      <w:r>
        <w:rPr>
          <w:b/>
          <w:i w:val="0"/>
        </w:rPr>
        <w:t>tener detrás una comprobación planificada.</w:t>
      </w:r>
      <w:r>
        <w:rPr>
          <w:b w:val="0"/>
          <w:i w:val="0"/>
        </w:rPr>
        <w:t xml:space="preserve"> </w:t>
      </w:r>
      <w:r>
        <w:rPr>
          <w:b/>
          <w:i w:val="0"/>
        </w:rPr>
        <w:t>Una exigencia sin comprobación no se verifica nunca;</w:t>
      </w:r>
      <w:r>
        <w:t xml:space="preserve"> </w:t>
      </w:r>
      <w:r>
        <w:rPr>
          <w:b/>
          <w:i w:val="0"/>
        </w:rPr>
        <w:t>una comprobación sin exigencia no sirve para decidir.</w:t>
      </w:r>
      <w:r>
        <w:rPr>
          <w:b w:val="0"/>
          <w:i w:val="0"/>
        </w:rPr>
      </w:r>
    </w:p>
    <w:p>
      <w:pPr>
        <w:pStyle w:val="Heading2"/>
      </w:pPr>
      <w:r>
        <w:rPr>
          <w:b w:val="0"/>
          <w:i w:val="0"/>
        </w:rPr>
        <w:t>Las normas técnicas y cómo se citan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Quién lo hace</w:t>
            </w:r>
          </w:p>
        </w:tc>
        <w:tc>
          <w:tcPr>
            <w:tcW w:type="dxa" w:w="3137"/>
            <w:shd w:val="clear" w:color="auto" w:fill="E4E4E4"/>
          </w:tcPr>
          <w:p>
            <w:pPr>
              <w:pStyle w:val="Tablacabecera"/>
            </w:pPr>
            <w:r/>
            <w:r>
              <w:rPr>
                <w:b w:val="0"/>
                <w:i w:val="0"/>
              </w:rPr>
              <w:t>¿Obliga?</w:t>
            </w:r>
          </w:p>
        </w:tc>
      </w:tr>
      <w:tr>
        <w:tc>
          <w:tcPr>
            <w:tcW w:type="dxa" w:w="3137"/>
          </w:tcPr>
          <w:p>
            <w:pPr>
              <w:pStyle w:val="Tabla"/>
            </w:pPr>
            <w:r/>
            <w:r>
              <w:rPr>
                <w:b w:val="0"/>
                <w:i w:val="0"/>
              </w:rPr>
            </w:r>
            <w:r>
              <w:rPr>
                <w:b/>
                <w:i w:val="0"/>
              </w:rPr>
              <w:t>Reglamento</w:t>
            </w:r>
            <w:r>
              <w:rPr>
                <w:b w:val="0"/>
                <w:i w:val="0"/>
              </w:rPr>
            </w:r>
          </w:p>
        </w:tc>
        <w:tc>
          <w:tcPr>
            <w:tcW w:type="dxa" w:w="3137"/>
          </w:tcPr>
          <w:p>
            <w:pPr>
              <w:pStyle w:val="Tabla"/>
            </w:pPr>
            <w:r/>
            <w:r>
              <w:rPr>
                <w:b w:val="0"/>
                <w:i w:val="0"/>
              </w:rPr>
            </w:r>
            <w:r>
              <w:rPr>
                <w:b/>
                <w:i w:val="0"/>
              </w:rPr>
              <w:t>El poder público</w:t>
            </w:r>
            <w:r>
              <w:rPr>
                <w:b w:val="0"/>
                <w:i w:val="0"/>
              </w:rPr>
              <w:t>: real decreto, orden</w:t>
            </w:r>
          </w:p>
        </w:tc>
        <w:tc>
          <w:tcPr>
            <w:tcW w:type="dxa" w:w="3137"/>
          </w:tcPr>
          <w:p>
            <w:pPr>
              <w:pStyle w:val="Tabla"/>
            </w:pPr>
            <w:r/>
            <w:r>
              <w:rPr>
                <w:b w:val="0"/>
                <w:i w:val="0"/>
              </w:rPr>
            </w:r>
            <w:r>
              <w:rPr>
                <w:b/>
                <w:i w:val="0"/>
              </w:rPr>
              <w:t>Sí, por sí mismo</w:t>
            </w:r>
            <w:r>
              <w:rPr>
                <w:b w:val="0"/>
                <w:i w:val="0"/>
              </w:rPr>
            </w:r>
          </w:p>
        </w:tc>
      </w:tr>
      <w:tr>
        <w:tc>
          <w:tcPr>
            <w:tcW w:type="dxa" w:w="3137"/>
          </w:tcPr>
          <w:p>
            <w:pPr>
              <w:pStyle w:val="Tabla"/>
            </w:pPr>
            <w:r/>
            <w:r>
              <w:rPr>
                <w:b w:val="0"/>
                <w:i w:val="0"/>
              </w:rPr>
            </w:r>
            <w:r>
              <w:rPr>
                <w:b/>
                <w:i w:val="0"/>
              </w:rPr>
              <w:t>Norma técnica</w:t>
            </w:r>
            <w:r>
              <w:rPr>
                <w:b w:val="0"/>
                <w:i w:val="0"/>
              </w:rPr>
            </w:r>
          </w:p>
        </w:tc>
        <w:tc>
          <w:tcPr>
            <w:tcW w:type="dxa" w:w="3137"/>
          </w:tcPr>
          <w:p>
            <w:pPr>
              <w:pStyle w:val="Tabla"/>
            </w:pPr>
            <w:r/>
            <w:r>
              <w:rPr>
                <w:b w:val="0"/>
                <w:i w:val="0"/>
              </w:rPr>
            </w:r>
            <w:r>
              <w:rPr>
                <w:b/>
                <w:i w:val="0"/>
              </w:rPr>
              <w:t>Un organismo de normalización</w:t>
            </w:r>
            <w:r>
              <w:rPr>
                <w:b w:val="0"/>
                <w:i w:val="0"/>
              </w:rPr>
            </w:r>
          </w:p>
        </w:tc>
        <w:tc>
          <w:tcPr>
            <w:tcW w:type="dxa" w:w="3137"/>
          </w:tcPr>
          <w:p>
            <w:pPr>
              <w:pStyle w:val="Tabla"/>
            </w:pPr>
            <w:r/>
            <w:r>
              <w:rPr>
                <w:b w:val="0"/>
                <w:i w:val="0"/>
              </w:rPr>
            </w:r>
            <w:r>
              <w:rPr>
                <w:b/>
                <w:i w:val="0"/>
              </w:rPr>
              <w:t>No por sí misma</w:t>
            </w:r>
            <w:r>
              <w:rPr>
                <w:b w:val="0"/>
                <w:i w:val="0"/>
              </w:rPr>
              <w:t xml:space="preserve">: obliga </w:t>
            </w:r>
            <w:r>
              <w:rPr>
                <w:b/>
                <w:i w:val="0"/>
              </w:rPr>
              <w:t>cuando un reglamento o un contrato la hace obligatoria</w:t>
            </w:r>
            <w:r>
              <w:rPr>
                <w:b w:val="0"/>
                <w:i w:val="0"/>
              </w:rPr>
            </w:r>
          </w:p>
        </w:tc>
      </w:tr>
    </w:tbl>
    <w:p>
      <w:pPr/>
    </w:p>
    <w:p>
      <w:pPr>
        <w:pStyle w:val="ListBullet"/>
      </w:pPr>
      <w:r>
        <w:rPr>
          <w:b w:val="0"/>
          <w:i w:val="0"/>
        </w:rPr>
      </w:r>
      <w:r>
        <w:rPr>
          <w:b/>
          <w:i w:val="0"/>
        </w:rPr>
        <w:t>LOS TRES NIVELES DE NORMALIZACIÓN</w:t>
      </w:r>
      <w:r>
        <w:rPr>
          <w:b w:val="0"/>
          <w:i w:val="0"/>
        </w:rPr>
        <w:t xml:space="preserve"> · </w:t>
      </w:r>
      <w:r>
        <w:rPr>
          <w:rStyle w:val="Código"/>
          <w:b w:val="0"/>
          <w:i w:val="0"/>
        </w:rPr>
        <w:t>[of]</w:t>
      </w:r>
      <w:r>
        <w:rPr>
          <w:b w:val="0"/>
          <w:i w:val="0"/>
        </w:rPr>
        <w:t xml:space="preserve"> · </w:t>
      </w:r>
      <w:r>
        <w:rPr>
          <w:b/>
          <w:i w:val="0"/>
        </w:rPr>
        <w:t>Nacional</w:t>
      </w:r>
      <w:r>
        <w:rPr>
          <w:b w:val="0"/>
          <w:i w:val="0"/>
        </w:rPr>
        <w:t>, la Asociación Española de</w:t>
      </w:r>
      <w:r>
        <w:t xml:space="preserve"> </w:t>
      </w:r>
      <w:r>
        <w:rPr>
          <w:b w:val="0"/>
          <w:i w:val="0"/>
        </w:rPr>
        <w:t xml:space="preserve">Normalización · </w:t>
      </w:r>
      <w:r>
        <w:rPr>
          <w:b/>
          <w:i w:val="0"/>
        </w:rPr>
        <w:t>europeo</w:t>
      </w:r>
      <w:r>
        <w:rPr>
          <w:b w:val="0"/>
          <w:i w:val="0"/>
        </w:rPr>
        <w:t>, cuyos organismos ven sus normas adoptadas como nacionales ·</w:t>
      </w:r>
      <w:r>
        <w:t xml:space="preserve"> </w:t>
      </w:r>
      <w:r>
        <w:rPr>
          <w:b w:val="0"/>
          <w:i w:val="0"/>
        </w:rPr>
      </w:r>
      <w:r>
        <w:rPr>
          <w:b/>
          <w:i w:val="0"/>
        </w:rPr>
        <w:t>internacional</w:t>
      </w:r>
      <w:r>
        <w:rPr>
          <w:b w:val="0"/>
          <w:i w:val="0"/>
        </w:rPr>
        <w:t>, la Organización Internacional de Normalización y la Comisión Electrotécnica</w:t>
      </w:r>
      <w:r>
        <w:t xml:space="preserve"> </w:t>
      </w:r>
      <w:r>
        <w:rPr>
          <w:b w:val="0"/>
          <w:i w:val="0"/>
        </w:rPr>
        <w:t>Internacional.</w:t>
      </w:r>
    </w:p>
    <w:p>
      <w:pPr>
        <w:pStyle w:val="ListBullet"/>
      </w:pPr>
      <w:r>
        <w:rPr>
          <w:b w:val="0"/>
          <w:i w:val="0"/>
        </w:rPr>
      </w:r>
      <w:r>
        <w:rPr>
          <w:b/>
          <w:i w:val="0"/>
        </w:rPr>
        <w:t>LA CONSECUENCIA PRÁCTICA DEL ENCADENAMIENTO</w:t>
      </w:r>
      <w:r>
        <w:rPr>
          <w:b w:val="0"/>
          <w:i w:val="0"/>
        </w:rPr>
        <w:t xml:space="preserve"> · </w:t>
      </w:r>
      <w:r>
        <w:rPr>
          <w:rStyle w:val="Código"/>
          <w:b w:val="0"/>
          <w:i w:val="0"/>
        </w:rPr>
        <w:t>[of]</w:t>
      </w:r>
      <w:r>
        <w:rPr>
          <w:b w:val="0"/>
          <w:i w:val="0"/>
        </w:rPr>
        <w:t xml:space="preserve"> · </w:t>
      </w:r>
      <w:r>
        <w:rPr>
          <w:b/>
          <w:i w:val="0"/>
        </w:rPr>
        <w:t>Una norma europea adoptada en España</w:t>
      </w:r>
      <w:r>
        <w:t xml:space="preserve"> </w:t>
      </w:r>
      <w:r>
        <w:rPr>
          <w:b/>
          <w:i w:val="0"/>
        </w:rPr>
        <w:t>lleva las tres siglas en su designación</w:t>
      </w:r>
      <w:r>
        <w:rPr>
          <w:b w:val="0"/>
          <w:i w:val="0"/>
        </w:rPr>
        <w:t xml:space="preserve">, y </w:t>
      </w:r>
      <w:r>
        <w:rPr>
          <w:b/>
          <w:i w:val="0"/>
        </w:rPr>
        <w:t>cuando una europea se publica, las nacionales que la</w:t>
      </w:r>
      <w:r>
        <w:t xml:space="preserve"> </w:t>
      </w:r>
      <w:r>
        <w:rPr>
          <w:b/>
          <w:i w:val="0"/>
        </w:rPr>
        <w:t>contradicen se retiran.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Reglamento</w:t>
            </w:r>
          </w:p>
        </w:tc>
        <w:tc>
          <w:tcPr>
            <w:tcW w:type="dxa" w:w="3137"/>
            <w:shd w:val="clear" w:color="auto" w:fill="E4E4E4"/>
          </w:tcPr>
          <w:p>
            <w:pPr>
              <w:pStyle w:val="Tablacabecera"/>
            </w:pPr>
            <w:r/>
            <w:r>
              <w:rPr>
                <w:b w:val="0"/>
                <w:i w:val="0"/>
              </w:rPr>
              <w:t>Cómo cita las normas</w:t>
            </w:r>
          </w:p>
        </w:tc>
        <w:tc>
          <w:tcPr>
            <w:tcW w:type="dxa" w:w="3137"/>
            <w:shd w:val="clear" w:color="auto" w:fill="E4E4E4"/>
          </w:tcPr>
          <w:p>
            <w:pPr>
              <w:pStyle w:val="Tablacabecera"/>
            </w:pPr>
            <w:r/>
            <w:r>
              <w:rPr>
                <w:b w:val="0"/>
                <w:i w:val="0"/>
              </w:rPr>
              <w:t>Qué edición vale</w:t>
            </w:r>
          </w:p>
        </w:tc>
      </w:tr>
      <w:tr>
        <w:tc>
          <w:tcPr>
            <w:tcW w:type="dxa" w:w="3137"/>
          </w:tcPr>
          <w:p>
            <w:pPr>
              <w:pStyle w:val="Tabla"/>
            </w:pPr>
            <w:r/>
            <w:r>
              <w:rPr>
                <w:b w:val="0"/>
                <w:i w:val="0"/>
              </w:rPr>
            </w:r>
            <w:r>
              <w:rPr>
                <w:b/>
                <w:i w:val="0"/>
              </w:rPr>
              <w:t>RITE</w:t>
            </w:r>
            <w:r>
              <w:rPr>
                <w:b w:val="0"/>
                <w:i w:val="0"/>
              </w:rPr>
              <w:t>, art. 5.2 · tema 1</w:t>
            </w:r>
          </w:p>
        </w:tc>
        <w:tc>
          <w:tcPr>
            <w:tcW w:type="dxa" w:w="3137"/>
          </w:tcPr>
          <w:p>
            <w:pPr>
              <w:pStyle w:val="Tabla"/>
            </w:pPr>
            <w:r/>
            <w:r>
              <w:rPr>
                <w:b w:val="0"/>
                <w:i w:val="0"/>
              </w:rPr>
            </w:r>
            <w:r>
              <w:rPr>
                <w:b/>
                <w:i w:val="0"/>
              </w:rPr>
              <w:t>Con el año de edición especificado</w:t>
            </w:r>
            <w:r>
              <w:rPr>
                <w:b w:val="0"/>
                <w:i w:val="0"/>
              </w:rPr>
            </w:r>
          </w:p>
        </w:tc>
        <w:tc>
          <w:tcPr>
            <w:tcW w:type="dxa" w:w="3137"/>
          </w:tcPr>
          <w:p>
            <w:pPr>
              <w:pStyle w:val="Tabla"/>
            </w:pPr>
            <w:r/>
            <w:r>
              <w:rPr>
                <w:b w:val="0"/>
                <w:i w:val="0"/>
              </w:rPr>
            </w:r>
            <w:r>
              <w:rPr>
                <w:b/>
                <w:i w:val="0"/>
              </w:rPr>
              <w:t>La versión especificada, aunque exista una nueva</w:t>
            </w:r>
            <w:r>
              <w:rPr>
                <w:b w:val="0"/>
                <w:i w:val="0"/>
              </w:rPr>
              <w:t>, salvo normas europeas armonizadas</w:t>
            </w:r>
          </w:p>
        </w:tc>
      </w:tr>
      <w:tr>
        <w:tc>
          <w:tcPr>
            <w:tcW w:type="dxa" w:w="3137"/>
          </w:tcPr>
          <w:p>
            <w:pPr>
              <w:pStyle w:val="Tabla"/>
            </w:pPr>
            <w:r/>
            <w:r>
              <w:rPr>
                <w:b w:val="0"/>
                <w:i w:val="0"/>
              </w:rPr>
            </w:r>
            <w:r>
              <w:rPr>
                <w:b/>
                <w:i w:val="0"/>
              </w:rPr>
              <w:t>Petrolíferas</w:t>
            </w:r>
            <w:r>
              <w:rPr>
                <w:b w:val="0"/>
                <w:i w:val="0"/>
              </w:rPr>
              <w:t>, art. 10 · tema 4</w:t>
            </w:r>
          </w:p>
        </w:tc>
        <w:tc>
          <w:tcPr>
            <w:tcW w:type="dxa" w:w="3137"/>
          </w:tcPr>
          <w:p>
            <w:pPr>
              <w:pStyle w:val="Tabla"/>
            </w:pPr>
            <w:r/>
            <w:r>
              <w:rPr>
                <w:b w:val="0"/>
                <w:i w:val="0"/>
              </w:rPr>
            </w:r>
            <w:r>
              <w:rPr>
                <w:b/>
                <w:i w:val="0"/>
              </w:rPr>
              <w:t>Sin año</w:t>
            </w:r>
            <w:r>
              <w:rPr>
                <w:b w:val="0"/>
                <w:i w:val="0"/>
              </w:rPr>
              <w:t>, con listado aparte</w:t>
            </w:r>
          </w:p>
        </w:tc>
        <w:tc>
          <w:tcPr>
            <w:tcW w:type="dxa" w:w="3137"/>
          </w:tcPr>
          <w:p>
            <w:pPr>
              <w:pStyle w:val="Tabla"/>
            </w:pPr>
            <w:r/>
            <w:r>
              <w:rPr>
                <w:b w:val="0"/>
                <w:i w:val="0"/>
              </w:rPr>
            </w:r>
            <w:r>
              <w:rPr>
                <w:b/>
                <w:i w:val="0"/>
              </w:rPr>
              <w:t>A falta de resolución, la edición posterior</w:t>
            </w:r>
            <w:r>
              <w:rPr>
                <w:b w:val="0"/>
                <w:i w:val="0"/>
              </w:rPr>
              <w:t>, si no cambia criterios básicos</w:t>
            </w:r>
          </w:p>
        </w:tc>
      </w:tr>
      <w:tr>
        <w:tc>
          <w:tcPr>
            <w:tcW w:type="dxa" w:w="3137"/>
          </w:tcPr>
          <w:p>
            <w:pPr>
              <w:pStyle w:val="Tabla"/>
            </w:pPr>
            <w:r/>
            <w:r>
              <w:rPr>
                <w:b w:val="0"/>
                <w:i w:val="0"/>
              </w:rPr>
            </w:r>
            <w:r>
              <w:rPr>
                <w:b/>
                <w:i w:val="0"/>
              </w:rPr>
              <w:t>Gas</w:t>
            </w:r>
            <w:r>
              <w:rPr>
                <w:b w:val="0"/>
                <w:i w:val="0"/>
              </w:rPr>
              <w:t>, art. 12 · tema 5</w:t>
            </w:r>
          </w:p>
        </w:tc>
        <w:tc>
          <w:tcPr>
            <w:tcW w:type="dxa" w:w="3137"/>
          </w:tcPr>
          <w:p>
            <w:pPr>
              <w:pStyle w:val="Tabla"/>
            </w:pPr>
            <w:r/>
            <w:r>
              <w:rPr>
                <w:b w:val="0"/>
                <w:i w:val="0"/>
              </w:rPr>
            </w:r>
            <w:r>
              <w:rPr>
                <w:b/>
                <w:i w:val="0"/>
              </w:rPr>
              <w:t>Sin año</w:t>
            </w:r>
            <w:r>
              <w:rPr>
                <w:b w:val="0"/>
                <w:i w:val="0"/>
              </w:rPr>
              <w:t>, con listado en su instrucción y examen ANUAL</w:t>
            </w:r>
          </w:p>
        </w:tc>
        <w:tc>
          <w:tcPr>
            <w:tcW w:type="dxa" w:w="3137"/>
          </w:tcPr>
          <w:p>
            <w:pPr>
              <w:pStyle w:val="Tabla"/>
            </w:pPr>
            <w:r/>
            <w:r>
              <w:rPr>
                <w:b w:val="0"/>
                <w:i w:val="0"/>
              </w:rPr>
            </w:r>
            <w:r>
              <w:rPr>
                <w:b/>
                <w:i w:val="0"/>
              </w:rPr>
              <w:t>Igual que el anterior</w:t>
            </w:r>
            <w:r>
              <w:rPr>
                <w:b w:val="0"/>
                <w:i w:val="0"/>
              </w:rPr>
            </w:r>
          </w:p>
        </w:tc>
      </w:tr>
      <w:tr>
        <w:tc>
          <w:tcPr>
            <w:tcW w:type="dxa" w:w="3137"/>
          </w:tcPr>
          <w:p>
            <w:pPr>
              <w:pStyle w:val="Tabla"/>
            </w:pPr>
            <w:r/>
            <w:r>
              <w:rPr>
                <w:b w:val="0"/>
                <w:i w:val="0"/>
              </w:rPr>
            </w:r>
            <w:r>
              <w:rPr>
                <w:b/>
                <w:i w:val="0"/>
              </w:rPr>
              <w:t>Equipos a presión</w:t>
            </w:r>
            <w:r>
              <w:rPr>
                <w:b w:val="0"/>
                <w:i w:val="0"/>
              </w:rPr>
              <w:t>, art. 6.11 · tema 10</w:t>
            </w:r>
          </w:p>
        </w:tc>
        <w:tc>
          <w:tcPr>
            <w:tcW w:type="dxa" w:w="3137"/>
          </w:tcPr>
          <w:p>
            <w:pPr>
              <w:pStyle w:val="Tabla"/>
            </w:pPr>
            <w:r/>
            <w:r>
              <w:rPr>
                <w:b w:val="0"/>
                <w:i w:val="0"/>
              </w:rPr>
            </w:r>
            <w:r>
              <w:rPr>
                <w:b/>
                <w:i w:val="0"/>
              </w:rPr>
              <w:t>Con año, en su anexo V</w:t>
            </w:r>
            <w:r>
              <w:rPr>
                <w:b w:val="0"/>
                <w:i w:val="0"/>
              </w:rPr>
            </w:r>
          </w:p>
        </w:tc>
        <w:tc>
          <w:tcPr>
            <w:tcW w:type="dxa" w:w="3137"/>
          </w:tcPr>
          <w:p>
            <w:pPr>
              <w:pStyle w:val="Tabla"/>
            </w:pPr>
            <w:r/>
            <w:r>
              <w:rPr>
                <w:b w:val="0"/>
                <w:i w:val="0"/>
              </w:rPr>
            </w:r>
            <w:r>
              <w:rPr>
                <w:b/>
                <w:i w:val="0"/>
              </w:rPr>
              <w:t>La edición del anexo, hasta que una resolución la actualice</w:t>
            </w:r>
            <w:r>
              <w:rPr>
                <w:b w:val="0"/>
                <w:i w:val="0"/>
              </w:rPr>
            </w:r>
          </w:p>
        </w:tc>
      </w:tr>
    </w:tbl>
    <w:p>
      <w:pPr/>
    </w:p>
    <w:p>
      <w:pPr>
        <w:pStyle w:val="ListBullet"/>
      </w:pPr>
      <w:r>
        <w:rPr>
          <w:b w:val="0"/>
          <w:i w:val="0"/>
        </w:rPr>
      </w:r>
      <w:r>
        <w:rPr>
          <w:b/>
          <w:i w:val="0"/>
        </w:rPr>
        <w:t>LA TABLA QUE NADIE ESTUDIA Y UN EXAMEN PODRÍA PEDIR</w:t>
      </w:r>
      <w:r>
        <w:rPr>
          <w:b w:val="0"/>
          <w:i w:val="0"/>
        </w:rPr>
        <w:t xml:space="preserve"> · </w:t>
      </w:r>
      <w:r>
        <w:rPr>
          <w:rStyle w:val="Código"/>
          <w:b w:val="0"/>
          <w:i w:val="0"/>
        </w:rPr>
        <w:t>[of]</w:t>
      </w:r>
      <w:r>
        <w:rPr>
          <w:b w:val="0"/>
          <w:i w:val="0"/>
        </w:rPr>
        <w:t xml:space="preserve"> · </w:t>
      </w:r>
      <w:r>
        <w:rPr>
          <w:b/>
          <w:i w:val="0"/>
        </w:rPr>
        <w:t>Su regla de uso es sencilla</w:t>
      </w:r>
      <w:r>
        <w:rPr>
          <w:b w:val="0"/>
          <w:i w:val="0"/>
        </w:rPr>
        <w:t>:</w:t>
      </w:r>
      <w:r>
        <w:t xml:space="preserve"> </w:t>
      </w:r>
      <w:r>
        <w:rPr>
          <w:b w:val="0"/>
          <w:i w:val="0"/>
        </w:rPr>
      </w:r>
      <w:r>
        <w:rPr>
          <w:b/>
          <w:i w:val="0"/>
        </w:rPr>
        <w:t>antes de aplicar una edición nueva de una norma, mirar cómo la cita el reglamento que la exige.</w:t>
      </w:r>
      <w:r>
        <w:rPr>
          <w:b w:val="0"/>
          <w:i w:val="0"/>
        </w:rPr>
      </w:r>
    </w:p>
    <w:p>
      <w:pPr>
        <w:pStyle w:val="ListBullet"/>
      </w:pPr>
      <w:r>
        <w:rPr>
          <w:b w:val="0"/>
          <w:i w:val="0"/>
        </w:rPr>
      </w:r>
      <w:r>
        <w:rPr>
          <w:b/>
          <w:i w:val="0"/>
        </w:rPr>
        <w:t>EL AVISO DE LICITACIÓN QUE SE DERIVA</w:t>
      </w:r>
      <w:r>
        <w:rPr>
          <w:b w:val="0"/>
          <w:i w:val="0"/>
        </w:rPr>
        <w:t xml:space="preserve"> · </w:t>
      </w:r>
      <w:r>
        <w:rPr>
          <w:rStyle w:val="Código"/>
          <w:b w:val="0"/>
          <w:i w:val="0"/>
        </w:rPr>
        <w:t>[of]</w:t>
      </w:r>
      <w:r>
        <w:rPr>
          <w:b w:val="0"/>
          <w:i w:val="0"/>
        </w:rPr>
        <w:t xml:space="preserve"> · </w:t>
      </w:r>
      <w:r>
        <w:rPr>
          <w:b/>
          <w:i w:val="0"/>
        </w:rPr>
        <w:t>Un pliego que cite una norma con año la</w:t>
      </w:r>
      <w:r>
        <w:t xml:space="preserve"> </w:t>
      </w:r>
      <w:r>
        <w:rPr>
          <w:b/>
          <w:i w:val="0"/>
        </w:rPr>
        <w:t>congela; uno que la cite sin año hereda la regla del reglamento.</w:t>
      </w:r>
      <w:r>
        <w:rPr>
          <w:b w:val="0"/>
          <w:i w:val="0"/>
        </w:rPr>
        <w:t xml:space="preserve"> </w:t>
      </w:r>
      <w:r>
        <w:rPr>
          <w:b/>
          <w:i w:val="0"/>
        </w:rPr>
        <w:t>Conviene decidirlo a propósito,</w:t>
      </w:r>
      <w:r>
        <w:t xml:space="preserve"> </w:t>
      </w:r>
      <w:r>
        <w:rPr>
          <w:b/>
          <w:i w:val="0"/>
        </w:rPr>
        <w:t>no por descuido.</w:t>
      </w:r>
      <w:r>
        <w:rPr>
          <w:b w:val="0"/>
          <w:i w:val="0"/>
        </w:rPr>
      </w:r>
    </w:p>
    <w:p>
      <w:pPr>
        <w:pStyle w:val="ListBullet"/>
      </w:pPr>
      <w:r>
        <w:rPr>
          <w:b w:val="0"/>
          <w:i w:val="0"/>
        </w:rPr>
      </w:r>
      <w:r>
        <w:rPr>
          <w:b/>
          <w:i w:val="0"/>
        </w:rPr>
        <w:t>LAS TRES FORMAS DE HACER OBLIGATORIA UNA NORMA</w:t>
      </w:r>
      <w:r>
        <w:rPr>
          <w:b w:val="0"/>
          <w:i w:val="0"/>
        </w:rPr>
        <w:t xml:space="preserve"> · </w:t>
      </w:r>
      <w:r>
        <w:rPr>
          <w:rStyle w:val="Código"/>
          <w:b w:val="0"/>
          <w:i w:val="0"/>
        </w:rPr>
        <w:t>[norma]</w:t>
      </w:r>
      <w:r>
        <w:rPr>
          <w:b w:val="0"/>
          <w:i w:val="0"/>
        </w:rPr>
        <w:t xml:space="preserve"> · </w:t>
      </w:r>
      <w:r>
        <w:rPr>
          <w:b/>
          <w:i w:val="0"/>
        </w:rPr>
        <w:t>El artículo 5.1 del RITE las</w:t>
      </w:r>
      <w:r>
        <w:t xml:space="preserve"> </w:t>
      </w:r>
      <w:r>
        <w:rPr>
          <w:b/>
          <w:i w:val="0"/>
        </w:rPr>
        <w:t>enumera y sirven de modelo</w:t>
      </w:r>
      <w:r>
        <w:rPr>
          <w:b w:val="0"/>
          <w:i w:val="0"/>
        </w:rPr>
        <w:t xml:space="preserve">: </w:t>
      </w:r>
      <w:r>
        <w:rPr>
          <w:b/>
          <w:i w:val="0"/>
        </w:rPr>
        <w:t>aplicación obligatoria, voluntaria o como simple referencia</w:t>
      </w:r>
      <w:r>
        <w:rPr>
          <w:b w:val="0"/>
          <w:i w:val="0"/>
        </w:rPr>
        <w:t>, total</w:t>
      </w:r>
      <w:r>
        <w:t xml:space="preserve"> </w:t>
      </w:r>
      <w:r>
        <w:rPr>
          <w:b w:val="0"/>
          <w:i w:val="0"/>
        </w:rPr>
        <w:t>o parcialmente.</w:t>
      </w:r>
    </w:p>
    <w:p>
      <w:pPr>
        <w:pStyle w:val="Heading2"/>
      </w:pPr>
      <w:r>
        <w:rPr>
          <w:b w:val="0"/>
          <w:i w:val="0"/>
        </w:rPr>
        <w:t>El laboratorio de control de obras</w:t>
      </w:r>
    </w:p>
    <w:p>
      <w:pPr>
        <w:pStyle w:val="ListBullet"/>
      </w:pPr>
      <w:r>
        <w:rPr>
          <w:b w:val="0"/>
          <w:i w:val="0"/>
        </w:rPr>
      </w:r>
      <w:r>
        <w:rPr>
          <w:b/>
          <w:i w:val="0"/>
        </w:rPr>
        <w:t>QUÉ ES Y PARA QUÉ SE CONTRATA</w:t>
      </w:r>
      <w:r>
        <w:rPr>
          <w:b w:val="0"/>
          <w:i w:val="0"/>
        </w:rPr>
        <w:t xml:space="preserve"> · </w:t>
      </w:r>
      <w:r>
        <w:rPr>
          <w:rStyle w:val="Código"/>
          <w:b w:val="0"/>
          <w:i w:val="0"/>
        </w:rPr>
        <w:t>[of]</w:t>
      </w:r>
      <w:r>
        <w:rPr>
          <w:b w:val="0"/>
          <w:i w:val="0"/>
        </w:rPr>
        <w:t xml:space="preserve"> · </w:t>
      </w:r>
      <w:r>
        <w:rPr>
          <w:b/>
          <w:i w:val="0"/>
        </w:rPr>
        <w:t>Una entidad con medios de ensayo que realiza, sobre</w:t>
      </w:r>
      <w:r>
        <w:t xml:space="preserve"> </w:t>
      </w:r>
      <w:r>
        <w:rPr>
          <w:b/>
          <w:i w:val="0"/>
        </w:rPr>
        <w:t>muestras de obra, los ensayos que el plan de control prevé</w:t>
      </w:r>
      <w:r>
        <w:rPr>
          <w:b w:val="0"/>
          <w:i w:val="0"/>
        </w:rPr>
        <w:t xml:space="preserve">, y </w:t>
      </w:r>
      <w:r>
        <w:rPr>
          <w:b/>
          <w:i w:val="0"/>
        </w:rPr>
        <w:t>emite informe con resultados y su</w:t>
      </w:r>
      <w:r>
        <w:t xml:space="preserve"> </w:t>
      </w:r>
      <w:r>
        <w:rPr>
          <w:b/>
          <w:i w:val="0"/>
        </w:rPr>
        <w:t>comparación con el criterio de aceptación.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 que fija el pliego</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Acreditación</w:t>
            </w:r>
            <w:r>
              <w:rPr>
                <w:b w:val="0"/>
                <w:i w:val="0"/>
              </w:rPr>
            </w:r>
          </w:p>
        </w:tc>
        <w:tc>
          <w:tcPr>
            <w:tcW w:type="dxa" w:w="4706"/>
          </w:tcPr>
          <w:p>
            <w:pPr>
              <w:pStyle w:val="Tabla"/>
            </w:pPr>
            <w:r/>
            <w:r>
              <w:rPr>
                <w:b w:val="0"/>
                <w:i w:val="0"/>
              </w:rPr>
            </w:r>
            <w:r>
              <w:rPr>
                <w:b/>
                <w:i w:val="0"/>
              </w:rPr>
              <w:t>Un ensayo de un laboratorio no acreditado para ESE ensayo no acredita nada</w:t>
            </w:r>
            <w:r>
              <w:rPr>
                <w:b w:val="0"/>
                <w:i w:val="0"/>
              </w:rPr>
              <w:t xml:space="preserve"> frente a terceros</w:t>
            </w:r>
          </w:p>
        </w:tc>
      </w:tr>
      <w:tr>
        <w:tc>
          <w:tcPr>
            <w:tcW w:type="dxa" w:w="4706"/>
          </w:tcPr>
          <w:p>
            <w:pPr>
              <w:pStyle w:val="Tabla"/>
            </w:pPr>
            <w:r/>
            <w:r>
              <w:rPr>
                <w:b w:val="0"/>
                <w:i w:val="0"/>
              </w:rPr>
            </w:r>
            <w:r>
              <w:rPr>
                <w:b/>
                <w:i w:val="0"/>
              </w:rPr>
              <w:t>Independencia</w:t>
            </w:r>
            <w:r>
              <w:rPr>
                <w:b w:val="0"/>
                <w:i w:val="0"/>
              </w:rPr>
            </w:r>
          </w:p>
        </w:tc>
        <w:tc>
          <w:tcPr>
            <w:tcW w:type="dxa" w:w="4706"/>
          </w:tcPr>
          <w:p>
            <w:pPr>
              <w:pStyle w:val="Tabla"/>
            </w:pPr>
            <w:r/>
            <w:r>
              <w:rPr>
                <w:b w:val="0"/>
                <w:i w:val="0"/>
              </w:rPr>
            </w:r>
            <w:r>
              <w:rPr>
                <w:b/>
                <w:i w:val="0"/>
              </w:rPr>
              <w:t>El laboratorio no puede depender del contratista al que controla</w:t>
            </w:r>
            <w:r>
              <w:rPr>
                <w:b w:val="0"/>
                <w:i w:val="0"/>
              </w:rPr>
            </w:r>
          </w:p>
        </w:tc>
      </w:tr>
      <w:tr>
        <w:tc>
          <w:tcPr>
            <w:tcW w:type="dxa" w:w="4706"/>
          </w:tcPr>
          <w:p>
            <w:pPr>
              <w:pStyle w:val="Tabla"/>
            </w:pPr>
            <w:r/>
            <w:r>
              <w:rPr>
                <w:b w:val="0"/>
                <w:i w:val="0"/>
              </w:rPr>
            </w:r>
            <w:r>
              <w:rPr>
                <w:b/>
                <w:i w:val="0"/>
              </w:rPr>
              <w:t>Alcance</w:t>
            </w:r>
            <w:r>
              <w:rPr>
                <w:b w:val="0"/>
                <w:i w:val="0"/>
              </w:rPr>
            </w:r>
          </w:p>
        </w:tc>
        <w:tc>
          <w:tcPr>
            <w:tcW w:type="dxa" w:w="4706"/>
          </w:tcPr>
          <w:p>
            <w:pPr>
              <w:pStyle w:val="Tabla"/>
            </w:pPr>
            <w:r/>
            <w:r>
              <w:rPr>
                <w:b w:val="0"/>
                <w:i w:val="0"/>
              </w:rPr>
            </w:r>
            <w:r>
              <w:rPr>
                <w:b/>
                <w:i w:val="0"/>
              </w:rPr>
              <w:t>La acreditación es POR ENSAYO, no por laboratorio</w:t>
            </w:r>
            <w:r>
              <w:rPr>
                <w:b w:val="0"/>
                <w:i w:val="0"/>
              </w:rPr>
              <w:t>: hay que comprobar que cubre el que se necesita</w:t>
            </w:r>
          </w:p>
        </w:tc>
      </w:tr>
    </w:tbl>
    <w:p>
      <w:pPr/>
    </w:p>
    <w:p>
      <w:pPr>
        <w:pStyle w:val="ListBullet"/>
      </w:pPr>
      <w:r>
        <w:rPr>
          <w:b w:val="0"/>
          <w:i w:val="0"/>
        </w:rPr>
      </w:r>
      <w:r>
        <w:rPr>
          <w:b/>
          <w:i w:val="0"/>
        </w:rPr>
        <w:t>EL RASGO QUE SE PIERDE POR COMODIDAD</w:t>
      </w:r>
      <w:r>
        <w:rPr>
          <w:b w:val="0"/>
          <w:i w:val="0"/>
        </w:rPr>
        <w:t xml:space="preserve"> · </w:t>
      </w:r>
      <w:r>
        <w:rPr>
          <w:rStyle w:val="Código"/>
          <w:b w:val="0"/>
          <w:i w:val="0"/>
        </w:rPr>
        <w:t>[of]</w:t>
      </w:r>
      <w:r>
        <w:rPr>
          <w:b w:val="0"/>
          <w:i w:val="0"/>
        </w:rPr>
        <w:t xml:space="preserve"> · </w:t>
      </w:r>
      <w:r>
        <w:rPr>
          <w:b/>
          <w:i w:val="0"/>
        </w:rPr>
        <w:t>Cuando el contratista contrata y paga el</w:t>
      </w:r>
      <w:r>
        <w:t xml:space="preserve"> </w:t>
      </w:r>
      <w:r>
        <w:rPr>
          <w:b/>
          <w:i w:val="0"/>
        </w:rPr>
        <w:t>laboratorio, la independencia formal existe y la material se resiente.</w:t>
      </w:r>
      <w:r>
        <w:rPr>
          <w:b w:val="0"/>
          <w:i w:val="0"/>
        </w:rPr>
        <w:t xml:space="preserve"> </w:t>
      </w:r>
      <w:r>
        <w:rPr>
          <w:b/>
          <w:i w:val="0"/>
        </w:rPr>
        <w:t>Lo limpio es que el</w:t>
      </w:r>
      <w:r>
        <w:t xml:space="preserve"> </w:t>
      </w:r>
      <w:r>
        <w:rPr>
          <w:b/>
          <w:i w:val="0"/>
        </w:rPr>
        <w:t>control lo contrate la propiedad, y así se pone en el pliego.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 de ensayos</w:t>
            </w:r>
          </w:p>
        </w:tc>
        <w:tc>
          <w:tcPr>
            <w:tcW w:type="dxa" w:w="4706"/>
            <w:shd w:val="clear" w:color="auto" w:fill="E4E4E4"/>
          </w:tcPr>
          <w:p>
            <w:pPr>
              <w:pStyle w:val="Tablacabecera"/>
            </w:pPr>
            <w:r/>
            <w:r>
              <w:rPr>
                <w:b w:val="0"/>
                <w:i w:val="0"/>
              </w:rPr>
              <w:t>Qué se ensaya</w:t>
            </w:r>
          </w:p>
        </w:tc>
      </w:tr>
      <w:tr>
        <w:tc>
          <w:tcPr>
            <w:tcW w:type="dxa" w:w="4706"/>
          </w:tcPr>
          <w:p>
            <w:pPr>
              <w:pStyle w:val="Tabla"/>
            </w:pPr>
            <w:r/>
            <w:r>
              <w:rPr>
                <w:b w:val="0"/>
                <w:i w:val="0"/>
              </w:rPr>
            </w:r>
            <w:r>
              <w:rPr>
                <w:b/>
                <w:i w:val="0"/>
              </w:rPr>
              <w:t>De materiales</w:t>
            </w:r>
            <w:r>
              <w:rPr>
                <w:b w:val="0"/>
                <w:i w:val="0"/>
              </w:rPr>
            </w:r>
          </w:p>
        </w:tc>
        <w:tc>
          <w:tcPr>
            <w:tcW w:type="dxa" w:w="4706"/>
          </w:tcPr>
          <w:p>
            <w:pPr>
              <w:pStyle w:val="Tabla"/>
            </w:pPr>
            <w:r/>
            <w:r>
              <w:rPr>
                <w:b w:val="0"/>
                <w:i w:val="0"/>
              </w:rPr>
            </w:r>
            <w:r>
              <w:rPr>
                <w:b/>
                <w:i w:val="0"/>
              </w:rPr>
              <w:t>Tuberías, conductos, aislamientos, cables, soportes</w:t>
            </w:r>
            <w:r>
              <w:rPr>
                <w:b w:val="0"/>
                <w:i w:val="0"/>
              </w:rPr>
            </w:r>
          </w:p>
        </w:tc>
      </w:tr>
      <w:tr>
        <w:tc>
          <w:tcPr>
            <w:tcW w:type="dxa" w:w="4706"/>
          </w:tcPr>
          <w:p>
            <w:pPr>
              <w:pStyle w:val="Tabla"/>
            </w:pPr>
            <w:r/>
            <w:r>
              <w:rPr>
                <w:b w:val="0"/>
                <w:i w:val="0"/>
              </w:rPr>
            </w:r>
            <w:r>
              <w:rPr>
                <w:b/>
                <w:i w:val="0"/>
              </w:rPr>
              <w:t>De uniones</w:t>
            </w:r>
            <w:r>
              <w:rPr>
                <w:b w:val="0"/>
                <w:i w:val="0"/>
              </w:rPr>
            </w:r>
          </w:p>
        </w:tc>
        <w:tc>
          <w:tcPr>
            <w:tcW w:type="dxa" w:w="4706"/>
          </w:tcPr>
          <w:p>
            <w:pPr>
              <w:pStyle w:val="Tabla"/>
            </w:pPr>
            <w:r/>
            <w:r>
              <w:rPr>
                <w:b w:val="0"/>
                <w:i w:val="0"/>
              </w:rPr>
            </w:r>
            <w:r>
              <w:rPr>
                <w:b/>
                <w:i w:val="0"/>
              </w:rPr>
              <w:t>Soldaduras, por ensayos no destructivos</w:t>
            </w:r>
            <w:r>
              <w:rPr>
                <w:b w:val="0"/>
                <w:i w:val="0"/>
              </w:rPr>
            </w:r>
          </w:p>
        </w:tc>
      </w:tr>
      <w:tr>
        <w:tc>
          <w:tcPr>
            <w:tcW w:type="dxa" w:w="4706"/>
          </w:tcPr>
          <w:p>
            <w:pPr>
              <w:pStyle w:val="Tabla"/>
            </w:pPr>
            <w:r/>
            <w:r>
              <w:rPr>
                <w:b w:val="0"/>
                <w:i w:val="0"/>
              </w:rPr>
            </w:r>
            <w:r>
              <w:rPr>
                <w:b/>
                <w:i w:val="0"/>
              </w:rPr>
              <w:t>De estanqueidad y presión</w:t>
            </w:r>
            <w:r>
              <w:rPr>
                <w:b w:val="0"/>
                <w:i w:val="0"/>
              </w:rPr>
            </w:r>
          </w:p>
        </w:tc>
        <w:tc>
          <w:tcPr>
            <w:tcW w:type="dxa" w:w="4706"/>
          </w:tcPr>
          <w:p>
            <w:pPr>
              <w:pStyle w:val="Tabla"/>
            </w:pPr>
            <w:r/>
            <w:r>
              <w:rPr>
                <w:b w:val="0"/>
                <w:i w:val="0"/>
              </w:rPr>
            </w:r>
            <w:r>
              <w:rPr>
                <w:b/>
                <w:i w:val="0"/>
              </w:rPr>
              <w:t>Pruebas hidrostáticas y neumáticas de redes</w:t>
            </w:r>
            <w:r>
              <w:rPr>
                <w:b w:val="0"/>
                <w:i w:val="0"/>
              </w:rPr>
            </w:r>
          </w:p>
        </w:tc>
      </w:tr>
      <w:tr>
        <w:tc>
          <w:tcPr>
            <w:tcW w:type="dxa" w:w="4706"/>
          </w:tcPr>
          <w:p>
            <w:pPr>
              <w:pStyle w:val="Tabla"/>
            </w:pPr>
            <w:r/>
            <w:r>
              <w:rPr>
                <w:b w:val="0"/>
                <w:i w:val="0"/>
              </w:rPr>
            </w:r>
            <w:r>
              <w:rPr>
                <w:b/>
                <w:i w:val="0"/>
              </w:rPr>
              <w:t>De prestaciones</w:t>
            </w:r>
            <w:r>
              <w:rPr>
                <w:b w:val="0"/>
                <w:i w:val="0"/>
              </w:rPr>
            </w:r>
          </w:p>
        </w:tc>
        <w:tc>
          <w:tcPr>
            <w:tcW w:type="dxa" w:w="4706"/>
          </w:tcPr>
          <w:p>
            <w:pPr>
              <w:pStyle w:val="Tabla"/>
            </w:pPr>
            <w:r/>
            <w:r>
              <w:rPr>
                <w:b w:val="0"/>
                <w:i w:val="0"/>
              </w:rPr>
            </w:r>
            <w:r>
              <w:rPr>
                <w:b/>
                <w:i w:val="0"/>
              </w:rPr>
              <w:t>Caudales, temperaturas, presiones, niveles de iluminación, potencia sonora</w:t>
            </w:r>
            <w:r>
              <w:rPr>
                <w:b w:val="0"/>
                <w:i w:val="0"/>
              </w:rPr>
            </w:r>
          </w:p>
        </w:tc>
      </w:tr>
      <w:tr>
        <w:tc>
          <w:tcPr>
            <w:tcW w:type="dxa" w:w="4706"/>
          </w:tcPr>
          <w:p>
            <w:pPr>
              <w:pStyle w:val="Tabla"/>
            </w:pPr>
            <w:r/>
            <w:r>
              <w:rPr>
                <w:b w:val="0"/>
                <w:i w:val="0"/>
              </w:rPr>
            </w:r>
            <w:r>
              <w:rPr>
                <w:b/>
                <w:i w:val="0"/>
              </w:rPr>
              <w:t>Eléctricos</w:t>
            </w:r>
            <w:r>
              <w:rPr>
                <w:b w:val="0"/>
                <w:i w:val="0"/>
              </w:rPr>
            </w:r>
          </w:p>
        </w:tc>
        <w:tc>
          <w:tcPr>
            <w:tcW w:type="dxa" w:w="4706"/>
          </w:tcPr>
          <w:p>
            <w:pPr>
              <w:pStyle w:val="Tabla"/>
            </w:pPr>
            <w:r/>
            <w:r>
              <w:rPr>
                <w:b w:val="0"/>
                <w:i w:val="0"/>
              </w:rPr>
            </w:r>
            <w:r>
              <w:rPr>
                <w:b/>
                <w:i w:val="0"/>
              </w:rPr>
              <w:t>Continuidad, aislamiento, resistencia de puesta a tierra, disparo de diferenciales</w:t>
            </w:r>
            <w:r>
              <w:rPr>
                <w:b w:val="0"/>
                <w:i w:val="0"/>
              </w:rPr>
            </w:r>
          </w:p>
        </w:tc>
      </w:tr>
    </w:tbl>
    <w:p>
      <w:pPr/>
    </w:p>
    <w:p>
      <w:pPr>
        <w:pStyle w:val="ListBullet"/>
      </w:pPr>
      <w:r>
        <w:rPr>
          <w:b w:val="0"/>
          <w:i w:val="0"/>
        </w:rPr>
      </w:r>
      <w:r>
        <w:rPr>
          <w:b/>
          <w:i w:val="0"/>
        </w:rPr>
        <w:t>EL AVISO DE MÉTODO SOBRE LAS MUESTRAS</w:t>
      </w:r>
      <w:r>
        <w:rPr>
          <w:b w:val="0"/>
          <w:i w:val="0"/>
        </w:rPr>
        <w:t xml:space="preserve"> · </w:t>
      </w:r>
      <w:r>
        <w:rPr>
          <w:rStyle w:val="Código"/>
          <w:b w:val="0"/>
          <w:i w:val="0"/>
        </w:rPr>
        <w:t>[of]</w:t>
      </w:r>
      <w:r>
        <w:rPr>
          <w:b w:val="0"/>
          <w:i w:val="0"/>
        </w:rPr>
        <w:t xml:space="preserve"> · </w:t>
      </w:r>
      <w:r>
        <w:rPr>
          <w:b/>
          <w:i w:val="0"/>
        </w:rPr>
        <w:t>Hay que decidir el tamaño de muestra y el</w:t>
      </w:r>
      <w:r>
        <w:t xml:space="preserve"> </w:t>
      </w:r>
      <w:r>
        <w:rPr>
          <w:b/>
          <w:i w:val="0"/>
        </w:rPr>
        <w:t>criterio de lote antes de empezar.</w:t>
      </w:r>
      <w:r>
        <w:rPr>
          <w:b w:val="0"/>
          <w:i w:val="0"/>
        </w:rPr>
        <w:t xml:space="preserve"> </w:t>
      </w:r>
      <w:r>
        <w:rPr>
          <w:b/>
          <w:i w:val="0"/>
        </w:rPr>
        <w:t>Comprobar «unos cuantos» no es un plan; comprobar «uno de cada</w:t>
      </w:r>
      <w:r>
        <w:t xml:space="preserve"> </w:t>
      </w:r>
      <w:r>
        <w:rPr>
          <w:b/>
          <w:i w:val="0"/>
        </w:rPr>
        <w:t>veinte y todos los de un lote rechazado» sí lo es.</w:t>
      </w:r>
      <w:r>
        <w:rPr>
          <w:b w:val="0"/>
          <w:i w:val="0"/>
        </w:rPr>
      </w:r>
    </w:p>
    <w:p>
      <w:pPr>
        <w:pStyle w:val="ListBullet"/>
      </w:pPr>
      <w:r>
        <w:rPr>
          <w:b w:val="0"/>
          <w:i w:val="0"/>
        </w:rPr>
      </w:r>
      <w:r>
        <w:rPr>
          <w:b/>
          <w:i w:val="0"/>
        </w:rPr>
        <w:t>EL ENSAYO NO DESTRUCTIVO, QUE EL ANEXO EXIGE EN DOS REGLAMENTOS</w:t>
      </w:r>
      <w:r>
        <w:rPr>
          <w:b w:val="0"/>
          <w:i w:val="0"/>
        </w:rPr>
        <w:t xml:space="preserve"> · </w:t>
      </w:r>
      <w:r>
        <w:rPr>
          <w:rStyle w:val="Código"/>
          <w:b w:val="0"/>
          <w:i w:val="0"/>
        </w:rPr>
        <w:t>[norma]</w:t>
      </w:r>
      <w:r>
        <w:rPr>
          <w:b w:val="0"/>
          <w:i w:val="0"/>
        </w:rPr>
        <w:t xml:space="preserve"> · </w:t>
      </w:r>
      <w:r>
        <w:rPr>
          <w:b/>
          <w:i w:val="0"/>
        </w:rPr>
        <w:t>El de frío</w:t>
      </w:r>
      <w:r>
        <w:t xml:space="preserve"> </w:t>
      </w:r>
      <w:r>
        <w:rPr>
          <w:b/>
          <w:i w:val="0"/>
        </w:rPr>
        <w:t>—artículo 20.3, uniones permanentes por profesionales acreditados— y el de equipos a presión</w:t>
      </w:r>
      <w:r>
        <w:t xml:space="preserve"> </w:t>
      </w:r>
      <w:r>
        <w:rPr>
          <w:b/>
          <w:i w:val="0"/>
        </w:rPr>
        <w:t>—artículos 4.3 y 6.2—.</w:t>
      </w:r>
      <w:r>
        <w:rPr>
          <w:b w:val="0"/>
          <w:i w:val="0"/>
        </w:rPr>
        <w:t xml:space="preserve"> </w:t>
      </w:r>
      <w:r>
        <w:rPr>
          <w:b/>
          <w:i w:val="0"/>
        </w:rPr>
        <w:t>En los dos, lo que se acredita no es sólo el ensayo: es el procedimiento</w:t>
      </w:r>
      <w:r>
        <w:t xml:space="preserve"> </w:t>
      </w:r>
      <w:r>
        <w:rPr>
          <w:b/>
          <w:i w:val="0"/>
        </w:rPr>
        <w:t>de soldadura y el personal que suelda.</w:t>
      </w:r>
      <w:r>
        <w:rPr>
          <w:b w:val="0"/>
          <w:i w:val="0"/>
        </w:rPr>
        <w:t xml:space="preserve"> </w:t>
      </w:r>
      <w:r>
        <w:rPr>
          <w:b/>
          <w:i w:val="0"/>
        </w:rPr>
        <w:t>Tres acreditaciones y no una.</w:t>
      </w:r>
      <w:r>
        <w:rPr>
          <w:b w:val="0"/>
          <w:i w:val="0"/>
        </w:rPr>
      </w:r>
    </w:p>
    <w:p>
      <w:pPr>
        <w:pStyle w:val="Heading2"/>
      </w:pPr>
      <w:r>
        <w:rPr>
          <w:b w:val="0"/>
          <w:i w:val="0"/>
        </w:rPr>
        <w:t>La calidad en la recepción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Recepción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Efecto</w:t>
            </w:r>
          </w:p>
        </w:tc>
      </w:tr>
      <w:tr>
        <w:tc>
          <w:tcPr>
            <w:tcW w:type="dxa" w:w="3137"/>
          </w:tcPr>
          <w:p>
            <w:pPr>
              <w:pStyle w:val="Tabla"/>
            </w:pPr>
            <w:r/>
            <w:r>
              <w:rPr>
                <w:b w:val="0"/>
                <w:i w:val="0"/>
              </w:rPr>
            </w:r>
            <w:r>
              <w:rPr>
                <w:b/>
                <w:i w:val="0"/>
              </w:rPr>
              <w:t>De materiales y equipos</w:t>
            </w:r>
            <w:r>
              <w:rPr>
                <w:b w:val="0"/>
                <w:i w:val="0"/>
              </w:rPr>
            </w:r>
          </w:p>
        </w:tc>
        <w:tc>
          <w:tcPr>
            <w:tcW w:type="dxa" w:w="3137"/>
          </w:tcPr>
          <w:p>
            <w:pPr>
              <w:pStyle w:val="Tabla"/>
            </w:pPr>
            <w:r/>
            <w:r>
              <w:rPr>
                <w:b w:val="0"/>
                <w:i w:val="0"/>
              </w:rPr>
            </w:r>
            <w:r>
              <w:rPr>
                <w:b/>
                <w:i w:val="0"/>
              </w:rPr>
              <w:t>La entrada en obra</w:t>
            </w:r>
            <w:r>
              <w:rPr>
                <w:b w:val="0"/>
                <w:i w:val="0"/>
              </w:rPr>
              <w:t>: documentación, marcado y distintivos</w:t>
            </w:r>
          </w:p>
        </w:tc>
        <w:tc>
          <w:tcPr>
            <w:tcW w:type="dxa" w:w="3137"/>
          </w:tcPr>
          <w:p>
            <w:pPr>
              <w:pStyle w:val="Tabla"/>
            </w:pPr>
            <w:r/>
            <w:r>
              <w:rPr>
                <w:b w:val="0"/>
                <w:i w:val="0"/>
              </w:rPr>
            </w:r>
            <w:r>
              <w:rPr>
                <w:b/>
                <w:i w:val="0"/>
              </w:rPr>
              <w:t>Se acepta o se rechaza el suministro</w:t>
            </w:r>
            <w:r>
              <w:rPr>
                <w:b w:val="0"/>
                <w:i w:val="0"/>
              </w:rPr>
            </w:r>
          </w:p>
        </w:tc>
      </w:tr>
      <w:tr>
        <w:tc>
          <w:tcPr>
            <w:tcW w:type="dxa" w:w="3137"/>
          </w:tcPr>
          <w:p>
            <w:pPr>
              <w:pStyle w:val="Tabla"/>
            </w:pPr>
            <w:r/>
            <w:r>
              <w:rPr>
                <w:b w:val="0"/>
                <w:i w:val="0"/>
              </w:rPr>
            </w:r>
            <w:r>
              <w:rPr>
                <w:b/>
                <w:i w:val="0"/>
              </w:rPr>
              <w:t>De la obra</w:t>
            </w:r>
            <w:r>
              <w:rPr>
                <w:b w:val="0"/>
                <w:i w:val="0"/>
              </w:rPr>
            </w:r>
          </w:p>
        </w:tc>
        <w:tc>
          <w:tcPr>
            <w:tcW w:type="dxa" w:w="3137"/>
          </w:tcPr>
          <w:p>
            <w:pPr>
              <w:pStyle w:val="Tabla"/>
            </w:pPr>
            <w:r/>
            <w:r>
              <w:rPr>
                <w:b w:val="0"/>
                <w:i w:val="0"/>
              </w:rPr>
            </w:r>
            <w:r>
              <w:rPr>
                <w:b/>
                <w:i w:val="0"/>
              </w:rPr>
              <w:t>La entrega formal al final</w:t>
            </w:r>
            <w:r>
              <w:rPr>
                <w:b w:val="0"/>
                <w:i w:val="0"/>
              </w:rPr>
            </w:r>
          </w:p>
        </w:tc>
        <w:tc>
          <w:tcPr>
            <w:tcW w:type="dxa" w:w="3137"/>
          </w:tcPr>
          <w:p>
            <w:pPr>
              <w:pStyle w:val="Tabla"/>
            </w:pPr>
            <w:r/>
            <w:r>
              <w:rPr>
                <w:b w:val="0"/>
                <w:i w:val="0"/>
              </w:rPr>
            </w:r>
            <w:r>
              <w:rPr>
                <w:b/>
                <w:i w:val="0"/>
              </w:rPr>
              <w:t>Empieza el plazo de garantía y cesa la responsabilidad del contratista por lo aparente</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Prueba de aceptación</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Por qué existe</w:t>
            </w:r>
          </w:p>
        </w:tc>
      </w:tr>
      <w:tr>
        <w:tc>
          <w:tcPr>
            <w:tcW w:type="dxa" w:w="3137"/>
          </w:tcPr>
          <w:p>
            <w:pPr>
              <w:pStyle w:val="Tabla"/>
            </w:pPr>
            <w:r/>
            <w:r>
              <w:rPr>
                <w:b w:val="0"/>
                <w:i w:val="0"/>
              </w:rPr>
            </w:r>
            <w:r>
              <w:rPr>
                <w:b/>
                <w:i w:val="0"/>
              </w:rPr>
              <w:t>De fábrica</w:t>
            </w:r>
            <w:r>
              <w:rPr>
                <w:b w:val="0"/>
                <w:i w:val="0"/>
              </w:rPr>
            </w:r>
          </w:p>
        </w:tc>
        <w:tc>
          <w:tcPr>
            <w:tcW w:type="dxa" w:w="3137"/>
          </w:tcPr>
          <w:p>
            <w:pPr>
              <w:pStyle w:val="Tabla"/>
            </w:pPr>
            <w:r/>
            <w:r>
              <w:rPr>
                <w:b w:val="0"/>
                <w:i w:val="0"/>
              </w:rPr>
            </w:r>
            <w:r>
              <w:rPr>
                <w:b/>
                <w:i w:val="0"/>
              </w:rPr>
              <w:t>En casa del suministrador, antes de mover el equipo</w:t>
            </w:r>
            <w:r>
              <w:rPr>
                <w:b w:val="0"/>
                <w:i w:val="0"/>
              </w:rPr>
            </w:r>
          </w:p>
        </w:tc>
        <w:tc>
          <w:tcPr>
            <w:tcW w:type="dxa" w:w="3137"/>
          </w:tcPr>
          <w:p>
            <w:pPr>
              <w:pStyle w:val="Tabla"/>
            </w:pPr>
            <w:r/>
            <w:r>
              <w:rPr>
                <w:b w:val="0"/>
                <w:i w:val="0"/>
              </w:rPr>
            </w:r>
            <w:r>
              <w:rPr>
                <w:b/>
                <w:i w:val="0"/>
              </w:rPr>
              <w:t>Rechazar en fábrica cuesta una semana; rechazar montado cuesta un mes</w:t>
            </w:r>
            <w:r>
              <w:rPr>
                <w:b w:val="0"/>
                <w:i w:val="0"/>
              </w:rPr>
            </w:r>
          </w:p>
        </w:tc>
      </w:tr>
      <w:tr>
        <w:tc>
          <w:tcPr>
            <w:tcW w:type="dxa" w:w="3137"/>
          </w:tcPr>
          <w:p>
            <w:pPr>
              <w:pStyle w:val="Tabla"/>
            </w:pPr>
            <w:r/>
            <w:r>
              <w:rPr>
                <w:b w:val="0"/>
                <w:i w:val="0"/>
              </w:rPr>
            </w:r>
            <w:r>
              <w:rPr>
                <w:b/>
                <w:i w:val="0"/>
              </w:rPr>
              <w:t>De obra</w:t>
            </w:r>
            <w:r>
              <w:rPr>
                <w:b w:val="0"/>
                <w:i w:val="0"/>
              </w:rPr>
            </w:r>
          </w:p>
        </w:tc>
        <w:tc>
          <w:tcPr>
            <w:tcW w:type="dxa" w:w="3137"/>
          </w:tcPr>
          <w:p>
            <w:pPr>
              <w:pStyle w:val="Tabla"/>
            </w:pPr>
            <w:r/>
            <w:r>
              <w:rPr>
                <w:b w:val="0"/>
                <w:i w:val="0"/>
              </w:rPr>
            </w:r>
            <w:r>
              <w:rPr>
                <w:b/>
                <w:i w:val="0"/>
              </w:rPr>
              <w:t>En destino, ya montado</w:t>
            </w:r>
            <w:r>
              <w:rPr>
                <w:b w:val="0"/>
                <w:i w:val="0"/>
              </w:rPr>
            </w:r>
          </w:p>
        </w:tc>
        <w:tc>
          <w:tcPr>
            <w:tcW w:type="dxa" w:w="3137"/>
          </w:tcPr>
          <w:p>
            <w:pPr>
              <w:pStyle w:val="Tabla"/>
            </w:pPr>
            <w:r/>
            <w:r>
              <w:rPr>
                <w:b w:val="0"/>
                <w:i w:val="0"/>
              </w:rPr>
            </w:r>
            <w:r>
              <w:rPr>
                <w:b/>
                <w:i w:val="0"/>
              </w:rPr>
              <w:t>Que el sistema completo funcione en su sitio y con sus señales</w:t>
            </w:r>
            <w:r>
              <w:rPr>
                <w:b w:val="0"/>
                <w:i w:val="0"/>
              </w:rPr>
            </w:r>
          </w:p>
        </w:tc>
      </w:tr>
    </w:tbl>
    <w:p>
      <w:pPr/>
    </w:p>
    <w:p>
      <w:pPr>
        <w:pStyle w:val="ListBullet"/>
      </w:pPr>
      <w:r>
        <w:rPr>
          <w:b w:val="0"/>
          <w:i w:val="0"/>
        </w:rPr>
      </w:r>
      <w:r>
        <w:rPr>
          <w:b/>
          <w:i w:val="0"/>
        </w:rPr>
        <w:t>QUÉ SE COMPRUEBA EN LA RECEPCIÓN DE MATERIALES</w:t>
      </w:r>
      <w:r>
        <w:rPr>
          <w:b w:val="0"/>
          <w:i w:val="0"/>
        </w:rPr>
        <w:t xml:space="preserve"> · </w:t>
      </w:r>
      <w:r>
        <w:rPr>
          <w:rStyle w:val="Código"/>
          <w:b w:val="0"/>
          <w:i w:val="0"/>
        </w:rPr>
        <w:t>[norma]</w:t>
      </w:r>
      <w:r>
        <w:rPr>
          <w:b w:val="0"/>
          <w:i w:val="0"/>
        </w:rPr>
        <w:t xml:space="preserve"> · </w:t>
      </w:r>
      <w:r>
        <w:rPr>
          <w:b/>
          <w:i w:val="0"/>
        </w:rPr>
        <w:t>Documentación y distintivos de los</w:t>
      </w:r>
      <w:r>
        <w:t xml:space="preserve"> </w:t>
      </w:r>
      <w:r>
        <w:rPr>
          <w:b/>
          <w:i w:val="0"/>
        </w:rPr>
        <w:t>suministros</w:t>
      </w:r>
      <w:r>
        <w:rPr>
          <w:b w:val="0"/>
          <w:i w:val="0"/>
        </w:rPr>
        <w:t xml:space="preserve">, </w:t>
      </w:r>
      <w:r>
        <w:rPr>
          <w:b/>
          <w:i w:val="0"/>
        </w:rPr>
        <w:t>marcado europeo o declaraciones de conformidad o certificaciones exigibles.</w:t>
      </w:r>
      <w:r>
        <w:rPr>
          <w:b w:val="0"/>
          <w:i w:val="0"/>
        </w:rPr>
      </w:r>
    </w:p>
    <w:p>
      <w:pPr>
        <w:pStyle w:val="ListBullet"/>
      </w:pPr>
      <w:r>
        <w:rPr>
          <w:b w:val="0"/>
          <w:i w:val="0"/>
        </w:rPr>
      </w:r>
      <w:r>
        <w:rPr>
          <w:b/>
          <w:i w:val="0"/>
        </w:rPr>
        <w:t>LA REGLA DE PREVALENCIA DEL REGLAMENTO DE FRÍO, QUE VALE COMO CRITERIO GENERAL</w:t>
      </w:r>
      <w:r>
        <w:rPr>
          <w:b w:val="0"/>
          <w:i w:val="0"/>
        </w:rPr>
        <w:t xml:space="preserve"> · </w:t>
      </w:r>
      <w:r>
        <w:rPr>
          <w:rStyle w:val="Código"/>
          <w:b w:val="0"/>
          <w:i w:val="0"/>
        </w:rPr>
        <w:t>[norma]</w:t>
      </w:r>
      <w:r>
        <w:rPr>
          <w:b w:val="0"/>
          <w:i w:val="0"/>
        </w:rPr>
        <w:t xml:space="preserve"> · </w:t>
      </w:r>
      <w:r>
        <w:rPr>
          <w:b/>
          <w:i w:val="0"/>
        </w:rPr>
        <w:t>Si</w:t>
      </w:r>
      <w:r>
        <w:t xml:space="preserve"> </w:t>
      </w:r>
      <w:r>
        <w:rPr>
          <w:b/>
          <w:i w:val="0"/>
        </w:rPr>
        <w:t>un producto con marcado europeo entra en disparidad con el reglamento de la instalación, prevalece la</w:t>
      </w:r>
      <w:r>
        <w:t xml:space="preserve"> </w:t>
      </w:r>
      <w:r>
        <w:rPr>
          <w:b/>
          <w:i w:val="0"/>
        </w:rPr>
        <w:t>reglamentación específica del producto.</w:t>
      </w:r>
      <w:r>
        <w:rPr>
          <w:b w:val="0"/>
          <w:i w:val="0"/>
        </w:rPr>
      </w:r>
    </w:p>
    <w:p>
      <w:pPr>
        <w:pStyle w:val="ListBullet"/>
      </w:pPr>
      <w:r>
        <w:rPr>
          <w:b w:val="0"/>
          <w:i w:val="0"/>
        </w:rPr>
      </w:r>
      <w:r>
        <w:rPr>
          <w:b/>
          <w:i w:val="0"/>
        </w:rPr>
        <w:t>LOS CINCO DOCUMENTOS SIN LOS CUALES LA RECEPCIÓN ESTÁ INCOMPLETA</w:t>
      </w:r>
      <w:r>
        <w:rPr>
          <w:b w:val="0"/>
          <w:i w:val="0"/>
        </w:rPr>
        <w:t xml:space="preserve"> · </w:t>
      </w:r>
      <w:r>
        <w:rPr>
          <w:rStyle w:val="Código"/>
          <w:b w:val="0"/>
          <w:i w:val="0"/>
        </w:rPr>
        <w:t>[of]</w:t>
      </w:r>
      <w:r>
        <w:rPr>
          <w:b w:val="0"/>
          <w:i w:val="0"/>
        </w:rPr>
        <w:t xml:space="preserve"> · </w:t>
      </w:r>
      <w:r>
        <w:rPr>
          <w:b/>
          <w:i w:val="0"/>
        </w:rPr>
        <w:t>Certificados de</w:t>
      </w:r>
      <w:r>
        <w:t xml:space="preserve"> </w:t>
      </w:r>
      <w:r>
        <w:rPr>
          <w:b/>
          <w:i w:val="0"/>
        </w:rPr>
        <w:t>instalación de cada reglamento aplicable</w:t>
      </w:r>
      <w:r>
        <w:rPr>
          <w:b w:val="0"/>
          <w:i w:val="0"/>
        </w:rPr>
        <w:t xml:space="preserve"> · </w:t>
      </w:r>
      <w:r>
        <w:rPr>
          <w:b/>
          <w:i w:val="0"/>
        </w:rPr>
        <w:t>protocolos de prueba firmados, con resultados y</w:t>
      </w:r>
      <w:r>
        <w:t xml:space="preserve"> </w:t>
      </w:r>
      <w:r>
        <w:rPr>
          <w:b/>
          <w:i w:val="0"/>
        </w:rPr>
        <w:t>criterio de aceptación</w:t>
      </w:r>
      <w:r>
        <w:rPr>
          <w:b w:val="0"/>
          <w:i w:val="0"/>
        </w:rPr>
        <w:t xml:space="preserve"> · </w:t>
      </w:r>
      <w:r>
        <w:rPr>
          <w:b/>
          <w:i w:val="0"/>
        </w:rPr>
        <w:t>planos y esquemas actualizados a lo realmente ejecutado</w:t>
      </w:r>
      <w:r>
        <w:rPr>
          <w:b w:val="0"/>
          <w:i w:val="0"/>
        </w:rPr>
        <w:t xml:space="preserve"> · </w:t>
      </w:r>
      <w:r>
        <w:rPr>
          <w:b/>
          <w:i w:val="0"/>
        </w:rPr>
        <w:t>manual de</w:t>
      </w:r>
      <w:r>
        <w:t xml:space="preserve"> </w:t>
      </w:r>
      <w:r>
        <w:rPr>
          <w:b/>
          <w:i w:val="0"/>
        </w:rPr>
        <w:t>uso y mantenimiento</w:t>
      </w:r>
      <w:r>
        <w:rPr>
          <w:b w:val="0"/>
          <w:i w:val="0"/>
        </w:rPr>
        <w:t xml:space="preserve"> con instrucciones de seguridad, manejo y programas · </w:t>
      </w:r>
      <w:r>
        <w:rPr>
          <w:b/>
          <w:i w:val="0"/>
        </w:rPr>
        <w:t>configuraciones</w:t>
      </w:r>
      <w:r>
        <w:t xml:space="preserve"> </w:t>
      </w:r>
      <w:r>
        <w:rPr>
          <w:b/>
          <w:i w:val="0"/>
        </w:rPr>
        <w:t>guardadas y contraseñas entregadas.</w:t>
      </w:r>
      <w:r>
        <w:rPr>
          <w:b w:val="0"/>
          <w:i w:val="0"/>
        </w:rPr>
      </w:r>
    </w:p>
    <w:p>
      <w:pPr>
        <w:pStyle w:val="ListBullet"/>
      </w:pPr>
      <w:r>
        <w:rPr>
          <w:b w:val="0"/>
          <w:i w:val="0"/>
        </w:rPr>
      </w:r>
      <w:r>
        <w:rPr>
          <w:b/>
          <w:i w:val="0"/>
        </w:rPr>
        <w:t>EL QUINTO NO ESTÁ EN NINGÚN REGLAMENTO DEL ANEXO</w:t>
      </w:r>
      <w:r>
        <w:rPr>
          <w:b w:val="0"/>
          <w:i w:val="0"/>
        </w:rPr>
        <w:t xml:space="preserve"> · </w:t>
      </w:r>
      <w:r>
        <w:rPr>
          <w:rStyle w:val="Código"/>
          <w:b w:val="0"/>
          <w:i w:val="0"/>
        </w:rPr>
        <w:t>[of]</w:t>
      </w:r>
      <w:r>
        <w:rPr>
          <w:b w:val="0"/>
          <w:i w:val="0"/>
        </w:rPr>
        <w:t xml:space="preserve"> · </w:t>
      </w:r>
      <w:r>
        <w:rPr>
          <w:b/>
          <w:i w:val="0"/>
        </w:rPr>
        <w:t>Y es el que más problemas da</w:t>
      </w:r>
      <w:r>
        <w:rPr>
          <w:b w:val="0"/>
          <w:i w:val="0"/>
        </w:rPr>
        <w:t>:</w:t>
      </w:r>
      <w:r>
        <w:t xml:space="preserve"> </w:t>
      </w:r>
      <w:r>
        <w:rPr>
          <w:b w:val="0"/>
          <w:i w:val="0"/>
        </w:rPr>
      </w:r>
      <w:r>
        <w:rPr>
          <w:b/>
          <w:i w:val="0"/>
        </w:rPr>
        <w:t>una instalación con control cuya contraseña de administración se queda el instalador no está</w:t>
      </w:r>
      <w:r>
        <w:t xml:space="preserve"> </w:t>
      </w:r>
      <w:r>
        <w:rPr>
          <w:b/>
          <w:i w:val="0"/>
        </w:rPr>
        <w:t>entregada.</w:t>
      </w:r>
      <w:r>
        <w:rPr>
          <w:b w:val="0"/>
          <w:i w:val="0"/>
        </w:rPr>
      </w:r>
    </w:p>
    <w:p>
      <w:pPr>
        <w:pStyle w:val="ListBullet"/>
      </w:pPr>
      <w:r>
        <w:rPr>
          <w:b w:val="0"/>
          <w:i w:val="0"/>
        </w:rPr>
      </w:r>
      <w:r>
        <w:rPr>
          <w:b/>
          <w:i w:val="0"/>
        </w:rPr>
        <w:t>LA PRUEBA QUE CASI NUNCA SE HACE Y ES LA ÚNICA QUE PRUEBA LO IMPORTANTE</w:t>
      </w:r>
      <w:r>
        <w:rPr>
          <w:b w:val="0"/>
          <w:i w:val="0"/>
        </w:rPr>
        <w:t xml:space="preserve"> · </w:t>
      </w:r>
      <w:r>
        <w:rPr>
          <w:rStyle w:val="Código"/>
          <w:b w:val="0"/>
          <w:i w:val="0"/>
        </w:rPr>
        <w:t>[of]</w:t>
      </w:r>
      <w:r>
        <w:rPr>
          <w:b w:val="0"/>
          <w:i w:val="0"/>
        </w:rPr>
        <w:t xml:space="preserve"> · </w:t>
      </w:r>
      <w:r>
        <w:rPr>
          <w:b/>
          <w:i w:val="0"/>
        </w:rPr>
        <w:t>La de</w:t>
      </w:r>
      <w:r>
        <w:t xml:space="preserve"> </w:t>
      </w:r>
      <w:r>
        <w:rPr>
          <w:b/>
          <w:i w:val="0"/>
        </w:rPr>
        <w:t>fallo.</w:t>
      </w:r>
      <w:r>
        <w:rPr>
          <w:b w:val="0"/>
          <w:i w:val="0"/>
        </w:rPr>
        <w:t xml:space="preserve"> </w:t>
      </w:r>
      <w:r>
        <w:rPr>
          <w:b/>
          <w:i w:val="0"/>
        </w:rPr>
        <w:t>Una redundancia que no se ha provocado nunca no se sabe si funciona</w:t>
      </w:r>
      <w:r>
        <w:rPr>
          <w:b w:val="0"/>
          <w:i w:val="0"/>
        </w:rPr>
        <w:t xml:space="preserve">, y eso vale para </w:t>
      </w:r>
      <w:r>
        <w:rPr>
          <w:b/>
          <w:i w:val="0"/>
        </w:rPr>
        <w:t>la</w:t>
      </w:r>
      <w:r>
        <w:t xml:space="preserve"> </w:t>
      </w:r>
      <w:r>
        <w:rPr>
          <w:b/>
          <w:i w:val="0"/>
        </w:rPr>
        <w:t>conmutación de un suministro complementario del tema 7</w:t>
      </w:r>
      <w:r>
        <w:rPr>
          <w:b w:val="0"/>
          <w:i w:val="0"/>
        </w:rPr>
        <w:t xml:space="preserve">, para </w:t>
      </w:r>
      <w:r>
        <w:rPr>
          <w:b/>
          <w:i w:val="0"/>
        </w:rPr>
        <w:t>la bomba de reserva del tema 1</w:t>
      </w:r>
      <w:r>
        <w:rPr>
          <w:b w:val="0"/>
          <w:i w:val="0"/>
        </w:rPr>
        <w:t xml:space="preserve"> y</w:t>
      </w:r>
      <w:r>
        <w:t xml:space="preserve"> </w:t>
      </w:r>
      <w:r>
        <w:rPr>
          <w:b w:val="0"/>
          <w:i w:val="0"/>
        </w:rPr>
        <w:t xml:space="preserve">para </w:t>
      </w:r>
      <w:r>
        <w:rPr>
          <w:b/>
          <w:i w:val="0"/>
        </w:rPr>
        <w:t>la cadena de respaldo de cualquier instalación.</w:t>
      </w:r>
      <w:r>
        <w:rPr>
          <w:b w:val="0"/>
          <w:i w:val="0"/>
        </w:rPr>
      </w:r>
    </w:p>
    <w:p>
      <w:pPr>
        <w:pStyle w:val="Heading2"/>
      </w:pPr>
      <w:r>
        <w:rPr>
          <w:b w:val="0"/>
          <w:i w:val="0"/>
        </w:rPr>
        <w:t>Lo que las normas del anexo ya exigen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Reglamento</w:t>
            </w:r>
          </w:p>
        </w:tc>
        <w:tc>
          <w:tcPr>
            <w:tcW w:type="dxa" w:w="3137"/>
            <w:shd w:val="clear" w:color="auto" w:fill="E4E4E4"/>
          </w:tcPr>
          <w:p>
            <w:pPr>
              <w:pStyle w:val="Tablacabecera"/>
            </w:pPr>
            <w:r/>
            <w:r>
              <w:rPr>
                <w:b w:val="0"/>
                <w:i w:val="0"/>
              </w:rPr>
              <w:t>Qué exige de control</w:t>
            </w:r>
          </w:p>
        </w:tc>
        <w:tc>
          <w:tcPr>
            <w:tcW w:type="dxa" w:w="3137"/>
            <w:shd w:val="clear" w:color="auto" w:fill="E4E4E4"/>
          </w:tcPr>
          <w:p>
            <w:pPr>
              <w:pStyle w:val="Tablacabecera"/>
            </w:pPr>
            <w:r/>
            <w:r>
              <w:rPr>
                <w:b w:val="0"/>
                <w:i w:val="0"/>
              </w:rPr>
              <w:t>Tema</w:t>
            </w:r>
          </w:p>
        </w:tc>
      </w:tr>
      <w:tr>
        <w:tc>
          <w:tcPr>
            <w:tcW w:type="dxa" w:w="3137"/>
          </w:tcPr>
          <w:p>
            <w:pPr>
              <w:pStyle w:val="Tabla"/>
            </w:pPr>
            <w:r/>
            <w:r>
              <w:rPr>
                <w:b w:val="0"/>
                <w:i w:val="0"/>
              </w:rPr>
            </w:r>
            <w:r>
              <w:rPr>
                <w:b/>
                <w:i w:val="0"/>
              </w:rPr>
              <w:t>RITE</w:t>
            </w:r>
            <w:r>
              <w:rPr>
                <w:b w:val="0"/>
                <w:i w:val="0"/>
              </w:rPr>
            </w:r>
          </w:p>
        </w:tc>
        <w:tc>
          <w:tcPr>
            <w:tcW w:type="dxa" w:w="3137"/>
          </w:tcPr>
          <w:p>
            <w:pPr>
              <w:pStyle w:val="Tabla"/>
            </w:pPr>
            <w:r/>
            <w:r>
              <w:rPr>
                <w:b w:val="0"/>
                <w:i w:val="0"/>
              </w:rPr>
            </w:r>
            <w:r>
              <w:rPr>
                <w:b/>
                <w:i w:val="0"/>
              </w:rPr>
              <w:t>Recepción en obra de equipos y materiales, control de la ejecución, control de la instalación terminada, certificado de instalación</w:t>
            </w:r>
            <w:r>
              <w:rPr>
                <w:b w:val="0"/>
                <w:i w:val="0"/>
              </w:rPr>
            </w:r>
          </w:p>
        </w:tc>
        <w:tc>
          <w:tcPr>
            <w:tcW w:type="dxa" w:w="3137"/>
          </w:tcPr>
          <w:p>
            <w:pPr>
              <w:pStyle w:val="Tabla"/>
            </w:pPr>
            <w:r/>
            <w:r>
              <w:rPr>
                <w:b w:val="0"/>
                <w:i w:val="0"/>
              </w:rPr>
            </w:r>
            <w:r>
              <w:rPr>
                <w:b/>
                <w:i w:val="0"/>
              </w:rPr>
              <w:t>1</w:t>
            </w:r>
            <w:r>
              <w:rPr>
                <w:b w:val="0"/>
                <w:i w:val="0"/>
              </w:rPr>
            </w:r>
          </w:p>
        </w:tc>
      </w:tr>
      <w:tr>
        <w:tc>
          <w:tcPr>
            <w:tcW w:type="dxa" w:w="3137"/>
          </w:tcPr>
          <w:p>
            <w:pPr>
              <w:pStyle w:val="Tabla"/>
            </w:pPr>
            <w:r/>
            <w:r>
              <w:rPr>
                <w:b w:val="0"/>
                <w:i w:val="0"/>
              </w:rPr>
            </w:r>
            <w:r>
              <w:rPr>
                <w:b/>
                <w:i w:val="0"/>
              </w:rPr>
              <w:t>Instalaciones frigoríficas</w:t>
            </w:r>
            <w:r>
              <w:rPr>
                <w:b w:val="0"/>
                <w:i w:val="0"/>
              </w:rPr>
            </w:r>
          </w:p>
        </w:tc>
        <w:tc>
          <w:tcPr>
            <w:tcW w:type="dxa" w:w="3137"/>
          </w:tcPr>
          <w:p>
            <w:pPr>
              <w:pStyle w:val="Tabla"/>
            </w:pPr>
            <w:r/>
            <w:r>
              <w:rPr>
                <w:b w:val="0"/>
                <w:i w:val="0"/>
              </w:rPr>
            </w:r>
            <w:r>
              <w:rPr>
                <w:b/>
                <w:i w:val="0"/>
              </w:rPr>
              <w:t>Los TRES controles del artículo 20.3</w:t>
            </w:r>
            <w:r>
              <w:rPr>
                <w:b w:val="0"/>
                <w:i w:val="0"/>
              </w:rPr>
              <w:t>, y ensayos y pruebas de su instrucción</w:t>
            </w:r>
          </w:p>
        </w:tc>
        <w:tc>
          <w:tcPr>
            <w:tcW w:type="dxa" w:w="3137"/>
          </w:tcPr>
          <w:p>
            <w:pPr>
              <w:pStyle w:val="Tabla"/>
            </w:pPr>
            <w:r/>
            <w:r>
              <w:rPr>
                <w:b w:val="0"/>
                <w:i w:val="0"/>
              </w:rPr>
            </w:r>
            <w:r>
              <w:rPr>
                <w:b/>
                <w:i w:val="0"/>
              </w:rPr>
              <w:t>2</w:t>
            </w:r>
            <w:r>
              <w:rPr>
                <w:b w:val="0"/>
                <w:i w:val="0"/>
              </w:rPr>
            </w:r>
          </w:p>
        </w:tc>
      </w:tr>
      <w:tr>
        <w:tc>
          <w:tcPr>
            <w:tcW w:type="dxa" w:w="3137"/>
          </w:tcPr>
          <w:p>
            <w:pPr>
              <w:pStyle w:val="Tabla"/>
            </w:pPr>
            <w:r/>
            <w:r>
              <w:rPr>
                <w:b w:val="0"/>
                <w:i w:val="0"/>
              </w:rPr>
            </w:r>
            <w:r>
              <w:rPr>
                <w:b/>
                <w:i w:val="0"/>
              </w:rPr>
              <w:t>Código Técnico</w:t>
            </w:r>
            <w:r>
              <w:rPr>
                <w:b w:val="0"/>
                <w:i w:val="0"/>
              </w:rPr>
            </w:r>
          </w:p>
        </w:tc>
        <w:tc>
          <w:tcPr>
            <w:tcW w:type="dxa" w:w="3137"/>
          </w:tcPr>
          <w:p>
            <w:pPr>
              <w:pStyle w:val="Tabla"/>
            </w:pPr>
            <w:r/>
            <w:r>
              <w:rPr>
                <w:b w:val="0"/>
                <w:i w:val="0"/>
              </w:rPr>
            </w:r>
            <w:r>
              <w:rPr>
                <w:b/>
                <w:i w:val="0"/>
              </w:rPr>
              <w:t>Conformidad de productos, equipos y materiales</w:t>
            </w:r>
            <w:r>
              <w:rPr>
                <w:b w:val="0"/>
                <w:i w:val="0"/>
              </w:rPr>
              <w:t>, con marcado europeo</w:t>
            </w:r>
          </w:p>
        </w:tc>
        <w:tc>
          <w:tcPr>
            <w:tcW w:type="dxa" w:w="3137"/>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Instalaciones petrolíferas</w:t>
            </w:r>
            <w:r>
              <w:rPr>
                <w:b w:val="0"/>
                <w:i w:val="0"/>
              </w:rPr>
            </w:r>
          </w:p>
        </w:tc>
        <w:tc>
          <w:tcPr>
            <w:tcW w:type="dxa" w:w="3137"/>
          </w:tcPr>
          <w:p>
            <w:pPr>
              <w:pStyle w:val="Tabla"/>
            </w:pPr>
            <w:r/>
            <w:r>
              <w:rPr>
                <w:b w:val="0"/>
                <w:i w:val="0"/>
              </w:rPr>
            </w:r>
            <w:r>
              <w:rPr>
                <w:b/>
                <w:i w:val="0"/>
              </w:rPr>
              <w:t>Certificado de que la instalación reúne las condiciones y se han hecho las pruebas</w:t>
            </w:r>
            <w:r>
              <w:rPr>
                <w:b w:val="0"/>
                <w:i w:val="0"/>
              </w:rPr>
            </w:r>
          </w:p>
        </w:tc>
        <w:tc>
          <w:tcPr>
            <w:tcW w:type="dxa" w:w="3137"/>
          </w:tcPr>
          <w:p>
            <w:pPr>
              <w:pStyle w:val="Tabla"/>
            </w:pPr>
            <w:r/>
            <w:r>
              <w:rPr>
                <w:b w:val="0"/>
                <w:i w:val="0"/>
              </w:rPr>
            </w:r>
            <w:r>
              <w:rPr>
                <w:b/>
                <w:i w:val="0"/>
              </w:rPr>
              <w:t>4</w:t>
            </w:r>
            <w:r>
              <w:rPr>
                <w:b w:val="0"/>
                <w:i w:val="0"/>
              </w:rPr>
            </w:r>
          </w:p>
        </w:tc>
      </w:tr>
      <w:tr>
        <w:tc>
          <w:tcPr>
            <w:tcW w:type="dxa" w:w="3137"/>
          </w:tcPr>
          <w:p>
            <w:pPr>
              <w:pStyle w:val="Tabla"/>
            </w:pPr>
            <w:r/>
            <w:r>
              <w:rPr>
                <w:b w:val="0"/>
                <w:i w:val="0"/>
              </w:rPr>
            </w:r>
            <w:r>
              <w:rPr>
                <w:b/>
                <w:i w:val="0"/>
              </w:rPr>
              <w:t>Gas</w:t>
            </w:r>
            <w:r>
              <w:rPr>
                <w:b w:val="0"/>
                <w:i w:val="0"/>
              </w:rPr>
            </w:r>
          </w:p>
        </w:tc>
        <w:tc>
          <w:tcPr>
            <w:tcW w:type="dxa" w:w="3137"/>
          </w:tcPr>
          <w:p>
            <w:pPr>
              <w:pStyle w:val="Tabla"/>
            </w:pPr>
            <w:r/>
            <w:r>
              <w:rPr>
                <w:b w:val="0"/>
                <w:i w:val="0"/>
              </w:rPr>
            </w:r>
            <w:r>
              <w:rPr>
                <w:b/>
                <w:i w:val="0"/>
              </w:rPr>
              <w:t>Pruebas e inspecciones previas a la puesta en servicio</w:t>
            </w:r>
            <w:r>
              <w:rPr>
                <w:b w:val="0"/>
                <w:i w:val="0"/>
              </w:rPr>
              <w:t>, con organismo de control si la instrucción lo pide</w:t>
            </w:r>
          </w:p>
        </w:tc>
        <w:tc>
          <w:tcPr>
            <w:tcW w:type="dxa" w:w="3137"/>
          </w:tcPr>
          <w:p>
            <w:pPr>
              <w:pStyle w:val="Tabla"/>
            </w:pPr>
            <w:r/>
            <w:r>
              <w:rPr>
                <w:b w:val="0"/>
                <w:i w:val="0"/>
              </w:rPr>
            </w:r>
            <w:r>
              <w:rPr>
                <w:b/>
                <w:i w:val="0"/>
              </w:rPr>
              <w:t>5</w:t>
            </w:r>
            <w:r>
              <w:rPr>
                <w:b w:val="0"/>
                <w:i w:val="0"/>
              </w:rPr>
            </w:r>
          </w:p>
        </w:tc>
      </w:tr>
      <w:tr>
        <w:tc>
          <w:tcPr>
            <w:tcW w:type="dxa" w:w="3137"/>
          </w:tcPr>
          <w:p>
            <w:pPr>
              <w:pStyle w:val="Tabla"/>
            </w:pPr>
            <w:r/>
            <w:r>
              <w:rPr>
                <w:b w:val="0"/>
                <w:i w:val="0"/>
              </w:rPr>
            </w:r>
            <w:r>
              <w:rPr>
                <w:b/>
                <w:i w:val="0"/>
              </w:rPr>
              <w:t>Protección contra incendios</w:t>
            </w:r>
            <w:r>
              <w:rPr>
                <w:b w:val="0"/>
                <w:i w:val="0"/>
              </w:rPr>
            </w:r>
          </w:p>
        </w:tc>
        <w:tc>
          <w:tcPr>
            <w:tcW w:type="dxa" w:w="3137"/>
          </w:tcPr>
          <w:p>
            <w:pPr>
              <w:pStyle w:val="Tabla"/>
            </w:pPr>
            <w:r/>
            <w:r>
              <w:rPr>
                <w:b w:val="0"/>
                <w:i w:val="0"/>
              </w:rPr>
            </w:r>
            <w:r>
              <w:rPr>
                <w:b/>
                <w:i w:val="0"/>
              </w:rPr>
              <w:t>Certificado de la empresa instaladora emitido por técnico titulado</w:t>
            </w:r>
            <w:r>
              <w:rPr>
                <w:b w:val="0"/>
                <w:i w:val="0"/>
              </w:rPr>
            </w:r>
          </w:p>
        </w:tc>
        <w:tc>
          <w:tcPr>
            <w:tcW w:type="dxa" w:w="3137"/>
          </w:tcPr>
          <w:p>
            <w:pPr>
              <w:pStyle w:val="Tabla"/>
            </w:pPr>
            <w:r/>
            <w:r>
              <w:rPr>
                <w:b w:val="0"/>
                <w:i w:val="0"/>
              </w:rPr>
            </w:r>
            <w:r>
              <w:rPr>
                <w:b/>
                <w:i w:val="0"/>
              </w:rPr>
              <w:t>6</w:t>
            </w:r>
            <w:r>
              <w:rPr>
                <w:b w:val="0"/>
                <w:i w:val="0"/>
              </w:rPr>
            </w:r>
          </w:p>
        </w:tc>
      </w:tr>
      <w:tr>
        <w:tc>
          <w:tcPr>
            <w:tcW w:type="dxa" w:w="3137"/>
          </w:tcPr>
          <w:p>
            <w:pPr>
              <w:pStyle w:val="Tabla"/>
            </w:pPr>
            <w:r/>
            <w:r>
              <w:rPr>
                <w:b w:val="0"/>
                <w:i w:val="0"/>
              </w:rPr>
            </w:r>
            <w:r>
              <w:rPr>
                <w:b/>
                <w:i w:val="0"/>
              </w:rPr>
              <w:t>Baja tensión</w:t>
            </w:r>
            <w:r>
              <w:rPr>
                <w:b w:val="0"/>
                <w:i w:val="0"/>
              </w:rPr>
            </w:r>
          </w:p>
        </w:tc>
        <w:tc>
          <w:tcPr>
            <w:tcW w:type="dxa" w:w="3137"/>
          </w:tcPr>
          <w:p>
            <w:pPr>
              <w:pStyle w:val="Tabla"/>
            </w:pPr>
            <w:r/>
            <w:r>
              <w:rPr>
                <w:b w:val="0"/>
                <w:i w:val="0"/>
              </w:rPr>
            </w:r>
            <w:r>
              <w:rPr>
                <w:b/>
                <w:i w:val="0"/>
              </w:rPr>
              <w:t>Verificación por el instalador, inspección inicial cuando proceda, certificado de instalación</w:t>
            </w:r>
            <w:r>
              <w:rPr>
                <w:b w:val="0"/>
                <w:i w:val="0"/>
              </w:rPr>
            </w:r>
          </w:p>
        </w:tc>
        <w:tc>
          <w:tcPr>
            <w:tcW w:type="dxa" w:w="3137"/>
          </w:tcPr>
          <w:p>
            <w:pPr>
              <w:pStyle w:val="Tabla"/>
            </w:pPr>
            <w:r/>
            <w:r>
              <w:rPr>
                <w:b w:val="0"/>
                <w:i w:val="0"/>
              </w:rPr>
            </w:r>
            <w:r>
              <w:rPr>
                <w:b/>
                <w:i w:val="0"/>
              </w:rPr>
              <w:t>7</w:t>
            </w:r>
            <w:r>
              <w:rPr>
                <w:b w:val="0"/>
                <w:i w:val="0"/>
              </w:rPr>
            </w:r>
          </w:p>
        </w:tc>
      </w:tr>
      <w:tr>
        <w:tc>
          <w:tcPr>
            <w:tcW w:type="dxa" w:w="3137"/>
          </w:tcPr>
          <w:p>
            <w:pPr>
              <w:pStyle w:val="Tabla"/>
            </w:pPr>
            <w:r/>
            <w:r>
              <w:rPr>
                <w:b w:val="0"/>
                <w:i w:val="0"/>
              </w:rPr>
            </w:r>
            <w:r>
              <w:rPr>
                <w:b/>
                <w:i w:val="0"/>
              </w:rPr>
              <w:t>Aparatos elevadores</w:t>
            </w:r>
            <w:r>
              <w:rPr>
                <w:b w:val="0"/>
                <w:i w:val="0"/>
              </w:rPr>
            </w:r>
          </w:p>
        </w:tc>
        <w:tc>
          <w:tcPr>
            <w:tcW w:type="dxa" w:w="3137"/>
          </w:tcPr>
          <w:p>
            <w:pPr>
              <w:pStyle w:val="Tabla"/>
            </w:pPr>
            <w:r/>
            <w:r>
              <w:rPr>
                <w:b w:val="0"/>
                <w:i w:val="0"/>
              </w:rPr>
            </w:r>
            <w:r>
              <w:rPr>
                <w:b/>
                <w:i w:val="0"/>
              </w:rPr>
              <w:t>Actas de ensayos del control final en la comunicación de puesta en servicio</w:t>
            </w:r>
            <w:r>
              <w:rPr>
                <w:b w:val="0"/>
                <w:i w:val="0"/>
              </w:rPr>
            </w:r>
          </w:p>
        </w:tc>
        <w:tc>
          <w:tcPr>
            <w:tcW w:type="dxa" w:w="3137"/>
          </w:tcPr>
          <w:p>
            <w:pPr>
              <w:pStyle w:val="Tabla"/>
            </w:pPr>
            <w:r/>
            <w:r>
              <w:rPr>
                <w:b w:val="0"/>
                <w:i w:val="0"/>
              </w:rPr>
            </w:r>
            <w:r>
              <w:rPr>
                <w:b/>
                <w:i w:val="0"/>
              </w:rPr>
              <w:t>9</w:t>
            </w:r>
            <w:r>
              <w:rPr>
                <w:b w:val="0"/>
                <w:i w:val="0"/>
              </w:rPr>
            </w:r>
          </w:p>
        </w:tc>
      </w:tr>
      <w:tr>
        <w:tc>
          <w:tcPr>
            <w:tcW w:type="dxa" w:w="3137"/>
          </w:tcPr>
          <w:p>
            <w:pPr>
              <w:pStyle w:val="Tabla"/>
            </w:pPr>
            <w:r/>
            <w:r>
              <w:rPr>
                <w:b w:val="0"/>
                <w:i w:val="0"/>
              </w:rPr>
            </w:r>
            <w:r>
              <w:rPr>
                <w:b/>
                <w:i w:val="0"/>
              </w:rPr>
              <w:t>Equipos a presión</w:t>
            </w:r>
            <w:r>
              <w:rPr>
                <w:b w:val="0"/>
                <w:i w:val="0"/>
              </w:rPr>
            </w:r>
          </w:p>
        </w:tc>
        <w:tc>
          <w:tcPr>
            <w:tcW w:type="dxa" w:w="3137"/>
          </w:tcPr>
          <w:p>
            <w:pPr>
              <w:pStyle w:val="Tabla"/>
            </w:pPr>
            <w:r/>
            <w:r>
              <w:rPr>
                <w:b w:val="0"/>
                <w:i w:val="0"/>
              </w:rPr>
            </w:r>
            <w:r>
              <w:rPr>
                <w:b/>
                <w:i w:val="0"/>
              </w:rPr>
              <w:t>Pruebas en el lugar del emplazamiento</w:t>
            </w:r>
            <w:r>
              <w:rPr>
                <w:b w:val="0"/>
                <w:i w:val="0"/>
              </w:rPr>
              <w:t>, con supervisión de organismo de control si se requiere</w:t>
            </w:r>
          </w:p>
        </w:tc>
        <w:tc>
          <w:tcPr>
            <w:tcW w:type="dxa" w:w="3137"/>
          </w:tcPr>
          <w:p>
            <w:pPr>
              <w:pStyle w:val="Tabla"/>
            </w:pPr>
            <w:r/>
            <w:r>
              <w:rPr>
                <w:b w:val="0"/>
                <w:i w:val="0"/>
              </w:rPr>
            </w:r>
            <w:r>
              <w:rPr>
                <w:b/>
                <w:i w:val="0"/>
              </w:rPr>
              <w:t>10</w:t>
            </w:r>
            <w:r>
              <w:rPr>
                <w:b w:val="0"/>
                <w:i w:val="0"/>
              </w:rPr>
            </w:r>
          </w:p>
        </w:tc>
      </w:tr>
    </w:tbl>
    <w:p>
      <w:pPr/>
    </w:p>
    <w:p>
      <w:pPr>
        <w:pStyle w:val="ListBullet"/>
      </w:pPr>
      <w:r>
        <w:rPr>
          <w:b w:val="0"/>
          <w:i w:val="0"/>
        </w:rPr>
      </w:r>
      <w:r>
        <w:rPr>
          <w:b/>
          <w:i w:val="0"/>
        </w:rPr>
        <w:t>LA RESPUESTA DE FONDO DEL PUNTO</w:t>
      </w:r>
      <w:r>
        <w:rPr>
          <w:b w:val="0"/>
          <w:i w:val="0"/>
        </w:rPr>
        <w:t xml:space="preserve"> · </w:t>
      </w:r>
      <w:r>
        <w:rPr>
          <w:rStyle w:val="Código"/>
          <w:b w:val="0"/>
          <w:i w:val="0"/>
        </w:rPr>
        <w:t>[of]</w:t>
      </w:r>
      <w:r>
        <w:rPr>
          <w:b w:val="0"/>
          <w:i w:val="0"/>
        </w:rPr>
        <w:t xml:space="preserve"> · </w:t>
      </w:r>
      <w:r>
        <w:rPr>
          <w:b/>
          <w:i w:val="0"/>
        </w:rPr>
        <w:t>No hay que inventar un plan de control desde</w:t>
      </w:r>
      <w:r>
        <w:t xml:space="preserve"> </w:t>
      </w:r>
      <w:r>
        <w:rPr>
          <w:b/>
          <w:i w:val="0"/>
        </w:rPr>
        <w:t>cero.</w:t>
      </w:r>
      <w:r>
        <w:rPr>
          <w:b w:val="0"/>
          <w:i w:val="0"/>
        </w:rPr>
        <w:t xml:space="preserve"> </w:t>
      </w:r>
      <w:r>
        <w:rPr>
          <w:b/>
          <w:i w:val="0"/>
        </w:rPr>
        <w:t>Cada reglamento dice qué comprobar en su instalación</w:t>
      </w:r>
      <w:r>
        <w:rPr>
          <w:b w:val="0"/>
          <w:i w:val="0"/>
        </w:rPr>
        <w:t xml:space="preserve">, y </w:t>
      </w:r>
      <w:r>
        <w:rPr>
          <w:b/>
          <w:i w:val="0"/>
        </w:rPr>
        <w:t>el plan de control de una obra</w:t>
      </w:r>
      <w:r>
        <w:t xml:space="preserve"> </w:t>
      </w:r>
      <w:r>
        <w:rPr>
          <w:b/>
          <w:i w:val="0"/>
        </w:rPr>
        <w:t>es la suma de esos controles más lo que el pliego añada.</w:t>
      </w:r>
      <w:r>
        <w:rPr>
          <w:b w:val="0"/>
          <w:i w:val="0"/>
        </w:rPr>
      </w:r>
    </w:p>
    <w:p>
      <w:pPr>
        <w:pStyle w:val="ListBullet"/>
      </w:pPr>
      <w:r>
        <w:rPr>
          <w:b w:val="0"/>
          <w:i w:val="0"/>
        </w:rPr>
      </w:r>
      <w:r>
        <w:rPr>
          <w:b/>
          <w:i w:val="0"/>
        </w:rPr>
        <w:t>LA OBSERVACIÓN DE OFICIO QUE CIERRA EL PUNTO</w:t>
      </w:r>
      <w:r>
        <w:rPr>
          <w:b w:val="0"/>
          <w:i w:val="0"/>
        </w:rPr>
        <w:t xml:space="preserve"> · </w:t>
      </w:r>
      <w:r>
        <w:rPr>
          <w:rStyle w:val="Código"/>
          <w:b w:val="0"/>
          <w:i w:val="0"/>
        </w:rPr>
        <w:t>[of]</w:t>
      </w:r>
      <w:r>
        <w:rPr>
          <w:b w:val="0"/>
          <w:i w:val="0"/>
        </w:rPr>
        <w:t xml:space="preserve"> · </w:t>
      </w:r>
      <w:r>
        <w:rPr>
          <w:b/>
          <w:i w:val="0"/>
        </w:rPr>
        <w:t>Lo que el pliego añade es lo que</w:t>
      </w:r>
      <w:r>
        <w:t xml:space="preserve"> </w:t>
      </w:r>
      <w:r>
        <w:rPr>
          <w:b/>
          <w:i w:val="0"/>
        </w:rPr>
        <w:t>distingue un proyecto bueno de uno que sólo cumple.</w:t>
      </w:r>
      <w:r>
        <w:rPr>
          <w:b w:val="0"/>
          <w:i w:val="0"/>
        </w:rPr>
        <w:t xml:space="preserve"> </w:t>
      </w:r>
      <w:r>
        <w:rPr>
          <w:b/>
          <w:i w:val="0"/>
        </w:rPr>
        <w:t>Los reglamentos garantizan la seguridad; el</w:t>
      </w:r>
      <w:r>
        <w:t xml:space="preserve"> </w:t>
      </w:r>
      <w:r>
        <w:rPr>
          <w:b/>
          <w:i w:val="0"/>
        </w:rPr>
        <w:t>pliego garantiza las prestaciones.</w:t>
      </w:r>
      <w:r>
        <w:rPr>
          <w:b w:val="0"/>
          <w:i w:val="0"/>
        </w:rPr>
        <w:t xml:space="preserve"> </w:t>
      </w:r>
      <w:r>
        <w:rPr>
          <w:b/>
          <w:i w:val="0"/>
        </w:rPr>
        <w:t>Un edificio puede tener todos los certificados reglamentarios</w:t>
      </w:r>
      <w:r>
        <w:t xml:space="preserve"> </w:t>
      </w:r>
      <w:r>
        <w:rPr>
          <w:b/>
          <w:i w:val="0"/>
        </w:rPr>
        <w:t>y no alcanzar la temperatura de proyecto en agosto</w:t>
      </w:r>
      <w:r>
        <w:rPr>
          <w:b w:val="0"/>
          <w:i w:val="0"/>
        </w:rPr>
        <w:t xml:space="preserve">, porque </w:t>
      </w:r>
      <w:r>
        <w:rPr>
          <w:b/>
          <w:i w:val="0"/>
        </w:rPr>
        <w:t>eso no lo comprueba ningún reglamento:</w:t>
      </w:r>
      <w:r>
        <w:t xml:space="preserve"> </w:t>
      </w:r>
      <w:r>
        <w:rPr>
          <w:b/>
          <w:i w:val="0"/>
        </w:rPr>
        <w:t>lo comprueba quien lo haya escrito en su pliego.</w:t>
      </w:r>
      <w:r>
        <w:rPr>
          <w:b w:val="0"/>
          <w:i w:val="0"/>
        </w:rPr>
      </w:r>
    </w:p>
    <w:p>
      <w:r>
        <w:br w:type="page"/>
      </w:r>
    </w:p>
    <w:p>
      <w:pPr>
        <w:pStyle w:val="Rótulo"/>
      </w:pPr>
      <w:r>
        <w:t>Temario específico · Ing. Técnica Industrial</w:t>
      </w:r>
    </w:p>
    <w:p>
      <w:pPr>
        <w:pStyle w:val="Heading1"/>
      </w:pPr>
      <w:r>
        <w:t>TEMA 16 – Industrial · Programas de diseño y control de obras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Industrial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Industrial</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el enunciado nombra dos productos comerciales.</w:t>
            </w:r>
            <w:r>
              <w:rPr>
                <w:b w:val="0"/>
                <w:i w:val="0"/>
              </w:rPr>
              <w:t xml:space="preserve"> </w:t>
            </w:r>
            <w:r>
              <w:rPr>
                <w:b/>
                <w:i w:val="0"/>
              </w:rPr>
              <w:t>No se ha consultado la documentación de ninguno de los dos</w:t>
            </w:r>
            <w:r>
              <w:rPr>
                <w:b w:val="0"/>
                <w:i w:val="0"/>
              </w:rPr>
              <w:t>, y el tema desarrolla las dos funciones que nombra a través de ellos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Decisión de método declarada</w:t>
            </w:r>
            <w:r>
              <w:rPr>
                <w:b w:val="0"/>
                <w:i w:val="0"/>
              </w:rPr>
            </w:r>
          </w:p>
        </w:tc>
        <w:tc>
          <w:tcPr>
            <w:tcW w:type="dxa" w:w="4706"/>
          </w:tcPr>
          <w:p>
            <w:pPr>
              <w:pStyle w:val="Tabla"/>
            </w:pPr>
            <w:r/>
            <w:r>
              <w:rPr>
                <w:b w:val="0"/>
                <w:i w:val="0"/>
              </w:rPr>
            </w:r>
            <w:r>
              <w:rPr>
                <w:b/>
                <w:i w:val="0"/>
              </w:rPr>
              <w:t>Un temario atado a la versión de un producto caduca y no sirve para otro.</w:t>
            </w:r>
            <w:r>
              <w:rPr>
                <w:b w:val="0"/>
                <w:i w:val="0"/>
              </w:rPr>
              <w:t xml:space="preserve"> Lo que no caduca es el flujo de trabajo, la estructura de un presupuesto y los criterios de medición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3.066 palabras</w:t>
            </w:r>
            <w:r>
              <w:rPr>
                <w:b w:val="0"/>
                <w:i w:val="0"/>
              </w:rPr>
            </w:r>
          </w:p>
        </w:tc>
      </w:tr>
    </w:tbl>
    <w:p>
      <w:pPr/>
    </w:p>
    <w:p>
      <w:pPr/>
      <w:r>
        <w:rPr>
          <w:b w:val="0"/>
          <w:i w:val="0"/>
        </w:rPr>
        <w:t>Las siglas de este tema, presentadas de entrada: el diseño asistido por ordenador (</w:t>
      </w:r>
      <w:r>
        <w:rPr>
          <w:b/>
          <w:i w:val="0"/>
        </w:rPr>
        <w:t>CAD</w:t>
      </w:r>
      <w:r>
        <w:rPr>
          <w:b w:val="0"/>
          <w:i w:val="0"/>
        </w:rPr>
        <w:t xml:space="preserve">, </w:t>
      </w:r>
      <w:r>
        <w:rPr>
          <w:b w:val="0"/>
          <w:i/>
        </w:rPr>
        <w:t>computer</w:t>
      </w:r>
      <w:r>
        <w:t xml:space="preserve"> </w:t>
      </w:r>
      <w:r>
        <w:rPr>
          <w:b w:val="0"/>
          <w:i/>
        </w:rPr>
        <w:t>aided design</w:t>
      </w:r>
      <w:r>
        <w:rPr>
          <w:b w:val="0"/>
          <w:i w:val="0"/>
        </w:rPr>
        <w:t>), que es lo que el primero de los dos programas del enunciado hace; el modelado de</w:t>
      </w:r>
      <w:r>
        <w:t xml:space="preserve"> </w:t>
      </w:r>
      <w:r>
        <w:rPr>
          <w:b w:val="0"/>
          <w:i w:val="0"/>
        </w:rPr>
        <w:t>información de construcción (</w:t>
      </w:r>
      <w:r>
        <w:rPr>
          <w:b/>
          <w:i w:val="0"/>
        </w:rPr>
        <w:t>BIM</w:t>
      </w:r>
      <w:r>
        <w:rPr>
          <w:b w:val="0"/>
          <w:i w:val="0"/>
        </w:rPr>
        <w:t xml:space="preserve">, </w:t>
      </w:r>
      <w:r>
        <w:rPr>
          <w:b w:val="0"/>
          <w:i/>
        </w:rPr>
        <w:t>building information modeling</w:t>
      </w:r>
      <w:r>
        <w:rPr>
          <w:b w:val="0"/>
          <w:i w:val="0"/>
        </w:rPr>
        <w:t>); el formato de intercambio de</w:t>
      </w:r>
      <w:r>
        <w:t xml:space="preserve"> </w:t>
      </w:r>
      <w:r>
        <w:rPr>
          <w:b w:val="0"/>
          <w:i w:val="0"/>
        </w:rPr>
        <w:t>dibujo (</w:t>
      </w:r>
      <w:r>
        <w:rPr>
          <w:b/>
          <w:i w:val="0"/>
        </w:rPr>
        <w:t>DXF</w:t>
      </w:r>
      <w:r>
        <w:rPr>
          <w:b w:val="0"/>
          <w:i w:val="0"/>
        </w:rPr>
        <w:t>) y el formato de documento portátil (</w:t>
      </w:r>
      <w:r>
        <w:rPr>
          <w:b/>
          <w:i w:val="0"/>
        </w:rPr>
        <w:t>PDF</w:t>
      </w:r>
      <w:r>
        <w:rPr>
          <w:b w:val="0"/>
          <w:i w:val="0"/>
        </w:rPr>
        <w:t>); la industria de la construcción y sus</w:t>
      </w:r>
      <w:r>
        <w:t xml:space="preserve"> </w:t>
      </w:r>
      <w:r>
        <w:rPr>
          <w:b w:val="0"/>
          <w:i w:val="0"/>
        </w:rPr>
        <w:t>clases de fundación (</w:t>
      </w:r>
      <w:r>
        <w:rPr>
          <w:b/>
          <w:i w:val="0"/>
        </w:rPr>
        <w:t>IFC</w:t>
      </w:r>
      <w:r>
        <w:rPr>
          <w:b w:val="0"/>
          <w:i w:val="0"/>
        </w:rPr>
        <w:t xml:space="preserve">, </w:t>
      </w:r>
      <w:r>
        <w:rPr>
          <w:b w:val="0"/>
          <w:i/>
        </w:rPr>
        <w:t>industry foundation classes</w:t>
      </w:r>
      <w:r>
        <w:rPr>
          <w:b w:val="0"/>
          <w:i w:val="0"/>
        </w:rPr>
        <w:t>), que es el formato abierto de intercambio</w:t>
      </w:r>
      <w:r>
        <w:t xml:space="preserve"> </w:t>
      </w:r>
      <w:r>
        <w:rPr>
          <w:b w:val="0"/>
          <w:i w:val="0"/>
        </w:rPr>
        <w:t>de modelos; la Ley de Contratos del Sector Público (</w:t>
      </w:r>
      <w:r>
        <w:rPr>
          <w:b/>
          <w:i w:val="0"/>
        </w:rPr>
        <w:t>LCSP</w:t>
      </w:r>
      <w:r>
        <w:rPr>
          <w:b w:val="0"/>
          <w:i w:val="0"/>
        </w:rPr>
        <w:t>); y el metro cuadrado (</w:t>
      </w:r>
      <w:r>
        <w:rPr>
          <w:b/>
          <w:i w:val="0"/>
        </w:rPr>
        <w:t>m²</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Industrial, punto 16):</w:t>
      </w:r>
      <w:r>
        <w:t xml:space="preserve"> </w:t>
      </w:r>
      <w:r>
        <w:rPr>
          <w:b w:val="0"/>
          <w:i w:val="0"/>
        </w:rPr>
        <w:t>«Programas de diseño y control de obras (Autocad y Presto).»</w:t>
      </w:r>
    </w:p>
    <w:p>
      <w:pPr/>
      <w:r>
        <w:rPr>
          <w:b w:val="0"/>
          <w:i w:val="0"/>
        </w:rPr>
      </w:r>
      <w:r>
        <w:rPr>
          <w:b/>
          <w:i w:val="0"/>
        </w:rPr>
        <w:t>Es el punto más corto del anexo y el que plantea el problema de método más incómodo</w:t>
      </w:r>
      <w:r>
        <w:rPr>
          <w:b w:val="0"/>
          <w:i w:val="0"/>
        </w:rPr>
        <w:t xml:space="preserve">: </w:t>
      </w:r>
      <w:r>
        <w:rPr>
          <w:b/>
          <w:i w:val="0"/>
        </w:rPr>
        <w:t>nombra dos</w:t>
      </w:r>
      <w:r>
        <w:t xml:space="preserve"> </w:t>
      </w:r>
      <w:r>
        <w:rPr>
          <w:b/>
          <w:i w:val="0"/>
        </w:rPr>
        <w:t>PRODUCTOS COMERCIALES concretos.</w:t>
      </w:r>
      <w:r>
        <w:rPr>
          <w:b w:val="0"/>
          <w:i w:val="0"/>
        </w:rPr>
        <w:t xml:space="preserve"> </w:t>
      </w:r>
      <w:r>
        <w:rPr>
          <w:b/>
          <w:i w:val="0"/>
        </w:rPr>
        <w:t>Uno de dibujo asistido por ordenador y otro de mediciones y</w:t>
      </w:r>
      <w:r>
        <w:t xml:space="preserve"> </w:t>
      </w:r>
      <w:r>
        <w:rPr>
          <w:b/>
          <w:i w:val="0"/>
        </w:rPr>
        <w:t>presupuestos.</w:t>
      </w:r>
      <w:r>
        <w:rPr>
          <w:b w:val="0"/>
          <w:i w:val="0"/>
        </w:rPr>
      </w:r>
    </w:p>
    <w:p>
      <w:pPr/>
      <w:r>
        <w:rPr>
          <w:b w:val="0"/>
          <w:i w:val="0"/>
        </w:rPr>
      </w:r>
      <w:r>
        <w:rPr>
          <w:b/>
          <w:i w:val="0"/>
        </w:rPr>
        <w:t>Lo que este temario hace con eso, y lo declara</w:t>
      </w:r>
      <w:r>
        <w:rPr>
          <w:b w:val="0"/>
          <w:i w:val="0"/>
        </w:rPr>
        <w:t xml:space="preserve">: </w:t>
      </w:r>
      <w:r>
        <w:rPr>
          <w:b/>
          <w:i w:val="0"/>
        </w:rPr>
        <w:t>no se ha consultado la documentación de ninguno</w:t>
      </w:r>
      <w:r>
        <w:t xml:space="preserve"> </w:t>
      </w:r>
      <w:r>
        <w:rPr>
          <w:b/>
          <w:i w:val="0"/>
        </w:rPr>
        <w:t>de los dos programas, ni se afirma nada de su funcionamiento particular.</w:t>
      </w:r>
      <w:r>
        <w:rPr>
          <w:b w:val="0"/>
          <w:i w:val="0"/>
        </w:rPr>
        <w:t xml:space="preserve"> </w:t>
      </w:r>
      <w:r>
        <w:rPr>
          <w:b/>
          <w:i w:val="0"/>
        </w:rPr>
        <w:t>Lo que se desarrolla son</w:t>
      </w:r>
      <w:r>
        <w:t xml:space="preserve"> </w:t>
      </w:r>
      <w:r>
        <w:rPr>
          <w:b/>
          <w:i w:val="0"/>
        </w:rPr>
        <w:t>las dos funciones que el enunciado nombra a través de ellos</w:t>
      </w:r>
      <w:r>
        <w:rPr>
          <w:b w:val="0"/>
          <w:i w:val="0"/>
        </w:rPr>
        <w:t xml:space="preserve"> —dibujar y presupuestar— </w:t>
      </w:r>
      <w:r>
        <w:rPr>
          <w:b/>
          <w:i w:val="0"/>
        </w:rPr>
        <w:t>y los</w:t>
      </w:r>
      <w:r>
        <w:t xml:space="preserve"> </w:t>
      </w:r>
      <w:r>
        <w:rPr>
          <w:b/>
          <w:i w:val="0"/>
        </w:rPr>
        <w:t>conceptos de oficio que cualquier programa de cada clase maneja.</w:t>
      </w:r>
      <w:r>
        <w:rPr>
          <w:b w:val="0"/>
          <w:i w:val="0"/>
        </w:rPr>
      </w:r>
    </w:p>
    <w:p>
      <w:pPr/>
      <w:r>
        <w:rPr>
          <w:b w:val="0"/>
          <w:i w:val="0"/>
        </w:rPr>
      </w:r>
      <w:r>
        <w:rPr>
          <w:b/>
          <w:i w:val="0"/>
        </w:rPr>
        <w:t>La razón no es de comodidad, es de método</w:t>
      </w:r>
      <w:r>
        <w:rPr>
          <w:b w:val="0"/>
          <w:i w:val="0"/>
        </w:rPr>
        <w:t xml:space="preserve">: </w:t>
      </w:r>
      <w:r>
        <w:rPr>
          <w:b/>
          <w:i w:val="0"/>
        </w:rPr>
        <w:t>un temario que describa las órdenes de un programa</w:t>
      </w:r>
      <w:r>
        <w:t xml:space="preserve"> </w:t>
      </w:r>
      <w:r>
        <w:rPr>
          <w:b/>
          <w:i w:val="0"/>
        </w:rPr>
        <w:t>concreto caduca con su siguiente versión y no sirve para otro.</w:t>
      </w:r>
      <w:r>
        <w:rPr>
          <w:b w:val="0"/>
          <w:i w:val="0"/>
        </w:rPr>
        <w:t xml:space="preserve"> </w:t>
      </w:r>
      <w:r>
        <w:rPr>
          <w:b/>
          <w:i w:val="0"/>
        </w:rPr>
        <w:t>Lo que no caduca es el flujo de</w:t>
      </w:r>
      <w:r>
        <w:t xml:space="preserve"> </w:t>
      </w:r>
      <w:r>
        <w:rPr>
          <w:b/>
          <w:i w:val="0"/>
        </w:rPr>
        <w:t>trabajo, la estructura de un presupuesto y los criterios de medición.</w:t>
      </w:r>
      <w:r>
        <w:rPr>
          <w:b w:val="0"/>
          <w:i w:val="0"/>
        </w:rPr>
      </w:r>
    </w:p>
    <w:p>
      <w:pPr>
        <w:pStyle w:val="Heading2"/>
      </w:pPr>
      <w:r>
        <w:rPr>
          <w:b w:val="0"/>
          <w:i w:val="0"/>
        </w:rPr>
        <w:t>16.1 Las dos funciones y por qué van juntas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produce</w:t>
            </w:r>
          </w:p>
        </w:tc>
        <w:tc>
          <w:tcPr>
            <w:tcW w:type="dxa" w:w="3137"/>
            <w:shd w:val="clear" w:color="auto" w:fill="E4E4E4"/>
          </w:tcPr>
          <w:p>
            <w:pPr>
              <w:pStyle w:val="Tablacabecera"/>
            </w:pPr>
            <w:r/>
            <w:r>
              <w:rPr>
                <w:b w:val="0"/>
                <w:i w:val="0"/>
              </w:rPr>
              <w:t>Documento del proyecto al que sirve</w:t>
            </w:r>
          </w:p>
        </w:tc>
      </w:tr>
      <w:tr>
        <w:tc>
          <w:tcPr>
            <w:tcW w:type="dxa" w:w="3137"/>
          </w:tcPr>
          <w:p>
            <w:pPr>
              <w:pStyle w:val="Tabla"/>
            </w:pPr>
            <w:r/>
            <w:r>
              <w:rPr>
                <w:b w:val="0"/>
                <w:i w:val="0"/>
              </w:rPr>
            </w:r>
            <w:r>
              <w:rPr>
                <w:b/>
                <w:i w:val="0"/>
              </w:rPr>
              <w:t>Dibujo asistido por ordenador</w:t>
            </w:r>
            <w:r>
              <w:rPr>
                <w:b w:val="0"/>
                <w:i w:val="0"/>
              </w:rPr>
            </w:r>
          </w:p>
        </w:tc>
        <w:tc>
          <w:tcPr>
            <w:tcW w:type="dxa" w:w="3137"/>
          </w:tcPr>
          <w:p>
            <w:pPr>
              <w:pStyle w:val="Tabla"/>
            </w:pPr>
            <w:r/>
            <w:r>
              <w:rPr>
                <w:b w:val="0"/>
                <w:i w:val="0"/>
              </w:rPr>
            </w:r>
            <w:r>
              <w:rPr>
                <w:b/>
                <w:i w:val="0"/>
              </w:rPr>
              <w:t>Los planos y esquemas</w:t>
            </w:r>
            <w:r>
              <w:rPr>
                <w:b w:val="0"/>
                <w:i w:val="0"/>
              </w:rPr>
            </w:r>
          </w:p>
        </w:tc>
        <w:tc>
          <w:tcPr>
            <w:tcW w:type="dxa" w:w="3137"/>
          </w:tcPr>
          <w:p>
            <w:pPr>
              <w:pStyle w:val="Tabla"/>
            </w:pPr>
            <w:r/>
            <w:r>
              <w:rPr>
                <w:b w:val="0"/>
                <w:i w:val="0"/>
              </w:rPr>
            </w:r>
            <w:r>
              <w:rPr>
                <w:b/>
                <w:i w:val="0"/>
              </w:rPr>
              <w:t>Documento de PLANOS</w:t>
            </w:r>
            <w:r>
              <w:rPr>
                <w:b w:val="0"/>
                <w:i w:val="0"/>
              </w:rPr>
            </w:r>
          </w:p>
        </w:tc>
      </w:tr>
      <w:tr>
        <w:tc>
          <w:tcPr>
            <w:tcW w:type="dxa" w:w="3137"/>
          </w:tcPr>
          <w:p>
            <w:pPr>
              <w:pStyle w:val="Tabla"/>
            </w:pPr>
            <w:r/>
            <w:r>
              <w:rPr>
                <w:b w:val="0"/>
                <w:i w:val="0"/>
              </w:rPr>
            </w:r>
            <w:r>
              <w:rPr>
                <w:b/>
                <w:i w:val="0"/>
              </w:rPr>
              <w:t>Mediciones y presupuestos</w:t>
            </w:r>
            <w:r>
              <w:rPr>
                <w:b w:val="0"/>
                <w:i w:val="0"/>
              </w:rPr>
            </w:r>
          </w:p>
        </w:tc>
        <w:tc>
          <w:tcPr>
            <w:tcW w:type="dxa" w:w="3137"/>
          </w:tcPr>
          <w:p>
            <w:pPr>
              <w:pStyle w:val="Tabla"/>
            </w:pPr>
            <w:r/>
            <w:r>
              <w:rPr>
                <w:b w:val="0"/>
                <w:i w:val="0"/>
              </w:rPr>
            </w:r>
            <w:r>
              <w:rPr>
                <w:b/>
                <w:i w:val="0"/>
              </w:rPr>
              <w:t>Las unidades de obra, sus cantidades y sus precios</w:t>
            </w:r>
            <w:r>
              <w:rPr>
                <w:b w:val="0"/>
                <w:i w:val="0"/>
              </w:rPr>
            </w:r>
          </w:p>
        </w:tc>
        <w:tc>
          <w:tcPr>
            <w:tcW w:type="dxa" w:w="3137"/>
          </w:tcPr>
          <w:p>
            <w:pPr>
              <w:pStyle w:val="Tabla"/>
            </w:pPr>
            <w:r/>
            <w:r>
              <w:rPr>
                <w:b w:val="0"/>
                <w:i w:val="0"/>
              </w:rPr>
            </w:r>
            <w:r>
              <w:rPr>
                <w:b/>
                <w:i w:val="0"/>
              </w:rPr>
              <w:t>Documento de MEDICIONES Y PRESUPUESTO</w:t>
            </w:r>
            <w:r>
              <w:rPr>
                <w:b w:val="0"/>
                <w:i w:val="0"/>
              </w:rPr>
            </w:r>
          </w:p>
        </w:tc>
      </w:tr>
    </w:tbl>
    <w:p>
      <w:pPr/>
    </w:p>
    <w:p>
      <w:pPr/>
      <w:r>
        <w:rPr>
          <w:b w:val="0"/>
          <w:i w:val="0"/>
        </w:rPr>
      </w:r>
      <w:r>
        <w:rPr>
          <w:b/>
          <w:i w:val="0"/>
        </w:rPr>
        <w:t>Y las dos van juntas en el enunciado por una razón que conviene enunciar</w:t>
      </w:r>
      <w:r>
        <w:rPr>
          <w:b w:val="0"/>
          <w:i w:val="0"/>
        </w:rPr>
        <w:t xml:space="preserve">: </w:t>
      </w:r>
      <w:r>
        <w:rPr>
          <w:b/>
          <w:i w:val="0"/>
        </w:rPr>
        <w:t>la medición sale del</w:t>
      </w:r>
      <w:r>
        <w:t xml:space="preserve"> </w:t>
      </w:r>
      <w:r>
        <w:rPr>
          <w:b/>
          <w:i w:val="0"/>
        </w:rPr>
        <w:t>plano.</w:t>
      </w:r>
      <w:r>
        <w:rPr>
          <w:b w:val="0"/>
          <w:i w:val="0"/>
        </w:rPr>
        <w:t xml:space="preserve"> </w:t>
      </w:r>
      <w:r>
        <w:rPr>
          <w:b/>
          <w:i w:val="0"/>
        </w:rPr>
        <w:t>Lo que se dibuja se mide y lo que se mide se presupuesta</w:t>
      </w:r>
      <w:r>
        <w:rPr>
          <w:b w:val="0"/>
          <w:i w:val="0"/>
        </w:rPr>
        <w:t xml:space="preserve">, y </w:t>
      </w:r>
      <w:r>
        <w:rPr>
          <w:b/>
          <w:i w:val="0"/>
        </w:rPr>
        <w:t>si el plano cambia, la</w:t>
      </w:r>
      <w:r>
        <w:t xml:space="preserve"> </w:t>
      </w:r>
      <w:r>
        <w:rPr>
          <w:b/>
          <w:i w:val="0"/>
        </w:rPr>
        <w:t>medición cambia.</w:t>
      </w:r>
      <w:r>
        <w:rPr>
          <w:b w:val="0"/>
          <w:i w:val="0"/>
        </w:rPr>
        <w:t xml:space="preserve"> </w:t>
      </w:r>
      <w:r>
        <w:rPr>
          <w:b/>
          <w:i w:val="0"/>
        </w:rPr>
        <w:t>Mantener las dos cosas coherentes a mano es imposible en cuanto el proyecto tiene</w:t>
      </w:r>
      <w:r>
        <w:t xml:space="preserve"> </w:t>
      </w:r>
      <w:r>
        <w:rPr>
          <w:b/>
          <w:i w:val="0"/>
        </w:rPr>
        <w:t>un tamaño</w:t>
      </w:r>
      <w:r>
        <w:rPr>
          <w:b w:val="0"/>
          <w:i w:val="0"/>
        </w:rPr>
        <w:t xml:space="preserve">, y </w:t>
      </w:r>
      <w:r>
        <w:rPr>
          <w:b/>
          <w:i w:val="0"/>
        </w:rPr>
        <w:t>de ahí que el enunciado del anexo nombre las dos herramientas en la misma línea.</w:t>
      </w:r>
      <w:r>
        <w:rPr>
          <w:b w:val="0"/>
          <w:i w:val="0"/>
        </w:rPr>
      </w:r>
    </w:p>
    <w:p>
      <w:pPr/>
      <w:r>
        <w:rPr>
          <w:b w:val="0"/>
          <w:i w:val="0"/>
        </w:rPr>
      </w:r>
      <w:r>
        <w:rPr>
          <w:b/>
          <w:i w:val="0"/>
        </w:rPr>
        <w:t>Los cuatro documentos de un proyecto que el tema 16 del específico de Ingeniería Técnica ·</w:t>
      </w:r>
      <w:r>
        <w:t xml:space="preserve"> </w:t>
      </w:r>
      <w:r>
        <w:rPr>
          <w:b/>
          <w:i w:val="0"/>
        </w:rPr>
        <w:t>Telecomunicación enumera y que aquí se completan</w:t>
      </w:r>
      <w:r>
        <w:rPr>
          <w:b w:val="0"/>
          <w:i w:val="0"/>
        </w:rPr>
        <w:t xml:space="preserve">: </w:t>
      </w:r>
      <w:r>
        <w:rPr>
          <w:b/>
          <w:i w:val="0"/>
        </w:rPr>
        <w:t>memoria, pliego, planos y mediciones y</w:t>
      </w:r>
      <w:r>
        <w:t xml:space="preserve"> </w:t>
      </w:r>
      <w:r>
        <w:rPr>
          <w:b/>
          <w:i w:val="0"/>
        </w:rPr>
        <w:t>presupuesto</w:t>
      </w:r>
      <w:r>
        <w:rPr>
          <w:b w:val="0"/>
          <w:i w:val="0"/>
        </w:rPr>
        <w:t xml:space="preserve">, más </w:t>
      </w:r>
      <w:r>
        <w:rPr>
          <w:b/>
          <w:i w:val="0"/>
        </w:rPr>
        <w:t>la planificación.</w:t>
      </w:r>
      <w:r>
        <w:rPr>
          <w:b w:val="0"/>
          <w:i w:val="0"/>
        </w:rPr>
        <w:t xml:space="preserve"> </w:t>
      </w:r>
      <w:r>
        <w:rPr>
          <w:b/>
          <w:i w:val="0"/>
        </w:rPr>
        <w:t>Este punto cubre el tercero y el cuarto.</w:t>
      </w:r>
      <w:r>
        <w:rPr>
          <w:b w:val="0"/>
          <w:i w:val="0"/>
        </w:rPr>
      </w:r>
    </w:p>
    <w:p>
      <w:pPr/>
      <w:r>
        <w:rPr>
          <w:b w:val="0"/>
          <w:i w:val="0"/>
        </w:rPr>
      </w:r>
      <w:r>
        <w:rPr>
          <w:b/>
          <w:i w:val="0"/>
        </w:rPr>
        <w:t>Y el hilo que los une, que es lo que un examen podría pedir</w:t>
      </w:r>
      <w:r>
        <w:rPr>
          <w:b w:val="0"/>
          <w:i w:val="0"/>
        </w:rPr>
        <w:t xml:space="preserve">: </w:t>
      </w:r>
      <w:r>
        <w:rPr>
          <w:b/>
          <w:i w:val="0"/>
        </w:rPr>
        <w:t>cada unidad de obra del presupuesto</w:t>
      </w:r>
      <w:r>
        <w:t xml:space="preserve"> </w:t>
      </w:r>
      <w:r>
        <w:rPr>
          <w:b/>
          <w:i w:val="0"/>
        </w:rPr>
        <w:t>debe estar dibujada en los planos, descrita en el pliego y justificada en la memoria.</w:t>
      </w:r>
      <w:r>
        <w:rPr>
          <w:b w:val="0"/>
          <w:i w:val="0"/>
        </w:rPr>
        <w:t xml:space="preserve"> </w:t>
      </w:r>
      <w:r>
        <w:rPr>
          <w:b/>
          <w:i w:val="0"/>
        </w:rPr>
        <w:t>Una unidad</w:t>
      </w:r>
      <w:r>
        <w:t xml:space="preserve"> </w:t>
      </w:r>
      <w:r>
        <w:rPr>
          <w:b/>
          <w:i w:val="0"/>
        </w:rPr>
        <w:t>que sólo esté en el presupuesto no se sabe hacer; una que sólo esté en el plano no se paga.</w:t>
      </w:r>
      <w:r>
        <w:rPr>
          <w:b w:val="0"/>
          <w:i w:val="0"/>
        </w:rPr>
      </w:r>
    </w:p>
    <w:p>
      <w:pPr>
        <w:pStyle w:val="Heading2"/>
      </w:pPr>
      <w:r>
        <w:rPr>
          <w:b w:val="0"/>
          <w:i w:val="0"/>
        </w:rPr>
        <w:t>16.2 El dibujo asistido por ordenador</w:t>
      </w:r>
    </w:p>
    <w:p>
      <w:pPr/>
      <w:r>
        <w:rPr>
          <w:b w:val="0"/>
          <w:i w:val="0"/>
        </w:rPr>
      </w:r>
      <w:r>
        <w:rPr>
          <w:b/>
          <w:i w:val="0"/>
        </w:rPr>
        <w:t>Los conceptos que cualquier programa de esta clase maneja y que hay que saber nombrar: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Capa</w:t>
            </w:r>
            <w:r>
              <w:rPr>
                <w:b w:val="0"/>
                <w:i w:val="0"/>
              </w:rPr>
            </w:r>
          </w:p>
        </w:tc>
        <w:tc>
          <w:tcPr>
            <w:tcW w:type="dxa" w:w="4706"/>
          </w:tcPr>
          <w:p>
            <w:pPr>
              <w:pStyle w:val="Tabla"/>
            </w:pPr>
            <w:r/>
            <w:r>
              <w:rPr>
                <w:b w:val="0"/>
                <w:i w:val="0"/>
              </w:rPr>
            </w:r>
            <w:r>
              <w:rPr>
                <w:b/>
                <w:i w:val="0"/>
              </w:rPr>
              <w:t>La agrupación lógica de entidades</w:t>
            </w:r>
            <w:r>
              <w:rPr>
                <w:b w:val="0"/>
                <w:i w:val="0"/>
              </w:rPr>
              <w:t xml:space="preserve"> que permite mostrar, ocultar, bloquear e imprimir por separado</w:t>
            </w:r>
          </w:p>
        </w:tc>
      </w:tr>
      <w:tr>
        <w:tc>
          <w:tcPr>
            <w:tcW w:type="dxa" w:w="4706"/>
          </w:tcPr>
          <w:p>
            <w:pPr>
              <w:pStyle w:val="Tabla"/>
            </w:pPr>
            <w:r/>
            <w:r>
              <w:rPr>
                <w:b w:val="0"/>
                <w:i w:val="0"/>
              </w:rPr>
            </w:r>
            <w:r>
              <w:rPr>
                <w:b/>
                <w:i w:val="0"/>
              </w:rPr>
              <w:t>Bloque</w:t>
            </w:r>
            <w:r>
              <w:rPr>
                <w:b w:val="0"/>
                <w:i w:val="0"/>
              </w:rPr>
            </w:r>
          </w:p>
        </w:tc>
        <w:tc>
          <w:tcPr>
            <w:tcW w:type="dxa" w:w="4706"/>
          </w:tcPr>
          <w:p>
            <w:pPr>
              <w:pStyle w:val="Tabla"/>
            </w:pPr>
            <w:r/>
            <w:r>
              <w:rPr>
                <w:b w:val="0"/>
                <w:i w:val="0"/>
              </w:rPr>
            </w:r>
            <w:r>
              <w:rPr>
                <w:b/>
                <w:i w:val="0"/>
              </w:rPr>
              <w:t>Un conjunto de entidades que se inserta como una sola</w:t>
            </w:r>
            <w:r>
              <w:rPr>
                <w:b w:val="0"/>
                <w:i w:val="0"/>
              </w:rPr>
              <w:t>, y que al modificar el original actualiza todas sus inserciones</w:t>
            </w:r>
          </w:p>
        </w:tc>
      </w:tr>
      <w:tr>
        <w:tc>
          <w:tcPr>
            <w:tcW w:type="dxa" w:w="4706"/>
          </w:tcPr>
          <w:p>
            <w:pPr>
              <w:pStyle w:val="Tabla"/>
            </w:pPr>
            <w:r/>
            <w:r>
              <w:rPr>
                <w:b w:val="0"/>
                <w:i w:val="0"/>
              </w:rPr>
            </w:r>
            <w:r>
              <w:rPr>
                <w:b/>
                <w:i w:val="0"/>
              </w:rPr>
              <w:t>Atributo</w:t>
            </w:r>
            <w:r>
              <w:rPr>
                <w:b w:val="0"/>
                <w:i w:val="0"/>
              </w:rPr>
            </w:r>
          </w:p>
        </w:tc>
        <w:tc>
          <w:tcPr>
            <w:tcW w:type="dxa" w:w="4706"/>
          </w:tcPr>
          <w:p>
            <w:pPr>
              <w:pStyle w:val="Tabla"/>
            </w:pPr>
            <w:r/>
            <w:r>
              <w:rPr>
                <w:b w:val="0"/>
                <w:i w:val="0"/>
              </w:rPr>
            </w:r>
            <w:r>
              <w:rPr>
                <w:b/>
                <w:i w:val="0"/>
              </w:rPr>
              <w:t>El dato asociado a un bloque</w:t>
            </w:r>
            <w:r>
              <w:rPr>
                <w:b w:val="0"/>
                <w:i w:val="0"/>
              </w:rPr>
              <w:t>, que permite extraer un listado desde el dibujo</w:t>
            </w:r>
          </w:p>
        </w:tc>
      </w:tr>
      <w:tr>
        <w:tc>
          <w:tcPr>
            <w:tcW w:type="dxa" w:w="4706"/>
          </w:tcPr>
          <w:p>
            <w:pPr>
              <w:pStyle w:val="Tabla"/>
            </w:pPr>
            <w:r/>
            <w:r>
              <w:rPr>
                <w:b w:val="0"/>
                <w:i w:val="0"/>
              </w:rPr>
            </w:r>
            <w:r>
              <w:rPr>
                <w:b/>
                <w:i w:val="0"/>
              </w:rPr>
              <w:t>Referencia externa</w:t>
            </w:r>
            <w:r>
              <w:rPr>
                <w:b w:val="0"/>
                <w:i w:val="0"/>
              </w:rPr>
            </w:r>
          </w:p>
        </w:tc>
        <w:tc>
          <w:tcPr>
            <w:tcW w:type="dxa" w:w="4706"/>
          </w:tcPr>
          <w:p>
            <w:pPr>
              <w:pStyle w:val="Tabla"/>
            </w:pPr>
            <w:r/>
            <w:r>
              <w:rPr>
                <w:b w:val="0"/>
                <w:i w:val="0"/>
              </w:rPr>
            </w:r>
            <w:r>
              <w:rPr>
                <w:b/>
                <w:i w:val="0"/>
              </w:rPr>
              <w:t>Un dibujo insertado en otro sin copiarlo</w:t>
            </w:r>
            <w:r>
              <w:rPr>
                <w:b w:val="0"/>
                <w:i w:val="0"/>
              </w:rPr>
              <w:t>, que se actualiza cuando el original cambia</w:t>
            </w:r>
          </w:p>
        </w:tc>
      </w:tr>
      <w:tr>
        <w:tc>
          <w:tcPr>
            <w:tcW w:type="dxa" w:w="4706"/>
          </w:tcPr>
          <w:p>
            <w:pPr>
              <w:pStyle w:val="Tabla"/>
            </w:pPr>
            <w:r/>
            <w:r>
              <w:rPr>
                <w:b w:val="0"/>
                <w:i w:val="0"/>
              </w:rPr>
            </w:r>
            <w:r>
              <w:rPr>
                <w:b/>
                <w:i w:val="0"/>
              </w:rPr>
              <w:t>Espacio modelo y espacio papel</w:t>
            </w:r>
            <w:r>
              <w:rPr>
                <w:b w:val="0"/>
                <w:i w:val="0"/>
              </w:rPr>
            </w:r>
          </w:p>
        </w:tc>
        <w:tc>
          <w:tcPr>
            <w:tcW w:type="dxa" w:w="4706"/>
          </w:tcPr>
          <w:p>
            <w:pPr>
              <w:pStyle w:val="Tabla"/>
            </w:pPr>
            <w:r/>
            <w:r>
              <w:rPr>
                <w:b w:val="0"/>
                <w:i w:val="0"/>
              </w:rPr>
            </w:r>
            <w:r>
              <w:rPr>
                <w:b/>
                <w:i w:val="0"/>
              </w:rPr>
              <w:t>Se dibuja a tamaño real en el primero y se compone la lámina en el segundo</w:t>
            </w:r>
            <w:r>
              <w:rPr>
                <w:b w:val="0"/>
                <w:i w:val="0"/>
              </w:rPr>
            </w:r>
          </w:p>
        </w:tc>
      </w:tr>
      <w:tr>
        <w:tc>
          <w:tcPr>
            <w:tcW w:type="dxa" w:w="4706"/>
          </w:tcPr>
          <w:p>
            <w:pPr>
              <w:pStyle w:val="Tabla"/>
            </w:pPr>
            <w:r/>
            <w:r>
              <w:rPr>
                <w:b w:val="0"/>
                <w:i w:val="0"/>
              </w:rPr>
            </w:r>
            <w:r>
              <w:rPr>
                <w:b/>
                <w:i w:val="0"/>
              </w:rPr>
              <w:t>Escala</w:t>
            </w:r>
            <w:r>
              <w:rPr>
                <w:b w:val="0"/>
                <w:i w:val="0"/>
              </w:rPr>
            </w:r>
          </w:p>
        </w:tc>
        <w:tc>
          <w:tcPr>
            <w:tcW w:type="dxa" w:w="4706"/>
          </w:tcPr>
          <w:p>
            <w:pPr>
              <w:pStyle w:val="Tabla"/>
            </w:pPr>
            <w:r/>
            <w:r>
              <w:rPr>
                <w:b w:val="0"/>
                <w:i w:val="0"/>
              </w:rPr>
            </w:r>
            <w:r>
              <w:rPr>
                <w:b/>
                <w:i w:val="0"/>
              </w:rPr>
              <w:t>Se aplica en la presentación, no al dibujar</w:t>
            </w:r>
            <w:r>
              <w:rPr>
                <w:b w:val="0"/>
                <w:i w:val="0"/>
              </w:rPr>
            </w:r>
          </w:p>
        </w:tc>
      </w:tr>
    </w:tbl>
    <w:p>
      <w:pPr/>
    </w:p>
    <w:p>
      <w:pPr/>
      <w:r>
        <w:rPr>
          <w:b w:val="0"/>
          <w:i w:val="0"/>
        </w:rPr>
      </w:r>
      <w:r>
        <w:rPr>
          <w:b/>
          <w:i w:val="0"/>
        </w:rPr>
        <w:t>La regla de oro del dibujo asistido, y es la que separa un proyecto mantenible de uno que no lo</w:t>
      </w:r>
      <w:r>
        <w:t xml:space="preserve"> </w:t>
      </w:r>
      <w:r>
        <w:rPr>
          <w:b/>
          <w:i w:val="0"/>
        </w:rPr>
        <w:t>es</w:t>
      </w:r>
      <w:r>
        <w:rPr>
          <w:b w:val="0"/>
          <w:i w:val="0"/>
        </w:rPr>
        <w:t xml:space="preserve">: </w:t>
      </w:r>
      <w:r>
        <w:rPr>
          <w:b/>
          <w:i w:val="0"/>
        </w:rPr>
        <w:t>se dibuja siempre a escala 1:1 en unidades reales, y la escala se decide al imprimir.</w:t>
      </w:r>
      <w:r>
        <w:rPr>
          <w:b w:val="0"/>
          <w:i w:val="0"/>
        </w:rPr>
      </w:r>
      <w:r>
        <w:t xml:space="preserve"> </w:t>
      </w:r>
      <w:r>
        <w:rPr>
          <w:b w:val="0"/>
          <w:i w:val="0"/>
        </w:rPr>
      </w:r>
      <w:r>
        <w:rPr>
          <w:b/>
          <w:i w:val="0"/>
        </w:rPr>
        <w:t>Dibujar «a escala» es un error de método que impide medir desde el plano.</w:t>
      </w:r>
      <w:r>
        <w:rPr>
          <w:b w:val="0"/>
          <w:i w:val="0"/>
        </w:rPr>
      </w:r>
    </w:p>
    <w:p>
      <w:pPr/>
      <w:r>
        <w:rPr>
          <w:b w:val="0"/>
          <w:i w:val="0"/>
        </w:rPr>
      </w:r>
      <w:r>
        <w:rPr>
          <w:b/>
          <w:i w:val="0"/>
        </w:rPr>
        <w:t>Y la de organización, que es la que hace posible trabajar entre varios</w:t>
      </w:r>
      <w:r>
        <w:rPr>
          <w:b w:val="0"/>
          <w:i w:val="0"/>
        </w:rPr>
        <w:t xml:space="preserve">: </w:t>
      </w:r>
      <w:r>
        <w:rPr>
          <w:b/>
          <w:i w:val="0"/>
        </w:rPr>
        <w:t>la estructura de capas y</w:t>
      </w:r>
      <w:r>
        <w:t xml:space="preserve"> </w:t>
      </w:r>
      <w:r>
        <w:rPr>
          <w:b/>
          <w:i w:val="0"/>
        </w:rPr>
        <w:t>la nomenclatura de ficheros se acuerdan antes de empezar y se escriben.</w:t>
      </w:r>
      <w:r>
        <w:rPr>
          <w:b w:val="0"/>
          <w:i w:val="0"/>
        </w:rPr>
        <w:t xml:space="preserve"> </w:t>
      </w:r>
      <w:r>
        <w:rPr>
          <w:b/>
          <w:i w:val="0"/>
        </w:rPr>
        <w:t>Un proyecto con veinte</w:t>
      </w:r>
      <w:r>
        <w:t xml:space="preserve"> </w:t>
      </w:r>
      <w:r>
        <w:rPr>
          <w:b/>
          <w:i w:val="0"/>
        </w:rPr>
        <w:t>capas llamadas «capa1» a «capa20» es ilegible para el que venga después, aunque el dibujo sea</w:t>
      </w:r>
      <w:r>
        <w:t xml:space="preserve"> </w:t>
      </w:r>
      <w:r>
        <w:rPr>
          <w:b/>
          <w:i w:val="0"/>
        </w:rPr>
        <w:t>correcto.</w:t>
      </w:r>
      <w:r>
        <w:rPr>
          <w:b w:val="0"/>
          <w:i w:val="0"/>
        </w:rPr>
      </w:r>
    </w:p>
    <w:p>
      <w:pPr/>
      <w:r>
        <w:rPr>
          <w:b w:val="0"/>
          <w:i w:val="0"/>
        </w:rPr>
      </w:r>
      <w:r>
        <w:rPr>
          <w:b/>
          <w:i w:val="0"/>
        </w:rPr>
        <w:t>Los tres usos que las capas tienen en un proyecto de instalaciones, y que justifican dedicarles</w:t>
      </w:r>
      <w:r>
        <w:t xml:space="preserve"> </w:t>
      </w:r>
      <w:r>
        <w:rPr>
          <w:b/>
          <w:i w:val="0"/>
        </w:rPr>
        <w:t>tiempo:</w:t>
      </w:r>
      <w:r>
        <w:rPr>
          <w:b w:val="0"/>
          <w:i w:val="0"/>
        </w:rPr>
      </w:r>
    </w:p>
    <w:p>
      <w:pPr>
        <w:pStyle w:val="ListNumber"/>
      </w:pPr>
      <w:r>
        <w:rPr>
          <w:b w:val="0"/>
          <w:i w:val="0"/>
        </w:rPr>
      </w:r>
      <w:r>
        <w:rPr>
          <w:b/>
          <w:i w:val="0"/>
        </w:rPr>
        <w:t>Separar disciplinas</w:t>
      </w:r>
      <w:r>
        <w:rPr>
          <w:b w:val="0"/>
          <w:i w:val="0"/>
        </w:rPr>
        <w:t xml:space="preserve">: </w:t>
      </w:r>
      <w:r>
        <w:rPr>
          <w:b/>
          <w:i w:val="0"/>
        </w:rPr>
        <w:t>arquitectura de fondo, climatización, electricidad, protección contra</w:t>
      </w:r>
      <w:r>
        <w:t xml:space="preserve"> </w:t>
      </w:r>
      <w:r>
        <w:rPr>
          <w:b/>
          <w:i w:val="0"/>
        </w:rPr>
        <w:t>incendios, cada una en su grupo de capas</w:t>
      </w:r>
      <w:r>
        <w:rPr>
          <w:b w:val="0"/>
          <w:i w:val="0"/>
        </w:rPr>
        <w:t>, para poder imprimir un plano por disciplina desde el</w:t>
      </w:r>
      <w:r>
        <w:t xml:space="preserve"> </w:t>
      </w:r>
      <w:r>
        <w:rPr>
          <w:b w:val="0"/>
          <w:i w:val="0"/>
        </w:rPr>
        <w:t>mismo dibujo.</w:t>
      </w:r>
    </w:p>
    <w:p>
      <w:pPr>
        <w:pStyle w:val="ListNumber"/>
      </w:pPr>
      <w:r>
        <w:rPr>
          <w:b w:val="0"/>
          <w:i w:val="0"/>
        </w:rPr>
      </w:r>
      <w:r>
        <w:rPr>
          <w:b/>
          <w:i w:val="0"/>
        </w:rPr>
        <w:t>Separar estados</w:t>
      </w:r>
      <w:r>
        <w:rPr>
          <w:b w:val="0"/>
          <w:i w:val="0"/>
        </w:rPr>
        <w:t xml:space="preserve">: </w:t>
      </w:r>
      <w:r>
        <w:rPr>
          <w:b/>
          <w:i w:val="0"/>
        </w:rPr>
        <w:t>existente, a demoler, nuevo.</w:t>
      </w:r>
      <w:r>
        <w:rPr>
          <w:b w:val="0"/>
          <w:i w:val="0"/>
        </w:rPr>
      </w:r>
    </w:p>
    <w:p>
      <w:pPr>
        <w:pStyle w:val="ListNumber"/>
      </w:pPr>
      <w:r>
        <w:rPr>
          <w:b w:val="0"/>
          <w:i w:val="0"/>
        </w:rPr>
      </w:r>
      <w:r>
        <w:rPr>
          <w:b/>
          <w:i w:val="0"/>
        </w:rPr>
        <w:t>Separar lo que se mide de lo que no</w:t>
      </w:r>
      <w:r>
        <w:rPr>
          <w:b w:val="0"/>
          <w:i w:val="0"/>
        </w:rPr>
        <w:t xml:space="preserve">: </w:t>
      </w:r>
      <w:r>
        <w:rPr>
          <w:b/>
          <w:i w:val="0"/>
        </w:rPr>
        <w:t>el fondo de arquitectura no se mide; los conductos sí.</w:t>
      </w:r>
      <w:r>
        <w:rPr>
          <w:b w:val="0"/>
          <w:i w:val="0"/>
        </w:rPr>
      </w:r>
    </w:p>
    <w:p>
      <w:pPr/>
      <w:r>
        <w:rPr>
          <w:b w:val="0"/>
          <w:i w:val="0"/>
        </w:rPr>
      </w:r>
      <w:r>
        <w:rPr>
          <w:b/>
          <w:i w:val="0"/>
        </w:rPr>
        <w:t>Los formatos de intercambio, con su función: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Nativo del programa</w:t>
            </w:r>
            <w:r>
              <w:rPr>
                <w:b w:val="0"/>
                <w:i w:val="0"/>
              </w:rPr>
            </w:r>
          </w:p>
        </w:tc>
        <w:tc>
          <w:tcPr>
            <w:tcW w:type="dxa" w:w="4706"/>
          </w:tcPr>
          <w:p>
            <w:pPr>
              <w:pStyle w:val="Tabla"/>
            </w:pPr>
            <w:r/>
            <w:r>
              <w:rPr>
                <w:b w:val="0"/>
                <w:i w:val="0"/>
              </w:rPr>
            </w:r>
            <w:r>
              <w:rPr>
                <w:b/>
                <w:i w:val="0"/>
              </w:rPr>
              <w:t>Trabajar</w:t>
            </w:r>
            <w:r>
              <w:rPr>
                <w:b w:val="0"/>
                <w:i w:val="0"/>
              </w:rPr>
            </w:r>
          </w:p>
        </w:tc>
      </w:tr>
      <w:tr>
        <w:tc>
          <w:tcPr>
            <w:tcW w:type="dxa" w:w="4706"/>
          </w:tcPr>
          <w:p>
            <w:pPr>
              <w:pStyle w:val="Tabla"/>
            </w:pPr>
            <w:r/>
            <w:r>
              <w:rPr>
                <w:b w:val="0"/>
                <w:i w:val="0"/>
              </w:rPr>
            </w:r>
            <w:r>
              <w:rPr>
                <w:b/>
                <w:i w:val="0"/>
              </w:rPr>
              <w:t>De intercambio de dibujo</w:t>
            </w:r>
            <w:r>
              <w:rPr>
                <w:b w:val="0"/>
                <w:i w:val="0"/>
              </w:rPr>
            </w:r>
          </w:p>
        </w:tc>
        <w:tc>
          <w:tcPr>
            <w:tcW w:type="dxa" w:w="4706"/>
          </w:tcPr>
          <w:p>
            <w:pPr>
              <w:pStyle w:val="Tabla"/>
            </w:pPr>
            <w:r/>
            <w:r>
              <w:rPr>
                <w:b w:val="0"/>
                <w:i w:val="0"/>
              </w:rPr>
            </w:r>
            <w:r>
              <w:rPr>
                <w:b/>
                <w:i w:val="0"/>
              </w:rPr>
              <w:t>Entregar a quien usa otro programa</w:t>
            </w:r>
            <w:r>
              <w:rPr>
                <w:b w:val="0"/>
                <w:i w:val="0"/>
              </w:rPr>
            </w:r>
          </w:p>
        </w:tc>
      </w:tr>
      <w:tr>
        <w:tc>
          <w:tcPr>
            <w:tcW w:type="dxa" w:w="4706"/>
          </w:tcPr>
          <w:p>
            <w:pPr>
              <w:pStyle w:val="Tabla"/>
            </w:pPr>
            <w:r/>
            <w:r>
              <w:rPr>
                <w:b w:val="0"/>
                <w:i w:val="0"/>
              </w:rPr>
            </w:r>
            <w:r>
              <w:rPr>
                <w:b/>
                <w:i w:val="0"/>
              </w:rPr>
              <w:t>Documento portátil</w:t>
            </w:r>
            <w:r>
              <w:rPr>
                <w:b w:val="0"/>
                <w:i w:val="0"/>
              </w:rPr>
            </w:r>
          </w:p>
        </w:tc>
        <w:tc>
          <w:tcPr>
            <w:tcW w:type="dxa" w:w="4706"/>
          </w:tcPr>
          <w:p>
            <w:pPr>
              <w:pStyle w:val="Tabla"/>
            </w:pPr>
            <w:r/>
            <w:r>
              <w:rPr>
                <w:b w:val="0"/>
                <w:i w:val="0"/>
              </w:rPr>
            </w:r>
            <w:r>
              <w:rPr>
                <w:b/>
                <w:i w:val="0"/>
              </w:rPr>
              <w:t>Publicar y visar</w:t>
            </w:r>
            <w:r>
              <w:rPr>
                <w:b w:val="0"/>
                <w:i w:val="0"/>
              </w:rPr>
              <w:t>: no se edita, y es el que se firma</w:t>
            </w:r>
          </w:p>
        </w:tc>
      </w:tr>
      <w:tr>
        <w:tc>
          <w:tcPr>
            <w:tcW w:type="dxa" w:w="4706"/>
          </w:tcPr>
          <w:p>
            <w:pPr>
              <w:pStyle w:val="Tabla"/>
            </w:pPr>
            <w:r/>
            <w:r>
              <w:rPr>
                <w:b w:val="0"/>
                <w:i w:val="0"/>
              </w:rPr>
            </w:r>
            <w:r>
              <w:rPr>
                <w:b/>
                <w:i w:val="0"/>
              </w:rPr>
              <w:t>De modelo abierto</w:t>
            </w:r>
            <w:r>
              <w:rPr>
                <w:b w:val="0"/>
                <w:i w:val="0"/>
              </w:rPr>
            </w:r>
          </w:p>
        </w:tc>
        <w:tc>
          <w:tcPr>
            <w:tcW w:type="dxa" w:w="4706"/>
          </w:tcPr>
          <w:p>
            <w:pPr>
              <w:pStyle w:val="Tabla"/>
            </w:pPr>
            <w:r/>
            <w:r>
              <w:rPr>
                <w:b w:val="0"/>
                <w:i w:val="0"/>
              </w:rPr>
            </w:r>
            <w:r>
              <w:rPr>
                <w:b/>
                <w:i w:val="0"/>
              </w:rPr>
              <w:t>Intercambiar el modelo, no el dibujo</w:t>
            </w:r>
            <w:r>
              <w:rPr>
                <w:b w:val="0"/>
                <w:i w:val="0"/>
              </w:rPr>
            </w:r>
          </w:p>
        </w:tc>
      </w:tr>
    </w:tbl>
    <w:p>
      <w:pPr/>
    </w:p>
    <w:p>
      <w:pPr/>
      <w:r>
        <w:rPr>
          <w:b w:val="0"/>
          <w:i w:val="0"/>
        </w:rPr>
      </w:r>
      <w:r>
        <w:rPr>
          <w:b/>
          <w:i w:val="0"/>
        </w:rPr>
        <w:t>La regla de entrega que un pliego debe fijar y casi nunca fija</w:t>
      </w:r>
      <w:r>
        <w:rPr>
          <w:b w:val="0"/>
          <w:i w:val="0"/>
        </w:rPr>
        <w:t xml:space="preserve">: </w:t>
      </w:r>
      <w:r>
        <w:rPr>
          <w:b/>
          <w:i w:val="0"/>
        </w:rPr>
        <w:t>hay que decir en qué formatos se</w:t>
      </w:r>
      <w:r>
        <w:t xml:space="preserve"> </w:t>
      </w:r>
      <w:r>
        <w:rPr>
          <w:b/>
          <w:i w:val="0"/>
        </w:rPr>
        <w:t>entrega y qué formato es el contractual.</w:t>
      </w:r>
      <w:r>
        <w:rPr>
          <w:b w:val="0"/>
          <w:i w:val="0"/>
        </w:rPr>
        <w:t xml:space="preserve"> </w:t>
      </w:r>
      <w:r>
        <w:rPr>
          <w:b/>
          <w:i w:val="0"/>
        </w:rPr>
        <w:t>Si se entrega dibujo editable y documento portátil y no</w:t>
      </w:r>
      <w:r>
        <w:t xml:space="preserve"> </w:t>
      </w:r>
      <w:r>
        <w:rPr>
          <w:b/>
          <w:i w:val="0"/>
        </w:rPr>
        <w:t>se dice cuál manda, cualquier discrepancia entre los dos es un conflicto.</w:t>
      </w:r>
      <w:r>
        <w:rPr>
          <w:b w:val="0"/>
          <w:i w:val="0"/>
        </w:rPr>
      </w:r>
    </w:p>
    <w:p>
      <w:pPr>
        <w:pStyle w:val="Heading2"/>
      </w:pPr>
      <w:r>
        <w:rPr>
          <w:b w:val="0"/>
          <w:i w:val="0"/>
        </w:rPr>
        <w:t>16.3 Del dibujo al modelo</w:t>
      </w:r>
    </w:p>
    <w:p>
      <w:pPr/>
      <w:r>
        <w:rPr>
          <w:b w:val="0"/>
          <w:i w:val="0"/>
        </w:rPr>
      </w:r>
      <w:r>
        <w:rPr>
          <w:b/>
          <w:i w:val="0"/>
        </w:rPr>
        <w:t>El enunciado nombra un programa de dibujo, y la práctica del sector ha cambiado.</w:t>
      </w:r>
      <w:r>
        <w:rPr>
          <w:b w:val="0"/>
          <w:i w:val="0"/>
        </w:rPr>
        <w:t xml:space="preserve"> </w:t>
      </w:r>
      <w:r>
        <w:rPr>
          <w:b/>
          <w:i w:val="0"/>
        </w:rPr>
        <w:t>Conviene</w:t>
      </w:r>
      <w:r>
        <w:t xml:space="preserve"> </w:t>
      </w:r>
      <w:r>
        <w:rPr>
          <w:b/>
          <w:i w:val="0"/>
        </w:rPr>
        <w:t>decirlo, y este temario lo declara como observación: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Dibujo asistido</w:t>
            </w:r>
            <w:r>
              <w:rPr>
                <w:b w:val="0"/>
                <w:i w:val="0"/>
              </w:rPr>
            </w:r>
          </w:p>
        </w:tc>
        <w:tc>
          <w:tcPr>
            <w:tcW w:type="dxa" w:w="3137"/>
            <w:shd w:val="clear" w:color="auto" w:fill="E4E4E4"/>
          </w:tcPr>
          <w:p>
            <w:pPr>
              <w:pStyle w:val="Tablacabecera"/>
            </w:pPr>
            <w:r/>
            <w:r>
              <w:rPr>
                <w:b w:val="0"/>
                <w:i w:val="0"/>
              </w:rPr>
            </w:r>
            <w:r>
              <w:rPr>
                <w:b/>
                <w:i w:val="0"/>
              </w:rPr>
              <w:t>Modelado de información de construcción</w:t>
            </w:r>
            <w:r>
              <w:rPr>
                <w:b w:val="0"/>
                <w:i w:val="0"/>
              </w:rPr>
            </w:r>
          </w:p>
        </w:tc>
      </w:tr>
      <w:tr>
        <w:tc>
          <w:tcPr>
            <w:tcW w:type="dxa" w:w="3137"/>
          </w:tcPr>
          <w:p>
            <w:pPr>
              <w:pStyle w:val="Tabla"/>
            </w:pPr>
            <w:r/>
            <w:r>
              <w:rPr>
                <w:b w:val="0"/>
                <w:i w:val="0"/>
              </w:rPr>
            </w:r>
            <w:r>
              <w:rPr>
                <w:b/>
                <w:i w:val="0"/>
              </w:rPr>
              <w:t>Qué contiene</w:t>
            </w:r>
            <w:r>
              <w:rPr>
                <w:b w:val="0"/>
                <w:i w:val="0"/>
              </w:rPr>
            </w:r>
          </w:p>
        </w:tc>
        <w:tc>
          <w:tcPr>
            <w:tcW w:type="dxa" w:w="3137"/>
          </w:tcPr>
          <w:p>
            <w:pPr>
              <w:pStyle w:val="Tabla"/>
            </w:pPr>
            <w:r/>
            <w:r>
              <w:rPr>
                <w:b w:val="0"/>
                <w:i w:val="0"/>
              </w:rPr>
            </w:r>
            <w:r>
              <w:rPr>
                <w:b/>
                <w:i w:val="0"/>
              </w:rPr>
              <w:t>Líneas que representan cosas</w:t>
            </w:r>
            <w:r>
              <w:rPr>
                <w:b w:val="0"/>
                <w:i w:val="0"/>
              </w:rPr>
            </w:r>
          </w:p>
        </w:tc>
        <w:tc>
          <w:tcPr>
            <w:tcW w:type="dxa" w:w="3137"/>
          </w:tcPr>
          <w:p>
            <w:pPr>
              <w:pStyle w:val="Tabla"/>
            </w:pPr>
            <w:r/>
            <w:r>
              <w:rPr>
                <w:b w:val="0"/>
                <w:i w:val="0"/>
              </w:rPr>
            </w:r>
            <w:r>
              <w:rPr>
                <w:b/>
                <w:i w:val="0"/>
              </w:rPr>
              <w:t>Objetos que SON cosas, con sus propiedades</w:t>
            </w:r>
            <w:r>
              <w:rPr>
                <w:b w:val="0"/>
                <w:i w:val="0"/>
              </w:rPr>
            </w:r>
          </w:p>
        </w:tc>
      </w:tr>
      <w:tr>
        <w:tc>
          <w:tcPr>
            <w:tcW w:type="dxa" w:w="3137"/>
          </w:tcPr>
          <w:p>
            <w:pPr>
              <w:pStyle w:val="Tabla"/>
            </w:pPr>
            <w:r/>
            <w:r>
              <w:rPr>
                <w:b w:val="0"/>
                <w:i w:val="0"/>
              </w:rPr>
            </w:r>
            <w:r>
              <w:rPr>
                <w:b/>
                <w:i w:val="0"/>
              </w:rPr>
              <w:t>Un conducto es</w:t>
            </w:r>
            <w:r>
              <w:rPr>
                <w:b w:val="0"/>
                <w:i w:val="0"/>
              </w:rPr>
            </w:r>
          </w:p>
        </w:tc>
        <w:tc>
          <w:tcPr>
            <w:tcW w:type="dxa" w:w="3137"/>
          </w:tcPr>
          <w:p>
            <w:pPr>
              <w:pStyle w:val="Tabla"/>
            </w:pPr>
            <w:r/>
            <w:r>
              <w:rPr>
                <w:b w:val="0"/>
                <w:i w:val="0"/>
              </w:rPr>
            </w:r>
            <w:r>
              <w:rPr>
                <w:b/>
                <w:i w:val="0"/>
              </w:rPr>
              <w:t>Dos líneas paralelas</w:t>
            </w:r>
            <w:r>
              <w:rPr>
                <w:b w:val="0"/>
                <w:i w:val="0"/>
              </w:rPr>
            </w:r>
          </w:p>
        </w:tc>
        <w:tc>
          <w:tcPr>
            <w:tcW w:type="dxa" w:w="3137"/>
          </w:tcPr>
          <w:p>
            <w:pPr>
              <w:pStyle w:val="Tabla"/>
            </w:pPr>
            <w:r/>
            <w:r>
              <w:rPr>
                <w:b w:val="0"/>
                <w:i w:val="0"/>
              </w:rPr>
            </w:r>
            <w:r>
              <w:rPr>
                <w:b/>
                <w:i w:val="0"/>
              </w:rPr>
              <w:t>Un conducto con su sección, su material y su caudal</w:t>
            </w:r>
            <w:r>
              <w:rPr>
                <w:b w:val="0"/>
                <w:i w:val="0"/>
              </w:rPr>
            </w:r>
          </w:p>
        </w:tc>
      </w:tr>
      <w:tr>
        <w:tc>
          <w:tcPr>
            <w:tcW w:type="dxa" w:w="3137"/>
          </w:tcPr>
          <w:p>
            <w:pPr>
              <w:pStyle w:val="Tabla"/>
            </w:pPr>
            <w:r/>
            <w:r>
              <w:rPr>
                <w:b w:val="0"/>
                <w:i w:val="0"/>
              </w:rPr>
            </w:r>
            <w:r>
              <w:rPr>
                <w:b/>
                <w:i w:val="0"/>
              </w:rPr>
              <w:t>La medición</w:t>
            </w:r>
            <w:r>
              <w:rPr>
                <w:b w:val="0"/>
                <w:i w:val="0"/>
              </w:rPr>
            </w:r>
          </w:p>
        </w:tc>
        <w:tc>
          <w:tcPr>
            <w:tcW w:type="dxa" w:w="3137"/>
          </w:tcPr>
          <w:p>
            <w:pPr>
              <w:pStyle w:val="Tabla"/>
            </w:pPr>
            <w:r/>
            <w:r>
              <w:rPr>
                <w:b w:val="0"/>
                <w:i w:val="0"/>
              </w:rPr>
            </w:r>
            <w:r>
              <w:rPr>
                <w:b/>
                <w:i w:val="0"/>
              </w:rPr>
              <w:t>Se hace midiendo el dibujo</w:t>
            </w:r>
            <w:r>
              <w:rPr>
                <w:b w:val="0"/>
                <w:i w:val="0"/>
              </w:rPr>
            </w:r>
          </w:p>
        </w:tc>
        <w:tc>
          <w:tcPr>
            <w:tcW w:type="dxa" w:w="3137"/>
          </w:tcPr>
          <w:p>
            <w:pPr>
              <w:pStyle w:val="Tabla"/>
            </w:pPr>
            <w:r/>
            <w:r>
              <w:rPr>
                <w:b w:val="0"/>
                <w:i w:val="0"/>
              </w:rPr>
            </w:r>
            <w:r>
              <w:rPr>
                <w:b/>
                <w:i w:val="0"/>
              </w:rPr>
              <w:t>Se extrae del modelo</w:t>
            </w:r>
            <w:r>
              <w:rPr>
                <w:b w:val="0"/>
                <w:i w:val="0"/>
              </w:rPr>
            </w:r>
          </w:p>
        </w:tc>
      </w:tr>
      <w:tr>
        <w:tc>
          <w:tcPr>
            <w:tcW w:type="dxa" w:w="3137"/>
          </w:tcPr>
          <w:p>
            <w:pPr>
              <w:pStyle w:val="Tabla"/>
            </w:pPr>
            <w:r/>
            <w:r>
              <w:rPr>
                <w:b w:val="0"/>
                <w:i w:val="0"/>
              </w:rPr>
            </w:r>
            <w:r>
              <w:rPr>
                <w:b/>
                <w:i w:val="0"/>
              </w:rPr>
              <w:t>Un cambio</w:t>
            </w:r>
            <w:r>
              <w:rPr>
                <w:b w:val="0"/>
                <w:i w:val="0"/>
              </w:rPr>
            </w:r>
          </w:p>
        </w:tc>
        <w:tc>
          <w:tcPr>
            <w:tcW w:type="dxa" w:w="3137"/>
          </w:tcPr>
          <w:p>
            <w:pPr>
              <w:pStyle w:val="Tabla"/>
            </w:pPr>
            <w:r/>
            <w:r>
              <w:rPr>
                <w:b w:val="0"/>
                <w:i w:val="0"/>
              </w:rPr>
            </w:r>
            <w:r>
              <w:rPr>
                <w:b/>
                <w:i w:val="0"/>
              </w:rPr>
              <w:t>Hay que actualizar cada plano donde aparezca</w:t>
            </w:r>
            <w:r>
              <w:rPr>
                <w:b w:val="0"/>
                <w:i w:val="0"/>
              </w:rPr>
            </w:r>
          </w:p>
        </w:tc>
        <w:tc>
          <w:tcPr>
            <w:tcW w:type="dxa" w:w="3137"/>
          </w:tcPr>
          <w:p>
            <w:pPr>
              <w:pStyle w:val="Tabla"/>
            </w:pPr>
            <w:r/>
            <w:r>
              <w:rPr>
                <w:b w:val="0"/>
                <w:i w:val="0"/>
              </w:rPr>
            </w:r>
            <w:r>
              <w:rPr>
                <w:b/>
                <w:i w:val="0"/>
              </w:rPr>
              <w:t>Se propaga a todas las vistas</w:t>
            </w:r>
            <w:r>
              <w:rPr>
                <w:b w:val="0"/>
                <w:i w:val="0"/>
              </w:rPr>
            </w:r>
          </w:p>
        </w:tc>
      </w:tr>
      <w:tr>
        <w:tc>
          <w:tcPr>
            <w:tcW w:type="dxa" w:w="3137"/>
          </w:tcPr>
          <w:p>
            <w:pPr>
              <w:pStyle w:val="Tabla"/>
            </w:pPr>
            <w:r/>
            <w:r>
              <w:rPr>
                <w:b w:val="0"/>
                <w:i w:val="0"/>
              </w:rPr>
            </w:r>
            <w:r>
              <w:rPr>
                <w:b/>
                <w:i w:val="0"/>
              </w:rPr>
              <w:t>Colisiones entre disciplinas</w:t>
            </w:r>
            <w:r>
              <w:rPr>
                <w:b w:val="0"/>
                <w:i w:val="0"/>
              </w:rPr>
            </w:r>
          </w:p>
        </w:tc>
        <w:tc>
          <w:tcPr>
            <w:tcW w:type="dxa" w:w="3137"/>
          </w:tcPr>
          <w:p>
            <w:pPr>
              <w:pStyle w:val="Tabla"/>
            </w:pPr>
            <w:r/>
            <w:r>
              <w:rPr>
                <w:b w:val="0"/>
                <w:i w:val="0"/>
              </w:rPr>
            </w:r>
            <w:r>
              <w:rPr>
                <w:b/>
                <w:i w:val="0"/>
              </w:rPr>
              <w:t>Se ven mirando</w:t>
            </w:r>
            <w:r>
              <w:rPr>
                <w:b w:val="0"/>
                <w:i w:val="0"/>
              </w:rPr>
            </w:r>
          </w:p>
        </w:tc>
        <w:tc>
          <w:tcPr>
            <w:tcW w:type="dxa" w:w="3137"/>
          </w:tcPr>
          <w:p>
            <w:pPr>
              <w:pStyle w:val="Tabla"/>
            </w:pPr>
            <w:r/>
            <w:r>
              <w:rPr>
                <w:b w:val="0"/>
                <w:i w:val="0"/>
              </w:rPr>
            </w:r>
            <w:r>
              <w:rPr>
                <w:b/>
                <w:i w:val="0"/>
              </w:rPr>
              <w:t>Se detectan automáticamente</w:t>
            </w:r>
            <w:r>
              <w:rPr>
                <w:b w:val="0"/>
                <w:i w:val="0"/>
              </w:rPr>
            </w:r>
          </w:p>
        </w:tc>
      </w:tr>
    </w:tbl>
    <w:p>
      <w:pPr/>
    </w:p>
    <w:p>
      <w:pPr/>
      <w:r>
        <w:rPr>
          <w:b w:val="0"/>
          <w:i w:val="0"/>
        </w:rPr>
      </w:r>
      <w:r>
        <w:rPr>
          <w:b/>
          <w:i w:val="0"/>
        </w:rPr>
        <w:t>La detección de colisiones es lo que más aporta a un proyecto de instalaciones</w:t>
      </w:r>
      <w:r>
        <w:rPr>
          <w:b w:val="0"/>
          <w:i w:val="0"/>
        </w:rPr>
        <w:t xml:space="preserve">, y </w:t>
      </w:r>
      <w:r>
        <w:rPr>
          <w:b/>
          <w:i w:val="0"/>
        </w:rPr>
        <w:t>la razón es</w:t>
      </w:r>
      <w:r>
        <w:t xml:space="preserve"> </w:t>
      </w:r>
      <w:r>
        <w:rPr>
          <w:b/>
          <w:i w:val="0"/>
        </w:rPr>
        <w:t>obvia en cuanto se dice</w:t>
      </w:r>
      <w:r>
        <w:rPr>
          <w:b w:val="0"/>
          <w:i w:val="0"/>
        </w:rPr>
        <w:t xml:space="preserve">: </w:t>
      </w:r>
      <w:r>
        <w:rPr>
          <w:b/>
          <w:i w:val="0"/>
        </w:rPr>
        <w:t>la mayor parte de los problemas de obra de instalaciones son de espacio</w:t>
      </w:r>
      <w:r>
        <w:rPr>
          <w:b w:val="0"/>
          <w:i w:val="0"/>
        </w:rPr>
      </w:r>
      <w:r>
        <w:t xml:space="preserve"> </w:t>
      </w:r>
      <w:r>
        <w:rPr>
          <w:b w:val="0"/>
          <w:i w:val="0"/>
        </w:rPr>
        <w:t xml:space="preserve">—un conducto que pasa por donde va una viga, una bandeja que choca con un falso techo—, </w:t>
      </w:r>
      <w:r>
        <w:rPr>
          <w:b/>
          <w:i w:val="0"/>
        </w:rPr>
        <w:t>y ésos son</w:t>
      </w:r>
      <w:r>
        <w:t xml:space="preserve"> </w:t>
      </w:r>
      <w:r>
        <w:rPr>
          <w:b/>
          <w:i w:val="0"/>
        </w:rPr>
        <w:t>exactamente los que un modelo detecta antes de construir.</w:t>
      </w:r>
      <w:r>
        <w:rPr>
          <w:b w:val="0"/>
          <w:i w:val="0"/>
        </w:rPr>
      </w:r>
    </w:p>
    <w:p>
      <w:pPr/>
      <w:r>
        <w:rPr>
          <w:b w:val="0"/>
          <w:i w:val="0"/>
        </w:rPr>
      </w:r>
      <w:r>
        <w:rPr>
          <w:b/>
          <w:i w:val="0"/>
        </w:rPr>
        <w:t>Y la observación de contratación que el cambio arrastra</w:t>
      </w:r>
      <w:r>
        <w:rPr>
          <w:b w:val="0"/>
          <w:i w:val="0"/>
        </w:rPr>
        <w:t xml:space="preserve">: </w:t>
      </w:r>
      <w:r>
        <w:rPr>
          <w:b/>
          <w:i w:val="0"/>
        </w:rPr>
        <w:t>exigir modelo en un pliego cambia el</w:t>
      </w:r>
      <w:r>
        <w:t xml:space="preserve"> </w:t>
      </w:r>
      <w:r>
        <w:rPr>
          <w:b/>
          <w:i w:val="0"/>
        </w:rPr>
        <w:t>coste del proyecto y el perfil del equipo.</w:t>
      </w:r>
      <w:r>
        <w:rPr>
          <w:b w:val="0"/>
          <w:i w:val="0"/>
        </w:rPr>
        <w:t xml:space="preserve"> </w:t>
      </w:r>
      <w:r>
        <w:rPr>
          <w:b/>
          <w:i w:val="0"/>
        </w:rPr>
        <w:t>Es una decisión de la propiedad, no del proyectista</w:t>
      </w:r>
      <w:r>
        <w:rPr>
          <w:b w:val="0"/>
          <w:i w:val="0"/>
        </w:rPr>
        <w:t>, y</w:t>
      </w:r>
      <w:r>
        <w:t xml:space="preserve"> </w:t>
      </w:r>
      <w:r>
        <w:rPr>
          <w:b w:val="0"/>
          <w:i w:val="0"/>
        </w:rPr>
      </w:r>
      <w:r>
        <w:rPr>
          <w:b/>
          <w:i w:val="0"/>
        </w:rPr>
        <w:t>tiene que estar en el pliego desde el principio</w:t>
      </w:r>
      <w:r>
        <w:rPr>
          <w:b w:val="0"/>
          <w:i w:val="0"/>
        </w:rPr>
        <w:t xml:space="preserve">, con </w:t>
      </w:r>
      <w:r>
        <w:rPr>
          <w:b/>
          <w:i w:val="0"/>
        </w:rPr>
        <w:t>su formato de entrega y su nivel de detalle</w:t>
      </w:r>
      <w:r>
        <w:t xml:space="preserve"> </w:t>
      </w:r>
      <w:r>
        <w:rPr>
          <w:b/>
          <w:i w:val="0"/>
        </w:rPr>
        <w:t>definidos.</w:t>
      </w:r>
      <w:r>
        <w:rPr>
          <w:b w:val="0"/>
          <w:i w:val="0"/>
        </w:rPr>
      </w:r>
    </w:p>
    <w:p>
      <w:pPr/>
      <w:r>
        <w:rPr>
          <w:b w:val="0"/>
          <w:i w:val="0"/>
        </w:rPr>
      </w:r>
      <w:r>
        <w:rPr>
          <w:b/>
          <w:i w:val="0"/>
        </w:rPr>
        <w:t>Lo que no cambia con el modelo, y conviene decirlo para no vender humo</w:t>
      </w:r>
      <w:r>
        <w:rPr>
          <w:b w:val="0"/>
          <w:i w:val="0"/>
        </w:rPr>
        <w:t xml:space="preserve">: </w:t>
      </w:r>
      <w:r>
        <w:rPr>
          <w:b/>
          <w:i w:val="0"/>
        </w:rPr>
        <w:t>el modelo no proyecta.</w:t>
      </w:r>
      <w:r>
        <w:rPr>
          <w:b w:val="0"/>
          <w:i w:val="0"/>
        </w:rPr>
      </w:r>
      <w:r>
        <w:t xml:space="preserve"> </w:t>
      </w:r>
      <w:r>
        <w:rPr>
          <w:b w:val="0"/>
          <w:i w:val="0"/>
        </w:rPr>
      </w:r>
      <w:r>
        <w:rPr>
          <w:b/>
          <w:i w:val="0"/>
        </w:rPr>
        <w:t>Un mal dimensionado sigue siendo un mal dimensionado</w:t>
      </w:r>
      <w:r>
        <w:rPr>
          <w:b w:val="0"/>
          <w:i w:val="0"/>
        </w:rPr>
        <w:t xml:space="preserve">, y </w:t>
      </w:r>
      <w:r>
        <w:rPr>
          <w:b/>
          <w:i w:val="0"/>
        </w:rPr>
        <w:t>el modelo lo dibuja perfectamente y sin</w:t>
      </w:r>
      <w:r>
        <w:t xml:space="preserve"> </w:t>
      </w:r>
      <w:r>
        <w:rPr>
          <w:b/>
          <w:i w:val="0"/>
        </w:rPr>
        <w:t>colisiones.</w:t>
      </w:r>
      <w:r>
        <w:rPr>
          <w:b w:val="0"/>
          <w:i w:val="0"/>
        </w:rPr>
      </w:r>
    </w:p>
    <w:p>
      <w:pPr>
        <w:pStyle w:val="Heading2"/>
      </w:pPr>
      <w:r>
        <w:rPr>
          <w:b w:val="0"/>
          <w:i w:val="0"/>
        </w:rPr>
        <w:t>16.4 La estructura de un presupuesto</w:t>
      </w:r>
    </w:p>
    <w:p>
      <w:pPr/>
      <w:r>
        <w:rPr>
          <w:b w:val="0"/>
          <w:i w:val="0"/>
        </w:rPr>
      </w:r>
      <w:r>
        <w:rPr>
          <w:b/>
          <w:i w:val="0"/>
        </w:rPr>
        <w:t>Ésta es la parte que un examen puede pedir enumerada, y es la que ordena cualquier programa de</w:t>
      </w:r>
      <w:r>
        <w:t xml:space="preserve"> </w:t>
      </w:r>
      <w:r>
        <w:rPr>
          <w:b/>
          <w:i w:val="0"/>
        </w:rPr>
        <w:t>mediciones y presupuestos.</w:t>
      </w:r>
      <w:r>
        <w:rPr>
          <w:b w:val="0"/>
          <w:i w:val="0"/>
        </w:rPr>
        <w:t xml:space="preserve"> </w:t>
      </w:r>
      <w:r>
        <w:rPr>
          <w:b/>
          <w:i w:val="0"/>
        </w:rPr>
        <w:t>La estructura, de dentro afuera: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Precio elemental</w:t>
            </w:r>
            <w:r>
              <w:rPr>
                <w:b w:val="0"/>
                <w:i w:val="0"/>
              </w:rPr>
            </w:r>
          </w:p>
        </w:tc>
        <w:tc>
          <w:tcPr>
            <w:tcW w:type="dxa" w:w="4706"/>
          </w:tcPr>
          <w:p>
            <w:pPr>
              <w:pStyle w:val="Tabla"/>
            </w:pPr>
            <w:r/>
            <w:r>
              <w:rPr>
                <w:b w:val="0"/>
                <w:i w:val="0"/>
              </w:rPr>
            </w:r>
            <w:r>
              <w:rPr>
                <w:b/>
                <w:i w:val="0"/>
              </w:rPr>
              <w:t>Mano de obra, material o maquinaria</w:t>
            </w:r>
            <w:r>
              <w:rPr>
                <w:b w:val="0"/>
                <w:i w:val="0"/>
              </w:rPr>
              <w:t>: la unidad básica que se compra</w:t>
            </w:r>
          </w:p>
        </w:tc>
      </w:tr>
      <w:tr>
        <w:tc>
          <w:tcPr>
            <w:tcW w:type="dxa" w:w="4706"/>
          </w:tcPr>
          <w:p>
            <w:pPr>
              <w:pStyle w:val="Tabla"/>
            </w:pPr>
            <w:r/>
            <w:r>
              <w:rPr>
                <w:b w:val="0"/>
                <w:i w:val="0"/>
              </w:rPr>
            </w:r>
            <w:r>
              <w:rPr>
                <w:b/>
                <w:i w:val="0"/>
              </w:rPr>
              <w:t>Precio auxiliar</w:t>
            </w:r>
            <w:r>
              <w:rPr>
                <w:b w:val="0"/>
                <w:i w:val="0"/>
              </w:rPr>
            </w:r>
          </w:p>
        </w:tc>
        <w:tc>
          <w:tcPr>
            <w:tcW w:type="dxa" w:w="4706"/>
          </w:tcPr>
          <w:p>
            <w:pPr>
              <w:pStyle w:val="Tabla"/>
            </w:pPr>
            <w:r/>
            <w:r>
              <w:rPr>
                <w:b w:val="0"/>
                <w:i w:val="0"/>
              </w:rPr>
            </w:r>
            <w:r>
              <w:rPr>
                <w:b/>
                <w:i w:val="0"/>
              </w:rPr>
              <w:t>Una composición de elementales que se repite</w:t>
            </w:r>
            <w:r>
              <w:rPr>
                <w:b w:val="0"/>
                <w:i w:val="0"/>
              </w:rPr>
            </w:r>
          </w:p>
        </w:tc>
      </w:tr>
      <w:tr>
        <w:tc>
          <w:tcPr>
            <w:tcW w:type="dxa" w:w="4706"/>
          </w:tcPr>
          <w:p>
            <w:pPr>
              <w:pStyle w:val="Tabla"/>
            </w:pPr>
            <w:r/>
            <w:r>
              <w:rPr>
                <w:b w:val="0"/>
                <w:i w:val="0"/>
              </w:rPr>
            </w:r>
            <w:r>
              <w:rPr>
                <w:b/>
                <w:i w:val="0"/>
              </w:rPr>
              <w:t>Precio unitario o unidad de obra</w:t>
            </w:r>
            <w:r>
              <w:rPr>
                <w:b w:val="0"/>
                <w:i w:val="0"/>
              </w:rPr>
            </w:r>
          </w:p>
        </w:tc>
        <w:tc>
          <w:tcPr>
            <w:tcW w:type="dxa" w:w="4706"/>
          </w:tcPr>
          <w:p>
            <w:pPr>
              <w:pStyle w:val="Tabla"/>
            </w:pPr>
            <w:r/>
            <w:r>
              <w:rPr>
                <w:b w:val="0"/>
                <w:i w:val="0"/>
              </w:rPr>
            </w:r>
            <w:r>
              <w:rPr>
                <w:b/>
                <w:i w:val="0"/>
              </w:rPr>
              <w:t>Lo que se mide y se paga</w:t>
            </w:r>
            <w:r>
              <w:rPr>
                <w:b w:val="0"/>
                <w:i w:val="0"/>
              </w:rPr>
              <w:t>: descompuesto en elementales y auxiliares, con sus rendimientos</w:t>
            </w:r>
          </w:p>
        </w:tc>
      </w:tr>
      <w:tr>
        <w:tc>
          <w:tcPr>
            <w:tcW w:type="dxa" w:w="4706"/>
          </w:tcPr>
          <w:p>
            <w:pPr>
              <w:pStyle w:val="Tabla"/>
            </w:pPr>
            <w:r/>
            <w:r>
              <w:rPr>
                <w:b w:val="0"/>
                <w:i w:val="0"/>
              </w:rPr>
            </w:r>
            <w:r>
              <w:rPr>
                <w:b/>
                <w:i w:val="0"/>
              </w:rPr>
              <w:t>Capítulo</w:t>
            </w:r>
            <w:r>
              <w:rPr>
                <w:b w:val="0"/>
                <w:i w:val="0"/>
              </w:rPr>
            </w:r>
          </w:p>
        </w:tc>
        <w:tc>
          <w:tcPr>
            <w:tcW w:type="dxa" w:w="4706"/>
          </w:tcPr>
          <w:p>
            <w:pPr>
              <w:pStyle w:val="Tabla"/>
            </w:pPr>
            <w:r/>
            <w:r>
              <w:rPr>
                <w:b w:val="0"/>
                <w:i w:val="0"/>
              </w:rPr>
            </w:r>
            <w:r>
              <w:rPr>
                <w:b/>
                <w:i w:val="0"/>
              </w:rPr>
              <w:t>La agrupación de unidades de obra por materia o por oficio</w:t>
            </w:r>
            <w:r>
              <w:rPr>
                <w:b w:val="0"/>
                <w:i w:val="0"/>
              </w:rPr>
            </w:r>
          </w:p>
        </w:tc>
      </w:tr>
      <w:tr>
        <w:tc>
          <w:tcPr>
            <w:tcW w:type="dxa" w:w="4706"/>
          </w:tcPr>
          <w:p>
            <w:pPr>
              <w:pStyle w:val="Tabla"/>
            </w:pPr>
            <w:r/>
            <w:r>
              <w:rPr>
                <w:b w:val="0"/>
                <w:i w:val="0"/>
              </w:rPr>
            </w:r>
            <w:r>
              <w:rPr>
                <w:b/>
                <w:i w:val="0"/>
              </w:rPr>
              <w:t>Presupuesto de ejecución material</w:t>
            </w:r>
            <w:r>
              <w:rPr>
                <w:b w:val="0"/>
                <w:i w:val="0"/>
              </w:rPr>
            </w:r>
          </w:p>
        </w:tc>
        <w:tc>
          <w:tcPr>
            <w:tcW w:type="dxa" w:w="4706"/>
          </w:tcPr>
          <w:p>
            <w:pPr>
              <w:pStyle w:val="Tabla"/>
            </w:pPr>
            <w:r/>
            <w:r>
              <w:rPr>
                <w:b w:val="0"/>
                <w:i w:val="0"/>
              </w:rPr>
            </w:r>
            <w:r>
              <w:rPr>
                <w:b/>
                <w:i w:val="0"/>
              </w:rPr>
              <w:t>La suma de todos los capítulos</w:t>
            </w:r>
            <w:r>
              <w:rPr>
                <w:b w:val="0"/>
                <w:i w:val="0"/>
              </w:rPr>
            </w:r>
          </w:p>
        </w:tc>
      </w:tr>
      <w:tr>
        <w:tc>
          <w:tcPr>
            <w:tcW w:type="dxa" w:w="4706"/>
          </w:tcPr>
          <w:p>
            <w:pPr>
              <w:pStyle w:val="Tabla"/>
            </w:pPr>
            <w:r/>
            <w:r>
              <w:rPr>
                <w:b w:val="0"/>
                <w:i w:val="0"/>
              </w:rPr>
            </w:r>
            <w:r>
              <w:rPr>
                <w:b/>
                <w:i w:val="0"/>
              </w:rPr>
              <w:t>Presupuesto base de licitación</w:t>
            </w:r>
            <w:r>
              <w:rPr>
                <w:b w:val="0"/>
                <w:i w:val="0"/>
              </w:rPr>
            </w:r>
          </w:p>
        </w:tc>
        <w:tc>
          <w:tcPr>
            <w:tcW w:type="dxa" w:w="4706"/>
          </w:tcPr>
          <w:p>
            <w:pPr>
              <w:pStyle w:val="Tabla"/>
            </w:pPr>
            <w:r/>
            <w:r>
              <w:rPr>
                <w:b w:val="0"/>
                <w:i w:val="0"/>
              </w:rPr>
            </w:r>
            <w:r>
              <w:rPr>
                <w:b/>
                <w:i w:val="0"/>
              </w:rPr>
              <w:t>El anterior más gastos generales, beneficio industrial e impuestos</w:t>
            </w:r>
            <w:r>
              <w:rPr>
                <w:b w:val="0"/>
                <w:i w:val="0"/>
              </w:rPr>
            </w:r>
          </w:p>
        </w:tc>
      </w:tr>
    </w:tbl>
    <w:p>
      <w:pPr/>
    </w:p>
    <w:p>
      <w:pPr/>
      <w:r>
        <w:rPr>
          <w:b w:val="0"/>
          <w:i w:val="0"/>
        </w:rPr>
      </w:r>
      <w:r>
        <w:rPr>
          <w:b/>
          <w:i w:val="0"/>
        </w:rPr>
        <w:t>Los dos últimos escalones son los que más se confunden y los que un examen persigue: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r>
            <w:r>
              <w:rPr>
                <w:b/>
                <w:i w:val="0"/>
              </w:rPr>
              <w:t>Ejecución material</w:t>
            </w:r>
            <w:r>
              <w:rPr>
                <w:b w:val="0"/>
                <w:i w:val="0"/>
              </w:rPr>
            </w:r>
          </w:p>
        </w:tc>
        <w:tc>
          <w:tcPr>
            <w:tcW w:type="dxa" w:w="4706"/>
          </w:tcPr>
          <w:p>
            <w:pPr>
              <w:pStyle w:val="Tabla"/>
            </w:pPr>
            <w:r/>
            <w:r>
              <w:rPr>
                <w:b w:val="0"/>
                <w:i w:val="0"/>
              </w:rPr>
            </w:r>
            <w:r>
              <w:rPr>
                <w:b/>
                <w:i w:val="0"/>
              </w:rPr>
              <w:t>Sólo el coste de ejecutar: materiales, mano de obra, maquinaria y medios auxiliares</w:t>
            </w:r>
            <w:r>
              <w:rPr>
                <w:b w:val="0"/>
                <w:i w:val="0"/>
              </w:rPr>
            </w:r>
          </w:p>
        </w:tc>
      </w:tr>
      <w:tr>
        <w:tc>
          <w:tcPr>
            <w:tcW w:type="dxa" w:w="4706"/>
          </w:tcPr>
          <w:p>
            <w:pPr>
              <w:pStyle w:val="Tabla"/>
            </w:pPr>
            <w:r/>
            <w:r>
              <w:rPr>
                <w:b w:val="0"/>
                <w:i w:val="0"/>
              </w:rPr>
            </w:r>
            <w:r>
              <w:rPr>
                <w:b/>
                <w:i w:val="0"/>
              </w:rPr>
              <w:t>Ejecución material + gastos generales + beneficio industrial</w:t>
            </w:r>
            <w:r>
              <w:rPr>
                <w:b w:val="0"/>
                <w:i w:val="0"/>
              </w:rPr>
            </w:r>
          </w:p>
        </w:tc>
        <w:tc>
          <w:tcPr>
            <w:tcW w:type="dxa" w:w="4706"/>
          </w:tcPr>
          <w:p>
            <w:pPr>
              <w:pStyle w:val="Tabla"/>
            </w:pPr>
            <w:r/>
            <w:r>
              <w:rPr>
                <w:b w:val="0"/>
                <w:i w:val="0"/>
              </w:rPr>
            </w:r>
            <w:r>
              <w:rPr>
                <w:b/>
                <w:i w:val="0"/>
              </w:rPr>
              <w:t>El presupuesto de ejecución por contrata, sin impuestos</w:t>
            </w:r>
            <w:r>
              <w:rPr>
                <w:b w:val="0"/>
                <w:i w:val="0"/>
              </w:rPr>
            </w:r>
          </w:p>
        </w:tc>
      </w:tr>
      <w:tr>
        <w:tc>
          <w:tcPr>
            <w:tcW w:type="dxa" w:w="4706"/>
          </w:tcPr>
          <w:p>
            <w:pPr>
              <w:pStyle w:val="Tabla"/>
            </w:pPr>
            <w:r/>
            <w:r>
              <w:rPr>
                <w:b w:val="0"/>
                <w:i w:val="0"/>
              </w:rPr>
            </w:r>
            <w:r>
              <w:rPr>
                <w:b/>
                <w:i w:val="0"/>
              </w:rPr>
              <w:t>Presupuesto base de licitación</w:t>
            </w:r>
            <w:r>
              <w:rPr>
                <w:b w:val="0"/>
                <w:i w:val="0"/>
              </w:rPr>
            </w:r>
          </w:p>
        </w:tc>
        <w:tc>
          <w:tcPr>
            <w:tcW w:type="dxa" w:w="4706"/>
          </w:tcPr>
          <w:p>
            <w:pPr>
              <w:pStyle w:val="Tabla"/>
            </w:pPr>
            <w:r/>
            <w:r>
              <w:rPr>
                <w:b w:val="0"/>
                <w:i w:val="0"/>
              </w:rPr>
            </w:r>
            <w:r>
              <w:rPr>
                <w:b/>
                <w:i w:val="0"/>
              </w:rPr>
              <w:t>Lo anterior CON el impuesto</w:t>
            </w:r>
            <w:r>
              <w:rPr>
                <w:b w:val="0"/>
                <w:i w:val="0"/>
              </w:rPr>
              <w:t>, que es la cifra que se publica</w:t>
            </w:r>
          </w:p>
        </w:tc>
      </w:tr>
    </w:tbl>
    <w:p>
      <w:pPr/>
    </w:p>
    <w:p>
      <w:pPr/>
      <w:r>
        <w:rPr>
          <w:b w:val="0"/>
          <w:i w:val="0"/>
        </w:rPr>
      </w:r>
      <w:r>
        <w:rPr>
          <w:b/>
          <w:i w:val="0"/>
        </w:rPr>
        <w:t>Y la anatomía de una unidad de obra, que es lo que un ingeniero escribe: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Código</w:t>
            </w:r>
            <w:r>
              <w:rPr>
                <w:b w:val="0"/>
                <w:i w:val="0"/>
              </w:rPr>
            </w:r>
          </w:p>
        </w:tc>
        <w:tc>
          <w:tcPr>
            <w:tcW w:type="dxa" w:w="4706"/>
          </w:tcPr>
          <w:p>
            <w:pPr>
              <w:pStyle w:val="Tabla"/>
            </w:pPr>
            <w:r/>
            <w:r>
              <w:rPr>
                <w:b w:val="0"/>
                <w:i w:val="0"/>
              </w:rPr>
            </w:r>
            <w:r>
              <w:rPr>
                <w:b/>
                <w:i w:val="0"/>
              </w:rPr>
              <w:t>El identificador, que permite ordenar y comparar</w:t>
            </w:r>
            <w:r>
              <w:rPr>
                <w:b w:val="0"/>
                <w:i w:val="0"/>
              </w:rPr>
            </w:r>
          </w:p>
        </w:tc>
      </w:tr>
      <w:tr>
        <w:tc>
          <w:tcPr>
            <w:tcW w:type="dxa" w:w="4706"/>
          </w:tcPr>
          <w:p>
            <w:pPr>
              <w:pStyle w:val="Tabla"/>
            </w:pPr>
            <w:r/>
            <w:r>
              <w:rPr>
                <w:b w:val="0"/>
                <w:i w:val="0"/>
              </w:rPr>
            </w:r>
            <w:r>
              <w:rPr>
                <w:b/>
                <w:i w:val="0"/>
              </w:rPr>
              <w:t>Unidad de medida</w:t>
            </w:r>
            <w:r>
              <w:rPr>
                <w:b w:val="0"/>
                <w:i w:val="0"/>
              </w:rPr>
            </w:r>
          </w:p>
        </w:tc>
        <w:tc>
          <w:tcPr>
            <w:tcW w:type="dxa" w:w="4706"/>
          </w:tcPr>
          <w:p>
            <w:pPr>
              <w:pStyle w:val="Tabla"/>
            </w:pPr>
            <w:r/>
            <w:r>
              <w:rPr>
                <w:b w:val="0"/>
                <w:i w:val="0"/>
              </w:rPr>
            </w:r>
            <w:r>
              <w:rPr>
                <w:b/>
                <w:i w:val="0"/>
              </w:rPr>
              <w:t>Metro, metro cuadrado, metro cúbico, kilogramo, unidad, hora</w:t>
            </w:r>
            <w:r>
              <w:rPr>
                <w:b w:val="0"/>
                <w:i w:val="0"/>
              </w:rPr>
            </w:r>
          </w:p>
        </w:tc>
      </w:tr>
      <w:tr>
        <w:tc>
          <w:tcPr>
            <w:tcW w:type="dxa" w:w="4706"/>
          </w:tcPr>
          <w:p>
            <w:pPr>
              <w:pStyle w:val="Tabla"/>
            </w:pPr>
            <w:r/>
            <w:r>
              <w:rPr>
                <w:b w:val="0"/>
                <w:i w:val="0"/>
              </w:rPr>
            </w:r>
            <w:r>
              <w:rPr>
                <w:b/>
                <w:i w:val="0"/>
              </w:rPr>
              <w:t>Resumen</w:t>
            </w:r>
            <w:r>
              <w:rPr>
                <w:b w:val="0"/>
                <w:i w:val="0"/>
              </w:rPr>
            </w:r>
          </w:p>
        </w:tc>
        <w:tc>
          <w:tcPr>
            <w:tcW w:type="dxa" w:w="4706"/>
          </w:tcPr>
          <w:p>
            <w:pPr>
              <w:pStyle w:val="Tabla"/>
            </w:pPr>
            <w:r/>
            <w:r>
              <w:rPr>
                <w:b w:val="0"/>
                <w:i w:val="0"/>
              </w:rPr>
            </w:r>
            <w:r>
              <w:rPr>
                <w:b/>
                <w:i w:val="0"/>
              </w:rPr>
              <w:t>La línea corta que aparece en el listado</w:t>
            </w:r>
            <w:r>
              <w:rPr>
                <w:b w:val="0"/>
                <w:i w:val="0"/>
              </w:rPr>
            </w:r>
          </w:p>
        </w:tc>
      </w:tr>
      <w:tr>
        <w:tc>
          <w:tcPr>
            <w:tcW w:type="dxa" w:w="4706"/>
          </w:tcPr>
          <w:p>
            <w:pPr>
              <w:pStyle w:val="Tabla"/>
            </w:pPr>
            <w:r/>
            <w:r>
              <w:rPr>
                <w:b w:val="0"/>
                <w:i w:val="0"/>
              </w:rPr>
            </w:r>
            <w:r>
              <w:rPr>
                <w:b/>
                <w:i w:val="0"/>
              </w:rPr>
              <w:t>Descripción</w:t>
            </w:r>
            <w:r>
              <w:rPr>
                <w:b w:val="0"/>
                <w:i w:val="0"/>
              </w:rPr>
            </w:r>
          </w:p>
        </w:tc>
        <w:tc>
          <w:tcPr>
            <w:tcW w:type="dxa" w:w="4706"/>
          </w:tcPr>
          <w:p>
            <w:pPr>
              <w:pStyle w:val="Tabla"/>
            </w:pPr>
            <w:r/>
            <w:r>
              <w:rPr>
                <w:b w:val="0"/>
                <w:i w:val="0"/>
              </w:rPr>
            </w:r>
            <w:r>
              <w:rPr>
                <w:b/>
                <w:i w:val="0"/>
              </w:rPr>
              <w:t>El texto que define qué incluye la unidad y qué no</w:t>
            </w:r>
            <w:r>
              <w:rPr>
                <w:b w:val="0"/>
                <w:i w:val="0"/>
              </w:rPr>
              <w:t>: es la parte contractual</w:t>
            </w:r>
          </w:p>
        </w:tc>
      </w:tr>
      <w:tr>
        <w:tc>
          <w:tcPr>
            <w:tcW w:type="dxa" w:w="4706"/>
          </w:tcPr>
          <w:p>
            <w:pPr>
              <w:pStyle w:val="Tabla"/>
            </w:pPr>
            <w:r/>
            <w:r>
              <w:rPr>
                <w:b w:val="0"/>
                <w:i w:val="0"/>
              </w:rPr>
            </w:r>
            <w:r>
              <w:rPr>
                <w:b/>
                <w:i w:val="0"/>
              </w:rPr>
              <w:t>Descomposición</w:t>
            </w:r>
            <w:r>
              <w:rPr>
                <w:b w:val="0"/>
                <w:i w:val="0"/>
              </w:rPr>
            </w:r>
          </w:p>
        </w:tc>
        <w:tc>
          <w:tcPr>
            <w:tcW w:type="dxa" w:w="4706"/>
          </w:tcPr>
          <w:p>
            <w:pPr>
              <w:pStyle w:val="Tabla"/>
            </w:pPr>
            <w:r/>
            <w:r>
              <w:rPr>
                <w:b w:val="0"/>
                <w:i w:val="0"/>
              </w:rPr>
            </w:r>
            <w:r>
              <w:rPr>
                <w:b/>
                <w:i w:val="0"/>
              </w:rPr>
              <w:t>Los elementales y auxiliares con sus rendimientos</w:t>
            </w:r>
            <w:r>
              <w:rPr>
                <w:b w:val="0"/>
                <w:i w:val="0"/>
              </w:rPr>
            </w:r>
          </w:p>
        </w:tc>
      </w:tr>
      <w:tr>
        <w:tc>
          <w:tcPr>
            <w:tcW w:type="dxa" w:w="4706"/>
          </w:tcPr>
          <w:p>
            <w:pPr>
              <w:pStyle w:val="Tabla"/>
            </w:pPr>
            <w:r/>
            <w:r>
              <w:rPr>
                <w:b w:val="0"/>
                <w:i w:val="0"/>
              </w:rPr>
            </w:r>
            <w:r>
              <w:rPr>
                <w:b/>
                <w:i w:val="0"/>
              </w:rPr>
              <w:t>Precio</w:t>
            </w:r>
            <w:r>
              <w:rPr>
                <w:b w:val="0"/>
                <w:i w:val="0"/>
              </w:rPr>
            </w:r>
          </w:p>
        </w:tc>
        <w:tc>
          <w:tcPr>
            <w:tcW w:type="dxa" w:w="4706"/>
          </w:tcPr>
          <w:p>
            <w:pPr>
              <w:pStyle w:val="Tabla"/>
            </w:pPr>
            <w:r/>
            <w:r>
              <w:rPr>
                <w:b w:val="0"/>
                <w:i w:val="0"/>
              </w:rPr>
            </w:r>
            <w:r>
              <w:rPr>
                <w:b/>
                <w:i w:val="0"/>
              </w:rPr>
              <w:t>El resultado de la descomposición</w:t>
            </w:r>
            <w:r>
              <w:rPr>
                <w:b w:val="0"/>
                <w:i w:val="0"/>
              </w:rPr>
            </w:r>
          </w:p>
        </w:tc>
      </w:tr>
    </w:tbl>
    <w:p>
      <w:pPr/>
    </w:p>
    <w:p>
      <w:pPr/>
      <w:r>
        <w:rPr>
          <w:b w:val="0"/>
          <w:i w:val="0"/>
        </w:rPr>
      </w:r>
      <w:r>
        <w:rPr>
          <w:b/>
          <w:i w:val="0"/>
        </w:rPr>
        <w:t>La descripción es la parte más importante y la que menos se cuida</w:t>
      </w:r>
      <w:r>
        <w:rPr>
          <w:b w:val="0"/>
          <w:i w:val="0"/>
        </w:rPr>
        <w:t xml:space="preserve">, y </w:t>
      </w:r>
      <w:r>
        <w:rPr>
          <w:b/>
          <w:i w:val="0"/>
        </w:rPr>
        <w:t>conviene decir por qué</w:t>
      </w:r>
      <w:r>
        <w:rPr>
          <w:b w:val="0"/>
          <w:i w:val="0"/>
        </w:rPr>
        <w:t>:</w:t>
      </w:r>
      <w:r>
        <w:t xml:space="preserve"> </w:t>
      </w:r>
      <w:r>
        <w:rPr>
          <w:b w:val="0"/>
          <w:i w:val="0"/>
        </w:rPr>
      </w:r>
      <w:r>
        <w:rPr>
          <w:b/>
          <w:i w:val="0"/>
        </w:rPr>
        <w:t>es lo que decide si una partida incluye los pequeños accesorios, la mano de obra de puesta en</w:t>
      </w:r>
      <w:r>
        <w:t xml:space="preserve"> </w:t>
      </w:r>
      <w:r>
        <w:rPr>
          <w:b/>
          <w:i w:val="0"/>
        </w:rPr>
        <w:t>marcha, las pruebas o la retirada de escombro.</w:t>
      </w:r>
      <w:r>
        <w:rPr>
          <w:b w:val="0"/>
          <w:i w:val="0"/>
        </w:rPr>
        <w:t xml:space="preserve"> </w:t>
      </w:r>
      <w:r>
        <w:rPr>
          <w:b/>
          <w:i w:val="0"/>
        </w:rPr>
        <w:t>Un litigio de obra se gana o se pierde leyendo la</w:t>
      </w:r>
      <w:r>
        <w:t xml:space="preserve"> </w:t>
      </w:r>
      <w:r>
        <w:rPr>
          <w:b/>
          <w:i w:val="0"/>
        </w:rPr>
        <w:t>descripción de la unidad, no su precio.</w:t>
      </w:r>
      <w:r>
        <w:rPr>
          <w:b w:val="0"/>
          <w:i w:val="0"/>
        </w:rPr>
      </w:r>
    </w:p>
    <w:p>
      <w:pPr/>
      <w:r>
        <w:rPr>
          <w:b w:val="0"/>
          <w:i w:val="0"/>
        </w:rPr>
      </w:r>
      <w:r>
        <w:rPr>
          <w:b/>
          <w:i w:val="0"/>
        </w:rPr>
        <w:t>Y el aviso de oficio sobre las descomposiciones</w:t>
      </w:r>
      <w:r>
        <w:rPr>
          <w:b w:val="0"/>
          <w:i w:val="0"/>
        </w:rPr>
        <w:t xml:space="preserve">: </w:t>
      </w:r>
      <w:r>
        <w:rPr>
          <w:b/>
          <w:i w:val="0"/>
        </w:rPr>
        <w:t>los rendimientos de una base de precios general</w:t>
      </w:r>
      <w:r>
        <w:t xml:space="preserve"> </w:t>
      </w:r>
      <w:r>
        <w:rPr>
          <w:b/>
          <w:i w:val="0"/>
        </w:rPr>
        <w:t>son un punto de partida, no un dato.</w:t>
      </w:r>
      <w:r>
        <w:rPr>
          <w:b w:val="0"/>
          <w:i w:val="0"/>
        </w:rPr>
        <w:t xml:space="preserve"> </w:t>
      </w:r>
      <w:r>
        <w:rPr>
          <w:b/>
          <w:i w:val="0"/>
        </w:rPr>
        <w:t>Una instalación en un edificio en servicio, con trabajos</w:t>
      </w:r>
      <w:r>
        <w:t xml:space="preserve"> </w:t>
      </w:r>
      <w:r>
        <w:rPr>
          <w:b/>
          <w:i w:val="0"/>
        </w:rPr>
        <w:t>nocturnos y accesos restringidos, tiene rendimientos muy distintos</w:t>
      </w:r>
      <w:r>
        <w:rPr>
          <w:b w:val="0"/>
          <w:i w:val="0"/>
        </w:rPr>
        <w:t xml:space="preserve">, y </w:t>
      </w:r>
      <w:r>
        <w:rPr>
          <w:b/>
          <w:i w:val="0"/>
        </w:rPr>
        <w:t>eso hay que ajustarlo o el</w:t>
      </w:r>
      <w:r>
        <w:t xml:space="preserve"> </w:t>
      </w:r>
      <w:r>
        <w:rPr>
          <w:b/>
          <w:i w:val="0"/>
        </w:rPr>
        <w:t>presupuesto no se parecerá a la obra.</w:t>
      </w:r>
      <w:r>
        <w:rPr>
          <w:b w:val="0"/>
          <w:i w:val="0"/>
        </w:rPr>
      </w:r>
    </w:p>
    <w:p>
      <w:pPr>
        <w:pStyle w:val="Heading2"/>
      </w:pPr>
      <w:r>
        <w:rPr>
          <w:b w:val="0"/>
          <w:i w:val="0"/>
        </w:rPr>
        <w:t>16.5 Las mediciones y sus criterios</w:t>
      </w:r>
    </w:p>
    <w:p>
      <w:pPr/>
      <w:r>
        <w:rPr>
          <w:b w:val="0"/>
          <w:i w:val="0"/>
        </w:rPr>
      </w:r>
      <w:r>
        <w:rPr>
          <w:b/>
          <w:i w:val="0"/>
        </w:rPr>
        <w:t>Medir es contar unidades de obra sobre el proyecto</w:t>
      </w:r>
      <w:r>
        <w:rPr>
          <w:b w:val="0"/>
          <w:i w:val="0"/>
        </w:rPr>
        <w:t xml:space="preserve">, y </w:t>
      </w:r>
      <w:r>
        <w:rPr>
          <w:b/>
          <w:i w:val="0"/>
        </w:rPr>
        <w:t>el problema no es contar: es decidir CÓMO</w:t>
      </w:r>
      <w:r>
        <w:t xml:space="preserve"> </w:t>
      </w:r>
      <w:r>
        <w:rPr>
          <w:b/>
          <w:i w:val="0"/>
        </w:rPr>
        <w:t>se cuenta.</w:t>
      </w:r>
      <w:r>
        <w:rPr>
          <w:b w:val="0"/>
          <w:i w:val="0"/>
        </w:rPr>
      </w:r>
    </w:p>
    <w:p>
      <w:pPr/>
      <w:r>
        <w:rPr>
          <w:b w:val="0"/>
          <w:i w:val="0"/>
        </w:rPr>
      </w:r>
      <w:r>
        <w:rPr>
          <w:b/>
          <w:i w:val="0"/>
        </w:rPr>
        <w:t>Los tres criterios de medición que hay que fijar y escribir: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Ejemplo en instalaciones</w:t>
            </w:r>
          </w:p>
        </w:tc>
      </w:tr>
      <w:tr>
        <w:tc>
          <w:tcPr>
            <w:tcW w:type="dxa" w:w="4706"/>
          </w:tcPr>
          <w:p>
            <w:pPr>
              <w:pStyle w:val="Tabla"/>
            </w:pPr>
            <w:r/>
            <w:r>
              <w:rPr>
                <w:b w:val="0"/>
                <w:i w:val="0"/>
              </w:rPr>
            </w:r>
            <w:r>
              <w:rPr>
                <w:b/>
                <w:i w:val="0"/>
              </w:rPr>
              <w:t>Qué se mide</w:t>
            </w:r>
            <w:r>
              <w:rPr>
                <w:b w:val="0"/>
                <w:i w:val="0"/>
              </w:rPr>
            </w:r>
          </w:p>
        </w:tc>
        <w:tc>
          <w:tcPr>
            <w:tcW w:type="dxa" w:w="4706"/>
          </w:tcPr>
          <w:p>
            <w:pPr>
              <w:pStyle w:val="Tabla"/>
            </w:pPr>
            <w:r/>
            <w:r>
              <w:rPr>
                <w:b w:val="0"/>
                <w:i w:val="0"/>
              </w:rPr>
            </w:r>
            <w:r>
              <w:rPr>
                <w:b/>
                <w:i w:val="0"/>
              </w:rPr>
              <w:t>La tubería: ¿por eje o por desarrollo real con accesorios?</w:t>
            </w:r>
            <w:r>
              <w:rPr>
                <w:b w:val="0"/>
                <w:i w:val="0"/>
              </w:rPr>
            </w:r>
          </w:p>
        </w:tc>
      </w:tr>
      <w:tr>
        <w:tc>
          <w:tcPr>
            <w:tcW w:type="dxa" w:w="4706"/>
          </w:tcPr>
          <w:p>
            <w:pPr>
              <w:pStyle w:val="Tabla"/>
            </w:pPr>
            <w:r/>
            <w:r>
              <w:rPr>
                <w:b w:val="0"/>
                <w:i w:val="0"/>
              </w:rPr>
            </w:r>
            <w:r>
              <w:rPr>
                <w:b/>
                <w:i w:val="0"/>
              </w:rPr>
              <w:t>Qué se descuenta</w:t>
            </w:r>
            <w:r>
              <w:rPr>
                <w:b w:val="0"/>
                <w:i w:val="0"/>
              </w:rPr>
            </w:r>
          </w:p>
        </w:tc>
        <w:tc>
          <w:tcPr>
            <w:tcW w:type="dxa" w:w="4706"/>
          </w:tcPr>
          <w:p>
            <w:pPr>
              <w:pStyle w:val="Tabla"/>
            </w:pPr>
            <w:r/>
            <w:r>
              <w:rPr>
                <w:b w:val="0"/>
                <w:i w:val="0"/>
              </w:rPr>
            </w:r>
            <w:r>
              <w:rPr>
                <w:b/>
                <w:i w:val="0"/>
              </w:rPr>
              <w:t>¿Se descuentan los huecos de un falso techo? ¿Los pasos de una bandeja?</w:t>
            </w:r>
            <w:r>
              <w:rPr>
                <w:b w:val="0"/>
                <w:i w:val="0"/>
              </w:rPr>
            </w:r>
          </w:p>
        </w:tc>
      </w:tr>
      <w:tr>
        <w:tc>
          <w:tcPr>
            <w:tcW w:type="dxa" w:w="4706"/>
          </w:tcPr>
          <w:p>
            <w:pPr>
              <w:pStyle w:val="Tabla"/>
            </w:pPr>
            <w:r/>
            <w:r>
              <w:rPr>
                <w:b w:val="0"/>
                <w:i w:val="0"/>
              </w:rPr>
            </w:r>
            <w:r>
              <w:rPr>
                <w:b/>
                <w:i w:val="0"/>
              </w:rPr>
              <w:t>Qué se incluye en el precio</w:t>
            </w:r>
            <w:r>
              <w:rPr>
                <w:b w:val="0"/>
                <w:i w:val="0"/>
              </w:rPr>
            </w:r>
          </w:p>
        </w:tc>
        <w:tc>
          <w:tcPr>
            <w:tcW w:type="dxa" w:w="4706"/>
          </w:tcPr>
          <w:p>
            <w:pPr>
              <w:pStyle w:val="Tabla"/>
            </w:pPr>
            <w:r/>
            <w:r>
              <w:rPr>
                <w:b w:val="0"/>
                <w:i w:val="0"/>
              </w:rPr>
            </w:r>
            <w:r>
              <w:rPr>
                <w:b/>
                <w:i w:val="0"/>
              </w:rPr>
              <w:t>¿Los soportes van en la partida de tubería o aparte?</w:t>
            </w:r>
            <w:r>
              <w:rPr>
                <w:b w:val="0"/>
                <w:i w:val="0"/>
              </w:rPr>
            </w:r>
          </w:p>
        </w:tc>
      </w:tr>
    </w:tbl>
    <w:p>
      <w:pPr/>
    </w:p>
    <w:p>
      <w:pPr/>
      <w:r>
        <w:rPr>
          <w:b w:val="0"/>
          <w:i w:val="0"/>
        </w:rPr>
      </w:r>
      <w:r>
        <w:rPr>
          <w:b/>
          <w:i w:val="0"/>
        </w:rPr>
        <w:t>La regla que evita el conflicto y que hay que poner en el pliego</w:t>
      </w:r>
      <w:r>
        <w:rPr>
          <w:b w:val="0"/>
          <w:i w:val="0"/>
        </w:rPr>
        <w:t xml:space="preserve">: </w:t>
      </w:r>
      <w:r>
        <w:rPr>
          <w:b/>
          <w:i w:val="0"/>
        </w:rPr>
        <w:t>el criterio de medición se</w:t>
      </w:r>
      <w:r>
        <w:t xml:space="preserve"> </w:t>
      </w:r>
      <w:r>
        <w:rPr>
          <w:b/>
          <w:i w:val="0"/>
        </w:rPr>
        <w:t>escribe en la propia unidad de obra</w:t>
      </w:r>
      <w:r>
        <w:rPr>
          <w:b w:val="0"/>
          <w:i w:val="0"/>
        </w:rPr>
        <w:t xml:space="preserve">, no en un documento aparte. </w:t>
      </w:r>
      <w:r>
        <w:rPr>
          <w:b/>
          <w:i w:val="0"/>
        </w:rPr>
        <w:t>Así se lee donde se aplica.</w:t>
      </w:r>
      <w:r>
        <w:rPr>
          <w:b w:val="0"/>
          <w:i w:val="0"/>
        </w:rPr>
      </w:r>
    </w:p>
    <w:p>
      <w:pPr/>
      <w:r>
        <w:rPr>
          <w:b w:val="0"/>
          <w:i w:val="0"/>
        </w:rPr>
      </w:r>
      <w:r>
        <w:rPr>
          <w:b/>
          <w:i w:val="0"/>
        </w:rPr>
        <w:t>Y la estructura de la medición, que es lo que el programa organiza: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Línea de medición</w:t>
            </w:r>
            <w:r>
              <w:rPr>
                <w:b w:val="0"/>
                <w:i w:val="0"/>
              </w:rPr>
            </w:r>
          </w:p>
        </w:tc>
        <w:tc>
          <w:tcPr>
            <w:tcW w:type="dxa" w:w="4706"/>
          </w:tcPr>
          <w:p>
            <w:pPr>
              <w:pStyle w:val="Tabla"/>
            </w:pPr>
            <w:r/>
            <w:r>
              <w:rPr>
                <w:b w:val="0"/>
                <w:i w:val="0"/>
              </w:rPr>
            </w:r>
            <w:r>
              <w:rPr>
                <w:b/>
                <w:i w:val="0"/>
              </w:rPr>
              <w:t>Una anotación con su descripción, número de unidades iguales, longitud, anchura y altura</w:t>
            </w:r>
            <w:r>
              <w:rPr>
                <w:b w:val="0"/>
                <w:i w:val="0"/>
              </w:rPr>
            </w:r>
          </w:p>
        </w:tc>
      </w:tr>
      <w:tr>
        <w:tc>
          <w:tcPr>
            <w:tcW w:type="dxa" w:w="4706"/>
          </w:tcPr>
          <w:p>
            <w:pPr>
              <w:pStyle w:val="Tabla"/>
            </w:pPr>
            <w:r/>
            <w:r>
              <w:rPr>
                <w:b w:val="0"/>
                <w:i w:val="0"/>
              </w:rPr>
            </w:r>
            <w:r>
              <w:rPr>
                <w:b/>
                <w:i w:val="0"/>
              </w:rPr>
              <w:t>Subtotal</w:t>
            </w:r>
            <w:r>
              <w:rPr>
                <w:b w:val="0"/>
                <w:i w:val="0"/>
              </w:rPr>
            </w:r>
          </w:p>
        </w:tc>
        <w:tc>
          <w:tcPr>
            <w:tcW w:type="dxa" w:w="4706"/>
          </w:tcPr>
          <w:p>
            <w:pPr>
              <w:pStyle w:val="Tabla"/>
            </w:pPr>
            <w:r/>
            <w:r>
              <w:rPr>
                <w:b w:val="0"/>
                <w:i w:val="0"/>
              </w:rPr>
            </w:r>
            <w:r>
              <w:rPr>
                <w:b/>
                <w:i w:val="0"/>
              </w:rPr>
              <w:t>La suma de las líneas de una unidad de obra en un capítulo</w:t>
            </w:r>
            <w:r>
              <w:rPr>
                <w:b w:val="0"/>
                <w:i w:val="0"/>
              </w:rPr>
            </w:r>
          </w:p>
        </w:tc>
      </w:tr>
      <w:tr>
        <w:tc>
          <w:tcPr>
            <w:tcW w:type="dxa" w:w="4706"/>
          </w:tcPr>
          <w:p>
            <w:pPr>
              <w:pStyle w:val="Tabla"/>
            </w:pPr>
            <w:r/>
            <w:r>
              <w:rPr>
                <w:b w:val="0"/>
                <w:i w:val="0"/>
              </w:rPr>
            </w:r>
            <w:r>
              <w:rPr>
                <w:b/>
                <w:i w:val="0"/>
              </w:rPr>
              <w:t>Referencia al plano</w:t>
            </w:r>
            <w:r>
              <w:rPr>
                <w:b w:val="0"/>
                <w:i w:val="0"/>
              </w:rPr>
            </w:r>
          </w:p>
        </w:tc>
        <w:tc>
          <w:tcPr>
            <w:tcW w:type="dxa" w:w="4706"/>
          </w:tcPr>
          <w:p>
            <w:pPr>
              <w:pStyle w:val="Tabla"/>
            </w:pPr>
            <w:r/>
            <w:r>
              <w:rPr>
                <w:b w:val="0"/>
                <w:i w:val="0"/>
              </w:rPr>
            </w:r>
            <w:r>
              <w:rPr>
                <w:b/>
                <w:i w:val="0"/>
              </w:rPr>
              <w:t>De qué plano y de qué zona sale esa línea</w:t>
            </w:r>
            <w:r>
              <w:rPr>
                <w:b w:val="0"/>
                <w:i w:val="0"/>
              </w:rPr>
            </w:r>
          </w:p>
        </w:tc>
      </w:tr>
    </w:tbl>
    <w:p>
      <w:pPr/>
    </w:p>
    <w:p>
      <w:pPr/>
      <w:r>
        <w:rPr>
          <w:b w:val="0"/>
          <w:i w:val="0"/>
        </w:rPr>
      </w:r>
      <w:r>
        <w:rPr>
          <w:b/>
          <w:i w:val="0"/>
        </w:rPr>
        <w:t>La tercera es la que casi nadie rellena y la que hace la medición comprobable</w:t>
      </w:r>
      <w:r>
        <w:rPr>
          <w:b w:val="0"/>
          <w:i w:val="0"/>
        </w:rPr>
        <w:t xml:space="preserve">: </w:t>
      </w:r>
      <w:r>
        <w:rPr>
          <w:b/>
          <w:i w:val="0"/>
        </w:rPr>
        <w:t>una medición sin</w:t>
      </w:r>
      <w:r>
        <w:t xml:space="preserve"> </w:t>
      </w:r>
      <w:r>
        <w:rPr>
          <w:b/>
          <w:i w:val="0"/>
        </w:rPr>
        <w:t>referencia al plano no se puede verificar ni actualizar cuando el plano cambie.</w:t>
      </w:r>
      <w:r>
        <w:rPr>
          <w:b w:val="0"/>
          <w:i w:val="0"/>
        </w:rPr>
        <w:t xml:space="preserve"> </w:t>
      </w:r>
      <w:r>
        <w:rPr>
          <w:b/>
          <w:i w:val="0"/>
        </w:rPr>
        <w:t>Es el mismo</w:t>
      </w:r>
      <w:r>
        <w:t xml:space="preserve"> </w:t>
      </w:r>
      <w:r>
        <w:rPr>
          <w:b/>
          <w:i w:val="0"/>
        </w:rPr>
        <w:t>principio de trazabilidad que este temario aplica a sus propias fuentes.</w:t>
      </w:r>
      <w:r>
        <w:rPr>
          <w:b w:val="0"/>
          <w:i w:val="0"/>
        </w:rPr>
      </w:r>
    </w:p>
    <w:p>
      <w:pPr/>
      <w:r>
        <w:rPr>
          <w:b w:val="0"/>
          <w:i w:val="0"/>
        </w:rPr>
      </w:r>
      <w:r>
        <w:rPr>
          <w:b/>
          <w:i w:val="0"/>
        </w:rPr>
        <w:t>El aviso de método que cierra el epígrafe</w:t>
      </w:r>
      <w:r>
        <w:rPr>
          <w:b w:val="0"/>
          <w:i w:val="0"/>
        </w:rPr>
        <w:t xml:space="preserve">: </w:t>
      </w:r>
      <w:r>
        <w:rPr>
          <w:b/>
          <w:i w:val="0"/>
        </w:rPr>
        <w:t>medir es proyectar por segunda vez.</w:t>
      </w:r>
      <w:r>
        <w:rPr>
          <w:b w:val="0"/>
          <w:i w:val="0"/>
        </w:rPr>
        <w:t xml:space="preserve"> </w:t>
      </w:r>
      <w:r>
        <w:rPr>
          <w:b/>
          <w:i w:val="0"/>
        </w:rPr>
        <w:t>Quien mide</w:t>
      </w:r>
      <w:r>
        <w:t xml:space="preserve"> </w:t>
      </w:r>
      <w:r>
        <w:rPr>
          <w:b/>
          <w:i w:val="0"/>
        </w:rPr>
        <w:t>descubre lo que el proyecto no había resuelto</w:t>
      </w:r>
      <w:r>
        <w:rPr>
          <w:b w:val="0"/>
          <w:i w:val="0"/>
        </w:rPr>
        <w:t xml:space="preserve"> —un tramo que no llega a ningún sitio, un cuadro sin</w:t>
      </w:r>
      <w:r>
        <w:t xml:space="preserve"> </w:t>
      </w:r>
      <w:r>
        <w:rPr>
          <w:b w:val="0"/>
          <w:i w:val="0"/>
        </w:rPr>
        <w:t xml:space="preserve">alimentación—, y </w:t>
      </w:r>
      <w:r>
        <w:rPr>
          <w:b/>
          <w:i w:val="0"/>
        </w:rPr>
        <w:t>por eso conviene que mida quien ha proyectado, o al menos que hablen.</w:t>
      </w:r>
      <w:r>
        <w:rPr>
          <w:b w:val="0"/>
          <w:i w:val="0"/>
        </w:rPr>
      </w:r>
    </w:p>
    <w:p>
      <w:pPr>
        <w:pStyle w:val="Heading2"/>
      </w:pPr>
      <w:r>
        <w:rPr>
          <w:b w:val="0"/>
          <w:i w:val="0"/>
        </w:rPr>
        <w:t>16.6 El control de la obra</w:t>
      </w:r>
    </w:p>
    <w:p>
      <w:pPr/>
      <w:r>
        <w:rPr>
          <w:b w:val="0"/>
          <w:i w:val="0"/>
        </w:rPr>
      </w:r>
      <w:r>
        <w:rPr>
          <w:b/>
          <w:i w:val="0"/>
        </w:rPr>
        <w:t>El enunciado dice «programas de diseño y CONTROL DE OBRAS», y ésa es la segunda vida de un</w:t>
      </w:r>
      <w:r>
        <w:t xml:space="preserve"> </w:t>
      </w:r>
      <w:r>
        <w:rPr>
          <w:b/>
          <w:i w:val="0"/>
        </w:rPr>
        <w:t>presupuesto</w:t>
      </w:r>
      <w:r>
        <w:rPr>
          <w:b w:val="0"/>
          <w:i w:val="0"/>
        </w:rPr>
        <w:t xml:space="preserve">: </w:t>
      </w:r>
      <w:r>
        <w:rPr>
          <w:b/>
          <w:i w:val="0"/>
        </w:rPr>
        <w:t>una vez adjudicada la obra, el mismo documento sirve para controlarla.</w:t>
      </w:r>
      <w:r>
        <w:rPr>
          <w:b w:val="0"/>
          <w:i w:val="0"/>
        </w:rPr>
      </w:r>
    </w:p>
    <w:p>
      <w:pPr/>
      <w:r>
        <w:rPr>
          <w:b w:val="0"/>
          <w:i w:val="0"/>
        </w:rPr>
      </w:r>
      <w:r>
        <w:rPr>
          <w:b/>
          <w:i w:val="0"/>
        </w:rPr>
        <w:t>Los tres controles que se llevan sobre el presupuesto: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compara</w:t>
            </w:r>
          </w:p>
        </w:tc>
      </w:tr>
      <w:tr>
        <w:tc>
          <w:tcPr>
            <w:tcW w:type="dxa" w:w="4706"/>
          </w:tcPr>
          <w:p>
            <w:pPr>
              <w:pStyle w:val="Tabla"/>
            </w:pPr>
            <w:r/>
            <w:r>
              <w:rPr>
                <w:b w:val="0"/>
                <w:i w:val="0"/>
              </w:rPr>
            </w:r>
            <w:r>
              <w:rPr>
                <w:b/>
                <w:i w:val="0"/>
              </w:rPr>
              <w:t>De certificación</w:t>
            </w:r>
            <w:r>
              <w:rPr>
                <w:b w:val="0"/>
                <w:i w:val="0"/>
              </w:rPr>
            </w:r>
          </w:p>
        </w:tc>
        <w:tc>
          <w:tcPr>
            <w:tcW w:type="dxa" w:w="4706"/>
          </w:tcPr>
          <w:p>
            <w:pPr>
              <w:pStyle w:val="Tabla"/>
            </w:pPr>
            <w:r/>
            <w:r>
              <w:rPr>
                <w:b w:val="0"/>
                <w:i w:val="0"/>
              </w:rPr>
            </w:r>
            <w:r>
              <w:rPr>
                <w:b/>
                <w:i w:val="0"/>
              </w:rPr>
              <w:t>Lo ejecutado contra lo presupuestado</w:t>
            </w:r>
            <w:r>
              <w:rPr>
                <w:b w:val="0"/>
                <w:i w:val="0"/>
              </w:rPr>
              <w:t>, mes a mes: es lo que se paga</w:t>
            </w:r>
          </w:p>
        </w:tc>
      </w:tr>
      <w:tr>
        <w:tc>
          <w:tcPr>
            <w:tcW w:type="dxa" w:w="4706"/>
          </w:tcPr>
          <w:p>
            <w:pPr>
              <w:pStyle w:val="Tabla"/>
            </w:pPr>
            <w:r/>
            <w:r>
              <w:rPr>
                <w:b w:val="0"/>
                <w:i w:val="0"/>
              </w:rPr>
            </w:r>
            <w:r>
              <w:rPr>
                <w:b/>
                <w:i w:val="0"/>
              </w:rPr>
              <w:t>De coste</w:t>
            </w:r>
            <w:r>
              <w:rPr>
                <w:b w:val="0"/>
                <w:i w:val="0"/>
              </w:rPr>
            </w:r>
          </w:p>
        </w:tc>
        <w:tc>
          <w:tcPr>
            <w:tcW w:type="dxa" w:w="4706"/>
          </w:tcPr>
          <w:p>
            <w:pPr>
              <w:pStyle w:val="Tabla"/>
            </w:pPr>
            <w:r/>
            <w:r>
              <w:rPr>
                <w:b w:val="0"/>
                <w:i w:val="0"/>
              </w:rPr>
            </w:r>
            <w:r>
              <w:rPr>
                <w:b/>
                <w:i w:val="0"/>
              </w:rPr>
              <w:t>Lo gastado contra lo previsto</w:t>
            </w:r>
            <w:r>
              <w:rPr>
                <w:b w:val="0"/>
                <w:i w:val="0"/>
              </w:rPr>
              <w:t>: es lo que interesa al contratista</w:t>
            </w:r>
          </w:p>
        </w:tc>
      </w:tr>
      <w:tr>
        <w:tc>
          <w:tcPr>
            <w:tcW w:type="dxa" w:w="4706"/>
          </w:tcPr>
          <w:p>
            <w:pPr>
              <w:pStyle w:val="Tabla"/>
            </w:pPr>
            <w:r/>
            <w:r>
              <w:rPr>
                <w:b w:val="0"/>
                <w:i w:val="0"/>
              </w:rPr>
            </w:r>
            <w:r>
              <w:rPr>
                <w:b/>
                <w:i w:val="0"/>
              </w:rPr>
              <w:t>De plazo</w:t>
            </w:r>
            <w:r>
              <w:rPr>
                <w:b w:val="0"/>
                <w:i w:val="0"/>
              </w:rPr>
            </w:r>
          </w:p>
        </w:tc>
        <w:tc>
          <w:tcPr>
            <w:tcW w:type="dxa" w:w="4706"/>
          </w:tcPr>
          <w:p>
            <w:pPr>
              <w:pStyle w:val="Tabla"/>
            </w:pPr>
            <w:r/>
            <w:r>
              <w:rPr>
                <w:b w:val="0"/>
                <w:i w:val="0"/>
              </w:rPr>
            </w:r>
            <w:r>
              <w:rPr>
                <w:b/>
                <w:i w:val="0"/>
              </w:rPr>
              <w:t>Lo avanzado contra la planificación</w:t>
            </w:r>
            <w:r>
              <w:rPr>
                <w:b w:val="0"/>
                <w:i w:val="0"/>
              </w:rPr>
            </w:r>
          </w:p>
        </w:tc>
      </w:tr>
    </w:tbl>
    <w:p>
      <w:pPr/>
    </w:p>
    <w:p>
      <w:pPr/>
      <w:r>
        <w:rPr>
          <w:b w:val="0"/>
          <w:i w:val="0"/>
        </w:rPr>
      </w:r>
      <w:r>
        <w:rPr>
          <w:b/>
          <w:i w:val="0"/>
        </w:rPr>
        <w:t>Qué es una certificación, dicho con precisión</w:t>
      </w:r>
      <w:r>
        <w:rPr>
          <w:b w:val="0"/>
          <w:i w:val="0"/>
        </w:rPr>
        <w:t xml:space="preserve">: </w:t>
      </w:r>
      <w:r>
        <w:rPr>
          <w:b/>
          <w:i w:val="0"/>
        </w:rPr>
        <w:t>el documento que recoge la obra ejecutada en un</w:t>
      </w:r>
      <w:r>
        <w:t xml:space="preserve"> </w:t>
      </w:r>
      <w:r>
        <w:rPr>
          <w:b/>
          <w:i w:val="0"/>
        </w:rPr>
        <w:t>periodo, valorada a los precios del contrato</w:t>
      </w:r>
      <w:r>
        <w:rPr>
          <w:b w:val="0"/>
          <w:i w:val="0"/>
        </w:rPr>
        <w:t xml:space="preserve">, y </w:t>
      </w:r>
      <w:r>
        <w:rPr>
          <w:b/>
          <w:i w:val="0"/>
        </w:rPr>
        <w:t>que da derecho al cobro.</w:t>
      </w:r>
      <w:r>
        <w:rPr>
          <w:b w:val="0"/>
          <w:i w:val="0"/>
        </w:rPr>
        <w:t xml:space="preserve"> </w:t>
      </w:r>
      <w:r>
        <w:rPr>
          <w:b/>
          <w:i w:val="0"/>
        </w:rPr>
        <w:t>Se hace midiendo lo</w:t>
      </w:r>
      <w:r>
        <w:t xml:space="preserve"> </w:t>
      </w:r>
      <w:r>
        <w:rPr>
          <w:b/>
          <w:i w:val="0"/>
        </w:rPr>
        <w:t>realmente ejecutado, no lo previsto</w:t>
      </w:r>
      <w:r>
        <w:rPr>
          <w:b w:val="0"/>
          <w:i w:val="0"/>
        </w:rPr>
        <w:t xml:space="preserve">, y </w:t>
      </w:r>
      <w:r>
        <w:rPr>
          <w:b/>
          <w:i w:val="0"/>
        </w:rPr>
        <w:t>de ahí que la medición se rehaga en cada certificación.</w:t>
      </w:r>
      <w:r>
        <w:rPr>
          <w:b w:val="0"/>
          <w:i w:val="0"/>
        </w:rPr>
      </w:r>
    </w:p>
    <w:p>
      <w:pPr/>
      <w:r>
        <w:rPr>
          <w:b w:val="0"/>
          <w:i w:val="0"/>
        </w:rPr>
      </w:r>
      <w:r>
        <w:rPr>
          <w:b/>
          <w:i w:val="0"/>
        </w:rPr>
        <w:t>Y los tres conceptos que un ingeniero de dirección de obra tiene que manejar y no confundir: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Precio contradictorio</w:t>
            </w:r>
            <w:r>
              <w:rPr>
                <w:b w:val="0"/>
                <w:i w:val="0"/>
              </w:rPr>
            </w:r>
          </w:p>
        </w:tc>
        <w:tc>
          <w:tcPr>
            <w:tcW w:type="dxa" w:w="4706"/>
          </w:tcPr>
          <w:p>
            <w:pPr>
              <w:pStyle w:val="Tabla"/>
            </w:pPr>
            <w:r/>
            <w:r>
              <w:rPr>
                <w:b w:val="0"/>
                <w:i w:val="0"/>
              </w:rPr>
            </w:r>
            <w:r>
              <w:rPr>
                <w:b/>
                <w:i w:val="0"/>
              </w:rPr>
              <w:t>El de una unidad no prevista en el contrato</w:t>
            </w:r>
            <w:r>
              <w:rPr>
                <w:b w:val="0"/>
                <w:i w:val="0"/>
              </w:rPr>
              <w:t>, que hay que fijar entre las partes antes de ejecutarla</w:t>
            </w:r>
          </w:p>
        </w:tc>
      </w:tr>
      <w:tr>
        <w:tc>
          <w:tcPr>
            <w:tcW w:type="dxa" w:w="4706"/>
          </w:tcPr>
          <w:p>
            <w:pPr>
              <w:pStyle w:val="Tabla"/>
            </w:pPr>
            <w:r/>
            <w:r>
              <w:rPr>
                <w:b w:val="0"/>
                <w:i w:val="0"/>
              </w:rPr>
            </w:r>
            <w:r>
              <w:rPr>
                <w:b/>
                <w:i w:val="0"/>
              </w:rPr>
              <w:t>Modificación del contrato</w:t>
            </w:r>
            <w:r>
              <w:rPr>
                <w:b w:val="0"/>
                <w:i w:val="0"/>
              </w:rPr>
            </w:r>
          </w:p>
        </w:tc>
        <w:tc>
          <w:tcPr>
            <w:tcW w:type="dxa" w:w="4706"/>
          </w:tcPr>
          <w:p>
            <w:pPr>
              <w:pStyle w:val="Tabla"/>
            </w:pPr>
            <w:r/>
            <w:r>
              <w:rPr>
                <w:b w:val="0"/>
                <w:i w:val="0"/>
              </w:rPr>
            </w:r>
            <w:r>
              <w:rPr>
                <w:b/>
                <w:i w:val="0"/>
              </w:rPr>
              <w:t>El cambio del objeto o del alcance</w:t>
            </w:r>
            <w:r>
              <w:rPr>
                <w:b w:val="0"/>
                <w:i w:val="0"/>
              </w:rPr>
              <w:t>, con su régimen jurídico propio</w:t>
            </w:r>
          </w:p>
        </w:tc>
      </w:tr>
      <w:tr>
        <w:tc>
          <w:tcPr>
            <w:tcW w:type="dxa" w:w="4706"/>
          </w:tcPr>
          <w:p>
            <w:pPr>
              <w:pStyle w:val="Tabla"/>
            </w:pPr>
            <w:r/>
            <w:r>
              <w:rPr>
                <w:b w:val="0"/>
                <w:i w:val="0"/>
              </w:rPr>
            </w:r>
            <w:r>
              <w:rPr>
                <w:b/>
                <w:i w:val="0"/>
              </w:rPr>
              <w:t>Exceso de medición</w:t>
            </w:r>
            <w:r>
              <w:rPr>
                <w:b w:val="0"/>
                <w:i w:val="0"/>
              </w:rPr>
            </w:r>
          </w:p>
        </w:tc>
        <w:tc>
          <w:tcPr>
            <w:tcW w:type="dxa" w:w="4706"/>
          </w:tcPr>
          <w:p>
            <w:pPr>
              <w:pStyle w:val="Tabla"/>
            </w:pPr>
            <w:r/>
            <w:r>
              <w:rPr>
                <w:b w:val="0"/>
                <w:i w:val="0"/>
              </w:rPr>
            </w:r>
            <w:r>
              <w:rPr>
                <w:b/>
                <w:i w:val="0"/>
              </w:rPr>
              <w:t>Más cantidad de una unidad que sí estaba prevista</w:t>
            </w:r>
            <w:r>
              <w:rPr>
                <w:b w:val="0"/>
                <w:i w:val="0"/>
              </w:rPr>
            </w:r>
          </w:p>
        </w:tc>
      </w:tr>
    </w:tbl>
    <w:p>
      <w:pPr/>
    </w:p>
    <w:p>
      <w:pPr/>
      <w:r>
        <w:rPr>
          <w:b w:val="0"/>
          <w:i w:val="0"/>
        </w:rPr>
      </w:r>
      <w:r>
        <w:rPr>
          <w:b/>
          <w:i w:val="0"/>
        </w:rPr>
        <w:t>Los tres se tratan de forma distinta y confundirlos cuesta caro</w:t>
      </w:r>
      <w:r>
        <w:rPr>
          <w:b w:val="0"/>
          <w:i w:val="0"/>
        </w:rPr>
        <w:t xml:space="preserve">: </w:t>
      </w:r>
      <w:r>
        <w:rPr>
          <w:b/>
          <w:i w:val="0"/>
        </w:rPr>
        <w:t>el exceso de medición no cambia</w:t>
      </w:r>
      <w:r>
        <w:t xml:space="preserve"> </w:t>
      </w:r>
      <w:r>
        <w:rPr>
          <w:b/>
          <w:i w:val="0"/>
        </w:rPr>
        <w:t>el contrato; el precio contradictorio añade una unidad; la modificación cambia el contrato y tiene</w:t>
      </w:r>
      <w:r>
        <w:t xml:space="preserve"> </w:t>
      </w:r>
      <w:r>
        <w:rPr>
          <w:b/>
          <w:i w:val="0"/>
        </w:rPr>
        <w:t>límites legales.</w:t>
      </w:r>
      <w:r>
        <w:rPr>
          <w:b w:val="0"/>
          <w:i w:val="0"/>
        </w:rPr>
      </w:r>
    </w:p>
    <w:p>
      <w:pPr/>
      <w:r>
        <w:rPr>
          <w:b w:val="0"/>
          <w:i w:val="0"/>
        </w:rPr>
      </w:r>
      <w:r>
        <w:rPr>
          <w:b/>
          <w:i w:val="0"/>
        </w:rPr>
        <w:t>La planificación, que el enunciado no nombra y sin la cual no hay control de plazo: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Actividad</w:t>
            </w:r>
            <w:r>
              <w:rPr>
                <w:b w:val="0"/>
                <w:i w:val="0"/>
              </w:rPr>
            </w:r>
          </w:p>
        </w:tc>
        <w:tc>
          <w:tcPr>
            <w:tcW w:type="dxa" w:w="4706"/>
          </w:tcPr>
          <w:p>
            <w:pPr>
              <w:pStyle w:val="Tabla"/>
            </w:pPr>
            <w:r/>
            <w:r>
              <w:rPr>
                <w:b w:val="0"/>
                <w:i w:val="0"/>
              </w:rPr>
            </w:r>
            <w:r>
              <w:rPr>
                <w:b/>
                <w:i w:val="0"/>
              </w:rPr>
              <w:t>Una tarea con duración y recursos</w:t>
            </w:r>
            <w:r>
              <w:rPr>
                <w:b w:val="0"/>
                <w:i w:val="0"/>
              </w:rPr>
            </w:r>
          </w:p>
        </w:tc>
      </w:tr>
      <w:tr>
        <w:tc>
          <w:tcPr>
            <w:tcW w:type="dxa" w:w="4706"/>
          </w:tcPr>
          <w:p>
            <w:pPr>
              <w:pStyle w:val="Tabla"/>
            </w:pPr>
            <w:r/>
            <w:r>
              <w:rPr>
                <w:b w:val="0"/>
                <w:i w:val="0"/>
              </w:rPr>
            </w:r>
            <w:r>
              <w:rPr>
                <w:b/>
                <w:i w:val="0"/>
              </w:rPr>
              <w:t>Precedencia</w:t>
            </w:r>
            <w:r>
              <w:rPr>
                <w:b w:val="0"/>
                <w:i w:val="0"/>
              </w:rPr>
            </w:r>
          </w:p>
        </w:tc>
        <w:tc>
          <w:tcPr>
            <w:tcW w:type="dxa" w:w="4706"/>
          </w:tcPr>
          <w:p>
            <w:pPr>
              <w:pStyle w:val="Tabla"/>
            </w:pPr>
            <w:r/>
            <w:r>
              <w:rPr>
                <w:b w:val="0"/>
                <w:i w:val="0"/>
              </w:rPr>
            </w:r>
            <w:r>
              <w:rPr>
                <w:b/>
                <w:i w:val="0"/>
              </w:rPr>
              <w:t>Qué tiene que estar hecho antes</w:t>
            </w:r>
            <w:r>
              <w:rPr>
                <w:b w:val="0"/>
                <w:i w:val="0"/>
              </w:rPr>
            </w:r>
          </w:p>
        </w:tc>
      </w:tr>
      <w:tr>
        <w:tc>
          <w:tcPr>
            <w:tcW w:type="dxa" w:w="4706"/>
          </w:tcPr>
          <w:p>
            <w:pPr>
              <w:pStyle w:val="Tabla"/>
            </w:pPr>
            <w:r/>
            <w:r>
              <w:rPr>
                <w:b w:val="0"/>
                <w:i w:val="0"/>
              </w:rPr>
            </w:r>
            <w:r>
              <w:rPr>
                <w:b/>
                <w:i w:val="0"/>
              </w:rPr>
              <w:t>Camino crítico</w:t>
            </w:r>
            <w:r>
              <w:rPr>
                <w:b w:val="0"/>
                <w:i w:val="0"/>
              </w:rPr>
            </w:r>
          </w:p>
        </w:tc>
        <w:tc>
          <w:tcPr>
            <w:tcW w:type="dxa" w:w="4706"/>
          </w:tcPr>
          <w:p>
            <w:pPr>
              <w:pStyle w:val="Tabla"/>
            </w:pPr>
            <w:r/>
            <w:r>
              <w:rPr>
                <w:b w:val="0"/>
                <w:i w:val="0"/>
              </w:rPr>
            </w:r>
            <w:r>
              <w:rPr>
                <w:b/>
                <w:i w:val="0"/>
              </w:rPr>
              <w:t>La cadena de actividades cuyo retraso retrasa la obra entera</w:t>
            </w:r>
            <w:r>
              <w:rPr>
                <w:b w:val="0"/>
                <w:i w:val="0"/>
              </w:rPr>
            </w:r>
          </w:p>
        </w:tc>
      </w:tr>
      <w:tr>
        <w:tc>
          <w:tcPr>
            <w:tcW w:type="dxa" w:w="4706"/>
          </w:tcPr>
          <w:p>
            <w:pPr>
              <w:pStyle w:val="Tabla"/>
            </w:pPr>
            <w:r/>
            <w:r>
              <w:rPr>
                <w:b w:val="0"/>
                <w:i w:val="0"/>
              </w:rPr>
            </w:r>
            <w:r>
              <w:rPr>
                <w:b/>
                <w:i w:val="0"/>
              </w:rPr>
              <w:t>Holgura</w:t>
            </w:r>
            <w:r>
              <w:rPr>
                <w:b w:val="0"/>
                <w:i w:val="0"/>
              </w:rPr>
            </w:r>
          </w:p>
        </w:tc>
        <w:tc>
          <w:tcPr>
            <w:tcW w:type="dxa" w:w="4706"/>
          </w:tcPr>
          <w:p>
            <w:pPr>
              <w:pStyle w:val="Tabla"/>
            </w:pPr>
            <w:r/>
            <w:r>
              <w:rPr>
                <w:b w:val="0"/>
                <w:i w:val="0"/>
              </w:rPr>
            </w:r>
            <w:r>
              <w:rPr>
                <w:b/>
                <w:i w:val="0"/>
              </w:rPr>
              <w:t>Cuánto puede retrasarse una actividad sin retrasar la obra</w:t>
            </w:r>
            <w:r>
              <w:rPr>
                <w:b w:val="0"/>
                <w:i w:val="0"/>
              </w:rPr>
            </w:r>
          </w:p>
        </w:tc>
      </w:tr>
    </w:tbl>
    <w:p>
      <w:pPr/>
    </w:p>
    <w:p>
      <w:pPr/>
      <w:r>
        <w:rPr>
          <w:b w:val="0"/>
          <w:i w:val="0"/>
        </w:rPr>
      </w:r>
      <w:r>
        <w:rPr>
          <w:b/>
          <w:i w:val="0"/>
        </w:rPr>
        <w:t>El camino crítico es el concepto que hay que saber definir</w:t>
      </w:r>
      <w:r>
        <w:rPr>
          <w:b w:val="0"/>
          <w:i w:val="0"/>
        </w:rPr>
        <w:t xml:space="preserve">, y </w:t>
      </w:r>
      <w:r>
        <w:rPr>
          <w:b/>
          <w:i w:val="0"/>
        </w:rPr>
        <w:t>su consecuencia práctica es la que</w:t>
      </w:r>
      <w:r>
        <w:t xml:space="preserve"> </w:t>
      </w:r>
      <w:r>
        <w:rPr>
          <w:b/>
          <w:i w:val="0"/>
        </w:rPr>
        <w:t>un director de obra usa a diario</w:t>
      </w:r>
      <w:r>
        <w:rPr>
          <w:b w:val="0"/>
          <w:i w:val="0"/>
        </w:rPr>
        <w:t xml:space="preserve">: </w:t>
      </w:r>
      <w:r>
        <w:rPr>
          <w:b/>
          <w:i w:val="0"/>
        </w:rPr>
        <w:t>acelerar una actividad que no está en el camino crítico no</w:t>
      </w:r>
      <w:r>
        <w:t xml:space="preserve"> </w:t>
      </w:r>
      <w:r>
        <w:rPr>
          <w:b/>
          <w:i w:val="0"/>
        </w:rPr>
        <w:t>adelanta la obra ni un día</w:t>
      </w:r>
      <w:r>
        <w:rPr>
          <w:b w:val="0"/>
          <w:i w:val="0"/>
        </w:rPr>
        <w:t>, sólo gasta dinero.</w:t>
      </w:r>
    </w:p>
    <w:p>
      <w:pPr/>
      <w:r>
        <w:rPr>
          <w:b w:val="0"/>
          <w:i w:val="0"/>
        </w:rPr>
      </w:r>
      <w:r>
        <w:rPr>
          <w:b/>
          <w:i w:val="0"/>
        </w:rPr>
        <w:t>Y el enlace con el epígrafe 5</w:t>
      </w:r>
      <w:r>
        <w:rPr>
          <w:b w:val="0"/>
          <w:i w:val="0"/>
        </w:rPr>
        <w:t xml:space="preserve">: </w:t>
      </w:r>
      <w:r>
        <w:rPr>
          <w:b/>
          <w:i w:val="0"/>
        </w:rPr>
        <w:t>las actividades de la planificación deberían corresponderse con</w:t>
      </w:r>
      <w:r>
        <w:t xml:space="preserve"> </w:t>
      </w:r>
      <w:r>
        <w:rPr>
          <w:b/>
          <w:i w:val="0"/>
        </w:rPr>
        <w:t>los capítulos y las unidades de obra del presupuesto.</w:t>
      </w:r>
      <w:r>
        <w:rPr>
          <w:b w:val="0"/>
          <w:i w:val="0"/>
        </w:rPr>
        <w:t xml:space="preserve"> </w:t>
      </w:r>
      <w:r>
        <w:rPr>
          <w:b/>
          <w:i w:val="0"/>
        </w:rPr>
        <w:t>Cuando no se corresponden, el avance físico</w:t>
      </w:r>
      <w:r>
        <w:t xml:space="preserve"> </w:t>
      </w:r>
      <w:r>
        <w:rPr>
          <w:b/>
          <w:i w:val="0"/>
        </w:rPr>
        <w:t>y el avance económico dejan de poder compararse</w:t>
      </w:r>
      <w:r>
        <w:rPr>
          <w:b w:val="0"/>
          <w:i w:val="0"/>
        </w:rPr>
        <w:t xml:space="preserve">, y </w:t>
      </w:r>
      <w:r>
        <w:rPr>
          <w:b/>
          <w:i w:val="0"/>
        </w:rPr>
        <w:t>el control de obra se queda en dos números que</w:t>
      </w:r>
      <w:r>
        <w:t xml:space="preserve"> </w:t>
      </w:r>
      <w:r>
        <w:rPr>
          <w:b/>
          <w:i w:val="0"/>
        </w:rPr>
        <w:t>nadie sabe relacionar.</w:t>
      </w:r>
      <w:r>
        <w:rPr>
          <w:b w:val="0"/>
          <w:i w:val="0"/>
        </w:rPr>
      </w:r>
    </w:p>
    <w:p>
      <w:pPr>
        <w:pStyle w:val="Heading2"/>
      </w:pPr>
      <w:r>
        <w:rPr>
          <w:b w:val="0"/>
          <w:i w:val="0"/>
        </w:rPr>
        <w:t>16.7 Lo que un proyecto de instalaciones exige de estas herramientas</w:t>
      </w:r>
    </w:p>
    <w:p>
      <w:pPr/>
      <w:r>
        <w:rPr>
          <w:b w:val="0"/>
          <w:i w:val="0"/>
        </w:rPr>
      </w:r>
      <w:r>
        <w:rPr>
          <w:b/>
          <w:i w:val="0"/>
        </w:rPr>
        <w:t>Las cinco cosas que un proyecto de este anexo pide y que conviene tener enumeradas</w:t>
      </w:r>
      <w:r>
        <w:rPr>
          <w:b w:val="0"/>
          <w:i w:val="0"/>
        </w:rPr>
        <w:t xml:space="preserve">, porque </w:t>
      </w:r>
      <w:r>
        <w:rPr>
          <w:b/>
          <w:i w:val="0"/>
        </w:rPr>
        <w:t>es la</w:t>
      </w:r>
      <w:r>
        <w:t xml:space="preserve"> </w:t>
      </w:r>
      <w:r>
        <w:rPr>
          <w:b/>
          <w:i w:val="0"/>
        </w:rPr>
        <w:t>respuesta que un examen buscaría:</w:t>
      </w:r>
      <w:r>
        <w:rPr>
          <w:b w:val="0"/>
          <w:i w:val="0"/>
        </w:rPr>
      </w:r>
    </w:p>
    <w:p>
      <w:pPr>
        <w:pStyle w:val="ListNumber"/>
      </w:pPr>
      <w:r>
        <w:rPr>
          <w:b w:val="0"/>
          <w:i w:val="0"/>
        </w:rPr>
      </w:r>
      <w:r>
        <w:rPr>
          <w:b/>
          <w:i w:val="0"/>
        </w:rPr>
        <w:t>Planos a escala real y por disciplina</w:t>
      </w:r>
      <w:r>
        <w:rPr>
          <w:b w:val="0"/>
          <w:i w:val="0"/>
        </w:rPr>
        <w:t xml:space="preserve">, con </w:t>
      </w:r>
      <w:r>
        <w:rPr>
          <w:b/>
          <w:i w:val="0"/>
        </w:rPr>
        <w:t>esquemas de principio además de plantas</w:t>
      </w:r>
      <w:r>
        <w:rPr>
          <w:b w:val="0"/>
          <w:i w:val="0"/>
        </w:rPr>
        <w:t xml:space="preserve">: </w:t>
      </w:r>
      <w:r>
        <w:rPr>
          <w:b/>
          <w:i w:val="0"/>
        </w:rPr>
        <w:t>una</w:t>
      </w:r>
      <w:r>
        <w:t xml:space="preserve"> </w:t>
      </w:r>
      <w:r>
        <w:rPr>
          <w:b/>
          <w:i w:val="0"/>
        </w:rPr>
        <w:t>instalación no se entiende sólo en planta.</w:t>
      </w:r>
      <w:r>
        <w:rPr>
          <w:b w:val="0"/>
          <w:i w:val="0"/>
        </w:rPr>
      </w:r>
    </w:p>
    <w:p>
      <w:pPr>
        <w:pStyle w:val="ListNumber"/>
      </w:pPr>
      <w:r>
        <w:rPr>
          <w:b w:val="0"/>
          <w:i w:val="0"/>
        </w:rPr>
      </w:r>
      <w:r>
        <w:rPr>
          <w:b/>
          <w:i w:val="0"/>
        </w:rPr>
        <w:t>Esquemas unifilares y de bloques</w:t>
      </w:r>
      <w:r>
        <w:rPr>
          <w:b w:val="0"/>
          <w:i w:val="0"/>
        </w:rPr>
        <w:t xml:space="preserve">, que </w:t>
      </w:r>
      <w:r>
        <w:rPr>
          <w:b/>
          <w:i w:val="0"/>
        </w:rPr>
        <w:t>el artículo 19 del reglamento de baja tensión del tema</w:t>
      </w:r>
      <w:r>
        <w:t xml:space="preserve"> </w:t>
      </w:r>
      <w:r>
        <w:rPr>
          <w:b/>
          <w:i w:val="0"/>
        </w:rPr>
        <w:t>7 exige entregar al titular.</w:t>
      </w:r>
      <w:r>
        <w:rPr>
          <w:b w:val="0"/>
          <w:i w:val="0"/>
        </w:rPr>
      </w:r>
    </w:p>
    <w:p>
      <w:pPr>
        <w:pStyle w:val="ListNumber"/>
      </w:pPr>
      <w:r>
        <w:rPr>
          <w:b w:val="0"/>
          <w:i w:val="0"/>
        </w:rPr>
      </w:r>
      <w:r>
        <w:rPr>
          <w:b/>
          <w:i w:val="0"/>
        </w:rPr>
        <w:t>Mediciones con criterio escrito en cada unidad y con referencia al plano.</w:t>
      </w:r>
      <w:r>
        <w:rPr>
          <w:b w:val="0"/>
          <w:i w:val="0"/>
        </w:rPr>
      </w:r>
    </w:p>
    <w:p>
      <w:pPr>
        <w:pStyle w:val="ListNumber"/>
      </w:pPr>
      <w:r>
        <w:rPr>
          <w:b w:val="0"/>
          <w:i w:val="0"/>
        </w:rPr>
      </w:r>
      <w:r>
        <w:rPr>
          <w:b/>
          <w:i w:val="0"/>
        </w:rPr>
        <w:t>Un presupuesto cuyos capítulos correspondan a las instalaciones reales</w:t>
      </w:r>
      <w:r>
        <w:rPr>
          <w:b w:val="0"/>
          <w:i w:val="0"/>
        </w:rPr>
        <w:t xml:space="preserve">, para que </w:t>
      </w:r>
      <w:r>
        <w:rPr>
          <w:b/>
          <w:i w:val="0"/>
        </w:rPr>
        <w:t>el control</w:t>
      </w:r>
      <w:r>
        <w:t xml:space="preserve"> </w:t>
      </w:r>
      <w:r>
        <w:rPr>
          <w:b/>
          <w:i w:val="0"/>
        </w:rPr>
        <w:t>de obra sea posible.</w:t>
      </w:r>
      <w:r>
        <w:rPr>
          <w:b w:val="0"/>
          <w:i w:val="0"/>
        </w:rPr>
      </w:r>
    </w:p>
    <w:p>
      <w:pPr>
        <w:pStyle w:val="ListNumber"/>
      </w:pPr>
      <w:r>
        <w:rPr>
          <w:b w:val="0"/>
          <w:i w:val="0"/>
        </w:rPr>
      </w:r>
      <w:r>
        <w:rPr>
          <w:b/>
          <w:i w:val="0"/>
        </w:rPr>
        <w:t>Documentación final actualizada a lo realmente ejecutado</w:t>
      </w:r>
      <w:r>
        <w:rPr>
          <w:b w:val="0"/>
          <w:i w:val="0"/>
        </w:rPr>
        <w:t xml:space="preserve">, que </w:t>
      </w:r>
      <w:r>
        <w:rPr>
          <w:b/>
          <w:i w:val="0"/>
        </w:rPr>
        <w:t>el tema 16 del específico de</w:t>
      </w:r>
      <w:r>
        <w:t xml:space="preserve"> </w:t>
      </w:r>
      <w:r>
        <w:rPr>
          <w:b/>
          <w:i w:val="0"/>
        </w:rPr>
        <w:t>Ingeniería Técnica · Telecomunicación exige como cierre de la implantación</w:t>
      </w:r>
      <w:r>
        <w:rPr>
          <w:b w:val="0"/>
          <w:i w:val="0"/>
        </w:rPr>
        <w:t xml:space="preserve"> y </w:t>
      </w:r>
      <w:r>
        <w:rPr>
          <w:b/>
          <w:i w:val="0"/>
        </w:rPr>
        <w:t>que los</w:t>
      </w:r>
      <w:r>
        <w:t xml:space="preserve"> </w:t>
      </w:r>
      <w:r>
        <w:rPr>
          <w:b/>
          <w:i w:val="0"/>
        </w:rPr>
        <w:t>reglamentos de este anexo piden en forma de certificados, esquemas y manuales.</w:t>
      </w:r>
      <w:r>
        <w:rPr>
          <w:b w:val="0"/>
          <w:i w:val="0"/>
        </w:rPr>
      </w:r>
    </w:p>
    <w:p>
      <w:pPr/>
      <w:r>
        <w:rPr>
          <w:b w:val="0"/>
          <w:i w:val="0"/>
        </w:rPr>
      </w:r>
      <w:r>
        <w:rPr>
          <w:b/>
          <w:i w:val="0"/>
        </w:rPr>
        <w:t>Y la observación que cierra el punto y que resume su utilidad</w:t>
      </w:r>
      <w:r>
        <w:rPr>
          <w:b w:val="0"/>
          <w:i w:val="0"/>
        </w:rPr>
        <w:t xml:space="preserve">: </w:t>
      </w:r>
      <w:r>
        <w:rPr>
          <w:b/>
          <w:i w:val="0"/>
        </w:rPr>
        <w:t>la herramienta no mejora el</w:t>
      </w:r>
      <w:r>
        <w:t xml:space="preserve"> </w:t>
      </w:r>
      <w:r>
        <w:rPr>
          <w:b/>
          <w:i w:val="0"/>
        </w:rPr>
        <w:t>proyecto; hace posible mantenerlo.</w:t>
      </w:r>
      <w:r>
        <w:rPr>
          <w:b w:val="0"/>
          <w:i w:val="0"/>
        </w:rPr>
        <w:t xml:space="preserve"> </w:t>
      </w:r>
      <w:r>
        <w:rPr>
          <w:b/>
          <w:i w:val="0"/>
        </w:rPr>
        <w:t>Un proyecto de instalaciones cambia decenas de veces entre el</w:t>
      </w:r>
      <w:r>
        <w:t xml:space="preserve"> </w:t>
      </w:r>
      <w:r>
        <w:rPr>
          <w:b/>
          <w:i w:val="0"/>
        </w:rPr>
        <w:t>anteproyecto y la recepción</w:t>
      </w:r>
      <w:r>
        <w:rPr>
          <w:b w:val="0"/>
          <w:i w:val="0"/>
        </w:rPr>
        <w:t xml:space="preserve">, y </w:t>
      </w:r>
      <w:r>
        <w:rPr>
          <w:b/>
          <w:i w:val="0"/>
        </w:rPr>
        <w:t>lo que decide si esos cambios llegan coherentes a los planos, a la</w:t>
      </w:r>
      <w:r>
        <w:t xml:space="preserve"> </w:t>
      </w:r>
      <w:r>
        <w:rPr>
          <w:b/>
          <w:i w:val="0"/>
        </w:rPr>
        <w:t>medición y al presupuesto no es el talento del proyectista: es si trabajó con las herramientas</w:t>
      </w:r>
      <w:r>
        <w:t xml:space="preserve"> </w:t>
      </w:r>
      <w:r>
        <w:rPr>
          <w:b/>
          <w:i w:val="0"/>
        </w:rPr>
        <w:t>enlazadas o con tres documentos sueltos.</w:t>
      </w:r>
      <w:r>
        <w:rPr>
          <w:b w:val="0"/>
          <w:i w:val="0"/>
        </w:rPr>
      </w:r>
    </w:p>
    <w:p>
      <w:pPr>
        <w:pStyle w:val="Heading2"/>
      </w:pPr>
      <w:r>
        <w:rPr>
          <w:b w:val="0"/>
          <w:i w:val="0"/>
        </w:rPr>
        <w:t>16.8 Trazabilidad</w:t>
      </w:r>
    </w:p>
    <w:p>
      <w:pPr/>
      <w:r>
        <w:rPr>
          <w:b w:val="0"/>
          <w:i w:val="0"/>
        </w:rPr>
      </w:r>
      <w:r>
        <w:rPr>
          <w:b/>
          <w:i w:val="0"/>
        </w:rPr>
        <w:t>Este tema no cita ninguna fuente de forma literal</w:t>
      </w:r>
      <w:r>
        <w:rPr>
          <w:b w:val="0"/>
          <w:i w:val="0"/>
        </w:rPr>
        <w:t xml:space="preserve">, y </w:t>
      </w:r>
      <w:r>
        <w:rPr>
          <w:b/>
          <w:i w:val="0"/>
        </w:rPr>
        <w:t>es, junto con el 13 y el 15, uno de los</w:t>
      </w:r>
      <w:r>
        <w:t xml:space="preserve"> </w:t>
      </w:r>
      <w:r>
        <w:rPr>
          <w:b/>
          <w:i w:val="0"/>
        </w:rPr>
        <w:t>puntos de este anexo sin norma nombrada en su enunciado.</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El enunciado del anexo nombra dos productos comerciales concretos</w:t>
      </w:r>
      <w:r>
        <w:rPr>
          <w:b w:val="0"/>
          <w:i w:val="0"/>
        </w:rPr>
        <w:t>, uno de dibujo asistido por</w:t>
      </w:r>
      <w:r>
        <w:t xml:space="preserve"> </w:t>
      </w:r>
      <w:r>
        <w:rPr>
          <w:b w:val="0"/>
          <w:i w:val="0"/>
        </w:rPr>
        <w:t xml:space="preserve">ordenador y otro de mediciones y presupuestos. </w:t>
      </w:r>
      <w:r>
        <w:rPr>
          <w:b/>
          <w:i w:val="0"/>
        </w:rPr>
        <w:t>No se ha consultado la documentación de ninguno de</w:t>
      </w:r>
      <w:r>
        <w:t xml:space="preserve"> </w:t>
      </w:r>
      <w:r>
        <w:rPr>
          <w:b/>
          <w:i w:val="0"/>
        </w:rPr>
        <w:t>los dos</w:t>
      </w:r>
      <w:r>
        <w:rPr>
          <w:b w:val="0"/>
          <w:i w:val="0"/>
        </w:rPr>
        <w:t xml:space="preserve">, </w:t>
      </w:r>
      <w:r>
        <w:rPr>
          <w:b/>
          <w:i w:val="0"/>
        </w:rPr>
        <w:t>no se describe el funcionamiento particular de ninguno</w:t>
      </w:r>
      <w:r>
        <w:rPr>
          <w:b w:val="0"/>
          <w:i w:val="0"/>
        </w:rPr>
        <w:t xml:space="preserve"> y </w:t>
      </w:r>
      <w:r>
        <w:rPr>
          <w:b/>
          <w:i w:val="0"/>
        </w:rPr>
        <w:t>no se cita ninguna de sus</w:t>
      </w:r>
      <w:r>
        <w:t xml:space="preserve"> </w:t>
      </w:r>
      <w:r>
        <w:rPr>
          <w:b/>
          <w:i w:val="0"/>
        </w:rPr>
        <w:t>órdenes, menús ni versiones.</w:t>
      </w:r>
      <w:r>
        <w:rPr>
          <w:b w:val="0"/>
          <w:i w:val="0"/>
        </w:rPr>
        <w:t xml:space="preserve"> </w:t>
      </w:r>
      <w:r>
        <w:rPr>
          <w:b/>
          <w:i w:val="0"/>
        </w:rPr>
        <w:t>Lo que este tema desarrolla son las dos FUNCIONES que el enunciado</w:t>
      </w:r>
      <w:r>
        <w:t xml:space="preserve"> </w:t>
      </w:r>
      <w:r>
        <w:rPr>
          <w:b/>
          <w:i w:val="0"/>
        </w:rPr>
        <w:t>nombra a través de ellos y los conceptos de oficio comunes a cualquier programa de cada clase.</w:t>
      </w:r>
      <w:r>
        <w:rPr>
          <w:b w:val="0"/>
          <w:i w:val="0"/>
        </w:rPr>
      </w:r>
    </w:p>
    <w:p>
      <w:pPr>
        <w:pStyle w:val="ListNumber"/>
      </w:pPr>
      <w:r>
        <w:rPr>
          <w:b w:val="0"/>
          <w:i w:val="0"/>
        </w:rPr>
      </w:r>
      <w:r>
        <w:rPr>
          <w:b/>
          <w:i w:val="0"/>
        </w:rPr>
        <w:t>La razón de esa decisión está escrita en la cabecera del tema y se declara como método</w:t>
      </w:r>
      <w:r>
        <w:rPr>
          <w:b w:val="0"/>
          <w:i w:val="0"/>
        </w:rPr>
        <w:t xml:space="preserve">: </w:t>
      </w:r>
      <w:r>
        <w:rPr>
          <w:b/>
          <w:i w:val="0"/>
        </w:rPr>
        <w:t>un</w:t>
      </w:r>
      <w:r>
        <w:t xml:space="preserve"> </w:t>
      </w:r>
      <w:r>
        <w:rPr>
          <w:b/>
          <w:i w:val="0"/>
        </w:rPr>
        <w:t>temario atado a la versión de un producto caduca y no sirve para otro.</w:t>
      </w:r>
      <w:r>
        <w:rPr>
          <w:b w:val="0"/>
          <w:i w:val="0"/>
        </w:rPr>
      </w:r>
    </w:p>
    <w:p>
      <w:pPr>
        <w:pStyle w:val="ListNumber"/>
      </w:pPr>
      <w:r>
        <w:rPr>
          <w:b w:val="0"/>
          <w:i w:val="0"/>
        </w:rPr>
      </w:r>
      <w:r>
        <w:rPr>
          <w:b/>
          <w:i w:val="0"/>
        </w:rPr>
        <w:t>Los conceptos de dibujo asistido, de presupuesto, de medición y de planificación son oficio de</w:t>
      </w:r>
      <w:r>
        <w:t xml:space="preserve"> </w:t>
      </w:r>
      <w:r>
        <w:rPr>
          <w:b/>
          <w:i w:val="0"/>
        </w:rPr>
        <w:t>ingeniería de proyectos</w:t>
      </w:r>
      <w:r>
        <w:rPr>
          <w:b w:val="0"/>
          <w:i w:val="0"/>
        </w:rPr>
        <w:t xml:space="preserve">, presentados como conocimiento común de la materia. </w:t>
      </w:r>
      <w:r>
        <w:rPr>
          <w:b/>
          <w:i w:val="0"/>
        </w:rPr>
        <w:t>Ninguna norma ni</w:t>
      </w:r>
      <w:r>
        <w:t xml:space="preserve"> </w:t>
      </w:r>
      <w:r>
        <w:rPr>
          <w:b/>
          <w:i w:val="0"/>
        </w:rPr>
        <w:t>manual se ha consultado para ellos.</w:t>
      </w:r>
      <w:r>
        <w:rPr>
          <w:b w:val="0"/>
          <w:i w:val="0"/>
        </w:rPr>
      </w:r>
    </w:p>
    <w:p>
      <w:pPr>
        <w:pStyle w:val="ListNumber"/>
      </w:pPr>
      <w:r>
        <w:rPr>
          <w:b w:val="0"/>
          <w:i w:val="0"/>
        </w:rPr>
      </w:r>
      <w:r>
        <w:rPr>
          <w:b/>
          <w:i w:val="0"/>
        </w:rPr>
        <w:t>La Ley de Contratos del Sector Público no se ha consultado</w:t>
      </w:r>
      <w:r>
        <w:rPr>
          <w:b w:val="0"/>
          <w:i w:val="0"/>
        </w:rPr>
        <w:t xml:space="preserve">, y </w:t>
      </w:r>
      <w:r>
        <w:rPr>
          <w:b/>
          <w:i w:val="0"/>
        </w:rPr>
        <w:t>no se le atribuye ningún</w:t>
      </w:r>
      <w:r>
        <w:t xml:space="preserve"> </w:t>
      </w:r>
      <w:r>
        <w:rPr>
          <w:b/>
          <w:i w:val="0"/>
        </w:rPr>
        <w:t>precepto</w:t>
      </w:r>
      <w:r>
        <w:rPr>
          <w:b w:val="0"/>
          <w:i w:val="0"/>
        </w:rPr>
        <w:t xml:space="preserve">: </w:t>
      </w:r>
      <w:r>
        <w:rPr>
          <w:b/>
          <w:i w:val="0"/>
        </w:rPr>
        <w:t>lo que se dice de precios contradictorios, modificaciones y excesos de medición es</w:t>
      </w:r>
      <w:r>
        <w:t xml:space="preserve"> </w:t>
      </w:r>
      <w:r>
        <w:rPr>
          <w:b/>
          <w:i w:val="0"/>
        </w:rPr>
        <w:t>práctica corriente de dirección de obra</w:t>
      </w:r>
      <w:r>
        <w:rPr>
          <w:b w:val="0"/>
          <w:i w:val="0"/>
        </w:rPr>
        <w:t xml:space="preserve">, y </w:t>
      </w:r>
      <w:r>
        <w:rPr>
          <w:b/>
          <w:i w:val="0"/>
        </w:rPr>
        <w:t>la mención de que las modificaciones «tienen límites</w:t>
      </w:r>
      <w:r>
        <w:t xml:space="preserve"> </w:t>
      </w:r>
      <w:r>
        <w:rPr>
          <w:b/>
          <w:i w:val="0"/>
        </w:rPr>
        <w:t>legales» se hace sin cifrarlos ni citarlos.</w:t>
      </w:r>
      <w:r>
        <w:rPr>
          <w:b w:val="0"/>
          <w:i w:val="0"/>
        </w:rPr>
      </w:r>
    </w:p>
    <w:p>
      <w:pPr>
        <w:pStyle w:val="ListNumber"/>
      </w:pPr>
      <w:r>
        <w:rPr>
          <w:b w:val="0"/>
          <w:i w:val="0"/>
        </w:rPr>
      </w:r>
      <w:r>
        <w:rPr>
          <w:b/>
          <w:i w:val="0"/>
        </w:rPr>
        <w:t>El artículo 19 del reglamento electrotécnico para baja tensión se nombra por lo que el tema 7 de</w:t>
      </w:r>
      <w:r>
        <w:t xml:space="preserve"> </w:t>
      </w:r>
      <w:r>
        <w:rPr>
          <w:b/>
          <w:i w:val="0"/>
        </w:rPr>
        <w:t>este mismo específico identifica de él</w:t>
      </w:r>
      <w:r>
        <w:rPr>
          <w:b w:val="0"/>
          <w:i w:val="0"/>
        </w:rPr>
        <w:t>, no por una lectura nueva.</w:t>
      </w:r>
    </w:p>
    <w:p>
      <w:pPr/>
      <w:r>
        <w:rPr>
          <w:b w:val="0"/>
          <w:i w:val="0"/>
        </w:rPr>
      </w:r>
      <w:r>
        <w:rPr>
          <w:b/>
          <w:i w:val="0"/>
        </w:rPr>
        <w:t>El resto del tema va como oficio y así se declara</w:t>
      </w:r>
      <w:r>
        <w:rPr>
          <w:b w:val="0"/>
          <w:i w:val="0"/>
        </w:rPr>
        <w:t>: la explicación de por qué las dos funciones van</w:t>
      </w:r>
      <w:r>
        <w:t xml:space="preserve"> </w:t>
      </w:r>
      <w:r>
        <w:rPr>
          <w:b w:val="0"/>
          <w:i w:val="0"/>
        </w:rPr>
        <w:t>juntas en el enunciado, el hilo que une los cuatro documentos del proyecto, la regla de dibujar a</w:t>
      </w:r>
      <w:r>
        <w:t xml:space="preserve"> </w:t>
      </w:r>
      <w:r>
        <w:rPr>
          <w:b w:val="0"/>
          <w:i w:val="0"/>
        </w:rPr>
        <w:t>escala real, la de acordar capas y nomenclatura por escrito, los tres usos de las capas, la regla de</w:t>
      </w:r>
      <w:r>
        <w:t xml:space="preserve"> </w:t>
      </w:r>
      <w:r>
        <w:rPr>
          <w:b w:val="0"/>
          <w:i w:val="0"/>
        </w:rPr>
        <w:t>fijar el formato contractual de entrega, la comparación entre dibujo y modelo y la observación de que</w:t>
      </w:r>
      <w:r>
        <w:t xml:space="preserve"> </w:t>
      </w:r>
      <w:r>
        <w:rPr>
          <w:b w:val="0"/>
          <w:i w:val="0"/>
        </w:rPr>
        <w:t>el modelo no proyecta, la distinción entre los tres presupuestos, el subrayado de que un litigio se</w:t>
      </w:r>
      <w:r>
        <w:t xml:space="preserve"> </w:t>
      </w:r>
      <w:r>
        <w:rPr>
          <w:b w:val="0"/>
          <w:i w:val="0"/>
        </w:rPr>
        <w:t>gana leyendo la descripción de la unidad, el aviso sobre los rendimientos de una base de precios</w:t>
      </w:r>
      <w:r>
        <w:t xml:space="preserve"> </w:t>
      </w:r>
      <w:r>
        <w:rPr>
          <w:b w:val="0"/>
          <w:i w:val="0"/>
        </w:rPr>
        <w:t>general, la regla de escribir el criterio de medición en la propia unidad, la observación de que medir</w:t>
      </w:r>
      <w:r>
        <w:t xml:space="preserve"> </w:t>
      </w:r>
      <w:r>
        <w:rPr>
          <w:b w:val="0"/>
          <w:i w:val="0"/>
        </w:rPr>
        <w:t>es proyectar por segunda vez, la distinción entre precio contradictorio, modificación y exceso de</w:t>
      </w:r>
      <w:r>
        <w:t xml:space="preserve"> </w:t>
      </w:r>
      <w:r>
        <w:rPr>
          <w:b w:val="0"/>
          <w:i w:val="0"/>
        </w:rPr>
        <w:t>medición, la consecuencia práctica del camino crítico y la conclusión de que la herramienta no mejora</w:t>
      </w:r>
      <w:r>
        <w:t xml:space="preserve"> </w:t>
      </w:r>
      <w:r>
        <w:rPr>
          <w:b w:val="0"/>
          <w:i w:val="0"/>
        </w:rPr>
        <w:t xml:space="preserve">el proyecto sino que hace posible mantenerlo. </w:t>
      </w:r>
      <w:r>
        <w:rPr>
          <w:b/>
          <w:i w:val="0"/>
        </w:rPr>
        <w:t>Nada de eso está en un boletín oficial ni en una norma</w:t>
      </w:r>
      <w:r>
        <w:t xml:space="preserve"> </w:t>
      </w:r>
      <w:r>
        <w:rPr>
          <w:b/>
          <w:i w:val="0"/>
        </w:rPr>
        <w:t>técnica de las consultadas</w:t>
      </w:r>
      <w:r>
        <w:rPr>
          <w:b w:val="0"/>
          <w:i w:val="0"/>
        </w:rPr>
        <w:t>, y el tema no lo presenta como si lo estuviera.</w:t>
      </w:r>
    </w:p>
    <w:p>
      <w:r>
        <w:br w:type="page"/>
      </w:r>
    </w:p>
    <w:p>
      <w:pPr>
        <w:pStyle w:val="Rótulo"/>
      </w:pPr>
      <w:r>
        <w:t>Para repasar</w:t>
      </w:r>
    </w:p>
    <w:p>
      <w:pPr>
        <w:pStyle w:val="Heading1"/>
      </w:pPr>
      <w:r>
        <w:t>Esquema de repaso · tema 16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ingeniería de proyectos y de</w:t>
      </w:r>
      <w:r>
        <w:t xml:space="preserve"> </w:t>
      </w:r>
      <w:r>
        <w:rPr>
          <w:b w:val="0"/>
          <w:i w:val="0"/>
        </w:rPr>
        <w:t xml:space="preserve">dirección de obra · </w:t>
      </w:r>
      <w:r>
        <w:rPr>
          <w:rStyle w:val="Código"/>
          <w:b w:val="0"/>
          <w:i w:val="0"/>
        </w:rPr>
        <w:t>[norma]</w:t>
      </w:r>
      <w:r>
        <w:rPr>
          <w:b w:val="0"/>
          <w:i w:val="0"/>
        </w:rPr>
        <w:t xml:space="preserve"> = exigencia de una norma de OTRO punto de este mismo anexo · </w:t>
      </w:r>
      <w:r>
        <w:rPr>
          <w:rStyle w:val="Código"/>
          <w:b w:val="0"/>
          <w:i w:val="0"/>
        </w:rPr>
        <w:t>[plan]</w:t>
      </w:r>
      <w:r>
        <w:rPr>
          <w:b w:val="0"/>
          <w:i w:val="0"/>
        </w:rPr>
        <w:t xml:space="preserve"> =</w:t>
      </w:r>
      <w:r>
        <w:t xml:space="preserve"> </w:t>
      </w:r>
      <w:r>
        <w:rPr>
          <w:b w:val="0"/>
          <w:i w:val="0"/>
        </w:rPr>
        <w:t xml:space="preserve">enunciado del anexo. </w:t>
      </w:r>
      <w:r>
        <w:rPr>
          <w:b/>
          <w:i w:val="0"/>
        </w:rPr>
        <w:t>Siglas</w:t>
      </w:r>
      <w:r>
        <w:rPr>
          <w:b w:val="0"/>
          <w:i w:val="0"/>
        </w:rPr>
        <w:t>: el diseño asistido por ordenador (</w:t>
      </w:r>
      <w:r>
        <w:rPr>
          <w:b/>
          <w:i w:val="0"/>
        </w:rPr>
        <w:t>CAD</w:t>
      </w:r>
      <w:r>
        <w:rPr>
          <w:b w:val="0"/>
          <w:i w:val="0"/>
        </w:rPr>
        <w:t xml:space="preserve">, </w:t>
      </w:r>
      <w:r>
        <w:rPr>
          <w:b w:val="0"/>
          <w:i/>
        </w:rPr>
        <w:t>computer aided design</w:t>
      </w:r>
      <w:r>
        <w:rPr>
          <w:b w:val="0"/>
          <w:i w:val="0"/>
        </w:rPr>
        <w:t>);</w:t>
      </w:r>
      <w:r>
        <w:t xml:space="preserve"> </w:t>
      </w:r>
      <w:r>
        <w:rPr>
          <w:b w:val="0"/>
          <w:i w:val="0"/>
        </w:rPr>
        <w:t>el modelado de información de construcción (</w:t>
      </w:r>
      <w:r>
        <w:rPr>
          <w:b/>
          <w:i w:val="0"/>
        </w:rPr>
        <w:t>BIM</w:t>
      </w:r>
      <w:r>
        <w:rPr>
          <w:b w:val="0"/>
          <w:i w:val="0"/>
        </w:rPr>
        <w:t xml:space="preserve">, </w:t>
      </w:r>
      <w:r>
        <w:rPr>
          <w:b w:val="0"/>
          <w:i/>
        </w:rPr>
        <w:t>building information modeling</w:t>
      </w:r>
      <w:r>
        <w:rPr>
          <w:b w:val="0"/>
          <w:i w:val="0"/>
        </w:rPr>
        <w:t>); el formato de</w:t>
      </w:r>
      <w:r>
        <w:t xml:space="preserve"> </w:t>
      </w:r>
      <w:r>
        <w:rPr>
          <w:b w:val="0"/>
          <w:i w:val="0"/>
        </w:rPr>
        <w:t>intercambio de dibujo (</w:t>
      </w:r>
      <w:r>
        <w:rPr>
          <w:b/>
          <w:i w:val="0"/>
        </w:rPr>
        <w:t>DXF</w:t>
      </w:r>
      <w:r>
        <w:rPr>
          <w:b w:val="0"/>
          <w:i w:val="0"/>
        </w:rPr>
        <w:t>) y el formato de documento portátil (</w:t>
      </w:r>
      <w:r>
        <w:rPr>
          <w:b/>
          <w:i w:val="0"/>
        </w:rPr>
        <w:t>PDF</w:t>
      </w:r>
      <w:r>
        <w:rPr>
          <w:b w:val="0"/>
          <w:i w:val="0"/>
        </w:rPr>
        <w:t>); las clases de fundación</w:t>
      </w:r>
      <w:r>
        <w:t xml:space="preserve"> </w:t>
      </w:r>
      <w:r>
        <w:rPr>
          <w:b w:val="0"/>
          <w:i w:val="0"/>
        </w:rPr>
        <w:t>de la industria de la construcción (</w:t>
      </w:r>
      <w:r>
        <w:rPr>
          <w:b/>
          <w:i w:val="0"/>
        </w:rPr>
        <w:t>IFC</w:t>
      </w:r>
      <w:r>
        <w:rPr>
          <w:b w:val="0"/>
          <w:i w:val="0"/>
        </w:rPr>
        <w:t xml:space="preserve">, </w:t>
      </w:r>
      <w:r>
        <w:rPr>
          <w:b w:val="0"/>
          <w:i/>
        </w:rPr>
        <w:t>industry foundation classes</w:t>
      </w:r>
      <w:r>
        <w:rPr>
          <w:b w:val="0"/>
          <w:i w:val="0"/>
        </w:rPr>
        <w:t>), formato abierto de</w:t>
      </w:r>
      <w:r>
        <w:t xml:space="preserve"> </w:t>
      </w:r>
      <w:r>
        <w:rPr>
          <w:b w:val="0"/>
          <w:i w:val="0"/>
        </w:rPr>
        <w:t>intercambio de modelos; la Ley de Contratos del Sector Público (</w:t>
      </w:r>
      <w:r>
        <w:rPr>
          <w:b/>
          <w:i w:val="0"/>
        </w:rPr>
        <w:t>LCSP</w:t>
      </w:r>
      <w:r>
        <w:rPr>
          <w:b w:val="0"/>
          <w:i w:val="0"/>
        </w:rPr>
        <w:t>); y el metro cuadrado</w:t>
      </w:r>
      <w:r>
        <w:t xml:space="preserve"> </w:t>
      </w:r>
      <w:r>
        <w:rPr>
          <w:b w:val="0"/>
          <w:i w:val="0"/>
        </w:rPr>
        <w:t>(</w:t>
      </w:r>
      <w:r>
        <w:rPr>
          <w:b/>
          <w:i w:val="0"/>
        </w:rPr>
        <w:t>m²</w:t>
      </w:r>
      <w:r>
        <w:rPr>
          <w:b w:val="0"/>
          <w:i w:val="0"/>
        </w:rPr>
        <w:t>).</w:t>
      </w:r>
    </w:p>
    <w:p>
      <w:pPr/>
      <w:r>
        <w:rPr>
          <w:b w:val="0"/>
          <w:i w:val="0"/>
        </w:rPr>
      </w:r>
      <w:r>
        <w:rPr>
          <w:b/>
          <w:i w:val="0"/>
        </w:rPr>
        <w:t>Cabecera.</w:t>
      </w:r>
      <w:r>
        <w:rPr>
          <w:b w:val="0"/>
          <w:i w:val="0"/>
        </w:rPr>
        <w:t xml:space="preserve"> Enunciado: punto 16 del anexo, </w:t>
      </w:r>
      <w:r>
        <w:rPr>
          <w:b/>
          <w:i w:val="0"/>
        </w:rPr>
        <w:t>el más corto de todos y el que plantea el problema de</w:t>
      </w:r>
      <w:r>
        <w:t xml:space="preserve"> </w:t>
      </w:r>
      <w:r>
        <w:rPr>
          <w:b/>
          <w:i w:val="0"/>
        </w:rPr>
        <w:t>método más incómodo</w:t>
      </w:r>
      <w:r>
        <w:rPr>
          <w:b w:val="0"/>
          <w:i w:val="0"/>
        </w:rPr>
        <w:t xml:space="preserve">: </w:t>
      </w:r>
      <w:r>
        <w:rPr>
          <w:b/>
          <w:i w:val="0"/>
        </w:rPr>
        <w:t>nombra dos PRODUCTOS COMERCIALES concretos</w:t>
      </w:r>
      <w:r>
        <w:rPr>
          <w:b w:val="0"/>
          <w:i w:val="0"/>
        </w:rPr>
        <w:t>, uno de dibujo asistido y otro de</w:t>
      </w:r>
      <w:r>
        <w:t xml:space="preserve"> </w:t>
      </w:r>
      <w:r>
        <w:rPr>
          <w:b w:val="0"/>
          <w:i w:val="0"/>
        </w:rPr>
        <w:t xml:space="preserve">mediciones y presupuestos · </w:t>
      </w:r>
      <w:r>
        <w:rPr>
          <w:b/>
          <w:i w:val="0"/>
        </w:rPr>
        <w:t>qué hace el temario con eso, y lo declara</w:t>
      </w:r>
      <w:r>
        <w:rPr>
          <w:b w:val="0"/>
          <w:i w:val="0"/>
        </w:rPr>
        <w:t xml:space="preserve">: </w:t>
      </w:r>
      <w:r>
        <w:rPr>
          <w:b/>
          <w:i w:val="0"/>
        </w:rPr>
        <w:t>no se ha consultado la</w:t>
      </w:r>
      <w:r>
        <w:t xml:space="preserve"> </w:t>
      </w:r>
      <w:r>
        <w:rPr>
          <w:b/>
          <w:i w:val="0"/>
        </w:rPr>
        <w:t>documentación de ninguno de los dos ni se afirma nada de su funcionamiento particular</w:t>
      </w:r>
      <w:r>
        <w:rPr>
          <w:b w:val="0"/>
          <w:i w:val="0"/>
        </w:rPr>
        <w:t>; se</w:t>
      </w:r>
      <w:r>
        <w:t xml:space="preserve"> </w:t>
      </w:r>
      <w:r>
        <w:rPr>
          <w:b w:val="0"/>
          <w:i w:val="0"/>
        </w:rPr>
        <w:t xml:space="preserve">desarrollan </w:t>
      </w:r>
      <w:r>
        <w:rPr>
          <w:b/>
          <w:i w:val="0"/>
        </w:rPr>
        <w:t>las dos FUNCIONES que el enunciado nombra a través de ellos</w:t>
      </w:r>
      <w:r>
        <w:rPr>
          <w:b w:val="0"/>
          <w:i w:val="0"/>
        </w:rPr>
        <w:t xml:space="preserve"> · </w:t>
      </w:r>
      <w:r>
        <w:rPr>
          <w:b/>
          <w:i w:val="0"/>
        </w:rPr>
        <w:t>la razón es de</w:t>
      </w:r>
      <w:r>
        <w:t xml:space="preserve"> </w:t>
      </w:r>
      <w:r>
        <w:rPr>
          <w:b/>
          <w:i w:val="0"/>
        </w:rPr>
        <w:t>método</w:t>
      </w:r>
      <w:r>
        <w:rPr>
          <w:b w:val="0"/>
          <w:i w:val="0"/>
        </w:rPr>
        <w:t xml:space="preserve">: </w:t>
      </w:r>
      <w:r>
        <w:rPr>
          <w:b/>
          <w:i w:val="0"/>
        </w:rPr>
        <w:t>un temario atado a la versión de un producto caduca y no sirve para otro.</w:t>
      </w:r>
      <w:r>
        <w:rPr>
          <w:b w:val="0"/>
          <w:i w:val="0"/>
        </w:rPr>
        <w:t xml:space="preserve"> </w:t>
      </w:r>
      <w:r>
        <w:rPr>
          <w:b/>
          <w:i w:val="0"/>
        </w:rPr>
        <w:t>Lo que no</w:t>
      </w:r>
      <w:r>
        <w:t xml:space="preserve"> </w:t>
      </w:r>
      <w:r>
        <w:rPr>
          <w:b/>
          <w:i w:val="0"/>
        </w:rPr>
        <w:t>caduca es el flujo de trabajo, la estructura de un presupuesto y los criterios de medición.</w:t>
      </w:r>
      <w:r>
        <w:rPr>
          <w:b w:val="0"/>
          <w:i w:val="0"/>
        </w:rPr>
      </w:r>
    </w:p>
    <w:p>
      <w:pPr>
        <w:pStyle w:val="Heading2"/>
      </w:pPr>
      <w:r>
        <w:rPr>
          <w:b w:val="0"/>
          <w:i w:val="0"/>
        </w:rPr>
        <w:t>Las dos funciones y por qué van juntas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produce</w:t>
            </w:r>
          </w:p>
        </w:tc>
        <w:tc>
          <w:tcPr>
            <w:tcW w:type="dxa" w:w="3137"/>
            <w:shd w:val="clear" w:color="auto" w:fill="E4E4E4"/>
          </w:tcPr>
          <w:p>
            <w:pPr>
              <w:pStyle w:val="Tablacabecera"/>
            </w:pPr>
            <w:r/>
            <w:r>
              <w:rPr>
                <w:b w:val="0"/>
                <w:i w:val="0"/>
              </w:rPr>
              <w:t>Documento del proyecto</w:t>
            </w:r>
          </w:p>
        </w:tc>
      </w:tr>
      <w:tr>
        <w:tc>
          <w:tcPr>
            <w:tcW w:type="dxa" w:w="3137"/>
          </w:tcPr>
          <w:p>
            <w:pPr>
              <w:pStyle w:val="Tabla"/>
            </w:pPr>
            <w:r/>
            <w:r>
              <w:rPr>
                <w:b w:val="0"/>
                <w:i w:val="0"/>
              </w:rPr>
            </w:r>
            <w:r>
              <w:rPr>
                <w:b/>
                <w:i w:val="0"/>
              </w:rPr>
              <w:t>Dibujo asistido por ordenador</w:t>
            </w:r>
            <w:r>
              <w:rPr>
                <w:b w:val="0"/>
                <w:i w:val="0"/>
              </w:rPr>
            </w:r>
          </w:p>
        </w:tc>
        <w:tc>
          <w:tcPr>
            <w:tcW w:type="dxa" w:w="3137"/>
          </w:tcPr>
          <w:p>
            <w:pPr>
              <w:pStyle w:val="Tabla"/>
            </w:pPr>
            <w:r/>
            <w:r>
              <w:rPr>
                <w:b w:val="0"/>
                <w:i w:val="0"/>
              </w:rPr>
            </w:r>
            <w:r>
              <w:rPr>
                <w:b/>
                <w:i w:val="0"/>
              </w:rPr>
              <w:t>Los planos y esquemas</w:t>
            </w:r>
            <w:r>
              <w:rPr>
                <w:b w:val="0"/>
                <w:i w:val="0"/>
              </w:rPr>
            </w:r>
          </w:p>
        </w:tc>
        <w:tc>
          <w:tcPr>
            <w:tcW w:type="dxa" w:w="3137"/>
          </w:tcPr>
          <w:p>
            <w:pPr>
              <w:pStyle w:val="Tabla"/>
            </w:pPr>
            <w:r/>
            <w:r>
              <w:rPr>
                <w:b w:val="0"/>
                <w:i w:val="0"/>
              </w:rPr>
            </w:r>
            <w:r>
              <w:rPr>
                <w:b/>
                <w:i w:val="0"/>
              </w:rPr>
              <w:t>PLANOS</w:t>
            </w:r>
            <w:r>
              <w:rPr>
                <w:b w:val="0"/>
                <w:i w:val="0"/>
              </w:rPr>
            </w:r>
          </w:p>
        </w:tc>
      </w:tr>
      <w:tr>
        <w:tc>
          <w:tcPr>
            <w:tcW w:type="dxa" w:w="3137"/>
          </w:tcPr>
          <w:p>
            <w:pPr>
              <w:pStyle w:val="Tabla"/>
            </w:pPr>
            <w:r/>
            <w:r>
              <w:rPr>
                <w:b w:val="0"/>
                <w:i w:val="0"/>
              </w:rPr>
            </w:r>
            <w:r>
              <w:rPr>
                <w:b/>
                <w:i w:val="0"/>
              </w:rPr>
              <w:t>Mediciones y presupuestos</w:t>
            </w:r>
            <w:r>
              <w:rPr>
                <w:b w:val="0"/>
                <w:i w:val="0"/>
              </w:rPr>
            </w:r>
          </w:p>
        </w:tc>
        <w:tc>
          <w:tcPr>
            <w:tcW w:type="dxa" w:w="3137"/>
          </w:tcPr>
          <w:p>
            <w:pPr>
              <w:pStyle w:val="Tabla"/>
            </w:pPr>
            <w:r/>
            <w:r>
              <w:rPr>
                <w:b w:val="0"/>
                <w:i w:val="0"/>
              </w:rPr>
            </w:r>
            <w:r>
              <w:rPr>
                <w:b/>
                <w:i w:val="0"/>
              </w:rPr>
              <w:t>Las unidades de obra, sus cantidades y sus precios</w:t>
            </w:r>
            <w:r>
              <w:rPr>
                <w:b w:val="0"/>
                <w:i w:val="0"/>
              </w:rPr>
            </w:r>
          </w:p>
        </w:tc>
        <w:tc>
          <w:tcPr>
            <w:tcW w:type="dxa" w:w="3137"/>
          </w:tcPr>
          <w:p>
            <w:pPr>
              <w:pStyle w:val="Tabla"/>
            </w:pPr>
            <w:r/>
            <w:r>
              <w:rPr>
                <w:b w:val="0"/>
                <w:i w:val="0"/>
              </w:rPr>
            </w:r>
            <w:r>
              <w:rPr>
                <w:b/>
                <w:i w:val="0"/>
              </w:rPr>
              <w:t>MEDICIONES Y PRESUPUESTO</w:t>
            </w:r>
            <w:r>
              <w:rPr>
                <w:b w:val="0"/>
                <w:i w:val="0"/>
              </w:rPr>
            </w:r>
          </w:p>
        </w:tc>
      </w:tr>
    </w:tbl>
    <w:p>
      <w:pPr/>
    </w:p>
    <w:p>
      <w:pPr>
        <w:pStyle w:val="ListBullet"/>
      </w:pPr>
      <w:r>
        <w:rPr>
          <w:b w:val="0"/>
          <w:i w:val="0"/>
        </w:rPr>
      </w:r>
      <w:r>
        <w:rPr>
          <w:b/>
          <w:i w:val="0"/>
        </w:rPr>
        <w:t>POR QUÉ EL ENUNCIADO LAS NOMBRA EN LA MISMA LÍNEA</w:t>
      </w:r>
      <w:r>
        <w:rPr>
          <w:b w:val="0"/>
          <w:i w:val="0"/>
        </w:rPr>
        <w:t xml:space="preserve"> · </w:t>
      </w:r>
      <w:r>
        <w:rPr>
          <w:rStyle w:val="Código"/>
          <w:b w:val="0"/>
          <w:i w:val="0"/>
        </w:rPr>
        <w:t>[of]</w:t>
      </w:r>
      <w:r>
        <w:rPr>
          <w:b w:val="0"/>
          <w:i w:val="0"/>
        </w:rPr>
        <w:t xml:space="preserve"> · </w:t>
      </w:r>
      <w:r>
        <w:rPr>
          <w:b/>
          <w:i w:val="0"/>
        </w:rPr>
        <w:t>La medición sale del plano.</w:t>
      </w:r>
      <w:r>
        <w:rPr>
          <w:b w:val="0"/>
          <w:i w:val="0"/>
        </w:rPr>
        <w:t xml:space="preserve"> </w:t>
      </w:r>
      <w:r>
        <w:rPr>
          <w:b/>
          <w:i w:val="0"/>
        </w:rPr>
        <w:t>Lo</w:t>
      </w:r>
      <w:r>
        <w:t xml:space="preserve"> </w:t>
      </w:r>
      <w:r>
        <w:rPr>
          <w:b/>
          <w:i w:val="0"/>
        </w:rPr>
        <w:t>que se dibuja se mide y lo que se mide se presupuesta</w:t>
      </w:r>
      <w:r>
        <w:rPr>
          <w:b w:val="0"/>
          <w:i w:val="0"/>
        </w:rPr>
        <w:t xml:space="preserve">, y </w:t>
      </w:r>
      <w:r>
        <w:rPr>
          <w:b/>
          <w:i w:val="0"/>
        </w:rPr>
        <w:t>si el plano cambia, la medición</w:t>
      </w:r>
      <w:r>
        <w:t xml:space="preserve"> </w:t>
      </w:r>
      <w:r>
        <w:rPr>
          <w:b/>
          <w:i w:val="0"/>
        </w:rPr>
        <w:t>cambia.</w:t>
      </w:r>
      <w:r>
        <w:rPr>
          <w:b w:val="0"/>
          <w:i w:val="0"/>
        </w:rPr>
        <w:t xml:space="preserve"> </w:t>
      </w:r>
      <w:r>
        <w:rPr>
          <w:b/>
          <w:i w:val="0"/>
        </w:rPr>
        <w:t>Mantener las dos cosas coherentes a mano es imposible en cuanto el proyecto tiene</w:t>
      </w:r>
      <w:r>
        <w:t xml:space="preserve"> </w:t>
      </w:r>
      <w:r>
        <w:rPr>
          <w:b/>
          <w:i w:val="0"/>
        </w:rPr>
        <w:t>tamaño.</w:t>
      </w:r>
      <w:r>
        <w:rPr>
          <w:b w:val="0"/>
          <w:i w:val="0"/>
        </w:rPr>
      </w:r>
    </w:p>
    <w:p>
      <w:pPr>
        <w:pStyle w:val="ListBullet"/>
      </w:pPr>
      <w:r>
        <w:rPr>
          <w:b w:val="0"/>
          <w:i w:val="0"/>
        </w:rPr>
      </w:r>
      <w:r>
        <w:rPr>
          <w:b/>
          <w:i w:val="0"/>
        </w:rPr>
        <w:t>LOS DOCUMENTOS DE UN PROYECTO</w:t>
      </w:r>
      <w:r>
        <w:rPr>
          <w:b w:val="0"/>
          <w:i w:val="0"/>
        </w:rPr>
        <w:t xml:space="preserve"> · </w:t>
      </w:r>
      <w:r>
        <w:rPr>
          <w:rStyle w:val="Código"/>
          <w:b w:val="0"/>
          <w:i w:val="0"/>
        </w:rPr>
        <w:t>[of]</w:t>
      </w:r>
      <w:r>
        <w:rPr>
          <w:b w:val="0"/>
          <w:i w:val="0"/>
        </w:rPr>
        <w:t xml:space="preserve"> · </w:t>
      </w:r>
      <w:r>
        <w:rPr>
          <w:b/>
          <w:i w:val="0"/>
        </w:rPr>
        <w:t>Memoria, pliego, planos, mediciones y presupuesto</w:t>
      </w:r>
      <w:r>
        <w:rPr>
          <w:b w:val="0"/>
          <w:i w:val="0"/>
        </w:rPr>
        <w:t>,</w:t>
      </w:r>
      <w:r>
        <w:t xml:space="preserve"> </w:t>
      </w:r>
      <w:r>
        <w:rPr>
          <w:b w:val="0"/>
          <w:i w:val="0"/>
        </w:rPr>
        <w:t xml:space="preserve">más </w:t>
      </w:r>
      <w:r>
        <w:rPr>
          <w:b/>
          <w:i w:val="0"/>
        </w:rPr>
        <w:t>la planificación.</w:t>
      </w:r>
      <w:r>
        <w:rPr>
          <w:b w:val="0"/>
          <w:i w:val="0"/>
        </w:rPr>
        <w:t xml:space="preserve"> </w:t>
      </w:r>
      <w:r>
        <w:rPr>
          <w:b/>
          <w:i w:val="0"/>
        </w:rPr>
        <w:t>Este punto cubre el tercero y el cuarto.</w:t>
      </w:r>
      <w:r>
        <w:rPr>
          <w:b w:val="0"/>
          <w:i w:val="0"/>
        </w:rPr>
      </w:r>
    </w:p>
    <w:p>
      <w:pPr>
        <w:pStyle w:val="ListBullet"/>
      </w:pPr>
      <w:r>
        <w:rPr>
          <w:b w:val="0"/>
          <w:i w:val="0"/>
        </w:rPr>
      </w:r>
      <w:r>
        <w:rPr>
          <w:b/>
          <w:i w:val="0"/>
        </w:rPr>
        <w:t>EL HILO QUE LOS UNE</w:t>
      </w:r>
      <w:r>
        <w:rPr>
          <w:b w:val="0"/>
          <w:i w:val="0"/>
        </w:rPr>
        <w:t xml:space="preserve"> · </w:t>
      </w:r>
      <w:r>
        <w:rPr>
          <w:rStyle w:val="Código"/>
          <w:b w:val="0"/>
          <w:i w:val="0"/>
        </w:rPr>
        <w:t>[of]</w:t>
      </w:r>
      <w:r>
        <w:rPr>
          <w:b w:val="0"/>
          <w:i w:val="0"/>
        </w:rPr>
        <w:t xml:space="preserve"> · </w:t>
      </w:r>
      <w:r>
        <w:rPr>
          <w:b/>
          <w:i w:val="0"/>
        </w:rPr>
        <w:t>Cada unidad de obra del presupuesto debe estar dibujada en los</w:t>
      </w:r>
      <w:r>
        <w:t xml:space="preserve"> </w:t>
      </w:r>
      <w:r>
        <w:rPr>
          <w:b/>
          <w:i w:val="0"/>
        </w:rPr>
        <w:t>planos, descrita en el pliego y justificada en la memoria.</w:t>
      </w:r>
      <w:r>
        <w:rPr>
          <w:b w:val="0"/>
          <w:i w:val="0"/>
        </w:rPr>
        <w:t xml:space="preserve"> </w:t>
      </w:r>
      <w:r>
        <w:rPr>
          <w:b/>
          <w:i w:val="0"/>
        </w:rPr>
        <w:t>Una unidad que sólo esté en el</w:t>
      </w:r>
      <w:r>
        <w:t xml:space="preserve"> </w:t>
      </w:r>
      <w:r>
        <w:rPr>
          <w:b/>
          <w:i w:val="0"/>
        </w:rPr>
        <w:t>presupuesto no se sabe hacer; una que sólo esté en el plano no se paga.</w:t>
      </w:r>
      <w:r>
        <w:rPr>
          <w:b w:val="0"/>
          <w:i w:val="0"/>
        </w:rPr>
      </w:r>
    </w:p>
    <w:p>
      <w:pPr>
        <w:pStyle w:val="Heading2"/>
      </w:pPr>
      <w:r>
        <w:rPr>
          <w:b w:val="0"/>
          <w:i w:val="0"/>
        </w:rPr>
        <w:t>El dibujo asistido por ordenador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Capa</w:t>
            </w:r>
            <w:r>
              <w:rPr>
                <w:b w:val="0"/>
                <w:i w:val="0"/>
              </w:rPr>
            </w:r>
          </w:p>
        </w:tc>
        <w:tc>
          <w:tcPr>
            <w:tcW w:type="dxa" w:w="4706"/>
          </w:tcPr>
          <w:p>
            <w:pPr>
              <w:pStyle w:val="Tabla"/>
            </w:pPr>
            <w:r/>
            <w:r>
              <w:rPr>
                <w:b w:val="0"/>
                <w:i w:val="0"/>
              </w:rPr>
            </w:r>
            <w:r>
              <w:rPr>
                <w:b/>
                <w:i w:val="0"/>
              </w:rPr>
              <w:t>Agrupación lógica de entidades</w:t>
            </w:r>
            <w:r>
              <w:rPr>
                <w:b w:val="0"/>
                <w:i w:val="0"/>
              </w:rPr>
              <w:t xml:space="preserve"> que permite mostrar, ocultar, bloquear e imprimir por separado</w:t>
            </w:r>
          </w:p>
        </w:tc>
      </w:tr>
      <w:tr>
        <w:tc>
          <w:tcPr>
            <w:tcW w:type="dxa" w:w="4706"/>
          </w:tcPr>
          <w:p>
            <w:pPr>
              <w:pStyle w:val="Tabla"/>
            </w:pPr>
            <w:r/>
            <w:r>
              <w:rPr>
                <w:b w:val="0"/>
                <w:i w:val="0"/>
              </w:rPr>
            </w:r>
            <w:r>
              <w:rPr>
                <w:b/>
                <w:i w:val="0"/>
              </w:rPr>
              <w:t>Bloque</w:t>
            </w:r>
            <w:r>
              <w:rPr>
                <w:b w:val="0"/>
                <w:i w:val="0"/>
              </w:rPr>
            </w:r>
          </w:p>
        </w:tc>
        <w:tc>
          <w:tcPr>
            <w:tcW w:type="dxa" w:w="4706"/>
          </w:tcPr>
          <w:p>
            <w:pPr>
              <w:pStyle w:val="Tabla"/>
            </w:pPr>
            <w:r/>
            <w:r>
              <w:rPr>
                <w:b w:val="0"/>
                <w:i w:val="0"/>
              </w:rPr>
            </w:r>
            <w:r>
              <w:rPr>
                <w:b/>
                <w:i w:val="0"/>
              </w:rPr>
              <w:t>Conjunto de entidades que se inserta como una sola</w:t>
            </w:r>
            <w:r>
              <w:rPr>
                <w:b w:val="0"/>
                <w:i w:val="0"/>
              </w:rPr>
              <w:t>; modificar el original actualiza todas sus inserciones</w:t>
            </w:r>
          </w:p>
        </w:tc>
      </w:tr>
      <w:tr>
        <w:tc>
          <w:tcPr>
            <w:tcW w:type="dxa" w:w="4706"/>
          </w:tcPr>
          <w:p>
            <w:pPr>
              <w:pStyle w:val="Tabla"/>
            </w:pPr>
            <w:r/>
            <w:r>
              <w:rPr>
                <w:b w:val="0"/>
                <w:i w:val="0"/>
              </w:rPr>
            </w:r>
            <w:r>
              <w:rPr>
                <w:b/>
                <w:i w:val="0"/>
              </w:rPr>
              <w:t>Atributo</w:t>
            </w:r>
            <w:r>
              <w:rPr>
                <w:b w:val="0"/>
                <w:i w:val="0"/>
              </w:rPr>
            </w:r>
          </w:p>
        </w:tc>
        <w:tc>
          <w:tcPr>
            <w:tcW w:type="dxa" w:w="4706"/>
          </w:tcPr>
          <w:p>
            <w:pPr>
              <w:pStyle w:val="Tabla"/>
            </w:pPr>
            <w:r/>
            <w:r>
              <w:rPr>
                <w:b w:val="0"/>
                <w:i w:val="0"/>
              </w:rPr>
            </w:r>
            <w:r>
              <w:rPr>
                <w:b/>
                <w:i w:val="0"/>
              </w:rPr>
              <w:t>Dato asociado a un bloque</w:t>
            </w:r>
            <w:r>
              <w:rPr>
                <w:b w:val="0"/>
                <w:i w:val="0"/>
              </w:rPr>
              <w:t>, que permite extraer un listado desde el dibujo</w:t>
            </w:r>
          </w:p>
        </w:tc>
      </w:tr>
      <w:tr>
        <w:tc>
          <w:tcPr>
            <w:tcW w:type="dxa" w:w="4706"/>
          </w:tcPr>
          <w:p>
            <w:pPr>
              <w:pStyle w:val="Tabla"/>
            </w:pPr>
            <w:r/>
            <w:r>
              <w:rPr>
                <w:b w:val="0"/>
                <w:i w:val="0"/>
              </w:rPr>
            </w:r>
            <w:r>
              <w:rPr>
                <w:b/>
                <w:i w:val="0"/>
              </w:rPr>
              <w:t>Referencia externa</w:t>
            </w:r>
            <w:r>
              <w:rPr>
                <w:b w:val="0"/>
                <w:i w:val="0"/>
              </w:rPr>
            </w:r>
          </w:p>
        </w:tc>
        <w:tc>
          <w:tcPr>
            <w:tcW w:type="dxa" w:w="4706"/>
          </w:tcPr>
          <w:p>
            <w:pPr>
              <w:pStyle w:val="Tabla"/>
            </w:pPr>
            <w:r/>
            <w:r>
              <w:rPr>
                <w:b w:val="0"/>
                <w:i w:val="0"/>
              </w:rPr>
            </w:r>
            <w:r>
              <w:rPr>
                <w:b/>
                <w:i w:val="0"/>
              </w:rPr>
              <w:t>Dibujo insertado en otro sin copiarlo</w:t>
            </w:r>
            <w:r>
              <w:rPr>
                <w:b w:val="0"/>
                <w:i w:val="0"/>
              </w:rPr>
              <w:t>, que se actualiza cuando el original cambia</w:t>
            </w:r>
          </w:p>
        </w:tc>
      </w:tr>
      <w:tr>
        <w:tc>
          <w:tcPr>
            <w:tcW w:type="dxa" w:w="4706"/>
          </w:tcPr>
          <w:p>
            <w:pPr>
              <w:pStyle w:val="Tabla"/>
            </w:pPr>
            <w:r/>
            <w:r>
              <w:rPr>
                <w:b w:val="0"/>
                <w:i w:val="0"/>
              </w:rPr>
            </w:r>
            <w:r>
              <w:rPr>
                <w:b/>
                <w:i w:val="0"/>
              </w:rPr>
              <w:t>Espacio modelo y espacio papel</w:t>
            </w:r>
            <w:r>
              <w:rPr>
                <w:b w:val="0"/>
                <w:i w:val="0"/>
              </w:rPr>
            </w:r>
          </w:p>
        </w:tc>
        <w:tc>
          <w:tcPr>
            <w:tcW w:type="dxa" w:w="4706"/>
          </w:tcPr>
          <w:p>
            <w:pPr>
              <w:pStyle w:val="Tabla"/>
            </w:pPr>
            <w:r/>
            <w:r>
              <w:rPr>
                <w:b w:val="0"/>
                <w:i w:val="0"/>
              </w:rPr>
            </w:r>
            <w:r>
              <w:rPr>
                <w:b/>
                <w:i w:val="0"/>
              </w:rPr>
              <w:t>Se dibuja a tamaño real en el primero y se compone la lámina en el segundo</w:t>
            </w:r>
            <w:r>
              <w:rPr>
                <w:b w:val="0"/>
                <w:i w:val="0"/>
              </w:rPr>
            </w:r>
          </w:p>
        </w:tc>
      </w:tr>
      <w:tr>
        <w:tc>
          <w:tcPr>
            <w:tcW w:type="dxa" w:w="4706"/>
          </w:tcPr>
          <w:p>
            <w:pPr>
              <w:pStyle w:val="Tabla"/>
            </w:pPr>
            <w:r/>
            <w:r>
              <w:rPr>
                <w:b w:val="0"/>
                <w:i w:val="0"/>
              </w:rPr>
            </w:r>
            <w:r>
              <w:rPr>
                <w:b/>
                <w:i w:val="0"/>
              </w:rPr>
              <w:t>Escala</w:t>
            </w:r>
            <w:r>
              <w:rPr>
                <w:b w:val="0"/>
                <w:i w:val="0"/>
              </w:rPr>
            </w:r>
          </w:p>
        </w:tc>
        <w:tc>
          <w:tcPr>
            <w:tcW w:type="dxa" w:w="4706"/>
          </w:tcPr>
          <w:p>
            <w:pPr>
              <w:pStyle w:val="Tabla"/>
            </w:pPr>
            <w:r/>
            <w:r>
              <w:rPr>
                <w:b w:val="0"/>
                <w:i w:val="0"/>
              </w:rPr>
            </w:r>
            <w:r>
              <w:rPr>
                <w:b/>
                <w:i w:val="0"/>
              </w:rPr>
              <w:t>Se aplica en la presentación, no al dibujar</w:t>
            </w:r>
            <w:r>
              <w:rPr>
                <w:b w:val="0"/>
                <w:i w:val="0"/>
              </w:rPr>
            </w:r>
          </w:p>
        </w:tc>
      </w:tr>
    </w:tbl>
    <w:p>
      <w:pPr/>
    </w:p>
    <w:p>
      <w:pPr>
        <w:pStyle w:val="ListBullet"/>
      </w:pPr>
      <w:r>
        <w:rPr>
          <w:b w:val="0"/>
          <w:i w:val="0"/>
        </w:rPr>
      </w:r>
      <w:r>
        <w:rPr>
          <w:b/>
          <w:i w:val="0"/>
        </w:rPr>
        <w:t>LA REGLA DE ORO DEL DIBUJO ASISTIDO</w:t>
      </w:r>
      <w:r>
        <w:rPr>
          <w:b w:val="0"/>
          <w:i w:val="0"/>
        </w:rPr>
        <w:t xml:space="preserve"> · </w:t>
      </w:r>
      <w:r>
        <w:rPr>
          <w:rStyle w:val="Código"/>
          <w:b w:val="0"/>
          <w:i w:val="0"/>
        </w:rPr>
        <w:t>[of]</w:t>
      </w:r>
      <w:r>
        <w:rPr>
          <w:b w:val="0"/>
          <w:i w:val="0"/>
        </w:rPr>
        <w:t xml:space="preserve"> · </w:t>
      </w:r>
      <w:r>
        <w:rPr>
          <w:b/>
          <w:i w:val="0"/>
        </w:rPr>
        <w:t>Se dibuja siempre a escala 1:1 en unidades</w:t>
      </w:r>
      <w:r>
        <w:t xml:space="preserve"> </w:t>
      </w:r>
      <w:r>
        <w:rPr>
          <w:b/>
          <w:i w:val="0"/>
        </w:rPr>
        <w:t>reales, y la escala se decide al imprimir.</w:t>
      </w:r>
      <w:r>
        <w:rPr>
          <w:b w:val="0"/>
          <w:i w:val="0"/>
        </w:rPr>
        <w:t xml:space="preserve"> </w:t>
      </w:r>
      <w:r>
        <w:rPr>
          <w:b/>
          <w:i w:val="0"/>
        </w:rPr>
        <w:t>Dibujar «a escala» es un error de método que impide</w:t>
      </w:r>
      <w:r>
        <w:t xml:space="preserve"> </w:t>
      </w:r>
      <w:r>
        <w:rPr>
          <w:b/>
          <w:i w:val="0"/>
        </w:rPr>
        <w:t>medir desde el plano.</w:t>
      </w:r>
      <w:r>
        <w:rPr>
          <w:b w:val="0"/>
          <w:i w:val="0"/>
        </w:rPr>
      </w:r>
    </w:p>
    <w:p>
      <w:pPr>
        <w:pStyle w:val="ListBullet"/>
      </w:pPr>
      <w:r>
        <w:rPr>
          <w:b w:val="0"/>
          <w:i w:val="0"/>
        </w:rPr>
      </w:r>
      <w:r>
        <w:rPr>
          <w:b/>
          <w:i w:val="0"/>
        </w:rPr>
        <w:t>LA REGLA DE ORGANIZACIÓN</w:t>
      </w:r>
      <w:r>
        <w:rPr>
          <w:b w:val="0"/>
          <w:i w:val="0"/>
        </w:rPr>
        <w:t xml:space="preserve"> · </w:t>
      </w:r>
      <w:r>
        <w:rPr>
          <w:rStyle w:val="Código"/>
          <w:b w:val="0"/>
          <w:i w:val="0"/>
        </w:rPr>
        <w:t>[of]</w:t>
      </w:r>
      <w:r>
        <w:rPr>
          <w:b w:val="0"/>
          <w:i w:val="0"/>
        </w:rPr>
        <w:t xml:space="preserve"> · </w:t>
      </w:r>
      <w:r>
        <w:rPr>
          <w:b/>
          <w:i w:val="0"/>
        </w:rPr>
        <w:t>La estructura de capas y la nomenclatura de ficheros se</w:t>
      </w:r>
      <w:r>
        <w:t xml:space="preserve"> </w:t>
      </w:r>
      <w:r>
        <w:rPr>
          <w:b/>
          <w:i w:val="0"/>
        </w:rPr>
        <w:t>acuerdan antes de empezar y se escriben.</w:t>
      </w:r>
      <w:r>
        <w:rPr>
          <w:b w:val="0"/>
          <w:i w:val="0"/>
        </w:rPr>
        <w:t xml:space="preserve"> </w:t>
      </w:r>
      <w:r>
        <w:rPr>
          <w:b/>
          <w:i w:val="0"/>
        </w:rPr>
        <w:t>Un proyecto con veinte capas llamadas «capa1» a</w:t>
      </w:r>
      <w:r>
        <w:t xml:space="preserve"> </w:t>
      </w:r>
      <w:r>
        <w:rPr>
          <w:b/>
          <w:i w:val="0"/>
        </w:rPr>
        <w:t>«capa20» es ilegible para el que venga después, aunque el dibujo sea correcto.</w:t>
      </w:r>
      <w:r>
        <w:rPr>
          <w:b w:val="0"/>
          <w:i w:val="0"/>
        </w:rPr>
      </w:r>
    </w:p>
    <w:p>
      <w:pPr>
        <w:pStyle w:val="ListBullet"/>
      </w:pPr>
      <w:r>
        <w:rPr>
          <w:b w:val="0"/>
          <w:i w:val="0"/>
        </w:rPr>
      </w:r>
      <w:r>
        <w:rPr>
          <w:b/>
          <w:i w:val="0"/>
        </w:rPr>
        <w:t>USO DE CAPAS 1</w:t>
      </w:r>
      <w:r>
        <w:rPr>
          <w:b w:val="0"/>
          <w:i w:val="0"/>
        </w:rPr>
        <w:t xml:space="preserve"> · </w:t>
      </w:r>
      <w:r>
        <w:rPr>
          <w:rStyle w:val="Código"/>
          <w:b w:val="0"/>
          <w:i w:val="0"/>
        </w:rPr>
        <w:t>[of]</w:t>
      </w:r>
      <w:r>
        <w:rPr>
          <w:b w:val="0"/>
          <w:i w:val="0"/>
        </w:rPr>
        <w:t xml:space="preserve"> · </w:t>
      </w:r>
      <w:r>
        <w:rPr>
          <w:b/>
          <w:i w:val="0"/>
        </w:rPr>
        <w:t>Separar disciplinas</w:t>
      </w:r>
      <w:r>
        <w:rPr>
          <w:b w:val="0"/>
          <w:i w:val="0"/>
        </w:rPr>
        <w:t>: arquitectura de fondo, climatización,</w:t>
      </w:r>
      <w:r>
        <w:t xml:space="preserve"> </w:t>
      </w:r>
      <w:r>
        <w:rPr>
          <w:b w:val="0"/>
          <w:i w:val="0"/>
        </w:rPr>
        <w:t xml:space="preserve">electricidad, protección contra incendios, </w:t>
      </w:r>
      <w:r>
        <w:rPr>
          <w:b/>
          <w:i w:val="0"/>
        </w:rPr>
        <w:t>cada una en su grupo</w:t>
      </w:r>
      <w:r>
        <w:rPr>
          <w:b w:val="0"/>
          <w:i w:val="0"/>
        </w:rPr>
        <w:t>, para imprimir un plano por</w:t>
      </w:r>
      <w:r>
        <w:t xml:space="preserve"> </w:t>
      </w:r>
      <w:r>
        <w:rPr>
          <w:b w:val="0"/>
          <w:i w:val="0"/>
        </w:rPr>
        <w:t>disciplina desde el mismo dibujo.</w:t>
      </w:r>
    </w:p>
    <w:p>
      <w:pPr>
        <w:pStyle w:val="ListBullet"/>
      </w:pPr>
      <w:r>
        <w:rPr>
          <w:b w:val="0"/>
          <w:i w:val="0"/>
        </w:rPr>
      </w:r>
      <w:r>
        <w:rPr>
          <w:b/>
          <w:i w:val="0"/>
        </w:rPr>
        <w:t>USO DE CAPAS 2</w:t>
      </w:r>
      <w:r>
        <w:rPr>
          <w:b w:val="0"/>
          <w:i w:val="0"/>
        </w:rPr>
        <w:t xml:space="preserve"> · </w:t>
      </w:r>
      <w:r>
        <w:rPr>
          <w:rStyle w:val="Código"/>
          <w:b w:val="0"/>
          <w:i w:val="0"/>
        </w:rPr>
        <w:t>[of]</w:t>
      </w:r>
      <w:r>
        <w:rPr>
          <w:b w:val="0"/>
          <w:i w:val="0"/>
        </w:rPr>
        <w:t xml:space="preserve"> · </w:t>
      </w:r>
      <w:r>
        <w:rPr>
          <w:b/>
          <w:i w:val="0"/>
        </w:rPr>
        <w:t>Separar estados</w:t>
      </w:r>
      <w:r>
        <w:rPr>
          <w:b w:val="0"/>
          <w:i w:val="0"/>
        </w:rPr>
        <w:t xml:space="preserve">: </w:t>
      </w:r>
      <w:r>
        <w:rPr>
          <w:b/>
          <w:i w:val="0"/>
        </w:rPr>
        <w:t>existente, a demoler, nuevo.</w:t>
      </w:r>
      <w:r>
        <w:rPr>
          <w:b w:val="0"/>
          <w:i w:val="0"/>
        </w:rPr>
      </w:r>
    </w:p>
    <w:p>
      <w:pPr>
        <w:pStyle w:val="ListBullet"/>
      </w:pPr>
      <w:r>
        <w:rPr>
          <w:b w:val="0"/>
          <w:i w:val="0"/>
        </w:rPr>
      </w:r>
      <w:r>
        <w:rPr>
          <w:b/>
          <w:i w:val="0"/>
        </w:rPr>
        <w:t>USO DE CAPAS 3</w:t>
      </w:r>
      <w:r>
        <w:rPr>
          <w:b w:val="0"/>
          <w:i w:val="0"/>
        </w:rPr>
        <w:t xml:space="preserve"> · </w:t>
      </w:r>
      <w:r>
        <w:rPr>
          <w:rStyle w:val="Código"/>
          <w:b w:val="0"/>
          <w:i w:val="0"/>
        </w:rPr>
        <w:t>[of]</w:t>
      </w:r>
      <w:r>
        <w:rPr>
          <w:b w:val="0"/>
          <w:i w:val="0"/>
        </w:rPr>
        <w:t xml:space="preserve"> · </w:t>
      </w:r>
      <w:r>
        <w:rPr>
          <w:b/>
          <w:i w:val="0"/>
        </w:rPr>
        <w:t>Separar lo que se mide de lo que no</w:t>
      </w:r>
      <w:r>
        <w:rPr>
          <w:b w:val="0"/>
          <w:i w:val="0"/>
        </w:rPr>
        <w:t xml:space="preserve">: </w:t>
      </w:r>
      <w:r>
        <w:rPr>
          <w:b/>
          <w:i w:val="0"/>
        </w:rPr>
        <w:t>el fondo de arquitectura no</w:t>
      </w:r>
      <w:r>
        <w:t xml:space="preserve"> </w:t>
      </w:r>
      <w:r>
        <w:rPr>
          <w:b/>
          <w:i w:val="0"/>
        </w:rPr>
        <w:t>se mide; los conductos sí.</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 de intercambio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Nativo del programa</w:t>
            </w:r>
            <w:r>
              <w:rPr>
                <w:b w:val="0"/>
                <w:i w:val="0"/>
              </w:rPr>
            </w:r>
          </w:p>
        </w:tc>
        <w:tc>
          <w:tcPr>
            <w:tcW w:type="dxa" w:w="4706"/>
          </w:tcPr>
          <w:p>
            <w:pPr>
              <w:pStyle w:val="Tabla"/>
            </w:pPr>
            <w:r/>
            <w:r>
              <w:rPr>
                <w:b w:val="0"/>
                <w:i w:val="0"/>
              </w:rPr>
            </w:r>
            <w:r>
              <w:rPr>
                <w:b/>
                <w:i w:val="0"/>
              </w:rPr>
              <w:t>Trabajar</w:t>
            </w:r>
            <w:r>
              <w:rPr>
                <w:b w:val="0"/>
                <w:i w:val="0"/>
              </w:rPr>
            </w:r>
          </w:p>
        </w:tc>
      </w:tr>
      <w:tr>
        <w:tc>
          <w:tcPr>
            <w:tcW w:type="dxa" w:w="4706"/>
          </w:tcPr>
          <w:p>
            <w:pPr>
              <w:pStyle w:val="Tabla"/>
            </w:pPr>
            <w:r/>
            <w:r>
              <w:rPr>
                <w:b w:val="0"/>
                <w:i w:val="0"/>
              </w:rPr>
            </w:r>
            <w:r>
              <w:rPr>
                <w:b/>
                <w:i w:val="0"/>
              </w:rPr>
              <w:t>De intercambio de dibujo</w:t>
            </w:r>
            <w:r>
              <w:rPr>
                <w:b w:val="0"/>
                <w:i w:val="0"/>
              </w:rPr>
            </w:r>
          </w:p>
        </w:tc>
        <w:tc>
          <w:tcPr>
            <w:tcW w:type="dxa" w:w="4706"/>
          </w:tcPr>
          <w:p>
            <w:pPr>
              <w:pStyle w:val="Tabla"/>
            </w:pPr>
            <w:r/>
            <w:r>
              <w:rPr>
                <w:b w:val="0"/>
                <w:i w:val="0"/>
              </w:rPr>
            </w:r>
            <w:r>
              <w:rPr>
                <w:b/>
                <w:i w:val="0"/>
              </w:rPr>
              <w:t>Entregar a quien usa otro programa</w:t>
            </w:r>
            <w:r>
              <w:rPr>
                <w:b w:val="0"/>
                <w:i w:val="0"/>
              </w:rPr>
            </w:r>
          </w:p>
        </w:tc>
      </w:tr>
      <w:tr>
        <w:tc>
          <w:tcPr>
            <w:tcW w:type="dxa" w:w="4706"/>
          </w:tcPr>
          <w:p>
            <w:pPr>
              <w:pStyle w:val="Tabla"/>
            </w:pPr>
            <w:r/>
            <w:r>
              <w:rPr>
                <w:b w:val="0"/>
                <w:i w:val="0"/>
              </w:rPr>
            </w:r>
            <w:r>
              <w:rPr>
                <w:b/>
                <w:i w:val="0"/>
              </w:rPr>
              <w:t>Documento portátil</w:t>
            </w:r>
            <w:r>
              <w:rPr>
                <w:b w:val="0"/>
                <w:i w:val="0"/>
              </w:rPr>
            </w:r>
          </w:p>
        </w:tc>
        <w:tc>
          <w:tcPr>
            <w:tcW w:type="dxa" w:w="4706"/>
          </w:tcPr>
          <w:p>
            <w:pPr>
              <w:pStyle w:val="Tabla"/>
            </w:pPr>
            <w:r/>
            <w:r>
              <w:rPr>
                <w:b w:val="0"/>
                <w:i w:val="0"/>
              </w:rPr>
            </w:r>
            <w:r>
              <w:rPr>
                <w:b/>
                <w:i w:val="0"/>
              </w:rPr>
              <w:t>Publicar y visar</w:t>
            </w:r>
            <w:r>
              <w:rPr>
                <w:b w:val="0"/>
                <w:i w:val="0"/>
              </w:rPr>
              <w:t>: no se edita, y es el que se firma</w:t>
            </w:r>
          </w:p>
        </w:tc>
      </w:tr>
      <w:tr>
        <w:tc>
          <w:tcPr>
            <w:tcW w:type="dxa" w:w="4706"/>
          </w:tcPr>
          <w:p>
            <w:pPr>
              <w:pStyle w:val="Tabla"/>
            </w:pPr>
            <w:r/>
            <w:r>
              <w:rPr>
                <w:b w:val="0"/>
                <w:i w:val="0"/>
              </w:rPr>
            </w:r>
            <w:r>
              <w:rPr>
                <w:b/>
                <w:i w:val="0"/>
              </w:rPr>
              <w:t>De modelo abierto</w:t>
            </w:r>
            <w:r>
              <w:rPr>
                <w:b w:val="0"/>
                <w:i w:val="0"/>
              </w:rPr>
            </w:r>
          </w:p>
        </w:tc>
        <w:tc>
          <w:tcPr>
            <w:tcW w:type="dxa" w:w="4706"/>
          </w:tcPr>
          <w:p>
            <w:pPr>
              <w:pStyle w:val="Tabla"/>
            </w:pPr>
            <w:r/>
            <w:r>
              <w:rPr>
                <w:b w:val="0"/>
                <w:i w:val="0"/>
              </w:rPr>
            </w:r>
            <w:r>
              <w:rPr>
                <w:b/>
                <w:i w:val="0"/>
              </w:rPr>
              <w:t>Intercambiar el modelo, no el dibujo</w:t>
            </w:r>
            <w:r>
              <w:rPr>
                <w:b w:val="0"/>
                <w:i w:val="0"/>
              </w:rPr>
            </w:r>
          </w:p>
        </w:tc>
      </w:tr>
    </w:tbl>
    <w:p>
      <w:pPr/>
    </w:p>
    <w:p>
      <w:pPr>
        <w:pStyle w:val="ListBullet"/>
      </w:pPr>
      <w:r>
        <w:rPr>
          <w:b w:val="0"/>
          <w:i w:val="0"/>
        </w:rPr>
      </w:r>
      <w:r>
        <w:rPr>
          <w:b/>
          <w:i w:val="0"/>
        </w:rPr>
        <w:t>LA REGLA DE ENTREGA QUE UN PLIEGO DEBE FIJAR Y CASI NUNCA FIJA</w:t>
      </w:r>
      <w:r>
        <w:rPr>
          <w:b w:val="0"/>
          <w:i w:val="0"/>
        </w:rPr>
        <w:t xml:space="preserve"> · </w:t>
      </w:r>
      <w:r>
        <w:rPr>
          <w:rStyle w:val="Código"/>
          <w:b w:val="0"/>
          <w:i w:val="0"/>
        </w:rPr>
        <w:t>[of]</w:t>
      </w:r>
      <w:r>
        <w:rPr>
          <w:b w:val="0"/>
          <w:i w:val="0"/>
        </w:rPr>
        <w:t xml:space="preserve"> · </w:t>
      </w:r>
      <w:r>
        <w:rPr>
          <w:b/>
          <w:i w:val="0"/>
        </w:rPr>
        <w:t>Hay que decir en qué</w:t>
      </w:r>
      <w:r>
        <w:t xml:space="preserve"> </w:t>
      </w:r>
      <w:r>
        <w:rPr>
          <w:b/>
          <w:i w:val="0"/>
        </w:rPr>
        <w:t>formatos se entrega y cuál es el CONTRACTUAL.</w:t>
      </w:r>
      <w:r>
        <w:rPr>
          <w:b w:val="0"/>
          <w:i w:val="0"/>
        </w:rPr>
        <w:t xml:space="preserve"> </w:t>
      </w:r>
      <w:r>
        <w:rPr>
          <w:b/>
          <w:i w:val="0"/>
        </w:rPr>
        <w:t>Si se entrega dibujo editable y documento portátil</w:t>
      </w:r>
      <w:r>
        <w:t xml:space="preserve"> </w:t>
      </w:r>
      <w:r>
        <w:rPr>
          <w:b/>
          <w:i w:val="0"/>
        </w:rPr>
        <w:t>y no se dice cuál manda, cualquier discrepancia entre los dos es un conflicto.</w:t>
      </w:r>
      <w:r>
        <w:rPr>
          <w:b w:val="0"/>
          <w:i w:val="0"/>
        </w:rPr>
      </w:r>
    </w:p>
    <w:p>
      <w:pPr>
        <w:pStyle w:val="Heading2"/>
      </w:pPr>
      <w:r>
        <w:rPr>
          <w:b w:val="0"/>
          <w:i w:val="0"/>
        </w:rPr>
        <w:t>Del dibujo al modelo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Dibujo asistido</w:t>
            </w:r>
            <w:r>
              <w:rPr>
                <w:b w:val="0"/>
                <w:i w:val="0"/>
              </w:rPr>
            </w:r>
          </w:p>
        </w:tc>
        <w:tc>
          <w:tcPr>
            <w:tcW w:type="dxa" w:w="3137"/>
            <w:shd w:val="clear" w:color="auto" w:fill="E4E4E4"/>
          </w:tcPr>
          <w:p>
            <w:pPr>
              <w:pStyle w:val="Tablacabecera"/>
            </w:pPr>
            <w:r/>
            <w:r>
              <w:rPr>
                <w:b w:val="0"/>
                <w:i w:val="0"/>
              </w:rPr>
            </w:r>
            <w:r>
              <w:rPr>
                <w:b/>
                <w:i w:val="0"/>
              </w:rPr>
              <w:t>Modelado de información de construcción</w:t>
            </w:r>
            <w:r>
              <w:rPr>
                <w:b w:val="0"/>
                <w:i w:val="0"/>
              </w:rPr>
            </w:r>
          </w:p>
        </w:tc>
      </w:tr>
      <w:tr>
        <w:tc>
          <w:tcPr>
            <w:tcW w:type="dxa" w:w="3137"/>
          </w:tcPr>
          <w:p>
            <w:pPr>
              <w:pStyle w:val="Tabla"/>
            </w:pPr>
            <w:r/>
            <w:r>
              <w:rPr>
                <w:b w:val="0"/>
                <w:i w:val="0"/>
              </w:rPr>
            </w:r>
            <w:r>
              <w:rPr>
                <w:b/>
                <w:i w:val="0"/>
              </w:rPr>
              <w:t>Qué contiene</w:t>
            </w:r>
            <w:r>
              <w:rPr>
                <w:b w:val="0"/>
                <w:i w:val="0"/>
              </w:rPr>
            </w:r>
          </w:p>
        </w:tc>
        <w:tc>
          <w:tcPr>
            <w:tcW w:type="dxa" w:w="3137"/>
          </w:tcPr>
          <w:p>
            <w:pPr>
              <w:pStyle w:val="Tabla"/>
            </w:pPr>
            <w:r/>
            <w:r>
              <w:rPr>
                <w:b w:val="0"/>
                <w:i w:val="0"/>
              </w:rPr>
            </w:r>
            <w:r>
              <w:rPr>
                <w:b/>
                <w:i w:val="0"/>
              </w:rPr>
              <w:t>Líneas que representan cosas</w:t>
            </w:r>
            <w:r>
              <w:rPr>
                <w:b w:val="0"/>
                <w:i w:val="0"/>
              </w:rPr>
            </w:r>
          </w:p>
        </w:tc>
        <w:tc>
          <w:tcPr>
            <w:tcW w:type="dxa" w:w="3137"/>
          </w:tcPr>
          <w:p>
            <w:pPr>
              <w:pStyle w:val="Tabla"/>
            </w:pPr>
            <w:r/>
            <w:r>
              <w:rPr>
                <w:b w:val="0"/>
                <w:i w:val="0"/>
              </w:rPr>
            </w:r>
            <w:r>
              <w:rPr>
                <w:b/>
                <w:i w:val="0"/>
              </w:rPr>
              <w:t>Objetos que SON cosas, con sus propiedades</w:t>
            </w:r>
            <w:r>
              <w:rPr>
                <w:b w:val="0"/>
                <w:i w:val="0"/>
              </w:rPr>
            </w:r>
          </w:p>
        </w:tc>
      </w:tr>
      <w:tr>
        <w:tc>
          <w:tcPr>
            <w:tcW w:type="dxa" w:w="3137"/>
          </w:tcPr>
          <w:p>
            <w:pPr>
              <w:pStyle w:val="Tabla"/>
            </w:pPr>
            <w:r/>
            <w:r>
              <w:rPr>
                <w:b w:val="0"/>
                <w:i w:val="0"/>
              </w:rPr>
            </w:r>
            <w:r>
              <w:rPr>
                <w:b/>
                <w:i w:val="0"/>
              </w:rPr>
              <w:t>Un conducto es</w:t>
            </w:r>
            <w:r>
              <w:rPr>
                <w:b w:val="0"/>
                <w:i w:val="0"/>
              </w:rPr>
            </w:r>
          </w:p>
        </w:tc>
        <w:tc>
          <w:tcPr>
            <w:tcW w:type="dxa" w:w="3137"/>
          </w:tcPr>
          <w:p>
            <w:pPr>
              <w:pStyle w:val="Tabla"/>
            </w:pPr>
            <w:r/>
            <w:r>
              <w:rPr>
                <w:b w:val="0"/>
                <w:i w:val="0"/>
              </w:rPr>
            </w:r>
            <w:r>
              <w:rPr>
                <w:b/>
                <w:i w:val="0"/>
              </w:rPr>
              <w:t>Dos líneas paralelas</w:t>
            </w:r>
            <w:r>
              <w:rPr>
                <w:b w:val="0"/>
                <w:i w:val="0"/>
              </w:rPr>
            </w:r>
          </w:p>
        </w:tc>
        <w:tc>
          <w:tcPr>
            <w:tcW w:type="dxa" w:w="3137"/>
          </w:tcPr>
          <w:p>
            <w:pPr>
              <w:pStyle w:val="Tabla"/>
            </w:pPr>
            <w:r/>
            <w:r>
              <w:rPr>
                <w:b w:val="0"/>
                <w:i w:val="0"/>
              </w:rPr>
            </w:r>
            <w:r>
              <w:rPr>
                <w:b/>
                <w:i w:val="0"/>
              </w:rPr>
              <w:t>Un conducto con su sección, su material y su caudal</w:t>
            </w:r>
            <w:r>
              <w:rPr>
                <w:b w:val="0"/>
                <w:i w:val="0"/>
              </w:rPr>
            </w:r>
          </w:p>
        </w:tc>
      </w:tr>
      <w:tr>
        <w:tc>
          <w:tcPr>
            <w:tcW w:type="dxa" w:w="3137"/>
          </w:tcPr>
          <w:p>
            <w:pPr>
              <w:pStyle w:val="Tabla"/>
            </w:pPr>
            <w:r/>
            <w:r>
              <w:rPr>
                <w:b w:val="0"/>
                <w:i w:val="0"/>
              </w:rPr>
            </w:r>
            <w:r>
              <w:rPr>
                <w:b/>
                <w:i w:val="0"/>
              </w:rPr>
              <w:t>La medición</w:t>
            </w:r>
            <w:r>
              <w:rPr>
                <w:b w:val="0"/>
                <w:i w:val="0"/>
              </w:rPr>
            </w:r>
          </w:p>
        </w:tc>
        <w:tc>
          <w:tcPr>
            <w:tcW w:type="dxa" w:w="3137"/>
          </w:tcPr>
          <w:p>
            <w:pPr>
              <w:pStyle w:val="Tabla"/>
            </w:pPr>
            <w:r/>
            <w:r>
              <w:rPr>
                <w:b w:val="0"/>
                <w:i w:val="0"/>
              </w:rPr>
            </w:r>
            <w:r>
              <w:rPr>
                <w:b/>
                <w:i w:val="0"/>
              </w:rPr>
              <w:t>Se hace midiendo el dibujo</w:t>
            </w:r>
            <w:r>
              <w:rPr>
                <w:b w:val="0"/>
                <w:i w:val="0"/>
              </w:rPr>
            </w:r>
          </w:p>
        </w:tc>
        <w:tc>
          <w:tcPr>
            <w:tcW w:type="dxa" w:w="3137"/>
          </w:tcPr>
          <w:p>
            <w:pPr>
              <w:pStyle w:val="Tabla"/>
            </w:pPr>
            <w:r/>
            <w:r>
              <w:rPr>
                <w:b w:val="0"/>
                <w:i w:val="0"/>
              </w:rPr>
            </w:r>
            <w:r>
              <w:rPr>
                <w:b/>
                <w:i w:val="0"/>
              </w:rPr>
              <w:t>Se extrae del modelo</w:t>
            </w:r>
            <w:r>
              <w:rPr>
                <w:b w:val="0"/>
                <w:i w:val="0"/>
              </w:rPr>
            </w:r>
          </w:p>
        </w:tc>
      </w:tr>
      <w:tr>
        <w:tc>
          <w:tcPr>
            <w:tcW w:type="dxa" w:w="3137"/>
          </w:tcPr>
          <w:p>
            <w:pPr>
              <w:pStyle w:val="Tabla"/>
            </w:pPr>
            <w:r/>
            <w:r>
              <w:rPr>
                <w:b w:val="0"/>
                <w:i w:val="0"/>
              </w:rPr>
            </w:r>
            <w:r>
              <w:rPr>
                <w:b/>
                <w:i w:val="0"/>
              </w:rPr>
              <w:t>Un cambio</w:t>
            </w:r>
            <w:r>
              <w:rPr>
                <w:b w:val="0"/>
                <w:i w:val="0"/>
              </w:rPr>
            </w:r>
          </w:p>
        </w:tc>
        <w:tc>
          <w:tcPr>
            <w:tcW w:type="dxa" w:w="3137"/>
          </w:tcPr>
          <w:p>
            <w:pPr>
              <w:pStyle w:val="Tabla"/>
            </w:pPr>
            <w:r/>
            <w:r>
              <w:rPr>
                <w:b w:val="0"/>
                <w:i w:val="0"/>
              </w:rPr>
            </w:r>
            <w:r>
              <w:rPr>
                <w:b/>
                <w:i w:val="0"/>
              </w:rPr>
              <w:t>Hay que actualizar cada plano donde aparezca</w:t>
            </w:r>
            <w:r>
              <w:rPr>
                <w:b w:val="0"/>
                <w:i w:val="0"/>
              </w:rPr>
            </w:r>
          </w:p>
        </w:tc>
        <w:tc>
          <w:tcPr>
            <w:tcW w:type="dxa" w:w="3137"/>
          </w:tcPr>
          <w:p>
            <w:pPr>
              <w:pStyle w:val="Tabla"/>
            </w:pPr>
            <w:r/>
            <w:r>
              <w:rPr>
                <w:b w:val="0"/>
                <w:i w:val="0"/>
              </w:rPr>
            </w:r>
            <w:r>
              <w:rPr>
                <w:b/>
                <w:i w:val="0"/>
              </w:rPr>
              <w:t>Se propaga a todas las vistas</w:t>
            </w:r>
            <w:r>
              <w:rPr>
                <w:b w:val="0"/>
                <w:i w:val="0"/>
              </w:rPr>
            </w:r>
          </w:p>
        </w:tc>
      </w:tr>
      <w:tr>
        <w:tc>
          <w:tcPr>
            <w:tcW w:type="dxa" w:w="3137"/>
          </w:tcPr>
          <w:p>
            <w:pPr>
              <w:pStyle w:val="Tabla"/>
            </w:pPr>
            <w:r/>
            <w:r>
              <w:rPr>
                <w:b w:val="0"/>
                <w:i w:val="0"/>
              </w:rPr>
            </w:r>
            <w:r>
              <w:rPr>
                <w:b/>
                <w:i w:val="0"/>
              </w:rPr>
              <w:t>Colisiones entre disciplinas</w:t>
            </w:r>
            <w:r>
              <w:rPr>
                <w:b w:val="0"/>
                <w:i w:val="0"/>
              </w:rPr>
            </w:r>
          </w:p>
        </w:tc>
        <w:tc>
          <w:tcPr>
            <w:tcW w:type="dxa" w:w="3137"/>
          </w:tcPr>
          <w:p>
            <w:pPr>
              <w:pStyle w:val="Tabla"/>
            </w:pPr>
            <w:r/>
            <w:r>
              <w:rPr>
                <w:b w:val="0"/>
                <w:i w:val="0"/>
              </w:rPr>
            </w:r>
            <w:r>
              <w:rPr>
                <w:b/>
                <w:i w:val="0"/>
              </w:rPr>
              <w:t>Se ven mirando</w:t>
            </w:r>
            <w:r>
              <w:rPr>
                <w:b w:val="0"/>
                <w:i w:val="0"/>
              </w:rPr>
            </w:r>
          </w:p>
        </w:tc>
        <w:tc>
          <w:tcPr>
            <w:tcW w:type="dxa" w:w="3137"/>
          </w:tcPr>
          <w:p>
            <w:pPr>
              <w:pStyle w:val="Tabla"/>
            </w:pPr>
            <w:r/>
            <w:r>
              <w:rPr>
                <w:b w:val="0"/>
                <w:i w:val="0"/>
              </w:rPr>
            </w:r>
            <w:r>
              <w:rPr>
                <w:b/>
                <w:i w:val="0"/>
              </w:rPr>
              <w:t>Se detectan automáticamente</w:t>
            </w:r>
            <w:r>
              <w:rPr>
                <w:b w:val="0"/>
                <w:i w:val="0"/>
              </w:rPr>
            </w:r>
          </w:p>
        </w:tc>
      </w:tr>
    </w:tbl>
    <w:p>
      <w:pPr/>
    </w:p>
    <w:p>
      <w:pPr>
        <w:pStyle w:val="ListBullet"/>
      </w:pPr>
      <w:r>
        <w:rPr>
          <w:b w:val="0"/>
          <w:i w:val="0"/>
        </w:rPr>
      </w:r>
      <w:r>
        <w:rPr>
          <w:b/>
          <w:i w:val="0"/>
        </w:rPr>
        <w:t>LO QUE MÁS APORTA A UN PROYECTO DE INSTALACIONES</w:t>
      </w:r>
      <w:r>
        <w:rPr>
          <w:b w:val="0"/>
          <w:i w:val="0"/>
        </w:rPr>
        <w:t xml:space="preserve"> · </w:t>
      </w:r>
      <w:r>
        <w:rPr>
          <w:rStyle w:val="Código"/>
          <w:b w:val="0"/>
          <w:i w:val="0"/>
        </w:rPr>
        <w:t>[of]</w:t>
      </w:r>
      <w:r>
        <w:rPr>
          <w:b w:val="0"/>
          <w:i w:val="0"/>
        </w:rPr>
        <w:t xml:space="preserve"> · </w:t>
      </w:r>
      <w:r>
        <w:rPr>
          <w:b/>
          <w:i w:val="0"/>
        </w:rPr>
        <w:t>La detección de colisiones</w:t>
      </w:r>
      <w:r>
        <w:rPr>
          <w:b w:val="0"/>
          <w:i w:val="0"/>
        </w:rPr>
        <w:t>, y la</w:t>
      </w:r>
      <w:r>
        <w:t xml:space="preserve"> </w:t>
      </w:r>
      <w:r>
        <w:rPr>
          <w:b w:val="0"/>
          <w:i w:val="0"/>
        </w:rPr>
        <w:t xml:space="preserve">razón es obvia en cuanto se dice: </w:t>
      </w:r>
      <w:r>
        <w:rPr>
          <w:b/>
          <w:i w:val="0"/>
        </w:rPr>
        <w:t>la mayor parte de los problemas de obra de instalaciones son de</w:t>
      </w:r>
      <w:r>
        <w:t xml:space="preserve"> </w:t>
      </w:r>
      <w:r>
        <w:rPr>
          <w:b/>
          <w:i w:val="0"/>
        </w:rPr>
        <w:t>espacio</w:t>
      </w:r>
      <w:r>
        <w:rPr>
          <w:b w:val="0"/>
          <w:i w:val="0"/>
        </w:rPr>
        <w:t xml:space="preserve"> —un conducto por donde va una viga, una bandeja que choca con un falso techo—, y </w:t>
      </w:r>
      <w:r>
        <w:rPr>
          <w:b/>
          <w:i w:val="0"/>
        </w:rPr>
        <w:t>ésos son</w:t>
      </w:r>
      <w:r>
        <w:t xml:space="preserve"> </w:t>
      </w:r>
      <w:r>
        <w:rPr>
          <w:b/>
          <w:i w:val="0"/>
        </w:rPr>
        <w:t>los que un modelo detecta antes de construir.</w:t>
      </w:r>
      <w:r>
        <w:rPr>
          <w:b w:val="0"/>
          <w:i w:val="0"/>
        </w:rPr>
      </w:r>
    </w:p>
    <w:p>
      <w:pPr>
        <w:pStyle w:val="ListBullet"/>
      </w:pPr>
      <w:r>
        <w:rPr>
          <w:b w:val="0"/>
          <w:i w:val="0"/>
        </w:rPr>
      </w:r>
      <w:r>
        <w:rPr>
          <w:b/>
          <w:i w:val="0"/>
        </w:rPr>
        <w:t>LA OBSERVACIÓN DE CONTRATACIÓN QUE ARRASTRA EL CAMBIO</w:t>
      </w:r>
      <w:r>
        <w:rPr>
          <w:b w:val="0"/>
          <w:i w:val="0"/>
        </w:rPr>
        <w:t xml:space="preserve"> · </w:t>
      </w:r>
      <w:r>
        <w:rPr>
          <w:rStyle w:val="Código"/>
          <w:b w:val="0"/>
          <w:i w:val="0"/>
        </w:rPr>
        <w:t>[of]</w:t>
      </w:r>
      <w:r>
        <w:rPr>
          <w:b w:val="0"/>
          <w:i w:val="0"/>
        </w:rPr>
        <w:t xml:space="preserve"> · </w:t>
      </w:r>
      <w:r>
        <w:rPr>
          <w:b/>
          <w:i w:val="0"/>
        </w:rPr>
        <w:t>Exigir modelo en un pliego</w:t>
      </w:r>
      <w:r>
        <w:t xml:space="preserve"> </w:t>
      </w:r>
      <w:r>
        <w:rPr>
          <w:b/>
          <w:i w:val="0"/>
        </w:rPr>
        <w:t>cambia el coste del proyecto y el perfil del equipo.</w:t>
      </w:r>
      <w:r>
        <w:rPr>
          <w:b w:val="0"/>
          <w:i w:val="0"/>
        </w:rPr>
        <w:t xml:space="preserve"> </w:t>
      </w:r>
      <w:r>
        <w:rPr>
          <w:b/>
          <w:i w:val="0"/>
        </w:rPr>
        <w:t>Es decisión de la propiedad, no del</w:t>
      </w:r>
      <w:r>
        <w:t xml:space="preserve"> </w:t>
      </w:r>
      <w:r>
        <w:rPr>
          <w:b/>
          <w:i w:val="0"/>
        </w:rPr>
        <w:t>proyectista</w:t>
      </w:r>
      <w:r>
        <w:rPr>
          <w:b w:val="0"/>
          <w:i w:val="0"/>
        </w:rPr>
        <w:t xml:space="preserve">, y </w:t>
      </w:r>
      <w:r>
        <w:rPr>
          <w:b/>
          <w:i w:val="0"/>
        </w:rPr>
        <w:t>tiene que estar en el pliego desde el principio</w:t>
      </w:r>
      <w:r>
        <w:rPr>
          <w:b w:val="0"/>
          <w:i w:val="0"/>
        </w:rPr>
        <w:t>, con su formato de entrega y su</w:t>
      </w:r>
      <w:r>
        <w:t xml:space="preserve"> </w:t>
      </w:r>
      <w:r>
        <w:rPr>
          <w:b w:val="0"/>
          <w:i w:val="0"/>
        </w:rPr>
        <w:t>nivel de detalle definidos.</w:t>
      </w:r>
    </w:p>
    <w:p>
      <w:pPr>
        <w:pStyle w:val="ListBullet"/>
      </w:pPr>
      <w:r>
        <w:rPr>
          <w:b w:val="0"/>
          <w:i w:val="0"/>
        </w:rPr>
      </w:r>
      <w:r>
        <w:rPr>
          <w:b/>
          <w:i w:val="0"/>
        </w:rPr>
        <w:t>LO QUE NO CAMBIA, PARA NO VENDER HUMO</w:t>
      </w:r>
      <w:r>
        <w:rPr>
          <w:b w:val="0"/>
          <w:i w:val="0"/>
        </w:rPr>
        <w:t xml:space="preserve"> · </w:t>
      </w:r>
      <w:r>
        <w:rPr>
          <w:rStyle w:val="Código"/>
          <w:b w:val="0"/>
          <w:i w:val="0"/>
        </w:rPr>
        <w:t>[of]</w:t>
      </w:r>
      <w:r>
        <w:rPr>
          <w:b w:val="0"/>
          <w:i w:val="0"/>
        </w:rPr>
        <w:t xml:space="preserve"> · </w:t>
      </w:r>
      <w:r>
        <w:rPr>
          <w:b/>
          <w:i w:val="0"/>
        </w:rPr>
        <w:t>El modelo no proyecta.</w:t>
      </w:r>
      <w:r>
        <w:rPr>
          <w:b w:val="0"/>
          <w:i w:val="0"/>
        </w:rPr>
        <w:t xml:space="preserve"> </w:t>
      </w:r>
      <w:r>
        <w:rPr>
          <w:b/>
          <w:i w:val="0"/>
        </w:rPr>
        <w:t>Un mal dimensionado</w:t>
      </w:r>
      <w:r>
        <w:t xml:space="preserve"> </w:t>
      </w:r>
      <w:r>
        <w:rPr>
          <w:b/>
          <w:i w:val="0"/>
        </w:rPr>
        <w:t>sigue siéndolo</w:t>
      </w:r>
      <w:r>
        <w:rPr>
          <w:b w:val="0"/>
          <w:i w:val="0"/>
        </w:rPr>
        <w:t>, y el modelo lo dibuja perfectamente y sin colisiones.</w:t>
      </w:r>
    </w:p>
    <w:p>
      <w:pPr>
        <w:pStyle w:val="Heading2"/>
      </w:pPr>
      <w:r>
        <w:rPr>
          <w:b w:val="0"/>
          <w:i w:val="0"/>
        </w:rPr>
        <w:t>La estructura de un presupuesto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 de dentro afuera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Precio elemental</w:t>
            </w:r>
            <w:r>
              <w:rPr>
                <w:b w:val="0"/>
                <w:i w:val="0"/>
              </w:rPr>
            </w:r>
          </w:p>
        </w:tc>
        <w:tc>
          <w:tcPr>
            <w:tcW w:type="dxa" w:w="4706"/>
          </w:tcPr>
          <w:p>
            <w:pPr>
              <w:pStyle w:val="Tabla"/>
            </w:pPr>
            <w:r/>
            <w:r>
              <w:rPr>
                <w:b w:val="0"/>
                <w:i w:val="0"/>
              </w:rPr>
            </w:r>
            <w:r>
              <w:rPr>
                <w:b/>
                <w:i w:val="0"/>
              </w:rPr>
              <w:t>Mano de obra, material o maquinaria</w:t>
            </w:r>
            <w:r>
              <w:rPr>
                <w:b w:val="0"/>
                <w:i w:val="0"/>
              </w:rPr>
              <w:t>: la unidad básica que se compra</w:t>
            </w:r>
          </w:p>
        </w:tc>
      </w:tr>
      <w:tr>
        <w:tc>
          <w:tcPr>
            <w:tcW w:type="dxa" w:w="4706"/>
          </w:tcPr>
          <w:p>
            <w:pPr>
              <w:pStyle w:val="Tabla"/>
            </w:pPr>
            <w:r/>
            <w:r>
              <w:rPr>
                <w:b w:val="0"/>
                <w:i w:val="0"/>
              </w:rPr>
            </w:r>
            <w:r>
              <w:rPr>
                <w:b/>
                <w:i w:val="0"/>
              </w:rPr>
              <w:t>Precio auxiliar</w:t>
            </w:r>
            <w:r>
              <w:rPr>
                <w:b w:val="0"/>
                <w:i w:val="0"/>
              </w:rPr>
            </w:r>
          </w:p>
        </w:tc>
        <w:tc>
          <w:tcPr>
            <w:tcW w:type="dxa" w:w="4706"/>
          </w:tcPr>
          <w:p>
            <w:pPr>
              <w:pStyle w:val="Tabla"/>
            </w:pPr>
            <w:r/>
            <w:r>
              <w:rPr>
                <w:b w:val="0"/>
                <w:i w:val="0"/>
              </w:rPr>
            </w:r>
            <w:r>
              <w:rPr>
                <w:b/>
                <w:i w:val="0"/>
              </w:rPr>
              <w:t>Una composición de elementales que se repite</w:t>
            </w:r>
            <w:r>
              <w:rPr>
                <w:b w:val="0"/>
                <w:i w:val="0"/>
              </w:rPr>
            </w:r>
          </w:p>
        </w:tc>
      </w:tr>
      <w:tr>
        <w:tc>
          <w:tcPr>
            <w:tcW w:type="dxa" w:w="4706"/>
          </w:tcPr>
          <w:p>
            <w:pPr>
              <w:pStyle w:val="Tabla"/>
            </w:pPr>
            <w:r/>
            <w:r>
              <w:rPr>
                <w:b w:val="0"/>
                <w:i w:val="0"/>
              </w:rPr>
            </w:r>
            <w:r>
              <w:rPr>
                <w:b/>
                <w:i w:val="0"/>
              </w:rPr>
              <w:t>Precio unitario o unidad de obra</w:t>
            </w:r>
            <w:r>
              <w:rPr>
                <w:b w:val="0"/>
                <w:i w:val="0"/>
              </w:rPr>
            </w:r>
          </w:p>
        </w:tc>
        <w:tc>
          <w:tcPr>
            <w:tcW w:type="dxa" w:w="4706"/>
          </w:tcPr>
          <w:p>
            <w:pPr>
              <w:pStyle w:val="Tabla"/>
            </w:pPr>
            <w:r/>
            <w:r>
              <w:rPr>
                <w:b w:val="0"/>
                <w:i w:val="0"/>
              </w:rPr>
            </w:r>
            <w:r>
              <w:rPr>
                <w:b/>
                <w:i w:val="0"/>
              </w:rPr>
              <w:t>Lo que se mide y se paga</w:t>
            </w:r>
            <w:r>
              <w:rPr>
                <w:b w:val="0"/>
                <w:i w:val="0"/>
              </w:rPr>
              <w:t>: descompuesto en elementales y auxiliares, con sus rendimientos</w:t>
            </w:r>
          </w:p>
        </w:tc>
      </w:tr>
      <w:tr>
        <w:tc>
          <w:tcPr>
            <w:tcW w:type="dxa" w:w="4706"/>
          </w:tcPr>
          <w:p>
            <w:pPr>
              <w:pStyle w:val="Tabla"/>
            </w:pPr>
            <w:r/>
            <w:r>
              <w:rPr>
                <w:b w:val="0"/>
                <w:i w:val="0"/>
              </w:rPr>
            </w:r>
            <w:r>
              <w:rPr>
                <w:b/>
                <w:i w:val="0"/>
              </w:rPr>
              <w:t>Capítulo</w:t>
            </w:r>
            <w:r>
              <w:rPr>
                <w:b w:val="0"/>
                <w:i w:val="0"/>
              </w:rPr>
            </w:r>
          </w:p>
        </w:tc>
        <w:tc>
          <w:tcPr>
            <w:tcW w:type="dxa" w:w="4706"/>
          </w:tcPr>
          <w:p>
            <w:pPr>
              <w:pStyle w:val="Tabla"/>
            </w:pPr>
            <w:r/>
            <w:r>
              <w:rPr>
                <w:b w:val="0"/>
                <w:i w:val="0"/>
              </w:rPr>
            </w:r>
            <w:r>
              <w:rPr>
                <w:b/>
                <w:i w:val="0"/>
              </w:rPr>
              <w:t>Agrupación de unidades de obra por materia o por oficio</w:t>
            </w:r>
            <w:r>
              <w:rPr>
                <w:b w:val="0"/>
                <w:i w:val="0"/>
              </w:rPr>
            </w:r>
          </w:p>
        </w:tc>
      </w:tr>
      <w:tr>
        <w:tc>
          <w:tcPr>
            <w:tcW w:type="dxa" w:w="4706"/>
          </w:tcPr>
          <w:p>
            <w:pPr>
              <w:pStyle w:val="Tabla"/>
            </w:pPr>
            <w:r/>
            <w:r>
              <w:rPr>
                <w:b w:val="0"/>
                <w:i w:val="0"/>
              </w:rPr>
            </w:r>
            <w:r>
              <w:rPr>
                <w:b/>
                <w:i w:val="0"/>
              </w:rPr>
              <w:t>Presupuesto de ejecución material</w:t>
            </w:r>
            <w:r>
              <w:rPr>
                <w:b w:val="0"/>
                <w:i w:val="0"/>
              </w:rPr>
            </w:r>
          </w:p>
        </w:tc>
        <w:tc>
          <w:tcPr>
            <w:tcW w:type="dxa" w:w="4706"/>
          </w:tcPr>
          <w:p>
            <w:pPr>
              <w:pStyle w:val="Tabla"/>
            </w:pPr>
            <w:r/>
            <w:r>
              <w:rPr>
                <w:b w:val="0"/>
                <w:i w:val="0"/>
              </w:rPr>
            </w:r>
            <w:r>
              <w:rPr>
                <w:b/>
                <w:i w:val="0"/>
              </w:rPr>
              <w:t>La suma de todos los capítulos</w:t>
            </w:r>
            <w:r>
              <w:rPr>
                <w:b w:val="0"/>
                <w:i w:val="0"/>
              </w:rPr>
            </w:r>
          </w:p>
        </w:tc>
      </w:tr>
      <w:tr>
        <w:tc>
          <w:tcPr>
            <w:tcW w:type="dxa" w:w="4706"/>
          </w:tcPr>
          <w:p>
            <w:pPr>
              <w:pStyle w:val="Tabla"/>
            </w:pPr>
            <w:r/>
            <w:r>
              <w:rPr>
                <w:b w:val="0"/>
                <w:i w:val="0"/>
              </w:rPr>
            </w:r>
            <w:r>
              <w:rPr>
                <w:b/>
                <w:i w:val="0"/>
              </w:rPr>
              <w:t>Presupuesto base de licitación</w:t>
            </w:r>
            <w:r>
              <w:rPr>
                <w:b w:val="0"/>
                <w:i w:val="0"/>
              </w:rPr>
            </w:r>
          </w:p>
        </w:tc>
        <w:tc>
          <w:tcPr>
            <w:tcW w:type="dxa" w:w="4706"/>
          </w:tcPr>
          <w:p>
            <w:pPr>
              <w:pStyle w:val="Tabla"/>
            </w:pPr>
            <w:r/>
            <w:r>
              <w:rPr>
                <w:b w:val="0"/>
                <w:i w:val="0"/>
              </w:rPr>
            </w:r>
            <w:r>
              <w:rPr>
                <w:b/>
                <w:i w:val="0"/>
              </w:rPr>
              <w:t>El anterior más gastos generales, beneficio industrial e impuestos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Los dos escalones que se confunden</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r>
            <w:r>
              <w:rPr>
                <w:b/>
                <w:i w:val="0"/>
              </w:rPr>
              <w:t>Ejecución material</w:t>
            </w:r>
            <w:r>
              <w:rPr>
                <w:b w:val="0"/>
                <w:i w:val="0"/>
              </w:rPr>
            </w:r>
          </w:p>
        </w:tc>
        <w:tc>
          <w:tcPr>
            <w:tcW w:type="dxa" w:w="4706"/>
          </w:tcPr>
          <w:p>
            <w:pPr>
              <w:pStyle w:val="Tabla"/>
            </w:pPr>
            <w:r/>
            <w:r>
              <w:rPr>
                <w:b w:val="0"/>
                <w:i w:val="0"/>
              </w:rPr>
            </w:r>
            <w:r>
              <w:rPr>
                <w:b/>
                <w:i w:val="0"/>
              </w:rPr>
              <w:t>Sólo el coste de ejecutar</w:t>
            </w:r>
            <w:r>
              <w:rPr>
                <w:b w:val="0"/>
                <w:i w:val="0"/>
              </w:rPr>
              <w:t>: materiales, mano de obra, maquinaria y medios auxiliares</w:t>
            </w:r>
          </w:p>
        </w:tc>
      </w:tr>
      <w:tr>
        <w:tc>
          <w:tcPr>
            <w:tcW w:type="dxa" w:w="4706"/>
          </w:tcPr>
          <w:p>
            <w:pPr>
              <w:pStyle w:val="Tabla"/>
            </w:pPr>
            <w:r/>
            <w:r>
              <w:rPr>
                <w:b w:val="0"/>
                <w:i w:val="0"/>
              </w:rPr>
            </w:r>
            <w:r>
              <w:rPr>
                <w:b/>
                <w:i w:val="0"/>
              </w:rPr>
              <w:t>Ejecución por contrata</w:t>
            </w:r>
            <w:r>
              <w:rPr>
                <w:b w:val="0"/>
                <w:i w:val="0"/>
              </w:rPr>
            </w:r>
          </w:p>
        </w:tc>
        <w:tc>
          <w:tcPr>
            <w:tcW w:type="dxa" w:w="4706"/>
          </w:tcPr>
          <w:p>
            <w:pPr>
              <w:pStyle w:val="Tabla"/>
            </w:pPr>
            <w:r/>
            <w:r>
              <w:rPr>
                <w:b w:val="0"/>
                <w:i w:val="0"/>
              </w:rPr>
            </w:r>
            <w:r>
              <w:rPr>
                <w:b/>
                <w:i w:val="0"/>
              </w:rPr>
              <w:t>Ejecución material más gastos generales y beneficio industrial, SIN impuestos</w:t>
            </w:r>
            <w:r>
              <w:rPr>
                <w:b w:val="0"/>
                <w:i w:val="0"/>
              </w:rPr>
            </w:r>
          </w:p>
        </w:tc>
      </w:tr>
      <w:tr>
        <w:tc>
          <w:tcPr>
            <w:tcW w:type="dxa" w:w="4706"/>
          </w:tcPr>
          <w:p>
            <w:pPr>
              <w:pStyle w:val="Tabla"/>
            </w:pPr>
            <w:r/>
            <w:r>
              <w:rPr>
                <w:b w:val="0"/>
                <w:i w:val="0"/>
              </w:rPr>
            </w:r>
            <w:r>
              <w:rPr>
                <w:b/>
                <w:i w:val="0"/>
              </w:rPr>
              <w:t>Base de licitación</w:t>
            </w:r>
            <w:r>
              <w:rPr>
                <w:b w:val="0"/>
                <w:i w:val="0"/>
              </w:rPr>
            </w:r>
          </w:p>
        </w:tc>
        <w:tc>
          <w:tcPr>
            <w:tcW w:type="dxa" w:w="4706"/>
          </w:tcPr>
          <w:p>
            <w:pPr>
              <w:pStyle w:val="Tabla"/>
            </w:pPr>
            <w:r/>
            <w:r>
              <w:rPr>
                <w:b w:val="0"/>
                <w:i w:val="0"/>
              </w:rPr>
            </w:r>
            <w:r>
              <w:rPr>
                <w:b/>
                <w:i w:val="0"/>
              </w:rPr>
              <w:t>Lo anterior CON el impuesto</w:t>
            </w:r>
            <w:r>
              <w:rPr>
                <w:b w:val="0"/>
                <w:i w:val="0"/>
              </w:rPr>
              <w:t>: es la cifra que se publica</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Anatomía de una unidad de obra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Código</w:t>
            </w:r>
            <w:r>
              <w:rPr>
                <w:b w:val="0"/>
                <w:i w:val="0"/>
              </w:rPr>
            </w:r>
          </w:p>
        </w:tc>
        <w:tc>
          <w:tcPr>
            <w:tcW w:type="dxa" w:w="4706"/>
          </w:tcPr>
          <w:p>
            <w:pPr>
              <w:pStyle w:val="Tabla"/>
            </w:pPr>
            <w:r/>
            <w:r>
              <w:rPr>
                <w:b w:val="0"/>
                <w:i w:val="0"/>
              </w:rPr>
            </w:r>
            <w:r>
              <w:rPr>
                <w:b/>
                <w:i w:val="0"/>
              </w:rPr>
              <w:t>El identificador, que permite ordenar y comparar</w:t>
            </w:r>
            <w:r>
              <w:rPr>
                <w:b w:val="0"/>
                <w:i w:val="0"/>
              </w:rPr>
            </w:r>
          </w:p>
        </w:tc>
      </w:tr>
      <w:tr>
        <w:tc>
          <w:tcPr>
            <w:tcW w:type="dxa" w:w="4706"/>
          </w:tcPr>
          <w:p>
            <w:pPr>
              <w:pStyle w:val="Tabla"/>
            </w:pPr>
            <w:r/>
            <w:r>
              <w:rPr>
                <w:b w:val="0"/>
                <w:i w:val="0"/>
              </w:rPr>
            </w:r>
            <w:r>
              <w:rPr>
                <w:b/>
                <w:i w:val="0"/>
              </w:rPr>
              <w:t>Unidad de medida</w:t>
            </w:r>
            <w:r>
              <w:rPr>
                <w:b w:val="0"/>
                <w:i w:val="0"/>
              </w:rPr>
            </w:r>
          </w:p>
        </w:tc>
        <w:tc>
          <w:tcPr>
            <w:tcW w:type="dxa" w:w="4706"/>
          </w:tcPr>
          <w:p>
            <w:pPr>
              <w:pStyle w:val="Tabla"/>
            </w:pPr>
            <w:r/>
            <w:r>
              <w:rPr>
                <w:b w:val="0"/>
                <w:i w:val="0"/>
              </w:rPr>
            </w:r>
            <w:r>
              <w:rPr>
                <w:b/>
                <w:i w:val="0"/>
              </w:rPr>
              <w:t>Metro, metro cuadrado, metro cúbico, kilogramo, unidad, hora</w:t>
            </w:r>
            <w:r>
              <w:rPr>
                <w:b w:val="0"/>
                <w:i w:val="0"/>
              </w:rPr>
            </w:r>
          </w:p>
        </w:tc>
      </w:tr>
      <w:tr>
        <w:tc>
          <w:tcPr>
            <w:tcW w:type="dxa" w:w="4706"/>
          </w:tcPr>
          <w:p>
            <w:pPr>
              <w:pStyle w:val="Tabla"/>
            </w:pPr>
            <w:r/>
            <w:r>
              <w:rPr>
                <w:b w:val="0"/>
                <w:i w:val="0"/>
              </w:rPr>
            </w:r>
            <w:r>
              <w:rPr>
                <w:b/>
                <w:i w:val="0"/>
              </w:rPr>
              <w:t>Resumen</w:t>
            </w:r>
            <w:r>
              <w:rPr>
                <w:b w:val="0"/>
                <w:i w:val="0"/>
              </w:rPr>
            </w:r>
          </w:p>
        </w:tc>
        <w:tc>
          <w:tcPr>
            <w:tcW w:type="dxa" w:w="4706"/>
          </w:tcPr>
          <w:p>
            <w:pPr>
              <w:pStyle w:val="Tabla"/>
            </w:pPr>
            <w:r/>
            <w:r>
              <w:rPr>
                <w:b w:val="0"/>
                <w:i w:val="0"/>
              </w:rPr>
            </w:r>
            <w:r>
              <w:rPr>
                <w:b/>
                <w:i w:val="0"/>
              </w:rPr>
              <w:t>La línea corta que aparece en el listado</w:t>
            </w:r>
            <w:r>
              <w:rPr>
                <w:b w:val="0"/>
                <w:i w:val="0"/>
              </w:rPr>
            </w:r>
          </w:p>
        </w:tc>
      </w:tr>
      <w:tr>
        <w:tc>
          <w:tcPr>
            <w:tcW w:type="dxa" w:w="4706"/>
          </w:tcPr>
          <w:p>
            <w:pPr>
              <w:pStyle w:val="Tabla"/>
            </w:pPr>
            <w:r/>
            <w:r>
              <w:rPr>
                <w:b w:val="0"/>
                <w:i w:val="0"/>
              </w:rPr>
            </w:r>
            <w:r>
              <w:rPr>
                <w:b/>
                <w:i w:val="0"/>
              </w:rPr>
              <w:t>Descripción</w:t>
            </w:r>
            <w:r>
              <w:rPr>
                <w:b w:val="0"/>
                <w:i w:val="0"/>
              </w:rPr>
            </w:r>
          </w:p>
        </w:tc>
        <w:tc>
          <w:tcPr>
            <w:tcW w:type="dxa" w:w="4706"/>
          </w:tcPr>
          <w:p>
            <w:pPr>
              <w:pStyle w:val="Tabla"/>
            </w:pPr>
            <w:r/>
            <w:r>
              <w:rPr>
                <w:b w:val="0"/>
                <w:i w:val="0"/>
              </w:rPr>
            </w:r>
            <w:r>
              <w:rPr>
                <w:b/>
                <w:i w:val="0"/>
              </w:rPr>
              <w:t>El texto que define qué incluye la unidad y qué no</w:t>
            </w:r>
            <w:r>
              <w:rPr>
                <w:b w:val="0"/>
                <w:i w:val="0"/>
              </w:rPr>
              <w:t>: es la parte contractual</w:t>
            </w:r>
          </w:p>
        </w:tc>
      </w:tr>
      <w:tr>
        <w:tc>
          <w:tcPr>
            <w:tcW w:type="dxa" w:w="4706"/>
          </w:tcPr>
          <w:p>
            <w:pPr>
              <w:pStyle w:val="Tabla"/>
            </w:pPr>
            <w:r/>
            <w:r>
              <w:rPr>
                <w:b w:val="0"/>
                <w:i w:val="0"/>
              </w:rPr>
            </w:r>
            <w:r>
              <w:rPr>
                <w:b/>
                <w:i w:val="0"/>
              </w:rPr>
              <w:t>Descomposición</w:t>
            </w:r>
            <w:r>
              <w:rPr>
                <w:b w:val="0"/>
                <w:i w:val="0"/>
              </w:rPr>
            </w:r>
          </w:p>
        </w:tc>
        <w:tc>
          <w:tcPr>
            <w:tcW w:type="dxa" w:w="4706"/>
          </w:tcPr>
          <w:p>
            <w:pPr>
              <w:pStyle w:val="Tabla"/>
            </w:pPr>
            <w:r/>
            <w:r>
              <w:rPr>
                <w:b w:val="0"/>
                <w:i w:val="0"/>
              </w:rPr>
            </w:r>
            <w:r>
              <w:rPr>
                <w:b/>
                <w:i w:val="0"/>
              </w:rPr>
              <w:t>Los elementales y auxiliares con sus rendimientos</w:t>
            </w:r>
            <w:r>
              <w:rPr>
                <w:b w:val="0"/>
                <w:i w:val="0"/>
              </w:rPr>
            </w:r>
          </w:p>
        </w:tc>
      </w:tr>
      <w:tr>
        <w:tc>
          <w:tcPr>
            <w:tcW w:type="dxa" w:w="4706"/>
          </w:tcPr>
          <w:p>
            <w:pPr>
              <w:pStyle w:val="Tabla"/>
            </w:pPr>
            <w:r/>
            <w:r>
              <w:rPr>
                <w:b w:val="0"/>
                <w:i w:val="0"/>
              </w:rPr>
            </w:r>
            <w:r>
              <w:rPr>
                <w:b/>
                <w:i w:val="0"/>
              </w:rPr>
              <w:t>Precio</w:t>
            </w:r>
            <w:r>
              <w:rPr>
                <w:b w:val="0"/>
                <w:i w:val="0"/>
              </w:rPr>
            </w:r>
          </w:p>
        </w:tc>
        <w:tc>
          <w:tcPr>
            <w:tcW w:type="dxa" w:w="4706"/>
          </w:tcPr>
          <w:p>
            <w:pPr>
              <w:pStyle w:val="Tabla"/>
            </w:pPr>
            <w:r/>
            <w:r>
              <w:rPr>
                <w:b w:val="0"/>
                <w:i w:val="0"/>
              </w:rPr>
            </w:r>
            <w:r>
              <w:rPr>
                <w:b/>
                <w:i w:val="0"/>
              </w:rPr>
              <w:t>El resultado de la descomposición</w:t>
            </w:r>
            <w:r>
              <w:rPr>
                <w:b w:val="0"/>
                <w:i w:val="0"/>
              </w:rPr>
            </w:r>
          </w:p>
        </w:tc>
      </w:tr>
    </w:tbl>
    <w:p>
      <w:pPr/>
    </w:p>
    <w:p>
      <w:pPr>
        <w:pStyle w:val="ListBullet"/>
      </w:pPr>
      <w:r>
        <w:rPr>
          <w:b w:val="0"/>
          <w:i w:val="0"/>
        </w:rPr>
      </w:r>
      <w:r>
        <w:rPr>
          <w:b/>
          <w:i w:val="0"/>
        </w:rPr>
        <w:t>LA PARTE MÁS IMPORTANTE Y LA QUE MENOS SE CUIDA</w:t>
      </w:r>
      <w:r>
        <w:rPr>
          <w:b w:val="0"/>
          <w:i w:val="0"/>
        </w:rPr>
        <w:t xml:space="preserve"> · </w:t>
      </w:r>
      <w:r>
        <w:rPr>
          <w:rStyle w:val="Código"/>
          <w:b w:val="0"/>
          <w:i w:val="0"/>
        </w:rPr>
        <w:t>[of]</w:t>
      </w:r>
      <w:r>
        <w:rPr>
          <w:b w:val="0"/>
          <w:i w:val="0"/>
        </w:rPr>
        <w:t xml:space="preserve"> · </w:t>
      </w:r>
      <w:r>
        <w:rPr>
          <w:b/>
          <w:i w:val="0"/>
        </w:rPr>
        <w:t>La descripción</w:t>
      </w:r>
      <w:r>
        <w:rPr>
          <w:b w:val="0"/>
          <w:i w:val="0"/>
        </w:rPr>
        <w:t xml:space="preserve">: </w:t>
      </w:r>
      <w:r>
        <w:rPr>
          <w:b/>
          <w:i w:val="0"/>
        </w:rPr>
        <w:t>decide si una</w:t>
      </w:r>
      <w:r>
        <w:t xml:space="preserve"> </w:t>
      </w:r>
      <w:r>
        <w:rPr>
          <w:b/>
          <w:i w:val="0"/>
        </w:rPr>
        <w:t>partida incluye los pequeños accesorios, la mano de obra de puesta en marcha, las pruebas o la</w:t>
      </w:r>
      <w:r>
        <w:t xml:space="preserve"> </w:t>
      </w:r>
      <w:r>
        <w:rPr>
          <w:b/>
          <w:i w:val="0"/>
        </w:rPr>
        <w:t>retirada de escombro.</w:t>
      </w:r>
      <w:r>
        <w:rPr>
          <w:b w:val="0"/>
          <w:i w:val="0"/>
        </w:rPr>
        <w:t xml:space="preserve"> </w:t>
      </w:r>
      <w:r>
        <w:rPr>
          <w:b/>
          <w:i w:val="0"/>
        </w:rPr>
        <w:t>Un litigio de obra se gana o se pierde leyendo la descripción de la unidad,</w:t>
      </w:r>
      <w:r>
        <w:t xml:space="preserve"> </w:t>
      </w:r>
      <w:r>
        <w:rPr>
          <w:b/>
          <w:i w:val="0"/>
        </w:rPr>
        <w:t>no su precio.</w:t>
      </w:r>
      <w:r>
        <w:rPr>
          <w:b w:val="0"/>
          <w:i w:val="0"/>
        </w:rPr>
      </w:r>
    </w:p>
    <w:p>
      <w:pPr>
        <w:pStyle w:val="ListBullet"/>
      </w:pPr>
      <w:r>
        <w:rPr>
          <w:b w:val="0"/>
          <w:i w:val="0"/>
        </w:rPr>
      </w:r>
      <w:r>
        <w:rPr>
          <w:b/>
          <w:i w:val="0"/>
        </w:rPr>
        <w:t>AVISO SOBRE LAS DESCOMPOSICIONES</w:t>
      </w:r>
      <w:r>
        <w:rPr>
          <w:b w:val="0"/>
          <w:i w:val="0"/>
        </w:rPr>
        <w:t xml:space="preserve"> · </w:t>
      </w:r>
      <w:r>
        <w:rPr>
          <w:rStyle w:val="Código"/>
          <w:b w:val="0"/>
          <w:i w:val="0"/>
        </w:rPr>
        <w:t>[of]</w:t>
      </w:r>
      <w:r>
        <w:rPr>
          <w:b w:val="0"/>
          <w:i w:val="0"/>
        </w:rPr>
        <w:t xml:space="preserve"> · </w:t>
      </w:r>
      <w:r>
        <w:rPr>
          <w:b/>
          <w:i w:val="0"/>
        </w:rPr>
        <w:t>Los rendimientos de una base de precios general son</w:t>
      </w:r>
      <w:r>
        <w:t xml:space="preserve"> </w:t>
      </w:r>
      <w:r>
        <w:rPr>
          <w:b/>
          <w:i w:val="0"/>
        </w:rPr>
        <w:t>un punto de partida, no un dato.</w:t>
      </w:r>
      <w:r>
        <w:rPr>
          <w:b w:val="0"/>
          <w:i w:val="0"/>
        </w:rPr>
        <w:t xml:space="preserve"> </w:t>
      </w:r>
      <w:r>
        <w:rPr>
          <w:b/>
          <w:i w:val="0"/>
        </w:rPr>
        <w:t>Una instalación en edificio en servicio, con trabajo nocturno y</w:t>
      </w:r>
      <w:r>
        <w:t xml:space="preserve"> </w:t>
      </w:r>
      <w:r>
        <w:rPr>
          <w:b/>
          <w:i w:val="0"/>
        </w:rPr>
        <w:t>accesos restringidos, tiene rendimientos muy distintos</w:t>
      </w:r>
      <w:r>
        <w:rPr>
          <w:b w:val="0"/>
          <w:i w:val="0"/>
        </w:rPr>
        <w:t xml:space="preserve">, y hay que ajustarlos </w:t>
      </w:r>
      <w:r>
        <w:rPr>
          <w:b/>
          <w:i w:val="0"/>
        </w:rPr>
        <w:t>o el presupuesto no</w:t>
      </w:r>
      <w:r>
        <w:t xml:space="preserve"> </w:t>
      </w:r>
      <w:r>
        <w:rPr>
          <w:b/>
          <w:i w:val="0"/>
        </w:rPr>
        <w:t>se parecerá a la obra.</w:t>
      </w:r>
      <w:r>
        <w:rPr>
          <w:b w:val="0"/>
          <w:i w:val="0"/>
        </w:rPr>
      </w:r>
    </w:p>
    <w:p>
      <w:pPr>
        <w:pStyle w:val="Heading2"/>
      </w:pPr>
      <w:r>
        <w:rPr>
          <w:b w:val="0"/>
          <w:i w:val="0"/>
        </w:rPr>
        <w:t>Las mediciones y sus criterios</w:t>
      </w:r>
    </w:p>
    <w:p>
      <w:pPr>
        <w:pStyle w:val="ListBullet"/>
      </w:pPr>
      <w:r>
        <w:rPr>
          <w:b w:val="0"/>
          <w:i w:val="0"/>
        </w:rPr>
      </w:r>
      <w:r>
        <w:rPr>
          <w:b/>
          <w:i w:val="0"/>
        </w:rPr>
        <w:t>EL PROBLEMA NO ES CONTAR</w:t>
      </w:r>
      <w:r>
        <w:rPr>
          <w:b w:val="0"/>
          <w:i w:val="0"/>
        </w:rPr>
        <w:t xml:space="preserve"> · </w:t>
      </w:r>
      <w:r>
        <w:rPr>
          <w:rStyle w:val="Código"/>
          <w:b w:val="0"/>
          <w:i w:val="0"/>
        </w:rPr>
        <w:t>[of]</w:t>
      </w:r>
      <w:r>
        <w:rPr>
          <w:b w:val="0"/>
          <w:i w:val="0"/>
        </w:rPr>
        <w:t xml:space="preserve"> · </w:t>
      </w:r>
      <w:r>
        <w:rPr>
          <w:b/>
          <w:i w:val="0"/>
        </w:rPr>
        <w:t>Es decidir CÓMO se cuenta.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 que hay que fijar y escribir</w:t>
            </w:r>
          </w:p>
        </w:tc>
        <w:tc>
          <w:tcPr>
            <w:tcW w:type="dxa" w:w="4706"/>
            <w:shd w:val="clear" w:color="auto" w:fill="E4E4E4"/>
          </w:tcPr>
          <w:p>
            <w:pPr>
              <w:pStyle w:val="Tablacabecera"/>
            </w:pPr>
            <w:r/>
            <w:r>
              <w:rPr>
                <w:b w:val="0"/>
                <w:i w:val="0"/>
              </w:rPr>
              <w:t>Ejemplo en instalaciones</w:t>
            </w:r>
          </w:p>
        </w:tc>
      </w:tr>
      <w:tr>
        <w:tc>
          <w:tcPr>
            <w:tcW w:type="dxa" w:w="4706"/>
          </w:tcPr>
          <w:p>
            <w:pPr>
              <w:pStyle w:val="Tabla"/>
            </w:pPr>
            <w:r/>
            <w:r>
              <w:rPr>
                <w:b w:val="0"/>
                <w:i w:val="0"/>
              </w:rPr>
            </w:r>
            <w:r>
              <w:rPr>
                <w:b/>
                <w:i w:val="0"/>
              </w:rPr>
              <w:t>Qué se mide</w:t>
            </w:r>
            <w:r>
              <w:rPr>
                <w:b w:val="0"/>
                <w:i w:val="0"/>
              </w:rPr>
            </w:r>
          </w:p>
        </w:tc>
        <w:tc>
          <w:tcPr>
            <w:tcW w:type="dxa" w:w="4706"/>
          </w:tcPr>
          <w:p>
            <w:pPr>
              <w:pStyle w:val="Tabla"/>
            </w:pPr>
            <w:r/>
            <w:r>
              <w:rPr>
                <w:b w:val="0"/>
                <w:i w:val="0"/>
              </w:rPr>
            </w:r>
            <w:r>
              <w:rPr>
                <w:b/>
                <w:i w:val="0"/>
              </w:rPr>
              <w:t>La tubería: ¿por eje o por desarrollo real con accesorios?</w:t>
            </w:r>
            <w:r>
              <w:rPr>
                <w:b w:val="0"/>
                <w:i w:val="0"/>
              </w:rPr>
            </w:r>
          </w:p>
        </w:tc>
      </w:tr>
      <w:tr>
        <w:tc>
          <w:tcPr>
            <w:tcW w:type="dxa" w:w="4706"/>
          </w:tcPr>
          <w:p>
            <w:pPr>
              <w:pStyle w:val="Tabla"/>
            </w:pPr>
            <w:r/>
            <w:r>
              <w:rPr>
                <w:b w:val="0"/>
                <w:i w:val="0"/>
              </w:rPr>
            </w:r>
            <w:r>
              <w:rPr>
                <w:b/>
                <w:i w:val="0"/>
              </w:rPr>
              <w:t>Qué se descuenta</w:t>
            </w:r>
            <w:r>
              <w:rPr>
                <w:b w:val="0"/>
                <w:i w:val="0"/>
              </w:rPr>
            </w:r>
          </w:p>
        </w:tc>
        <w:tc>
          <w:tcPr>
            <w:tcW w:type="dxa" w:w="4706"/>
          </w:tcPr>
          <w:p>
            <w:pPr>
              <w:pStyle w:val="Tabla"/>
            </w:pPr>
            <w:r/>
            <w:r>
              <w:rPr>
                <w:b w:val="0"/>
                <w:i w:val="0"/>
              </w:rPr>
            </w:r>
            <w:r>
              <w:rPr>
                <w:b/>
                <w:i w:val="0"/>
              </w:rPr>
              <w:t>¿Se descuentan los huecos de un falso techo? ¿Los pasos de una bandeja?</w:t>
            </w:r>
            <w:r>
              <w:rPr>
                <w:b w:val="0"/>
                <w:i w:val="0"/>
              </w:rPr>
            </w:r>
          </w:p>
        </w:tc>
      </w:tr>
      <w:tr>
        <w:tc>
          <w:tcPr>
            <w:tcW w:type="dxa" w:w="4706"/>
          </w:tcPr>
          <w:p>
            <w:pPr>
              <w:pStyle w:val="Tabla"/>
            </w:pPr>
            <w:r/>
            <w:r>
              <w:rPr>
                <w:b w:val="0"/>
                <w:i w:val="0"/>
              </w:rPr>
            </w:r>
            <w:r>
              <w:rPr>
                <w:b/>
                <w:i w:val="0"/>
              </w:rPr>
              <w:t>Qué se incluye en el precio</w:t>
            </w:r>
            <w:r>
              <w:rPr>
                <w:b w:val="0"/>
                <w:i w:val="0"/>
              </w:rPr>
            </w:r>
          </w:p>
        </w:tc>
        <w:tc>
          <w:tcPr>
            <w:tcW w:type="dxa" w:w="4706"/>
          </w:tcPr>
          <w:p>
            <w:pPr>
              <w:pStyle w:val="Tabla"/>
            </w:pPr>
            <w:r/>
            <w:r>
              <w:rPr>
                <w:b w:val="0"/>
                <w:i w:val="0"/>
              </w:rPr>
            </w:r>
            <w:r>
              <w:rPr>
                <w:b/>
                <w:i w:val="0"/>
              </w:rPr>
              <w:t>¿Los soportes van en la partida de tubería o aparte?</w:t>
            </w:r>
            <w:r>
              <w:rPr>
                <w:b w:val="0"/>
                <w:i w:val="0"/>
              </w:rPr>
            </w:r>
          </w:p>
        </w:tc>
      </w:tr>
    </w:tbl>
    <w:p>
      <w:pPr/>
    </w:p>
    <w:p>
      <w:pPr>
        <w:pStyle w:val="ListBullet"/>
      </w:pPr>
      <w:r>
        <w:rPr>
          <w:b w:val="0"/>
          <w:i w:val="0"/>
        </w:rPr>
      </w:r>
      <w:r>
        <w:rPr>
          <w:b/>
          <w:i w:val="0"/>
        </w:rPr>
        <w:t>LA REGLA QUE EVITA EL CONFLICTO</w:t>
      </w:r>
      <w:r>
        <w:rPr>
          <w:b w:val="0"/>
          <w:i w:val="0"/>
        </w:rPr>
        <w:t xml:space="preserve"> · </w:t>
      </w:r>
      <w:r>
        <w:rPr>
          <w:rStyle w:val="Código"/>
          <w:b w:val="0"/>
          <w:i w:val="0"/>
        </w:rPr>
        <w:t>[of]</w:t>
      </w:r>
      <w:r>
        <w:rPr>
          <w:b w:val="0"/>
          <w:i w:val="0"/>
        </w:rPr>
        <w:t xml:space="preserve"> · </w:t>
      </w:r>
      <w:r>
        <w:rPr>
          <w:b/>
          <w:i w:val="0"/>
        </w:rPr>
        <w:t>El criterio de medición se escribe en la propia</w:t>
      </w:r>
      <w:r>
        <w:t xml:space="preserve"> </w:t>
      </w:r>
      <w:r>
        <w:rPr>
          <w:b/>
          <w:i w:val="0"/>
        </w:rPr>
        <w:t>unidad de obra</w:t>
      </w:r>
      <w:r>
        <w:rPr>
          <w:b w:val="0"/>
          <w:i w:val="0"/>
        </w:rPr>
        <w:t xml:space="preserve">, no en un documento aparte. </w:t>
      </w:r>
      <w:r>
        <w:rPr>
          <w:b/>
          <w:i w:val="0"/>
        </w:rPr>
        <w:t>Así se lee donde se aplica.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Estructura de la medición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Línea de medición</w:t>
            </w:r>
            <w:r>
              <w:rPr>
                <w:b w:val="0"/>
                <w:i w:val="0"/>
              </w:rPr>
            </w:r>
          </w:p>
        </w:tc>
        <w:tc>
          <w:tcPr>
            <w:tcW w:type="dxa" w:w="4706"/>
          </w:tcPr>
          <w:p>
            <w:pPr>
              <w:pStyle w:val="Tabla"/>
            </w:pPr>
            <w:r/>
            <w:r>
              <w:rPr>
                <w:b w:val="0"/>
                <w:i w:val="0"/>
              </w:rPr>
            </w:r>
            <w:r>
              <w:rPr>
                <w:b/>
                <w:i w:val="0"/>
              </w:rPr>
              <w:t>Anotación con su descripción, número de unidades iguales, longitud, anchura y altura</w:t>
            </w:r>
            <w:r>
              <w:rPr>
                <w:b w:val="0"/>
                <w:i w:val="0"/>
              </w:rPr>
            </w:r>
          </w:p>
        </w:tc>
      </w:tr>
      <w:tr>
        <w:tc>
          <w:tcPr>
            <w:tcW w:type="dxa" w:w="4706"/>
          </w:tcPr>
          <w:p>
            <w:pPr>
              <w:pStyle w:val="Tabla"/>
            </w:pPr>
            <w:r/>
            <w:r>
              <w:rPr>
                <w:b w:val="0"/>
                <w:i w:val="0"/>
              </w:rPr>
            </w:r>
            <w:r>
              <w:rPr>
                <w:b/>
                <w:i w:val="0"/>
              </w:rPr>
              <w:t>Subtotal</w:t>
            </w:r>
            <w:r>
              <w:rPr>
                <w:b w:val="0"/>
                <w:i w:val="0"/>
              </w:rPr>
            </w:r>
          </w:p>
        </w:tc>
        <w:tc>
          <w:tcPr>
            <w:tcW w:type="dxa" w:w="4706"/>
          </w:tcPr>
          <w:p>
            <w:pPr>
              <w:pStyle w:val="Tabla"/>
            </w:pPr>
            <w:r/>
            <w:r>
              <w:rPr>
                <w:b w:val="0"/>
                <w:i w:val="0"/>
              </w:rPr>
            </w:r>
            <w:r>
              <w:rPr>
                <w:b/>
                <w:i w:val="0"/>
              </w:rPr>
              <w:t>La suma de las líneas de una unidad de obra en un capítulo</w:t>
            </w:r>
            <w:r>
              <w:rPr>
                <w:b w:val="0"/>
                <w:i w:val="0"/>
              </w:rPr>
            </w:r>
          </w:p>
        </w:tc>
      </w:tr>
      <w:tr>
        <w:tc>
          <w:tcPr>
            <w:tcW w:type="dxa" w:w="4706"/>
          </w:tcPr>
          <w:p>
            <w:pPr>
              <w:pStyle w:val="Tabla"/>
            </w:pPr>
            <w:r/>
            <w:r>
              <w:rPr>
                <w:b w:val="0"/>
                <w:i w:val="0"/>
              </w:rPr>
            </w:r>
            <w:r>
              <w:rPr>
                <w:b/>
                <w:i w:val="0"/>
              </w:rPr>
              <w:t>Referencia al plano</w:t>
            </w:r>
            <w:r>
              <w:rPr>
                <w:b w:val="0"/>
                <w:i w:val="0"/>
              </w:rPr>
            </w:r>
          </w:p>
        </w:tc>
        <w:tc>
          <w:tcPr>
            <w:tcW w:type="dxa" w:w="4706"/>
          </w:tcPr>
          <w:p>
            <w:pPr>
              <w:pStyle w:val="Tabla"/>
            </w:pPr>
            <w:r/>
            <w:r>
              <w:rPr>
                <w:b w:val="0"/>
                <w:i w:val="0"/>
              </w:rPr>
            </w:r>
            <w:r>
              <w:rPr>
                <w:b/>
                <w:i w:val="0"/>
              </w:rPr>
              <w:t>De qué plano y de qué zona sale esa línea</w:t>
            </w:r>
            <w:r>
              <w:rPr>
                <w:b w:val="0"/>
                <w:i w:val="0"/>
              </w:rPr>
            </w:r>
          </w:p>
        </w:tc>
      </w:tr>
    </w:tbl>
    <w:p>
      <w:pPr/>
    </w:p>
    <w:p>
      <w:pPr>
        <w:pStyle w:val="ListBullet"/>
      </w:pPr>
      <w:r>
        <w:rPr>
          <w:b w:val="0"/>
          <w:i w:val="0"/>
        </w:rPr>
      </w:r>
      <w:r>
        <w:rPr>
          <w:b/>
          <w:i w:val="0"/>
        </w:rPr>
        <w:t>LA TERCERA ES LA QUE CASI NADIE RELLENA</w:t>
      </w:r>
      <w:r>
        <w:rPr>
          <w:b w:val="0"/>
          <w:i w:val="0"/>
        </w:rPr>
        <w:t xml:space="preserve"> · </w:t>
      </w:r>
      <w:r>
        <w:rPr>
          <w:rStyle w:val="Código"/>
          <w:b w:val="0"/>
          <w:i w:val="0"/>
        </w:rPr>
        <w:t>[of]</w:t>
      </w:r>
      <w:r>
        <w:rPr>
          <w:b w:val="0"/>
          <w:i w:val="0"/>
        </w:rPr>
        <w:t xml:space="preserve"> · </w:t>
      </w:r>
      <w:r>
        <w:rPr>
          <w:b/>
          <w:i w:val="0"/>
        </w:rPr>
        <w:t>Una medición sin referencia al plano no se</w:t>
      </w:r>
      <w:r>
        <w:t xml:space="preserve"> </w:t>
      </w:r>
      <w:r>
        <w:rPr>
          <w:b/>
          <w:i w:val="0"/>
        </w:rPr>
        <w:t>puede verificar ni actualizar cuando el plano cambie.</w:t>
      </w:r>
      <w:r>
        <w:rPr>
          <w:b w:val="0"/>
          <w:i w:val="0"/>
        </w:rPr>
        <w:t xml:space="preserve"> </w:t>
      </w:r>
      <w:r>
        <w:rPr>
          <w:b/>
          <w:i w:val="0"/>
        </w:rPr>
        <w:t>Es el mismo principio de trazabilidad que</w:t>
      </w:r>
      <w:r>
        <w:t xml:space="preserve"> </w:t>
      </w:r>
      <w:r>
        <w:rPr>
          <w:b/>
          <w:i w:val="0"/>
        </w:rPr>
        <w:t>este temario aplica a sus propias fuentes.</w:t>
      </w:r>
      <w:r>
        <w:rPr>
          <w:b w:val="0"/>
          <w:i w:val="0"/>
        </w:rPr>
      </w:r>
    </w:p>
    <w:p>
      <w:pPr>
        <w:pStyle w:val="ListBullet"/>
      </w:pPr>
      <w:r>
        <w:rPr>
          <w:b w:val="0"/>
          <w:i w:val="0"/>
        </w:rPr>
      </w:r>
      <w:r>
        <w:rPr>
          <w:b/>
          <w:i w:val="0"/>
        </w:rPr>
        <w:t>EL AVISO DE MÉTODO QUE CIERRA EL EPÍGRAFE</w:t>
      </w:r>
      <w:r>
        <w:rPr>
          <w:b w:val="0"/>
          <w:i w:val="0"/>
        </w:rPr>
        <w:t xml:space="preserve"> · </w:t>
      </w:r>
      <w:r>
        <w:rPr>
          <w:rStyle w:val="Código"/>
          <w:b w:val="0"/>
          <w:i w:val="0"/>
        </w:rPr>
        <w:t>[of]</w:t>
      </w:r>
      <w:r>
        <w:rPr>
          <w:b w:val="0"/>
          <w:i w:val="0"/>
        </w:rPr>
        <w:t xml:space="preserve"> · </w:t>
      </w:r>
      <w:r>
        <w:rPr>
          <w:b/>
          <w:i w:val="0"/>
        </w:rPr>
        <w:t>Medir es proyectar por segunda vez.</w:t>
      </w:r>
      <w:r>
        <w:rPr>
          <w:b w:val="0"/>
          <w:i w:val="0"/>
        </w:rPr>
      </w:r>
      <w:r>
        <w:t xml:space="preserve"> </w:t>
      </w:r>
      <w:r>
        <w:rPr>
          <w:b w:val="0"/>
          <w:i w:val="0"/>
        </w:rPr>
      </w:r>
      <w:r>
        <w:rPr>
          <w:b/>
          <w:i w:val="0"/>
        </w:rPr>
        <w:t>Quien mide descubre lo que el proyecto no había resuelto</w:t>
      </w:r>
      <w:r>
        <w:rPr>
          <w:b w:val="0"/>
          <w:i w:val="0"/>
        </w:rPr>
        <w:t xml:space="preserve"> —un tramo que no llega a ningún sitio,</w:t>
      </w:r>
      <w:r>
        <w:t xml:space="preserve"> </w:t>
      </w:r>
      <w:r>
        <w:rPr>
          <w:b w:val="0"/>
          <w:i w:val="0"/>
        </w:rPr>
        <w:t xml:space="preserve">un cuadro sin alimentación—, y </w:t>
      </w:r>
      <w:r>
        <w:rPr>
          <w:b/>
          <w:i w:val="0"/>
        </w:rPr>
        <w:t>por eso conviene que mida quien ha proyectado, o al menos que</w:t>
      </w:r>
      <w:r>
        <w:t xml:space="preserve"> </w:t>
      </w:r>
      <w:r>
        <w:rPr>
          <w:b/>
          <w:i w:val="0"/>
        </w:rPr>
        <w:t>hablen.</w:t>
      </w:r>
      <w:r>
        <w:rPr>
          <w:b w:val="0"/>
          <w:i w:val="0"/>
        </w:rPr>
      </w:r>
    </w:p>
    <w:p>
      <w:pPr>
        <w:pStyle w:val="Heading2"/>
      </w:pPr>
      <w:r>
        <w:rPr>
          <w:b w:val="0"/>
          <w:i w:val="0"/>
        </w:rPr>
        <w:t>El control de la obra</w:t>
      </w:r>
    </w:p>
    <w:p>
      <w:pPr>
        <w:pStyle w:val="ListBullet"/>
      </w:pPr>
      <w:r>
        <w:rPr>
          <w:b w:val="0"/>
          <w:i w:val="0"/>
        </w:rPr>
      </w:r>
      <w:r>
        <w:rPr>
          <w:b/>
          <w:i w:val="0"/>
        </w:rPr>
        <w:t>LA SEGUNDA VIDA DE UN PRESUPUESTO</w:t>
      </w:r>
      <w:r>
        <w:rPr>
          <w:b w:val="0"/>
          <w:i w:val="0"/>
        </w:rPr>
        <w:t xml:space="preserve"> · </w:t>
      </w:r>
      <w:r>
        <w:rPr>
          <w:rStyle w:val="Código"/>
          <w:b w:val="0"/>
          <w:i w:val="0"/>
        </w:rPr>
        <w:t>[plan]</w:t>
      </w:r>
      <w:r>
        <w:rPr>
          <w:b w:val="0"/>
          <w:i w:val="0"/>
        </w:rPr>
        <w:t xml:space="preserve"> · </w:t>
      </w:r>
      <w:r>
        <w:rPr>
          <w:b/>
          <w:i w:val="0"/>
        </w:rPr>
        <w:t>El enunciado dice «diseño y CONTROL DE</w:t>
      </w:r>
      <w:r>
        <w:t xml:space="preserve"> </w:t>
      </w:r>
      <w:r>
        <w:rPr>
          <w:b/>
          <w:i w:val="0"/>
        </w:rPr>
        <w:t>OBRAS»</w:t>
      </w:r>
      <w:r>
        <w:rPr>
          <w:b w:val="0"/>
          <w:i w:val="0"/>
        </w:rPr>
        <w:t xml:space="preserve">: </w:t>
      </w:r>
      <w:r>
        <w:rPr>
          <w:b/>
          <w:i w:val="0"/>
        </w:rPr>
        <w:t>una vez adjudicada la obra, el mismo documento sirve para controlarla.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compara</w:t>
            </w:r>
          </w:p>
        </w:tc>
      </w:tr>
      <w:tr>
        <w:tc>
          <w:tcPr>
            <w:tcW w:type="dxa" w:w="4706"/>
          </w:tcPr>
          <w:p>
            <w:pPr>
              <w:pStyle w:val="Tabla"/>
            </w:pPr>
            <w:r/>
            <w:r>
              <w:rPr>
                <w:b w:val="0"/>
                <w:i w:val="0"/>
              </w:rPr>
            </w:r>
            <w:r>
              <w:rPr>
                <w:b/>
                <w:i w:val="0"/>
              </w:rPr>
              <w:t>De certificación</w:t>
            </w:r>
            <w:r>
              <w:rPr>
                <w:b w:val="0"/>
                <w:i w:val="0"/>
              </w:rPr>
            </w:r>
          </w:p>
        </w:tc>
        <w:tc>
          <w:tcPr>
            <w:tcW w:type="dxa" w:w="4706"/>
          </w:tcPr>
          <w:p>
            <w:pPr>
              <w:pStyle w:val="Tabla"/>
            </w:pPr>
            <w:r/>
            <w:r>
              <w:rPr>
                <w:b w:val="0"/>
                <w:i w:val="0"/>
              </w:rPr>
            </w:r>
            <w:r>
              <w:rPr>
                <w:b/>
                <w:i w:val="0"/>
              </w:rPr>
              <w:t>Lo ejecutado contra lo presupuestado</w:t>
            </w:r>
            <w:r>
              <w:rPr>
                <w:b w:val="0"/>
                <w:i w:val="0"/>
              </w:rPr>
              <w:t>, mes a mes: es lo que se paga</w:t>
            </w:r>
          </w:p>
        </w:tc>
      </w:tr>
      <w:tr>
        <w:tc>
          <w:tcPr>
            <w:tcW w:type="dxa" w:w="4706"/>
          </w:tcPr>
          <w:p>
            <w:pPr>
              <w:pStyle w:val="Tabla"/>
            </w:pPr>
            <w:r/>
            <w:r>
              <w:rPr>
                <w:b w:val="0"/>
                <w:i w:val="0"/>
              </w:rPr>
            </w:r>
            <w:r>
              <w:rPr>
                <w:b/>
                <w:i w:val="0"/>
              </w:rPr>
              <w:t>De coste</w:t>
            </w:r>
            <w:r>
              <w:rPr>
                <w:b w:val="0"/>
                <w:i w:val="0"/>
              </w:rPr>
            </w:r>
          </w:p>
        </w:tc>
        <w:tc>
          <w:tcPr>
            <w:tcW w:type="dxa" w:w="4706"/>
          </w:tcPr>
          <w:p>
            <w:pPr>
              <w:pStyle w:val="Tabla"/>
            </w:pPr>
            <w:r/>
            <w:r>
              <w:rPr>
                <w:b w:val="0"/>
                <w:i w:val="0"/>
              </w:rPr>
            </w:r>
            <w:r>
              <w:rPr>
                <w:b/>
                <w:i w:val="0"/>
              </w:rPr>
              <w:t>Lo gastado contra lo previsto</w:t>
            </w:r>
            <w:r>
              <w:rPr>
                <w:b w:val="0"/>
                <w:i w:val="0"/>
              </w:rPr>
              <w:t>: es lo que interesa al contratista</w:t>
            </w:r>
          </w:p>
        </w:tc>
      </w:tr>
      <w:tr>
        <w:tc>
          <w:tcPr>
            <w:tcW w:type="dxa" w:w="4706"/>
          </w:tcPr>
          <w:p>
            <w:pPr>
              <w:pStyle w:val="Tabla"/>
            </w:pPr>
            <w:r/>
            <w:r>
              <w:rPr>
                <w:b w:val="0"/>
                <w:i w:val="0"/>
              </w:rPr>
            </w:r>
            <w:r>
              <w:rPr>
                <w:b/>
                <w:i w:val="0"/>
              </w:rPr>
              <w:t>De plazo</w:t>
            </w:r>
            <w:r>
              <w:rPr>
                <w:b w:val="0"/>
                <w:i w:val="0"/>
              </w:rPr>
            </w:r>
          </w:p>
        </w:tc>
        <w:tc>
          <w:tcPr>
            <w:tcW w:type="dxa" w:w="4706"/>
          </w:tcPr>
          <w:p>
            <w:pPr>
              <w:pStyle w:val="Tabla"/>
            </w:pPr>
            <w:r/>
            <w:r>
              <w:rPr>
                <w:b w:val="0"/>
                <w:i w:val="0"/>
              </w:rPr>
            </w:r>
            <w:r>
              <w:rPr>
                <w:b/>
                <w:i w:val="0"/>
              </w:rPr>
              <w:t>Lo avanzado contra la planificación</w:t>
            </w:r>
            <w:r>
              <w:rPr>
                <w:b w:val="0"/>
                <w:i w:val="0"/>
              </w:rPr>
            </w:r>
          </w:p>
        </w:tc>
      </w:tr>
    </w:tbl>
    <w:p>
      <w:pPr/>
    </w:p>
    <w:p>
      <w:pPr>
        <w:pStyle w:val="ListBullet"/>
      </w:pPr>
      <w:r>
        <w:rPr>
          <w:b w:val="0"/>
          <w:i w:val="0"/>
        </w:rPr>
      </w:r>
      <w:r>
        <w:rPr>
          <w:b/>
          <w:i w:val="0"/>
        </w:rPr>
        <w:t>QUÉ ES UNA CERTIFICACIÓN, CON PRECISIÓN</w:t>
      </w:r>
      <w:r>
        <w:rPr>
          <w:b w:val="0"/>
          <w:i w:val="0"/>
        </w:rPr>
        <w:t xml:space="preserve"> · </w:t>
      </w:r>
      <w:r>
        <w:rPr>
          <w:rStyle w:val="Código"/>
          <w:b w:val="0"/>
          <w:i w:val="0"/>
        </w:rPr>
        <w:t>[of]</w:t>
      </w:r>
      <w:r>
        <w:rPr>
          <w:b w:val="0"/>
          <w:i w:val="0"/>
        </w:rPr>
        <w:t xml:space="preserve"> · </w:t>
      </w:r>
      <w:r>
        <w:rPr>
          <w:b/>
          <w:i w:val="0"/>
        </w:rPr>
        <w:t>El documento que recoge la obra ejecutada en</w:t>
      </w:r>
      <w:r>
        <w:t xml:space="preserve"> </w:t>
      </w:r>
      <w:r>
        <w:rPr>
          <w:b/>
          <w:i w:val="0"/>
        </w:rPr>
        <w:t>un periodo, valorada a los precios del contrato, y que da derecho al cobro.</w:t>
      </w:r>
      <w:r>
        <w:rPr>
          <w:b w:val="0"/>
          <w:i w:val="0"/>
        </w:rPr>
        <w:t xml:space="preserve"> </w:t>
      </w:r>
      <w:r>
        <w:rPr>
          <w:b/>
          <w:i w:val="0"/>
        </w:rPr>
        <w:t>Se hace midiendo lo</w:t>
      </w:r>
      <w:r>
        <w:t xml:space="preserve"> </w:t>
      </w:r>
      <w:r>
        <w:rPr>
          <w:b/>
          <w:i w:val="0"/>
        </w:rPr>
        <w:t>realmente ejecutado, no lo previsto</w:t>
      </w:r>
      <w:r>
        <w:rPr>
          <w:b w:val="0"/>
          <w:i w:val="0"/>
        </w:rPr>
        <w:t xml:space="preserve">, y de ahí que </w:t>
      </w:r>
      <w:r>
        <w:rPr>
          <w:b/>
          <w:i w:val="0"/>
        </w:rPr>
        <w:t>la medición se rehaga en cada certificación.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 que no hay que confundir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Precio contradictorio</w:t>
            </w:r>
            <w:r>
              <w:rPr>
                <w:b w:val="0"/>
                <w:i w:val="0"/>
              </w:rPr>
            </w:r>
          </w:p>
        </w:tc>
        <w:tc>
          <w:tcPr>
            <w:tcW w:type="dxa" w:w="4706"/>
          </w:tcPr>
          <w:p>
            <w:pPr>
              <w:pStyle w:val="Tabla"/>
            </w:pPr>
            <w:r/>
            <w:r>
              <w:rPr>
                <w:b w:val="0"/>
                <w:i w:val="0"/>
              </w:rPr>
            </w:r>
            <w:r>
              <w:rPr>
                <w:b/>
                <w:i w:val="0"/>
              </w:rPr>
              <w:t>El de una unidad NO prevista en el contrato</w:t>
            </w:r>
            <w:r>
              <w:rPr>
                <w:b w:val="0"/>
                <w:i w:val="0"/>
              </w:rPr>
              <w:t>, que se fija entre las partes antes de ejecutarla</w:t>
            </w:r>
          </w:p>
        </w:tc>
      </w:tr>
      <w:tr>
        <w:tc>
          <w:tcPr>
            <w:tcW w:type="dxa" w:w="4706"/>
          </w:tcPr>
          <w:p>
            <w:pPr>
              <w:pStyle w:val="Tabla"/>
            </w:pPr>
            <w:r/>
            <w:r>
              <w:rPr>
                <w:b w:val="0"/>
                <w:i w:val="0"/>
              </w:rPr>
            </w:r>
            <w:r>
              <w:rPr>
                <w:b/>
                <w:i w:val="0"/>
              </w:rPr>
              <w:t>Modificación del contrato</w:t>
            </w:r>
            <w:r>
              <w:rPr>
                <w:b w:val="0"/>
                <w:i w:val="0"/>
              </w:rPr>
            </w:r>
          </w:p>
        </w:tc>
        <w:tc>
          <w:tcPr>
            <w:tcW w:type="dxa" w:w="4706"/>
          </w:tcPr>
          <w:p>
            <w:pPr>
              <w:pStyle w:val="Tabla"/>
            </w:pPr>
            <w:r/>
            <w:r>
              <w:rPr>
                <w:b w:val="0"/>
                <w:i w:val="0"/>
              </w:rPr>
            </w:r>
            <w:r>
              <w:rPr>
                <w:b/>
                <w:i w:val="0"/>
              </w:rPr>
              <w:t>El cambio del objeto o del alcance</w:t>
            </w:r>
            <w:r>
              <w:rPr>
                <w:b w:val="0"/>
                <w:i w:val="0"/>
              </w:rPr>
              <w:t>, con su régimen jurídico propio</w:t>
            </w:r>
          </w:p>
        </w:tc>
      </w:tr>
      <w:tr>
        <w:tc>
          <w:tcPr>
            <w:tcW w:type="dxa" w:w="4706"/>
          </w:tcPr>
          <w:p>
            <w:pPr>
              <w:pStyle w:val="Tabla"/>
            </w:pPr>
            <w:r/>
            <w:r>
              <w:rPr>
                <w:b w:val="0"/>
                <w:i w:val="0"/>
              </w:rPr>
            </w:r>
            <w:r>
              <w:rPr>
                <w:b/>
                <w:i w:val="0"/>
              </w:rPr>
              <w:t>Exceso de medición</w:t>
            </w:r>
            <w:r>
              <w:rPr>
                <w:b w:val="0"/>
                <w:i w:val="0"/>
              </w:rPr>
            </w:r>
          </w:p>
        </w:tc>
        <w:tc>
          <w:tcPr>
            <w:tcW w:type="dxa" w:w="4706"/>
          </w:tcPr>
          <w:p>
            <w:pPr>
              <w:pStyle w:val="Tabla"/>
            </w:pPr>
            <w:r/>
            <w:r>
              <w:rPr>
                <w:b w:val="0"/>
                <w:i w:val="0"/>
              </w:rPr>
            </w:r>
            <w:r>
              <w:rPr>
                <w:b/>
                <w:i w:val="0"/>
              </w:rPr>
              <w:t>Más cantidad de una unidad que SÍ estaba prevista</w:t>
            </w:r>
            <w:r>
              <w:rPr>
                <w:b w:val="0"/>
                <w:i w:val="0"/>
              </w:rPr>
            </w:r>
          </w:p>
        </w:tc>
      </w:tr>
    </w:tbl>
    <w:p>
      <w:pPr/>
    </w:p>
    <w:p>
      <w:pPr>
        <w:pStyle w:val="ListBullet"/>
      </w:pPr>
      <w:r>
        <w:rPr>
          <w:b w:val="0"/>
          <w:i w:val="0"/>
        </w:rPr>
      </w:r>
      <w:r>
        <w:rPr>
          <w:b/>
          <w:i w:val="0"/>
        </w:rPr>
        <w:t>CONFUNDIRLOS CUESTA CARO</w:t>
      </w:r>
      <w:r>
        <w:rPr>
          <w:b w:val="0"/>
          <w:i w:val="0"/>
        </w:rPr>
        <w:t xml:space="preserve"> · </w:t>
      </w:r>
      <w:r>
        <w:rPr>
          <w:rStyle w:val="Código"/>
          <w:b w:val="0"/>
          <w:i w:val="0"/>
        </w:rPr>
        <w:t>[of]</w:t>
      </w:r>
      <w:r>
        <w:rPr>
          <w:b w:val="0"/>
          <w:i w:val="0"/>
        </w:rPr>
        <w:t xml:space="preserve"> · </w:t>
      </w:r>
      <w:r>
        <w:rPr>
          <w:b/>
          <w:i w:val="0"/>
        </w:rPr>
        <w:t>El exceso de medición no cambia el contrato; el precio</w:t>
      </w:r>
      <w:r>
        <w:t xml:space="preserve"> </w:t>
      </w:r>
      <w:r>
        <w:rPr>
          <w:b/>
          <w:i w:val="0"/>
        </w:rPr>
        <w:t>contradictorio añade una unidad; la modificación cambia el contrato y tiene límites legales.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Planificación · lo que el enunciado no nombra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Actividad</w:t>
            </w:r>
            <w:r>
              <w:rPr>
                <w:b w:val="0"/>
                <w:i w:val="0"/>
              </w:rPr>
            </w:r>
          </w:p>
        </w:tc>
        <w:tc>
          <w:tcPr>
            <w:tcW w:type="dxa" w:w="4706"/>
          </w:tcPr>
          <w:p>
            <w:pPr>
              <w:pStyle w:val="Tabla"/>
            </w:pPr>
            <w:r/>
            <w:r>
              <w:rPr>
                <w:b w:val="0"/>
                <w:i w:val="0"/>
              </w:rPr>
            </w:r>
            <w:r>
              <w:rPr>
                <w:b/>
                <w:i w:val="0"/>
              </w:rPr>
              <w:t>Una tarea con duración y recursos</w:t>
            </w:r>
            <w:r>
              <w:rPr>
                <w:b w:val="0"/>
                <w:i w:val="0"/>
              </w:rPr>
            </w:r>
          </w:p>
        </w:tc>
      </w:tr>
      <w:tr>
        <w:tc>
          <w:tcPr>
            <w:tcW w:type="dxa" w:w="4706"/>
          </w:tcPr>
          <w:p>
            <w:pPr>
              <w:pStyle w:val="Tabla"/>
            </w:pPr>
            <w:r/>
            <w:r>
              <w:rPr>
                <w:b w:val="0"/>
                <w:i w:val="0"/>
              </w:rPr>
            </w:r>
            <w:r>
              <w:rPr>
                <w:b/>
                <w:i w:val="0"/>
              </w:rPr>
              <w:t>Precedencia</w:t>
            </w:r>
            <w:r>
              <w:rPr>
                <w:b w:val="0"/>
                <w:i w:val="0"/>
              </w:rPr>
            </w:r>
          </w:p>
        </w:tc>
        <w:tc>
          <w:tcPr>
            <w:tcW w:type="dxa" w:w="4706"/>
          </w:tcPr>
          <w:p>
            <w:pPr>
              <w:pStyle w:val="Tabla"/>
            </w:pPr>
            <w:r/>
            <w:r>
              <w:rPr>
                <w:b w:val="0"/>
                <w:i w:val="0"/>
              </w:rPr>
            </w:r>
            <w:r>
              <w:rPr>
                <w:b/>
                <w:i w:val="0"/>
              </w:rPr>
              <w:t>Qué tiene que estar hecho antes</w:t>
            </w:r>
            <w:r>
              <w:rPr>
                <w:b w:val="0"/>
                <w:i w:val="0"/>
              </w:rPr>
            </w:r>
          </w:p>
        </w:tc>
      </w:tr>
      <w:tr>
        <w:tc>
          <w:tcPr>
            <w:tcW w:type="dxa" w:w="4706"/>
          </w:tcPr>
          <w:p>
            <w:pPr>
              <w:pStyle w:val="Tabla"/>
            </w:pPr>
            <w:r/>
            <w:r>
              <w:rPr>
                <w:b w:val="0"/>
                <w:i w:val="0"/>
              </w:rPr>
            </w:r>
            <w:r>
              <w:rPr>
                <w:b/>
                <w:i w:val="0"/>
              </w:rPr>
              <w:t>Camino crítico</w:t>
            </w:r>
            <w:r>
              <w:rPr>
                <w:b w:val="0"/>
                <w:i w:val="0"/>
              </w:rPr>
            </w:r>
          </w:p>
        </w:tc>
        <w:tc>
          <w:tcPr>
            <w:tcW w:type="dxa" w:w="4706"/>
          </w:tcPr>
          <w:p>
            <w:pPr>
              <w:pStyle w:val="Tabla"/>
            </w:pPr>
            <w:r/>
            <w:r>
              <w:rPr>
                <w:b w:val="0"/>
                <w:i w:val="0"/>
              </w:rPr>
            </w:r>
            <w:r>
              <w:rPr>
                <w:b/>
                <w:i w:val="0"/>
              </w:rPr>
              <w:t>La cadena de actividades cuyo retraso retrasa la obra entera</w:t>
            </w:r>
            <w:r>
              <w:rPr>
                <w:b w:val="0"/>
                <w:i w:val="0"/>
              </w:rPr>
            </w:r>
          </w:p>
        </w:tc>
      </w:tr>
      <w:tr>
        <w:tc>
          <w:tcPr>
            <w:tcW w:type="dxa" w:w="4706"/>
          </w:tcPr>
          <w:p>
            <w:pPr>
              <w:pStyle w:val="Tabla"/>
            </w:pPr>
            <w:r/>
            <w:r>
              <w:rPr>
                <w:b w:val="0"/>
                <w:i w:val="0"/>
              </w:rPr>
            </w:r>
            <w:r>
              <w:rPr>
                <w:b/>
                <w:i w:val="0"/>
              </w:rPr>
              <w:t>Holgura</w:t>
            </w:r>
            <w:r>
              <w:rPr>
                <w:b w:val="0"/>
                <w:i w:val="0"/>
              </w:rPr>
            </w:r>
          </w:p>
        </w:tc>
        <w:tc>
          <w:tcPr>
            <w:tcW w:type="dxa" w:w="4706"/>
          </w:tcPr>
          <w:p>
            <w:pPr>
              <w:pStyle w:val="Tabla"/>
            </w:pPr>
            <w:r/>
            <w:r>
              <w:rPr>
                <w:b w:val="0"/>
                <w:i w:val="0"/>
              </w:rPr>
            </w:r>
            <w:r>
              <w:rPr>
                <w:b/>
                <w:i w:val="0"/>
              </w:rPr>
              <w:t>Cuánto puede retrasarse una actividad sin retrasar la obra</w:t>
            </w:r>
            <w:r>
              <w:rPr>
                <w:b w:val="0"/>
                <w:i w:val="0"/>
              </w:rPr>
            </w:r>
          </w:p>
        </w:tc>
      </w:tr>
    </w:tbl>
    <w:p>
      <w:pPr/>
    </w:p>
    <w:p>
      <w:pPr>
        <w:pStyle w:val="ListBullet"/>
      </w:pPr>
      <w:r>
        <w:rPr>
          <w:b w:val="0"/>
          <w:i w:val="0"/>
        </w:rPr>
      </w:r>
      <w:r>
        <w:rPr>
          <w:b/>
          <w:i w:val="0"/>
        </w:rPr>
        <w:t>LA CONSECUENCIA PRÁCTICA DEL CAMINO CRÍTICO</w:t>
      </w:r>
      <w:r>
        <w:rPr>
          <w:b w:val="0"/>
          <w:i w:val="0"/>
        </w:rPr>
        <w:t xml:space="preserve"> · </w:t>
      </w:r>
      <w:r>
        <w:rPr>
          <w:rStyle w:val="Código"/>
          <w:b w:val="0"/>
          <w:i w:val="0"/>
        </w:rPr>
        <w:t>[of]</w:t>
      </w:r>
      <w:r>
        <w:rPr>
          <w:b w:val="0"/>
          <w:i w:val="0"/>
        </w:rPr>
        <w:t xml:space="preserve"> · </w:t>
      </w:r>
      <w:r>
        <w:rPr>
          <w:b/>
          <w:i w:val="0"/>
        </w:rPr>
        <w:t>Acelerar una actividad que no está en él</w:t>
      </w:r>
      <w:r>
        <w:t xml:space="preserve"> </w:t>
      </w:r>
      <w:r>
        <w:rPr>
          <w:b/>
          <w:i w:val="0"/>
        </w:rPr>
        <w:t>no adelanta la obra ni un día</w:t>
      </w:r>
      <w:r>
        <w:rPr>
          <w:b w:val="0"/>
          <w:i w:val="0"/>
        </w:rPr>
        <w:t>: sólo gasta dinero.</w:t>
      </w:r>
    </w:p>
    <w:p>
      <w:pPr>
        <w:pStyle w:val="ListBullet"/>
      </w:pPr>
      <w:r>
        <w:rPr>
          <w:b w:val="0"/>
          <w:i w:val="0"/>
        </w:rPr>
      </w:r>
      <w:r>
        <w:rPr>
          <w:b/>
          <w:i w:val="0"/>
        </w:rPr>
        <w:t>EL ENLACE CON LAS MEDICIONES</w:t>
      </w:r>
      <w:r>
        <w:rPr>
          <w:b w:val="0"/>
          <w:i w:val="0"/>
        </w:rPr>
        <w:t xml:space="preserve"> · </w:t>
      </w:r>
      <w:r>
        <w:rPr>
          <w:rStyle w:val="Código"/>
          <w:b w:val="0"/>
          <w:i w:val="0"/>
        </w:rPr>
        <w:t>[of]</w:t>
      </w:r>
      <w:r>
        <w:rPr>
          <w:b w:val="0"/>
          <w:i w:val="0"/>
        </w:rPr>
        <w:t xml:space="preserve"> · </w:t>
      </w:r>
      <w:r>
        <w:rPr>
          <w:b/>
          <w:i w:val="0"/>
        </w:rPr>
        <w:t>Las actividades de la planificación deberían</w:t>
      </w:r>
      <w:r>
        <w:t xml:space="preserve"> </w:t>
      </w:r>
      <w:r>
        <w:rPr>
          <w:b/>
          <w:i w:val="0"/>
        </w:rPr>
        <w:t>corresponderse con los capítulos y las unidades de obra del presupuesto.</w:t>
      </w:r>
      <w:r>
        <w:rPr>
          <w:b w:val="0"/>
          <w:i w:val="0"/>
        </w:rPr>
        <w:t xml:space="preserve"> </w:t>
      </w:r>
      <w:r>
        <w:rPr>
          <w:b/>
          <w:i w:val="0"/>
        </w:rPr>
        <w:t>Cuando no se</w:t>
      </w:r>
      <w:r>
        <w:t xml:space="preserve"> </w:t>
      </w:r>
      <w:r>
        <w:rPr>
          <w:b/>
          <w:i w:val="0"/>
        </w:rPr>
        <w:t>corresponden, el avance físico y el económico dejan de poder compararse</w:t>
      </w:r>
      <w:r>
        <w:rPr>
          <w:b w:val="0"/>
          <w:i w:val="0"/>
        </w:rPr>
        <w:t>, y el control de obra se</w:t>
      </w:r>
      <w:r>
        <w:t xml:space="preserve"> </w:t>
      </w:r>
      <w:r>
        <w:rPr>
          <w:b w:val="0"/>
          <w:i w:val="0"/>
        </w:rPr>
        <w:t>queda en dos números que nadie sabe relacionar.</w:t>
      </w:r>
    </w:p>
    <w:p>
      <w:pPr>
        <w:pStyle w:val="Heading2"/>
      </w:pPr>
      <w:r>
        <w:rPr>
          <w:b w:val="0"/>
          <w:i w:val="0"/>
        </w:rPr>
        <w:t>Lo que un proyecto de instalaciones exige</w:t>
      </w:r>
    </w:p>
    <w:p>
      <w:pPr>
        <w:pStyle w:val="ListBullet"/>
      </w:pPr>
      <w:r>
        <w:rPr>
          <w:b w:val="0"/>
          <w:i w:val="0"/>
        </w:rPr>
      </w:r>
      <w:r>
        <w:rPr>
          <w:b/>
          <w:i w:val="0"/>
        </w:rPr>
        <w:t>EXIGENCIA 1</w:t>
      </w:r>
      <w:r>
        <w:rPr>
          <w:b w:val="0"/>
          <w:i w:val="0"/>
        </w:rPr>
        <w:t xml:space="preserve"> · </w:t>
      </w:r>
      <w:r>
        <w:rPr>
          <w:rStyle w:val="Código"/>
          <w:b w:val="0"/>
          <w:i w:val="0"/>
        </w:rPr>
        <w:t>[of]</w:t>
      </w:r>
      <w:r>
        <w:rPr>
          <w:b w:val="0"/>
          <w:i w:val="0"/>
        </w:rPr>
        <w:t xml:space="preserve"> · </w:t>
      </w:r>
      <w:r>
        <w:rPr>
          <w:b/>
          <w:i w:val="0"/>
        </w:rPr>
        <w:t>Planos a escala real y por disciplina</w:t>
      </w:r>
      <w:r>
        <w:rPr>
          <w:b w:val="0"/>
          <w:i w:val="0"/>
        </w:rPr>
        <w:t xml:space="preserve">, con </w:t>
      </w:r>
      <w:r>
        <w:rPr>
          <w:b/>
          <w:i w:val="0"/>
        </w:rPr>
        <w:t>esquemas de principio</w:t>
      </w:r>
      <w:r>
        <w:t xml:space="preserve"> </w:t>
      </w:r>
      <w:r>
        <w:rPr>
          <w:b/>
          <w:i w:val="0"/>
        </w:rPr>
        <w:t>además de plantas</w:t>
      </w:r>
      <w:r>
        <w:rPr>
          <w:b w:val="0"/>
          <w:i w:val="0"/>
        </w:rPr>
        <w:t xml:space="preserve">: </w:t>
      </w:r>
      <w:r>
        <w:rPr>
          <w:b/>
          <w:i w:val="0"/>
        </w:rPr>
        <w:t>una instalación no se entiende sólo en planta.</w:t>
      </w:r>
      <w:r>
        <w:rPr>
          <w:b w:val="0"/>
          <w:i w:val="0"/>
        </w:rPr>
      </w:r>
    </w:p>
    <w:p>
      <w:pPr>
        <w:pStyle w:val="ListBullet"/>
      </w:pPr>
      <w:r>
        <w:rPr>
          <w:b w:val="0"/>
          <w:i w:val="0"/>
        </w:rPr>
      </w:r>
      <w:r>
        <w:rPr>
          <w:b/>
          <w:i w:val="0"/>
        </w:rPr>
        <w:t>EXIGENCIA 2</w:t>
      </w:r>
      <w:r>
        <w:rPr>
          <w:b w:val="0"/>
          <w:i w:val="0"/>
        </w:rPr>
        <w:t xml:space="preserve"> · </w:t>
      </w:r>
      <w:r>
        <w:rPr>
          <w:rStyle w:val="Código"/>
          <w:b w:val="0"/>
          <w:i w:val="0"/>
        </w:rPr>
        <w:t>[norma]</w:t>
      </w:r>
      <w:r>
        <w:rPr>
          <w:b w:val="0"/>
          <w:i w:val="0"/>
        </w:rPr>
        <w:t xml:space="preserve"> · </w:t>
      </w:r>
      <w:r>
        <w:rPr>
          <w:b/>
          <w:i w:val="0"/>
        </w:rPr>
        <w:t>Esquemas unifilares y de bloques</w:t>
      </w:r>
      <w:r>
        <w:rPr>
          <w:b w:val="0"/>
          <w:i w:val="0"/>
        </w:rPr>
        <w:t xml:space="preserve">, que </w:t>
      </w:r>
      <w:r>
        <w:rPr>
          <w:b/>
          <w:i w:val="0"/>
        </w:rPr>
        <w:t>el artículo 19 del</w:t>
      </w:r>
      <w:r>
        <w:t xml:space="preserve"> </w:t>
      </w:r>
      <w:r>
        <w:rPr>
          <w:b/>
          <w:i w:val="0"/>
        </w:rPr>
        <w:t>reglamento de baja tensión del tema 7 exige entregar al titular.</w:t>
      </w:r>
      <w:r>
        <w:rPr>
          <w:b w:val="0"/>
          <w:i w:val="0"/>
        </w:rPr>
      </w:r>
    </w:p>
    <w:p>
      <w:pPr>
        <w:pStyle w:val="ListBullet"/>
      </w:pPr>
      <w:r>
        <w:rPr>
          <w:b w:val="0"/>
          <w:i w:val="0"/>
        </w:rPr>
      </w:r>
      <w:r>
        <w:rPr>
          <w:b/>
          <w:i w:val="0"/>
        </w:rPr>
        <w:t>EXIGENCIA 3</w:t>
      </w:r>
      <w:r>
        <w:rPr>
          <w:b w:val="0"/>
          <w:i w:val="0"/>
        </w:rPr>
        <w:t xml:space="preserve"> · </w:t>
      </w:r>
      <w:r>
        <w:rPr>
          <w:rStyle w:val="Código"/>
          <w:b w:val="0"/>
          <w:i w:val="0"/>
        </w:rPr>
        <w:t>[of]</w:t>
      </w:r>
      <w:r>
        <w:rPr>
          <w:b w:val="0"/>
          <w:i w:val="0"/>
        </w:rPr>
        <w:t xml:space="preserve"> · </w:t>
      </w:r>
      <w:r>
        <w:rPr>
          <w:b/>
          <w:i w:val="0"/>
        </w:rPr>
        <w:t>Mediciones con criterio escrito en cada unidad y con referencia al</w:t>
      </w:r>
      <w:r>
        <w:t xml:space="preserve"> </w:t>
      </w:r>
      <w:r>
        <w:rPr>
          <w:b/>
          <w:i w:val="0"/>
        </w:rPr>
        <w:t>plano.</w:t>
      </w:r>
      <w:r>
        <w:rPr>
          <w:b w:val="0"/>
          <w:i w:val="0"/>
        </w:rPr>
      </w:r>
    </w:p>
    <w:p>
      <w:pPr>
        <w:pStyle w:val="ListBullet"/>
      </w:pPr>
      <w:r>
        <w:rPr>
          <w:b w:val="0"/>
          <w:i w:val="0"/>
        </w:rPr>
      </w:r>
      <w:r>
        <w:rPr>
          <w:b/>
          <w:i w:val="0"/>
        </w:rPr>
        <w:t>EXIGENCIA 4</w:t>
      </w:r>
      <w:r>
        <w:rPr>
          <w:b w:val="0"/>
          <w:i w:val="0"/>
        </w:rPr>
        <w:t xml:space="preserve"> · </w:t>
      </w:r>
      <w:r>
        <w:rPr>
          <w:rStyle w:val="Código"/>
          <w:b w:val="0"/>
          <w:i w:val="0"/>
        </w:rPr>
        <w:t>[of]</w:t>
      </w:r>
      <w:r>
        <w:rPr>
          <w:b w:val="0"/>
          <w:i w:val="0"/>
        </w:rPr>
        <w:t xml:space="preserve"> · </w:t>
      </w:r>
      <w:r>
        <w:rPr>
          <w:b/>
          <w:i w:val="0"/>
        </w:rPr>
        <w:t>Un presupuesto cuyos capítulos correspondan a las instalaciones</w:t>
      </w:r>
      <w:r>
        <w:t xml:space="preserve"> </w:t>
      </w:r>
      <w:r>
        <w:rPr>
          <w:b/>
          <w:i w:val="0"/>
        </w:rPr>
        <w:t>reales</w:t>
      </w:r>
      <w:r>
        <w:rPr>
          <w:b w:val="0"/>
          <w:i w:val="0"/>
        </w:rPr>
        <w:t xml:space="preserve">, para que </w:t>
      </w:r>
      <w:r>
        <w:rPr>
          <w:b/>
          <w:i w:val="0"/>
        </w:rPr>
        <w:t>el control de obra sea posible.</w:t>
      </w:r>
      <w:r>
        <w:rPr>
          <w:b w:val="0"/>
          <w:i w:val="0"/>
        </w:rPr>
      </w:r>
    </w:p>
    <w:p>
      <w:pPr>
        <w:pStyle w:val="ListBullet"/>
      </w:pPr>
      <w:r>
        <w:rPr>
          <w:b w:val="0"/>
          <w:i w:val="0"/>
        </w:rPr>
      </w:r>
      <w:r>
        <w:rPr>
          <w:b/>
          <w:i w:val="0"/>
        </w:rPr>
        <w:t>EXIGENCIA 5</w:t>
      </w:r>
      <w:r>
        <w:rPr>
          <w:b w:val="0"/>
          <w:i w:val="0"/>
        </w:rPr>
        <w:t xml:space="preserve"> · </w:t>
      </w:r>
      <w:r>
        <w:rPr>
          <w:rStyle w:val="Código"/>
          <w:b w:val="0"/>
          <w:i w:val="0"/>
        </w:rPr>
        <w:t>[norma]</w:t>
      </w:r>
      <w:r>
        <w:rPr>
          <w:b w:val="0"/>
          <w:i w:val="0"/>
        </w:rPr>
        <w:t xml:space="preserve"> · </w:t>
      </w:r>
      <w:r>
        <w:rPr>
          <w:b/>
          <w:i w:val="0"/>
        </w:rPr>
        <w:t>Documentación final actualizada a lo realmente ejecutado</w:t>
      </w:r>
      <w:r>
        <w:rPr>
          <w:b w:val="0"/>
          <w:i w:val="0"/>
        </w:rPr>
        <w:t xml:space="preserve">, que </w:t>
      </w:r>
      <w:r>
        <w:rPr>
          <w:b/>
          <w:i w:val="0"/>
        </w:rPr>
        <w:t>los</w:t>
      </w:r>
      <w:r>
        <w:t xml:space="preserve"> </w:t>
      </w:r>
      <w:r>
        <w:rPr>
          <w:b/>
          <w:i w:val="0"/>
        </w:rPr>
        <w:t>reglamentos de este anexo piden en forma de certificados, esquemas y manuales.</w:t>
      </w:r>
      <w:r>
        <w:rPr>
          <w:b w:val="0"/>
          <w:i w:val="0"/>
        </w:rPr>
      </w:r>
    </w:p>
    <w:p>
      <w:pPr>
        <w:pStyle w:val="ListBullet"/>
      </w:pPr>
      <w:r>
        <w:rPr>
          <w:b w:val="0"/>
          <w:i w:val="0"/>
        </w:rPr>
      </w:r>
      <w:r>
        <w:rPr>
          <w:b/>
          <w:i w:val="0"/>
        </w:rPr>
        <w:t>LA OBSERVACIÓN QUE RESUME LA UTILIDAD DEL PUNTO</w:t>
      </w:r>
      <w:r>
        <w:rPr>
          <w:b w:val="0"/>
          <w:i w:val="0"/>
        </w:rPr>
        <w:t xml:space="preserve"> · </w:t>
      </w:r>
      <w:r>
        <w:rPr>
          <w:rStyle w:val="Código"/>
          <w:b w:val="0"/>
          <w:i w:val="0"/>
        </w:rPr>
        <w:t>[of]</w:t>
      </w:r>
      <w:r>
        <w:rPr>
          <w:b w:val="0"/>
          <w:i w:val="0"/>
        </w:rPr>
        <w:t xml:space="preserve"> · </w:t>
      </w:r>
      <w:r>
        <w:rPr>
          <w:b/>
          <w:i w:val="0"/>
        </w:rPr>
        <w:t>La herramienta no mejora el</w:t>
      </w:r>
      <w:r>
        <w:t xml:space="preserve"> </w:t>
      </w:r>
      <w:r>
        <w:rPr>
          <w:b/>
          <w:i w:val="0"/>
        </w:rPr>
        <w:t>proyecto; hace posible mantenerlo.</w:t>
      </w:r>
      <w:r>
        <w:rPr>
          <w:b w:val="0"/>
          <w:i w:val="0"/>
        </w:rPr>
        <w:t xml:space="preserve"> </w:t>
      </w:r>
      <w:r>
        <w:rPr>
          <w:b/>
          <w:i w:val="0"/>
        </w:rPr>
        <w:t>Un proyecto de instalaciones cambia decenas de veces entre el</w:t>
      </w:r>
      <w:r>
        <w:t xml:space="preserve"> </w:t>
      </w:r>
      <w:r>
        <w:rPr>
          <w:b/>
          <w:i w:val="0"/>
        </w:rPr>
        <w:t>anteproyecto y la recepción</w:t>
      </w:r>
      <w:r>
        <w:rPr>
          <w:b w:val="0"/>
          <w:i w:val="0"/>
        </w:rPr>
        <w:t xml:space="preserve">, y </w:t>
      </w:r>
      <w:r>
        <w:rPr>
          <w:b/>
          <w:i w:val="0"/>
        </w:rPr>
        <w:t>lo que decide si esos cambios llegan coherentes a los planos, a la</w:t>
      </w:r>
      <w:r>
        <w:t xml:space="preserve"> </w:t>
      </w:r>
      <w:r>
        <w:rPr>
          <w:b/>
          <w:i w:val="0"/>
        </w:rPr>
        <w:t>medición y al presupuesto no es el talento del proyectista: es si trabajó con las herramientas</w:t>
      </w:r>
      <w:r>
        <w:t xml:space="preserve"> </w:t>
      </w:r>
      <w:r>
        <w:rPr>
          <w:b/>
          <w:i w:val="0"/>
        </w:rPr>
        <w:t>enlazadas o con tres documentos sueltos.</w:t>
      </w:r>
      <w:r>
        <w:rPr>
          <w:b w:val="0"/>
          <w:i w:val="0"/>
        </w:rPr>
      </w:r>
    </w:p>
    <w:p>
      <w:r>
        <w:br w:type="page"/>
      </w:r>
    </w:p>
    <w:p>
      <w:pPr>
        <w:pStyle w:val="Rótulo"/>
      </w:pPr>
      <w:r>
        <w:t>Temario específico · Ing. Técnica Industrial</w:t>
      </w:r>
    </w:p>
    <w:p>
      <w:pPr>
        <w:pStyle w:val="Heading1"/>
      </w:pPr>
      <w:r>
        <w:t>TEMA 17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17.1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17.1.1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17.2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17.2.1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17.2.2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17.2.3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17.2.4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17.2.5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17.2.6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17.2.7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17.2.8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17.3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17.3.1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17.3.2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17.3.3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17.3.4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17.3.5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17.3.6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17.3.7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17.3.8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17.4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17.4.1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17.4.2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17.4.3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17.4.4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17.4.5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17.4.6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17.5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17.5.1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17.5.2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17.5.3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17.5.4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17.6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17.6.1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17.6.2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17.6.3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17.6.4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17.6.5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17.6.6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17.6.7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17.6.8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17.6.9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17.6.10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17.7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17.7.1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17.7.2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17.7.3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17.7.4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17.8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17.8.1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17.8.2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17.8.3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17.9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17.9.1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17.9.2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17.10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17.10.1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17.10.2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17.10.3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17.10.4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17.10.5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17.10.6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17.10.7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17.10.8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17.10.9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17.11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17.11.1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17.11.2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17.11.3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17.11.4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17.12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17.13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17.13.1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17.13.2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17.14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17</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17</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Ing. Técnica Industrial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