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las seis ocupaciones tipo: Producción (Asistencia), Gestión Administrativa, Gestión, Realización (Asistencia), Documentación e Información y Contenidos</w:t>
      </w:r>
    </w:p>
    <w:p>
      <w:pPr>
        <w:pStyle w:val="Portadadato"/>
      </w:pPr>
      <w:r>
        <w:t>Redacción vigente a 21 de diciembre de 2022</w:t>
      </w:r>
    </w:p>
    <w:p>
      <w:pPr>
        <w:pStyle w:val="Portadadato"/>
      </w:pPr>
      <w:r>
        <w:t>Ocho temas · ocho esquemas de repaso · 492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16.586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Su </w:t>
      </w:r>
      <w:r>
        <w:rPr>
          <w:b/>
          <w:i w:val="0"/>
        </w:rPr>
        <w:t>estructura interna y funcionamiento</w:t>
      </w:r>
      <w:r>
        <w:t xml:space="preserve"> </w:t>
      </w:r>
      <w:r>
        <w:rPr>
          <w:b/>
          <w:i w:val="0"/>
        </w:rPr>
        <w:t>deberán ser democráticos</w:t>
      </w:r>
      <w:r>
        <w:rPr>
          <w:b w:val="0"/>
          <w:i w:val="0"/>
        </w:rPr>
        <w:t>.</w:t>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 xml:space="preserve">ejercicio de las profesiones tituladas. Su </w:t>
      </w:r>
      <w:r>
        <w:rPr>
          <w:b/>
          <w:i w:val="0"/>
        </w:rPr>
        <w:t>estructura interna y funcionamiento</w:t>
      </w:r>
      <w:r>
        <w:t xml:space="preserve"> </w:t>
      </w:r>
      <w:r>
        <w:rPr>
          <w:b/>
          <w:i w:val="0"/>
        </w:rPr>
        <w:t>deberán ser democráticos</w:t>
      </w:r>
      <w:r>
        <w:rPr>
          <w:b w:val="0"/>
          <w:i w:val="0"/>
        </w:rPr>
        <w:t>.</w:t>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que</w:t>
      </w:r>
      <w:r>
        <w:t xml:space="preserve"> </w:t>
      </w:r>
      <w:r>
        <w:rPr>
          <w:b w:val="0"/>
          <w:i w:val="0"/>
        </w:rPr>
      </w:r>
      <w:r>
        <w:rPr>
          <w:b/>
          <w:i w:val="0"/>
        </w:rPr>
        <w:t>«l'aplicació de l'article 155 CE acabava quan el nou Govern de Catalunya prengués</w:t>
      </w:r>
      <w:r>
        <w:t xml:space="preserve"> </w:t>
      </w:r>
      <w:r>
        <w:rPr>
          <w:b/>
          <w:i w:val="0"/>
        </w:rPr>
        <w:t>possessió»</w:t>
      </w:r>
      <w:r>
        <w:rPr>
          <w:b w:val="0"/>
          <w:i w:val="0"/>
        </w:rPr>
        <w:t xml:space="preserve"> —«CE», en la cita, es la Constitución Española—.</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119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las iniciativas populares respaldadas por mas de cien mil firmas y los mismas, sindicatos mas representativos.</w:t>
      </w:r>
    </w:p>
    <w:p>
      <w:pPr>
        <w:pStyle w:val="Opción"/>
      </w:pPr>
      <w:r>
        <w:t>b) Están legitimados para interponer el recurso de inconstitucionalidad, el Presidente del los órganos Gobierno, el Defensor del Pueblo, 150 Diputados, 150 Senadores,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constitucionales, salvo lo dispuesto para la Regencia. funciones</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término y tratamiento a las personas discapacitadas y desarrollar su cambiar el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86.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87.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88.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89.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90. </w:t>
      </w:r>
      <w:r>
        <w:rPr>
          <w:b/>
        </w:rPr>
        <w:t>Según el artículo 149 de la Constitución Española, intelectual e industrial es: la legislación sobre propiedad</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91.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92.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93.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94.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95.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96.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97.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98.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99.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100.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101.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102.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103.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104.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105.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106.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107.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108.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109.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110.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111.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112.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113.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114.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115. </w:t>
      </w:r>
      <w:r>
        <w:rPr>
          <w:b/>
        </w:rPr>
        <w:t>La Constitución Española, en su artículo 97 dice que:</w:t>
      </w:r>
    </w:p>
    <w:p>
      <w:pPr>
        <w:pStyle w:val="Opción"/>
      </w:pPr>
      <w:r>
        <w:t>a) El Gobierno dirige la política interior y exterior, defensa del Estado.</w:t>
      </w:r>
    </w:p>
    <w:p>
      <w:pPr>
        <w:pStyle w:val="Opción"/>
      </w:pPr>
      <w:r>
        <w:t>b) la Administración civil y militar y la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116.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117.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118.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119.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la Corporación RTVE deberá (señale la ejercicio de su función de servicio público,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intercambio de la información y el conocimiento mutuo entre los Impulsar el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4.502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w:t>
      </w:r>
      <w:r>
        <w:rPr>
          <w:b/>
          <w:i w:val="0"/>
        </w:rPr>
        <w:t>campañas publicitarias de los patrocinadores del programa ADO y</w:t>
      </w:r>
      <w:r>
        <w:t xml:space="preserve"> </w:t>
      </w:r>
      <w:r>
        <w:rPr>
          <w:b/>
          <w:i w:val="0"/>
        </w:rPr>
        <w:t>ADOP</w:t>
      </w:r>
      <w:r>
        <w:rPr>
          <w:b w:val="0"/>
          <w:i w:val="0"/>
        </w:rPr>
        <w:t xml:space="preserve">, en 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largometrajes y cortometrajes cinematográficos, películas para compuesta por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18.798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DNI, fecha de nacimiento y matrícula; 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 xml:space="preserve">La lectura automática del BOE —que trabaja contra la API de 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123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 Cada grupo profesional tiene asignado un nivel básico de acceso y niveles complementarios, a los que van asociados las correspondientes retribuciones básicas o complementarias.</w:t>
      </w:r>
    </w:p>
    <w:p>
      <w:pPr>
        <w:pStyle w:val="Opción"/>
      </w:pPr>
      <w:r>
        <w:t>c) Las personas que trabaje a tiempo parcial percibirán sus retribuciones en proporción a la que tuvieran señaladas.</w:t>
      </w:r>
    </w:p>
    <w:p>
      <w:pPr>
        <w:pStyle w:val="Fuentedepregunta"/>
      </w:pPr>
      <w:r>
        <w:t>El examen corta estas opciones sin punto final, así que la transcripción no marca dónde acaba cada una y la d) se queda sin texto. Se imprime como salió.</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Corporación RTVE para el disfrute del periodo vacacional retribuido? III Convenio Colectivo de la</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33.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34.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35.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36. </w:t>
      </w:r>
      <w:r>
        <w:rPr>
          <w:b/>
        </w:rPr>
        <w:t>¿Cuántos días de vacaciones adicionales establece el Corporación para las personas que trabajan en Canarias, Baleares, Ceuta y Melilla? III Convenio Colectivo de 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37.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38.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39.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40.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41.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42.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43.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44.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45.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46.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47.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48.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49.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50.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51.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52.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53.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54. </w:t>
      </w:r>
      <w:r>
        <w:rPr>
          <w:b/>
        </w:rPr>
        <w:t>Según el Artículo 102 del excedencia voluntaria aquellas personas trabajadoras con antigüedad , al menos de: III Convenio Colectivo de la CRTVE, podrán solicitar</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55.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56.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57.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58.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59.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60.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61.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62.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63.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64.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65.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66.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67.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68.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69.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70.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71.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72.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73.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74.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75. </w:t>
      </w:r>
      <w:r>
        <w:rPr>
          <w:b/>
        </w:rPr>
        <w:t>Según el términos de igualdad? III Convenio Colectivo de RTVE, ¿qué se garantiza a los trabajadores en</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76.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77.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78.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79.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80.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81.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82.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83.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84.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85.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86.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87.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88.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89.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90.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91.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92.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93.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94.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95.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96.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97.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98. </w:t>
      </w:r>
      <w:r>
        <w:rPr>
          <w:b/>
        </w:rPr>
        <w:t>En comisión de servicio, ¿cómo se computan las horas que excedan del total de las horas ordinarias?</w:t>
      </w:r>
    </w:p>
    <w:p>
      <w:pPr>
        <w:pStyle w:val="Opción"/>
      </w:pPr>
      <w:r>
        <w:t>a) No se computan, ya que todas las horas que se hagan ya están reguladas en la propia comisión.</w:t>
      </w:r>
    </w:p>
    <w:p>
      <w:pPr>
        <w:pStyle w:val="Opción"/>
      </w:pPr>
      <w:r>
        <w:t>b) Se consideran como descanso.</w:t>
      </w:r>
    </w:p>
    <w:p>
      <w:pPr>
        <w:pStyle w:val="Opción"/>
      </w:pPr>
      <w:r>
        <w:t>c) Se abonan como horas extraordinarias.</w:t>
      </w:r>
    </w:p>
    <w:p>
      <w:pPr>
        <w:pStyle w:val="Opción"/>
      </w:pPr>
      <w:r>
        <w:t>d) Se hace un cálculo y se descuentan de la comisión para pasarlo al banco de horas.</w:t>
      </w:r>
    </w:p>
    <w:p>
      <w:pPr>
        <w:pStyle w:val="Pregunta"/>
      </w:pPr>
      <w:r>
        <w:rPr>
          <w:rStyle w:val="Númerodepregunta"/>
        </w:rPr>
        <w:t xml:space="preserve">99.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100.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101.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102. </w:t>
      </w:r>
      <w:r>
        <w:rPr>
          <w:b/>
        </w:rPr>
        <w:t>¿Cuál de las siguientes se considera falta grave?</w:t>
      </w:r>
    </w:p>
    <w:p>
      <w:pPr>
        <w:pStyle w:val="Opción"/>
      </w:pPr>
      <w:r>
        <w:t>a) Simular la presencia de otra persona contestando, firmando o fichando por ella la entrada o salida del trabajo o cualquier hoja de control de presencia.</w:t>
      </w:r>
    </w:p>
    <w:p>
      <w:pPr>
        <w:pStyle w:val="Opción"/>
      </w:pPr>
      <w:r>
        <w:t>b) La inasistencia al trabajo, injustificada o sin autorización, de un día en el período de un mes.</w:t>
      </w:r>
    </w:p>
    <w:p>
      <w:pPr>
        <w:pStyle w:val="Opción"/>
      </w:pPr>
      <w:r>
        <w:t>c) No atender a superiores o subordinados con la corrección y diligencias debidas.</w:t>
      </w:r>
    </w:p>
    <w:p>
      <w:pPr>
        <w:pStyle w:val="Opción"/>
      </w:pPr>
      <w:r>
        <w:t>d) Demora injustificada en la ejecución del trabajo a realizar.</w:t>
      </w:r>
    </w:p>
    <w:p>
      <w:pPr>
        <w:pStyle w:val="Pregunta"/>
      </w:pPr>
      <w:r>
        <w:rPr>
          <w:rStyle w:val="Númerodepregunta"/>
        </w:rPr>
        <w:t xml:space="preserve">103. </w:t>
      </w:r>
      <w:r>
        <w:rPr>
          <w:b/>
        </w:rPr>
        <w:t>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w:t>
      </w:r>
    </w:p>
    <w:p>
      <w:pPr>
        <w:pStyle w:val="Pregunta"/>
      </w:pPr>
      <w:r>
        <w:rPr>
          <w:rStyle w:val="Númerodepregunta"/>
        </w:rPr>
        <w:t xml:space="preserve">104. </w:t>
      </w:r>
      <w:r>
        <w:rPr>
          <w:b/>
        </w:rPr>
        <w:t>¿Qué jornada máxima permite desarrollar un complemento de jornada de rodaje?</w:t>
      </w:r>
    </w:p>
    <w:p>
      <w:pPr>
        <w:pStyle w:val="Opción"/>
      </w:pPr>
      <w:r>
        <w:t>a) No hay límite de jornada.</w:t>
      </w:r>
    </w:p>
    <w:p>
      <w:pPr>
        <w:pStyle w:val="Opción"/>
      </w:pPr>
      <w:r>
        <w:t>b) 10 horas.</w:t>
      </w:r>
    </w:p>
    <w:p>
      <w:pPr>
        <w:pStyle w:val="Opción"/>
      </w:pPr>
      <w:r>
        <w:t>c) 15 horas.</w:t>
      </w:r>
    </w:p>
    <w:p>
      <w:pPr>
        <w:pStyle w:val="Opción"/>
      </w:pPr>
      <w:r>
        <w:t>d) 12 horas.</w:t>
      </w:r>
    </w:p>
    <w:p>
      <w:pPr>
        <w:pStyle w:val="Pregunta"/>
      </w:pPr>
      <w:r>
        <w:rPr>
          <w:rStyle w:val="Númerodepregunta"/>
        </w:rPr>
        <w:t xml:space="preserve">105.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 drá cambiar el horari cambiar el horar natural menos 24 horas de ante 4 horas de an es de horario. s de horario. Audiovisual en su Art visual en su Art audiovisual televisivo isual televisiv as difundidos subtitulad ndidos subtitulad udiencia. gramas difundidos sub as difundidos su ma audiencia. encia. de programas que inclu ogramas que inc nales de programas que de programas qu mite desarrollar un co esarrollar un c da. son las tres franjas res de trece años, se de trece años, se esde las 6 hasta las 22 esde las 6 h Entre las 8 y las 9 ho ntre las 8 ntre las 8 y las 9 s 8 y las nero, Viern o, Vier s 8 s 8</w:t>
      </w:r>
    </w:p>
    <w:p>
      <w:pPr>
        <w:pStyle w:val="Pregunta"/>
      </w:pPr>
      <w:r>
        <w:rPr>
          <w:rStyle w:val="Númerodepregunta"/>
        </w:rPr>
        <w:t xml:space="preserve">106.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107.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108. </w:t>
      </w:r>
      <w:r>
        <w:rPr>
          <w:b/>
        </w:rPr>
        <w:t>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w:t>
      </w:r>
    </w:p>
    <w:p>
      <w:pPr>
        <w:pStyle w:val="Pregunta"/>
      </w:pPr>
      <w:r>
        <w:rPr>
          <w:rStyle w:val="Númerodepregunta"/>
        </w:rPr>
        <w:t xml:space="preserve">109. </w:t>
      </w:r>
      <w:r>
        <w:rPr>
          <w:b/>
        </w:rPr>
        <w:t>Según el realización, ¿pertenece al ámbito ocupacional de? III Convenio Colectivo de la Corporación de RTVE, la ocupación tipo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110.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111.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112.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113.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114.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115.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116.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117.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118.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119.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120.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121.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122.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123.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48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5.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6.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7.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8.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9.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10.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11.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12.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14. </w:t>
      </w:r>
      <w:r>
        <w:rPr>
          <w:b/>
        </w:rPr>
        <w:t>Según la guía de igualdad de RTVE, construcción sexista: indique cual de las respuestas NO es una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15.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16.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17.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18.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19.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20.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21.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22.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23. </w:t>
      </w:r>
      <w:r>
        <w:rPr>
          <w:b/>
        </w:rPr>
        <w:t>La Guía de Igualdad de la Corporación RTVE define el lingüístico como aquel que: lenguaje sexista o sexismo</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24.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concienciación y prevenir los comportamientos sexistas.</w:t>
      </w:r>
    </w:p>
    <w:p>
      <w:pPr>
        <w:pStyle w:val="Opción"/>
      </w:pPr>
      <w:r>
        <w:t>c) la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25.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26.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27.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28.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29.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30.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31.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32.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33.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34.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35.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36.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37.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38.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39.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40.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41.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42.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43. </w:t>
      </w:r>
      <w:r>
        <w:rPr>
          <w:b/>
        </w:rPr>
        <w:t>¿Qué implica la igualdad de género según Naciones Unidas?</w:t>
      </w:r>
    </w:p>
    <w:p>
      <w:pPr>
        <w:pStyle w:val="Opción"/>
      </w:pPr>
      <w:r>
        <w:t>a) Que hombres y mujeres reciban beneficios diferentes según su rol familiar.</w:t>
      </w:r>
    </w:p>
    <w:p>
      <w:pPr>
        <w:pStyle w:val="Opción"/>
      </w:pPr>
      <w:r>
        <w:t>b) Que se valoren las diferencias físicas entre hombres y mujeres en la toma de decisiones.</w:t>
      </w:r>
    </w:p>
    <w:p>
      <w:pPr>
        <w:pStyle w:val="Opción"/>
      </w:pPr>
      <w:r>
        <w:t>c) Que hombres y mujeres tengan las mismas condiciones, trato y oportunidades.</w:t>
      </w:r>
    </w:p>
    <w:p>
      <w:pPr>
        <w:pStyle w:val="Opción"/>
      </w:pPr>
      <w:r>
        <w:t>d) Que se priorice a las mujeres en sectores tradicionalmente masculinos.</w:t>
      </w:r>
    </w:p>
    <w:p>
      <w:pPr>
        <w:pStyle w:val="Pregunta"/>
      </w:pPr>
      <w:r>
        <w:rPr>
          <w:rStyle w:val="Númerodepregunta"/>
        </w:rPr>
        <w:t xml:space="preserve">44.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w:t>
      </w:r>
    </w:p>
    <w:p>
      <w:pPr>
        <w:pStyle w:val="Pregunta"/>
      </w:pPr>
      <w:r>
        <w:rPr>
          <w:rStyle w:val="Númerodepregunta"/>
        </w:rPr>
        <w:t xml:space="preserve">45.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representantes de la parte social.</w:t>
      </w:r>
    </w:p>
    <w:p>
      <w:pPr>
        <w:pStyle w:val="Opción"/>
      </w:pPr>
      <w:r>
        <w:t>d) Igualdad y Diversidad y 7 6 representantes de la dirección, 5 representantes de la parte social y 2 representantes de la comisión permanente de igualdad del Senado.</w:t>
      </w:r>
    </w:p>
    <w:p>
      <w:pPr>
        <w:pStyle w:val="Pregunta"/>
      </w:pPr>
      <w:r>
        <w:rPr>
          <w:rStyle w:val="Númerodepregunta"/>
        </w:rPr>
        <w:t xml:space="preserve">46.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47.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48.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8.292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 xml:space="preserve">los </w:t>
      </w:r>
      <w:r>
        <w:rPr>
          <w:b/>
          <w:i w:val="0"/>
        </w:rPr>
        <w:t>Premios MAX</w:t>
      </w:r>
      <w:r>
        <w:rPr>
          <w:b w:val="0"/>
          <w:i w:val="0"/>
        </w:rPr>
        <w:t>.</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48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patrocinador dentro del programa patrocinado.</w:t>
      </w:r>
    </w:p>
    <w:p>
      <w:pPr>
        <w:pStyle w:val="Opción"/>
      </w:pPr>
      <w:r>
        <w:t>b) logotipo, o cualquier otro símbolo, producto o servicio del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terrestres. Las personas Pluralismo en el mercado de comunicación audiovisual televisivo lineal mediante ondas titulares hertzianas simultáneamente de participaciones sociales o derechos de voto en diferentes prestadores del servicio de comunicación audiovisual televisivo. Límites a este principio (señalar la correcta): jurídicas pueden ser físicas y</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 Servicio de comunicación audiovisual que se presta para el montaje alternativo de programas y contenidos audiovisuales sobre la base de una jornada de programación Servicio de comunicación audiovisual que se presta para el visionado simultáneo de programas y contenidos audiovisuales sobre la base de una jornada de programación Servicio de comunicación audiovisual que se presta para el visionado simultáneo de programas y contenidos audiovisuales sobre la base de un horario de programación</w:t>
      </w:r>
    </w:p>
    <w:p>
      <w:pPr>
        <w:pStyle w:val="Fuentedepregunta"/>
      </w:pPr>
      <w:r>
        <w:t>El examen corta estas opciones sin punto final, así que la transcripción no marca dónde acaba cada una y la b), la c), la d) se queda sin texto. Se imprime como salió.</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los Según el artículo 115 de la Ley 13/2022 General de Comunicación Audiovisual,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radiofónicos mediante ondas hertzianas servicios de comunicación audiovisual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¿Cuáles son las tres franjas de protección reforzada para el público infantil, entendiendo por tal a los menores de trece años, según la Ley General de la Comunicación Audiovisual?</w:t>
      </w:r>
    </w:p>
    <w:p>
      <w:pPr>
        <w:pStyle w:val="Opción"/>
      </w:pPr>
      <w:r>
        <w:t>a) Desde las 6 hasta las 22 horas.</w:t>
      </w:r>
    </w:p>
    <w:p>
      <w:pPr>
        <w:pStyle w:val="Opción"/>
      </w:pPr>
      <w:r>
        <w:t>b) Entre las 8 y las 9 horas y entre las 17 y las 20.</w:t>
      </w:r>
    </w:p>
    <w:p>
      <w:pPr>
        <w:pStyle w:val="Opción"/>
      </w:pPr>
      <w:r>
        <w:t>c) Entre las 8 y las 9 horas y entre las 17 y las 20 horas en días laborables y entre las 9 y las 12 horas los días 1 y 6 de enero, Viernes Santo, 1 de mayo, 12 de octubre, 1 de noviembre y 6,8 y 25 de diciembre.</w:t>
      </w:r>
    </w:p>
    <w:p>
      <w:pPr>
        <w:pStyle w:val="Opción"/>
      </w:pPr>
      <w:r>
        <w:t>d) Entre las 8 y las 9 horas y entre las 17 y las 20 horas en días laborables y entre las 9 y las 12 horas sábados, domingos y fiestas de ámbito estatal.</w:t>
      </w:r>
    </w:p>
    <w:p>
      <w:pPr>
        <w:pStyle w:val="Pregunta"/>
      </w:pPr>
      <w:r>
        <w:rPr>
          <w:rStyle w:val="Númerodepregunta"/>
        </w:rPr>
        <w:t xml:space="preserve">48. </w:t>
      </w:r>
      <w:r>
        <w:rPr>
          <w:b/>
        </w:rPr>
        <w:t>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w:t>
      </w:r>
    </w:p>
    <w:p>
      <w:pPr>
        <w:pStyle w:val="Opción"/>
      </w:pPr>
      <w:r>
        <w:t>d)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 xml:space="preserve">La ley abrevia «empresa de trabajo temporal» como </w:t>
      </w:r>
      <w:r>
        <w:rPr>
          <w:b/>
          <w:i w:val="0"/>
        </w:rPr>
        <w:t>ETT</w:t>
      </w:r>
      <w:r>
        <w:rPr>
          <w:b w:val="0"/>
          <w:i w:val="0"/>
        </w:rPr>
        <w:t xml:space="preserve">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que la propia ley abrevia </w:t>
            </w:r>
            <w:r>
              <w:rPr>
                <w:b/>
                <w:i w:val="0"/>
              </w:rPr>
              <w:t>FSP</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66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provoque peligro para la vida del trabajador. instrumento o instalación utilizada en el trabajo y que</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actividades de protección y de prevención o, en su caso, al servicio de prevención. jerárquico directo, y a los trabajadores designados para realizar</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32. </w:t>
      </w:r>
      <w:r>
        <w:rPr>
          <w:b/>
        </w:rPr>
        <w:t>¿Cuál de los siguiente es un deber del trabajador en materia de riesgos laborales?</w:t>
      </w:r>
    </w:p>
    <w:p>
      <w:pPr>
        <w:pStyle w:val="Opción"/>
      </w:pPr>
      <w:r>
        <w:t>a) Contribuir al cumplimiento de las obligaciones establecidas por competente.</w:t>
      </w:r>
    </w:p>
    <w:p>
      <w:pPr>
        <w:pStyle w:val="Opción"/>
      </w:pPr>
      <w:r>
        <w:t>b) la autoridad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33.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34.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35.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36.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37.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38.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39.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40.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41.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42.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43.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44.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45.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46.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47.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48.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49.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50.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51.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52.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53.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54.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55.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56.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57.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58.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59.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60.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61.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62.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63. </w:t>
      </w:r>
      <w:r>
        <w:rPr>
          <w:b/>
        </w:rPr>
        <w:t>la Según la Ley 31/1995, de 8 de noviembre, de prevención de Riesgos Laborales,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64.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necesarias. las medidas que crean</w:t>
      </w:r>
    </w:p>
    <w:p>
      <w:pPr>
        <w:pStyle w:val="Opción"/>
      </w:pPr>
      <w:r>
        <w:t>d) Sustituir lo peligroso por lo que entrañe poco o ningún peligro.</w:t>
      </w:r>
    </w:p>
    <w:p>
      <w:pPr>
        <w:pStyle w:val="Pregunta"/>
      </w:pPr>
      <w:r>
        <w:rPr>
          <w:rStyle w:val="Númerodepregunta"/>
        </w:rPr>
        <w:t xml:space="preserve">65.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66.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88: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shd w:val="clear" w:color="auto" w:fill="E4E4E4"/>
          </w:tcPr>
          <w:p>
            <w:pPr>
              <w:pStyle w:val="Tabla"/>
            </w:pPr>
            <w:r/>
            <w:r>
              <w:rPr>
                <w:b w:val="0"/>
                <w:i w:val="0"/>
              </w:rPr>
            </w:r>
            <w:r>
              <w:rPr>
                <w:b/>
                <w:i w:val="0"/>
              </w:rPr>
              <w:t>122</w:t>
            </w:r>
            <w:r>
              <w:rPr>
                <w:b w:val="0"/>
                <w:i w:val="0"/>
              </w:rPr>
            </w:r>
          </w:p>
        </w:tc>
        <w:tc>
          <w:tcPr>
            <w:tcW w:type="dxa" w:w="941"/>
            <w:shd w:val="clear" w:color="auto" w:fill="E4E4E4"/>
          </w:tcPr>
          <w:p>
            <w:pPr>
              <w:pStyle w:val="Tabla"/>
            </w:pPr>
            <w:r/>
            <w:r>
              <w:rPr>
                <w:b w:val="0"/>
                <w:i w:val="0"/>
              </w:rPr>
            </w:r>
            <w:r>
              <w:rPr>
                <w:b/>
                <w:i w:val="0"/>
              </w:rPr>
              <w:t>123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59: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