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ASTURIAS DESEMPLEADOS NO CP 2025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ASTURIAS DESEMPLEADOS NO CP 2025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 fecha límite de acceso no puede superar el 25% de la duración del curso: quien acceda más tarde no cuenta como alumno iniciado.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Tener firmada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ficha de solicitud de participación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(la gestiona coordinación). Sin ella, el alumno no computa aunque termine el curso.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al menos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75% de los controles de evaluación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 Para obtener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diploma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debe tener además evaluación positiva; si no, recibe un certificado de asistencia.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Cursar el módulo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FCOO03 «Inserción laboral, sensibilización medioambiental y en la igualdad de género»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, incluido en el curso.</w:t>
      </w:r>
    </w:p>
    <w:p w14:paraId="2C7077B4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lang w:eastAsia="es-ES"/>
        </w:rPr>
        <w:t>encuesta de calidad</w:t>
      </w:r>
      <w:r>
        <w:rPr>
          <w:rFonts w:eastAsia="Times New Roman"/>
          <w:sz w:val="24"/>
          <w:szCs w:val="24"/>
          <w:lang w:eastAsia="es-ES"/>
        </w:rPr>
        <w:t xml:space="preserve"> al finalizar el curso. </w:t>
      </w:r>
      <w:r>
        <w:rPr>
          <w:rFonts w:eastAsia="Times New Roman"/>
          <w:b/>
          <w:bCs/>
          <w:sz w:val="24"/>
          <w:szCs w:val="24"/>
          <w:lang w:eastAsia="es-ES"/>
        </w:rPr>
        <w:t>El tutor debe guiar al alumno para que la cumplimente.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Si no se cumplimenta, la entidad pierde el 5% de la subvención.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SEPEPA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Las bajas solo pueden sustituirse antes de que se haya impartido el 25% del curso: avisa cuanto antes de los alumnos que no entran o dejan de conectarse.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 w14:paraId="6D34A973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Es muy importante recordar a los alumnos que </w:t>
      </w:r>
      <w:r>
        <w:rPr>
          <w:rFonts w:eastAsia="Times New Roman"/>
          <w:b/>
          <w:bCs/>
          <w:sz w:val="24"/>
          <w:szCs w:val="24"/>
          <w:lang w:eastAsia="es-ES"/>
        </w:rPr>
        <w:t>cumplimenten la encuesta de evaluación de calidad</w:t>
      </w:r>
      <w:r>
        <w:rPr>
          <w:rFonts w:eastAsia="Times New Roman"/>
          <w:sz w:val="24"/>
          <w:szCs w:val="24"/>
          <w:lang w:eastAsia="es-ES"/>
        </w:rPr>
        <w:t>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