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337AD4" w:rsidRDefault="00BE75C4" w:rsidP="00DA1C0C">
      <w:pPr>
        <w:pStyle w:val="Titledocument"/>
      </w:pPr>
      <w:r>
        <w:t xml:space="preserve">CSC 242 </w:t>
      </w:r>
      <w:r w:rsidR="00FE3BE3">
        <w:t>Learning</w:t>
      </w:r>
      <w:r>
        <w:t xml:space="preserve"> Writeup</w:t>
      </w:r>
    </w:p>
    <w:p w:rsidR="00E64DB7" w:rsidRPr="00337AD4" w:rsidRDefault="00BE75C4" w:rsidP="00E64DB7">
      <w:pPr>
        <w:pStyle w:val="Authors"/>
        <w:rPr>
          <w14:ligatures w14:val="standard"/>
        </w:rPr>
      </w:pPr>
      <w:bookmarkStart w:id="0" w:name="AU2"/>
      <w:r>
        <w:rPr>
          <w:rStyle w:val="FirstName"/>
          <w:caps/>
          <w14:ligatures w14:val="standard"/>
        </w:rPr>
        <w:t>PRIKSHET SHARMA</w:t>
      </w:r>
      <w:bookmarkStart w:id="1" w:name="AU9"/>
      <w:bookmarkEnd w:id="0"/>
    </w:p>
    <w:bookmarkEnd w:id="1"/>
    <w:p w:rsidR="00BB6D68" w:rsidRPr="00337AD4" w:rsidRDefault="0053541F" w:rsidP="00934F73">
      <w:pPr>
        <w:pStyle w:val="CCSDescription"/>
        <w:rPr>
          <w:lang w:eastAsia="it-IT"/>
          <w14:ligatures w14:val="standard"/>
        </w:rPr>
      </w:pPr>
      <w:r>
        <w:rPr>
          <w:lang w:eastAsia="it-IT"/>
          <w14:ligatures w14:val="standard"/>
        </w:rPr>
        <w:t>C</w:t>
      </w:r>
      <w:r w:rsidR="00A34B6D" w:rsidRPr="00337AD4">
        <w:rPr>
          <w:lang w:eastAsia="it-IT"/>
          <w14:ligatures w14:val="standard"/>
        </w:rPr>
        <w:t>S</w:t>
      </w:r>
      <w:r>
        <w:rPr>
          <w:lang w:eastAsia="it-IT"/>
          <w14:ligatures w14:val="standard"/>
        </w:rPr>
        <w:t>C</w:t>
      </w:r>
      <w:r w:rsidR="00A34B6D" w:rsidRPr="00337AD4">
        <w:rPr>
          <w:lang w:eastAsia="it-IT"/>
          <w14:ligatures w14:val="standard"/>
        </w:rPr>
        <w:t xml:space="preserve"> Concepts:</w:t>
      </w:r>
      <w:r w:rsidR="007E21DE" w:rsidRPr="00337AD4">
        <w:rPr>
          <w:lang w:eastAsia="it-IT"/>
          <w14:ligatures w14:val="standard"/>
        </w:rPr>
        <w:t xml:space="preserve"> </w:t>
      </w:r>
      <w:r w:rsidR="00934F73" w:rsidRPr="00337AD4">
        <w:rPr>
          <w:rFonts w:cs="Linux Libertine"/>
          <w:lang w:eastAsia="it-IT"/>
          <w14:ligatures w14:val="standard"/>
        </w:rPr>
        <w:t xml:space="preserve">• </w:t>
      </w:r>
      <w:r>
        <w:rPr>
          <w:rFonts w:cs="Linux Libertine"/>
          <w:b/>
          <w:lang w:eastAsia="it-IT"/>
          <w14:ligatures w14:val="standard"/>
        </w:rPr>
        <w:t>Arti</w:t>
      </w:r>
      <w:r w:rsidR="00FE3BE3">
        <w:rPr>
          <w:rFonts w:cs="Linux Libertine"/>
          <w:b/>
          <w:lang w:eastAsia="it-IT"/>
          <w14:ligatures w14:val="standard"/>
        </w:rPr>
        <w:t xml:space="preserve">ficial Intelligence, </w:t>
      </w:r>
      <w:r w:rsidR="001E6A3A">
        <w:rPr>
          <w:rFonts w:cs="Linux Libertine"/>
          <w:b/>
          <w:lang w:eastAsia="it-IT"/>
          <w14:ligatures w14:val="standard"/>
        </w:rPr>
        <w:t xml:space="preserve">Supervised </w:t>
      </w:r>
      <w:r w:rsidR="00FE3BE3">
        <w:rPr>
          <w:rFonts w:cs="Linux Libertine"/>
          <w:b/>
          <w:lang w:eastAsia="it-IT"/>
          <w14:ligatures w14:val="standard"/>
        </w:rPr>
        <w:t>Learning</w:t>
      </w:r>
    </w:p>
    <w:p w:rsidR="00001153" w:rsidRDefault="00001153" w:rsidP="00001153">
      <w:pPr>
        <w:pStyle w:val="KeyWordHead"/>
        <w:rPr>
          <w:rFonts w:cs="Linux Biolinum"/>
          <w:lang w:eastAsia="it-IT"/>
        </w:rPr>
      </w:pPr>
      <w:r>
        <w:rPr>
          <w:rFonts w:cs="Linux Biolinum"/>
          <w:lang w:eastAsia="it-IT"/>
        </w:rPr>
        <w:t>KEYWORDS</w:t>
      </w:r>
    </w:p>
    <w:p w:rsidR="00D3040A" w:rsidRPr="00337AD4" w:rsidRDefault="00D3040A" w:rsidP="00D3040A">
      <w:pPr>
        <w:pStyle w:val="CCSDescription"/>
        <w:rPr>
          <w:lang w:eastAsia="it-IT"/>
          <w14:ligatures w14:val="standard"/>
        </w:rPr>
      </w:pPr>
      <w:r w:rsidRPr="00D3040A">
        <w:rPr>
          <w:lang w:eastAsia="it-IT"/>
        </w:rPr>
        <w:t>Decision Trees, Linear Regression, Gradient Descent, Neural Networks</w:t>
      </w:r>
      <w:r w:rsidRPr="00337AD4">
        <w:rPr>
          <w:rFonts w:cs="Linux Libertine"/>
          <w:b/>
          <w:lang w:eastAsia="it-IT"/>
          <w14:ligatures w14:val="standard"/>
        </w:rPr>
        <w:t xml:space="preserve"> </w:t>
      </w:r>
    </w:p>
    <w:p w:rsidR="00001153" w:rsidRDefault="00001153" w:rsidP="00001153">
      <w:pPr>
        <w:pStyle w:val="KeyWords"/>
        <w:rPr>
          <w:rFonts w:cs="Linux Biolinum"/>
          <w:lang w:eastAsia="it-IT"/>
        </w:rPr>
      </w:pPr>
    </w:p>
    <w:p w:rsidR="0064642A" w:rsidRDefault="0064642A" w:rsidP="0064642A">
      <w:pPr>
        <w:pStyle w:val="Head1"/>
        <w:pBdr>
          <w:top w:val="single" w:sz="4" w:space="6" w:color="auto"/>
        </w:pBdr>
        <w:rPr>
          <w:szCs w:val="22"/>
          <w14:ligatures w14:val="standard"/>
        </w:rPr>
      </w:pPr>
      <w:r>
        <w:rPr>
          <w14:ligatures w14:val="standard"/>
        </w:rPr>
        <w:t>0</w:t>
      </w:r>
      <w:r>
        <w:rPr>
          <w:szCs w:val="22"/>
          <w14:ligatures w14:val="standard"/>
        </w:rPr>
        <w:tab/>
        <w:t>COMPILATION INSTRUCTIONS</w:t>
      </w:r>
    </w:p>
    <w:p w:rsidR="0064642A" w:rsidRDefault="0064642A" w:rsidP="0064642A">
      <w:pPr>
        <w:pStyle w:val="Head1"/>
        <w:pBdr>
          <w:top w:val="single" w:sz="4" w:space="6" w:color="auto"/>
        </w:pBdr>
        <w:rPr>
          <w14:ligatures w14:val="standard"/>
        </w:rPr>
      </w:pPr>
      <w:r>
        <w:rPr>
          <w14:ligatures w14:val="standard"/>
        </w:rPr>
        <w:t>Go to the directory CSC242-project-3-ferguson/</w:t>
      </w:r>
      <w:proofErr w:type="spellStart"/>
      <w:r>
        <w:rPr>
          <w14:ligatures w14:val="standard"/>
        </w:rPr>
        <w:t>src</w:t>
      </w:r>
      <w:proofErr w:type="spellEnd"/>
      <w:r>
        <w:rPr>
          <w14:ligatures w14:val="standard"/>
        </w:rPr>
        <w:t xml:space="preserve"> and run the following command</w:t>
      </w:r>
      <w:r w:rsidR="00AC5488">
        <w:rPr>
          <w14:ligatures w14:val="standard"/>
        </w:rPr>
        <w:t>s</w:t>
      </w:r>
      <w:r>
        <w:rPr>
          <w14:ligatures w14:val="standard"/>
        </w:rPr>
        <w:t>:</w:t>
      </w:r>
    </w:p>
    <w:p w:rsidR="0064642A" w:rsidRDefault="00AC5488" w:rsidP="00AC5488">
      <w:pPr>
        <w:pStyle w:val="Head1"/>
        <w:pBdr>
          <w:top w:val="single" w:sz="4" w:space="6" w:color="auto"/>
        </w:pBdr>
        <w:rPr>
          <w14:ligatures w14:val="standard"/>
        </w:rPr>
      </w:pPr>
      <w:r>
        <w:rPr>
          <w14:ligatures w14:val="standard"/>
        </w:rPr>
        <w:t xml:space="preserve">For </w:t>
      </w:r>
      <w:proofErr w:type="spellStart"/>
      <w:r>
        <w:rPr>
          <w14:ligatures w14:val="standard"/>
        </w:rPr>
        <w:t>WillWaitProblem</w:t>
      </w:r>
      <w:proofErr w:type="spellEnd"/>
      <w:r>
        <w:rPr>
          <w14:ligatures w14:val="standard"/>
        </w:rPr>
        <w:t xml:space="preserve"> decision tree: make </w:t>
      </w:r>
      <w:proofErr w:type="spellStart"/>
      <w:r>
        <w:rPr>
          <w14:ligatures w14:val="standard"/>
        </w:rPr>
        <w:t>decisionTreeAIMA</w:t>
      </w:r>
      <w:proofErr w:type="spellEnd"/>
    </w:p>
    <w:p w:rsidR="00AC5488" w:rsidRDefault="00AC5488" w:rsidP="00AC5488">
      <w:pPr>
        <w:pStyle w:val="Head1"/>
        <w:pBdr>
          <w:top w:val="single" w:sz="4" w:space="6" w:color="auto"/>
        </w:pBdr>
        <w:rPr>
          <w14:ligatures w14:val="standard"/>
        </w:rPr>
      </w:pPr>
      <w:r>
        <w:rPr>
          <w14:ligatures w14:val="standard"/>
        </w:rPr>
        <w:t xml:space="preserve">For discrete Iris decision tree: make </w:t>
      </w:r>
      <w:proofErr w:type="spellStart"/>
      <w:r>
        <w:rPr>
          <w14:ligatures w14:val="standard"/>
        </w:rPr>
        <w:t>decisionTreeIris</w:t>
      </w:r>
      <w:proofErr w:type="spellEnd"/>
    </w:p>
    <w:p w:rsidR="00AC5488" w:rsidRDefault="00AC5488" w:rsidP="00AC5488">
      <w:pPr>
        <w:pStyle w:val="Head1"/>
        <w:pBdr>
          <w:top w:val="single" w:sz="4" w:space="6" w:color="auto"/>
        </w:pBdr>
        <w:rPr>
          <w14:ligatures w14:val="standard"/>
        </w:rPr>
      </w:pPr>
      <w:r>
        <w:rPr>
          <w14:ligatures w14:val="standard"/>
        </w:rPr>
        <w:t xml:space="preserve">For </w:t>
      </w:r>
      <w:r w:rsidR="004F60EF">
        <w:rPr>
          <w14:ligatures w14:val="standard"/>
        </w:rPr>
        <w:t>perceptron linear classifier: make perceptron</w:t>
      </w:r>
    </w:p>
    <w:p w:rsidR="004F60EF" w:rsidRDefault="004F60EF" w:rsidP="00AC5488">
      <w:pPr>
        <w:pStyle w:val="Head1"/>
        <w:pBdr>
          <w:top w:val="single" w:sz="4" w:space="6" w:color="auto"/>
        </w:pBdr>
        <w:rPr>
          <w14:ligatures w14:val="standard"/>
        </w:rPr>
      </w:pPr>
      <w:r>
        <w:rPr>
          <w14:ligatures w14:val="standard"/>
        </w:rPr>
        <w:t xml:space="preserve">For logistic linear classifier: make logistic </w:t>
      </w:r>
    </w:p>
    <w:p w:rsidR="004F60EF" w:rsidRDefault="004F60EF" w:rsidP="00AC5488">
      <w:pPr>
        <w:pStyle w:val="Head1"/>
        <w:pBdr>
          <w:top w:val="single" w:sz="4" w:space="6" w:color="auto"/>
        </w:pBdr>
        <w:rPr>
          <w14:ligatures w14:val="standard"/>
        </w:rPr>
      </w:pPr>
      <w:r>
        <w:rPr>
          <w14:ligatures w14:val="standard"/>
        </w:rPr>
        <w:t>For single layer neural net: python neural_net.py</w:t>
      </w:r>
    </w:p>
    <w:p w:rsidR="00E11E9F" w:rsidRDefault="00E11E9F" w:rsidP="00AC5488">
      <w:pPr>
        <w:pStyle w:val="Head1"/>
        <w:pBdr>
          <w:top w:val="single" w:sz="4" w:space="6" w:color="auto"/>
        </w:pBdr>
        <w:rPr>
          <w14:ligatures w14:val="standard"/>
        </w:rPr>
      </w:pPr>
    </w:p>
    <w:p w:rsidR="00E11E9F" w:rsidRDefault="00E11E9F" w:rsidP="00AC5488">
      <w:pPr>
        <w:pStyle w:val="Head1"/>
        <w:pBdr>
          <w:top w:val="single" w:sz="4" w:space="6" w:color="auto"/>
        </w:pBdr>
        <w:rPr>
          <w14:ligatures w14:val="standard"/>
        </w:rPr>
      </w:pPr>
      <w:r>
        <w:rPr>
          <w14:ligatures w14:val="standard"/>
        </w:rPr>
        <w:t>I want to c</w:t>
      </w:r>
      <w:r w:rsidR="00BE5A45">
        <w:rPr>
          <w14:ligatures w14:val="standard"/>
        </w:rPr>
        <w:t xml:space="preserve">laim extra credit for implementing </w:t>
      </w:r>
      <w:r>
        <w:rPr>
          <w14:ligatures w14:val="standard"/>
        </w:rPr>
        <w:t xml:space="preserve">all three learners. </w:t>
      </w:r>
    </w:p>
    <w:p w:rsidR="0064642A" w:rsidRDefault="0064642A" w:rsidP="0064642A">
      <w:pPr>
        <w:pStyle w:val="Head1"/>
        <w:pBdr>
          <w:top w:val="single" w:sz="4" w:space="6" w:color="auto"/>
        </w:pBdr>
        <w:rPr>
          <w14:ligatures w14:val="standard"/>
        </w:rPr>
      </w:pPr>
    </w:p>
    <w:p w:rsidR="0064642A" w:rsidRPr="0064642A" w:rsidRDefault="0064642A" w:rsidP="0064642A">
      <w:pPr>
        <w:pStyle w:val="Head1"/>
        <w:pBdr>
          <w:top w:val="single" w:sz="4" w:space="6" w:color="auto"/>
        </w:pBdr>
        <w:rPr>
          <w:b/>
          <w14:ligatures w14:val="standard"/>
        </w:rPr>
      </w:pPr>
    </w:p>
    <w:p w:rsidR="0064642A" w:rsidRPr="00337AD4" w:rsidRDefault="0064642A" w:rsidP="0064642A">
      <w:pPr>
        <w:pStyle w:val="Head1"/>
        <w:pBdr>
          <w:top w:val="single" w:sz="4" w:space="6" w:color="auto"/>
        </w:pBdr>
        <w:rPr>
          <w14:ligatures w14:val="standard"/>
        </w:rPr>
      </w:pPr>
    </w:p>
    <w:p w:rsidR="0064642A" w:rsidRDefault="0064642A" w:rsidP="001017CC">
      <w:pPr>
        <w:pStyle w:val="Head1"/>
        <w:pBdr>
          <w:top w:val="single" w:sz="4" w:space="6" w:color="auto"/>
        </w:pBdr>
        <w:rPr>
          <w14:ligatures w14:val="standard"/>
        </w:rPr>
      </w:pPr>
    </w:p>
    <w:p w:rsidR="000F2EDC" w:rsidRDefault="000F2EDC" w:rsidP="001017CC">
      <w:pPr>
        <w:pStyle w:val="Head1"/>
        <w:pBdr>
          <w:top w:val="single" w:sz="4" w:space="6" w:color="auto"/>
        </w:pBdr>
        <w:rPr>
          <w14:ligatures w14:val="standard"/>
        </w:rPr>
      </w:pPr>
    </w:p>
    <w:p w:rsidR="000F2EDC" w:rsidRDefault="000F2EDC" w:rsidP="001017CC">
      <w:pPr>
        <w:pStyle w:val="Head1"/>
        <w:pBdr>
          <w:top w:val="single" w:sz="4" w:space="6" w:color="auto"/>
        </w:pBdr>
        <w:rPr>
          <w14:ligatures w14:val="standard"/>
        </w:rPr>
      </w:pPr>
    </w:p>
    <w:p w:rsidR="0075154E" w:rsidRDefault="0075154E" w:rsidP="001017CC">
      <w:pPr>
        <w:pStyle w:val="Head1"/>
        <w:pBdr>
          <w:top w:val="single" w:sz="4" w:space="6" w:color="auto"/>
        </w:pBdr>
        <w:rPr>
          <w14:ligatures w14:val="standard"/>
        </w:rPr>
      </w:pPr>
    </w:p>
    <w:p w:rsidR="0075154E" w:rsidRDefault="0075154E" w:rsidP="001017CC">
      <w:pPr>
        <w:pStyle w:val="Head1"/>
        <w:pBdr>
          <w:top w:val="single" w:sz="4" w:space="6" w:color="auto"/>
        </w:pBdr>
        <w:rPr>
          <w14:ligatures w14:val="standard"/>
        </w:rPr>
      </w:pPr>
    </w:p>
    <w:p w:rsidR="00040AE8" w:rsidRDefault="00614A8A" w:rsidP="001017CC">
      <w:pPr>
        <w:pStyle w:val="Head1"/>
        <w:pBdr>
          <w:top w:val="single" w:sz="4" w:space="6" w:color="auto"/>
        </w:pBdr>
        <w:rPr>
          <w14:ligatures w14:val="standard"/>
        </w:rPr>
      </w:pPr>
      <w:r w:rsidRPr="00337AD4">
        <w:rPr>
          <w14:ligatures w14:val="standard"/>
        </w:rPr>
        <w:t>1</w:t>
      </w:r>
      <w:r w:rsidR="00FF1AC1" w:rsidRPr="00337AD4">
        <w:rPr>
          <w:szCs w:val="22"/>
          <w14:ligatures w14:val="standard"/>
        </w:rPr>
        <w:t> </w:t>
      </w:r>
      <w:r w:rsidR="00DF2AA0" w:rsidRPr="00337AD4">
        <w:rPr>
          <w14:ligatures w14:val="standard"/>
        </w:rPr>
        <w:t>INTRODUCTION</w:t>
      </w:r>
    </w:p>
    <w:p w:rsidR="00021437" w:rsidRDefault="00021437" w:rsidP="00AE0A13">
      <w:pPr>
        <w:pStyle w:val="Head2"/>
      </w:pPr>
      <w:r>
        <w:t>1</w:t>
      </w:r>
      <w:r w:rsidRPr="00337AD4">
        <w:t>.1</w:t>
      </w:r>
      <w:r w:rsidRPr="00337AD4">
        <w:rPr>
          <w:szCs w:val="22"/>
        </w:rPr>
        <w:t> </w:t>
      </w:r>
      <w:r>
        <w:t>Decision Trees</w:t>
      </w:r>
    </w:p>
    <w:p w:rsidR="00021437" w:rsidRDefault="00021437" w:rsidP="00AE0A13">
      <w:pPr>
        <w:pStyle w:val="Head2"/>
      </w:pPr>
      <w:r>
        <w:t>“</w:t>
      </w:r>
      <w:r w:rsidRPr="00021437">
        <w:t>A decision tree represents a function that takes as input a vector of at</w:t>
      </w:r>
      <w:r>
        <w:t xml:space="preserve">tribute values and </w:t>
      </w:r>
      <w:r w:rsidRPr="00021437">
        <w:t>returns a “decision”—a single output value. The input and output values can be discrete or continuous</w:t>
      </w:r>
      <w:r>
        <w:t xml:space="preserve">… </w:t>
      </w:r>
      <w:r w:rsidRPr="00021437">
        <w:t>A decision tree reaches its decision by performing a sequence of tests. Each internal node in the tree corresponds to a test of the value of one of the input attributes, Ai, and the branches from the node are labeled with the possible values of the attribu</w:t>
      </w:r>
      <w:r>
        <w:t xml:space="preserve">te,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ik</m:t>
            </m:r>
          </m:sub>
        </m:sSub>
      </m:oMath>
      <w:r w:rsidRPr="00021437">
        <w:t>. Each leaf node in the tree speciﬁes a value to be returned by the function</w:t>
      </w:r>
      <w:r w:rsidR="004D101C">
        <w:t>.</w:t>
      </w:r>
      <w:r>
        <w:t>”</w:t>
      </w:r>
      <w:r w:rsidR="00C62E05">
        <w:rPr>
          <w:rStyle w:val="FootnoteReference"/>
        </w:rPr>
        <w:footnoteReference w:id="2"/>
      </w:r>
    </w:p>
    <w:p w:rsidR="00854B7B" w:rsidRDefault="00854B7B" w:rsidP="00AE0A13">
      <w:pPr>
        <w:pStyle w:val="Head2"/>
      </w:pPr>
      <w:r>
        <w:t>1.2</w:t>
      </w:r>
      <w:r w:rsidRPr="00337AD4">
        <w:rPr>
          <w:szCs w:val="22"/>
        </w:rPr>
        <w:t> </w:t>
      </w:r>
      <w:r>
        <w:t>Linear Classifier</w:t>
      </w:r>
    </w:p>
    <w:p w:rsidR="000C1023" w:rsidRDefault="000C1023" w:rsidP="00AE0A13">
      <w:pPr>
        <w:pStyle w:val="Head2"/>
      </w:pPr>
      <w:r>
        <w:t>“</w:t>
      </w:r>
      <w:r w:rsidRPr="000C1023">
        <w:t xml:space="preserve">A </w:t>
      </w:r>
      <w:r w:rsidRPr="000C1023">
        <w:rPr>
          <w:b/>
        </w:rPr>
        <w:t>decision boundar</w:t>
      </w:r>
      <w:r w:rsidRPr="000C1023">
        <w:t>y is a line (or a surface, in higher dimensions) that</w:t>
      </w:r>
      <w:r>
        <w:t xml:space="preserve"> separates the </w:t>
      </w:r>
      <w:r w:rsidRPr="000C1023">
        <w:t>two classes</w:t>
      </w:r>
      <w:r>
        <w:t xml:space="preserve">… </w:t>
      </w:r>
      <w:r w:rsidRPr="000C1023">
        <w:t>A linear decision boundary is called a linear separator and data that admit such a separator are</w:t>
      </w:r>
      <w:r>
        <w:t xml:space="preserve"> called linearly</w:t>
      </w:r>
      <w:r w:rsidRPr="000C1023">
        <w:t xml:space="preserve"> separable.</w:t>
      </w:r>
      <w:r>
        <w:t>”</w:t>
      </w:r>
      <w:r w:rsidR="00C62E05">
        <w:rPr>
          <w:rStyle w:val="FootnoteReference"/>
        </w:rPr>
        <w:footnoteReference w:id="3"/>
      </w:r>
    </w:p>
    <w:p w:rsidR="000C1023" w:rsidRDefault="000C1023" w:rsidP="00AE0A13">
      <w:pPr>
        <w:pStyle w:val="Head2"/>
      </w:pPr>
      <w:r>
        <w:t>“</w:t>
      </w:r>
      <w:r w:rsidRPr="000C1023">
        <w:t>Using th</w:t>
      </w:r>
      <w:r>
        <w:t xml:space="preserve">e convention of a dummy input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Pr="000C1023">
        <w:t>, we can write the classiﬁcation hypothesis as</w:t>
      </w:r>
      <w:r>
        <w:t>:”</w:t>
      </w:r>
      <w:r w:rsidR="00C62E05">
        <w:rPr>
          <w:rStyle w:val="FootnoteReference"/>
        </w:rPr>
        <w:footnoteReference w:id="4"/>
      </w:r>
    </w:p>
    <w:p w:rsidR="000C1023" w:rsidRPr="000C1023" w:rsidRDefault="000C1023" w:rsidP="00AE0A13">
      <w:pPr>
        <w:pStyle w:val="Head2"/>
      </w:pPr>
      <m:oMathPara>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 xml:space="preserve">=1 if </m:t>
          </m:r>
          <m:r>
            <m:rPr>
              <m:sty m:val="bi"/>
            </m:rPr>
            <w:rPr>
              <w:rFonts w:ascii="Cambria Math" w:hAnsi="Cambria Math"/>
            </w:rPr>
            <m:t xml:space="preserve">w </m:t>
          </m:r>
          <m:r>
            <m:rPr>
              <m:sty m:val="p"/>
            </m:rPr>
            <w:rPr>
              <w:rFonts w:ascii="Cambria Math" w:hAnsi="Cambria Math"/>
            </w:rPr>
            <m:t>·</m:t>
          </m:r>
          <m:r>
            <m:rPr>
              <m:sty m:val="b"/>
            </m:rPr>
            <w:rPr>
              <w:rFonts w:ascii="Cambria Math"/>
            </w:rPr>
            <m:t xml:space="preserve">x </m:t>
          </m:r>
          <m:r>
            <m:rPr>
              <m:sty m:val="b"/>
            </m:rPr>
            <w:rPr>
              <w:rFonts w:ascii="Cambria Math" w:hAnsi="Cambria Math"/>
            </w:rPr>
            <m:t>≥</m:t>
          </m:r>
          <m:r>
            <m:rPr>
              <m:sty m:val="p"/>
            </m:rPr>
            <w:rPr>
              <w:rFonts w:ascii="Cambria Math"/>
            </w:rPr>
            <m:t>0 and 0 otherwise</m:t>
          </m:r>
          <m:r>
            <w:rPr>
              <w:rFonts w:ascii="Cambria Math" w:hAnsi="Cambria Math"/>
            </w:rPr>
            <m:t>.</m:t>
          </m:r>
          <m:r>
            <w:rPr>
              <w:rStyle w:val="FootnoteReference"/>
              <w:rFonts w:ascii="Cambria Math" w:hAnsi="Cambria Math"/>
              <w:i/>
            </w:rPr>
            <w:footnoteReference w:id="5"/>
          </m:r>
        </m:oMath>
      </m:oMathPara>
    </w:p>
    <w:p w:rsidR="000C1023" w:rsidRDefault="00C62E05" w:rsidP="00AE0A13">
      <w:pPr>
        <w:pStyle w:val="Head2"/>
      </w:pPr>
      <w:r>
        <w:t>“</w:t>
      </w:r>
      <w:r w:rsidR="000C1023">
        <w:t xml:space="preserve">Alternatively, we can think of </w:t>
      </w:r>
      <w:r w:rsidR="000C1023">
        <w:rPr>
          <w:i/>
        </w:rPr>
        <w:t xml:space="preserve">h </w:t>
      </w:r>
      <w:r w:rsidR="000C1023">
        <w:t xml:space="preserve">as the result of passing the linear function </w:t>
      </w:r>
      <m:oMath>
        <m:r>
          <m:rPr>
            <m:sty m:val="bi"/>
          </m:rPr>
          <w:rPr>
            <w:rFonts w:ascii="Cambria Math" w:hAnsi="Cambria Math"/>
          </w:rPr>
          <m:t xml:space="preserve">w </m:t>
        </m:r>
        <m:r>
          <m:rPr>
            <m:sty m:val="p"/>
          </m:rPr>
          <w:rPr>
            <w:rFonts w:ascii="Cambria Math" w:hAnsi="Cambria Math"/>
          </w:rPr>
          <m:t>·</m:t>
        </m:r>
        <m:r>
          <m:rPr>
            <m:sty m:val="b"/>
          </m:rPr>
          <w:rPr>
            <w:rFonts w:ascii="Cambria Math"/>
          </w:rPr>
          <m:t>x</m:t>
        </m:r>
      </m:oMath>
      <w:r w:rsidR="000C1023">
        <w:rPr>
          <w:b/>
        </w:rPr>
        <w:t xml:space="preserve"> </w:t>
      </w:r>
      <w:r w:rsidR="000C1023">
        <w:t xml:space="preserve">through a </w:t>
      </w:r>
      <w:r w:rsidR="000C1023">
        <w:rPr>
          <w:b/>
        </w:rPr>
        <w:t>threshold function</w:t>
      </w:r>
      <w:r w:rsidR="00025FAB">
        <w:t>:</w:t>
      </w:r>
      <w:r>
        <w:t>”</w:t>
      </w:r>
      <w:r>
        <w:rPr>
          <w:rStyle w:val="FootnoteReference"/>
        </w:rPr>
        <w:footnoteReference w:id="6"/>
      </w:r>
    </w:p>
    <w:p w:rsidR="000C1023" w:rsidRPr="000C1023" w:rsidRDefault="00025FAB" w:rsidP="00AE0A13">
      <w:pPr>
        <w:pStyle w:val="Head2"/>
      </w:pPr>
      <m:oMathPara>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m:rPr>
                  <m:sty m:val="bi"/>
                </m:rPr>
                <w:rPr>
                  <w:rFonts w:ascii="Cambria Math" w:hAnsi="Cambria Math"/>
                </w:rPr>
                <m:t>x</m:t>
              </m:r>
            </m:e>
          </m:d>
          <m:r>
            <w:rPr>
              <w:rFonts w:ascii="Cambria Math" w:hAnsi="Cambria Math"/>
            </w:rPr>
            <m:t>=Threshold</m:t>
          </m:r>
          <m:d>
            <m:dPr>
              <m:ctrlPr>
                <w:rPr>
                  <w:rFonts w:ascii="Cambria Math" w:hAnsi="Cambria Math"/>
                  <w:i/>
                </w:rPr>
              </m:ctrlPr>
            </m:dPr>
            <m:e>
              <m:r>
                <m:rPr>
                  <m:sty m:val="bi"/>
                </m:rPr>
                <w:rPr>
                  <w:rFonts w:ascii="Cambria Math" w:hAnsi="Cambria Math"/>
                </w:rPr>
                <m:t xml:space="preserve">w </m:t>
              </m:r>
              <m:r>
                <m:rPr>
                  <m:sty m:val="p"/>
                </m:rPr>
                <w:rPr>
                  <w:rFonts w:ascii="Cambria Math" w:hAnsi="Cambria Math"/>
                </w:rPr>
                <m:t>·</m:t>
              </m:r>
              <m:r>
                <m:rPr>
                  <m:sty m:val="b"/>
                </m:rPr>
                <w:rPr>
                  <w:rFonts w:ascii="Cambria Math"/>
                </w:rPr>
                <m:t>x</m:t>
              </m:r>
            </m:e>
          </m:d>
          <m:r>
            <w:rPr>
              <w:rFonts w:ascii="Cambria Math" w:hAnsi="Cambria Math"/>
            </w:rPr>
            <m:t xml:space="preserve"> where Threshold</m:t>
          </m:r>
          <m:d>
            <m:dPr>
              <m:ctrlPr>
                <w:rPr>
                  <w:rFonts w:ascii="Cambria Math" w:hAnsi="Cambria Math"/>
                  <w:i/>
                </w:rPr>
              </m:ctrlPr>
            </m:dPr>
            <m:e>
              <m:r>
                <w:rPr>
                  <w:rFonts w:ascii="Cambria Math" w:hAnsi="Cambria Math"/>
                </w:rPr>
                <m:t>z</m:t>
              </m:r>
            </m:e>
          </m:d>
          <m:r>
            <w:rPr>
              <w:rFonts w:ascii="Cambria Math" w:hAnsi="Cambria Math"/>
            </w:rPr>
            <m:t>=1 if z≥0 and 0 otherwise.</m:t>
          </m:r>
          <m:r>
            <w:rPr>
              <w:rStyle w:val="FootnoteReference"/>
              <w:rFonts w:ascii="Cambria Math" w:hAnsi="Cambria Math"/>
              <w:i/>
            </w:rPr>
            <w:footnoteReference w:id="7"/>
          </m:r>
        </m:oMath>
      </m:oMathPara>
    </w:p>
    <w:p w:rsidR="00854B7B" w:rsidRDefault="00854B7B" w:rsidP="00AE0A13">
      <w:pPr>
        <w:pStyle w:val="Head2"/>
      </w:pPr>
      <w:r>
        <w:t>1.3</w:t>
      </w:r>
      <w:r w:rsidRPr="00337AD4">
        <w:rPr>
          <w:szCs w:val="22"/>
        </w:rPr>
        <w:t> </w:t>
      </w:r>
      <w:r>
        <w:t>Neural Network</w:t>
      </w:r>
    </w:p>
    <w:p w:rsidR="004869E9" w:rsidRDefault="004869E9" w:rsidP="00AE0A13">
      <w:pPr>
        <w:pStyle w:val="Head2"/>
      </w:pPr>
      <w:r>
        <w:t>“</w:t>
      </w:r>
      <w:r w:rsidRPr="004869E9">
        <w:t xml:space="preserve">Neural networks </w:t>
      </w:r>
      <w:r>
        <w:t>are composed of nodes or units… connected by directed</w:t>
      </w:r>
      <w:r w:rsidRPr="004869E9">
        <w:t xml:space="preserve"> links. A link from unit </w:t>
      </w:r>
      <w:proofErr w:type="spellStart"/>
      <w:r w:rsidRPr="004869E9">
        <w:t>i</w:t>
      </w:r>
      <w:proofErr w:type="spellEnd"/>
      <w:r w:rsidRPr="004869E9">
        <w:t xml:space="preserve"> to unit j serves to propagate the activation </w:t>
      </w:r>
      <w:proofErr w:type="spellStart"/>
      <w:r w:rsidRPr="004869E9">
        <w:t>ai</w:t>
      </w:r>
      <w:proofErr w:type="spellEnd"/>
      <w:r w:rsidRPr="004869E9">
        <w:t xml:space="preserve"> from </w:t>
      </w:r>
      <w:proofErr w:type="spellStart"/>
      <w:r w:rsidRPr="004869E9">
        <w:t>i</w:t>
      </w:r>
      <w:proofErr w:type="spellEnd"/>
      <w:r w:rsidRPr="004869E9">
        <w:t xml:space="preserve"> to j.8 Each</w:t>
      </w:r>
      <w:r>
        <w:t xml:space="preserve"> link </w:t>
      </w:r>
      <w:r w:rsidRPr="004869E9">
        <w:t xml:space="preserve">also has a numeric weight </w:t>
      </w:r>
      <w:proofErr w:type="spellStart"/>
      <w:proofErr w:type="gramStart"/>
      <w:r w:rsidRPr="004869E9">
        <w:t>wi,j</w:t>
      </w:r>
      <w:proofErr w:type="spellEnd"/>
      <w:proofErr w:type="gramEnd"/>
      <w:r w:rsidRPr="004869E9">
        <w:t xml:space="preserve"> associated with it, which determines </w:t>
      </w:r>
      <w:r>
        <w:t xml:space="preserve">the strength and sign of </w:t>
      </w:r>
      <w:r w:rsidRPr="004869E9">
        <w:t>the connection. Just as in linear regression models, each unit has a dummy input a0 =1with an associated weight w</w:t>
      </w:r>
      <w:proofErr w:type="gramStart"/>
      <w:r w:rsidRPr="004869E9">
        <w:t>0,j.</w:t>
      </w:r>
      <w:proofErr w:type="gramEnd"/>
      <w:r w:rsidRPr="004869E9">
        <w:t xml:space="preserve"> Each unit j ﬁrst computes a weighted sum of its inputs:</w:t>
      </w:r>
      <w:r>
        <w:t>”</w:t>
      </w:r>
      <w:r w:rsidR="00C62E05">
        <w:rPr>
          <w:rStyle w:val="FootnoteReference"/>
        </w:rPr>
        <w:footnoteReference w:id="8"/>
      </w:r>
    </w:p>
    <w:p w:rsidR="00854B7B" w:rsidRPr="004869E9" w:rsidRDefault="004869E9" w:rsidP="00AE0A13">
      <w:pPr>
        <w:pStyle w:val="Head2"/>
      </w:pPr>
      <m:oMathPara>
        <m:oMath>
          <m:sSub>
            <m:sSubPr>
              <m:ctrlPr>
                <w:rPr>
                  <w:rFonts w:ascii="Cambria Math" w:hAnsi="Cambria Math"/>
                  <w:i/>
                </w:rPr>
              </m:ctrlPr>
            </m:sSubPr>
            <m:e>
              <m:r>
                <w:rPr>
                  <w:rFonts w:ascii="Cambria Math" w:hAnsi="Cambria Math"/>
                </w:rPr>
                <m:t>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r>
            <w:rPr>
              <w:rStyle w:val="FootnoteReference"/>
              <w:rFonts w:ascii="Cambria Math" w:hAnsi="Cambria Math"/>
              <w:i/>
            </w:rPr>
            <w:footnoteReference w:id="9"/>
          </m:r>
        </m:oMath>
      </m:oMathPara>
    </w:p>
    <w:p w:rsidR="004869E9" w:rsidRDefault="004869E9" w:rsidP="00AE0A13">
      <w:pPr>
        <w:pStyle w:val="Head2"/>
      </w:pPr>
      <w:r>
        <w:lastRenderedPageBreak/>
        <w:t>“</w:t>
      </w:r>
      <w:r w:rsidRPr="004869E9">
        <w:t>Then it applies an activation function g to this sum to derive the output</w:t>
      </w:r>
      <w:r>
        <w:t>:”</w:t>
      </w:r>
      <w:r w:rsidR="00C62E05">
        <w:rPr>
          <w:rStyle w:val="FootnoteReference"/>
        </w:rPr>
        <w:footnoteReference w:id="10"/>
      </w:r>
    </w:p>
    <w:p w:rsidR="004869E9" w:rsidRPr="004869E9" w:rsidRDefault="004869E9" w:rsidP="00AE0A13">
      <w:pPr>
        <w:pStyle w:val="Head2"/>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in</m:t>
                  </m:r>
                </m:e>
                <m:sub>
                  <m:r>
                    <w:rPr>
                      <w:rFonts w:ascii="Cambria Math" w:hAnsi="Cambria Math"/>
                    </w:rPr>
                    <m:t>j</m:t>
                  </m:r>
                </m:sub>
              </m:sSub>
            </m:e>
          </m:d>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r>
            <w:rPr>
              <w:rStyle w:val="FootnoteReference"/>
              <w:rFonts w:ascii="Cambria Math" w:hAnsi="Cambria Math"/>
              <w:i/>
            </w:rPr>
            <w:footnoteReference w:id="11"/>
          </m:r>
        </m:oMath>
      </m:oMathPara>
    </w:p>
    <w:p w:rsidR="004869E9" w:rsidRDefault="004869E9" w:rsidP="00AE0A13">
      <w:pPr>
        <w:pStyle w:val="Head2"/>
      </w:pPr>
      <w:r>
        <w:t>“</w:t>
      </w:r>
      <w:r w:rsidRPr="004869E9">
        <w:t xml:space="preserve">The activation function g is typically either a </w:t>
      </w:r>
      <w:r>
        <w:t>hard threshold</w:t>
      </w:r>
      <w:r w:rsidRPr="004869E9">
        <w:t>, in which case the</w:t>
      </w:r>
      <w:r>
        <w:t xml:space="preserve"> </w:t>
      </w:r>
      <w:r w:rsidRPr="004869E9">
        <w:t>unit</w:t>
      </w:r>
      <w:r>
        <w:t xml:space="preserve"> </w:t>
      </w:r>
      <w:r w:rsidRPr="004869E9">
        <w:t>is</w:t>
      </w:r>
      <w:r>
        <w:t xml:space="preserve"> </w:t>
      </w:r>
      <w:r w:rsidRPr="004869E9">
        <w:t>called a</w:t>
      </w:r>
      <w:r>
        <w:t xml:space="preserve"> </w:t>
      </w:r>
      <w:r w:rsidRPr="004869E9">
        <w:rPr>
          <w:b/>
        </w:rPr>
        <w:t>perceptron</w:t>
      </w:r>
      <w:r w:rsidRPr="004869E9">
        <w:t>, or</w:t>
      </w:r>
      <w:r>
        <w:t xml:space="preserve"> </w:t>
      </w:r>
      <w:r w:rsidRPr="004869E9">
        <w:t>a</w:t>
      </w:r>
      <w:r>
        <w:t xml:space="preserve"> </w:t>
      </w:r>
      <w:r w:rsidRPr="004869E9">
        <w:t>log</w:t>
      </w:r>
      <w:r>
        <w:t xml:space="preserve">istic function, in which case the term </w:t>
      </w:r>
      <w:r w:rsidRPr="004869E9">
        <w:rPr>
          <w:b/>
        </w:rPr>
        <w:t>sigmoid perceptron</w:t>
      </w:r>
      <w:r w:rsidRPr="004869E9">
        <w:t xml:space="preserve"> is sometimes used</w:t>
      </w:r>
      <w:r>
        <w:t>.”</w:t>
      </w:r>
      <w:r w:rsidR="00C62E05">
        <w:rPr>
          <w:rStyle w:val="FootnoteReference"/>
        </w:rPr>
        <w:footnoteReference w:id="12"/>
      </w:r>
    </w:p>
    <w:p w:rsidR="008146D8" w:rsidRPr="008146D8" w:rsidRDefault="008146D8" w:rsidP="008146D8">
      <w:pPr>
        <w:pStyle w:val="Para"/>
        <w:ind w:firstLine="0"/>
        <w:jc w:val="both"/>
        <w:rPr>
          <w14:ligatures w14:val="standard"/>
        </w:rPr>
      </w:pPr>
    </w:p>
    <w:p w:rsidR="0051798B" w:rsidRPr="00337AD4" w:rsidRDefault="0051798B" w:rsidP="008146D8">
      <w:pPr>
        <w:pStyle w:val="Para"/>
        <w:ind w:firstLine="0"/>
        <w:jc w:val="both"/>
        <w:rPr>
          <w14:ligatures w14:val="standard"/>
        </w:rPr>
      </w:pPr>
      <w:r w:rsidRPr="00337AD4">
        <w:rPr>
          <w14:ligatures w14:val="standard"/>
        </w:rPr>
        <w:t>2</w:t>
      </w:r>
      <w:r w:rsidRPr="00337AD4">
        <w:rPr>
          <w14:ligatures w14:val="standard"/>
        </w:rPr>
        <w:t> </w:t>
      </w:r>
      <w:r w:rsidRPr="00337AD4">
        <w:rPr>
          <w14:ligatures w14:val="standard"/>
        </w:rPr>
        <w:t>EXPERIMENTAL AND COMPUTATIONAL DETAILS</w:t>
      </w:r>
    </w:p>
    <w:p w:rsidR="00040AE8" w:rsidRDefault="00F13699" w:rsidP="00AE0A13">
      <w:pPr>
        <w:pStyle w:val="Head2"/>
      </w:pPr>
      <w:r w:rsidRPr="00337AD4">
        <w:t>2.1</w:t>
      </w:r>
      <w:r w:rsidR="00FF1AC1" w:rsidRPr="00337AD4">
        <w:rPr>
          <w:szCs w:val="22"/>
        </w:rPr>
        <w:t> </w:t>
      </w:r>
      <w:r w:rsidR="004D101C">
        <w:t>Decision Trees</w:t>
      </w:r>
    </w:p>
    <w:p w:rsidR="00F25971" w:rsidRDefault="00F25971" w:rsidP="00AE0A13">
      <w:pPr>
        <w:pStyle w:val="Head2"/>
      </w:pPr>
      <w:r>
        <w:t>“</w:t>
      </w:r>
      <w:r w:rsidRPr="004D101C">
        <w:t>The greedy search used in decision tree learning is designed to approximately minimize the depth of the ﬁnal tree. The idea is to pick the attribute that goes as far as possible toward providing an exact classiﬁcation of the examples</w:t>
      </w:r>
      <w:r>
        <w:t xml:space="preserve">… </w:t>
      </w:r>
      <w:r w:rsidRPr="004D101C">
        <w:t>We will use the notion of information gain, which is deﬁned in terms of entropy</w:t>
      </w:r>
      <w:r>
        <w:t xml:space="preserve">. </w:t>
      </w:r>
      <w:r w:rsidRPr="004D101C">
        <w:t>Entropy is</w:t>
      </w:r>
      <w:r>
        <w:t xml:space="preserve"> </w:t>
      </w:r>
      <w:r w:rsidRPr="004D101C">
        <w:t>a</w:t>
      </w:r>
      <w:r>
        <w:t xml:space="preserve"> </w:t>
      </w:r>
      <w:r w:rsidRPr="004D101C">
        <w:t>measure of</w:t>
      </w:r>
      <w:r>
        <w:t xml:space="preserve"> </w:t>
      </w:r>
      <w:r w:rsidRPr="004D101C">
        <w:t>the uncertainty of</w:t>
      </w:r>
      <w:r>
        <w:t xml:space="preserve"> </w:t>
      </w:r>
      <w:r w:rsidRPr="004D101C">
        <w:t>a</w:t>
      </w:r>
      <w:r>
        <w:t xml:space="preserve"> </w:t>
      </w:r>
      <w:r w:rsidRPr="004D101C">
        <w:t>random variable; acquisition of</w:t>
      </w:r>
      <w:r>
        <w:t xml:space="preserve"> </w:t>
      </w:r>
      <w:r w:rsidRPr="004D101C">
        <w:t>information corresponds to a reduction in entropy. A random variable with only one value—a coin that always comes up heads—has no uncertainty and thus its entropy is deﬁned as zero; thus, we gain no information by observing its value. A ﬂip of a fair coin is equally likely to come up heads or tails, 0 or 1, and we will soon show that this counts as “1 bit” of entropy.</w:t>
      </w:r>
      <w:r>
        <w:t>”</w:t>
      </w:r>
      <w:r w:rsidR="0031553B">
        <w:rPr>
          <w:rStyle w:val="FootnoteReference"/>
        </w:rPr>
        <w:footnoteReference w:id="13"/>
      </w:r>
    </w:p>
    <w:p w:rsidR="00F25971" w:rsidRDefault="00F25971" w:rsidP="00AE0A13">
      <w:pPr>
        <w:pStyle w:val="Head2"/>
      </w:pPr>
      <w:r>
        <w:t>Entropy is defined as:</w:t>
      </w:r>
    </w:p>
    <w:p w:rsidR="00F25971" w:rsidRPr="004D101C" w:rsidRDefault="00F25971" w:rsidP="00AE0A13">
      <w:pPr>
        <w:pStyle w:val="Head2"/>
      </w:pPr>
      <m:oMathPara>
        <m:oMath>
          <m:r>
            <w:rPr>
              <w:rFonts w:ascii="Cambria Math" w:hAnsi="Cambria Math"/>
            </w:rPr>
            <m:t>H</m:t>
          </m:r>
          <m:d>
            <m:dPr>
              <m:ctrlPr>
                <w:rPr>
                  <w:rFonts w:ascii="Cambria Math" w:hAnsi="Cambria Math"/>
                </w:rPr>
              </m:ctrlPr>
            </m:dPr>
            <m:e>
              <m:r>
                <w:rPr>
                  <w:rFonts w:ascii="Cambria Math" w:hAnsi="Cambria Math"/>
                </w:rPr>
                <m:t>V</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f>
                    <m:fPr>
                      <m:ctrlPr>
                        <w:rPr>
                          <w:rFonts w:ascii="Cambria Math" w:hAnsi="Cambria Math"/>
                        </w:rPr>
                      </m:ctrlPr>
                    </m:fPr>
                    <m:num>
                      <m:r>
                        <m:rPr>
                          <m:sty m:val="p"/>
                        </m:rPr>
                        <w:rPr>
                          <w:rFonts w:ascii="Cambria Math" w:hAnsi="Cambria Math"/>
                        </w:rPr>
                        <m:t>1</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den>
                  </m:f>
                </m:e>
              </m:func>
            </m:e>
          </m:nary>
          <m:r>
            <m:rPr>
              <m:sty m:val="p"/>
            </m:rPr>
            <w:rPr>
              <w:rFonts w:ascii="Cambria Math" w:hAnsi="Cambria Math"/>
            </w:rPr>
            <m:t xml:space="preserve"> = -</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e>
              </m:func>
            </m:e>
          </m:nary>
          <m:r>
            <m:rPr>
              <m:sty m:val="p"/>
            </m:rPr>
            <w:rPr>
              <w:rFonts w:ascii="Cambria Math" w:hAnsi="Cambria Math"/>
            </w:rPr>
            <m:t>.</m:t>
          </m:r>
          <m:r>
            <m:rPr>
              <m:sty m:val="p"/>
            </m:rPr>
            <w:rPr>
              <w:rStyle w:val="FootnoteReference"/>
              <w:rFonts w:ascii="Cambria Math" w:hAnsi="Cambria Math"/>
            </w:rPr>
            <w:footnoteReference w:id="14"/>
          </m:r>
        </m:oMath>
      </m:oMathPara>
    </w:p>
    <w:p w:rsidR="00F25971" w:rsidRDefault="00F25971" w:rsidP="00AE0A13">
      <w:pPr>
        <w:pStyle w:val="Head2"/>
      </w:pPr>
      <w:r>
        <w:t>“[D]</w:t>
      </w:r>
      <w:r w:rsidRPr="004D101C">
        <w:t>eﬁne B(q) as the entropy of a Boolean random variable that is true with probability q:</w:t>
      </w:r>
      <w:r>
        <w:t>”</w:t>
      </w:r>
    </w:p>
    <w:p w:rsidR="00F25971" w:rsidRPr="00F25971" w:rsidRDefault="00F25971" w:rsidP="00AE0A13">
      <w:pPr>
        <w:pStyle w:val="Head2"/>
      </w:pPr>
      <m:oMathPara>
        <m:oMath>
          <m:r>
            <w:rPr>
              <w:rFonts w:ascii="Cambria Math" w:hAnsi="Cambria Math"/>
            </w:rPr>
            <m:t>B</m:t>
          </m:r>
          <m:d>
            <m:dPr>
              <m:ctrlPr>
                <w:rPr>
                  <w:rFonts w:ascii="Cambria Math" w:hAnsi="Cambria Math"/>
                </w:rPr>
              </m:ctrlPr>
            </m:dPr>
            <m:e>
              <m:r>
                <w:rPr>
                  <w:rFonts w:ascii="Cambria Math" w:hAnsi="Cambria Math"/>
                </w:rPr>
                <m:t>q</m:t>
              </m:r>
            </m:e>
          </m:d>
          <m:r>
            <m:rPr>
              <m:sty m:val="p"/>
            </m:rPr>
            <w:rPr>
              <w:rFonts w:ascii="Cambria Math" w:hAnsi="Cambria Math"/>
            </w:rPr>
            <m:t>= -</m:t>
          </m:r>
          <m:d>
            <m:dPr>
              <m:ctrlPr>
                <w:rPr>
                  <w:rFonts w:ascii="Cambria Math" w:hAnsi="Cambria Math"/>
                </w:rPr>
              </m:ctrlPr>
            </m:dPr>
            <m:e>
              <m:r>
                <w:rPr>
                  <w:rFonts w:ascii="Cambria Math" w:hAnsi="Cambria Math"/>
                </w:rPr>
                <m:t>q</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q</m:t>
                  </m:r>
                </m:e>
              </m:func>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q</m:t>
                  </m:r>
                </m:e>
              </m:d>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r>
                        <w:rPr>
                          <w:rFonts w:ascii="Cambria Math" w:hAnsi="Cambria Math"/>
                        </w:rPr>
                        <m:t>q</m:t>
                      </m:r>
                    </m:e>
                  </m:d>
                </m:e>
              </m:func>
            </m:e>
          </m:d>
          <m:r>
            <m:rPr>
              <m:sty m:val="p"/>
            </m:rPr>
            <w:rPr>
              <w:rFonts w:ascii="Cambria Math" w:hAnsi="Cambria Math"/>
            </w:rPr>
            <m:t>.</m:t>
          </m:r>
          <m:r>
            <m:rPr>
              <m:sty m:val="p"/>
            </m:rPr>
            <w:rPr>
              <w:rStyle w:val="FootnoteReference"/>
              <w:rFonts w:ascii="Cambria Math" w:hAnsi="Cambria Math"/>
            </w:rPr>
            <w:footnoteReference w:id="15"/>
          </m:r>
        </m:oMath>
      </m:oMathPara>
    </w:p>
    <w:p w:rsidR="00F25971" w:rsidRDefault="00F25971" w:rsidP="00AE0A13">
      <w:pPr>
        <w:pStyle w:val="Head2"/>
      </w:pPr>
      <w:r>
        <w:t>“</w:t>
      </w:r>
      <w:r w:rsidRPr="00F25971">
        <w:t>the expected entropy remaining after testing attribute A is</w:t>
      </w:r>
      <w:r>
        <w:t>”</w:t>
      </w:r>
    </w:p>
    <w:p w:rsidR="00F25971" w:rsidRPr="00F25971" w:rsidRDefault="00F25971" w:rsidP="00AE0A13">
      <w:pPr>
        <w:pStyle w:val="Head2"/>
      </w:pPr>
      <m:oMathPara>
        <m:oMath>
          <m:r>
            <w:rPr>
              <w:rFonts w:ascii="Cambria Math" w:hAnsi="Cambria Math"/>
            </w:rPr>
            <m:t>Remainder</m:t>
          </m:r>
          <m:d>
            <m:dPr>
              <m:ctrlPr>
                <w:rPr>
                  <w:rFonts w:ascii="Cambria Math" w:hAnsi="Cambria Math"/>
                </w:rPr>
              </m:ctrlPr>
            </m:dPr>
            <m:e>
              <m:r>
                <w:rPr>
                  <w:rFonts w:ascii="Cambria Math" w:hAnsi="Cambria Math"/>
                </w:rPr>
                <m:t>A</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d</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p</m:t>
                  </m:r>
                  <m:r>
                    <m:rPr>
                      <m:sty m:val="p"/>
                    </m:rPr>
                    <w:rPr>
                      <w:rFonts w:ascii="Cambria Math" w:hAnsi="Cambria Math"/>
                    </w:rPr>
                    <m:t>+</m:t>
                  </m:r>
                  <m:r>
                    <w:rPr>
                      <w:rFonts w:ascii="Cambria Math" w:hAnsi="Cambria Math"/>
                    </w:rPr>
                    <m:t>n</m:t>
                  </m:r>
                </m:den>
              </m:f>
            </m:e>
          </m:nary>
          <m:r>
            <w:rPr>
              <w:rFonts w:ascii="Cambria Math" w:hAnsi="Cambria Math"/>
            </w:rPr>
            <m:t>B</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k</m:t>
                      </m:r>
                    </m:sub>
                  </m:sSub>
                </m:num>
                <m:den>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k</m:t>
                      </m:r>
                    </m:sub>
                  </m:sSub>
                </m:den>
              </m:f>
            </m:e>
          </m:d>
          <m:r>
            <m:rPr>
              <m:sty m:val="p"/>
            </m:rPr>
            <w:rPr>
              <w:rFonts w:ascii="Cambria Math" w:hAnsi="Cambria Math"/>
            </w:rPr>
            <m:t>.</m:t>
          </m:r>
          <m:r>
            <m:rPr>
              <m:sty m:val="p"/>
            </m:rPr>
            <w:rPr>
              <w:rStyle w:val="FootnoteReference"/>
              <w:rFonts w:ascii="Cambria Math" w:hAnsi="Cambria Math"/>
            </w:rPr>
            <w:footnoteReference w:id="16"/>
          </m:r>
        </m:oMath>
      </m:oMathPara>
    </w:p>
    <w:p w:rsidR="00F25971" w:rsidRDefault="00F25971" w:rsidP="00AE0A13">
      <w:pPr>
        <w:pStyle w:val="Head2"/>
      </w:pPr>
      <w:r>
        <w:t xml:space="preserve">“The </w:t>
      </w:r>
      <w:r>
        <w:rPr>
          <w:b/>
        </w:rPr>
        <w:t>information grain</w:t>
      </w:r>
      <w:r>
        <w:t xml:space="preserve"> from the attribute test on A is the expected reduction in entropy.”</w:t>
      </w:r>
    </w:p>
    <w:p w:rsidR="00F25971" w:rsidRPr="00F25971" w:rsidRDefault="00F25971" w:rsidP="00AE0A13">
      <w:pPr>
        <w:pStyle w:val="Head2"/>
      </w:pPr>
      <m:oMathPara>
        <m:oMath>
          <m:r>
            <w:rPr>
              <w:rFonts w:ascii="Cambria Math" w:hAnsi="Cambria Math"/>
            </w:rPr>
            <m:t>Gain</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B</m:t>
          </m:r>
          <m:d>
            <m:dPr>
              <m:ctrlPr>
                <w:rPr>
                  <w:rFonts w:ascii="Cambria Math" w:hAnsi="Cambria Math"/>
                </w:rPr>
              </m:ctrlPr>
            </m:dPr>
            <m:e>
              <m:f>
                <m:fPr>
                  <m:ctrlPr>
                    <w:rPr>
                      <w:rFonts w:ascii="Cambria Math" w:hAnsi="Cambria Math"/>
                    </w:rPr>
                  </m:ctrlPr>
                </m:fPr>
                <m:num>
                  <m:r>
                    <w:rPr>
                      <w:rFonts w:ascii="Cambria Math" w:hAnsi="Cambria Math"/>
                    </w:rPr>
                    <m:t>p</m:t>
                  </m:r>
                </m:num>
                <m:den>
                  <m:r>
                    <w:rPr>
                      <w:rFonts w:ascii="Cambria Math" w:hAnsi="Cambria Math"/>
                    </w:rPr>
                    <m:t>p</m:t>
                  </m:r>
                  <m:r>
                    <m:rPr>
                      <m:sty m:val="p"/>
                    </m:rPr>
                    <w:rPr>
                      <w:rFonts w:ascii="Cambria Math" w:hAnsi="Cambria Math"/>
                    </w:rPr>
                    <m:t>+</m:t>
                  </m:r>
                  <m:r>
                    <w:rPr>
                      <w:rFonts w:ascii="Cambria Math" w:hAnsi="Cambria Math"/>
                    </w:rPr>
                    <m:t>n</m:t>
                  </m:r>
                </m:den>
              </m:f>
            </m:e>
          </m:d>
          <m:r>
            <m:rPr>
              <m:sty m:val="p"/>
            </m:rPr>
            <w:rPr>
              <w:rFonts w:ascii="Cambria Math" w:hAnsi="Cambria Math"/>
            </w:rPr>
            <m:t>-</m:t>
          </m:r>
          <m:r>
            <w:rPr>
              <w:rFonts w:ascii="Cambria Math" w:hAnsi="Cambria Math"/>
            </w:rPr>
            <m:t>Remainder</m:t>
          </m:r>
          <m:d>
            <m:dPr>
              <m:ctrlPr>
                <w:rPr>
                  <w:rFonts w:ascii="Cambria Math" w:hAnsi="Cambria Math"/>
                </w:rPr>
              </m:ctrlPr>
            </m:dPr>
            <m:e>
              <m:r>
                <w:rPr>
                  <w:rFonts w:ascii="Cambria Math" w:hAnsi="Cambria Math"/>
                </w:rPr>
                <m:t>A</m:t>
              </m:r>
            </m:e>
          </m:d>
          <m:r>
            <m:rPr>
              <m:sty m:val="p"/>
            </m:rPr>
            <w:rPr>
              <w:rFonts w:ascii="Cambria Math" w:hAnsi="Cambria Math"/>
            </w:rPr>
            <m:t>.</m:t>
          </m:r>
          <m:r>
            <m:rPr>
              <m:sty m:val="p"/>
            </m:rPr>
            <w:rPr>
              <w:rStyle w:val="FootnoteReference"/>
              <w:rFonts w:ascii="Cambria Math" w:hAnsi="Cambria Math"/>
            </w:rPr>
            <w:footnoteReference w:id="17"/>
          </m:r>
        </m:oMath>
      </m:oMathPara>
    </w:p>
    <w:p w:rsidR="00F25971" w:rsidRDefault="00F25971" w:rsidP="00AE0A13">
      <w:pPr>
        <w:pStyle w:val="Head2"/>
      </w:pPr>
      <w:r>
        <w:lastRenderedPageBreak/>
        <w:t xml:space="preserve">The importance function given to us is exactly this gain function. </w:t>
      </w:r>
    </w:p>
    <w:p w:rsidR="004D101C" w:rsidRDefault="00F25971" w:rsidP="00AE0A13">
      <w:pPr>
        <w:pStyle w:val="Head2"/>
      </w:pPr>
      <w:r>
        <w:t>Moreover, the most important algorithm we had to implement was the actual decision tree learning algorithm, which was implemented as follows using the pseudocode given in AIMA Fig 18.5:</w:t>
      </w:r>
    </w:p>
    <w:p w:rsidR="00F25971" w:rsidRPr="00F25971" w:rsidRDefault="00F25971" w:rsidP="00F2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Cs w:val="18"/>
        </w:rPr>
      </w:pPr>
      <w:r w:rsidRPr="00F25971">
        <w:rPr>
          <w:rFonts w:ascii="Courier New" w:eastAsia="Times New Roman" w:hAnsi="Courier New" w:cs="Courier New"/>
          <w:b/>
          <w:bCs/>
          <w:color w:val="000080"/>
          <w:szCs w:val="18"/>
        </w:rPr>
        <w:t xml:space="preserve">protected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 xml:space="preserve"> learn(Set&lt;Example&gt; examples, List&lt;Variable&gt; attributes, Set&lt;Example&gt; </w:t>
      </w:r>
      <w:proofErr w:type="spellStart"/>
      <w:r w:rsidRPr="00F25971">
        <w:rPr>
          <w:rFonts w:ascii="Courier New" w:eastAsia="Times New Roman" w:hAnsi="Courier New" w:cs="Courier New"/>
          <w:color w:val="000000"/>
          <w:szCs w:val="18"/>
        </w:rPr>
        <w:t>parent_examples</w:t>
      </w:r>
      <w:proofErr w:type="spellEnd"/>
      <w:r w:rsidRPr="00F25971">
        <w:rPr>
          <w:rFonts w:ascii="Courier New" w:eastAsia="Times New Roman" w:hAnsi="Courier New" w:cs="Courier New"/>
          <w:color w:val="000000"/>
          <w:szCs w:val="18"/>
        </w:rPr>
        <w:t>) {</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i/>
          <w:iCs/>
          <w:color w:val="808080"/>
          <w:szCs w:val="18"/>
        </w:rPr>
        <w:t xml:space="preserve">       </w:t>
      </w:r>
      <w:r w:rsidRPr="00F25971">
        <w:rPr>
          <w:rFonts w:ascii="Courier New" w:eastAsia="Times New Roman" w:hAnsi="Courier New" w:cs="Courier New"/>
          <w:b/>
          <w:bCs/>
          <w:color w:val="000080"/>
          <w:szCs w:val="18"/>
        </w:rPr>
        <w:t xml:space="preserve">if </w:t>
      </w:r>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examples.isEmpty</w:t>
      </w:r>
      <w:proofErr w:type="spellEnd"/>
      <w:r w:rsidRPr="00F25971">
        <w:rPr>
          <w:rFonts w:ascii="Courier New" w:eastAsia="Times New Roman" w:hAnsi="Courier New" w:cs="Courier New"/>
          <w:color w:val="000000"/>
          <w:szCs w:val="18"/>
        </w:rPr>
        <w:t xml:space="preserve">()) </w:t>
      </w:r>
      <w:r w:rsidRPr="00F25971">
        <w:rPr>
          <w:rFonts w:ascii="Courier New" w:eastAsia="Times New Roman" w:hAnsi="Courier New" w:cs="Courier New"/>
          <w:b/>
          <w:bCs/>
          <w:color w:val="000080"/>
          <w:szCs w:val="18"/>
        </w:rPr>
        <w:t xml:space="preserve">return new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pluralityValue</w:t>
      </w:r>
      <w:proofErr w:type="spellEnd"/>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parent_examples</w:t>
      </w:r>
      <w:proofErr w:type="spellEnd"/>
      <w:r w:rsidRPr="00F25971">
        <w:rPr>
          <w:rFonts w:ascii="Courier New" w:eastAsia="Times New Roman" w:hAnsi="Courier New" w:cs="Courier New"/>
          <w:color w:val="000000"/>
          <w:szCs w:val="18"/>
        </w:rPr>
        <w:t>));</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i/>
          <w:iCs/>
          <w:color w:val="808080"/>
          <w:szCs w:val="18"/>
        </w:rPr>
        <w:t>// if all examples have the same classification</w:t>
      </w:r>
      <w:r w:rsidRPr="00F25971">
        <w:rPr>
          <w:rFonts w:ascii="Courier New" w:eastAsia="Times New Roman" w:hAnsi="Courier New" w:cs="Courier New"/>
          <w:i/>
          <w:iCs/>
          <w:color w:val="808080"/>
          <w:szCs w:val="18"/>
        </w:rPr>
        <w:br/>
        <w:t xml:space="preserve">       </w:t>
      </w:r>
      <w:r w:rsidRPr="00F25971">
        <w:rPr>
          <w:rFonts w:ascii="Courier New" w:eastAsia="Times New Roman" w:hAnsi="Courier New" w:cs="Courier New"/>
          <w:b/>
          <w:bCs/>
          <w:color w:val="000080"/>
          <w:szCs w:val="18"/>
        </w:rPr>
        <w:t xml:space="preserve">else if </w:t>
      </w:r>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uniqueOutputValue</w:t>
      </w:r>
      <w:proofErr w:type="spellEnd"/>
      <w:r w:rsidRPr="00F25971">
        <w:rPr>
          <w:rFonts w:ascii="Courier New" w:eastAsia="Times New Roman" w:hAnsi="Courier New" w:cs="Courier New"/>
          <w:color w:val="000000"/>
          <w:szCs w:val="18"/>
        </w:rPr>
        <w:t xml:space="preserve">(examples) != </w:t>
      </w:r>
      <w:r w:rsidRPr="00F25971">
        <w:rPr>
          <w:rFonts w:ascii="Courier New" w:eastAsia="Times New Roman" w:hAnsi="Courier New" w:cs="Courier New"/>
          <w:b/>
          <w:bCs/>
          <w:color w:val="000080"/>
          <w:szCs w:val="18"/>
        </w:rPr>
        <w:t>null</w:t>
      </w:r>
      <w:r w:rsidRPr="00F25971">
        <w:rPr>
          <w:rFonts w:ascii="Courier New" w:eastAsia="Times New Roman" w:hAnsi="Courier New" w:cs="Courier New"/>
          <w:color w:val="000000"/>
          <w:szCs w:val="18"/>
        </w:rPr>
        <w:t>) {</w:t>
      </w:r>
      <w:r w:rsidRPr="00F25971">
        <w:rPr>
          <w:rFonts w:ascii="Courier New" w:eastAsia="Times New Roman" w:hAnsi="Courier New" w:cs="Courier New"/>
          <w:color w:val="000000"/>
          <w:szCs w:val="18"/>
        </w:rPr>
        <w:br/>
        <w:t xml:space="preserve">           </w:t>
      </w:r>
      <w:proofErr w:type="spellStart"/>
      <w:r w:rsidRPr="00F25971">
        <w:rPr>
          <w:rFonts w:ascii="Courier New" w:eastAsia="Times New Roman" w:hAnsi="Courier New" w:cs="Courier New"/>
          <w:color w:val="000000"/>
          <w:szCs w:val="18"/>
        </w:rPr>
        <w:t>System.</w:t>
      </w:r>
      <w:r w:rsidRPr="00F25971">
        <w:rPr>
          <w:rFonts w:ascii="Courier New" w:eastAsia="Times New Roman" w:hAnsi="Courier New" w:cs="Courier New"/>
          <w:b/>
          <w:bCs/>
          <w:i/>
          <w:iCs/>
          <w:color w:val="660E7A"/>
          <w:szCs w:val="18"/>
        </w:rPr>
        <w:t>out</w:t>
      </w:r>
      <w:r w:rsidRPr="00F25971">
        <w:rPr>
          <w:rFonts w:ascii="Courier New" w:eastAsia="Times New Roman" w:hAnsi="Courier New" w:cs="Courier New"/>
          <w:color w:val="000000"/>
          <w:szCs w:val="18"/>
        </w:rPr>
        <w:t>.println</w:t>
      </w:r>
      <w:proofErr w:type="spellEnd"/>
      <w:r w:rsidRPr="00F25971">
        <w:rPr>
          <w:rFonts w:ascii="Courier New" w:eastAsia="Times New Roman" w:hAnsi="Courier New" w:cs="Courier New"/>
          <w:color w:val="000000"/>
          <w:szCs w:val="18"/>
        </w:rPr>
        <w:t>(</w:t>
      </w:r>
      <w:r w:rsidRPr="00F25971">
        <w:rPr>
          <w:rFonts w:ascii="Courier New" w:eastAsia="Times New Roman" w:hAnsi="Courier New" w:cs="Courier New"/>
          <w:b/>
          <w:bCs/>
          <w:color w:val="008000"/>
          <w:szCs w:val="18"/>
        </w:rPr>
        <w:t xml:space="preserve">"printing unique output value: " </w:t>
      </w:r>
      <w:r w:rsidRPr="00F25971">
        <w:rPr>
          <w:rFonts w:ascii="Courier New" w:eastAsia="Times New Roman" w:hAnsi="Courier New" w:cs="Courier New"/>
          <w:color w:val="000000"/>
          <w:szCs w:val="18"/>
        </w:rPr>
        <w:t xml:space="preserve">+ </w:t>
      </w:r>
      <w:proofErr w:type="spellStart"/>
      <w:r w:rsidRPr="00F25971">
        <w:rPr>
          <w:rFonts w:ascii="Courier New" w:eastAsia="Times New Roman" w:hAnsi="Courier New" w:cs="Courier New"/>
          <w:color w:val="000000"/>
          <w:szCs w:val="18"/>
        </w:rPr>
        <w:t>uniqueOutputValue</w:t>
      </w:r>
      <w:proofErr w:type="spellEnd"/>
      <w:r w:rsidRPr="00F25971">
        <w:rPr>
          <w:rFonts w:ascii="Courier New" w:eastAsia="Times New Roman" w:hAnsi="Courier New" w:cs="Courier New"/>
          <w:color w:val="000000"/>
          <w:szCs w:val="18"/>
        </w:rPr>
        <w:t>(examples));</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b/>
          <w:bCs/>
          <w:color w:val="000080"/>
          <w:szCs w:val="18"/>
        </w:rPr>
        <w:t xml:space="preserve">return new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uniqueOutputValue</w:t>
      </w:r>
      <w:proofErr w:type="spellEnd"/>
      <w:r w:rsidRPr="00F25971">
        <w:rPr>
          <w:rFonts w:ascii="Courier New" w:eastAsia="Times New Roman" w:hAnsi="Courier New" w:cs="Courier New"/>
          <w:color w:val="000000"/>
          <w:szCs w:val="18"/>
        </w:rPr>
        <w:t>(examples));</w:t>
      </w:r>
      <w:r w:rsidRPr="00F25971">
        <w:rPr>
          <w:rFonts w:ascii="Courier New" w:eastAsia="Times New Roman" w:hAnsi="Courier New" w:cs="Courier New"/>
          <w:color w:val="000000"/>
          <w:szCs w:val="18"/>
        </w:rPr>
        <w:br/>
        <w:t xml:space="preserve">       } </w:t>
      </w:r>
      <w:r w:rsidRPr="00F25971">
        <w:rPr>
          <w:rFonts w:ascii="Courier New" w:eastAsia="Times New Roman" w:hAnsi="Courier New" w:cs="Courier New"/>
          <w:b/>
          <w:bCs/>
          <w:color w:val="000080"/>
          <w:szCs w:val="18"/>
        </w:rPr>
        <w:t xml:space="preserve">else if </w:t>
      </w:r>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attributes.isEmpty</w:t>
      </w:r>
      <w:proofErr w:type="spellEnd"/>
      <w:r w:rsidRPr="00F25971">
        <w:rPr>
          <w:rFonts w:ascii="Courier New" w:eastAsia="Times New Roman" w:hAnsi="Courier New" w:cs="Courier New"/>
          <w:color w:val="000000"/>
          <w:szCs w:val="18"/>
        </w:rPr>
        <w:t>()) {</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b/>
          <w:bCs/>
          <w:color w:val="000080"/>
          <w:szCs w:val="18"/>
        </w:rPr>
        <w:t xml:space="preserve">return new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w:t>
      </w:r>
      <w:proofErr w:type="spellStart"/>
      <w:r w:rsidRPr="00F25971">
        <w:rPr>
          <w:rFonts w:ascii="Courier New" w:eastAsia="Times New Roman" w:hAnsi="Courier New" w:cs="Courier New"/>
          <w:color w:val="000000"/>
          <w:szCs w:val="18"/>
        </w:rPr>
        <w:t>pluralityValue</w:t>
      </w:r>
      <w:proofErr w:type="spellEnd"/>
      <w:r w:rsidRPr="00F25971">
        <w:rPr>
          <w:rFonts w:ascii="Courier New" w:eastAsia="Times New Roman" w:hAnsi="Courier New" w:cs="Courier New"/>
          <w:color w:val="000000"/>
          <w:szCs w:val="18"/>
        </w:rPr>
        <w:t>(examples));</w:t>
      </w:r>
      <w:r w:rsidRPr="00F25971">
        <w:rPr>
          <w:rFonts w:ascii="Courier New" w:eastAsia="Times New Roman" w:hAnsi="Courier New" w:cs="Courier New"/>
          <w:color w:val="000000"/>
          <w:szCs w:val="18"/>
        </w:rPr>
        <w:br/>
        <w:t xml:space="preserve">       } </w:t>
      </w:r>
      <w:r w:rsidRPr="00F25971">
        <w:rPr>
          <w:rFonts w:ascii="Courier New" w:eastAsia="Times New Roman" w:hAnsi="Courier New" w:cs="Courier New"/>
          <w:b/>
          <w:bCs/>
          <w:color w:val="000080"/>
          <w:szCs w:val="18"/>
        </w:rPr>
        <w:t xml:space="preserve">else </w:t>
      </w:r>
      <w:r w:rsidRPr="00F25971">
        <w:rPr>
          <w:rFonts w:ascii="Courier New" w:eastAsia="Times New Roman" w:hAnsi="Courier New" w:cs="Courier New"/>
          <w:color w:val="000000"/>
          <w:szCs w:val="18"/>
        </w:rPr>
        <w:t>{</w:t>
      </w:r>
      <w:r w:rsidRPr="00F25971">
        <w:rPr>
          <w:rFonts w:ascii="Courier New" w:eastAsia="Times New Roman" w:hAnsi="Courier New" w:cs="Courier New"/>
          <w:color w:val="000000"/>
          <w:szCs w:val="18"/>
        </w:rPr>
        <w:br/>
        <w:t xml:space="preserve">           Variable A = </w:t>
      </w:r>
      <w:proofErr w:type="spellStart"/>
      <w:r w:rsidRPr="00F25971">
        <w:rPr>
          <w:rFonts w:ascii="Courier New" w:eastAsia="Times New Roman" w:hAnsi="Courier New" w:cs="Courier New"/>
          <w:color w:val="000000"/>
          <w:szCs w:val="18"/>
        </w:rPr>
        <w:t>argMaxAttr</w:t>
      </w:r>
      <w:proofErr w:type="spellEnd"/>
      <w:r w:rsidRPr="00F25971">
        <w:rPr>
          <w:rFonts w:ascii="Courier New" w:eastAsia="Times New Roman" w:hAnsi="Courier New" w:cs="Courier New"/>
          <w:color w:val="000000"/>
          <w:szCs w:val="18"/>
        </w:rPr>
        <w:t>(attributes, examples);</w:t>
      </w:r>
      <w:r w:rsidRPr="00F25971">
        <w:rPr>
          <w:rFonts w:ascii="Courier New" w:eastAsia="Times New Roman" w:hAnsi="Courier New" w:cs="Courier New"/>
          <w:color w:val="000000"/>
          <w:szCs w:val="18"/>
        </w:rPr>
        <w:br/>
        <w:t xml:space="preserve">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 xml:space="preserve"> tree = </w:t>
      </w:r>
      <w:r w:rsidRPr="00F25971">
        <w:rPr>
          <w:rFonts w:ascii="Courier New" w:eastAsia="Times New Roman" w:hAnsi="Courier New" w:cs="Courier New"/>
          <w:b/>
          <w:bCs/>
          <w:color w:val="000080"/>
          <w:szCs w:val="18"/>
        </w:rPr>
        <w:t xml:space="preserve">new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(A);</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b/>
          <w:bCs/>
          <w:color w:val="000080"/>
          <w:szCs w:val="18"/>
        </w:rPr>
        <w:t>for</w:t>
      </w:r>
      <w:r w:rsidRPr="00F25971">
        <w:rPr>
          <w:rFonts w:ascii="Courier New" w:eastAsia="Times New Roman" w:hAnsi="Courier New" w:cs="Courier New"/>
          <w:color w:val="000000"/>
          <w:szCs w:val="18"/>
        </w:rPr>
        <w:t xml:space="preserve">(String </w:t>
      </w:r>
      <w:proofErr w:type="spellStart"/>
      <w:r w:rsidRPr="00F25971">
        <w:rPr>
          <w:rFonts w:ascii="Courier New" w:eastAsia="Times New Roman" w:hAnsi="Courier New" w:cs="Courier New"/>
          <w:color w:val="000000"/>
          <w:szCs w:val="18"/>
        </w:rPr>
        <w:t>vk</w:t>
      </w:r>
      <w:proofErr w:type="spellEnd"/>
      <w:r w:rsidRPr="00F25971">
        <w:rPr>
          <w:rFonts w:ascii="Courier New" w:eastAsia="Times New Roman" w:hAnsi="Courier New" w:cs="Courier New"/>
          <w:color w:val="000000"/>
          <w:szCs w:val="18"/>
        </w:rPr>
        <w:t xml:space="preserve"> : </w:t>
      </w:r>
      <w:proofErr w:type="spellStart"/>
      <w:r w:rsidRPr="00F25971">
        <w:rPr>
          <w:rFonts w:ascii="Courier New" w:eastAsia="Times New Roman" w:hAnsi="Courier New" w:cs="Courier New"/>
          <w:color w:val="000000"/>
          <w:szCs w:val="18"/>
        </w:rPr>
        <w:t>A.getDomain</w:t>
      </w:r>
      <w:proofErr w:type="spellEnd"/>
      <w:r w:rsidRPr="00F25971">
        <w:rPr>
          <w:rFonts w:ascii="Courier New" w:eastAsia="Times New Roman" w:hAnsi="Courier New" w:cs="Courier New"/>
          <w:color w:val="000000"/>
          <w:szCs w:val="18"/>
        </w:rPr>
        <w:t>()) {</w:t>
      </w:r>
      <w:r w:rsidRPr="00F25971">
        <w:rPr>
          <w:rFonts w:ascii="Courier New" w:eastAsia="Times New Roman" w:hAnsi="Courier New" w:cs="Courier New"/>
          <w:color w:val="000000"/>
          <w:szCs w:val="18"/>
        </w:rPr>
        <w:br/>
        <w:t xml:space="preserve">               Set&lt;Example&gt; </w:t>
      </w:r>
      <w:proofErr w:type="spellStart"/>
      <w:r w:rsidRPr="00F25971">
        <w:rPr>
          <w:rFonts w:ascii="Courier New" w:eastAsia="Times New Roman" w:hAnsi="Courier New" w:cs="Courier New"/>
          <w:color w:val="000000"/>
          <w:szCs w:val="18"/>
        </w:rPr>
        <w:t>exs</w:t>
      </w:r>
      <w:proofErr w:type="spellEnd"/>
      <w:r w:rsidRPr="00F25971">
        <w:rPr>
          <w:rFonts w:ascii="Courier New" w:eastAsia="Times New Roman" w:hAnsi="Courier New" w:cs="Courier New"/>
          <w:color w:val="000000"/>
          <w:szCs w:val="18"/>
        </w:rPr>
        <w:t xml:space="preserve"> =  </w:t>
      </w:r>
      <w:proofErr w:type="spellStart"/>
      <w:r w:rsidRPr="00F25971">
        <w:rPr>
          <w:rFonts w:ascii="Courier New" w:eastAsia="Times New Roman" w:hAnsi="Courier New" w:cs="Courier New"/>
          <w:color w:val="000000"/>
          <w:szCs w:val="18"/>
        </w:rPr>
        <w:t>examplesWithValueForAttribute</w:t>
      </w:r>
      <w:proofErr w:type="spellEnd"/>
      <w:r w:rsidRPr="00F25971">
        <w:rPr>
          <w:rFonts w:ascii="Courier New" w:eastAsia="Times New Roman" w:hAnsi="Courier New" w:cs="Courier New"/>
          <w:color w:val="000000"/>
          <w:szCs w:val="18"/>
        </w:rPr>
        <w:t xml:space="preserve">(examples, A, </w:t>
      </w:r>
      <w:proofErr w:type="spellStart"/>
      <w:r w:rsidRPr="00F25971">
        <w:rPr>
          <w:rFonts w:ascii="Courier New" w:eastAsia="Times New Roman" w:hAnsi="Courier New" w:cs="Courier New"/>
          <w:color w:val="000000"/>
          <w:szCs w:val="18"/>
        </w:rPr>
        <w:t>vk</w:t>
      </w:r>
      <w:proofErr w:type="spellEnd"/>
      <w:r w:rsidRPr="00F25971">
        <w:rPr>
          <w:rFonts w:ascii="Courier New" w:eastAsia="Times New Roman" w:hAnsi="Courier New" w:cs="Courier New"/>
          <w:color w:val="000000"/>
          <w:szCs w:val="18"/>
        </w:rPr>
        <w:t>);</w:t>
      </w:r>
      <w:r w:rsidRPr="00F25971">
        <w:rPr>
          <w:rFonts w:ascii="Courier New" w:eastAsia="Times New Roman" w:hAnsi="Courier New" w:cs="Courier New"/>
          <w:color w:val="000000"/>
          <w:szCs w:val="18"/>
        </w:rPr>
        <w:br/>
        <w:t xml:space="preserve">               </w:t>
      </w:r>
      <w:proofErr w:type="spellStart"/>
      <w:r w:rsidRPr="00F25971">
        <w:rPr>
          <w:rFonts w:ascii="Courier New" w:eastAsia="Times New Roman" w:hAnsi="Courier New" w:cs="Courier New"/>
          <w:color w:val="000000"/>
          <w:szCs w:val="18"/>
        </w:rPr>
        <w:t>DecisionTree</w:t>
      </w:r>
      <w:proofErr w:type="spellEnd"/>
      <w:r w:rsidRPr="00F25971">
        <w:rPr>
          <w:rFonts w:ascii="Courier New" w:eastAsia="Times New Roman" w:hAnsi="Courier New" w:cs="Courier New"/>
          <w:color w:val="000000"/>
          <w:szCs w:val="18"/>
        </w:rPr>
        <w:t xml:space="preserve"> subtree = learn(</w:t>
      </w:r>
      <w:proofErr w:type="spellStart"/>
      <w:r w:rsidRPr="00F25971">
        <w:rPr>
          <w:rFonts w:ascii="Courier New" w:eastAsia="Times New Roman" w:hAnsi="Courier New" w:cs="Courier New"/>
          <w:color w:val="000000"/>
          <w:szCs w:val="18"/>
        </w:rPr>
        <w:t>exs</w:t>
      </w:r>
      <w:proofErr w:type="spellEnd"/>
      <w:r w:rsidRPr="00F25971">
        <w:rPr>
          <w:rFonts w:ascii="Courier New" w:eastAsia="Times New Roman" w:hAnsi="Courier New" w:cs="Courier New"/>
          <w:color w:val="000000"/>
          <w:szCs w:val="18"/>
        </w:rPr>
        <w:t>, subtract(attributes, A), examples);</w:t>
      </w:r>
      <w:r w:rsidRPr="00F25971">
        <w:rPr>
          <w:rFonts w:ascii="Courier New" w:eastAsia="Times New Roman" w:hAnsi="Courier New" w:cs="Courier New"/>
          <w:color w:val="000000"/>
          <w:szCs w:val="18"/>
        </w:rPr>
        <w:br/>
        <w:t xml:space="preserve">               </w:t>
      </w:r>
      <w:proofErr w:type="spellStart"/>
      <w:r w:rsidRPr="00F25971">
        <w:rPr>
          <w:rFonts w:ascii="Courier New" w:eastAsia="Times New Roman" w:hAnsi="Courier New" w:cs="Courier New"/>
          <w:color w:val="000000"/>
          <w:szCs w:val="18"/>
        </w:rPr>
        <w:t>tree.</w:t>
      </w:r>
      <w:r w:rsidRPr="00F25971">
        <w:rPr>
          <w:rFonts w:ascii="Courier New" w:eastAsia="Times New Roman" w:hAnsi="Courier New" w:cs="Courier New"/>
          <w:b/>
          <w:bCs/>
          <w:color w:val="660E7A"/>
          <w:szCs w:val="18"/>
        </w:rPr>
        <w:t>children</w:t>
      </w:r>
      <w:r w:rsidRPr="00F25971">
        <w:rPr>
          <w:rFonts w:ascii="Courier New" w:eastAsia="Times New Roman" w:hAnsi="Courier New" w:cs="Courier New"/>
          <w:color w:val="000000"/>
          <w:szCs w:val="18"/>
        </w:rPr>
        <w:t>.add</w:t>
      </w:r>
      <w:proofErr w:type="spellEnd"/>
      <w:r w:rsidRPr="00F25971">
        <w:rPr>
          <w:rFonts w:ascii="Courier New" w:eastAsia="Times New Roman" w:hAnsi="Courier New" w:cs="Courier New"/>
          <w:color w:val="000000"/>
          <w:szCs w:val="18"/>
        </w:rPr>
        <w:t>(subtree);</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b/>
          <w:bCs/>
          <w:color w:val="000080"/>
          <w:szCs w:val="18"/>
        </w:rPr>
        <w:t xml:space="preserve">return </w:t>
      </w:r>
      <w:r w:rsidRPr="00F25971">
        <w:rPr>
          <w:rFonts w:ascii="Courier New" w:eastAsia="Times New Roman" w:hAnsi="Courier New" w:cs="Courier New"/>
          <w:color w:val="000000"/>
          <w:szCs w:val="18"/>
        </w:rPr>
        <w:t>tree;</w:t>
      </w:r>
      <w:r w:rsidRPr="00F25971">
        <w:rPr>
          <w:rFonts w:ascii="Courier New" w:eastAsia="Times New Roman" w:hAnsi="Courier New" w:cs="Courier New"/>
          <w:color w:val="000000"/>
          <w:szCs w:val="18"/>
        </w:rPr>
        <w:br/>
        <w:t xml:space="preserve">       }</w:t>
      </w:r>
      <w:r w:rsidRPr="00F25971">
        <w:rPr>
          <w:rFonts w:ascii="Courier New" w:eastAsia="Times New Roman" w:hAnsi="Courier New" w:cs="Courier New"/>
          <w:color w:val="000000"/>
          <w:szCs w:val="18"/>
        </w:rPr>
        <w:br/>
        <w:t xml:space="preserve">   }</w:t>
      </w:r>
    </w:p>
    <w:p w:rsidR="00040AE8" w:rsidRDefault="00F25971" w:rsidP="00AE0A13">
      <w:pPr>
        <w:pStyle w:val="Head2"/>
      </w:pPr>
      <w:r>
        <w:t>2.1</w:t>
      </w:r>
      <w:r w:rsidR="00FF1AC1" w:rsidRPr="00337AD4">
        <w:rPr>
          <w:szCs w:val="22"/>
        </w:rPr>
        <w:t> </w:t>
      </w:r>
      <w:r>
        <w:t>Linear Classifier</w:t>
      </w:r>
    </w:p>
    <w:p w:rsidR="000C1023" w:rsidRDefault="000C1023" w:rsidP="000C1023">
      <w:pPr>
        <w:pStyle w:val="Head2"/>
      </w:pPr>
      <w:r>
        <w:t>“In multivariate linear regression, our hypothesis space is the set of functions of the form:”</w:t>
      </w:r>
      <w:r w:rsidR="0031553B">
        <w:rPr>
          <w:rStyle w:val="FootnoteReference"/>
        </w:rPr>
        <w:footnoteReference w:id="18"/>
      </w:r>
    </w:p>
    <w:p w:rsidR="000C1023" w:rsidRPr="00AE0A13" w:rsidRDefault="000C1023" w:rsidP="000C1023">
      <w:pPr>
        <w:pStyle w:val="Head2"/>
      </w:pPr>
      <m:oMathPara>
        <m:oMath>
          <m:sSub>
            <m:sSubPr>
              <m:ctrlPr>
                <w:rPr>
                  <w:rFonts w:ascii="Cambria Math" w:hAnsi="Cambria Math"/>
                </w:rPr>
              </m:ctrlPr>
            </m:sSubPr>
            <m:e>
              <m:r>
                <w:rPr>
                  <w:rFonts w:ascii="Cambria Math" w:hAnsi="Cambria Math"/>
                </w:rPr>
                <m:t>h</m:t>
              </m:r>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oMath>
      </m:oMathPara>
    </w:p>
    <w:p w:rsidR="000C1023" w:rsidRDefault="000C1023" w:rsidP="000C1023">
      <w:pPr>
        <w:pStyle w:val="Head2"/>
      </w:pPr>
      <w:r>
        <w:t xml:space="preserve">“The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AE0A13">
        <w:t xml:space="preserve"> term,</w:t>
      </w:r>
      <w:r>
        <w:t xml:space="preserve"> </w:t>
      </w:r>
      <w:r w:rsidRPr="00AE0A13">
        <w:t>the</w:t>
      </w:r>
      <w:r>
        <w:t xml:space="preserve"> </w:t>
      </w:r>
      <w:r w:rsidRPr="00AE0A13">
        <w:t>intercept, stands</w:t>
      </w:r>
      <w:r>
        <w:t xml:space="preserve"> </w:t>
      </w:r>
      <w:r w:rsidRPr="00AE0A13">
        <w:t>out</w:t>
      </w:r>
      <w:r>
        <w:t xml:space="preserve"> </w:t>
      </w:r>
      <w:r w:rsidRPr="00AE0A13">
        <w:t>as</w:t>
      </w:r>
      <w:r>
        <w:t xml:space="preserve"> </w:t>
      </w:r>
      <w:r w:rsidRPr="00AE0A13">
        <w:t>different</w:t>
      </w:r>
      <w:r>
        <w:t xml:space="preserve"> </w:t>
      </w:r>
      <w:r w:rsidRPr="00AE0A13">
        <w:t>from</w:t>
      </w:r>
      <w:r>
        <w:t xml:space="preserve"> </w:t>
      </w:r>
      <w:r w:rsidRPr="00AE0A13">
        <w:t>the</w:t>
      </w:r>
      <w:r>
        <w:t xml:space="preserve"> </w:t>
      </w:r>
      <w:r w:rsidRPr="00AE0A13">
        <w:t>others. We</w:t>
      </w:r>
      <w:r>
        <w:t xml:space="preserve"> </w:t>
      </w:r>
      <w:r w:rsidRPr="00AE0A13">
        <w:t>can</w:t>
      </w:r>
      <w:r>
        <w:t xml:space="preserve"> </w:t>
      </w:r>
      <w:r w:rsidRPr="00AE0A13">
        <w:t>ﬁx</w:t>
      </w:r>
      <w:r>
        <w:t xml:space="preserve"> </w:t>
      </w:r>
      <w:r w:rsidRPr="00AE0A13">
        <w:t>that</w:t>
      </w:r>
      <w:r>
        <w:t xml:space="preserve"> </w:t>
      </w:r>
      <w:r w:rsidRPr="00AE0A13">
        <w:t>by</w:t>
      </w:r>
      <w:r>
        <w:t xml:space="preserve"> </w:t>
      </w:r>
      <w:r w:rsidRPr="00AE0A13">
        <w:t>inventing a dummy input attribute, xj,0, which is deﬁned as always equal to 1. Then h is simply the dot product of the weights and the input vector (or equivalently, the matrix product of the transpose of the weights and the input vector):</w:t>
      </w:r>
      <w:r>
        <w:t>”</w:t>
      </w:r>
      <w:r w:rsidR="0031553B">
        <w:rPr>
          <w:rStyle w:val="FootnoteReference"/>
        </w:rPr>
        <w:footnoteReference w:id="19"/>
      </w:r>
    </w:p>
    <w:p w:rsidR="000C1023" w:rsidRPr="00AE0A13" w:rsidRDefault="000C1023" w:rsidP="000C1023">
      <w:pPr>
        <w:pStyle w:val="Head2"/>
        <w:rPr>
          <w:b/>
        </w:rPr>
      </w:pPr>
      <m:oMathPara>
        <m:oMath>
          <m:sSub>
            <m:sSubPr>
              <m:ctrlPr>
                <w:rPr>
                  <w:rFonts w:ascii="Cambria Math" w:hAnsi="Cambria Math"/>
                </w:rPr>
              </m:ctrlPr>
            </m:sSubPr>
            <m:e>
              <m:r>
                <w:rPr>
                  <w:rFonts w:ascii="Cambria Math" w:hAnsi="Cambria Math"/>
                </w:rPr>
                <m:t>h</m:t>
              </m:r>
            </m:e>
            <m:sub>
              <m:r>
                <w:rPr>
                  <w:rFonts w:ascii="Cambria Math" w:hAnsi="Cambria Math"/>
                </w:rPr>
                <m:t>sw</m:t>
              </m:r>
            </m:sub>
          </m:sSub>
          <m:d>
            <m:dPr>
              <m:ctrlPr>
                <w:rPr>
                  <w:rFonts w:ascii="Cambria Math" w:hAnsi="Cambria Math"/>
                </w:rPr>
              </m:ctrlPr>
            </m:dPr>
            <m:e>
              <m:sSub>
                <m:sSubPr>
                  <m:ctrlPr>
                    <w:rPr>
                      <w:rFonts w:ascii="Cambria Math" w:hAnsi="Cambria Math"/>
                      <w:b/>
                    </w:rPr>
                  </m:ctrlPr>
                </m:sSubPr>
                <m:e>
                  <m:r>
                    <m:rPr>
                      <m:sty m:val="bi"/>
                    </m:rPr>
                    <w:rPr>
                      <w:rFonts w:ascii="Cambria Math" w:hAnsi="Cambria Math"/>
                    </w:rPr>
                    <m:t>x</m:t>
                  </m:r>
                </m:e>
                <m:sub>
                  <m:r>
                    <w:rPr>
                      <w:rFonts w:ascii="Cambria Math" w:hAnsi="Cambria Math"/>
                    </w:rPr>
                    <m:t>j</m:t>
                  </m:r>
                </m:sub>
              </m:sSub>
              <m:ctrlPr>
                <w:rPr>
                  <w:rFonts w:ascii="Cambria Math" w:hAnsi="Cambria Math"/>
                  <w:b/>
                </w:rPr>
              </m:ctrlPr>
            </m:e>
          </m:d>
          <m:r>
            <m:rPr>
              <m:sty m:val="b"/>
            </m:rPr>
            <w:rPr>
              <w:rFonts w:ascii="Cambria Math" w:hAnsi="Cambria Math"/>
            </w:rPr>
            <m:t>=</m:t>
          </m:r>
          <m:r>
            <m:rPr>
              <m:sty m:val="bi"/>
            </m:rPr>
            <w:rPr>
              <w:rFonts w:ascii="Cambria Math" w:hAnsi="Cambria Math"/>
            </w:rPr>
            <m:t xml:space="preserve">w </m:t>
          </m:r>
          <m:r>
            <m:rPr>
              <m:sty m:val="p"/>
            </m:rPr>
            <w:rPr>
              <w:rFonts w:ascii="Cambria Math" w:hAnsi="Cambria Math"/>
            </w:rPr>
            <m:t>·</m:t>
          </m:r>
          <m:sSub>
            <m:sSubPr>
              <m:ctrlPr>
                <w:rPr>
                  <w:rFonts w:ascii="Cambria Math"/>
                  <w:b/>
                </w:rPr>
              </m:ctrlPr>
            </m:sSubPr>
            <m:e>
              <m:r>
                <m:rPr>
                  <m:sty m:val="bi"/>
                </m:rPr>
                <w:rPr>
                  <w:rFonts w:ascii="Cambria Math"/>
                </w:rPr>
                <m:t>x</m:t>
              </m:r>
            </m:e>
            <m:sub>
              <m:r>
                <m:rPr>
                  <m:sty m:val="bi"/>
                </m:rPr>
                <w:rPr>
                  <w:rFonts w:ascii="Cambria Math"/>
                </w:rPr>
                <m:t>j</m:t>
              </m:r>
            </m:sub>
          </m:sSub>
          <m:r>
            <m:rPr>
              <m:sty m:val="bi"/>
            </m:rPr>
            <w:rPr>
              <w:rFonts w:ascii="Cambria Math"/>
            </w:rPr>
            <m:t xml:space="preserve">= </m:t>
          </m:r>
          <m:nary>
            <m:naryPr>
              <m:chr m:val="∑"/>
              <m:limLoc m:val="undOvr"/>
              <m:supHide m:val="1"/>
              <m:ctrlPr>
                <w:rPr>
                  <w:rFonts w:ascii="Cambria Math"/>
                  <w:b/>
                  <w:i/>
                </w:rPr>
              </m:ctrlPr>
            </m:naryPr>
            <m:sub>
              <m:r>
                <m:rPr>
                  <m:sty m:val="bi"/>
                </m:rPr>
                <w:rPr>
                  <w:rFonts w:ascii="Cambria Math"/>
                </w:rPr>
                <m:t>i</m:t>
              </m:r>
            </m:sub>
            <m:sup/>
            <m:e>
              <m:sSub>
                <m:sSubPr>
                  <m:ctrlPr>
                    <w:rPr>
                      <w:rFonts w:ascii="Cambria Math"/>
                      <w:i/>
                    </w:rPr>
                  </m:ctrlPr>
                </m:sSubPr>
                <m:e>
                  <m:r>
                    <w:rPr>
                      <w:rFonts w:ascii="Cambria Math"/>
                    </w:rPr>
                    <m:t>w</m:t>
                  </m:r>
                </m:e>
                <m:sub>
                  <m:r>
                    <w:rPr>
                      <w:rFonts w:ascii="Cambria Math"/>
                    </w:rPr>
                    <m:t>i</m:t>
                  </m:r>
                </m:sub>
              </m:sSub>
              <m:sSub>
                <m:sSubPr>
                  <m:ctrlPr>
                    <w:rPr>
                      <w:rFonts w:ascii="Cambria Math"/>
                      <w:i/>
                    </w:rPr>
                  </m:ctrlPr>
                </m:sSubPr>
                <m:e>
                  <m:r>
                    <w:rPr>
                      <w:rFonts w:ascii="Cambria Math"/>
                    </w:rPr>
                    <m:t>x</m:t>
                  </m:r>
                </m:e>
                <m:sub>
                  <m:r>
                    <w:rPr>
                      <w:rFonts w:ascii="Cambria Math"/>
                    </w:rPr>
                    <m:t>j,i</m:t>
                  </m:r>
                </m:sub>
              </m:sSub>
            </m:e>
          </m:nary>
          <m:r>
            <m:rPr>
              <m:sty m:val="bi"/>
            </m:rPr>
            <w:rPr>
              <w:rStyle w:val="FootnoteReference"/>
              <w:rFonts w:ascii="Cambria Math"/>
              <w:b/>
              <w:i/>
            </w:rPr>
            <w:footnoteReference w:id="20"/>
          </m:r>
        </m:oMath>
      </m:oMathPara>
    </w:p>
    <w:p w:rsidR="000C1023" w:rsidRPr="00337AD4" w:rsidRDefault="000C1023" w:rsidP="00AE0A13">
      <w:pPr>
        <w:pStyle w:val="Head2"/>
      </w:pPr>
    </w:p>
    <w:p w:rsidR="00971B7F" w:rsidRDefault="00AE0A13" w:rsidP="007708F1">
      <w:pPr>
        <w:pStyle w:val="Para"/>
        <w:ind w:firstLine="0"/>
        <w:jc w:val="both"/>
        <w:rPr>
          <w:rFonts w:ascii="Linux Biolinum" w:hAnsi="Linux Biolinum" w:cs="Linux Biolinum"/>
          <w14:ligatures w14:val="standard"/>
        </w:rPr>
      </w:pPr>
      <w:r>
        <w:rPr>
          <w:rFonts w:ascii="Linux Biolinum" w:hAnsi="Linux Biolinum" w:cs="Linux Biolinum"/>
          <w14:ligatures w14:val="standard"/>
        </w:rPr>
        <w:t xml:space="preserve">The update rule for multivariate linear regression, which is required for linear classification, is given by </w:t>
      </w:r>
    </w:p>
    <w:p w:rsidR="00AE0A13" w:rsidRPr="000C1023" w:rsidRDefault="00AE0A13" w:rsidP="007708F1">
      <w:pPr>
        <w:pStyle w:val="Para"/>
        <w:ind w:firstLine="0"/>
        <w:jc w:val="both"/>
      </w:pPr>
      <m:oMathPara>
        <m:oMath>
          <m:sSub>
            <m:sSubPr>
              <m:ctrlPr>
                <w:rPr>
                  <w:rFonts w:ascii="Cambria Math" w:hAnsi="Cambria Math" w:cs="Linux Biolinum"/>
                  <w:i/>
                  <w14:ligatures w14:val="standard"/>
                </w:rPr>
              </m:ctrlPr>
            </m:sSubPr>
            <m:e>
              <m:r>
                <w:rPr>
                  <w:rFonts w:ascii="Cambria Math" w:hAnsi="Cambria Math" w:cs="Linux Biolinum"/>
                  <w14:ligatures w14:val="standard"/>
                </w:rPr>
                <m:t>w</m:t>
              </m:r>
            </m:e>
            <m:sub>
              <m:r>
                <w:rPr>
                  <w:rFonts w:ascii="Cambria Math" w:hAnsi="Cambria Math" w:cs="Linux Biolinum"/>
                  <w14:ligatures w14:val="standard"/>
                </w:rPr>
                <m:t>i</m:t>
              </m:r>
            </m:sub>
          </m:sSub>
          <m:r>
            <w:rPr>
              <w:rFonts w:ascii="Cambria Math" w:hAnsi="Cambria Math" w:cs="Linux Biolinum"/>
              <w14:ligatures w14:val="standard"/>
            </w:rPr>
            <m:t xml:space="preserve">← </m:t>
          </m:r>
          <m:sSub>
            <m:sSubPr>
              <m:ctrlPr>
                <w:rPr>
                  <w:rFonts w:ascii="Cambria Math" w:hAnsi="Cambria Math" w:cs="Linux Biolinum"/>
                  <w:i/>
                  <w14:ligatures w14:val="standard"/>
                </w:rPr>
              </m:ctrlPr>
            </m:sSubPr>
            <m:e>
              <m:r>
                <w:rPr>
                  <w:rFonts w:ascii="Cambria Math" w:hAnsi="Cambria Math" w:cs="Linux Biolinum"/>
                  <w14:ligatures w14:val="standard"/>
                </w:rPr>
                <m:t>w</m:t>
              </m:r>
            </m:e>
            <m:sub>
              <m:r>
                <w:rPr>
                  <w:rFonts w:ascii="Cambria Math" w:hAnsi="Cambria Math" w:cs="Linux Biolinum"/>
                  <w14:ligatures w14:val="standard"/>
                </w:rPr>
                <m:t>i</m:t>
              </m:r>
            </m:sub>
          </m:sSub>
          <m:r>
            <w:rPr>
              <w:rFonts w:ascii="Cambria Math" w:hAnsi="Cambria Math" w:cs="Linux Biolinum"/>
              <w14:ligatures w14:val="standard"/>
            </w:rPr>
            <m:t xml:space="preserve">+ </m:t>
          </m:r>
          <m:r>
            <m:rPr>
              <m:sty m:val="p"/>
            </m:rPr>
            <w:rPr>
              <w:rStyle w:val="polytonic"/>
              <w:rFonts w:ascii="Cambria Math" w:hAnsi="Cambria Math"/>
            </w:rPr>
            <m:t>α</m:t>
          </m:r>
          <m:r>
            <m:rPr>
              <m:sty m:val="p"/>
            </m:rPr>
            <w:rPr>
              <w:rStyle w:val="polytonic"/>
              <w:rFonts w:ascii="Cambria Math" w:hAnsi="Cambria Math"/>
            </w:rPr>
            <m:t xml:space="preserve"> </m:t>
          </m:r>
          <m:nary>
            <m:naryPr>
              <m:chr m:val="∑"/>
              <m:limLoc m:val="undOvr"/>
              <m:supHide m:val="1"/>
              <m:ctrlPr>
                <w:rPr>
                  <w:rStyle w:val="polytonic"/>
                  <w:rFonts w:ascii="Cambria Math" w:hAnsi="Cambria Math"/>
                  <w:bCs/>
                </w:rPr>
              </m:ctrlPr>
            </m:naryPr>
            <m:sub>
              <m:r>
                <w:rPr>
                  <w:rStyle w:val="polytonic"/>
                  <w:rFonts w:ascii="Cambria Math" w:hAnsi="Cambria Math"/>
                </w:rPr>
                <m:t>j</m:t>
              </m:r>
            </m:sub>
            <m:sup/>
            <m:e>
              <m:sSub>
                <m:sSubPr>
                  <m:ctrlPr>
                    <w:rPr>
                      <w:rStyle w:val="polytonic"/>
                      <w:rFonts w:ascii="Cambria Math" w:hAnsi="Cambria Math"/>
                      <w:bCs/>
                      <w:i/>
                    </w:rPr>
                  </m:ctrlPr>
                </m:sSubPr>
                <m:e>
                  <m:r>
                    <w:rPr>
                      <w:rStyle w:val="polytonic"/>
                      <w:rFonts w:ascii="Cambria Math" w:hAnsi="Cambria Math"/>
                    </w:rPr>
                    <m:t>x</m:t>
                  </m:r>
                </m:e>
                <m:sub>
                  <m:r>
                    <w:rPr>
                      <w:rStyle w:val="polytonic"/>
                      <w:rFonts w:ascii="Cambria Math" w:hAnsi="Cambria Math"/>
                    </w:rPr>
                    <m:t>j,i</m:t>
                  </m:r>
                </m:sub>
              </m:sSub>
              <m:d>
                <m:dPr>
                  <m:ctrlPr>
                    <w:rPr>
                      <w:rStyle w:val="polytonic"/>
                      <w:rFonts w:ascii="Cambria Math" w:hAnsi="Cambria Math"/>
                      <w:bCs/>
                      <w:i/>
                    </w:rPr>
                  </m:ctrlPr>
                </m:dPr>
                <m:e>
                  <m:sSub>
                    <m:sSubPr>
                      <m:ctrlPr>
                        <w:rPr>
                          <w:rStyle w:val="polytonic"/>
                          <w:rFonts w:ascii="Cambria Math" w:hAnsi="Cambria Math"/>
                          <w:bCs/>
                          <w:i/>
                        </w:rPr>
                      </m:ctrlPr>
                    </m:sSubPr>
                    <m:e>
                      <m:r>
                        <w:rPr>
                          <w:rStyle w:val="polytonic"/>
                          <w:rFonts w:ascii="Cambria Math" w:hAnsi="Cambria Math"/>
                        </w:rPr>
                        <m:t>y</m:t>
                      </m:r>
                    </m:e>
                    <m:sub>
                      <m:r>
                        <w:rPr>
                          <w:rStyle w:val="polytonic"/>
                          <w:rFonts w:ascii="Cambria Math" w:hAnsi="Cambria Math"/>
                        </w:rPr>
                        <m:t>j</m:t>
                      </m:r>
                    </m:sub>
                  </m:sSub>
                  <m:r>
                    <w:rPr>
                      <w:rStyle w:val="polytonic"/>
                      <w:rFonts w:ascii="Cambria Math" w:hAnsi="Cambria Math"/>
                    </w:rPr>
                    <m:t xml:space="preserve">- </m:t>
                  </m:r>
                  <m:sSub>
                    <m:sSubPr>
                      <m:ctrlPr>
                        <w:rPr>
                          <w:rStyle w:val="polytonic"/>
                          <w:rFonts w:ascii="Cambria Math" w:hAnsi="Cambria Math"/>
                          <w:bCs/>
                          <w:i/>
                        </w:rPr>
                      </m:ctrlPr>
                    </m:sSubPr>
                    <m:e>
                      <m:r>
                        <w:rPr>
                          <w:rStyle w:val="polytonic"/>
                          <w:rFonts w:ascii="Cambria Math" w:hAnsi="Cambria Math"/>
                        </w:rPr>
                        <m:t>h</m:t>
                      </m:r>
                    </m:e>
                    <m:sub>
                      <m:r>
                        <m:rPr>
                          <m:sty m:val="bi"/>
                        </m:rPr>
                        <w:rPr>
                          <w:rStyle w:val="polytonic"/>
                          <w:rFonts w:ascii="Cambria Math" w:hAnsi="Cambria Math"/>
                        </w:rPr>
                        <m:t>w</m:t>
                      </m:r>
                    </m:sub>
                  </m:sSub>
                  <m:d>
                    <m:dPr>
                      <m:ctrlPr>
                        <w:rPr>
                          <w:rStyle w:val="polytonic"/>
                          <w:rFonts w:ascii="Cambria Math" w:hAnsi="Cambria Math"/>
                          <w:bCs/>
                          <w:i/>
                        </w:rPr>
                      </m:ctrlPr>
                    </m:dPr>
                    <m:e>
                      <m:sSub>
                        <m:sSubPr>
                          <m:ctrlPr>
                            <w:rPr>
                              <w:rStyle w:val="polytonic"/>
                              <w:rFonts w:ascii="Cambria Math" w:hAnsi="Cambria Math"/>
                              <w:bCs/>
                              <w:i/>
                            </w:rPr>
                          </m:ctrlPr>
                        </m:sSubPr>
                        <m:e>
                          <m:r>
                            <m:rPr>
                              <m:sty m:val="bi"/>
                            </m:rPr>
                            <w:rPr>
                              <w:rStyle w:val="polytonic"/>
                              <w:rFonts w:ascii="Cambria Math" w:hAnsi="Cambria Math"/>
                            </w:rPr>
                            <m:t>x</m:t>
                          </m:r>
                        </m:e>
                        <m:sub>
                          <m:r>
                            <w:rPr>
                              <w:rStyle w:val="polytonic"/>
                              <w:rFonts w:ascii="Cambria Math" w:hAnsi="Cambria Math"/>
                            </w:rPr>
                            <m:t>j</m:t>
                          </m:r>
                        </m:sub>
                      </m:sSub>
                    </m:e>
                  </m:d>
                </m:e>
              </m:d>
              <m:r>
                <w:rPr>
                  <w:rStyle w:val="polytonic"/>
                  <w:rFonts w:ascii="Cambria Math" w:hAnsi="Cambria Math"/>
                </w:rPr>
                <m:t>.</m:t>
              </m:r>
            </m:e>
          </m:nary>
          <m:r>
            <w:rPr>
              <w:rStyle w:val="FootnoteReference"/>
              <w:rFonts w:ascii="Cambria Math" w:hAnsi="Cambria Math"/>
              <w:bCs/>
              <w:i/>
            </w:rPr>
            <w:footnoteReference w:id="21"/>
          </m:r>
        </m:oMath>
      </m:oMathPara>
    </w:p>
    <w:p w:rsidR="00971B7F" w:rsidRPr="007708F1" w:rsidRDefault="00971B7F" w:rsidP="007708F1">
      <w:pPr>
        <w:pStyle w:val="Para"/>
        <w:ind w:firstLine="0"/>
        <w:jc w:val="both"/>
        <w:rPr>
          <w14:ligatures w14:val="standard"/>
        </w:rPr>
      </w:pPr>
    </w:p>
    <w:p w:rsidR="00040AE8" w:rsidRDefault="008E533C" w:rsidP="00AE0A13">
      <w:pPr>
        <w:pStyle w:val="Head2"/>
      </w:pPr>
      <w:r w:rsidRPr="00337AD4">
        <w:t>2.</w:t>
      </w:r>
      <w:r w:rsidR="00B1718D" w:rsidRPr="00337AD4">
        <w:t>3</w:t>
      </w:r>
      <w:r w:rsidR="00FF1AC1" w:rsidRPr="00337AD4">
        <w:rPr>
          <w:szCs w:val="22"/>
        </w:rPr>
        <w:t> </w:t>
      </w:r>
      <w:r w:rsidR="004869E9">
        <w:t>Single Layer Feed Forward Neural Network</w:t>
      </w:r>
    </w:p>
    <w:p w:rsidR="004869E9" w:rsidRPr="00337AD4" w:rsidRDefault="004869E9" w:rsidP="00AE0A13">
      <w:pPr>
        <w:pStyle w:val="Head2"/>
      </w:pPr>
      <w:r>
        <w:t>“</w:t>
      </w:r>
      <w:r w:rsidRPr="004869E9">
        <w:t xml:space="preserve">A network with all the inputs connected directly to the outputs is called a </w:t>
      </w:r>
      <w:r w:rsidRPr="004869E9">
        <w:rPr>
          <w:b/>
        </w:rPr>
        <w:t>single-layer neural network</w:t>
      </w:r>
      <w:r w:rsidRPr="004869E9">
        <w:t>, or a</w:t>
      </w:r>
      <w:r>
        <w:t xml:space="preserve"> </w:t>
      </w:r>
      <w:r w:rsidRPr="004869E9">
        <w:rPr>
          <w:b/>
        </w:rPr>
        <w:t>perceptron network</w:t>
      </w:r>
      <w:r w:rsidRPr="004869E9">
        <w:t>.</w:t>
      </w:r>
      <w:r>
        <w:t>”</w:t>
      </w:r>
      <w:r w:rsidR="0031553B">
        <w:rPr>
          <w:rStyle w:val="FootnoteReference"/>
        </w:rPr>
        <w:footnoteReference w:id="22"/>
      </w:r>
      <w:r>
        <w:t xml:space="preserve"> I implemented the single-layer neural network in python that learns a simple Boolean function. </w:t>
      </w:r>
    </w:p>
    <w:p w:rsidR="00040AE8" w:rsidRDefault="00B1718D" w:rsidP="004869E9">
      <w:pPr>
        <w:pStyle w:val="Head1"/>
        <w:ind w:left="0" w:firstLine="0"/>
        <w:rPr>
          <w14:ligatures w14:val="standard"/>
        </w:rPr>
      </w:pPr>
      <w:r w:rsidRPr="00337AD4">
        <w:rPr>
          <w14:ligatures w14:val="standard"/>
        </w:rPr>
        <w:t>3</w:t>
      </w:r>
      <w:r w:rsidR="00FF1AC1" w:rsidRPr="00337AD4">
        <w:rPr>
          <w:szCs w:val="22"/>
          <w14:ligatures w14:val="standard"/>
        </w:rPr>
        <w:t> </w:t>
      </w:r>
      <w:r w:rsidR="00FC2E59">
        <w:rPr>
          <w14:ligatures w14:val="standard"/>
        </w:rPr>
        <w:t>ANALYSIS AND COMPARISON OF IMPLEMENTATIONS</w:t>
      </w:r>
    </w:p>
    <w:p w:rsidR="008331B0" w:rsidRDefault="003C7583" w:rsidP="00AE0A13">
      <w:pPr>
        <w:pStyle w:val="Head2"/>
      </w:pPr>
      <w:r>
        <w:t>Decision tree</w:t>
      </w:r>
    </w:p>
    <w:p w:rsidR="00B8485B" w:rsidRDefault="008331B0" w:rsidP="00410C5D">
      <w:pPr>
        <w:pStyle w:val="Head1"/>
        <w:rPr>
          <w14:ligatures w14:val="standard"/>
        </w:rPr>
      </w:pPr>
      <w:r>
        <w:rPr>
          <w14:ligatures w14:val="standard"/>
        </w:rPr>
        <w:t>One of the sample outputs</w:t>
      </w:r>
      <w:r w:rsidR="003C7583">
        <w:rPr>
          <w14:ligatures w14:val="standard"/>
        </w:rPr>
        <w:t xml:space="preserve"> from the Iris dataset</w:t>
      </w:r>
      <w:r w:rsidR="00410C5D">
        <w:rPr>
          <w14:ligatures w14:val="standard"/>
        </w:rPr>
        <w:t>:</w:t>
      </w:r>
    </w:p>
    <w:p w:rsidR="008331B0" w:rsidRDefault="00410C5D" w:rsidP="00B8485B">
      <w:pPr>
        <w:pStyle w:val="Head1"/>
        <w:jc w:val="center"/>
        <w:rPr>
          <w:sz w:val="18"/>
          <w:szCs w:val="18"/>
          <w14:ligatures w14:val="standard"/>
        </w:rPr>
      </w:pPr>
      <w:r>
        <w:rPr>
          <w:noProof/>
          <w14:ligatures w14:val="standard"/>
        </w:rPr>
        <w:drawing>
          <wp:inline distT="0" distB="0" distL="0" distR="0">
            <wp:extent cx="2127250" cy="330200"/>
            <wp:effectExtent l="0" t="0" r="6350" b="0"/>
            <wp:docPr id="1" name="Picture 1" descr="C:\Users\Prikshe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kshet\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0" cy="330200"/>
                    </a:xfrm>
                    <a:prstGeom prst="rect">
                      <a:avLst/>
                    </a:prstGeom>
                    <a:noFill/>
                    <a:ln>
                      <a:noFill/>
                    </a:ln>
                  </pic:spPr>
                </pic:pic>
              </a:graphicData>
            </a:graphic>
          </wp:inline>
        </w:drawing>
      </w:r>
    </w:p>
    <w:p w:rsidR="00B8485B" w:rsidRPr="00B8485B" w:rsidRDefault="00B8485B" w:rsidP="00B8485B">
      <w:pPr>
        <w:pStyle w:val="Head1"/>
        <w:jc w:val="center"/>
        <w:rPr>
          <w:sz w:val="18"/>
          <w:szCs w:val="18"/>
          <w14:ligatures w14:val="standard"/>
        </w:rPr>
      </w:pPr>
      <w:r>
        <w:rPr>
          <w:sz w:val="18"/>
          <w:szCs w:val="18"/>
          <w14:ligatures w14:val="standard"/>
        </w:rPr>
        <w:t>Fig. 1. Sample output for the example query given in the Project description when run with Rejection Sampling Algorithm</w:t>
      </w:r>
    </w:p>
    <w:p w:rsidR="00FC2E59" w:rsidRDefault="008E533C" w:rsidP="00AE0A13">
      <w:pPr>
        <w:pStyle w:val="Head2"/>
      </w:pPr>
      <w:r w:rsidRPr="00337AD4">
        <w:t>3</w:t>
      </w:r>
      <w:r w:rsidR="00DF2AA0" w:rsidRPr="00337AD4">
        <w:t>.</w:t>
      </w:r>
      <w:r w:rsidRPr="00337AD4">
        <w:t>1</w:t>
      </w:r>
      <w:r w:rsidR="00FF1AC1" w:rsidRPr="00337AD4">
        <w:rPr>
          <w:szCs w:val="22"/>
        </w:rPr>
        <w:t> </w:t>
      </w:r>
      <w:r w:rsidR="008331B0">
        <w:rPr>
          <w:szCs w:val="22"/>
        </w:rPr>
        <w:t xml:space="preserve">RAW </w:t>
      </w:r>
      <w:r w:rsidR="008331B0">
        <w:t>DATA</w:t>
      </w:r>
      <w:r w:rsidR="00B8485B">
        <w:t xml:space="preserve"> </w:t>
      </w:r>
      <w:r w:rsidR="008331B0">
        <w:t>ANALYSIS</w:t>
      </w:r>
    </w:p>
    <w:tbl>
      <w:tblPr>
        <w:tblStyle w:val="TableGrid"/>
        <w:tblW w:w="0" w:type="auto"/>
        <w:tblLook w:val="04A0" w:firstRow="1" w:lastRow="0" w:firstColumn="1" w:lastColumn="0" w:noHBand="0" w:noVBand="1"/>
      </w:tblPr>
      <w:tblGrid>
        <w:gridCol w:w="3085"/>
        <w:gridCol w:w="3085"/>
        <w:gridCol w:w="3086"/>
      </w:tblGrid>
      <w:tr w:rsidR="001A0812" w:rsidTr="001A0812">
        <w:tc>
          <w:tcPr>
            <w:tcW w:w="3085" w:type="dxa"/>
          </w:tcPr>
          <w:p w:rsidR="001A0812" w:rsidRDefault="006B5948" w:rsidP="00AE0A13">
            <w:pPr>
              <w:pStyle w:val="Head2"/>
            </w:pPr>
            <w:r>
              <w:t>Proportion of data</w:t>
            </w:r>
          </w:p>
        </w:tc>
        <w:tc>
          <w:tcPr>
            <w:tcW w:w="3085" w:type="dxa"/>
          </w:tcPr>
          <w:p w:rsidR="001A0812" w:rsidRDefault="001A0812" w:rsidP="00AE0A13">
            <w:pPr>
              <w:pStyle w:val="Head2"/>
            </w:pPr>
            <w:r>
              <w:t xml:space="preserve">Percent correct </w:t>
            </w:r>
          </w:p>
        </w:tc>
        <w:tc>
          <w:tcPr>
            <w:tcW w:w="3086" w:type="dxa"/>
          </w:tcPr>
          <w:p w:rsidR="001A0812" w:rsidRPr="00897341" w:rsidRDefault="001A0812" w:rsidP="00AE0A13">
            <w:pPr>
              <w:pStyle w:val="Head2"/>
            </w:pPr>
            <w:r>
              <w:t>Time to train</w:t>
            </w:r>
            <w:r w:rsidR="00897341">
              <w:t xml:space="preserve"> * 10</w:t>
            </w:r>
            <w:r w:rsidR="00897341">
              <w:rPr>
                <w:vertAlign w:val="superscript"/>
              </w:rPr>
              <w:t xml:space="preserve">5 </w:t>
            </w:r>
            <w:r w:rsidR="00897341">
              <w:t>ns</w:t>
            </w:r>
          </w:p>
        </w:tc>
      </w:tr>
      <w:tr w:rsidR="001A0812" w:rsidTr="001A0812">
        <w:tc>
          <w:tcPr>
            <w:tcW w:w="3085" w:type="dxa"/>
          </w:tcPr>
          <w:p w:rsidR="001A0812" w:rsidRDefault="001A0812" w:rsidP="001A0812">
            <w:pPr>
              <w:pStyle w:val="Head2"/>
            </w:pPr>
            <w:r>
              <w:t>0.2</w:t>
            </w:r>
          </w:p>
        </w:tc>
        <w:tc>
          <w:tcPr>
            <w:tcW w:w="3085" w:type="dxa"/>
          </w:tcPr>
          <w:p w:rsidR="001A0812" w:rsidRDefault="001A0812" w:rsidP="001A0812">
            <w:pPr>
              <w:pStyle w:val="Head2"/>
            </w:pPr>
            <w:r>
              <w:t>33.33</w:t>
            </w:r>
          </w:p>
        </w:tc>
        <w:tc>
          <w:tcPr>
            <w:tcW w:w="3086" w:type="dxa"/>
          </w:tcPr>
          <w:p w:rsidR="001A0812" w:rsidRDefault="00661083" w:rsidP="001A0812">
            <w:pPr>
              <w:pStyle w:val="Head2"/>
            </w:pPr>
            <w:r w:rsidRPr="00661083">
              <w:t>32</w:t>
            </w:r>
            <w:r w:rsidR="00897341">
              <w:t>.53</w:t>
            </w:r>
          </w:p>
        </w:tc>
      </w:tr>
      <w:tr w:rsidR="001A0812" w:rsidTr="001A0812">
        <w:tc>
          <w:tcPr>
            <w:tcW w:w="3085" w:type="dxa"/>
          </w:tcPr>
          <w:p w:rsidR="001A0812" w:rsidRDefault="001A0812" w:rsidP="001A0812">
            <w:pPr>
              <w:pStyle w:val="Head2"/>
            </w:pPr>
            <w:r>
              <w:t>0.4</w:t>
            </w:r>
          </w:p>
        </w:tc>
        <w:tc>
          <w:tcPr>
            <w:tcW w:w="3085" w:type="dxa"/>
          </w:tcPr>
          <w:p w:rsidR="001A0812" w:rsidRDefault="00C66D4A" w:rsidP="001A0812">
            <w:pPr>
              <w:pStyle w:val="Head2"/>
            </w:pPr>
            <w:r>
              <w:t>66.67</w:t>
            </w:r>
          </w:p>
        </w:tc>
        <w:tc>
          <w:tcPr>
            <w:tcW w:w="3086" w:type="dxa"/>
          </w:tcPr>
          <w:p w:rsidR="001A0812" w:rsidRDefault="00C66D4A" w:rsidP="001A0812">
            <w:pPr>
              <w:pStyle w:val="Head2"/>
            </w:pPr>
            <w:r>
              <w:t>57</w:t>
            </w:r>
            <w:r w:rsidR="00897341">
              <w:t>.53</w:t>
            </w:r>
          </w:p>
        </w:tc>
      </w:tr>
      <w:tr w:rsidR="001A0812" w:rsidTr="001A0812">
        <w:tc>
          <w:tcPr>
            <w:tcW w:w="3085" w:type="dxa"/>
          </w:tcPr>
          <w:p w:rsidR="001A0812" w:rsidRDefault="001A0812" w:rsidP="001A0812">
            <w:pPr>
              <w:pStyle w:val="Head2"/>
            </w:pPr>
            <w:r>
              <w:t>0.5</w:t>
            </w:r>
          </w:p>
        </w:tc>
        <w:tc>
          <w:tcPr>
            <w:tcW w:w="3085" w:type="dxa"/>
          </w:tcPr>
          <w:p w:rsidR="001A0812" w:rsidRDefault="001A0812" w:rsidP="001A0812">
            <w:pPr>
              <w:pStyle w:val="Head2"/>
            </w:pPr>
            <w:r>
              <w:t>66.67</w:t>
            </w:r>
          </w:p>
        </w:tc>
        <w:tc>
          <w:tcPr>
            <w:tcW w:w="3086" w:type="dxa"/>
          </w:tcPr>
          <w:p w:rsidR="001A0812" w:rsidRDefault="00661083" w:rsidP="001A0812">
            <w:pPr>
              <w:pStyle w:val="Head2"/>
            </w:pPr>
            <w:r w:rsidRPr="00661083">
              <w:t>74</w:t>
            </w:r>
            <w:r w:rsidR="00897341">
              <w:t>.20</w:t>
            </w:r>
          </w:p>
        </w:tc>
      </w:tr>
      <w:tr w:rsidR="001A0812" w:rsidTr="001A0812">
        <w:tc>
          <w:tcPr>
            <w:tcW w:w="3085" w:type="dxa"/>
          </w:tcPr>
          <w:p w:rsidR="001A0812" w:rsidRDefault="001A0812" w:rsidP="001A0812">
            <w:pPr>
              <w:pStyle w:val="Head2"/>
            </w:pPr>
            <w:r>
              <w:t>0.6</w:t>
            </w:r>
          </w:p>
        </w:tc>
        <w:tc>
          <w:tcPr>
            <w:tcW w:w="3085" w:type="dxa"/>
          </w:tcPr>
          <w:p w:rsidR="001A0812" w:rsidRDefault="00661083" w:rsidP="001A0812">
            <w:pPr>
              <w:pStyle w:val="Head2"/>
            </w:pPr>
            <w:r>
              <w:t>66.67</w:t>
            </w:r>
          </w:p>
        </w:tc>
        <w:tc>
          <w:tcPr>
            <w:tcW w:w="3086" w:type="dxa"/>
          </w:tcPr>
          <w:p w:rsidR="001A0812" w:rsidRDefault="00661083" w:rsidP="001A0812">
            <w:pPr>
              <w:pStyle w:val="Head2"/>
            </w:pPr>
            <w:r w:rsidRPr="00661083">
              <w:t>72</w:t>
            </w:r>
            <w:r w:rsidR="00897341">
              <w:t>.00</w:t>
            </w:r>
          </w:p>
        </w:tc>
      </w:tr>
      <w:tr w:rsidR="001A0812" w:rsidTr="001A0812">
        <w:tc>
          <w:tcPr>
            <w:tcW w:w="3085" w:type="dxa"/>
          </w:tcPr>
          <w:p w:rsidR="001A0812" w:rsidRDefault="001A0812" w:rsidP="001A0812">
            <w:pPr>
              <w:pStyle w:val="Head2"/>
            </w:pPr>
            <w:r>
              <w:t>0.8</w:t>
            </w:r>
          </w:p>
        </w:tc>
        <w:tc>
          <w:tcPr>
            <w:tcW w:w="3085" w:type="dxa"/>
          </w:tcPr>
          <w:p w:rsidR="001A0812" w:rsidRDefault="00661083" w:rsidP="001A0812">
            <w:pPr>
              <w:pStyle w:val="Head2"/>
            </w:pPr>
            <w:r>
              <w:t>95.33</w:t>
            </w:r>
          </w:p>
        </w:tc>
        <w:tc>
          <w:tcPr>
            <w:tcW w:w="3086" w:type="dxa"/>
          </w:tcPr>
          <w:p w:rsidR="001A0812" w:rsidRDefault="00661083" w:rsidP="001A0812">
            <w:pPr>
              <w:pStyle w:val="Head2"/>
            </w:pPr>
            <w:r w:rsidRPr="00661083">
              <w:t>99</w:t>
            </w:r>
            <w:r w:rsidR="00897341">
              <w:t>.55</w:t>
            </w:r>
          </w:p>
        </w:tc>
      </w:tr>
      <w:tr w:rsidR="001A0812" w:rsidTr="001A0812">
        <w:tc>
          <w:tcPr>
            <w:tcW w:w="3085" w:type="dxa"/>
          </w:tcPr>
          <w:p w:rsidR="001A0812" w:rsidRDefault="001A0812" w:rsidP="001A0812">
            <w:pPr>
              <w:pStyle w:val="Head2"/>
            </w:pPr>
            <w:r>
              <w:t>1.0</w:t>
            </w:r>
          </w:p>
        </w:tc>
        <w:tc>
          <w:tcPr>
            <w:tcW w:w="3085" w:type="dxa"/>
          </w:tcPr>
          <w:p w:rsidR="001A0812" w:rsidRDefault="00C66D4A" w:rsidP="001A0812">
            <w:pPr>
              <w:pStyle w:val="Head2"/>
            </w:pPr>
            <w:r>
              <w:t>95.33</w:t>
            </w:r>
          </w:p>
        </w:tc>
        <w:tc>
          <w:tcPr>
            <w:tcW w:w="3086" w:type="dxa"/>
          </w:tcPr>
          <w:p w:rsidR="001A0812" w:rsidRDefault="00795284" w:rsidP="001A0812">
            <w:pPr>
              <w:pStyle w:val="Head2"/>
            </w:pPr>
            <w:r>
              <w:t>110</w:t>
            </w:r>
            <w:r w:rsidR="00897341">
              <w:t>.00</w:t>
            </w:r>
          </w:p>
        </w:tc>
      </w:tr>
    </w:tbl>
    <w:p w:rsidR="001A0812" w:rsidRDefault="00153835" w:rsidP="00AE0A13">
      <w:pPr>
        <w:pStyle w:val="Head2"/>
      </w:pPr>
      <w:r>
        <w:t>Table 1: Decision Tree accuracy compared to ratio of examples used for learning vs testing from the Iris dataset</w:t>
      </w:r>
    </w:p>
    <w:p w:rsidR="00046752" w:rsidRDefault="00046752" w:rsidP="00AE0A13">
      <w:pPr>
        <w:pStyle w:val="Head2"/>
      </w:pPr>
    </w:p>
    <w:p w:rsidR="00046752" w:rsidRDefault="00046752" w:rsidP="00AE0A13">
      <w:pPr>
        <w:pStyle w:val="Head2"/>
      </w:pPr>
    </w:p>
    <w:p w:rsidR="00046752" w:rsidRDefault="00046752" w:rsidP="00AE0A13">
      <w:pPr>
        <w:pStyle w:val="Head2"/>
      </w:pPr>
    </w:p>
    <w:p w:rsidR="00A83F56" w:rsidRDefault="00A83F56" w:rsidP="00AE0A13">
      <w:pPr>
        <w:pStyle w:val="Head2"/>
      </w:pPr>
    </w:p>
    <w:tbl>
      <w:tblPr>
        <w:tblStyle w:val="TableGrid"/>
        <w:tblW w:w="0" w:type="auto"/>
        <w:tblLook w:val="04A0" w:firstRow="1" w:lastRow="0" w:firstColumn="1" w:lastColumn="0" w:noHBand="0" w:noVBand="1"/>
      </w:tblPr>
      <w:tblGrid>
        <w:gridCol w:w="3085"/>
        <w:gridCol w:w="3085"/>
        <w:gridCol w:w="3086"/>
      </w:tblGrid>
      <w:tr w:rsidR="00A83F56" w:rsidTr="00A83F56">
        <w:tc>
          <w:tcPr>
            <w:tcW w:w="3085" w:type="dxa"/>
          </w:tcPr>
          <w:p w:rsidR="00A83F56" w:rsidRDefault="006B5948" w:rsidP="00AE0A13">
            <w:pPr>
              <w:pStyle w:val="Head2"/>
            </w:pPr>
            <w:r>
              <w:t>Proportion of data</w:t>
            </w:r>
          </w:p>
        </w:tc>
        <w:tc>
          <w:tcPr>
            <w:tcW w:w="3085" w:type="dxa"/>
          </w:tcPr>
          <w:p w:rsidR="00A83F56" w:rsidRDefault="00A83F56" w:rsidP="00AE0A13">
            <w:pPr>
              <w:pStyle w:val="Head2"/>
            </w:pPr>
            <w:r>
              <w:t xml:space="preserve">Percent correct </w:t>
            </w:r>
          </w:p>
        </w:tc>
        <w:tc>
          <w:tcPr>
            <w:tcW w:w="3086" w:type="dxa"/>
          </w:tcPr>
          <w:p w:rsidR="00A83F56" w:rsidRDefault="00A83F56" w:rsidP="00AE0A13">
            <w:pPr>
              <w:pStyle w:val="Head2"/>
            </w:pPr>
            <w:r>
              <w:t>Time to train</w:t>
            </w:r>
            <w:r w:rsidR="00592EF1">
              <w:t xml:space="preserve"> * 10</w:t>
            </w:r>
            <w:r w:rsidR="00592EF1">
              <w:rPr>
                <w:vertAlign w:val="superscript"/>
              </w:rPr>
              <w:t>5</w:t>
            </w:r>
            <w:r>
              <w:t xml:space="preserve"> (ns)</w:t>
            </w:r>
          </w:p>
        </w:tc>
      </w:tr>
      <w:tr w:rsidR="00A83F56" w:rsidTr="00A83F56">
        <w:tc>
          <w:tcPr>
            <w:tcW w:w="3085" w:type="dxa"/>
          </w:tcPr>
          <w:p w:rsidR="00A83F56" w:rsidRDefault="00A83F56" w:rsidP="00AE0A13">
            <w:pPr>
              <w:pStyle w:val="Head2"/>
            </w:pPr>
            <w:r>
              <w:t>0.2</w:t>
            </w:r>
          </w:p>
        </w:tc>
        <w:tc>
          <w:tcPr>
            <w:tcW w:w="3085" w:type="dxa"/>
          </w:tcPr>
          <w:p w:rsidR="00A83F56" w:rsidRDefault="00A83F56" w:rsidP="00AE0A13">
            <w:pPr>
              <w:pStyle w:val="Head2"/>
            </w:pPr>
            <w:r>
              <w:t>83.33</w:t>
            </w:r>
          </w:p>
        </w:tc>
        <w:tc>
          <w:tcPr>
            <w:tcW w:w="3086" w:type="dxa"/>
          </w:tcPr>
          <w:p w:rsidR="00A83F56" w:rsidRDefault="00A83F56" w:rsidP="00AE0A13">
            <w:pPr>
              <w:pStyle w:val="Head2"/>
            </w:pPr>
            <w:r w:rsidRPr="00A83F56">
              <w:t>38</w:t>
            </w:r>
            <w:r w:rsidR="00A21928">
              <w:t>.48</w:t>
            </w:r>
          </w:p>
        </w:tc>
      </w:tr>
      <w:tr w:rsidR="00A83F56" w:rsidTr="00A83F56">
        <w:tc>
          <w:tcPr>
            <w:tcW w:w="3085" w:type="dxa"/>
          </w:tcPr>
          <w:p w:rsidR="00A83F56" w:rsidRDefault="00A83F56" w:rsidP="00AE0A13">
            <w:pPr>
              <w:pStyle w:val="Head2"/>
            </w:pPr>
            <w:r>
              <w:t>0.4</w:t>
            </w:r>
          </w:p>
        </w:tc>
        <w:tc>
          <w:tcPr>
            <w:tcW w:w="3085" w:type="dxa"/>
          </w:tcPr>
          <w:p w:rsidR="00A83F56" w:rsidRDefault="00A83F56" w:rsidP="00AE0A13">
            <w:pPr>
              <w:pStyle w:val="Head2"/>
            </w:pPr>
            <w:r>
              <w:t>66.67</w:t>
            </w:r>
          </w:p>
        </w:tc>
        <w:tc>
          <w:tcPr>
            <w:tcW w:w="3086" w:type="dxa"/>
          </w:tcPr>
          <w:p w:rsidR="00A83F56" w:rsidRDefault="00A21928" w:rsidP="00AE0A13">
            <w:pPr>
              <w:pStyle w:val="Head2"/>
            </w:pPr>
            <w:r>
              <w:t>31.34</w:t>
            </w:r>
          </w:p>
        </w:tc>
      </w:tr>
      <w:tr w:rsidR="00A83F56" w:rsidTr="00A83F56">
        <w:tc>
          <w:tcPr>
            <w:tcW w:w="3085" w:type="dxa"/>
          </w:tcPr>
          <w:p w:rsidR="00A83F56" w:rsidRDefault="00A83F56" w:rsidP="00AE0A13">
            <w:pPr>
              <w:pStyle w:val="Head2"/>
            </w:pPr>
            <w:r>
              <w:t>0.5</w:t>
            </w:r>
          </w:p>
        </w:tc>
        <w:tc>
          <w:tcPr>
            <w:tcW w:w="3085" w:type="dxa"/>
          </w:tcPr>
          <w:p w:rsidR="00A83F56" w:rsidRDefault="00A83F56" w:rsidP="00AE0A13">
            <w:pPr>
              <w:pStyle w:val="Head2"/>
            </w:pPr>
            <w:r>
              <w:t>66.67</w:t>
            </w:r>
          </w:p>
        </w:tc>
        <w:tc>
          <w:tcPr>
            <w:tcW w:w="3086" w:type="dxa"/>
          </w:tcPr>
          <w:p w:rsidR="00A83F56" w:rsidRDefault="00A21928" w:rsidP="00AE0A13">
            <w:pPr>
              <w:pStyle w:val="Head2"/>
            </w:pPr>
            <w:r>
              <w:t>42.81</w:t>
            </w:r>
          </w:p>
        </w:tc>
      </w:tr>
      <w:tr w:rsidR="00A83F56" w:rsidTr="00A83F56">
        <w:tc>
          <w:tcPr>
            <w:tcW w:w="3085" w:type="dxa"/>
          </w:tcPr>
          <w:p w:rsidR="00A83F56" w:rsidRDefault="00A83F56" w:rsidP="00A83F56">
            <w:pPr>
              <w:pStyle w:val="Head2"/>
            </w:pPr>
            <w:r>
              <w:t>0.6</w:t>
            </w:r>
          </w:p>
        </w:tc>
        <w:tc>
          <w:tcPr>
            <w:tcW w:w="3085" w:type="dxa"/>
          </w:tcPr>
          <w:p w:rsidR="00A83F56" w:rsidRDefault="00A83F56" w:rsidP="00A83F56">
            <w:pPr>
              <w:pStyle w:val="Head2"/>
            </w:pPr>
            <w:r>
              <w:t>83.33</w:t>
            </w:r>
          </w:p>
        </w:tc>
        <w:tc>
          <w:tcPr>
            <w:tcW w:w="3086" w:type="dxa"/>
          </w:tcPr>
          <w:p w:rsidR="00A83F56" w:rsidRDefault="00A83F56" w:rsidP="00A83F56">
            <w:pPr>
              <w:pStyle w:val="Head2"/>
            </w:pPr>
            <w:r w:rsidRPr="00A83F56">
              <w:t>39</w:t>
            </w:r>
            <w:r w:rsidR="00A21928">
              <w:t>.26</w:t>
            </w:r>
          </w:p>
        </w:tc>
      </w:tr>
      <w:tr w:rsidR="00A83F56" w:rsidTr="00A83F56">
        <w:tc>
          <w:tcPr>
            <w:tcW w:w="3085" w:type="dxa"/>
          </w:tcPr>
          <w:p w:rsidR="00A83F56" w:rsidRDefault="00A83F56" w:rsidP="00A83F56">
            <w:pPr>
              <w:pStyle w:val="Head2"/>
            </w:pPr>
            <w:r>
              <w:t>0.8</w:t>
            </w:r>
          </w:p>
        </w:tc>
        <w:tc>
          <w:tcPr>
            <w:tcW w:w="3085" w:type="dxa"/>
          </w:tcPr>
          <w:p w:rsidR="00A83F56" w:rsidRDefault="00A83F56" w:rsidP="00A83F56">
            <w:pPr>
              <w:pStyle w:val="Head2"/>
            </w:pPr>
            <w:r>
              <w:t>91.67</w:t>
            </w:r>
          </w:p>
        </w:tc>
        <w:tc>
          <w:tcPr>
            <w:tcW w:w="3086" w:type="dxa"/>
          </w:tcPr>
          <w:p w:rsidR="00A83F56" w:rsidRDefault="00A83F56" w:rsidP="00A83F56">
            <w:pPr>
              <w:pStyle w:val="Head2"/>
            </w:pPr>
            <w:r w:rsidRPr="00A83F56">
              <w:t>49</w:t>
            </w:r>
            <w:r w:rsidR="00A21928">
              <w:t>.10</w:t>
            </w:r>
          </w:p>
        </w:tc>
      </w:tr>
      <w:tr w:rsidR="00A83F56" w:rsidTr="00A83F56">
        <w:tc>
          <w:tcPr>
            <w:tcW w:w="3085" w:type="dxa"/>
          </w:tcPr>
          <w:p w:rsidR="00A83F56" w:rsidRDefault="00A83F56" w:rsidP="00A83F56">
            <w:pPr>
              <w:pStyle w:val="Head2"/>
            </w:pPr>
            <w:r>
              <w:t>1.0</w:t>
            </w:r>
          </w:p>
        </w:tc>
        <w:tc>
          <w:tcPr>
            <w:tcW w:w="3085" w:type="dxa"/>
          </w:tcPr>
          <w:p w:rsidR="00A83F56" w:rsidRDefault="00A83F56" w:rsidP="00A83F56">
            <w:pPr>
              <w:pStyle w:val="Head2"/>
            </w:pPr>
            <w:r>
              <w:t>100</w:t>
            </w:r>
          </w:p>
        </w:tc>
        <w:tc>
          <w:tcPr>
            <w:tcW w:w="3086" w:type="dxa"/>
          </w:tcPr>
          <w:p w:rsidR="00A83F56" w:rsidRDefault="00A83F56" w:rsidP="00A83F56">
            <w:pPr>
              <w:pStyle w:val="Head2"/>
            </w:pPr>
            <w:r w:rsidRPr="00A83F56">
              <w:t>54</w:t>
            </w:r>
            <w:r w:rsidR="00A21928">
              <w:t>.87</w:t>
            </w:r>
          </w:p>
        </w:tc>
      </w:tr>
    </w:tbl>
    <w:p w:rsidR="00B96FBB" w:rsidRDefault="00153835" w:rsidP="008331B0">
      <w:pPr>
        <w:spacing w:before="240"/>
        <w:rPr>
          <w14:ligatures w14:val="standard"/>
        </w:rPr>
      </w:pPr>
      <w:r>
        <w:t>Table 2: Decision Tree accuracy compared to ratio of examples used for learning vs testing from the AIMA dataset</w:t>
      </w:r>
    </w:p>
    <w:p w:rsidR="00B96FBB" w:rsidRDefault="00B96FBB" w:rsidP="008331B0">
      <w:pPr>
        <w:spacing w:before="240"/>
        <w:rPr>
          <w14:ligatures w14:val="standard"/>
        </w:rPr>
      </w:pPr>
    </w:p>
    <w:tbl>
      <w:tblPr>
        <w:tblStyle w:val="TableGrid"/>
        <w:tblW w:w="0" w:type="auto"/>
        <w:tblLook w:val="04A0" w:firstRow="1" w:lastRow="0" w:firstColumn="1" w:lastColumn="0" w:noHBand="0" w:noVBand="1"/>
      </w:tblPr>
      <w:tblGrid>
        <w:gridCol w:w="3093"/>
        <w:gridCol w:w="3150"/>
        <w:gridCol w:w="3013"/>
      </w:tblGrid>
      <w:tr w:rsidR="00876864" w:rsidTr="00876864">
        <w:tc>
          <w:tcPr>
            <w:tcW w:w="3093" w:type="dxa"/>
          </w:tcPr>
          <w:p w:rsidR="00876864" w:rsidRDefault="006B5948" w:rsidP="008331B0">
            <w:pPr>
              <w:spacing w:before="240"/>
              <w:rPr>
                <w14:ligatures w14:val="standard"/>
              </w:rPr>
            </w:pPr>
            <w:r>
              <w:t>Proportion of data</w:t>
            </w:r>
          </w:p>
        </w:tc>
        <w:tc>
          <w:tcPr>
            <w:tcW w:w="3150" w:type="dxa"/>
          </w:tcPr>
          <w:p w:rsidR="00876864" w:rsidRDefault="00876864" w:rsidP="008331B0">
            <w:pPr>
              <w:spacing w:before="240"/>
              <w:rPr>
                <w14:ligatures w14:val="standard"/>
              </w:rPr>
            </w:pPr>
            <w:r>
              <w:rPr>
                <w14:ligatures w14:val="standard"/>
              </w:rPr>
              <w:t>Time to train * 10</w:t>
            </w:r>
            <w:r>
              <w:rPr>
                <w:vertAlign w:val="superscript"/>
                <w14:ligatures w14:val="standard"/>
              </w:rPr>
              <w:t>9</w:t>
            </w:r>
            <w:r>
              <w:rPr>
                <w14:ligatures w14:val="standard"/>
              </w:rPr>
              <w:t xml:space="preserve"> ns </w:t>
            </w:r>
          </w:p>
        </w:tc>
        <w:tc>
          <w:tcPr>
            <w:tcW w:w="3013" w:type="dxa"/>
          </w:tcPr>
          <w:p w:rsidR="00876864" w:rsidRDefault="002A2A43" w:rsidP="008331B0">
            <w:pPr>
              <w:spacing w:before="240"/>
              <w:rPr>
                <w14:ligatures w14:val="standard"/>
              </w:rPr>
            </w:pPr>
            <w:r>
              <w:rPr>
                <w14:ligatures w14:val="standard"/>
              </w:rPr>
              <w:t>Accuracy</w:t>
            </w:r>
          </w:p>
        </w:tc>
      </w:tr>
      <w:tr w:rsidR="00876864" w:rsidTr="00876864">
        <w:tc>
          <w:tcPr>
            <w:tcW w:w="3093" w:type="dxa"/>
          </w:tcPr>
          <w:p w:rsidR="00876864" w:rsidRDefault="00876864" w:rsidP="00440CEB">
            <w:pPr>
              <w:pStyle w:val="Head2"/>
            </w:pPr>
            <w:r>
              <w:t>0.2</w:t>
            </w:r>
          </w:p>
        </w:tc>
        <w:tc>
          <w:tcPr>
            <w:tcW w:w="3150" w:type="dxa"/>
          </w:tcPr>
          <w:p w:rsidR="00876864" w:rsidRDefault="00876864" w:rsidP="00440CEB">
            <w:pPr>
              <w:spacing w:before="240"/>
              <w:rPr>
                <w14:ligatures w14:val="standard"/>
              </w:rPr>
            </w:pPr>
            <w:r>
              <w:rPr>
                <w14:ligatures w14:val="standard"/>
              </w:rPr>
              <w:t>5.85</w:t>
            </w:r>
          </w:p>
        </w:tc>
        <w:tc>
          <w:tcPr>
            <w:tcW w:w="3013" w:type="dxa"/>
          </w:tcPr>
          <w:p w:rsidR="00876864" w:rsidRDefault="00876864" w:rsidP="00440CEB">
            <w:pPr>
              <w:spacing w:before="240"/>
              <w:rPr>
                <w14:ligatures w14:val="standard"/>
              </w:rPr>
            </w:pPr>
            <w:r>
              <w:rPr>
                <w14:ligatures w14:val="standard"/>
              </w:rPr>
              <w:t>0.99</w:t>
            </w:r>
          </w:p>
        </w:tc>
      </w:tr>
      <w:tr w:rsidR="00876864" w:rsidTr="00876864">
        <w:tc>
          <w:tcPr>
            <w:tcW w:w="3093" w:type="dxa"/>
          </w:tcPr>
          <w:p w:rsidR="00876864" w:rsidRDefault="00876864" w:rsidP="00440CEB">
            <w:pPr>
              <w:pStyle w:val="Head2"/>
            </w:pPr>
            <w:r>
              <w:t>0.4</w:t>
            </w:r>
          </w:p>
        </w:tc>
        <w:tc>
          <w:tcPr>
            <w:tcW w:w="3150" w:type="dxa"/>
          </w:tcPr>
          <w:p w:rsidR="00876864" w:rsidRDefault="00876864" w:rsidP="00440CEB">
            <w:pPr>
              <w:spacing w:before="240"/>
              <w:rPr>
                <w14:ligatures w14:val="standard"/>
              </w:rPr>
            </w:pPr>
            <w:r>
              <w:rPr>
                <w14:ligatures w14:val="standard"/>
              </w:rPr>
              <w:t>6.25</w:t>
            </w:r>
          </w:p>
        </w:tc>
        <w:tc>
          <w:tcPr>
            <w:tcW w:w="3013" w:type="dxa"/>
          </w:tcPr>
          <w:p w:rsidR="00876864" w:rsidRDefault="00876864" w:rsidP="00440CEB">
            <w:pPr>
              <w:spacing w:before="240"/>
              <w:rPr>
                <w14:ligatures w14:val="standard"/>
              </w:rPr>
            </w:pPr>
            <w:r>
              <w:rPr>
                <w14:ligatures w14:val="standard"/>
              </w:rPr>
              <w:t>0.99</w:t>
            </w:r>
          </w:p>
        </w:tc>
      </w:tr>
      <w:tr w:rsidR="00876864" w:rsidTr="00876864">
        <w:tc>
          <w:tcPr>
            <w:tcW w:w="3093" w:type="dxa"/>
          </w:tcPr>
          <w:p w:rsidR="00876864" w:rsidRDefault="00876864" w:rsidP="00440CEB">
            <w:pPr>
              <w:pStyle w:val="Head2"/>
            </w:pPr>
            <w:r>
              <w:t>0.5</w:t>
            </w:r>
          </w:p>
        </w:tc>
        <w:tc>
          <w:tcPr>
            <w:tcW w:w="3150" w:type="dxa"/>
          </w:tcPr>
          <w:p w:rsidR="00876864" w:rsidRDefault="00876864" w:rsidP="00440CEB">
            <w:pPr>
              <w:spacing w:before="240"/>
              <w:rPr>
                <w14:ligatures w14:val="standard"/>
              </w:rPr>
            </w:pPr>
            <w:r w:rsidRPr="006845EE">
              <w:rPr>
                <w14:ligatures w14:val="standard"/>
              </w:rPr>
              <w:t>6.26</w:t>
            </w:r>
          </w:p>
        </w:tc>
        <w:tc>
          <w:tcPr>
            <w:tcW w:w="3013" w:type="dxa"/>
          </w:tcPr>
          <w:p w:rsidR="00876864" w:rsidRPr="006845EE" w:rsidRDefault="00876864" w:rsidP="00440CEB">
            <w:pPr>
              <w:spacing w:before="240"/>
              <w:rPr>
                <w14:ligatures w14:val="standard"/>
              </w:rPr>
            </w:pPr>
            <w:r>
              <w:rPr>
                <w14:ligatures w14:val="standard"/>
              </w:rPr>
              <w:t>0.99</w:t>
            </w:r>
          </w:p>
        </w:tc>
      </w:tr>
      <w:tr w:rsidR="00876864" w:rsidTr="00876864">
        <w:tc>
          <w:tcPr>
            <w:tcW w:w="3093" w:type="dxa"/>
          </w:tcPr>
          <w:p w:rsidR="00876864" w:rsidRDefault="00876864" w:rsidP="00440CEB">
            <w:pPr>
              <w:pStyle w:val="Head2"/>
            </w:pPr>
            <w:r>
              <w:t>0.6</w:t>
            </w:r>
          </w:p>
        </w:tc>
        <w:tc>
          <w:tcPr>
            <w:tcW w:w="3150" w:type="dxa"/>
          </w:tcPr>
          <w:p w:rsidR="00876864" w:rsidRDefault="00876864" w:rsidP="00440CEB">
            <w:pPr>
              <w:spacing w:before="240"/>
              <w:rPr>
                <w14:ligatures w14:val="standard"/>
              </w:rPr>
            </w:pPr>
            <w:r w:rsidRPr="00D97291">
              <w:rPr>
                <w14:ligatures w14:val="standard"/>
              </w:rPr>
              <w:t>6.43</w:t>
            </w:r>
          </w:p>
        </w:tc>
        <w:tc>
          <w:tcPr>
            <w:tcW w:w="3013" w:type="dxa"/>
          </w:tcPr>
          <w:p w:rsidR="00876864" w:rsidRPr="00D97291" w:rsidRDefault="001740CB" w:rsidP="00440CEB">
            <w:pPr>
              <w:spacing w:before="240"/>
              <w:rPr>
                <w14:ligatures w14:val="standard"/>
              </w:rPr>
            </w:pPr>
            <w:r>
              <w:rPr>
                <w14:ligatures w14:val="standard"/>
              </w:rPr>
              <w:t>0.97</w:t>
            </w:r>
          </w:p>
        </w:tc>
      </w:tr>
      <w:tr w:rsidR="00876864" w:rsidTr="00876864">
        <w:tc>
          <w:tcPr>
            <w:tcW w:w="3093" w:type="dxa"/>
          </w:tcPr>
          <w:p w:rsidR="00876864" w:rsidRDefault="00876864" w:rsidP="00440CEB">
            <w:pPr>
              <w:pStyle w:val="Head2"/>
            </w:pPr>
            <w:r>
              <w:t>0.8</w:t>
            </w:r>
          </w:p>
        </w:tc>
        <w:tc>
          <w:tcPr>
            <w:tcW w:w="3150" w:type="dxa"/>
          </w:tcPr>
          <w:p w:rsidR="00876864" w:rsidRDefault="00876864" w:rsidP="00440CEB">
            <w:pPr>
              <w:spacing w:before="240"/>
              <w:rPr>
                <w14:ligatures w14:val="standard"/>
              </w:rPr>
            </w:pPr>
            <w:r w:rsidRPr="00D97291">
              <w:rPr>
                <w14:ligatures w14:val="standard"/>
              </w:rPr>
              <w:t>6.43</w:t>
            </w:r>
          </w:p>
        </w:tc>
        <w:tc>
          <w:tcPr>
            <w:tcW w:w="3013" w:type="dxa"/>
          </w:tcPr>
          <w:p w:rsidR="00876864" w:rsidRPr="00D97291" w:rsidRDefault="001740CB" w:rsidP="00440CEB">
            <w:pPr>
              <w:spacing w:before="240"/>
              <w:rPr>
                <w14:ligatures w14:val="standard"/>
              </w:rPr>
            </w:pPr>
            <w:r>
              <w:rPr>
                <w14:ligatures w14:val="standard"/>
              </w:rPr>
              <w:t>0.95</w:t>
            </w:r>
          </w:p>
        </w:tc>
      </w:tr>
      <w:tr w:rsidR="00876864" w:rsidTr="00876864">
        <w:tc>
          <w:tcPr>
            <w:tcW w:w="3093" w:type="dxa"/>
          </w:tcPr>
          <w:p w:rsidR="00876864" w:rsidRDefault="00876864" w:rsidP="00440CEB">
            <w:pPr>
              <w:pStyle w:val="Head2"/>
            </w:pPr>
            <w:r>
              <w:t>1.0</w:t>
            </w:r>
          </w:p>
        </w:tc>
        <w:tc>
          <w:tcPr>
            <w:tcW w:w="3150" w:type="dxa"/>
          </w:tcPr>
          <w:p w:rsidR="00876864" w:rsidRDefault="00876864" w:rsidP="00440CEB">
            <w:pPr>
              <w:spacing w:before="240"/>
              <w:rPr>
                <w14:ligatures w14:val="standard"/>
              </w:rPr>
            </w:pPr>
            <w:r w:rsidRPr="00D97291">
              <w:rPr>
                <w14:ligatures w14:val="standard"/>
              </w:rPr>
              <w:t>6.53</w:t>
            </w:r>
          </w:p>
        </w:tc>
        <w:tc>
          <w:tcPr>
            <w:tcW w:w="3013" w:type="dxa"/>
          </w:tcPr>
          <w:p w:rsidR="00876864" w:rsidRPr="00D97291" w:rsidRDefault="00EF7680" w:rsidP="00440CEB">
            <w:pPr>
              <w:spacing w:before="240"/>
              <w:rPr>
                <w14:ligatures w14:val="standard"/>
              </w:rPr>
            </w:pPr>
            <w:r w:rsidRPr="00EF7680">
              <w:rPr>
                <w14:ligatures w14:val="standard"/>
              </w:rPr>
              <w:t>0.93</w:t>
            </w:r>
          </w:p>
        </w:tc>
      </w:tr>
    </w:tbl>
    <w:p w:rsidR="00440CEB" w:rsidRDefault="00153835" w:rsidP="008331B0">
      <w:pPr>
        <w:spacing w:before="240"/>
        <w:rPr>
          <w14:ligatures w14:val="standard"/>
        </w:rPr>
      </w:pPr>
      <w:r>
        <w:rPr>
          <w14:ligatures w14:val="standard"/>
        </w:rPr>
        <w:t>Table 3: Perceptron classifier learn time compared to proportion of total data used for learning.</w:t>
      </w:r>
    </w:p>
    <w:p w:rsidR="00B96FBB" w:rsidRDefault="00B96FBB" w:rsidP="008331B0">
      <w:pPr>
        <w:spacing w:before="240"/>
        <w:rPr>
          <w14:ligatures w14:val="standard"/>
        </w:rPr>
      </w:pPr>
    </w:p>
    <w:p w:rsidR="00B96FBB" w:rsidRDefault="00B96FBB" w:rsidP="008331B0">
      <w:pPr>
        <w:spacing w:before="240"/>
        <w:rPr>
          <w14:ligatures w14:val="standard"/>
        </w:rPr>
      </w:pPr>
    </w:p>
    <w:p w:rsidR="00876864" w:rsidRDefault="00876864" w:rsidP="008331B0">
      <w:pPr>
        <w:spacing w:before="240"/>
        <w:rPr>
          <w14:ligatures w14:val="standard"/>
        </w:rPr>
      </w:pPr>
    </w:p>
    <w:p w:rsidR="002A2A43" w:rsidRDefault="002A2A43" w:rsidP="008331B0">
      <w:pPr>
        <w:spacing w:before="240"/>
        <w:rPr>
          <w14:ligatures w14:val="standard"/>
        </w:rPr>
      </w:pPr>
    </w:p>
    <w:tbl>
      <w:tblPr>
        <w:tblStyle w:val="TableGrid"/>
        <w:tblW w:w="0" w:type="auto"/>
        <w:tblLook w:val="04A0" w:firstRow="1" w:lastRow="0" w:firstColumn="1" w:lastColumn="0" w:noHBand="0" w:noVBand="1"/>
      </w:tblPr>
      <w:tblGrid>
        <w:gridCol w:w="3085"/>
        <w:gridCol w:w="3085"/>
        <w:gridCol w:w="3086"/>
      </w:tblGrid>
      <w:tr w:rsidR="00876864" w:rsidTr="00876864">
        <w:tc>
          <w:tcPr>
            <w:tcW w:w="3085" w:type="dxa"/>
          </w:tcPr>
          <w:p w:rsidR="00876864" w:rsidRDefault="006B5948" w:rsidP="008331B0">
            <w:pPr>
              <w:spacing w:before="240"/>
              <w:rPr>
                <w14:ligatures w14:val="standard"/>
              </w:rPr>
            </w:pPr>
            <w:r>
              <w:t>Proportion of data</w:t>
            </w:r>
            <w:bookmarkStart w:id="2" w:name="_GoBack"/>
            <w:bookmarkEnd w:id="2"/>
          </w:p>
        </w:tc>
        <w:tc>
          <w:tcPr>
            <w:tcW w:w="3085" w:type="dxa"/>
          </w:tcPr>
          <w:p w:rsidR="00876864" w:rsidRDefault="00153835" w:rsidP="008331B0">
            <w:pPr>
              <w:spacing w:before="240"/>
              <w:rPr>
                <w14:ligatures w14:val="standard"/>
              </w:rPr>
            </w:pPr>
            <w:r>
              <w:rPr>
                <w14:ligatures w14:val="standard"/>
              </w:rPr>
              <w:t>Time to train * 10</w:t>
            </w:r>
            <w:r>
              <w:rPr>
                <w:vertAlign w:val="superscript"/>
                <w14:ligatures w14:val="standard"/>
              </w:rPr>
              <w:t>9</w:t>
            </w:r>
            <w:r>
              <w:rPr>
                <w14:ligatures w14:val="standard"/>
              </w:rPr>
              <w:t xml:space="preserve"> ns</w:t>
            </w:r>
          </w:p>
        </w:tc>
        <w:tc>
          <w:tcPr>
            <w:tcW w:w="3086" w:type="dxa"/>
          </w:tcPr>
          <w:p w:rsidR="002A2A43" w:rsidRDefault="002A2A43" w:rsidP="008331B0">
            <w:pPr>
              <w:spacing w:before="240"/>
              <w:rPr>
                <w14:ligatures w14:val="standard"/>
              </w:rPr>
            </w:pPr>
            <w:r>
              <w:rPr>
                <w14:ligatures w14:val="standard"/>
              </w:rPr>
              <w:t>Accuracy</w:t>
            </w:r>
          </w:p>
        </w:tc>
      </w:tr>
      <w:tr w:rsidR="00876864" w:rsidTr="00876864">
        <w:tc>
          <w:tcPr>
            <w:tcW w:w="3085" w:type="dxa"/>
          </w:tcPr>
          <w:p w:rsidR="00876864" w:rsidRDefault="00876864" w:rsidP="00876864">
            <w:pPr>
              <w:spacing w:before="240"/>
              <w:rPr>
                <w14:ligatures w14:val="standard"/>
              </w:rPr>
            </w:pPr>
            <w:r>
              <w:rPr>
                <w14:ligatures w14:val="standard"/>
              </w:rPr>
              <w:t>0.2</w:t>
            </w:r>
          </w:p>
        </w:tc>
        <w:tc>
          <w:tcPr>
            <w:tcW w:w="3085" w:type="dxa"/>
          </w:tcPr>
          <w:p w:rsidR="00876864" w:rsidRDefault="00876864" w:rsidP="00876864">
            <w:pPr>
              <w:spacing w:before="240"/>
              <w:rPr>
                <w14:ligatures w14:val="standard"/>
              </w:rPr>
            </w:pPr>
            <w:r w:rsidRPr="00876864">
              <w:rPr>
                <w14:ligatures w14:val="standard"/>
              </w:rPr>
              <w:t>6.43</w:t>
            </w:r>
          </w:p>
        </w:tc>
        <w:tc>
          <w:tcPr>
            <w:tcW w:w="3086" w:type="dxa"/>
          </w:tcPr>
          <w:p w:rsidR="00876864" w:rsidRDefault="00876864" w:rsidP="00876864">
            <w:pPr>
              <w:spacing w:before="240"/>
              <w:rPr>
                <w14:ligatures w14:val="standard"/>
              </w:rPr>
            </w:pPr>
            <w:r>
              <w:rPr>
                <w14:ligatures w14:val="standard"/>
              </w:rPr>
              <w:t>1</w:t>
            </w:r>
          </w:p>
        </w:tc>
      </w:tr>
      <w:tr w:rsidR="00876864" w:rsidTr="00876864">
        <w:tc>
          <w:tcPr>
            <w:tcW w:w="3085" w:type="dxa"/>
          </w:tcPr>
          <w:p w:rsidR="00876864" w:rsidRDefault="00876864" w:rsidP="00876864">
            <w:pPr>
              <w:spacing w:before="240"/>
              <w:rPr>
                <w14:ligatures w14:val="standard"/>
              </w:rPr>
            </w:pPr>
            <w:r>
              <w:rPr>
                <w14:ligatures w14:val="standard"/>
              </w:rPr>
              <w:t>0.4</w:t>
            </w:r>
          </w:p>
        </w:tc>
        <w:tc>
          <w:tcPr>
            <w:tcW w:w="3085" w:type="dxa"/>
          </w:tcPr>
          <w:p w:rsidR="00876864" w:rsidRDefault="00876864" w:rsidP="00876864">
            <w:pPr>
              <w:spacing w:before="240"/>
              <w:rPr>
                <w14:ligatures w14:val="standard"/>
              </w:rPr>
            </w:pPr>
            <w:r w:rsidRPr="00876864">
              <w:rPr>
                <w14:ligatures w14:val="standard"/>
              </w:rPr>
              <w:t>5.81</w:t>
            </w:r>
          </w:p>
        </w:tc>
        <w:tc>
          <w:tcPr>
            <w:tcW w:w="3086" w:type="dxa"/>
          </w:tcPr>
          <w:p w:rsidR="00876864" w:rsidRDefault="00876864" w:rsidP="00876864">
            <w:pPr>
              <w:spacing w:before="240"/>
              <w:rPr>
                <w14:ligatures w14:val="standard"/>
              </w:rPr>
            </w:pPr>
            <w:r>
              <w:rPr>
                <w14:ligatures w14:val="standard"/>
              </w:rPr>
              <w:t>1</w:t>
            </w:r>
          </w:p>
        </w:tc>
      </w:tr>
      <w:tr w:rsidR="00876864" w:rsidTr="00876864">
        <w:tc>
          <w:tcPr>
            <w:tcW w:w="3085" w:type="dxa"/>
          </w:tcPr>
          <w:p w:rsidR="00876864" w:rsidRDefault="00876864" w:rsidP="00876864">
            <w:pPr>
              <w:spacing w:before="240"/>
              <w:rPr>
                <w14:ligatures w14:val="standard"/>
              </w:rPr>
            </w:pPr>
            <w:r>
              <w:rPr>
                <w14:ligatures w14:val="standard"/>
              </w:rPr>
              <w:t>0.5</w:t>
            </w:r>
          </w:p>
        </w:tc>
        <w:tc>
          <w:tcPr>
            <w:tcW w:w="3085" w:type="dxa"/>
          </w:tcPr>
          <w:p w:rsidR="00876864" w:rsidRDefault="00876864" w:rsidP="00876864">
            <w:pPr>
              <w:spacing w:before="240"/>
              <w:rPr>
                <w14:ligatures w14:val="standard"/>
              </w:rPr>
            </w:pPr>
            <w:r w:rsidRPr="00876864">
              <w:rPr>
                <w14:ligatures w14:val="standard"/>
              </w:rPr>
              <w:t>6.03</w:t>
            </w:r>
          </w:p>
        </w:tc>
        <w:tc>
          <w:tcPr>
            <w:tcW w:w="3086" w:type="dxa"/>
          </w:tcPr>
          <w:p w:rsidR="00876864" w:rsidRDefault="00876864" w:rsidP="00876864">
            <w:pPr>
              <w:spacing w:before="240"/>
              <w:rPr>
                <w14:ligatures w14:val="standard"/>
              </w:rPr>
            </w:pPr>
            <w:r>
              <w:rPr>
                <w14:ligatures w14:val="standard"/>
              </w:rPr>
              <w:t>1</w:t>
            </w:r>
          </w:p>
        </w:tc>
      </w:tr>
      <w:tr w:rsidR="00876864" w:rsidTr="00876864">
        <w:tc>
          <w:tcPr>
            <w:tcW w:w="3085" w:type="dxa"/>
          </w:tcPr>
          <w:p w:rsidR="00876864" w:rsidRDefault="00876864" w:rsidP="00876864">
            <w:pPr>
              <w:spacing w:before="240"/>
              <w:rPr>
                <w14:ligatures w14:val="standard"/>
              </w:rPr>
            </w:pPr>
            <w:r>
              <w:rPr>
                <w14:ligatures w14:val="standard"/>
              </w:rPr>
              <w:t>0.6</w:t>
            </w:r>
          </w:p>
        </w:tc>
        <w:tc>
          <w:tcPr>
            <w:tcW w:w="3085" w:type="dxa"/>
          </w:tcPr>
          <w:p w:rsidR="00876864" w:rsidRDefault="00876864" w:rsidP="00876864">
            <w:pPr>
              <w:spacing w:before="240"/>
              <w:rPr>
                <w14:ligatures w14:val="standard"/>
              </w:rPr>
            </w:pPr>
            <w:r w:rsidRPr="00876864">
              <w:rPr>
                <w14:ligatures w14:val="standard"/>
              </w:rPr>
              <w:t>6.25</w:t>
            </w:r>
          </w:p>
        </w:tc>
        <w:tc>
          <w:tcPr>
            <w:tcW w:w="3086" w:type="dxa"/>
          </w:tcPr>
          <w:p w:rsidR="00876864" w:rsidRDefault="00876864" w:rsidP="00876864">
            <w:pPr>
              <w:spacing w:before="240"/>
              <w:rPr>
                <w14:ligatures w14:val="standard"/>
              </w:rPr>
            </w:pPr>
            <w:r>
              <w:rPr>
                <w14:ligatures w14:val="standard"/>
              </w:rPr>
              <w:t>1</w:t>
            </w:r>
          </w:p>
        </w:tc>
      </w:tr>
      <w:tr w:rsidR="00876864" w:rsidTr="00876864">
        <w:tc>
          <w:tcPr>
            <w:tcW w:w="3085" w:type="dxa"/>
          </w:tcPr>
          <w:p w:rsidR="00876864" w:rsidRDefault="00876864" w:rsidP="00876864">
            <w:pPr>
              <w:spacing w:before="240"/>
              <w:rPr>
                <w14:ligatures w14:val="standard"/>
              </w:rPr>
            </w:pPr>
            <w:r>
              <w:rPr>
                <w14:ligatures w14:val="standard"/>
              </w:rPr>
              <w:t>0.8</w:t>
            </w:r>
          </w:p>
        </w:tc>
        <w:tc>
          <w:tcPr>
            <w:tcW w:w="3085" w:type="dxa"/>
          </w:tcPr>
          <w:p w:rsidR="00876864" w:rsidRDefault="00876864" w:rsidP="00876864">
            <w:pPr>
              <w:spacing w:before="240"/>
              <w:rPr>
                <w14:ligatures w14:val="standard"/>
              </w:rPr>
            </w:pPr>
            <w:r w:rsidRPr="00876864">
              <w:rPr>
                <w14:ligatures w14:val="standard"/>
              </w:rPr>
              <w:t>5.54</w:t>
            </w:r>
          </w:p>
        </w:tc>
        <w:tc>
          <w:tcPr>
            <w:tcW w:w="3086" w:type="dxa"/>
          </w:tcPr>
          <w:p w:rsidR="00876864" w:rsidRDefault="00876864" w:rsidP="00876864">
            <w:pPr>
              <w:spacing w:before="240"/>
              <w:rPr>
                <w14:ligatures w14:val="standard"/>
              </w:rPr>
            </w:pPr>
            <w:r w:rsidRPr="00876864">
              <w:rPr>
                <w14:ligatures w14:val="standard"/>
              </w:rPr>
              <w:t>0.96</w:t>
            </w:r>
          </w:p>
        </w:tc>
      </w:tr>
      <w:tr w:rsidR="00876864" w:rsidTr="00876864">
        <w:tc>
          <w:tcPr>
            <w:tcW w:w="3085" w:type="dxa"/>
          </w:tcPr>
          <w:p w:rsidR="00876864" w:rsidRDefault="00876864" w:rsidP="00876864">
            <w:pPr>
              <w:spacing w:before="240"/>
              <w:rPr>
                <w14:ligatures w14:val="standard"/>
              </w:rPr>
            </w:pPr>
            <w:r>
              <w:rPr>
                <w14:ligatures w14:val="standard"/>
              </w:rPr>
              <w:t>1.0</w:t>
            </w:r>
          </w:p>
        </w:tc>
        <w:tc>
          <w:tcPr>
            <w:tcW w:w="3085" w:type="dxa"/>
          </w:tcPr>
          <w:p w:rsidR="00876864" w:rsidRDefault="00876864" w:rsidP="00876864">
            <w:pPr>
              <w:spacing w:before="240"/>
              <w:rPr>
                <w14:ligatures w14:val="standard"/>
              </w:rPr>
            </w:pPr>
            <w:r w:rsidRPr="00876864">
              <w:rPr>
                <w14:ligatures w14:val="standard"/>
              </w:rPr>
              <w:t>5.94</w:t>
            </w:r>
          </w:p>
        </w:tc>
        <w:tc>
          <w:tcPr>
            <w:tcW w:w="3086" w:type="dxa"/>
          </w:tcPr>
          <w:p w:rsidR="00876864" w:rsidRDefault="00876864" w:rsidP="00876864">
            <w:pPr>
              <w:spacing w:before="240"/>
              <w:rPr>
                <w14:ligatures w14:val="standard"/>
              </w:rPr>
            </w:pPr>
            <w:r w:rsidRPr="00876864">
              <w:rPr>
                <w14:ligatures w14:val="standard"/>
              </w:rPr>
              <w:t>0.916</w:t>
            </w:r>
          </w:p>
        </w:tc>
      </w:tr>
    </w:tbl>
    <w:p w:rsidR="00B96FBB" w:rsidRPr="00337AD4" w:rsidRDefault="00153835" w:rsidP="008331B0">
      <w:pPr>
        <w:spacing w:before="240"/>
        <w:rPr>
          <w14:ligatures w14:val="standard"/>
        </w:rPr>
      </w:pPr>
      <w:r>
        <w:rPr>
          <w14:ligatures w14:val="standard"/>
        </w:rPr>
        <w:t>Table 4: Perceptron classifier learn time compared to proportion o</w:t>
      </w:r>
      <w:r w:rsidR="00861946">
        <w:rPr>
          <w14:ligatures w14:val="standard"/>
        </w:rPr>
        <w:t>f total data used for learning.</w:t>
      </w:r>
    </w:p>
    <w:p w:rsidR="00040AE8" w:rsidRDefault="008E533C" w:rsidP="00AE0A13">
      <w:pPr>
        <w:pStyle w:val="Head2"/>
      </w:pPr>
      <w:r w:rsidRPr="00337AD4">
        <w:t>3</w:t>
      </w:r>
      <w:r w:rsidR="00DF2AA0" w:rsidRPr="00337AD4">
        <w:t>.</w:t>
      </w:r>
      <w:r w:rsidRPr="00337AD4">
        <w:t>3</w:t>
      </w:r>
      <w:r w:rsidR="00FF1AC1" w:rsidRPr="00337AD4">
        <w:rPr>
          <w:szCs w:val="22"/>
        </w:rPr>
        <w:t> </w:t>
      </w:r>
      <w:r w:rsidR="00B30D0D">
        <w:t>Graphs (Processed Data)</w:t>
      </w:r>
    </w:p>
    <w:p w:rsidR="00B96FBB" w:rsidRDefault="00B96FBB" w:rsidP="00AE0A13">
      <w:pPr>
        <w:pStyle w:val="Head2"/>
      </w:pPr>
      <w:r>
        <w:rPr>
          <w:noProof/>
        </w:rPr>
        <w:drawing>
          <wp:inline distT="0" distB="0" distL="0" distR="0" wp14:anchorId="4E4B7EF8" wp14:editId="4152D88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6FBB" w:rsidRDefault="00B96FBB" w:rsidP="00B96FBB">
      <w:pPr>
        <w:pStyle w:val="Head2"/>
      </w:pPr>
      <w:r>
        <w:t xml:space="preserve">Graph 1: Decision Tree accuracy compared to ratio of examples used for learning vs testing from the Iris dataset. </w:t>
      </w:r>
    </w:p>
    <w:p w:rsidR="00B96FBB" w:rsidRDefault="00B96FBB" w:rsidP="00AE0A13">
      <w:pPr>
        <w:pStyle w:val="Head2"/>
      </w:pPr>
    </w:p>
    <w:p w:rsidR="00B96FBB" w:rsidRDefault="00B96FBB" w:rsidP="00AE0A13">
      <w:pPr>
        <w:pStyle w:val="Head2"/>
      </w:pPr>
      <w:r>
        <w:rPr>
          <w:noProof/>
        </w:rPr>
        <w:lastRenderedPageBreak/>
        <w:drawing>
          <wp:inline distT="0" distB="0" distL="0" distR="0" wp14:anchorId="60C47FA3" wp14:editId="6D617B8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96FBB" w:rsidRDefault="00B96FBB" w:rsidP="00B96FBB">
      <w:pPr>
        <w:pStyle w:val="Head2"/>
      </w:pPr>
      <w:r>
        <w:t xml:space="preserve">Graph 2: Decision Tree accuracy compared to ratio of examples used for learning vs testing from the AIMA dataset. </w:t>
      </w:r>
    </w:p>
    <w:p w:rsidR="00B96FBB" w:rsidRDefault="00B96FBB" w:rsidP="00AE0A13">
      <w:pPr>
        <w:pStyle w:val="Head2"/>
      </w:pPr>
    </w:p>
    <w:p w:rsidR="00153835" w:rsidRDefault="00153835" w:rsidP="00AE0A13">
      <w:pPr>
        <w:pStyle w:val="Head2"/>
      </w:pPr>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53835" w:rsidRDefault="002926CA" w:rsidP="00AE0A13">
      <w:pPr>
        <w:pStyle w:val="Head2"/>
      </w:pPr>
      <w:r>
        <w:lastRenderedPageBreak/>
        <w:t xml:space="preserve">Graph 3: </w:t>
      </w:r>
      <w:r>
        <w:rPr>
          <w14:ligatures w14:val="standard"/>
        </w:rPr>
        <w:t>Perceptron classifier learn time compared to proportion of total data used for learning</w:t>
      </w:r>
    </w:p>
    <w:p w:rsidR="00B30D0D" w:rsidRDefault="00B30D0D" w:rsidP="003814B1">
      <w:pPr>
        <w:pStyle w:val="Head1"/>
        <w:rPr>
          <w14:ligatures w14:val="standard"/>
        </w:rPr>
      </w:pPr>
      <w:r>
        <w:rPr>
          <w14:ligatures w14:val="standard"/>
        </w:rPr>
        <w:t xml:space="preserve">3.4 Analysis of Processed Data </w:t>
      </w:r>
    </w:p>
    <w:p w:rsidR="00B96FBB" w:rsidRDefault="00B96FBB" w:rsidP="00B96FBB">
      <w:pPr>
        <w:pStyle w:val="Head2"/>
      </w:pPr>
      <w:r>
        <w:t xml:space="preserve">For the Iris dataset, the graph follows a linear trajectory for both learning time and percent correct. However, this trend is not apparent in the AIMA dataset. This is because the data is small. </w:t>
      </w:r>
    </w:p>
    <w:p w:rsidR="002B1D12" w:rsidRDefault="002B1D12" w:rsidP="00B96FBB">
      <w:pPr>
        <w:pStyle w:val="Head2"/>
      </w:pPr>
      <w:r>
        <w:t>As the data increases, we see a linear growth in learn time for perceptron classifier, whereas we see a speedup for the logistic classifier.</w:t>
      </w:r>
    </w:p>
    <w:p w:rsidR="00040AE8" w:rsidRPr="00337AD4" w:rsidRDefault="004B4F18" w:rsidP="00040AE8">
      <w:pPr>
        <w:pStyle w:val="ReferenceHead"/>
        <w:rPr>
          <w14:ligatures w14:val="standard"/>
        </w:rPr>
      </w:pPr>
      <w:r w:rsidRPr="00337AD4">
        <w:rPr>
          <w14:ligatures w14:val="standard"/>
        </w:rPr>
        <w:t>REFERENCES</w:t>
      </w:r>
    </w:p>
    <w:tbl>
      <w:tblPr>
        <w:tblW w:w="0" w:type="auto"/>
        <w:tblLook w:val="0000" w:firstRow="0" w:lastRow="0" w:firstColumn="0" w:lastColumn="0" w:noHBand="0" w:noVBand="0"/>
      </w:tblPr>
      <w:tblGrid>
        <w:gridCol w:w="335"/>
        <w:gridCol w:w="7433"/>
      </w:tblGrid>
      <w:tr w:rsidR="006C493A" w:rsidRPr="006C493A" w:rsidTr="006C493A">
        <w:tc>
          <w:tcPr>
            <w:tcW w:w="0" w:type="auto"/>
            <w:tcMar>
              <w:right w:w="40" w:type="dxa"/>
            </w:tcMar>
          </w:tcPr>
          <w:p w:rsidR="006C493A" w:rsidRPr="006C493A" w:rsidRDefault="006C493A" w:rsidP="006C493A">
            <w:pPr>
              <w:pStyle w:val="Bibentry"/>
              <w:ind w:firstLine="0"/>
              <w:jc w:val="right"/>
              <w:rPr>
                <w:rFonts w:cs="Times New Roman"/>
                <w14:ligatures w14:val="standard"/>
              </w:rPr>
            </w:pPr>
            <w:bookmarkStart w:id="3" w:name="bib1"/>
            <w:bookmarkStart w:id="4" w:name="RefPart"/>
            <w:bookmarkEnd w:id="3"/>
            <w:r w:rsidRPr="006C493A">
              <w:rPr>
                <w:rFonts w:cs="Times New Roman"/>
                <w14:ligatures w14:val="standard"/>
              </w:rPr>
              <w:t>[1]</w:t>
            </w:r>
          </w:p>
        </w:tc>
        <w:tc>
          <w:tcPr>
            <w:tcW w:w="0" w:type="auto"/>
            <w:tcMar>
              <w:left w:w="40" w:type="dxa"/>
            </w:tcMar>
          </w:tcPr>
          <w:p w:rsidR="006C493A" w:rsidRPr="006C493A" w:rsidRDefault="00995DA3" w:rsidP="006C493A">
            <w:pPr>
              <w:pStyle w:val="Bibentry"/>
              <w:ind w:firstLine="0"/>
              <w:jc w:val="both"/>
              <w:rPr>
                <w14:ligatures w14:val="standard"/>
              </w:rPr>
            </w:pPr>
            <w:r>
              <w:rPr>
                <w:rStyle w:val="citationtext"/>
              </w:rPr>
              <w:t xml:space="preserve">RUSSELL, STUART NORVIG PETER. </w:t>
            </w:r>
            <w:r>
              <w:rPr>
                <w:rStyle w:val="citationtext"/>
                <w:i/>
                <w:iCs/>
              </w:rPr>
              <w:t xml:space="preserve">ARTIFICIAL INTELLIGENCE: </w:t>
            </w:r>
            <w:proofErr w:type="gramStart"/>
            <w:r>
              <w:rPr>
                <w:rStyle w:val="citationtext"/>
                <w:i/>
                <w:iCs/>
              </w:rPr>
              <w:t>a</w:t>
            </w:r>
            <w:proofErr w:type="gramEnd"/>
            <w:r>
              <w:rPr>
                <w:rStyle w:val="citationtext"/>
                <w:i/>
                <w:iCs/>
              </w:rPr>
              <w:t xml:space="preserve"> Modern Approach</w:t>
            </w:r>
            <w:r>
              <w:rPr>
                <w:rStyle w:val="citationtext"/>
              </w:rPr>
              <w:t>. PEARSON, 2018.</w:t>
            </w:r>
          </w:p>
        </w:tc>
      </w:tr>
      <w:tr w:rsidR="006C493A" w:rsidRPr="006C493A" w:rsidTr="006C493A">
        <w:tc>
          <w:tcPr>
            <w:tcW w:w="0" w:type="auto"/>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[2]</w:t>
            </w:r>
          </w:p>
        </w:tc>
        <w:tc>
          <w:tcPr>
            <w:tcW w:w="0" w:type="auto"/>
            <w:tcMar>
              <w:left w:w="40" w:type="dxa"/>
            </w:tcMar>
          </w:tcPr>
          <w:p w:rsidR="006C493A" w:rsidRPr="006C493A" w:rsidRDefault="00995DA3" w:rsidP="006C493A">
            <w:pPr>
              <w:pStyle w:val="Bibentry"/>
              <w:ind w:firstLine="0"/>
              <w:jc w:val="both"/>
              <w:rPr>
                <w14:ligatures w14:val="standard"/>
              </w:rPr>
            </w:pPr>
            <w:r>
              <w:rPr>
                <w:rStyle w:val="FirstName"/>
              </w:rPr>
              <w:t xml:space="preserve">FERGUSON, GEORGE. CSC242 Lecture Slides. </w:t>
            </w:r>
          </w:p>
        </w:tc>
      </w:tr>
    </w:tbl>
    <w:p w:rsidR="00CC1227" w:rsidRPr="00337AD4" w:rsidRDefault="00CC1227" w:rsidP="008E7874">
      <w:pPr>
        <w:pStyle w:val="History"/>
        <w:rPr>
          <w14:ligatures w14:val="standard"/>
        </w:rPr>
      </w:pPr>
      <w:bookmarkStart w:id="5" w:name="bib9"/>
      <w:bookmarkEnd w:id="4"/>
      <w:bookmarkEnd w:id="5"/>
    </w:p>
    <w:sectPr w:rsidR="00CC1227" w:rsidRPr="00337AD4" w:rsidSect="00C52361">
      <w:headerReference w:type="even" r:id="rId13"/>
      <w:headerReference w:type="default" r:id="rId14"/>
      <w:footerReference w:type="even" r:id="rId15"/>
      <w:footerReference w:type="default" r:id="rId16"/>
      <w:footerReference w:type="first" r:id="rId17"/>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518" w:rsidRDefault="00E43518" w:rsidP="00842867">
      <w:r>
        <w:separator/>
      </w:r>
    </w:p>
  </w:endnote>
  <w:endnote w:type="continuationSeparator" w:id="0">
    <w:p w:rsidR="00E43518" w:rsidRDefault="00E43518" w:rsidP="00842867">
      <w:r>
        <w:continuationSeparator/>
      </w:r>
    </w:p>
  </w:endnote>
  <w:endnote w:type="continuationNotice" w:id="1">
    <w:p w:rsidR="00E43518" w:rsidRDefault="00E43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53B" w:rsidRPr="003814B1" w:rsidRDefault="0031553B">
    <w:pPr>
      <w:pStyle w:val="Footer"/>
      <w:rPr>
        <w:rFonts w:cs="Linux Libertine"/>
        <w:sz w:val="16"/>
      </w:rPr>
    </w:pPr>
    <w:r>
      <w:rPr>
        <w:rFonts w:cs="Linux Libertine"/>
        <w:sz w:val="16"/>
      </w:rPr>
      <w:t>Prikshet Sharma: April</w:t>
    </w:r>
    <w:r w:rsidRPr="003814B1">
      <w:rPr>
        <w:rFonts w:cs="Linux Libertine"/>
        <w:sz w:val="16"/>
      </w:rPr>
      <w:t xml:space="preserve"> </w:t>
    </w:r>
    <w:r>
      <w:rPr>
        <w:rFonts w:cs="Linux Libertine"/>
        <w:sz w:val="16"/>
      </w:rPr>
      <w:t>2018</w:t>
    </w:r>
    <w:r w:rsidRPr="003814B1">
      <w:rPr>
        <w:rFonts w:cs="Linux Libertine"/>
        <w:sz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53B" w:rsidRPr="003814B1" w:rsidRDefault="0031553B">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Pr>
        <w:rFonts w:cs="Linux Libertine"/>
        <w:sz w:val="16"/>
      </w:rPr>
      <w:t>Prikshet Sharma: April</w:t>
    </w:r>
    <w:r w:rsidRPr="003814B1">
      <w:rPr>
        <w:rFonts w:cs="Linux Libertine"/>
        <w:sz w:val="16"/>
      </w:rPr>
      <w:t xml:space="preserve"> </w:t>
    </w:r>
    <w:r>
      <w:rPr>
        <w:rFonts w:cs="Linux Libertine"/>
        <w:sz w:val="16"/>
      </w:rPr>
      <w:t>2018</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53B" w:rsidRPr="003814B1" w:rsidRDefault="0031553B" w:rsidP="00BE75C4">
    <w:pPr>
      <w:pStyle w:val="Footer"/>
      <w:jc w:val="right"/>
      <w:rPr>
        <w:rFonts w:cs="Linux Libertine"/>
        <w:sz w:val="16"/>
      </w:rPr>
    </w:pPr>
    <w:r>
      <w:rPr>
        <w:rFonts w:cs="Linux Libertine"/>
        <w:sz w:val="16"/>
      </w:rPr>
      <w:t xml:space="preserve">Uncertain Inference Writeup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518" w:rsidRDefault="00E43518" w:rsidP="00C24563">
      <w:r>
        <w:separator/>
      </w:r>
    </w:p>
  </w:footnote>
  <w:footnote w:type="continuationSeparator" w:id="0">
    <w:p w:rsidR="00E43518" w:rsidRDefault="00E43518" w:rsidP="00842867">
      <w:r>
        <w:continuationSeparator/>
      </w:r>
    </w:p>
  </w:footnote>
  <w:footnote w:type="continuationNotice" w:id="1">
    <w:p w:rsidR="00E43518" w:rsidRDefault="00E43518"/>
  </w:footnote>
  <w:footnote w:id="2">
    <w:p w:rsidR="0031553B" w:rsidRDefault="0031553B">
      <w:pPr>
        <w:pStyle w:val="FootnoteText"/>
      </w:pPr>
      <w:r>
        <w:rPr>
          <w:rStyle w:val="FootnoteReference"/>
        </w:rPr>
        <w:footnoteRef/>
      </w:r>
      <w:r>
        <w:t xml:space="preserve"> </w:t>
      </w:r>
      <w:r>
        <w:rPr>
          <w:rStyle w:val="citationtext"/>
        </w:rPr>
        <w:t xml:space="preserve">RUSSELL, STUART NORVIG PETER. </w:t>
      </w:r>
      <w:r>
        <w:rPr>
          <w:rStyle w:val="citationtext"/>
          <w:i/>
          <w:iCs/>
        </w:rPr>
        <w:t xml:space="preserve">ARTIFICIAL INTELLIGENCE: </w:t>
      </w:r>
      <w:proofErr w:type="gramStart"/>
      <w:r>
        <w:rPr>
          <w:rStyle w:val="citationtext"/>
          <w:i/>
          <w:iCs/>
        </w:rPr>
        <w:t>a</w:t>
      </w:r>
      <w:proofErr w:type="gramEnd"/>
      <w:r>
        <w:rPr>
          <w:rStyle w:val="citationtext"/>
          <w:i/>
          <w:iCs/>
        </w:rPr>
        <w:t xml:space="preserve"> Modern Approach</w:t>
      </w:r>
      <w:r>
        <w:rPr>
          <w:rStyle w:val="citationtext"/>
        </w:rPr>
        <w:t>. PEARSON, 2018.</w:t>
      </w:r>
    </w:p>
  </w:footnote>
  <w:footnote w:id="3">
    <w:p w:rsidR="0031553B" w:rsidRDefault="0031553B">
      <w:pPr>
        <w:pStyle w:val="FootnoteText"/>
      </w:pPr>
      <w:r>
        <w:rPr>
          <w:rStyle w:val="FootnoteReference"/>
        </w:rPr>
        <w:footnoteRef/>
      </w:r>
      <w:r>
        <w:t xml:space="preserve"> Ibid.</w:t>
      </w:r>
    </w:p>
  </w:footnote>
  <w:footnote w:id="4">
    <w:p w:rsidR="0031553B" w:rsidRDefault="0031553B">
      <w:pPr>
        <w:pStyle w:val="FootnoteText"/>
      </w:pPr>
      <w:r>
        <w:rPr>
          <w:rStyle w:val="FootnoteReference"/>
        </w:rPr>
        <w:footnoteRef/>
      </w:r>
      <w:r>
        <w:t xml:space="preserve"> Ibid.</w:t>
      </w:r>
    </w:p>
  </w:footnote>
  <w:footnote w:id="5">
    <w:p w:rsidR="0031553B" w:rsidRDefault="0031553B">
      <w:pPr>
        <w:pStyle w:val="FootnoteText"/>
      </w:pPr>
      <w:r>
        <w:rPr>
          <w:rStyle w:val="FootnoteReference"/>
        </w:rPr>
        <w:footnoteRef/>
      </w:r>
      <w:r>
        <w:t xml:space="preserve"> Ibid.</w:t>
      </w:r>
    </w:p>
  </w:footnote>
  <w:footnote w:id="6">
    <w:p w:rsidR="0031553B" w:rsidRDefault="0031553B">
      <w:pPr>
        <w:pStyle w:val="FootnoteText"/>
      </w:pPr>
      <w:r>
        <w:rPr>
          <w:rStyle w:val="FootnoteReference"/>
        </w:rPr>
        <w:footnoteRef/>
      </w:r>
      <w:r>
        <w:t xml:space="preserve"> Ibid.</w:t>
      </w:r>
    </w:p>
  </w:footnote>
  <w:footnote w:id="7">
    <w:p w:rsidR="0031553B" w:rsidRDefault="0031553B">
      <w:pPr>
        <w:pStyle w:val="FootnoteText"/>
      </w:pPr>
      <w:r>
        <w:rPr>
          <w:rStyle w:val="FootnoteReference"/>
        </w:rPr>
        <w:footnoteRef/>
      </w:r>
      <w:r>
        <w:t xml:space="preserve"> Ibid.</w:t>
      </w:r>
    </w:p>
  </w:footnote>
  <w:footnote w:id="8">
    <w:p w:rsidR="0031553B" w:rsidRDefault="0031553B">
      <w:pPr>
        <w:pStyle w:val="FootnoteText"/>
      </w:pPr>
      <w:r>
        <w:rPr>
          <w:rStyle w:val="FootnoteReference"/>
        </w:rPr>
        <w:footnoteRef/>
      </w:r>
      <w:r>
        <w:t xml:space="preserve"> Ibid. </w:t>
      </w:r>
    </w:p>
  </w:footnote>
  <w:footnote w:id="9">
    <w:p w:rsidR="0031553B" w:rsidRDefault="0031553B">
      <w:pPr>
        <w:pStyle w:val="FootnoteText"/>
      </w:pPr>
      <w:r>
        <w:rPr>
          <w:rStyle w:val="FootnoteReference"/>
        </w:rPr>
        <w:footnoteRef/>
      </w:r>
      <w:r>
        <w:t xml:space="preserve"> Ibid.</w:t>
      </w:r>
    </w:p>
  </w:footnote>
  <w:footnote w:id="10">
    <w:p w:rsidR="0031553B" w:rsidRDefault="0031553B">
      <w:pPr>
        <w:pStyle w:val="FootnoteText"/>
      </w:pPr>
      <w:r>
        <w:rPr>
          <w:rStyle w:val="FootnoteReference"/>
        </w:rPr>
        <w:footnoteRef/>
      </w:r>
      <w:r>
        <w:t xml:space="preserve"> Ibid.</w:t>
      </w:r>
    </w:p>
  </w:footnote>
  <w:footnote w:id="11">
    <w:p w:rsidR="0031553B" w:rsidRDefault="0031553B">
      <w:pPr>
        <w:pStyle w:val="FootnoteText"/>
      </w:pPr>
      <w:r>
        <w:rPr>
          <w:rStyle w:val="FootnoteReference"/>
        </w:rPr>
        <w:footnoteRef/>
      </w:r>
      <w:r>
        <w:t xml:space="preserve"> Ibid.</w:t>
      </w:r>
    </w:p>
  </w:footnote>
  <w:footnote w:id="12">
    <w:p w:rsidR="0031553B" w:rsidRDefault="0031553B">
      <w:pPr>
        <w:pStyle w:val="FootnoteText"/>
      </w:pPr>
      <w:r>
        <w:rPr>
          <w:rStyle w:val="FootnoteReference"/>
        </w:rPr>
        <w:footnoteRef/>
      </w:r>
      <w:r>
        <w:t xml:space="preserve"> Ibid. </w:t>
      </w:r>
    </w:p>
  </w:footnote>
  <w:footnote w:id="13">
    <w:p w:rsidR="0031553B" w:rsidRDefault="0031553B">
      <w:pPr>
        <w:pStyle w:val="FootnoteText"/>
      </w:pPr>
      <w:r>
        <w:rPr>
          <w:rStyle w:val="FootnoteReference"/>
        </w:rPr>
        <w:footnoteRef/>
      </w:r>
      <w:r>
        <w:t xml:space="preserve"> Ibid. </w:t>
      </w:r>
    </w:p>
  </w:footnote>
  <w:footnote w:id="14">
    <w:p w:rsidR="0031553B" w:rsidRDefault="0031553B">
      <w:pPr>
        <w:pStyle w:val="FootnoteText"/>
      </w:pPr>
      <w:r>
        <w:rPr>
          <w:rStyle w:val="FootnoteReference"/>
        </w:rPr>
        <w:footnoteRef/>
      </w:r>
      <w:r>
        <w:t xml:space="preserve"> Ibid. </w:t>
      </w:r>
    </w:p>
  </w:footnote>
  <w:footnote w:id="15">
    <w:p w:rsidR="0031553B" w:rsidRDefault="0031553B">
      <w:pPr>
        <w:pStyle w:val="FootnoteText"/>
      </w:pPr>
      <w:r>
        <w:rPr>
          <w:rStyle w:val="FootnoteReference"/>
        </w:rPr>
        <w:footnoteRef/>
      </w:r>
      <w:r>
        <w:t xml:space="preserve"> Ibid. </w:t>
      </w:r>
    </w:p>
  </w:footnote>
  <w:footnote w:id="16">
    <w:p w:rsidR="0031553B" w:rsidRDefault="0031553B">
      <w:pPr>
        <w:pStyle w:val="FootnoteText"/>
      </w:pPr>
      <w:r>
        <w:rPr>
          <w:rStyle w:val="FootnoteReference"/>
        </w:rPr>
        <w:footnoteRef/>
      </w:r>
      <w:r>
        <w:t xml:space="preserve"> Ibid. </w:t>
      </w:r>
    </w:p>
  </w:footnote>
  <w:footnote w:id="17">
    <w:p w:rsidR="0031553B" w:rsidRDefault="0031553B">
      <w:pPr>
        <w:pStyle w:val="FootnoteText"/>
      </w:pPr>
      <w:r>
        <w:rPr>
          <w:rStyle w:val="FootnoteReference"/>
        </w:rPr>
        <w:footnoteRef/>
      </w:r>
      <w:r>
        <w:t xml:space="preserve"> Ibid. </w:t>
      </w:r>
    </w:p>
  </w:footnote>
  <w:footnote w:id="18">
    <w:p w:rsidR="0031553B" w:rsidRDefault="0031553B">
      <w:pPr>
        <w:pStyle w:val="FootnoteText"/>
      </w:pPr>
      <w:r>
        <w:rPr>
          <w:rStyle w:val="FootnoteReference"/>
        </w:rPr>
        <w:footnoteRef/>
      </w:r>
      <w:r>
        <w:t xml:space="preserve"> Ibid. </w:t>
      </w:r>
    </w:p>
  </w:footnote>
  <w:footnote w:id="19">
    <w:p w:rsidR="0031553B" w:rsidRDefault="0031553B">
      <w:pPr>
        <w:pStyle w:val="FootnoteText"/>
      </w:pPr>
      <w:r>
        <w:rPr>
          <w:rStyle w:val="FootnoteReference"/>
        </w:rPr>
        <w:footnoteRef/>
      </w:r>
      <w:r>
        <w:t xml:space="preserve"> Ibid. </w:t>
      </w:r>
    </w:p>
  </w:footnote>
  <w:footnote w:id="20">
    <w:p w:rsidR="0031553B" w:rsidRDefault="0031553B">
      <w:pPr>
        <w:pStyle w:val="FootnoteText"/>
      </w:pPr>
      <w:r>
        <w:rPr>
          <w:rStyle w:val="FootnoteReference"/>
        </w:rPr>
        <w:footnoteRef/>
      </w:r>
      <w:r>
        <w:t xml:space="preserve"> Ibid. </w:t>
      </w:r>
    </w:p>
  </w:footnote>
  <w:footnote w:id="21">
    <w:p w:rsidR="0031553B" w:rsidRDefault="0031553B">
      <w:pPr>
        <w:pStyle w:val="FootnoteText"/>
      </w:pPr>
      <w:r>
        <w:rPr>
          <w:rStyle w:val="FootnoteReference"/>
        </w:rPr>
        <w:footnoteRef/>
      </w:r>
      <w:r>
        <w:t xml:space="preserve"> Ibid. </w:t>
      </w:r>
    </w:p>
  </w:footnote>
  <w:footnote w:id="22">
    <w:p w:rsidR="0031553B" w:rsidRDefault="0031553B">
      <w:pPr>
        <w:pStyle w:val="FootnoteText"/>
      </w:pPr>
      <w:r>
        <w:rPr>
          <w:rStyle w:val="FootnoteReference"/>
        </w:rPr>
        <w:footnoteRef/>
      </w:r>
      <w:r>
        <w:t xml:space="preserve"> Ibid.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53B" w:rsidRPr="003814B1" w:rsidRDefault="0031553B" w:rsidP="003814B1">
    <w:pPr>
      <w:pStyle w:val="Header"/>
      <w:rPr>
        <w:rFonts w:ascii="Linux Biolinum" w:hAnsi="Linux Biolinum" w:cs="Linux Biolinum"/>
        <w:sz w:val="20"/>
      </w:rPr>
    </w:pPr>
    <w:r w:rsidRPr="003814B1">
      <w:rPr>
        <w:rStyle w:val="PageNumber"/>
        <w:rFonts w:ascii="Linux Biolinum" w:hAnsi="Linux Biolinum" w:cs="Linux Biolinum"/>
        <w:sz w:val="20"/>
      </w:rPr>
      <w:t>XX:</w:t>
    </w: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6B5948">
      <w:rPr>
        <w:rStyle w:val="PageNumber"/>
        <w:rFonts w:ascii="Linux Biolinum" w:hAnsi="Linux Biolinum" w:cs="Linux Biolinum"/>
        <w:noProof/>
        <w:sz w:val="20"/>
      </w:rPr>
      <w:t>6</w:t>
    </w:r>
    <w:r w:rsidRPr="003814B1">
      <w:rPr>
        <w:rStyle w:val="PageNumber"/>
        <w:rFonts w:ascii="Linux Biolinum" w:hAnsi="Linux Biolinum" w:cs="Linux Biolinum"/>
        <w:sz w:val="20"/>
      </w:rPr>
      <w:fldChar w:fldCharType="end"/>
    </w:r>
    <w:r w:rsidRPr="003814B1">
      <w:rPr>
        <w:rFonts w:ascii="Linux Biolinum" w:hAnsi="Linux Biolinum" w:cs="Linux Biolinum"/>
        <w:sz w:val="20"/>
      </w:rPr>
      <w:t> • </w:t>
    </w:r>
    <w:r>
      <w:rPr>
        <w:rFonts w:ascii="Linux Biolinum" w:hAnsi="Linux Biolinum" w:cs="Linux Biolinum"/>
        <w:sz w:val="20"/>
      </w:rPr>
      <w:t>Prikshet Sharma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53B" w:rsidRPr="003814B1" w:rsidRDefault="0031553B" w:rsidP="0053541F">
    <w:pPr>
      <w:pStyle w:val="Header"/>
      <w:jc w:val="right"/>
      <w:rPr>
        <w:rStyle w:val="PageNumber"/>
        <w:rFonts w:ascii="Linux Biolinum" w:hAnsi="Linux Biolinum" w:cs="Linux Biolinum"/>
        <w:sz w:val="20"/>
      </w:rPr>
    </w:pPr>
    <w:r>
      <w:rPr>
        <w:rFonts w:ascii="Linux Biolinum" w:hAnsi="Linux Biolinum" w:cs="Linux Biolinum"/>
        <w:sz w:val="20"/>
      </w:rPr>
      <w:t>Uncertain Inference</w:t>
    </w:r>
    <w:r w:rsidRPr="003814B1">
      <w:rPr>
        <w:rFonts w:ascii="Linux Biolinum" w:hAnsi="Linux Biolinum" w:cs="Linux Biolinum"/>
        <w:sz w:val="20"/>
      </w:rPr>
      <w:t> • </w:t>
    </w:r>
    <w:r w:rsidRPr="003814B1">
      <w:rPr>
        <w:rStyle w:val="PageNumber"/>
        <w:rFonts w:ascii="Linux Biolinum" w:hAnsi="Linux Biolinum" w:cs="Linux Biolinum"/>
        <w:sz w:val="20"/>
      </w:rPr>
      <w:t>XX:</w:t>
    </w: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6B5948">
      <w:rPr>
        <w:rStyle w:val="PageNumber"/>
        <w:rFonts w:ascii="Linux Biolinum" w:hAnsi="Linux Biolinum" w:cs="Linux Biolinum"/>
        <w:noProof/>
        <w:sz w:val="20"/>
      </w:rPr>
      <w:t>7</w:t>
    </w:r>
    <w:r w:rsidRPr="003814B1">
      <w:rPr>
        <w:rStyle w:val="PageNumber"/>
        <w:rFonts w:ascii="Linux Biolinum" w:hAnsi="Linux Biolinum" w:cs="Linux Biolinum"/>
        <w:sz w:val="20"/>
      </w:rPr>
      <w:fldChar w:fldCharType="end"/>
    </w:r>
  </w:p>
  <w:p w:rsidR="0031553B" w:rsidRDefault="0031553B"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2"/>
  </w:num>
  <w:num w:numId="3">
    <w:abstractNumId w:val="0"/>
  </w:num>
  <w:num w:numId="4">
    <w:abstractNumId w:val="11"/>
  </w:num>
  <w:num w:numId="5">
    <w:abstractNumId w:val="4"/>
  </w:num>
  <w:num w:numId="6">
    <w:abstractNumId w:val="3"/>
  </w:num>
  <w:num w:numId="7">
    <w:abstractNumId w:val="9"/>
  </w:num>
  <w:num w:numId="8">
    <w:abstractNumId w:val="6"/>
  </w:num>
  <w:num w:numId="9">
    <w:abstractNumId w:val="8"/>
  </w:num>
  <w:num w:numId="10">
    <w:abstractNumId w:val="5"/>
  </w:num>
  <w:num w:numId="11">
    <w:abstractNumId w:val="1"/>
  </w:num>
  <w:num w:numId="12">
    <w:abstractNumId w:val="10"/>
  </w:num>
  <w:num w:numId="13">
    <w:abstractNumId w:val="7"/>
  </w:num>
  <w:num w:numId="14">
    <w:abstractNumId w:val="5"/>
  </w:num>
  <w:num w:numId="15">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4D8B"/>
    <w:rsid w:val="000174F2"/>
    <w:rsid w:val="00017FF0"/>
    <w:rsid w:val="00020429"/>
    <w:rsid w:val="00020650"/>
    <w:rsid w:val="00021437"/>
    <w:rsid w:val="00023D9B"/>
    <w:rsid w:val="000244DF"/>
    <w:rsid w:val="000247FF"/>
    <w:rsid w:val="000258FC"/>
    <w:rsid w:val="00025FAB"/>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6752"/>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023"/>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2EDC"/>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955"/>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3835"/>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0CB"/>
    <w:rsid w:val="00174CD4"/>
    <w:rsid w:val="00175431"/>
    <w:rsid w:val="001755FF"/>
    <w:rsid w:val="00175643"/>
    <w:rsid w:val="001756C8"/>
    <w:rsid w:val="001768E8"/>
    <w:rsid w:val="001778FA"/>
    <w:rsid w:val="00177D77"/>
    <w:rsid w:val="00180907"/>
    <w:rsid w:val="00180A08"/>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0812"/>
    <w:rsid w:val="001A2920"/>
    <w:rsid w:val="001A2FDA"/>
    <w:rsid w:val="001A304B"/>
    <w:rsid w:val="001A4D49"/>
    <w:rsid w:val="001A4FF3"/>
    <w:rsid w:val="001A521A"/>
    <w:rsid w:val="001A66CF"/>
    <w:rsid w:val="001A72A9"/>
    <w:rsid w:val="001A7AF5"/>
    <w:rsid w:val="001A7B37"/>
    <w:rsid w:val="001A7CF8"/>
    <w:rsid w:val="001B0E5D"/>
    <w:rsid w:val="001B1BD1"/>
    <w:rsid w:val="001B1CBF"/>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6A3A"/>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1E20"/>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273E7"/>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26CA"/>
    <w:rsid w:val="00293F29"/>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A43"/>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D12"/>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859"/>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161"/>
    <w:rsid w:val="00312A6C"/>
    <w:rsid w:val="0031311B"/>
    <w:rsid w:val="00313D82"/>
    <w:rsid w:val="0031553B"/>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73F5"/>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583"/>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0C5D"/>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CEB"/>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69E9"/>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101C"/>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60EF"/>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41F"/>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E78"/>
    <w:rsid w:val="00556F6A"/>
    <w:rsid w:val="005570D4"/>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2EF1"/>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42A"/>
    <w:rsid w:val="00646C86"/>
    <w:rsid w:val="00650140"/>
    <w:rsid w:val="00652B0A"/>
    <w:rsid w:val="006535DA"/>
    <w:rsid w:val="00655D30"/>
    <w:rsid w:val="00657825"/>
    <w:rsid w:val="00661083"/>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35E1"/>
    <w:rsid w:val="00674A74"/>
    <w:rsid w:val="00674D46"/>
    <w:rsid w:val="00675E89"/>
    <w:rsid w:val="00676674"/>
    <w:rsid w:val="0067719F"/>
    <w:rsid w:val="0067791F"/>
    <w:rsid w:val="00680779"/>
    <w:rsid w:val="00682E0A"/>
    <w:rsid w:val="006837E5"/>
    <w:rsid w:val="00683A2D"/>
    <w:rsid w:val="00683DA8"/>
    <w:rsid w:val="0068421F"/>
    <w:rsid w:val="006845EE"/>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948"/>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206C2"/>
    <w:rsid w:val="00722B41"/>
    <w:rsid w:val="007237AE"/>
    <w:rsid w:val="00723D85"/>
    <w:rsid w:val="00723FEA"/>
    <w:rsid w:val="007241B6"/>
    <w:rsid w:val="00724392"/>
    <w:rsid w:val="00725919"/>
    <w:rsid w:val="00725E1C"/>
    <w:rsid w:val="007276DC"/>
    <w:rsid w:val="0072795C"/>
    <w:rsid w:val="00727BC4"/>
    <w:rsid w:val="00730756"/>
    <w:rsid w:val="00730FFE"/>
    <w:rsid w:val="00731CB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54E"/>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08F1"/>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284"/>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8EA"/>
    <w:rsid w:val="007C4A71"/>
    <w:rsid w:val="007C52A0"/>
    <w:rsid w:val="007C6FC6"/>
    <w:rsid w:val="007C7162"/>
    <w:rsid w:val="007C7C01"/>
    <w:rsid w:val="007D023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7F2"/>
    <w:rsid w:val="008146D8"/>
    <w:rsid w:val="00815FA3"/>
    <w:rsid w:val="00816472"/>
    <w:rsid w:val="00816B82"/>
    <w:rsid w:val="00817237"/>
    <w:rsid w:val="0082012C"/>
    <w:rsid w:val="00820257"/>
    <w:rsid w:val="00820FEF"/>
    <w:rsid w:val="00822756"/>
    <w:rsid w:val="0082292C"/>
    <w:rsid w:val="00824EEB"/>
    <w:rsid w:val="00825CE9"/>
    <w:rsid w:val="00825FF7"/>
    <w:rsid w:val="00827DC6"/>
    <w:rsid w:val="008331B0"/>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4B7B"/>
    <w:rsid w:val="008550F7"/>
    <w:rsid w:val="008562B4"/>
    <w:rsid w:val="00857E3E"/>
    <w:rsid w:val="0086076D"/>
    <w:rsid w:val="00860E16"/>
    <w:rsid w:val="008615CE"/>
    <w:rsid w:val="00861946"/>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76864"/>
    <w:rsid w:val="00880DEA"/>
    <w:rsid w:val="0088107F"/>
    <w:rsid w:val="0088274D"/>
    <w:rsid w:val="00882D90"/>
    <w:rsid w:val="008837FE"/>
    <w:rsid w:val="00883F97"/>
    <w:rsid w:val="008841F0"/>
    <w:rsid w:val="00884200"/>
    <w:rsid w:val="0088682D"/>
    <w:rsid w:val="00892CA5"/>
    <w:rsid w:val="00892FC5"/>
    <w:rsid w:val="00894768"/>
    <w:rsid w:val="00895AE9"/>
    <w:rsid w:val="0089684C"/>
    <w:rsid w:val="00896B67"/>
    <w:rsid w:val="00897341"/>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04C0"/>
    <w:rsid w:val="008E1065"/>
    <w:rsid w:val="008E1F77"/>
    <w:rsid w:val="008E2964"/>
    <w:rsid w:val="008E35A5"/>
    <w:rsid w:val="008E36F3"/>
    <w:rsid w:val="008E42ED"/>
    <w:rsid w:val="008E4716"/>
    <w:rsid w:val="008E480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0CB8"/>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1B7F"/>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5DA3"/>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1CB1"/>
    <w:rsid w:val="009B2458"/>
    <w:rsid w:val="009B3275"/>
    <w:rsid w:val="009B3E17"/>
    <w:rsid w:val="009B5300"/>
    <w:rsid w:val="009B6F49"/>
    <w:rsid w:val="009C2FF0"/>
    <w:rsid w:val="009C3DEA"/>
    <w:rsid w:val="009C49DD"/>
    <w:rsid w:val="009C5045"/>
    <w:rsid w:val="009C630A"/>
    <w:rsid w:val="009C6384"/>
    <w:rsid w:val="009D127F"/>
    <w:rsid w:val="009D1891"/>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E5678"/>
    <w:rsid w:val="009F1300"/>
    <w:rsid w:val="009F2105"/>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1928"/>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29CF"/>
    <w:rsid w:val="00A57272"/>
    <w:rsid w:val="00A57DD1"/>
    <w:rsid w:val="00A607AE"/>
    <w:rsid w:val="00A61290"/>
    <w:rsid w:val="00A61CD8"/>
    <w:rsid w:val="00A63818"/>
    <w:rsid w:val="00A65034"/>
    <w:rsid w:val="00A65A8B"/>
    <w:rsid w:val="00A66178"/>
    <w:rsid w:val="00A66EA4"/>
    <w:rsid w:val="00A67EBB"/>
    <w:rsid w:val="00A67F30"/>
    <w:rsid w:val="00A725C6"/>
    <w:rsid w:val="00A728D3"/>
    <w:rsid w:val="00A75FD0"/>
    <w:rsid w:val="00A76078"/>
    <w:rsid w:val="00A76864"/>
    <w:rsid w:val="00A76A86"/>
    <w:rsid w:val="00A76DD7"/>
    <w:rsid w:val="00A76E5E"/>
    <w:rsid w:val="00A77A92"/>
    <w:rsid w:val="00A77D8A"/>
    <w:rsid w:val="00A8039B"/>
    <w:rsid w:val="00A803A3"/>
    <w:rsid w:val="00A83F56"/>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488"/>
    <w:rsid w:val="00AC5B5A"/>
    <w:rsid w:val="00AD0706"/>
    <w:rsid w:val="00AD0DE8"/>
    <w:rsid w:val="00AD2104"/>
    <w:rsid w:val="00AD2EE3"/>
    <w:rsid w:val="00AD4895"/>
    <w:rsid w:val="00AD52A6"/>
    <w:rsid w:val="00AD5B4B"/>
    <w:rsid w:val="00AD600E"/>
    <w:rsid w:val="00AD695B"/>
    <w:rsid w:val="00AE0A13"/>
    <w:rsid w:val="00AE0EB6"/>
    <w:rsid w:val="00AE10DC"/>
    <w:rsid w:val="00AE1870"/>
    <w:rsid w:val="00AE3603"/>
    <w:rsid w:val="00AE4EF9"/>
    <w:rsid w:val="00AE62C6"/>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0D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677B0"/>
    <w:rsid w:val="00B7089B"/>
    <w:rsid w:val="00B71D66"/>
    <w:rsid w:val="00B72DFC"/>
    <w:rsid w:val="00B73140"/>
    <w:rsid w:val="00B73561"/>
    <w:rsid w:val="00B742D4"/>
    <w:rsid w:val="00B8044D"/>
    <w:rsid w:val="00B81ED8"/>
    <w:rsid w:val="00B833BA"/>
    <w:rsid w:val="00B834CA"/>
    <w:rsid w:val="00B839C5"/>
    <w:rsid w:val="00B844B5"/>
    <w:rsid w:val="00B8485B"/>
    <w:rsid w:val="00B85242"/>
    <w:rsid w:val="00B85BF9"/>
    <w:rsid w:val="00B85C1E"/>
    <w:rsid w:val="00B864D1"/>
    <w:rsid w:val="00B86F60"/>
    <w:rsid w:val="00B87C16"/>
    <w:rsid w:val="00B90095"/>
    <w:rsid w:val="00B9064E"/>
    <w:rsid w:val="00B90C6F"/>
    <w:rsid w:val="00B91D67"/>
    <w:rsid w:val="00B91F7D"/>
    <w:rsid w:val="00B92133"/>
    <w:rsid w:val="00B9236E"/>
    <w:rsid w:val="00B92633"/>
    <w:rsid w:val="00B941E8"/>
    <w:rsid w:val="00B94675"/>
    <w:rsid w:val="00B95415"/>
    <w:rsid w:val="00B96FBB"/>
    <w:rsid w:val="00BA1D70"/>
    <w:rsid w:val="00BA1D9F"/>
    <w:rsid w:val="00BA1F92"/>
    <w:rsid w:val="00BA2160"/>
    <w:rsid w:val="00BA2A9A"/>
    <w:rsid w:val="00BA35FA"/>
    <w:rsid w:val="00BA43AD"/>
    <w:rsid w:val="00BA458D"/>
    <w:rsid w:val="00BA56E8"/>
    <w:rsid w:val="00BA5923"/>
    <w:rsid w:val="00BA5D2F"/>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200"/>
    <w:rsid w:val="00BC6375"/>
    <w:rsid w:val="00BC6D67"/>
    <w:rsid w:val="00BD19C2"/>
    <w:rsid w:val="00BD1FC5"/>
    <w:rsid w:val="00BD2BFB"/>
    <w:rsid w:val="00BD3B30"/>
    <w:rsid w:val="00BD3F23"/>
    <w:rsid w:val="00BD5F74"/>
    <w:rsid w:val="00BD6159"/>
    <w:rsid w:val="00BD6CA5"/>
    <w:rsid w:val="00BD705E"/>
    <w:rsid w:val="00BE091C"/>
    <w:rsid w:val="00BE0E50"/>
    <w:rsid w:val="00BE1063"/>
    <w:rsid w:val="00BE1AA2"/>
    <w:rsid w:val="00BE1DCA"/>
    <w:rsid w:val="00BE47A6"/>
    <w:rsid w:val="00BE4B9E"/>
    <w:rsid w:val="00BE5523"/>
    <w:rsid w:val="00BE561E"/>
    <w:rsid w:val="00BE5A45"/>
    <w:rsid w:val="00BE60F8"/>
    <w:rsid w:val="00BE6A6C"/>
    <w:rsid w:val="00BE6F59"/>
    <w:rsid w:val="00BE75C4"/>
    <w:rsid w:val="00BE79EF"/>
    <w:rsid w:val="00BF0141"/>
    <w:rsid w:val="00BF07B8"/>
    <w:rsid w:val="00BF0F1C"/>
    <w:rsid w:val="00BF2793"/>
    <w:rsid w:val="00BF3859"/>
    <w:rsid w:val="00BF3946"/>
    <w:rsid w:val="00BF759A"/>
    <w:rsid w:val="00BF7BB7"/>
    <w:rsid w:val="00BF7C5F"/>
    <w:rsid w:val="00C002B2"/>
    <w:rsid w:val="00C01183"/>
    <w:rsid w:val="00C014C2"/>
    <w:rsid w:val="00C01A53"/>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0EA4"/>
    <w:rsid w:val="00C6251E"/>
    <w:rsid w:val="00C62947"/>
    <w:rsid w:val="00C62E05"/>
    <w:rsid w:val="00C652CD"/>
    <w:rsid w:val="00C65795"/>
    <w:rsid w:val="00C65EB9"/>
    <w:rsid w:val="00C66D4A"/>
    <w:rsid w:val="00C679A3"/>
    <w:rsid w:val="00C70354"/>
    <w:rsid w:val="00C704AE"/>
    <w:rsid w:val="00C70B56"/>
    <w:rsid w:val="00C71395"/>
    <w:rsid w:val="00C717FB"/>
    <w:rsid w:val="00C72BDA"/>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05BB"/>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5837"/>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40A"/>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97291"/>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1E9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14A"/>
    <w:rsid w:val="00E41B37"/>
    <w:rsid w:val="00E41BC4"/>
    <w:rsid w:val="00E41ED8"/>
    <w:rsid w:val="00E42F51"/>
    <w:rsid w:val="00E4308F"/>
    <w:rsid w:val="00E43518"/>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41E"/>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10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EF7680"/>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5971"/>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576D0"/>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2E59"/>
    <w:rsid w:val="00FC38C4"/>
    <w:rsid w:val="00FC54EF"/>
    <w:rsid w:val="00FD0306"/>
    <w:rsid w:val="00FD1B9A"/>
    <w:rsid w:val="00FD1BCF"/>
    <w:rsid w:val="00FD2375"/>
    <w:rsid w:val="00FD281E"/>
    <w:rsid w:val="00FD3725"/>
    <w:rsid w:val="00FD62BC"/>
    <w:rsid w:val="00FD64B3"/>
    <w:rsid w:val="00FE0362"/>
    <w:rsid w:val="00FE1188"/>
    <w:rsid w:val="00FE13BC"/>
    <w:rsid w:val="00FE13E6"/>
    <w:rsid w:val="00FE15BA"/>
    <w:rsid w:val="00FE2FC4"/>
    <w:rsid w:val="00FE3BE3"/>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A4FE5"/>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AE0A13"/>
    <w:pPr>
      <w:tabs>
        <w:tab w:val="left" w:pos="6030"/>
      </w:tabs>
      <w:spacing w:before="280" w:after="80"/>
    </w:pPr>
    <w:rPr>
      <w:rFonts w:ascii="Linux Biolinum" w:eastAsia="Times New Roman" w:hAnsi="Linux Biolinum" w:cs="Times New Roman"/>
      <w:sz w:val="18"/>
      <w:szCs w:val="18"/>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citationtext">
    <w:name w:val="citation_text"/>
    <w:basedOn w:val="DefaultParagraphFont"/>
    <w:rsid w:val="00995DA3"/>
  </w:style>
  <w:style w:type="paragraph" w:styleId="HTMLPreformatted">
    <w:name w:val="HTML Preformatted"/>
    <w:basedOn w:val="Normal"/>
    <w:link w:val="HTMLPreformattedChar"/>
    <w:uiPriority w:val="99"/>
    <w:semiHidden/>
    <w:unhideWhenUsed/>
    <w:rsid w:val="0097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B7F"/>
    <w:rPr>
      <w:rFonts w:ascii="Courier New" w:eastAsia="Times New Roman" w:hAnsi="Courier New" w:cs="Courier New"/>
      <w:lang w:val="en-US" w:eastAsia="en-US"/>
    </w:rPr>
  </w:style>
  <w:style w:type="character" w:customStyle="1" w:styleId="polytonic">
    <w:name w:val="polytonic"/>
    <w:basedOn w:val="DefaultParagraphFont"/>
    <w:rsid w:val="00AE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118566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0444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0082387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31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 Correct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0.2</c:v>
                </c:pt>
                <c:pt idx="1">
                  <c:v>0.4</c:v>
                </c:pt>
                <c:pt idx="2">
                  <c:v>0.5</c:v>
                </c:pt>
                <c:pt idx="3">
                  <c:v>0.6</c:v>
                </c:pt>
                <c:pt idx="4">
                  <c:v>0.8</c:v>
                </c:pt>
                <c:pt idx="5">
                  <c:v>1</c:v>
                </c:pt>
              </c:numCache>
            </c:numRef>
          </c:cat>
          <c:val>
            <c:numRef>
              <c:f>Sheet1!$B$2:$B$7</c:f>
              <c:numCache>
                <c:formatCode>General</c:formatCode>
                <c:ptCount val="6"/>
                <c:pt idx="0">
                  <c:v>33.33</c:v>
                </c:pt>
                <c:pt idx="1">
                  <c:v>66.67</c:v>
                </c:pt>
                <c:pt idx="2">
                  <c:v>66.67</c:v>
                </c:pt>
                <c:pt idx="3">
                  <c:v>66.67</c:v>
                </c:pt>
                <c:pt idx="4">
                  <c:v>95.33</c:v>
                </c:pt>
                <c:pt idx="5">
                  <c:v>95.33</c:v>
                </c:pt>
              </c:numCache>
            </c:numRef>
          </c:val>
          <c:smooth val="0"/>
          <c:extLst>
            <c:ext xmlns:c16="http://schemas.microsoft.com/office/drawing/2014/chart" uri="{C3380CC4-5D6E-409C-BE32-E72D297353CC}">
              <c16:uniqueId val="{00000000-A307-4F90-8BCA-55AF6CEA6DC1}"/>
            </c:ext>
          </c:extLst>
        </c:ser>
        <c:ser>
          <c:idx val="1"/>
          <c:order val="1"/>
          <c:tx>
            <c:strRef>
              <c:f>Sheet1!$C$1</c:f>
              <c:strCache>
                <c:ptCount val="1"/>
                <c:pt idx="0">
                  <c:v>Time to train * 10^5 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0.2</c:v>
                </c:pt>
                <c:pt idx="1">
                  <c:v>0.4</c:v>
                </c:pt>
                <c:pt idx="2">
                  <c:v>0.5</c:v>
                </c:pt>
                <c:pt idx="3">
                  <c:v>0.6</c:v>
                </c:pt>
                <c:pt idx="4">
                  <c:v>0.8</c:v>
                </c:pt>
                <c:pt idx="5">
                  <c:v>1</c:v>
                </c:pt>
              </c:numCache>
            </c:numRef>
          </c:cat>
          <c:val>
            <c:numRef>
              <c:f>Sheet1!$C$2:$C$7</c:f>
              <c:numCache>
                <c:formatCode>General</c:formatCode>
                <c:ptCount val="6"/>
                <c:pt idx="0">
                  <c:v>32.53</c:v>
                </c:pt>
                <c:pt idx="1">
                  <c:v>57.53</c:v>
                </c:pt>
                <c:pt idx="2">
                  <c:v>74.2</c:v>
                </c:pt>
                <c:pt idx="3">
                  <c:v>72</c:v>
                </c:pt>
                <c:pt idx="4">
                  <c:v>99.55</c:v>
                </c:pt>
                <c:pt idx="5">
                  <c:v>110</c:v>
                </c:pt>
              </c:numCache>
            </c:numRef>
          </c:val>
          <c:smooth val="0"/>
          <c:extLst>
            <c:ext xmlns:c16="http://schemas.microsoft.com/office/drawing/2014/chart" uri="{C3380CC4-5D6E-409C-BE32-E72D297353CC}">
              <c16:uniqueId val="{00000001-A307-4F90-8BCA-55AF6CEA6DC1}"/>
            </c:ext>
          </c:extLst>
        </c:ser>
        <c:dLbls>
          <c:showLegendKey val="0"/>
          <c:showVal val="0"/>
          <c:showCatName val="0"/>
          <c:showSerName val="0"/>
          <c:showPercent val="0"/>
          <c:showBubbleSize val="0"/>
        </c:dLbls>
        <c:marker val="1"/>
        <c:smooth val="0"/>
        <c:axId val="280483272"/>
        <c:axId val="280488520"/>
      </c:lineChart>
      <c:catAx>
        <c:axId val="280483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88520"/>
        <c:crosses val="autoZero"/>
        <c:auto val="1"/>
        <c:lblAlgn val="ctr"/>
        <c:lblOffset val="100"/>
        <c:noMultiLvlLbl val="0"/>
      </c:catAx>
      <c:valAx>
        <c:axId val="280488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83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 correct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0.2</c:v>
                </c:pt>
                <c:pt idx="1">
                  <c:v>0.4</c:v>
                </c:pt>
                <c:pt idx="2">
                  <c:v>0.5</c:v>
                </c:pt>
                <c:pt idx="3">
                  <c:v>0.6</c:v>
                </c:pt>
                <c:pt idx="4">
                  <c:v>0.8</c:v>
                </c:pt>
                <c:pt idx="5">
                  <c:v>1</c:v>
                </c:pt>
              </c:numCache>
            </c:numRef>
          </c:cat>
          <c:val>
            <c:numRef>
              <c:f>Sheet1!$B$2:$B$7</c:f>
              <c:numCache>
                <c:formatCode>General</c:formatCode>
                <c:ptCount val="6"/>
                <c:pt idx="0">
                  <c:v>83.33</c:v>
                </c:pt>
                <c:pt idx="1">
                  <c:v>66.67</c:v>
                </c:pt>
                <c:pt idx="2">
                  <c:v>66.67</c:v>
                </c:pt>
                <c:pt idx="3">
                  <c:v>83.33</c:v>
                </c:pt>
                <c:pt idx="4">
                  <c:v>91.67</c:v>
                </c:pt>
                <c:pt idx="5">
                  <c:v>100</c:v>
                </c:pt>
              </c:numCache>
            </c:numRef>
          </c:val>
          <c:smooth val="0"/>
          <c:extLst>
            <c:ext xmlns:c16="http://schemas.microsoft.com/office/drawing/2014/chart" uri="{C3380CC4-5D6E-409C-BE32-E72D297353CC}">
              <c16:uniqueId val="{00000000-6A42-41A5-ABA1-691CDF0011EA}"/>
            </c:ext>
          </c:extLst>
        </c:ser>
        <c:ser>
          <c:idx val="1"/>
          <c:order val="1"/>
          <c:tx>
            <c:strRef>
              <c:f>Sheet1!$C$1</c:f>
              <c:strCache>
                <c:ptCount val="1"/>
                <c:pt idx="0">
                  <c:v>Time to train * 10^5 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0.2</c:v>
                </c:pt>
                <c:pt idx="1">
                  <c:v>0.4</c:v>
                </c:pt>
                <c:pt idx="2">
                  <c:v>0.5</c:v>
                </c:pt>
                <c:pt idx="3">
                  <c:v>0.6</c:v>
                </c:pt>
                <c:pt idx="4">
                  <c:v>0.8</c:v>
                </c:pt>
                <c:pt idx="5">
                  <c:v>1</c:v>
                </c:pt>
              </c:numCache>
            </c:numRef>
          </c:cat>
          <c:val>
            <c:numRef>
              <c:f>Sheet1!$C$2:$C$7</c:f>
              <c:numCache>
                <c:formatCode>General</c:formatCode>
                <c:ptCount val="6"/>
                <c:pt idx="0">
                  <c:v>38.479999999999997</c:v>
                </c:pt>
                <c:pt idx="1">
                  <c:v>31.34</c:v>
                </c:pt>
                <c:pt idx="2">
                  <c:v>42.81</c:v>
                </c:pt>
                <c:pt idx="3">
                  <c:v>39.26</c:v>
                </c:pt>
                <c:pt idx="4">
                  <c:v>49.1</c:v>
                </c:pt>
                <c:pt idx="5">
                  <c:v>54.87</c:v>
                </c:pt>
              </c:numCache>
            </c:numRef>
          </c:val>
          <c:smooth val="0"/>
          <c:extLst>
            <c:ext xmlns:c16="http://schemas.microsoft.com/office/drawing/2014/chart" uri="{C3380CC4-5D6E-409C-BE32-E72D297353CC}">
              <c16:uniqueId val="{00000001-6A42-41A5-ABA1-691CDF0011EA}"/>
            </c:ext>
          </c:extLst>
        </c:ser>
        <c:dLbls>
          <c:showLegendKey val="0"/>
          <c:showVal val="0"/>
          <c:showCatName val="0"/>
          <c:showSerName val="0"/>
          <c:showPercent val="0"/>
          <c:showBubbleSize val="0"/>
        </c:dLbls>
        <c:marker val="1"/>
        <c:smooth val="0"/>
        <c:axId val="193703616"/>
        <c:axId val="193700336"/>
      </c:lineChart>
      <c:catAx>
        <c:axId val="19370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0336"/>
        <c:crosses val="autoZero"/>
        <c:auto val="1"/>
        <c:lblAlgn val="ctr"/>
        <c:lblOffset val="100"/>
        <c:noMultiLvlLbl val="0"/>
      </c:catAx>
      <c:valAx>
        <c:axId val="19370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of Perceptron Classifier and Logistic Classifier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Perceptron Classifier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0.2</c:v>
                </c:pt>
                <c:pt idx="1">
                  <c:v>0.4</c:v>
                </c:pt>
                <c:pt idx="2">
                  <c:v>0.5</c:v>
                </c:pt>
                <c:pt idx="3">
                  <c:v>0.6</c:v>
                </c:pt>
                <c:pt idx="4">
                  <c:v>0.8</c:v>
                </c:pt>
                <c:pt idx="5">
                  <c:v>1</c:v>
                </c:pt>
              </c:numCache>
            </c:numRef>
          </c:cat>
          <c:val>
            <c:numRef>
              <c:f>Sheet1!$B$2:$B$7</c:f>
              <c:numCache>
                <c:formatCode>General</c:formatCode>
                <c:ptCount val="6"/>
                <c:pt idx="0">
                  <c:v>5.85</c:v>
                </c:pt>
                <c:pt idx="1">
                  <c:v>6.25</c:v>
                </c:pt>
                <c:pt idx="2">
                  <c:v>6.26</c:v>
                </c:pt>
                <c:pt idx="3">
                  <c:v>6.43</c:v>
                </c:pt>
                <c:pt idx="4">
                  <c:v>6.43</c:v>
                </c:pt>
                <c:pt idx="5">
                  <c:v>6.53</c:v>
                </c:pt>
              </c:numCache>
            </c:numRef>
          </c:val>
          <c:smooth val="0"/>
          <c:extLst>
            <c:ext xmlns:c16="http://schemas.microsoft.com/office/drawing/2014/chart" uri="{C3380CC4-5D6E-409C-BE32-E72D297353CC}">
              <c16:uniqueId val="{00000000-46D6-4F71-B47F-A89ECF1F4481}"/>
            </c:ext>
          </c:extLst>
        </c:ser>
        <c:ser>
          <c:idx val="1"/>
          <c:order val="1"/>
          <c:tx>
            <c:strRef>
              <c:f>Sheet1!#REF!</c:f>
              <c:strCache>
                <c:ptCount val="1"/>
                <c:pt idx="0">
                  <c:v>#REF!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0.2</c:v>
                </c:pt>
                <c:pt idx="1">
                  <c:v>0.4</c:v>
                </c:pt>
                <c:pt idx="2">
                  <c:v>0.5</c:v>
                </c:pt>
                <c:pt idx="3">
                  <c:v>0.6</c:v>
                </c:pt>
                <c:pt idx="4">
                  <c:v>0.8</c:v>
                </c:pt>
                <c:pt idx="5">
                  <c:v>1</c:v>
                </c:pt>
              </c:numCache>
            </c:numRef>
          </c:cat>
          <c:val>
            <c:numRef>
              <c:f>Sheet1!$C$1:$C$6</c:f>
              <c:numCache>
                <c:formatCode>General</c:formatCode>
                <c:ptCount val="6"/>
                <c:pt idx="0">
                  <c:v>0</c:v>
                </c:pt>
                <c:pt idx="1">
                  <c:v>6.43</c:v>
                </c:pt>
                <c:pt idx="2">
                  <c:v>5.81</c:v>
                </c:pt>
                <c:pt idx="3">
                  <c:v>6.03</c:v>
                </c:pt>
                <c:pt idx="4">
                  <c:v>6.25</c:v>
                </c:pt>
                <c:pt idx="5">
                  <c:v>5.54</c:v>
                </c:pt>
              </c:numCache>
            </c:numRef>
          </c:val>
          <c:smooth val="0"/>
          <c:extLst>
            <c:ext xmlns:c16="http://schemas.microsoft.com/office/drawing/2014/chart" uri="{C3380CC4-5D6E-409C-BE32-E72D297353CC}">
              <c16:uniqueId val="{00000001-46D6-4F71-B47F-A89ECF1F4481}"/>
            </c:ext>
          </c:extLst>
        </c:ser>
        <c:dLbls>
          <c:showLegendKey val="0"/>
          <c:showVal val="0"/>
          <c:showCatName val="0"/>
          <c:showSerName val="0"/>
          <c:showPercent val="0"/>
          <c:showBubbleSize val="0"/>
        </c:dLbls>
        <c:marker val="1"/>
        <c:smooth val="0"/>
        <c:axId val="624135648"/>
        <c:axId val="624132040"/>
      </c:lineChart>
      <c:catAx>
        <c:axId val="62413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132040"/>
        <c:crosses val="autoZero"/>
        <c:auto val="1"/>
        <c:lblAlgn val="ctr"/>
        <c:lblOffset val="100"/>
        <c:noMultiLvlLbl val="0"/>
      </c:catAx>
      <c:valAx>
        <c:axId val="62413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13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9956665-1473-4C50-8EF4-5E4263C1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7045</TotalTime>
  <Pages>9</Pages>
  <Words>1266</Words>
  <Characters>7220</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8470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Prikshet Sharma</cp:lastModifiedBy>
  <cp:revision>1314</cp:revision>
  <cp:lastPrinted>2017-09-11T12:43:00Z</cp:lastPrinted>
  <dcterms:created xsi:type="dcterms:W3CDTF">2014-06-21T14:11:00Z</dcterms:created>
  <dcterms:modified xsi:type="dcterms:W3CDTF">2018-04-26T19:43:00Z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