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886DF" w14:textId="77777777" w:rsidR="009E76B4" w:rsidRPr="009E76B4" w:rsidRDefault="009E76B4" w:rsidP="009E76B4">
      <w:pPr>
        <w:rPr>
          <w:b/>
          <w:bCs/>
          <w:lang w:val="en-US"/>
        </w:rPr>
      </w:pPr>
      <w:r w:rsidRPr="009E76B4">
        <w:rPr>
          <w:b/>
          <w:bCs/>
          <w:lang w:val="en-US"/>
        </w:rPr>
        <w:t>Tracking 25 Years of PM2.5 Pollution Across Indian States and UTs</w:t>
      </w:r>
    </w:p>
    <w:p w14:paraId="432AFF5D" w14:textId="77777777" w:rsidR="009E76B4" w:rsidRPr="009E76B4" w:rsidRDefault="009E76B4" w:rsidP="009E76B4">
      <w:pPr>
        <w:rPr>
          <w:lang w:val="en-US"/>
        </w:rPr>
      </w:pPr>
      <w:r w:rsidRPr="009E76B4">
        <w:rPr>
          <w:lang w:val="en-US"/>
        </w:rPr>
        <w:t>Over the past 25 years, India’s air pollution levels have painted a picture of sharp contrasts and growing challenges. PM2.5 concentrations, the fine particulate matter that poses severe health risks, reveal a story of staggering highs, troubling trends, and occasional glimpses of hope.</w:t>
      </w:r>
    </w:p>
    <w:p w14:paraId="63937145" w14:textId="77777777" w:rsidR="009E76B4" w:rsidRDefault="009E76B4" w:rsidP="009E76B4">
      <w:pPr>
        <w:rPr>
          <w:lang w:val="en-US"/>
        </w:rPr>
      </w:pPr>
      <w:r w:rsidRPr="009E76B4">
        <w:rPr>
          <w:lang w:val="en-US"/>
        </w:rPr>
        <w:t>India’s PM2.5 levels consistently exceed WHO air quality guidelines, with stark regional disparities. From Delhi’s alarming pollution levels to Lakshadweep’s relatively cleaner air, the latest satellite-derived data (1998–2022) emphasizes the urgent need for targeted interventions.</w:t>
      </w:r>
    </w:p>
    <w:p w14:paraId="3ECB4F63" w14:textId="77777777" w:rsidR="004D7CC9" w:rsidRPr="009E76B4" w:rsidRDefault="004D7CC9" w:rsidP="009E76B4">
      <w:pPr>
        <w:rPr>
          <w:lang w:val="en-US"/>
        </w:rPr>
      </w:pPr>
    </w:p>
    <w:p w14:paraId="0E482017" w14:textId="77777777" w:rsidR="000D15C5" w:rsidRPr="000D15C5" w:rsidRDefault="000D15C5" w:rsidP="000D15C5">
      <w:pPr>
        <w:rPr>
          <w:b/>
          <w:bCs/>
          <w:lang w:val="en-US"/>
        </w:rPr>
      </w:pPr>
      <w:r w:rsidRPr="000D15C5">
        <w:rPr>
          <w:b/>
          <w:bCs/>
          <w:lang w:val="en-US"/>
        </w:rPr>
        <w:t>A Nation of Contrasts</w:t>
      </w:r>
    </w:p>
    <w:p w14:paraId="0003C10A" w14:textId="77777777" w:rsidR="000D15C5" w:rsidRPr="000D15C5" w:rsidRDefault="000D15C5" w:rsidP="000D15C5">
      <w:pPr>
        <w:rPr>
          <w:lang w:val="en-US"/>
        </w:rPr>
      </w:pPr>
      <w:r w:rsidRPr="000D15C5">
        <w:rPr>
          <w:lang w:val="en-US"/>
        </w:rPr>
        <w:t>India’s diversity is mirrored in its air quality. Delhi, the capital, reported an average PM2.5 level of 92.68 µg/m³—more than 18 times the WHO’s annual average PM2.5 guideline of 5 µg/m³ over the 1998-2022 period. In its worst year (2016), Delhi’s pollution peaked at 116.54 µg/m³. Similarly, states in the Indo-Gangetic Plain like Uttar Pradesh, Bihar, and Haryana consistently struggle with high pollution driven by urbanization, vehicular emissions, and seasonal stubble burning.</w:t>
      </w:r>
    </w:p>
    <w:p w14:paraId="2B115654" w14:textId="77777777" w:rsidR="000D15C5" w:rsidRPr="000D15C5" w:rsidRDefault="000D15C5" w:rsidP="000D15C5">
      <w:pPr>
        <w:rPr>
          <w:lang w:val="en-US"/>
        </w:rPr>
      </w:pPr>
      <w:r w:rsidRPr="000D15C5">
        <w:rPr>
          <w:lang w:val="en-US"/>
        </w:rPr>
        <w:t xml:space="preserve">Conversely, island territories like Lakshadweep and the Andaman and Nicobar Islands have remained relatively pristine. Lakshadweep, with an average PM2.5 level of 18.60 µg/m³ over the </w:t>
      </w:r>
      <w:proofErr w:type="gramStart"/>
      <w:r w:rsidRPr="000D15C5">
        <w:rPr>
          <w:lang w:val="en-US"/>
        </w:rPr>
        <w:t>25 year</w:t>
      </w:r>
      <w:proofErr w:type="gramEnd"/>
      <w:r w:rsidRPr="000D15C5">
        <w:rPr>
          <w:lang w:val="en-US"/>
        </w:rPr>
        <w:t xml:space="preserve"> period, consistently adhered to India’s national annual average PM2.5 standard of 40 µg/m³, though it still exceeded the WHO guideline by more than double.</w:t>
      </w:r>
    </w:p>
    <w:p w14:paraId="67C96EC6" w14:textId="77777777" w:rsidR="004D7CC9" w:rsidRPr="009E76B4" w:rsidRDefault="004D7CC9" w:rsidP="009E76B4">
      <w:pPr>
        <w:rPr>
          <w:lang w:val="en-US"/>
        </w:rPr>
      </w:pPr>
    </w:p>
    <w:p w14:paraId="3B588633" w14:textId="77777777" w:rsidR="009E76B4" w:rsidRPr="009E76B4" w:rsidRDefault="009E76B4" w:rsidP="009E76B4">
      <w:pPr>
        <w:rPr>
          <w:b/>
          <w:bCs/>
          <w:lang w:val="en-US"/>
        </w:rPr>
      </w:pPr>
      <w:r w:rsidRPr="009E76B4">
        <w:rPr>
          <w:b/>
          <w:bCs/>
          <w:lang w:val="en-US"/>
        </w:rPr>
        <w:t>A Worsening Crisis in the North</w:t>
      </w:r>
    </w:p>
    <w:p w14:paraId="4E213954" w14:textId="77777777" w:rsidR="009E76B4" w:rsidRDefault="009E76B4" w:rsidP="009E76B4">
      <w:pPr>
        <w:rPr>
          <w:lang w:val="en-US"/>
        </w:rPr>
      </w:pPr>
      <w:r w:rsidRPr="009E76B4">
        <w:rPr>
          <w:lang w:val="en-US"/>
        </w:rPr>
        <w:t>The Indo-Gangetic Plain remains India’s most polluted region. Delhi saw a 52% rise in PM2.5 levels from 1998 to 2022, increasing by 32.87 µg/m³. Punjab and Haryana followed similar trajectories with surges of ~30 µg/m³, driven by emissions from vehicles, industries, and crop residue burning.</w:t>
      </w:r>
    </w:p>
    <w:p w14:paraId="11C8C2EF" w14:textId="77777777" w:rsidR="004D7CC9" w:rsidRPr="009E76B4" w:rsidRDefault="004D7CC9" w:rsidP="009E76B4">
      <w:pPr>
        <w:rPr>
          <w:lang w:val="en-US"/>
        </w:rPr>
      </w:pPr>
    </w:p>
    <w:p w14:paraId="6BA12D72" w14:textId="77777777" w:rsidR="009E76B4" w:rsidRDefault="009E76B4" w:rsidP="009E76B4">
      <w:pPr>
        <w:rPr>
          <w:lang w:val="en-US"/>
        </w:rPr>
      </w:pPr>
      <w:r w:rsidRPr="009E76B4">
        <w:rPr>
          <w:lang w:val="en-US"/>
        </w:rPr>
        <w:t>These high-pollution areas also experience significant year-to-year variability, further complicating mitigation efforts. Short-term dips in pollution levels are often mistaken for long-term improvement, obscuring the severity of the crisis.</w:t>
      </w:r>
    </w:p>
    <w:p w14:paraId="1EF915CE" w14:textId="77777777" w:rsidR="004D7CC9" w:rsidRPr="009E76B4" w:rsidRDefault="004D7CC9" w:rsidP="009E76B4">
      <w:pPr>
        <w:rPr>
          <w:lang w:val="en-US"/>
        </w:rPr>
      </w:pPr>
    </w:p>
    <w:p w14:paraId="215957C4" w14:textId="77777777" w:rsidR="009E76B4" w:rsidRPr="009E76B4" w:rsidRDefault="009E76B4" w:rsidP="009E76B4">
      <w:pPr>
        <w:rPr>
          <w:b/>
          <w:bCs/>
          <w:lang w:val="en-US"/>
        </w:rPr>
      </w:pPr>
      <w:r w:rsidRPr="009E76B4">
        <w:rPr>
          <w:b/>
          <w:bCs/>
          <w:lang w:val="en-US"/>
        </w:rPr>
        <w:t>Stable Skies in the Northeast and Islands</w:t>
      </w:r>
    </w:p>
    <w:p w14:paraId="7B88BCA9" w14:textId="77777777" w:rsidR="009E76B4" w:rsidRDefault="009E76B4" w:rsidP="009E76B4">
      <w:pPr>
        <w:rPr>
          <w:lang w:val="en-US"/>
        </w:rPr>
      </w:pPr>
      <w:r w:rsidRPr="009E76B4">
        <w:rPr>
          <w:lang w:val="en-US"/>
        </w:rPr>
        <w:t>Regions like Arunachal Pradesh, Mizoram, and the Andaman and Nicobar Islands have shown stability in air quality, largely shielded from industrial and urban pressures. For instance, PM2.5 in the Andaman and Nicobar Islands rose modestly from 12.53 µg/m³ in 1998 to 18.70 µg/m³ in 2022, reflecting their insulation from pollution drivers.</w:t>
      </w:r>
    </w:p>
    <w:p w14:paraId="55F58FD7" w14:textId="77777777" w:rsidR="004D7CC9" w:rsidRPr="009E76B4" w:rsidRDefault="004D7CC9" w:rsidP="009E76B4">
      <w:pPr>
        <w:rPr>
          <w:lang w:val="en-US"/>
        </w:rPr>
      </w:pPr>
    </w:p>
    <w:p w14:paraId="47BAA404" w14:textId="77777777" w:rsidR="009E76B4" w:rsidRPr="009E76B4" w:rsidRDefault="009E76B4" w:rsidP="009E76B4">
      <w:pPr>
        <w:rPr>
          <w:b/>
          <w:bCs/>
          <w:lang w:val="en-US"/>
        </w:rPr>
      </w:pPr>
      <w:r w:rsidRPr="009E76B4">
        <w:rPr>
          <w:b/>
          <w:bCs/>
          <w:lang w:val="en-US"/>
        </w:rPr>
        <w:t>The Problem of Compliance</w:t>
      </w:r>
    </w:p>
    <w:p w14:paraId="5E331AC6" w14:textId="77777777" w:rsidR="009E76B4" w:rsidRPr="009E76B4" w:rsidRDefault="009E76B4" w:rsidP="009E76B4">
      <w:pPr>
        <w:rPr>
          <w:lang w:val="en-US"/>
        </w:rPr>
      </w:pPr>
      <w:r w:rsidRPr="009E76B4">
        <w:rPr>
          <w:lang w:val="en-US"/>
        </w:rPr>
        <w:t>No state or union territory met the WHO’s PM2.5 guideline of 5 µg/m³ in any year from 1998 to 2022. Even India’s more lenient national standard of 40 µg/m³ posed challenges: states like Delhi, Uttar Pradesh, Bihar, and Haryana failed to meet it in any year. Meanwhile, regions like Tamil Nadu, Kerala, Karnataka, and island territories consistently complied.</w:t>
      </w:r>
    </w:p>
    <w:p w14:paraId="6996F84A" w14:textId="77777777" w:rsidR="009E76B4" w:rsidRPr="009E76B4" w:rsidRDefault="009E76B4" w:rsidP="009E76B4">
      <w:pPr>
        <w:rPr>
          <w:b/>
          <w:bCs/>
          <w:lang w:val="en-US"/>
        </w:rPr>
      </w:pPr>
      <w:r w:rsidRPr="009E76B4">
        <w:rPr>
          <w:b/>
          <w:bCs/>
          <w:lang w:val="en-US"/>
        </w:rPr>
        <w:t>Lessons and the Road Ahead</w:t>
      </w:r>
    </w:p>
    <w:p w14:paraId="5FC03155" w14:textId="77777777" w:rsidR="009E76B4" w:rsidRPr="009E76B4" w:rsidRDefault="009E76B4" w:rsidP="009E76B4">
      <w:pPr>
        <w:rPr>
          <w:lang w:val="en-US"/>
        </w:rPr>
      </w:pPr>
      <w:r w:rsidRPr="009E76B4">
        <w:rPr>
          <w:lang w:val="en-US"/>
        </w:rPr>
        <w:t>India’s air quality story reveals the need for urgent and targeted actions:</w:t>
      </w:r>
    </w:p>
    <w:p w14:paraId="6B316CC8" w14:textId="77777777" w:rsidR="009E76B4" w:rsidRPr="009E76B4" w:rsidRDefault="009E76B4" w:rsidP="009E76B4">
      <w:pPr>
        <w:numPr>
          <w:ilvl w:val="0"/>
          <w:numId w:val="1"/>
        </w:numPr>
        <w:rPr>
          <w:lang w:val="en-US"/>
        </w:rPr>
      </w:pPr>
      <w:r w:rsidRPr="009E76B4">
        <w:rPr>
          <w:b/>
          <w:bCs/>
          <w:lang w:val="en-US"/>
        </w:rPr>
        <w:lastRenderedPageBreak/>
        <w:t>Focus on hotspots</w:t>
      </w:r>
      <w:r w:rsidRPr="009E76B4">
        <w:rPr>
          <w:lang w:val="en-US"/>
        </w:rPr>
        <w:t>: Aggressive measures in Northern states to control vehicular emissions, industrial pollution, and stubble burning.</w:t>
      </w:r>
    </w:p>
    <w:p w14:paraId="62272BDE" w14:textId="77777777" w:rsidR="009E76B4" w:rsidRPr="009E76B4" w:rsidRDefault="009E76B4" w:rsidP="009E76B4">
      <w:pPr>
        <w:numPr>
          <w:ilvl w:val="0"/>
          <w:numId w:val="1"/>
        </w:numPr>
        <w:rPr>
          <w:lang w:val="en-US"/>
        </w:rPr>
      </w:pPr>
      <w:r w:rsidRPr="009E76B4">
        <w:rPr>
          <w:b/>
          <w:bCs/>
          <w:lang w:val="en-US"/>
        </w:rPr>
        <w:t>Protect clean regions</w:t>
      </w:r>
      <w:r w:rsidRPr="009E76B4">
        <w:rPr>
          <w:lang w:val="en-US"/>
        </w:rPr>
        <w:t>: Preserve the Northeast and islands from encroaching industrialization.</w:t>
      </w:r>
    </w:p>
    <w:p w14:paraId="13CABD31" w14:textId="77777777" w:rsidR="009E76B4" w:rsidRPr="009E76B4" w:rsidRDefault="009E76B4" w:rsidP="009E76B4">
      <w:pPr>
        <w:numPr>
          <w:ilvl w:val="0"/>
          <w:numId w:val="1"/>
        </w:numPr>
        <w:rPr>
          <w:lang w:val="en-US"/>
        </w:rPr>
      </w:pPr>
      <w:r w:rsidRPr="009E76B4">
        <w:rPr>
          <w:b/>
          <w:bCs/>
          <w:lang w:val="en-US"/>
        </w:rPr>
        <w:t>Reevaluate standards</w:t>
      </w:r>
      <w:r w:rsidRPr="009E76B4">
        <w:rPr>
          <w:lang w:val="en-US"/>
        </w:rPr>
        <w:t>: Align India’s PM2.5 standard closer to the WHO guideline to drive meaningful change.</w:t>
      </w:r>
    </w:p>
    <w:p w14:paraId="63C8B699" w14:textId="77777777" w:rsidR="009E76B4" w:rsidRPr="009E76B4" w:rsidRDefault="009E76B4" w:rsidP="009E76B4">
      <w:pPr>
        <w:numPr>
          <w:ilvl w:val="0"/>
          <w:numId w:val="1"/>
        </w:numPr>
        <w:rPr>
          <w:lang w:val="en-US"/>
        </w:rPr>
      </w:pPr>
      <w:r w:rsidRPr="009E76B4">
        <w:rPr>
          <w:b/>
          <w:bCs/>
          <w:lang w:val="en-US"/>
        </w:rPr>
        <w:t>Expand monitoring and focus on health risks</w:t>
      </w:r>
      <w:r w:rsidRPr="009E76B4">
        <w:rPr>
          <w:lang w:val="en-US"/>
        </w:rPr>
        <w:t>: Strengthen ground-level air quality networks and foster public awareness about health risks.</w:t>
      </w:r>
    </w:p>
    <w:p w14:paraId="2611F575" w14:textId="77777777" w:rsidR="009E76B4" w:rsidRPr="009E76B4" w:rsidRDefault="009E76B4" w:rsidP="009E76B4">
      <w:pPr>
        <w:rPr>
          <w:lang w:val="en-US"/>
        </w:rPr>
      </w:pPr>
    </w:p>
    <w:p w14:paraId="1A02563C" w14:textId="77777777" w:rsidR="009E76B4" w:rsidRPr="009E76B4" w:rsidRDefault="009E76B4" w:rsidP="009E76B4">
      <w:pPr>
        <w:rPr>
          <w:lang w:val="en-US"/>
        </w:rPr>
      </w:pPr>
      <w:r w:rsidRPr="009E76B4">
        <w:rPr>
          <w:lang w:val="en-US"/>
        </w:rPr>
        <w:t>The next decade demands bold action. India’s air quality reflects its priorities—balancing growth with health is no longer an option but a necessity.</w:t>
      </w:r>
    </w:p>
    <w:p w14:paraId="00000008" w14:textId="77777777" w:rsidR="002C5D1A" w:rsidRPr="009E76B4" w:rsidRDefault="002C5D1A" w:rsidP="009E76B4"/>
    <w:sectPr w:rsidR="002C5D1A" w:rsidRPr="009E76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30B45"/>
    <w:multiLevelType w:val="multilevel"/>
    <w:tmpl w:val="24FA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753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D1A"/>
    <w:rsid w:val="000D15C5"/>
    <w:rsid w:val="00211159"/>
    <w:rsid w:val="002C5D1A"/>
    <w:rsid w:val="004D7CC9"/>
    <w:rsid w:val="005B7BAE"/>
    <w:rsid w:val="009E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1E43"/>
  <w15:docId w15:val="{9EDC87EE-78EE-4E21-83EA-03E394E0B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463086">
      <w:bodyDiv w:val="1"/>
      <w:marLeft w:val="0"/>
      <w:marRight w:val="0"/>
      <w:marTop w:val="0"/>
      <w:marBottom w:val="0"/>
      <w:divBdr>
        <w:top w:val="none" w:sz="0" w:space="0" w:color="auto"/>
        <w:left w:val="none" w:sz="0" w:space="0" w:color="auto"/>
        <w:bottom w:val="none" w:sz="0" w:space="0" w:color="auto"/>
        <w:right w:val="none" w:sz="0" w:space="0" w:color="auto"/>
      </w:divBdr>
    </w:div>
    <w:div w:id="376592472">
      <w:bodyDiv w:val="1"/>
      <w:marLeft w:val="0"/>
      <w:marRight w:val="0"/>
      <w:marTop w:val="0"/>
      <w:marBottom w:val="0"/>
      <w:divBdr>
        <w:top w:val="none" w:sz="0" w:space="0" w:color="auto"/>
        <w:left w:val="none" w:sz="0" w:space="0" w:color="auto"/>
        <w:bottom w:val="none" w:sz="0" w:space="0" w:color="auto"/>
        <w:right w:val="none" w:sz="0" w:space="0" w:color="auto"/>
      </w:divBdr>
    </w:div>
    <w:div w:id="660741538">
      <w:bodyDiv w:val="1"/>
      <w:marLeft w:val="0"/>
      <w:marRight w:val="0"/>
      <w:marTop w:val="0"/>
      <w:marBottom w:val="0"/>
      <w:divBdr>
        <w:top w:val="none" w:sz="0" w:space="0" w:color="auto"/>
        <w:left w:val="none" w:sz="0" w:space="0" w:color="auto"/>
        <w:bottom w:val="none" w:sz="0" w:space="0" w:color="auto"/>
        <w:right w:val="none" w:sz="0" w:space="0" w:color="auto"/>
      </w:divBdr>
    </w:div>
    <w:div w:id="2032413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Aarsh Batra</cp:lastModifiedBy>
  <cp:revision>4</cp:revision>
  <dcterms:created xsi:type="dcterms:W3CDTF">2024-12-07T15:33:00Z</dcterms:created>
  <dcterms:modified xsi:type="dcterms:W3CDTF">2024-12-07T15:35:00Z</dcterms:modified>
</cp:coreProperties>
</file>