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21EF" w14:textId="41B1B56B" w:rsidR="00DC0DFB" w:rsidRPr="00DC0DFB" w:rsidRDefault="00DC0DFB" w:rsidP="00DC0DFB">
      <w:r w:rsidRPr="00DC0DFB">
        <w:t xml:space="preserve">What drives humanity's unyielding push into the cosmos? This dataset tells a story of explosive growth in space exploration, with launches skyrocketing from just 24 objects in the 1950s to over 8,000 in the 2020s. </w:t>
      </w:r>
      <w:r w:rsidR="00EC4605">
        <w:t xml:space="preserve">Each circle in this plot is a unique entity. </w:t>
      </w:r>
      <w:r w:rsidRPr="00DC0DFB">
        <w:t>The United States leads the charge with nearly</w:t>
      </w:r>
      <w:r>
        <w:t xml:space="preserve"> 6000</w:t>
      </w:r>
      <w:r w:rsidRPr="00DC0DFB">
        <w:t xml:space="preserve"> launches, trailed by Russia and a rapidly advancing China</w:t>
      </w:r>
      <w:r>
        <w:t xml:space="preserve"> over the decades</w:t>
      </w:r>
      <w:r w:rsidRPr="00DC0DFB">
        <w:t>, each pushing the boundaries of what's possible. This era isn’t just about competition; it's a worldwide, collective ambition fueled by a shared vision of discovery and technological prowess.</w:t>
      </w:r>
    </w:p>
    <w:p w14:paraId="5013D020" w14:textId="0CEF7B30" w:rsidR="00DC0DFB" w:rsidRPr="00DC0DFB" w:rsidRDefault="00DC0DFB" w:rsidP="00DC0DFB">
      <w:r w:rsidRPr="00DC0DFB">
        <w:t>The data also highlights the rise of new contributors—countries like India</w:t>
      </w:r>
      <w:r w:rsidR="00A3406F">
        <w:t>,</w:t>
      </w:r>
      <w:r w:rsidRPr="00DC0DFB">
        <w:t xml:space="preserve"> Japan,</w:t>
      </w:r>
      <w:r w:rsidR="00A3406F">
        <w:t xml:space="preserve"> the UK</w:t>
      </w:r>
      <w:r w:rsidRPr="00DC0DFB">
        <w:t xml:space="preserve"> </w:t>
      </w:r>
      <w:r w:rsidR="00A3406F">
        <w:t xml:space="preserve">alongside many others </w:t>
      </w:r>
      <w:r w:rsidRPr="00DC0DFB">
        <w:t>—</w:t>
      </w:r>
      <w:r w:rsidR="00A3406F">
        <w:t xml:space="preserve"> </w:t>
      </w:r>
      <w:r w:rsidRPr="00DC0DFB">
        <w:t xml:space="preserve">each adding to humanity's cosmic footprint. </w:t>
      </w:r>
      <w:r w:rsidR="00A3406F">
        <w:t>T</w:t>
      </w:r>
      <w:r w:rsidRPr="00DC0DFB">
        <w:t xml:space="preserve">he last </w:t>
      </w:r>
      <w:r w:rsidR="00A3406F">
        <w:t xml:space="preserve">two </w:t>
      </w:r>
      <w:r w:rsidRPr="00DC0DFB">
        <w:t>decade</w:t>
      </w:r>
      <w:r w:rsidR="00A5062B">
        <w:t>s</w:t>
      </w:r>
      <w:r w:rsidRPr="00DC0DFB">
        <w:t xml:space="preserve"> has seen </w:t>
      </w:r>
      <w:r w:rsidR="00D44F26">
        <w:t xml:space="preserve">an </w:t>
      </w:r>
      <w:r w:rsidRPr="00DC0DFB">
        <w:t>unprecedented momentum, signaling a transformative shift in how, why, and where we reach into space. The surge in launches reflects not only technological advances but also a profound shift toward global participation in the quest to explore beyond Earth’s borders.</w:t>
      </w:r>
    </w:p>
    <w:p w14:paraId="2CDA875D" w14:textId="77777777" w:rsidR="00C370CA" w:rsidRDefault="00C370CA"/>
    <w:sectPr w:rsidR="00C3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9B"/>
    <w:rsid w:val="00485839"/>
    <w:rsid w:val="0087309B"/>
    <w:rsid w:val="00A3406F"/>
    <w:rsid w:val="00A5062B"/>
    <w:rsid w:val="00C370CA"/>
    <w:rsid w:val="00D44F26"/>
    <w:rsid w:val="00DC0DFB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633F"/>
  <w15:chartTrackingRefBased/>
  <w15:docId w15:val="{B0753630-7B3B-47DC-ACB3-2C26F7C0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Batra</dc:creator>
  <cp:keywords/>
  <dc:description/>
  <cp:lastModifiedBy>Aarsh Batra</cp:lastModifiedBy>
  <cp:revision>5</cp:revision>
  <dcterms:created xsi:type="dcterms:W3CDTF">2024-11-02T07:09:00Z</dcterms:created>
  <dcterms:modified xsi:type="dcterms:W3CDTF">2024-11-02T07:20:00Z</dcterms:modified>
</cp:coreProperties>
</file>