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E45" w:rsidRDefault="00E70533" w:rsidP="00E70533">
      <w:pPr>
        <w:jc w:val="center"/>
        <w:rPr>
          <w:b/>
          <w:sz w:val="22"/>
          <w:szCs w:val="22"/>
        </w:rPr>
      </w:pPr>
      <w:r>
        <w:rPr>
          <w:b/>
          <w:noProof/>
          <w:lang w:bidi="te-IN"/>
        </w:rPr>
        <w:drawing>
          <wp:inline distT="0" distB="0" distL="114300" distR="114300" wp14:anchorId="2608A3E9" wp14:editId="3484E7DA">
            <wp:extent cx="4932680" cy="101727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32680" cy="1017270"/>
                    </a:xfrm>
                    <a:prstGeom prst="rect">
                      <a:avLst/>
                    </a:prstGeom>
                    <a:ln/>
                  </pic:spPr>
                </pic:pic>
              </a:graphicData>
            </a:graphic>
          </wp:inline>
        </w:drawing>
      </w:r>
      <w:r>
        <w:rPr>
          <w:b/>
        </w:rPr>
        <w:t xml:space="preserve"> </w:t>
      </w:r>
    </w:p>
    <w:p w:rsidR="003C073C" w:rsidRDefault="00E70533" w:rsidP="00E70533">
      <w:pPr>
        <w:jc w:val="center"/>
      </w:pPr>
      <w:r>
        <w:rPr>
          <w:b/>
          <w:sz w:val="22"/>
          <w:szCs w:val="22"/>
        </w:rPr>
        <w:t>SECOND SEMESTER 2017-2018</w:t>
      </w:r>
    </w:p>
    <w:p w:rsidR="003C073C" w:rsidRDefault="003C073C">
      <w:pPr>
        <w:rPr>
          <w:sz w:val="22"/>
          <w:szCs w:val="22"/>
        </w:rPr>
      </w:pPr>
    </w:p>
    <w:p w:rsidR="003C073C" w:rsidRDefault="00E70533">
      <w:pPr>
        <w:jc w:val="center"/>
      </w:pPr>
      <w:r>
        <w:rPr>
          <w:b/>
          <w:sz w:val="22"/>
          <w:szCs w:val="22"/>
          <w:u w:val="single"/>
        </w:rPr>
        <w:t xml:space="preserve">COURSE HANDOUT </w:t>
      </w:r>
    </w:p>
    <w:p w:rsidR="003C073C" w:rsidRDefault="00DB7E45">
      <w:pPr>
        <w:jc w:val="right"/>
      </w:pPr>
      <w:r>
        <w:rPr>
          <w:b/>
          <w:sz w:val="22"/>
          <w:szCs w:val="22"/>
        </w:rPr>
        <w:tab/>
      </w:r>
      <w:r>
        <w:rPr>
          <w:b/>
          <w:sz w:val="22"/>
          <w:szCs w:val="22"/>
        </w:rPr>
        <w:tab/>
      </w:r>
      <w:r>
        <w:rPr>
          <w:b/>
          <w:sz w:val="22"/>
          <w:szCs w:val="22"/>
        </w:rPr>
        <w:tab/>
      </w:r>
      <w:r>
        <w:rPr>
          <w:b/>
          <w:sz w:val="22"/>
          <w:szCs w:val="22"/>
        </w:rPr>
        <w:tab/>
      </w:r>
      <w:r>
        <w:rPr>
          <w:b/>
          <w:sz w:val="22"/>
          <w:szCs w:val="22"/>
        </w:rPr>
        <w:tab/>
        <w:t>Date: 07.01</w:t>
      </w:r>
      <w:r w:rsidR="00E70533">
        <w:rPr>
          <w:b/>
          <w:sz w:val="22"/>
          <w:szCs w:val="22"/>
        </w:rPr>
        <w:t>.201</w:t>
      </w:r>
      <w:r>
        <w:rPr>
          <w:b/>
          <w:sz w:val="22"/>
          <w:szCs w:val="22"/>
        </w:rPr>
        <w:t>9</w:t>
      </w:r>
    </w:p>
    <w:p w:rsidR="003C073C" w:rsidRDefault="003C073C">
      <w:pPr>
        <w:rPr>
          <w:sz w:val="22"/>
          <w:szCs w:val="22"/>
        </w:rPr>
      </w:pPr>
    </w:p>
    <w:p w:rsidR="003C073C" w:rsidRDefault="00E70533">
      <w:pPr>
        <w:pBdr>
          <w:top w:val="nil"/>
          <w:left w:val="nil"/>
          <w:bottom w:val="nil"/>
          <w:right w:val="nil"/>
          <w:between w:val="nil"/>
        </w:pBdr>
        <w:jc w:val="both"/>
        <w:rPr>
          <w:color w:val="000000"/>
        </w:rPr>
      </w:pPr>
      <w:r>
        <w:rPr>
          <w:color w:val="000000"/>
          <w:sz w:val="22"/>
          <w:szCs w:val="22"/>
        </w:rPr>
        <w:t>In addition to Part-I (General Handout for all courses appended to the timetable), this portion gives further specific details regarding the course.</w:t>
      </w:r>
    </w:p>
    <w:p w:rsidR="003C073C" w:rsidRDefault="003C073C">
      <w:pPr>
        <w:pStyle w:val="Heading1"/>
        <w:numPr>
          <w:ilvl w:val="0"/>
          <w:numId w:val="1"/>
        </w:numPr>
        <w:spacing w:line="240" w:lineRule="auto"/>
        <w:rPr>
          <w:b w:val="0"/>
          <w:sz w:val="22"/>
          <w:szCs w:val="22"/>
        </w:rPr>
      </w:pPr>
    </w:p>
    <w:p w:rsidR="003C073C" w:rsidRDefault="00E70533">
      <w:pPr>
        <w:pStyle w:val="Heading1"/>
        <w:ind w:left="0" w:firstLine="0"/>
      </w:pPr>
      <w:r>
        <w:rPr>
          <w:i/>
          <w:sz w:val="22"/>
          <w:szCs w:val="22"/>
        </w:rPr>
        <w:t xml:space="preserve">Course No. </w:t>
      </w:r>
      <w:r>
        <w:rPr>
          <w:i/>
          <w:sz w:val="22"/>
          <w:szCs w:val="22"/>
        </w:rPr>
        <w:tab/>
      </w:r>
      <w:r>
        <w:rPr>
          <w:sz w:val="22"/>
          <w:szCs w:val="22"/>
        </w:rPr>
        <w:tab/>
      </w:r>
      <w:r>
        <w:rPr>
          <w:sz w:val="22"/>
          <w:szCs w:val="22"/>
        </w:rPr>
        <w:tab/>
        <w:t>: BITS F314</w:t>
      </w:r>
    </w:p>
    <w:p w:rsidR="003C073C" w:rsidRDefault="00E70533">
      <w:pPr>
        <w:spacing w:line="360" w:lineRule="auto"/>
        <w:jc w:val="both"/>
      </w:pPr>
      <w:r>
        <w:rPr>
          <w:b/>
          <w:i/>
          <w:sz w:val="22"/>
          <w:szCs w:val="22"/>
        </w:rPr>
        <w:t>Course Title</w:t>
      </w:r>
      <w:r>
        <w:rPr>
          <w:b/>
          <w:i/>
          <w:sz w:val="22"/>
          <w:szCs w:val="22"/>
        </w:rPr>
        <w:tab/>
      </w:r>
      <w:r>
        <w:rPr>
          <w:sz w:val="22"/>
          <w:szCs w:val="22"/>
        </w:rPr>
        <w:tab/>
      </w:r>
      <w:r>
        <w:rPr>
          <w:sz w:val="22"/>
          <w:szCs w:val="22"/>
        </w:rPr>
        <w:tab/>
      </w:r>
      <w:r>
        <w:rPr>
          <w:b/>
          <w:sz w:val="22"/>
          <w:szCs w:val="22"/>
        </w:rPr>
        <w:t>: Game Theory</w:t>
      </w:r>
    </w:p>
    <w:p w:rsidR="003C073C" w:rsidRDefault="00E70533">
      <w:pPr>
        <w:spacing w:line="360" w:lineRule="auto"/>
        <w:jc w:val="both"/>
      </w:pPr>
      <w:r>
        <w:rPr>
          <w:b/>
          <w:i/>
          <w:sz w:val="22"/>
          <w:szCs w:val="22"/>
        </w:rPr>
        <w:t>Instructor-in-charge</w:t>
      </w:r>
      <w:r>
        <w:rPr>
          <w:b/>
          <w:sz w:val="22"/>
          <w:szCs w:val="22"/>
        </w:rPr>
        <w:tab/>
      </w:r>
      <w:r>
        <w:rPr>
          <w:b/>
          <w:sz w:val="22"/>
          <w:szCs w:val="22"/>
        </w:rPr>
        <w:tab/>
        <w:t xml:space="preserve">: </w:t>
      </w:r>
      <w:proofErr w:type="spellStart"/>
      <w:r>
        <w:rPr>
          <w:b/>
          <w:sz w:val="22"/>
          <w:szCs w:val="22"/>
        </w:rPr>
        <w:t>Dushyant</w:t>
      </w:r>
      <w:proofErr w:type="spellEnd"/>
      <w:r>
        <w:rPr>
          <w:b/>
          <w:sz w:val="22"/>
          <w:szCs w:val="22"/>
        </w:rPr>
        <w:t xml:space="preserve"> Kumar</w:t>
      </w:r>
    </w:p>
    <w:p w:rsidR="003C073C" w:rsidRDefault="003C073C">
      <w:pPr>
        <w:jc w:val="both"/>
        <w:rPr>
          <w:sz w:val="22"/>
          <w:szCs w:val="22"/>
        </w:rPr>
      </w:pPr>
    </w:p>
    <w:p w:rsidR="003C073C" w:rsidRDefault="00E70533">
      <w:pPr>
        <w:jc w:val="both"/>
      </w:pPr>
      <w:r>
        <w:rPr>
          <w:b/>
          <w:sz w:val="22"/>
          <w:szCs w:val="22"/>
        </w:rPr>
        <w:t xml:space="preserve">1. Scope and Objective: </w:t>
      </w:r>
      <w:r>
        <w:rPr>
          <w:sz w:val="22"/>
          <w:szCs w:val="22"/>
        </w:rPr>
        <w:t>The breadth of field of Economics mesmerizes some and astonishes many. While studying such a vast subject that draws upon a plethora of branches of knowledge, one needs not just one or two skills but a set of skills that should be an eclectic blend of tools and techniques from various branches of knowledge. Game Theory is such a tools and stands as a beautiful mix of mathematics, economics, and psychology.</w:t>
      </w:r>
    </w:p>
    <w:p w:rsidR="003C073C" w:rsidRDefault="00E70533">
      <w:pPr>
        <w:jc w:val="both"/>
      </w:pPr>
      <w:r>
        <w:rPr>
          <w:sz w:val="22"/>
          <w:szCs w:val="22"/>
        </w:rPr>
        <w:t xml:space="preserve">Game theory is a technique that can be used to analyze strategic problems in diverse settings. The foundation of Game Theory was laid by John von Neumann, who in 1928 proved the basic minimax theorem, and with the publication (co-authored with Oskar Morgenstern) of the Theory of Games and Economic </w:t>
      </w:r>
      <w:proofErr w:type="spellStart"/>
      <w:r>
        <w:rPr>
          <w:sz w:val="22"/>
          <w:szCs w:val="22"/>
        </w:rPr>
        <w:t>Behaviour</w:t>
      </w:r>
      <w:proofErr w:type="spellEnd"/>
      <w:r>
        <w:rPr>
          <w:sz w:val="22"/>
          <w:szCs w:val="22"/>
        </w:rPr>
        <w:t xml:space="preserve"> in 1944, the field was established. Game Theory became a buzzword and attained a particular glamor with the coveted Nobel Prize going to John Nash for his contribution in Game Theory that has found applications in almost every branch of knowledge. Its application is not limited to a single discipline such as economics or business studies. This is used in many decision making problems be it a firm that needs to take strategic decisions for optimum output or a couple deciding whether to go for a music concert or a football match or a global issue like minimum credible level of nuclear deterrence to be maintained by two warring countries. It can help suggest a solution in cases where a deadlock looms large. </w:t>
      </w:r>
    </w:p>
    <w:p w:rsidR="003C073C" w:rsidRPr="00E70533" w:rsidRDefault="00E70533">
      <w:pPr>
        <w:jc w:val="both"/>
      </w:pPr>
      <w:r>
        <w:rPr>
          <w:sz w:val="22"/>
          <w:szCs w:val="22"/>
        </w:rPr>
        <w:t>Games are a convenient way in which to model the strategic interaction among the self-interested economic agents. Broadly, Game Theory can be divided into cooperative and non-cooperative game theory. Typically a game is cooperative if the players are allowed to communicate and make binding agreements,</w:t>
      </w:r>
      <w:r>
        <w:rPr>
          <w:b/>
          <w:sz w:val="22"/>
          <w:szCs w:val="22"/>
        </w:rPr>
        <w:t xml:space="preserve"> t</w:t>
      </w:r>
      <w:r>
        <w:rPr>
          <w:sz w:val="22"/>
          <w:szCs w:val="22"/>
        </w:rPr>
        <w:t>hey work as coalitions.</w:t>
      </w:r>
      <w:r>
        <w:rPr>
          <w:b/>
          <w:sz w:val="22"/>
          <w:szCs w:val="22"/>
        </w:rPr>
        <w:t xml:space="preserve"> </w:t>
      </w:r>
      <w:r>
        <w:rPr>
          <w:sz w:val="22"/>
          <w:szCs w:val="22"/>
        </w:rPr>
        <w:t>In the non-cooperative game theory, player can’t make binding agreements, they act independently, and we only deal with self-enforceable contracts. The course deals with non-cooperative games only.</w:t>
      </w:r>
    </w:p>
    <w:p w:rsidR="003C073C" w:rsidRDefault="003C073C">
      <w:pPr>
        <w:jc w:val="both"/>
        <w:rPr>
          <w:b/>
          <w:sz w:val="22"/>
          <w:szCs w:val="22"/>
        </w:rPr>
      </w:pPr>
    </w:p>
    <w:p w:rsidR="003C073C" w:rsidRDefault="00E70533">
      <w:pPr>
        <w:jc w:val="both"/>
      </w:pPr>
      <w:r>
        <w:rPr>
          <w:b/>
          <w:sz w:val="22"/>
          <w:szCs w:val="22"/>
        </w:rPr>
        <w:t>Objective:</w:t>
      </w:r>
    </w:p>
    <w:p w:rsidR="003C073C" w:rsidRDefault="00E70533">
      <w:pPr>
        <w:jc w:val="both"/>
      </w:pPr>
      <w:r>
        <w:rPr>
          <w:sz w:val="22"/>
          <w:szCs w:val="22"/>
        </w:rPr>
        <w:t>1. The main objective behind this course is to introduce game theory as a tool of logical thinking to the</w:t>
      </w:r>
      <w:r>
        <w:t xml:space="preserve"> </w:t>
      </w:r>
      <w:r>
        <w:rPr>
          <w:sz w:val="22"/>
          <w:szCs w:val="22"/>
        </w:rPr>
        <w:t>students.</w:t>
      </w:r>
    </w:p>
    <w:p w:rsidR="003C073C" w:rsidRDefault="00E70533">
      <w:pPr>
        <w:jc w:val="both"/>
      </w:pPr>
      <w:r>
        <w:rPr>
          <w:sz w:val="22"/>
          <w:szCs w:val="22"/>
        </w:rPr>
        <w:t>2. Students will learn the basics of game theory and strategic behavior, and explore the ways in which</w:t>
      </w:r>
      <w:r>
        <w:t xml:space="preserve"> </w:t>
      </w:r>
      <w:r>
        <w:rPr>
          <w:sz w:val="22"/>
          <w:szCs w:val="22"/>
        </w:rPr>
        <w:t>game theory applies to real life. The course would attempt at illustrating economic concepts with the</w:t>
      </w:r>
      <w:r>
        <w:t xml:space="preserve"> </w:t>
      </w:r>
      <w:r>
        <w:rPr>
          <w:sz w:val="22"/>
          <w:szCs w:val="22"/>
        </w:rPr>
        <w:t>help of game theory and making students adept in approaching economic problems in a strategic</w:t>
      </w:r>
      <w:r>
        <w:t xml:space="preserve"> </w:t>
      </w:r>
      <w:r>
        <w:rPr>
          <w:sz w:val="22"/>
          <w:szCs w:val="22"/>
        </w:rPr>
        <w:t>perspective.</w:t>
      </w:r>
    </w:p>
    <w:p w:rsidR="003C073C" w:rsidRDefault="00E70533">
      <w:pPr>
        <w:jc w:val="both"/>
      </w:pPr>
      <w:r>
        <w:rPr>
          <w:sz w:val="22"/>
          <w:szCs w:val="22"/>
        </w:rPr>
        <w:t>3. Illustrating with the help of examples how the theory can be applied in almost every field of knowledge.</w:t>
      </w:r>
    </w:p>
    <w:p w:rsidR="003C073C" w:rsidRDefault="00E70533">
      <w:pPr>
        <w:jc w:val="both"/>
      </w:pPr>
      <w:r>
        <w:rPr>
          <w:sz w:val="22"/>
          <w:szCs w:val="22"/>
        </w:rPr>
        <w:lastRenderedPageBreak/>
        <w:t>4. Game Theory would equip the students with an understanding and analytical perspective toward real life</w:t>
      </w:r>
      <w:r>
        <w:t xml:space="preserve"> </w:t>
      </w:r>
      <w:r>
        <w:rPr>
          <w:sz w:val="22"/>
          <w:szCs w:val="22"/>
        </w:rPr>
        <w:t>situations like market behavior, voting patterns and outcome etc.</w:t>
      </w:r>
    </w:p>
    <w:p w:rsidR="003C073C" w:rsidRDefault="00E70533">
      <w:pPr>
        <w:jc w:val="both"/>
      </w:pPr>
      <w:r>
        <w:rPr>
          <w:sz w:val="22"/>
          <w:szCs w:val="22"/>
        </w:rPr>
        <w:t>5. World is becoming more and more complex. To analyze and understand such a complex world students</w:t>
      </w:r>
      <w:r>
        <w:t xml:space="preserve"> </w:t>
      </w:r>
      <w:r>
        <w:rPr>
          <w:sz w:val="22"/>
          <w:szCs w:val="22"/>
        </w:rPr>
        <w:t>need better tools and game theory is one such tool. The new knowledge would then be applied to areas</w:t>
      </w:r>
      <w:r>
        <w:t xml:space="preserve"> </w:t>
      </w:r>
      <w:r>
        <w:rPr>
          <w:sz w:val="22"/>
          <w:szCs w:val="22"/>
        </w:rPr>
        <w:t>such as competitive policy, designing and implementing incentives, regulations, auctions etc., just to name</w:t>
      </w:r>
      <w:r>
        <w:t xml:space="preserve"> </w:t>
      </w:r>
      <w:r>
        <w:rPr>
          <w:sz w:val="22"/>
          <w:szCs w:val="22"/>
        </w:rPr>
        <w:t>a few. This would give an edge to students in their professional life.</w:t>
      </w:r>
    </w:p>
    <w:p w:rsidR="003C073C" w:rsidRDefault="003C073C">
      <w:pPr>
        <w:spacing w:line="360" w:lineRule="auto"/>
        <w:jc w:val="both"/>
        <w:rPr>
          <w:sz w:val="22"/>
          <w:szCs w:val="22"/>
        </w:rPr>
      </w:pPr>
    </w:p>
    <w:p w:rsidR="003C073C" w:rsidRDefault="00E70533">
      <w:pPr>
        <w:spacing w:line="360" w:lineRule="auto"/>
        <w:jc w:val="both"/>
        <w:rPr>
          <w:sz w:val="28"/>
          <w:szCs w:val="28"/>
        </w:rPr>
      </w:pPr>
      <w:r>
        <w:rPr>
          <w:b/>
          <w:sz w:val="28"/>
          <w:szCs w:val="28"/>
        </w:rPr>
        <w:t xml:space="preserve">2. Text Book: </w:t>
      </w:r>
    </w:p>
    <w:p w:rsidR="003C073C" w:rsidRPr="00E70533" w:rsidRDefault="00E70533">
      <w:pPr>
        <w:numPr>
          <w:ilvl w:val="0"/>
          <w:numId w:val="2"/>
        </w:numPr>
        <w:spacing w:after="240" w:line="360" w:lineRule="auto"/>
        <w:ind w:left="720"/>
        <w:jc w:val="both"/>
        <w:rPr>
          <w:sz w:val="28"/>
          <w:szCs w:val="28"/>
        </w:rPr>
      </w:pPr>
      <w:r w:rsidRPr="00E70533">
        <w:rPr>
          <w:b/>
          <w:sz w:val="28"/>
          <w:szCs w:val="28"/>
        </w:rPr>
        <w:t>Osborne, M.J. (2004): An Introduction to Game Theory, Oxford University Press, India.</w:t>
      </w:r>
    </w:p>
    <w:p w:rsidR="003C073C" w:rsidRPr="00E70533" w:rsidRDefault="00E70533">
      <w:pPr>
        <w:numPr>
          <w:ilvl w:val="0"/>
          <w:numId w:val="2"/>
        </w:numPr>
        <w:spacing w:after="240" w:line="360" w:lineRule="auto"/>
        <w:ind w:left="720"/>
        <w:jc w:val="both"/>
        <w:rPr>
          <w:sz w:val="28"/>
          <w:szCs w:val="28"/>
        </w:rPr>
      </w:pPr>
      <w:r w:rsidRPr="00E70533">
        <w:rPr>
          <w:b/>
          <w:sz w:val="28"/>
          <w:szCs w:val="28"/>
        </w:rPr>
        <w:t>Gibbons, R (1992): Game Theory for Applied Economists, Princeton University Press.</w:t>
      </w:r>
    </w:p>
    <w:p w:rsidR="003C073C" w:rsidRDefault="00E70533">
      <w:pPr>
        <w:spacing w:line="360" w:lineRule="auto"/>
        <w:jc w:val="both"/>
      </w:pPr>
      <w:r>
        <w:rPr>
          <w:b/>
          <w:sz w:val="22"/>
          <w:szCs w:val="22"/>
        </w:rPr>
        <w:t>3. Reference Books:</w:t>
      </w:r>
    </w:p>
    <w:p w:rsidR="003C073C" w:rsidRDefault="00E70533">
      <w:pPr>
        <w:numPr>
          <w:ilvl w:val="0"/>
          <w:numId w:val="3"/>
        </w:numPr>
        <w:spacing w:line="360" w:lineRule="auto"/>
        <w:jc w:val="both"/>
      </w:pPr>
      <w:proofErr w:type="spellStart"/>
      <w:r>
        <w:rPr>
          <w:b/>
          <w:sz w:val="22"/>
          <w:szCs w:val="22"/>
        </w:rPr>
        <w:t>Bierman</w:t>
      </w:r>
      <w:proofErr w:type="spellEnd"/>
      <w:r>
        <w:rPr>
          <w:b/>
          <w:sz w:val="22"/>
          <w:szCs w:val="22"/>
        </w:rPr>
        <w:t xml:space="preserve"> Scott H, Luis </w:t>
      </w:r>
      <w:proofErr w:type="spellStart"/>
      <w:r>
        <w:rPr>
          <w:b/>
          <w:sz w:val="22"/>
          <w:szCs w:val="22"/>
        </w:rPr>
        <w:t>Ferandez</w:t>
      </w:r>
      <w:proofErr w:type="spellEnd"/>
      <w:r>
        <w:rPr>
          <w:b/>
          <w:sz w:val="22"/>
          <w:szCs w:val="22"/>
        </w:rPr>
        <w:t xml:space="preserve"> (2005): Game Theory with Economic Applications, Pearson Education, Singapore.</w:t>
      </w:r>
    </w:p>
    <w:p w:rsidR="003C073C" w:rsidRDefault="00E70533">
      <w:pPr>
        <w:numPr>
          <w:ilvl w:val="0"/>
          <w:numId w:val="3"/>
        </w:numPr>
        <w:spacing w:line="360" w:lineRule="auto"/>
        <w:jc w:val="both"/>
      </w:pPr>
      <w:r>
        <w:rPr>
          <w:b/>
          <w:sz w:val="22"/>
          <w:szCs w:val="22"/>
        </w:rPr>
        <w:t xml:space="preserve">Drew </w:t>
      </w:r>
      <w:proofErr w:type="spellStart"/>
      <w:r>
        <w:rPr>
          <w:b/>
          <w:sz w:val="22"/>
          <w:szCs w:val="22"/>
        </w:rPr>
        <w:t>Fudenberg</w:t>
      </w:r>
      <w:proofErr w:type="spellEnd"/>
      <w:r>
        <w:rPr>
          <w:b/>
          <w:sz w:val="22"/>
          <w:szCs w:val="22"/>
        </w:rPr>
        <w:t xml:space="preserve">, Jean </w:t>
      </w:r>
      <w:proofErr w:type="spellStart"/>
      <w:r>
        <w:rPr>
          <w:b/>
          <w:sz w:val="22"/>
          <w:szCs w:val="22"/>
        </w:rPr>
        <w:t>Tirole</w:t>
      </w:r>
      <w:proofErr w:type="spellEnd"/>
      <w:r>
        <w:rPr>
          <w:b/>
          <w:sz w:val="22"/>
          <w:szCs w:val="22"/>
        </w:rPr>
        <w:t xml:space="preserve"> (2005): Game Theory, MIT Press.</w:t>
      </w:r>
    </w:p>
    <w:p w:rsidR="003C073C" w:rsidRDefault="00E70533">
      <w:pPr>
        <w:numPr>
          <w:ilvl w:val="0"/>
          <w:numId w:val="3"/>
        </w:numPr>
        <w:spacing w:line="360" w:lineRule="auto"/>
        <w:jc w:val="both"/>
      </w:pPr>
      <w:proofErr w:type="spellStart"/>
      <w:r>
        <w:rPr>
          <w:b/>
          <w:sz w:val="22"/>
          <w:szCs w:val="22"/>
        </w:rPr>
        <w:t>González-Dı́az</w:t>
      </w:r>
      <w:proofErr w:type="spellEnd"/>
      <w:r>
        <w:rPr>
          <w:b/>
          <w:sz w:val="22"/>
          <w:szCs w:val="22"/>
        </w:rPr>
        <w:t xml:space="preserve"> Julio, Ignacio </w:t>
      </w:r>
      <w:proofErr w:type="spellStart"/>
      <w:r>
        <w:rPr>
          <w:b/>
          <w:sz w:val="22"/>
          <w:szCs w:val="22"/>
        </w:rPr>
        <w:t>Garcı́a-Jurado</w:t>
      </w:r>
      <w:proofErr w:type="spellEnd"/>
      <w:r>
        <w:rPr>
          <w:b/>
          <w:sz w:val="22"/>
          <w:szCs w:val="22"/>
        </w:rPr>
        <w:t xml:space="preserve">, M. Gloria </w:t>
      </w:r>
      <w:proofErr w:type="spellStart"/>
      <w:r>
        <w:rPr>
          <w:b/>
          <w:sz w:val="22"/>
          <w:szCs w:val="22"/>
        </w:rPr>
        <w:t>Fiestras</w:t>
      </w:r>
      <w:proofErr w:type="spellEnd"/>
      <w:r>
        <w:rPr>
          <w:b/>
          <w:sz w:val="22"/>
          <w:szCs w:val="22"/>
        </w:rPr>
        <w:t>-Janeiro (2010): An Introductory Course on Mathematical Game Theory, Graduate Studies in Mathematics, Volume 115, American Mathematical Society.</w:t>
      </w:r>
    </w:p>
    <w:p w:rsidR="003C073C" w:rsidRDefault="00E70533">
      <w:pPr>
        <w:numPr>
          <w:ilvl w:val="0"/>
          <w:numId w:val="3"/>
        </w:numPr>
        <w:spacing w:line="360" w:lineRule="auto"/>
        <w:jc w:val="both"/>
      </w:pPr>
      <w:r>
        <w:rPr>
          <w:b/>
          <w:sz w:val="22"/>
          <w:szCs w:val="22"/>
        </w:rPr>
        <w:t xml:space="preserve">Osborne Martin J, Ariel Rubinstein (1994): A Course in Game Theory, </w:t>
      </w:r>
      <w:proofErr w:type="gramStart"/>
      <w:r>
        <w:rPr>
          <w:b/>
          <w:sz w:val="22"/>
          <w:szCs w:val="22"/>
        </w:rPr>
        <w:t>The</w:t>
      </w:r>
      <w:proofErr w:type="gramEnd"/>
      <w:r>
        <w:rPr>
          <w:b/>
          <w:sz w:val="22"/>
          <w:szCs w:val="22"/>
        </w:rPr>
        <w:t xml:space="preserve"> MIT Press Cambridge.</w:t>
      </w:r>
    </w:p>
    <w:p w:rsidR="003C073C" w:rsidRDefault="00E70533" w:rsidP="00E70533">
      <w:pPr>
        <w:numPr>
          <w:ilvl w:val="0"/>
          <w:numId w:val="3"/>
        </w:numPr>
        <w:spacing w:line="360" w:lineRule="auto"/>
        <w:jc w:val="both"/>
      </w:pPr>
      <w:proofErr w:type="spellStart"/>
      <w:r>
        <w:rPr>
          <w:b/>
          <w:sz w:val="22"/>
          <w:szCs w:val="22"/>
        </w:rPr>
        <w:t>Rasmusen</w:t>
      </w:r>
      <w:proofErr w:type="spellEnd"/>
      <w:r>
        <w:rPr>
          <w:b/>
          <w:sz w:val="22"/>
          <w:szCs w:val="22"/>
        </w:rPr>
        <w:t>, E (2007): Games and Information: An Introduction to Game Theory, 4th ed., Basil Blackwell.</w:t>
      </w:r>
    </w:p>
    <w:p w:rsidR="00E70533" w:rsidRPr="00E70533" w:rsidRDefault="00E70533" w:rsidP="00E70533">
      <w:pPr>
        <w:spacing w:line="360" w:lineRule="auto"/>
        <w:ind w:left="720"/>
        <w:jc w:val="both"/>
      </w:pPr>
    </w:p>
    <w:p w:rsidR="003C073C" w:rsidRDefault="00E70533">
      <w:pPr>
        <w:spacing w:line="360" w:lineRule="auto"/>
        <w:jc w:val="both"/>
      </w:pPr>
      <w:r>
        <w:rPr>
          <w:b/>
          <w:sz w:val="22"/>
          <w:szCs w:val="22"/>
        </w:rPr>
        <w:t>4</w:t>
      </w:r>
      <w:r>
        <w:t xml:space="preserve">. </w:t>
      </w:r>
      <w:r>
        <w:rPr>
          <w:b/>
        </w:rPr>
        <w:t>Course Plan:</w:t>
      </w:r>
    </w:p>
    <w:tbl>
      <w:tblPr>
        <w:tblStyle w:val="a"/>
        <w:tblW w:w="10660" w:type="dxa"/>
        <w:tblInd w:w="-452" w:type="dxa"/>
        <w:tblLayout w:type="fixed"/>
        <w:tblLook w:val="0000" w:firstRow="0" w:lastRow="0" w:firstColumn="0" w:lastColumn="0" w:noHBand="0" w:noVBand="0"/>
      </w:tblPr>
      <w:tblGrid>
        <w:gridCol w:w="810"/>
        <w:gridCol w:w="1080"/>
        <w:gridCol w:w="2071"/>
        <w:gridCol w:w="4860"/>
        <w:gridCol w:w="1839"/>
      </w:tblGrid>
      <w:tr w:rsidR="003C073C">
        <w:tc>
          <w:tcPr>
            <w:tcW w:w="810" w:type="dxa"/>
            <w:tcBorders>
              <w:top w:val="single" w:sz="4" w:space="0" w:color="000000"/>
              <w:left w:val="single" w:sz="4" w:space="0" w:color="000000"/>
              <w:bottom w:val="single" w:sz="4" w:space="0" w:color="000000"/>
            </w:tcBorders>
          </w:tcPr>
          <w:p w:rsidR="003C073C" w:rsidRDefault="00E70533">
            <w:pPr>
              <w:jc w:val="center"/>
            </w:pPr>
            <w:r>
              <w:rPr>
                <w:b/>
                <w:sz w:val="22"/>
                <w:szCs w:val="22"/>
              </w:rPr>
              <w:t>Topic</w:t>
            </w:r>
          </w:p>
        </w:tc>
        <w:tc>
          <w:tcPr>
            <w:tcW w:w="1080" w:type="dxa"/>
            <w:tcBorders>
              <w:top w:val="single" w:sz="4" w:space="0" w:color="000000"/>
              <w:left w:val="single" w:sz="4" w:space="0" w:color="000000"/>
              <w:bottom w:val="single" w:sz="4" w:space="0" w:color="000000"/>
            </w:tcBorders>
          </w:tcPr>
          <w:p w:rsidR="003C073C" w:rsidRDefault="00E70533">
            <w:pPr>
              <w:jc w:val="center"/>
            </w:pPr>
            <w:r>
              <w:rPr>
                <w:b/>
                <w:sz w:val="22"/>
                <w:szCs w:val="22"/>
              </w:rPr>
              <w:t>No. of Lectures</w:t>
            </w:r>
          </w:p>
        </w:tc>
        <w:tc>
          <w:tcPr>
            <w:tcW w:w="2071" w:type="dxa"/>
            <w:tcBorders>
              <w:top w:val="single" w:sz="4" w:space="0" w:color="000000"/>
              <w:left w:val="single" w:sz="4" w:space="0" w:color="000000"/>
              <w:bottom w:val="single" w:sz="4" w:space="0" w:color="000000"/>
            </w:tcBorders>
          </w:tcPr>
          <w:p w:rsidR="003C073C" w:rsidRDefault="00E70533">
            <w:pPr>
              <w:jc w:val="center"/>
            </w:pPr>
            <w:r>
              <w:rPr>
                <w:b/>
                <w:sz w:val="22"/>
                <w:szCs w:val="22"/>
              </w:rPr>
              <w:t>Learning Objectives</w:t>
            </w:r>
          </w:p>
        </w:tc>
        <w:tc>
          <w:tcPr>
            <w:tcW w:w="4860" w:type="dxa"/>
            <w:tcBorders>
              <w:top w:val="single" w:sz="4" w:space="0" w:color="000000"/>
              <w:left w:val="single" w:sz="4" w:space="0" w:color="000000"/>
              <w:bottom w:val="single" w:sz="4" w:space="0" w:color="000000"/>
            </w:tcBorders>
          </w:tcPr>
          <w:p w:rsidR="003C073C" w:rsidRDefault="00E70533">
            <w:pPr>
              <w:jc w:val="center"/>
            </w:pPr>
            <w:r>
              <w:rPr>
                <w:b/>
                <w:sz w:val="22"/>
                <w:szCs w:val="22"/>
              </w:rPr>
              <w:t>Topics to be Covered</w:t>
            </w:r>
          </w:p>
        </w:tc>
        <w:tc>
          <w:tcPr>
            <w:tcW w:w="1839" w:type="dxa"/>
            <w:tcBorders>
              <w:top w:val="single" w:sz="4" w:space="0" w:color="000000"/>
              <w:left w:val="single" w:sz="4" w:space="0" w:color="000000"/>
              <w:bottom w:val="single" w:sz="4" w:space="0" w:color="000000"/>
              <w:right w:val="single" w:sz="4" w:space="0" w:color="000000"/>
            </w:tcBorders>
          </w:tcPr>
          <w:p w:rsidR="003C073C" w:rsidRDefault="003A5584">
            <w:pPr>
              <w:jc w:val="center"/>
            </w:pPr>
            <w:r>
              <w:rPr>
                <w:b/>
                <w:bCs/>
                <w:sz w:val="22"/>
                <w:szCs w:val="22"/>
              </w:rPr>
              <w:t xml:space="preserve">Chapter in the </w:t>
            </w:r>
            <w:r w:rsidRPr="00BA568D">
              <w:rPr>
                <w:b/>
                <w:bCs/>
                <w:sz w:val="22"/>
                <w:szCs w:val="22"/>
              </w:rPr>
              <w:t>Text Book</w:t>
            </w:r>
            <w:bookmarkStart w:id="0" w:name="_GoBack"/>
            <w:bookmarkEnd w:id="0"/>
          </w:p>
        </w:tc>
      </w:tr>
      <w:tr w:rsidR="003C073C">
        <w:tc>
          <w:tcPr>
            <w:tcW w:w="810" w:type="dxa"/>
            <w:tcBorders>
              <w:top w:val="single" w:sz="4" w:space="0" w:color="000000"/>
              <w:left w:val="single" w:sz="4" w:space="0" w:color="000000"/>
              <w:bottom w:val="single" w:sz="4" w:space="0" w:color="000000"/>
            </w:tcBorders>
            <w:vAlign w:val="center"/>
          </w:tcPr>
          <w:p w:rsidR="003C073C" w:rsidRDefault="00E70533">
            <w:pPr>
              <w:jc w:val="center"/>
            </w:pPr>
            <w:r>
              <w:rPr>
                <w:b/>
                <w:sz w:val="22"/>
                <w:szCs w:val="22"/>
              </w:rPr>
              <w:t>1</w:t>
            </w:r>
          </w:p>
        </w:tc>
        <w:tc>
          <w:tcPr>
            <w:tcW w:w="1080" w:type="dxa"/>
            <w:tcBorders>
              <w:top w:val="single" w:sz="4" w:space="0" w:color="000000"/>
              <w:left w:val="single" w:sz="4" w:space="0" w:color="000000"/>
              <w:bottom w:val="single" w:sz="4" w:space="0" w:color="000000"/>
            </w:tcBorders>
            <w:vAlign w:val="center"/>
          </w:tcPr>
          <w:p w:rsidR="003C073C" w:rsidRDefault="00E70533">
            <w:pPr>
              <w:jc w:val="center"/>
            </w:pPr>
            <w:r>
              <w:rPr>
                <w:sz w:val="22"/>
                <w:szCs w:val="22"/>
              </w:rPr>
              <w:t>01-03</w:t>
            </w:r>
          </w:p>
        </w:tc>
        <w:tc>
          <w:tcPr>
            <w:tcW w:w="2071" w:type="dxa"/>
            <w:tcBorders>
              <w:top w:val="single" w:sz="4" w:space="0" w:color="000000"/>
              <w:left w:val="single" w:sz="4" w:space="0" w:color="000000"/>
              <w:bottom w:val="single" w:sz="4" w:space="0" w:color="000000"/>
            </w:tcBorders>
          </w:tcPr>
          <w:p w:rsidR="003C073C" w:rsidRDefault="00E70533">
            <w:pPr>
              <w:jc w:val="both"/>
            </w:pPr>
            <w:r>
              <w:rPr>
                <w:sz w:val="22"/>
                <w:szCs w:val="22"/>
              </w:rPr>
              <w:t>To introduce students to ‘rational’ thinking &amp; Game Theory</w:t>
            </w:r>
          </w:p>
        </w:tc>
        <w:tc>
          <w:tcPr>
            <w:tcW w:w="4860" w:type="dxa"/>
            <w:tcBorders>
              <w:top w:val="single" w:sz="4" w:space="0" w:color="000000"/>
              <w:left w:val="single" w:sz="4" w:space="0" w:color="000000"/>
              <w:bottom w:val="single" w:sz="4" w:space="0" w:color="000000"/>
            </w:tcBorders>
          </w:tcPr>
          <w:p w:rsidR="003C073C" w:rsidRDefault="00E70533">
            <w:pPr>
              <w:jc w:val="both"/>
            </w:pPr>
            <w:r>
              <w:rPr>
                <w:sz w:val="22"/>
                <w:szCs w:val="22"/>
              </w:rPr>
              <w:t>1. What is Game Theory?</w:t>
            </w:r>
          </w:p>
          <w:p w:rsidR="003C073C" w:rsidRDefault="00E70533">
            <w:pPr>
              <w:jc w:val="both"/>
            </w:pPr>
            <w:r>
              <w:rPr>
                <w:sz w:val="22"/>
                <w:szCs w:val="22"/>
              </w:rPr>
              <w:t>2. Theory of rational choice</w:t>
            </w:r>
          </w:p>
        </w:tc>
        <w:tc>
          <w:tcPr>
            <w:tcW w:w="1839" w:type="dxa"/>
            <w:tcBorders>
              <w:top w:val="single" w:sz="4" w:space="0" w:color="000000"/>
              <w:left w:val="single" w:sz="4" w:space="0" w:color="000000"/>
              <w:bottom w:val="single" w:sz="4" w:space="0" w:color="000000"/>
              <w:right w:val="single" w:sz="4" w:space="0" w:color="000000"/>
            </w:tcBorders>
          </w:tcPr>
          <w:p w:rsidR="003C073C" w:rsidRDefault="00E70533">
            <w:pPr>
              <w:jc w:val="center"/>
            </w:pPr>
            <w:r>
              <w:rPr>
                <w:sz w:val="22"/>
                <w:szCs w:val="22"/>
              </w:rPr>
              <w:t>Chapter 1 (TB i),</w:t>
            </w:r>
          </w:p>
          <w:p w:rsidR="003C073C" w:rsidRDefault="00E70533">
            <w:pPr>
              <w:jc w:val="center"/>
            </w:pPr>
            <w:r>
              <w:rPr>
                <w:sz w:val="22"/>
                <w:szCs w:val="22"/>
              </w:rPr>
              <w:t>Notes</w:t>
            </w:r>
          </w:p>
          <w:p w:rsidR="003C073C" w:rsidRDefault="003C073C">
            <w:pPr>
              <w:jc w:val="center"/>
              <w:rPr>
                <w:sz w:val="22"/>
                <w:szCs w:val="22"/>
              </w:rPr>
            </w:pPr>
          </w:p>
        </w:tc>
      </w:tr>
      <w:tr w:rsidR="003C073C">
        <w:tc>
          <w:tcPr>
            <w:tcW w:w="810" w:type="dxa"/>
            <w:tcBorders>
              <w:top w:val="single" w:sz="4" w:space="0" w:color="000000"/>
              <w:left w:val="single" w:sz="4" w:space="0" w:color="000000"/>
              <w:bottom w:val="single" w:sz="4" w:space="0" w:color="000000"/>
            </w:tcBorders>
            <w:vAlign w:val="center"/>
          </w:tcPr>
          <w:p w:rsidR="003C073C" w:rsidRDefault="00E70533">
            <w:pPr>
              <w:jc w:val="center"/>
            </w:pPr>
            <w:r>
              <w:rPr>
                <w:b/>
                <w:sz w:val="22"/>
                <w:szCs w:val="22"/>
              </w:rPr>
              <w:t>2</w:t>
            </w:r>
          </w:p>
        </w:tc>
        <w:tc>
          <w:tcPr>
            <w:tcW w:w="1080" w:type="dxa"/>
            <w:tcBorders>
              <w:top w:val="single" w:sz="4" w:space="0" w:color="000000"/>
              <w:left w:val="single" w:sz="4" w:space="0" w:color="000000"/>
              <w:bottom w:val="single" w:sz="4" w:space="0" w:color="000000"/>
            </w:tcBorders>
            <w:vAlign w:val="center"/>
          </w:tcPr>
          <w:p w:rsidR="003C073C" w:rsidRDefault="00E70533">
            <w:pPr>
              <w:jc w:val="center"/>
            </w:pPr>
            <w:r>
              <w:rPr>
                <w:sz w:val="22"/>
                <w:szCs w:val="22"/>
              </w:rPr>
              <w:t>04-11</w:t>
            </w:r>
          </w:p>
        </w:tc>
        <w:tc>
          <w:tcPr>
            <w:tcW w:w="2071" w:type="dxa"/>
            <w:tcBorders>
              <w:top w:val="single" w:sz="4" w:space="0" w:color="000000"/>
              <w:left w:val="single" w:sz="4" w:space="0" w:color="000000"/>
              <w:bottom w:val="single" w:sz="4" w:space="0" w:color="000000"/>
            </w:tcBorders>
          </w:tcPr>
          <w:p w:rsidR="003C073C" w:rsidRDefault="00E70533">
            <w:r>
              <w:rPr>
                <w:sz w:val="22"/>
                <w:szCs w:val="22"/>
              </w:rPr>
              <w:t>To introduce strategic games and solution concepts including Nash equilibrium</w:t>
            </w:r>
          </w:p>
        </w:tc>
        <w:tc>
          <w:tcPr>
            <w:tcW w:w="4860" w:type="dxa"/>
            <w:tcBorders>
              <w:top w:val="single" w:sz="4" w:space="0" w:color="000000"/>
              <w:left w:val="single" w:sz="4" w:space="0" w:color="000000"/>
              <w:bottom w:val="single" w:sz="4" w:space="0" w:color="000000"/>
            </w:tcBorders>
          </w:tcPr>
          <w:p w:rsidR="003C073C" w:rsidRDefault="00E70533">
            <w:r>
              <w:rPr>
                <w:sz w:val="22"/>
                <w:szCs w:val="22"/>
              </w:rPr>
              <w:t xml:space="preserve">1. Strategic games: examples </w:t>
            </w:r>
          </w:p>
          <w:p w:rsidR="003C073C" w:rsidRDefault="00E70533">
            <w:r>
              <w:rPr>
                <w:sz w:val="22"/>
                <w:szCs w:val="22"/>
              </w:rPr>
              <w:t>2. Dominance</w:t>
            </w:r>
          </w:p>
          <w:p w:rsidR="003C073C" w:rsidRDefault="00E70533">
            <w:r>
              <w:rPr>
                <w:sz w:val="22"/>
                <w:szCs w:val="22"/>
              </w:rPr>
              <w:t xml:space="preserve">3. </w:t>
            </w:r>
            <w:proofErr w:type="spellStart"/>
            <w:r>
              <w:rPr>
                <w:sz w:val="22"/>
                <w:szCs w:val="22"/>
              </w:rPr>
              <w:t>Rationalizability</w:t>
            </w:r>
            <w:proofErr w:type="spellEnd"/>
          </w:p>
          <w:p w:rsidR="003C073C" w:rsidRDefault="00E70533">
            <w:r>
              <w:rPr>
                <w:sz w:val="22"/>
                <w:szCs w:val="22"/>
              </w:rPr>
              <w:t>4. Nash equilibrium: concept and examples</w:t>
            </w:r>
          </w:p>
          <w:p w:rsidR="003C073C" w:rsidRDefault="00E70533">
            <w:r>
              <w:rPr>
                <w:sz w:val="22"/>
                <w:szCs w:val="22"/>
              </w:rPr>
              <w:t>5. Best response functions</w:t>
            </w:r>
          </w:p>
          <w:p w:rsidR="003C073C" w:rsidRDefault="00E70533">
            <w:r>
              <w:rPr>
                <w:sz w:val="22"/>
                <w:szCs w:val="22"/>
              </w:rPr>
              <w:t>6. Symmetric games and symmetric equilibria</w:t>
            </w:r>
          </w:p>
        </w:tc>
        <w:tc>
          <w:tcPr>
            <w:tcW w:w="1839" w:type="dxa"/>
            <w:tcBorders>
              <w:top w:val="single" w:sz="4" w:space="0" w:color="000000"/>
              <w:left w:val="single" w:sz="4" w:space="0" w:color="000000"/>
              <w:bottom w:val="single" w:sz="4" w:space="0" w:color="000000"/>
              <w:right w:val="single" w:sz="4" w:space="0" w:color="000000"/>
            </w:tcBorders>
          </w:tcPr>
          <w:p w:rsidR="003C073C" w:rsidRDefault="00E70533">
            <w:pPr>
              <w:jc w:val="center"/>
            </w:pPr>
            <w:r>
              <w:rPr>
                <w:sz w:val="22"/>
                <w:szCs w:val="22"/>
              </w:rPr>
              <w:t>Chapter 2 &amp; 12 (TB i),</w:t>
            </w:r>
          </w:p>
          <w:p w:rsidR="003C073C" w:rsidRDefault="00E70533">
            <w:pPr>
              <w:jc w:val="center"/>
            </w:pPr>
            <w:r>
              <w:rPr>
                <w:sz w:val="22"/>
                <w:szCs w:val="22"/>
              </w:rPr>
              <w:t>Chapter 1 (TB ii)</w:t>
            </w:r>
          </w:p>
          <w:p w:rsidR="003C073C" w:rsidRDefault="00E70533">
            <w:pPr>
              <w:jc w:val="center"/>
            </w:pPr>
            <w:r>
              <w:rPr>
                <w:sz w:val="22"/>
                <w:szCs w:val="22"/>
              </w:rPr>
              <w:t>Notes</w:t>
            </w:r>
          </w:p>
        </w:tc>
      </w:tr>
      <w:tr w:rsidR="003C073C">
        <w:tc>
          <w:tcPr>
            <w:tcW w:w="810" w:type="dxa"/>
            <w:tcBorders>
              <w:top w:val="single" w:sz="4" w:space="0" w:color="000000"/>
              <w:left w:val="single" w:sz="4" w:space="0" w:color="000000"/>
              <w:bottom w:val="single" w:sz="4" w:space="0" w:color="000000"/>
            </w:tcBorders>
            <w:vAlign w:val="center"/>
          </w:tcPr>
          <w:p w:rsidR="003C073C" w:rsidRDefault="00E70533">
            <w:pPr>
              <w:jc w:val="center"/>
            </w:pPr>
            <w:r>
              <w:rPr>
                <w:b/>
                <w:sz w:val="22"/>
                <w:szCs w:val="22"/>
              </w:rPr>
              <w:t>3</w:t>
            </w:r>
          </w:p>
        </w:tc>
        <w:tc>
          <w:tcPr>
            <w:tcW w:w="1080" w:type="dxa"/>
            <w:tcBorders>
              <w:top w:val="single" w:sz="4" w:space="0" w:color="000000"/>
              <w:left w:val="single" w:sz="4" w:space="0" w:color="000000"/>
              <w:bottom w:val="single" w:sz="4" w:space="0" w:color="000000"/>
            </w:tcBorders>
            <w:vAlign w:val="center"/>
          </w:tcPr>
          <w:p w:rsidR="003C073C" w:rsidRDefault="00E70533">
            <w:pPr>
              <w:jc w:val="center"/>
            </w:pPr>
            <w:r>
              <w:rPr>
                <w:sz w:val="22"/>
                <w:szCs w:val="22"/>
              </w:rPr>
              <w:t>12-17</w:t>
            </w:r>
          </w:p>
        </w:tc>
        <w:tc>
          <w:tcPr>
            <w:tcW w:w="2071" w:type="dxa"/>
            <w:tcBorders>
              <w:top w:val="single" w:sz="4" w:space="0" w:color="000000"/>
              <w:left w:val="single" w:sz="4" w:space="0" w:color="000000"/>
              <w:bottom w:val="single" w:sz="4" w:space="0" w:color="000000"/>
            </w:tcBorders>
          </w:tcPr>
          <w:p w:rsidR="003C073C" w:rsidRDefault="00E70533">
            <w:pPr>
              <w:jc w:val="both"/>
            </w:pPr>
            <w:r>
              <w:rPr>
                <w:sz w:val="22"/>
                <w:szCs w:val="22"/>
              </w:rPr>
              <w:t xml:space="preserve">Illustrations of Nash </w:t>
            </w:r>
            <w:r>
              <w:rPr>
                <w:sz w:val="22"/>
                <w:szCs w:val="22"/>
              </w:rPr>
              <w:lastRenderedPageBreak/>
              <w:t>equilibrium in different settings</w:t>
            </w:r>
          </w:p>
        </w:tc>
        <w:tc>
          <w:tcPr>
            <w:tcW w:w="4860" w:type="dxa"/>
            <w:tcBorders>
              <w:top w:val="single" w:sz="4" w:space="0" w:color="000000"/>
              <w:left w:val="single" w:sz="4" w:space="0" w:color="000000"/>
              <w:bottom w:val="single" w:sz="4" w:space="0" w:color="000000"/>
            </w:tcBorders>
          </w:tcPr>
          <w:p w:rsidR="003C073C" w:rsidRDefault="00E70533">
            <w:pPr>
              <w:jc w:val="both"/>
            </w:pPr>
            <w:r>
              <w:rPr>
                <w:sz w:val="22"/>
                <w:szCs w:val="22"/>
              </w:rPr>
              <w:lastRenderedPageBreak/>
              <w:t xml:space="preserve">1. </w:t>
            </w:r>
            <w:proofErr w:type="spellStart"/>
            <w:r>
              <w:rPr>
                <w:sz w:val="22"/>
                <w:szCs w:val="22"/>
              </w:rPr>
              <w:t>Cournot’s</w:t>
            </w:r>
            <w:proofErr w:type="spellEnd"/>
            <w:r>
              <w:rPr>
                <w:sz w:val="22"/>
                <w:szCs w:val="22"/>
              </w:rPr>
              <w:t xml:space="preserve"> model of duopoly market</w:t>
            </w:r>
          </w:p>
          <w:p w:rsidR="003C073C" w:rsidRDefault="00E70533">
            <w:pPr>
              <w:jc w:val="both"/>
            </w:pPr>
            <w:r>
              <w:rPr>
                <w:sz w:val="22"/>
                <w:szCs w:val="22"/>
              </w:rPr>
              <w:lastRenderedPageBreak/>
              <w:t>2. Bertrand’s model of duopoly market</w:t>
            </w:r>
          </w:p>
          <w:p w:rsidR="003C073C" w:rsidRDefault="00E70533">
            <w:pPr>
              <w:jc w:val="both"/>
            </w:pPr>
            <w:r>
              <w:rPr>
                <w:sz w:val="22"/>
                <w:szCs w:val="22"/>
              </w:rPr>
              <w:t>3. Electoral Competition</w:t>
            </w:r>
          </w:p>
          <w:p w:rsidR="003C073C" w:rsidRDefault="00E70533">
            <w:pPr>
              <w:jc w:val="both"/>
            </w:pPr>
            <w:r>
              <w:rPr>
                <w:sz w:val="22"/>
                <w:szCs w:val="22"/>
              </w:rPr>
              <w:t>4. War of Attrition</w:t>
            </w:r>
          </w:p>
          <w:p w:rsidR="003C073C" w:rsidRDefault="00E70533">
            <w:pPr>
              <w:jc w:val="both"/>
            </w:pPr>
            <w:r>
              <w:rPr>
                <w:sz w:val="22"/>
                <w:szCs w:val="22"/>
              </w:rPr>
              <w:t>5. Auctions</w:t>
            </w:r>
          </w:p>
          <w:p w:rsidR="003C073C" w:rsidRDefault="00E70533">
            <w:pPr>
              <w:jc w:val="both"/>
            </w:pPr>
            <w:r>
              <w:rPr>
                <w:sz w:val="22"/>
                <w:szCs w:val="22"/>
              </w:rPr>
              <w:t>6. Accident Laws</w:t>
            </w:r>
          </w:p>
        </w:tc>
        <w:tc>
          <w:tcPr>
            <w:tcW w:w="1839" w:type="dxa"/>
            <w:tcBorders>
              <w:top w:val="single" w:sz="4" w:space="0" w:color="000000"/>
              <w:left w:val="single" w:sz="4" w:space="0" w:color="000000"/>
              <w:bottom w:val="single" w:sz="4" w:space="0" w:color="000000"/>
              <w:right w:val="single" w:sz="4" w:space="0" w:color="000000"/>
            </w:tcBorders>
          </w:tcPr>
          <w:p w:rsidR="003C073C" w:rsidRDefault="00E70533">
            <w:pPr>
              <w:jc w:val="center"/>
            </w:pPr>
            <w:r>
              <w:rPr>
                <w:sz w:val="22"/>
                <w:szCs w:val="22"/>
              </w:rPr>
              <w:lastRenderedPageBreak/>
              <w:t>Chapter 3 (TB ii),</w:t>
            </w:r>
          </w:p>
          <w:p w:rsidR="003C073C" w:rsidRDefault="00E70533">
            <w:pPr>
              <w:jc w:val="center"/>
            </w:pPr>
            <w:r>
              <w:rPr>
                <w:sz w:val="22"/>
                <w:szCs w:val="22"/>
              </w:rPr>
              <w:lastRenderedPageBreak/>
              <w:t>Chapter 1 (TB i)</w:t>
            </w:r>
          </w:p>
          <w:p w:rsidR="003C073C" w:rsidRDefault="00E70533">
            <w:pPr>
              <w:jc w:val="center"/>
            </w:pPr>
            <w:r>
              <w:rPr>
                <w:sz w:val="22"/>
                <w:szCs w:val="22"/>
              </w:rPr>
              <w:t>Notes</w:t>
            </w:r>
          </w:p>
          <w:p w:rsidR="003C073C" w:rsidRDefault="003C073C">
            <w:pPr>
              <w:jc w:val="center"/>
              <w:rPr>
                <w:sz w:val="22"/>
                <w:szCs w:val="22"/>
              </w:rPr>
            </w:pPr>
          </w:p>
        </w:tc>
      </w:tr>
      <w:tr w:rsidR="003C073C">
        <w:tc>
          <w:tcPr>
            <w:tcW w:w="810" w:type="dxa"/>
            <w:tcBorders>
              <w:top w:val="single" w:sz="4" w:space="0" w:color="000000"/>
              <w:left w:val="single" w:sz="4" w:space="0" w:color="000000"/>
              <w:bottom w:val="single" w:sz="4" w:space="0" w:color="000000"/>
            </w:tcBorders>
            <w:vAlign w:val="center"/>
          </w:tcPr>
          <w:p w:rsidR="003C073C" w:rsidRDefault="00E70533">
            <w:pPr>
              <w:jc w:val="center"/>
            </w:pPr>
            <w:r>
              <w:rPr>
                <w:b/>
                <w:sz w:val="22"/>
                <w:szCs w:val="22"/>
              </w:rPr>
              <w:lastRenderedPageBreak/>
              <w:t>4</w:t>
            </w:r>
          </w:p>
        </w:tc>
        <w:tc>
          <w:tcPr>
            <w:tcW w:w="1080" w:type="dxa"/>
            <w:tcBorders>
              <w:top w:val="single" w:sz="4" w:space="0" w:color="000000"/>
              <w:left w:val="single" w:sz="4" w:space="0" w:color="000000"/>
              <w:bottom w:val="single" w:sz="4" w:space="0" w:color="000000"/>
            </w:tcBorders>
            <w:vAlign w:val="center"/>
          </w:tcPr>
          <w:p w:rsidR="003C073C" w:rsidRDefault="00E70533">
            <w:pPr>
              <w:jc w:val="center"/>
            </w:pPr>
            <w:r>
              <w:rPr>
                <w:sz w:val="22"/>
                <w:szCs w:val="22"/>
              </w:rPr>
              <w:t>18-21</w:t>
            </w:r>
          </w:p>
        </w:tc>
        <w:tc>
          <w:tcPr>
            <w:tcW w:w="2071" w:type="dxa"/>
            <w:tcBorders>
              <w:top w:val="single" w:sz="4" w:space="0" w:color="000000"/>
              <w:left w:val="single" w:sz="4" w:space="0" w:color="000000"/>
              <w:bottom w:val="single" w:sz="4" w:space="0" w:color="000000"/>
            </w:tcBorders>
          </w:tcPr>
          <w:p w:rsidR="003C073C" w:rsidRDefault="00E70533">
            <w:pPr>
              <w:jc w:val="both"/>
            </w:pPr>
            <w:r>
              <w:rPr>
                <w:sz w:val="22"/>
                <w:szCs w:val="22"/>
              </w:rPr>
              <w:t>To introduce and apply mixed strategy Nash equilibrium</w:t>
            </w:r>
          </w:p>
        </w:tc>
        <w:tc>
          <w:tcPr>
            <w:tcW w:w="4860" w:type="dxa"/>
            <w:tcBorders>
              <w:top w:val="single" w:sz="4" w:space="0" w:color="000000"/>
              <w:left w:val="single" w:sz="4" w:space="0" w:color="000000"/>
              <w:bottom w:val="single" w:sz="4" w:space="0" w:color="000000"/>
            </w:tcBorders>
          </w:tcPr>
          <w:p w:rsidR="003C073C" w:rsidRDefault="00E70533">
            <w:pPr>
              <w:jc w:val="both"/>
            </w:pPr>
            <w:r>
              <w:rPr>
                <w:sz w:val="22"/>
                <w:szCs w:val="22"/>
              </w:rPr>
              <w:t>1. Strategic games with randomization</w:t>
            </w:r>
          </w:p>
          <w:p w:rsidR="003C073C" w:rsidRDefault="00E70533">
            <w:pPr>
              <w:jc w:val="both"/>
            </w:pPr>
            <w:r>
              <w:rPr>
                <w:sz w:val="22"/>
                <w:szCs w:val="22"/>
              </w:rPr>
              <w:t>2. Dominated Actions</w:t>
            </w:r>
          </w:p>
          <w:p w:rsidR="003C073C" w:rsidRDefault="00E70533">
            <w:pPr>
              <w:jc w:val="both"/>
            </w:pPr>
            <w:r>
              <w:rPr>
                <w:sz w:val="22"/>
                <w:szCs w:val="22"/>
              </w:rPr>
              <w:t>3. Formation of Players’ beliefs</w:t>
            </w:r>
          </w:p>
          <w:p w:rsidR="003C073C" w:rsidRDefault="00E70533">
            <w:pPr>
              <w:jc w:val="both"/>
            </w:pPr>
            <w:r>
              <w:rPr>
                <w:sz w:val="22"/>
                <w:szCs w:val="22"/>
              </w:rPr>
              <w:t>4. Mixed strategy Nash equilibrium: concept and examples</w:t>
            </w:r>
          </w:p>
        </w:tc>
        <w:tc>
          <w:tcPr>
            <w:tcW w:w="1839" w:type="dxa"/>
            <w:tcBorders>
              <w:top w:val="single" w:sz="4" w:space="0" w:color="000000"/>
              <w:left w:val="single" w:sz="4" w:space="0" w:color="000000"/>
              <w:bottom w:val="single" w:sz="4" w:space="0" w:color="000000"/>
              <w:right w:val="single" w:sz="4" w:space="0" w:color="000000"/>
            </w:tcBorders>
          </w:tcPr>
          <w:p w:rsidR="003C073C" w:rsidRDefault="00E70533">
            <w:pPr>
              <w:jc w:val="center"/>
            </w:pPr>
            <w:r>
              <w:rPr>
                <w:sz w:val="22"/>
                <w:szCs w:val="22"/>
              </w:rPr>
              <w:t>Chapter 4 (TB i),</w:t>
            </w:r>
          </w:p>
          <w:p w:rsidR="003C073C" w:rsidRDefault="00E70533">
            <w:pPr>
              <w:jc w:val="center"/>
            </w:pPr>
            <w:r>
              <w:rPr>
                <w:sz w:val="22"/>
                <w:szCs w:val="22"/>
              </w:rPr>
              <w:t>Chapter 1 (TB ii)</w:t>
            </w:r>
          </w:p>
          <w:p w:rsidR="003C073C" w:rsidRDefault="00E70533">
            <w:pPr>
              <w:jc w:val="center"/>
            </w:pPr>
            <w:r>
              <w:rPr>
                <w:sz w:val="22"/>
                <w:szCs w:val="22"/>
              </w:rPr>
              <w:t>Notes</w:t>
            </w:r>
          </w:p>
        </w:tc>
      </w:tr>
      <w:tr w:rsidR="003C073C">
        <w:tc>
          <w:tcPr>
            <w:tcW w:w="810" w:type="dxa"/>
            <w:tcBorders>
              <w:top w:val="single" w:sz="4" w:space="0" w:color="000000"/>
              <w:left w:val="single" w:sz="4" w:space="0" w:color="000000"/>
              <w:bottom w:val="single" w:sz="4" w:space="0" w:color="000000"/>
            </w:tcBorders>
            <w:vAlign w:val="center"/>
          </w:tcPr>
          <w:p w:rsidR="003C073C" w:rsidRDefault="00E70533">
            <w:pPr>
              <w:jc w:val="center"/>
            </w:pPr>
            <w:r>
              <w:rPr>
                <w:b/>
                <w:sz w:val="22"/>
                <w:szCs w:val="22"/>
              </w:rPr>
              <w:t>5</w:t>
            </w:r>
          </w:p>
        </w:tc>
        <w:tc>
          <w:tcPr>
            <w:tcW w:w="1080" w:type="dxa"/>
            <w:tcBorders>
              <w:top w:val="single" w:sz="4" w:space="0" w:color="000000"/>
              <w:left w:val="single" w:sz="4" w:space="0" w:color="000000"/>
              <w:bottom w:val="single" w:sz="4" w:space="0" w:color="000000"/>
            </w:tcBorders>
            <w:vAlign w:val="center"/>
          </w:tcPr>
          <w:p w:rsidR="003C073C" w:rsidRDefault="00E70533">
            <w:pPr>
              <w:jc w:val="center"/>
            </w:pPr>
            <w:r>
              <w:rPr>
                <w:sz w:val="22"/>
                <w:szCs w:val="22"/>
              </w:rPr>
              <w:t>22-26</w:t>
            </w:r>
          </w:p>
        </w:tc>
        <w:tc>
          <w:tcPr>
            <w:tcW w:w="2071" w:type="dxa"/>
            <w:tcBorders>
              <w:top w:val="single" w:sz="4" w:space="0" w:color="000000"/>
              <w:left w:val="single" w:sz="4" w:space="0" w:color="000000"/>
              <w:bottom w:val="single" w:sz="4" w:space="0" w:color="000000"/>
            </w:tcBorders>
          </w:tcPr>
          <w:p w:rsidR="003C073C" w:rsidRDefault="00E70533">
            <w:pPr>
              <w:jc w:val="both"/>
            </w:pPr>
            <w:r>
              <w:rPr>
                <w:sz w:val="22"/>
                <w:szCs w:val="22"/>
              </w:rPr>
              <w:t>To introduce extensive form representation of  games, and application of Nash equilibrium there</w:t>
            </w:r>
          </w:p>
        </w:tc>
        <w:tc>
          <w:tcPr>
            <w:tcW w:w="4860" w:type="dxa"/>
            <w:tcBorders>
              <w:top w:val="single" w:sz="4" w:space="0" w:color="000000"/>
              <w:left w:val="single" w:sz="4" w:space="0" w:color="000000"/>
              <w:bottom w:val="single" w:sz="4" w:space="0" w:color="000000"/>
            </w:tcBorders>
          </w:tcPr>
          <w:p w:rsidR="003C073C" w:rsidRDefault="00E70533">
            <w:pPr>
              <w:jc w:val="both"/>
            </w:pPr>
            <w:r>
              <w:rPr>
                <w:sz w:val="22"/>
                <w:szCs w:val="22"/>
              </w:rPr>
              <w:t>1. Introduction to extensive games</w:t>
            </w:r>
          </w:p>
          <w:p w:rsidR="003C073C" w:rsidRDefault="00E70533">
            <w:pPr>
              <w:jc w:val="both"/>
            </w:pPr>
            <w:r>
              <w:rPr>
                <w:sz w:val="22"/>
                <w:szCs w:val="22"/>
              </w:rPr>
              <w:t>2. Strategies and outcomes</w:t>
            </w:r>
          </w:p>
          <w:p w:rsidR="003C073C" w:rsidRDefault="00E70533">
            <w:pPr>
              <w:jc w:val="both"/>
            </w:pPr>
            <w:r>
              <w:rPr>
                <w:sz w:val="22"/>
                <w:szCs w:val="22"/>
              </w:rPr>
              <w:t>3. Nash equilibrium</w:t>
            </w:r>
          </w:p>
          <w:p w:rsidR="003C073C" w:rsidRDefault="00E70533">
            <w:pPr>
              <w:jc w:val="both"/>
            </w:pPr>
            <w:r>
              <w:rPr>
                <w:sz w:val="22"/>
                <w:szCs w:val="22"/>
              </w:rPr>
              <w:t>4. Sub-game perfect Nash equilibrium</w:t>
            </w:r>
          </w:p>
          <w:p w:rsidR="003C073C" w:rsidRDefault="00E70533">
            <w:pPr>
              <w:jc w:val="both"/>
            </w:pPr>
            <w:r>
              <w:rPr>
                <w:sz w:val="22"/>
                <w:szCs w:val="22"/>
              </w:rPr>
              <w:t>5. Backward induction</w:t>
            </w:r>
          </w:p>
        </w:tc>
        <w:tc>
          <w:tcPr>
            <w:tcW w:w="1839" w:type="dxa"/>
            <w:tcBorders>
              <w:top w:val="single" w:sz="4" w:space="0" w:color="000000"/>
              <w:left w:val="single" w:sz="4" w:space="0" w:color="000000"/>
              <w:bottom w:val="single" w:sz="4" w:space="0" w:color="000000"/>
              <w:right w:val="single" w:sz="4" w:space="0" w:color="000000"/>
            </w:tcBorders>
          </w:tcPr>
          <w:p w:rsidR="003C073C" w:rsidRDefault="00E70533">
            <w:pPr>
              <w:jc w:val="center"/>
            </w:pPr>
            <w:r>
              <w:rPr>
                <w:sz w:val="22"/>
                <w:szCs w:val="22"/>
              </w:rPr>
              <w:t>Chapter 5 (TB i),</w:t>
            </w:r>
          </w:p>
          <w:p w:rsidR="003C073C" w:rsidRDefault="00E70533">
            <w:pPr>
              <w:jc w:val="center"/>
            </w:pPr>
            <w:r>
              <w:rPr>
                <w:sz w:val="22"/>
                <w:szCs w:val="22"/>
              </w:rPr>
              <w:t>Chapter 2 (TB ii)</w:t>
            </w:r>
          </w:p>
          <w:p w:rsidR="003C073C" w:rsidRDefault="00E70533">
            <w:pPr>
              <w:jc w:val="center"/>
            </w:pPr>
            <w:r>
              <w:rPr>
                <w:sz w:val="22"/>
                <w:szCs w:val="22"/>
              </w:rPr>
              <w:t>Notes</w:t>
            </w:r>
          </w:p>
        </w:tc>
      </w:tr>
      <w:tr w:rsidR="003C073C">
        <w:tc>
          <w:tcPr>
            <w:tcW w:w="810" w:type="dxa"/>
            <w:tcBorders>
              <w:top w:val="single" w:sz="4" w:space="0" w:color="000000"/>
              <w:left w:val="single" w:sz="4" w:space="0" w:color="000000"/>
              <w:bottom w:val="single" w:sz="4" w:space="0" w:color="000000"/>
            </w:tcBorders>
            <w:vAlign w:val="center"/>
          </w:tcPr>
          <w:p w:rsidR="003C073C" w:rsidRDefault="00E70533">
            <w:pPr>
              <w:jc w:val="center"/>
            </w:pPr>
            <w:r>
              <w:rPr>
                <w:b/>
                <w:sz w:val="22"/>
                <w:szCs w:val="22"/>
              </w:rPr>
              <w:t>6</w:t>
            </w:r>
          </w:p>
        </w:tc>
        <w:tc>
          <w:tcPr>
            <w:tcW w:w="1080" w:type="dxa"/>
            <w:tcBorders>
              <w:top w:val="single" w:sz="4" w:space="0" w:color="000000"/>
              <w:left w:val="single" w:sz="4" w:space="0" w:color="000000"/>
              <w:bottom w:val="single" w:sz="4" w:space="0" w:color="000000"/>
            </w:tcBorders>
            <w:vAlign w:val="center"/>
          </w:tcPr>
          <w:p w:rsidR="003C073C" w:rsidRDefault="00E70533">
            <w:pPr>
              <w:jc w:val="center"/>
            </w:pPr>
            <w:r>
              <w:rPr>
                <w:sz w:val="22"/>
                <w:szCs w:val="22"/>
              </w:rPr>
              <w:t>27-31</w:t>
            </w:r>
          </w:p>
        </w:tc>
        <w:tc>
          <w:tcPr>
            <w:tcW w:w="2071" w:type="dxa"/>
            <w:tcBorders>
              <w:top w:val="single" w:sz="4" w:space="0" w:color="000000"/>
              <w:left w:val="single" w:sz="4" w:space="0" w:color="000000"/>
              <w:bottom w:val="single" w:sz="4" w:space="0" w:color="000000"/>
            </w:tcBorders>
          </w:tcPr>
          <w:p w:rsidR="003C073C" w:rsidRDefault="00E70533">
            <w:pPr>
              <w:jc w:val="both"/>
            </w:pPr>
            <w:r>
              <w:rPr>
                <w:sz w:val="22"/>
                <w:szCs w:val="22"/>
              </w:rPr>
              <w:t>Illustrations of Extensive Games and Nash Equilibrium</w:t>
            </w:r>
          </w:p>
        </w:tc>
        <w:tc>
          <w:tcPr>
            <w:tcW w:w="4860" w:type="dxa"/>
            <w:tcBorders>
              <w:top w:val="single" w:sz="4" w:space="0" w:color="000000"/>
              <w:left w:val="single" w:sz="4" w:space="0" w:color="000000"/>
              <w:bottom w:val="single" w:sz="4" w:space="0" w:color="000000"/>
            </w:tcBorders>
          </w:tcPr>
          <w:p w:rsidR="003C073C" w:rsidRDefault="00E70533">
            <w:pPr>
              <w:jc w:val="both"/>
            </w:pPr>
            <w:r>
              <w:rPr>
                <w:sz w:val="22"/>
                <w:szCs w:val="22"/>
              </w:rPr>
              <w:t xml:space="preserve">1. </w:t>
            </w:r>
            <w:proofErr w:type="spellStart"/>
            <w:r>
              <w:rPr>
                <w:sz w:val="22"/>
                <w:szCs w:val="22"/>
              </w:rPr>
              <w:t>Stackelberg</w:t>
            </w:r>
            <w:proofErr w:type="spellEnd"/>
            <w:r>
              <w:rPr>
                <w:sz w:val="22"/>
                <w:szCs w:val="22"/>
              </w:rPr>
              <w:t xml:space="preserve"> model of duopoly markets</w:t>
            </w:r>
          </w:p>
          <w:p w:rsidR="003C073C" w:rsidRDefault="00E70533">
            <w:pPr>
              <w:jc w:val="both"/>
              <w:rPr>
                <w:sz w:val="22"/>
                <w:szCs w:val="22"/>
              </w:rPr>
            </w:pPr>
            <w:r>
              <w:rPr>
                <w:sz w:val="22"/>
                <w:szCs w:val="22"/>
              </w:rPr>
              <w:t>2. Ultimatum game</w:t>
            </w:r>
          </w:p>
          <w:p w:rsidR="003C073C" w:rsidRDefault="00E70533">
            <w:pPr>
              <w:jc w:val="both"/>
            </w:pPr>
            <w:r>
              <w:rPr>
                <w:sz w:val="22"/>
                <w:szCs w:val="22"/>
              </w:rPr>
              <w:t>3. Multistage (finite and infinite) Bargaining</w:t>
            </w:r>
          </w:p>
        </w:tc>
        <w:tc>
          <w:tcPr>
            <w:tcW w:w="1839" w:type="dxa"/>
            <w:tcBorders>
              <w:top w:val="single" w:sz="4" w:space="0" w:color="000000"/>
              <w:left w:val="single" w:sz="4" w:space="0" w:color="000000"/>
              <w:bottom w:val="single" w:sz="4" w:space="0" w:color="000000"/>
              <w:right w:val="single" w:sz="4" w:space="0" w:color="000000"/>
            </w:tcBorders>
          </w:tcPr>
          <w:p w:rsidR="003C073C" w:rsidRDefault="00E70533">
            <w:pPr>
              <w:jc w:val="center"/>
            </w:pPr>
            <w:r>
              <w:rPr>
                <w:sz w:val="22"/>
                <w:szCs w:val="22"/>
              </w:rPr>
              <w:t>Chapter 6 (TB i),</w:t>
            </w:r>
          </w:p>
          <w:p w:rsidR="003C073C" w:rsidRDefault="00E70533">
            <w:pPr>
              <w:jc w:val="center"/>
            </w:pPr>
            <w:r>
              <w:rPr>
                <w:sz w:val="22"/>
                <w:szCs w:val="22"/>
              </w:rPr>
              <w:t>Chapter 2 (TB ii)</w:t>
            </w:r>
          </w:p>
          <w:p w:rsidR="003C073C" w:rsidRDefault="00E70533">
            <w:pPr>
              <w:jc w:val="center"/>
            </w:pPr>
            <w:r>
              <w:rPr>
                <w:sz w:val="22"/>
                <w:szCs w:val="22"/>
              </w:rPr>
              <w:t>Notes</w:t>
            </w:r>
          </w:p>
        </w:tc>
      </w:tr>
      <w:tr w:rsidR="003C073C">
        <w:tc>
          <w:tcPr>
            <w:tcW w:w="810" w:type="dxa"/>
            <w:tcBorders>
              <w:top w:val="single" w:sz="4" w:space="0" w:color="000000"/>
              <w:left w:val="single" w:sz="4" w:space="0" w:color="000000"/>
              <w:bottom w:val="single" w:sz="4" w:space="0" w:color="000000"/>
            </w:tcBorders>
            <w:vAlign w:val="center"/>
          </w:tcPr>
          <w:p w:rsidR="003C073C" w:rsidRDefault="00E70533">
            <w:pPr>
              <w:jc w:val="center"/>
              <w:rPr>
                <w:sz w:val="22"/>
                <w:szCs w:val="22"/>
              </w:rPr>
            </w:pPr>
            <w:r>
              <w:rPr>
                <w:b/>
                <w:sz w:val="22"/>
                <w:szCs w:val="22"/>
              </w:rPr>
              <w:t>7</w:t>
            </w:r>
          </w:p>
        </w:tc>
        <w:tc>
          <w:tcPr>
            <w:tcW w:w="1080" w:type="dxa"/>
            <w:tcBorders>
              <w:top w:val="single" w:sz="4" w:space="0" w:color="000000"/>
              <w:left w:val="single" w:sz="4" w:space="0" w:color="000000"/>
              <w:bottom w:val="single" w:sz="4" w:space="0" w:color="000000"/>
            </w:tcBorders>
            <w:vAlign w:val="center"/>
          </w:tcPr>
          <w:p w:rsidR="003C073C" w:rsidRDefault="00E70533">
            <w:pPr>
              <w:jc w:val="center"/>
              <w:rPr>
                <w:sz w:val="22"/>
                <w:szCs w:val="22"/>
              </w:rPr>
            </w:pPr>
            <w:r>
              <w:rPr>
                <w:sz w:val="22"/>
                <w:szCs w:val="22"/>
              </w:rPr>
              <w:t>32-34</w:t>
            </w:r>
          </w:p>
        </w:tc>
        <w:tc>
          <w:tcPr>
            <w:tcW w:w="2071" w:type="dxa"/>
            <w:tcBorders>
              <w:top w:val="single" w:sz="4" w:space="0" w:color="000000"/>
              <w:left w:val="single" w:sz="4" w:space="0" w:color="000000"/>
              <w:bottom w:val="single" w:sz="4" w:space="0" w:color="000000"/>
            </w:tcBorders>
          </w:tcPr>
          <w:p w:rsidR="003C073C" w:rsidRDefault="00E70533">
            <w:pPr>
              <w:jc w:val="both"/>
              <w:rPr>
                <w:sz w:val="22"/>
                <w:szCs w:val="22"/>
              </w:rPr>
            </w:pPr>
            <w:r>
              <w:rPr>
                <w:sz w:val="22"/>
                <w:szCs w:val="22"/>
              </w:rPr>
              <w:t>To introduce the Repeated Games and its implications on sustainability of the cooperation</w:t>
            </w:r>
          </w:p>
        </w:tc>
        <w:tc>
          <w:tcPr>
            <w:tcW w:w="4860" w:type="dxa"/>
            <w:tcBorders>
              <w:top w:val="single" w:sz="4" w:space="0" w:color="000000"/>
              <w:left w:val="single" w:sz="4" w:space="0" w:color="000000"/>
              <w:bottom w:val="single" w:sz="4" w:space="0" w:color="000000"/>
            </w:tcBorders>
          </w:tcPr>
          <w:p w:rsidR="003C073C" w:rsidRDefault="00E70533">
            <w:pPr>
              <w:jc w:val="both"/>
              <w:rPr>
                <w:sz w:val="22"/>
                <w:szCs w:val="22"/>
              </w:rPr>
            </w:pPr>
            <w:r>
              <w:rPr>
                <w:sz w:val="22"/>
                <w:szCs w:val="22"/>
              </w:rPr>
              <w:t>1. Introduction to repeated games</w:t>
            </w:r>
          </w:p>
          <w:p w:rsidR="003C073C" w:rsidRDefault="00E70533">
            <w:pPr>
              <w:jc w:val="both"/>
              <w:rPr>
                <w:sz w:val="22"/>
                <w:szCs w:val="22"/>
              </w:rPr>
            </w:pPr>
            <w:r>
              <w:rPr>
                <w:sz w:val="22"/>
                <w:szCs w:val="22"/>
              </w:rPr>
              <w:t>2. Finitely repeated games</w:t>
            </w:r>
          </w:p>
          <w:p w:rsidR="003C073C" w:rsidRDefault="00E70533">
            <w:pPr>
              <w:jc w:val="both"/>
              <w:rPr>
                <w:sz w:val="22"/>
                <w:szCs w:val="22"/>
              </w:rPr>
            </w:pPr>
            <w:r>
              <w:rPr>
                <w:sz w:val="22"/>
                <w:szCs w:val="22"/>
              </w:rPr>
              <w:t>3. Infinitely repeated games</w:t>
            </w:r>
          </w:p>
        </w:tc>
        <w:tc>
          <w:tcPr>
            <w:tcW w:w="1839" w:type="dxa"/>
            <w:tcBorders>
              <w:top w:val="single" w:sz="4" w:space="0" w:color="000000"/>
              <w:left w:val="single" w:sz="4" w:space="0" w:color="000000"/>
              <w:bottom w:val="single" w:sz="4" w:space="0" w:color="000000"/>
              <w:right w:val="single" w:sz="4" w:space="0" w:color="000000"/>
            </w:tcBorders>
          </w:tcPr>
          <w:p w:rsidR="003C073C" w:rsidRDefault="00E70533">
            <w:pPr>
              <w:jc w:val="center"/>
              <w:rPr>
                <w:sz w:val="22"/>
                <w:szCs w:val="22"/>
              </w:rPr>
            </w:pPr>
            <w:r>
              <w:rPr>
                <w:sz w:val="22"/>
                <w:szCs w:val="22"/>
              </w:rPr>
              <w:t>Chapter 14-15 (TB i)</w:t>
            </w:r>
          </w:p>
          <w:p w:rsidR="003C073C" w:rsidRDefault="00E70533">
            <w:pPr>
              <w:jc w:val="center"/>
              <w:rPr>
                <w:sz w:val="22"/>
                <w:szCs w:val="22"/>
              </w:rPr>
            </w:pPr>
            <w:r>
              <w:rPr>
                <w:sz w:val="22"/>
                <w:szCs w:val="22"/>
              </w:rPr>
              <w:t>Notes</w:t>
            </w:r>
          </w:p>
        </w:tc>
      </w:tr>
      <w:tr w:rsidR="003C073C">
        <w:tc>
          <w:tcPr>
            <w:tcW w:w="810" w:type="dxa"/>
            <w:tcBorders>
              <w:top w:val="single" w:sz="4" w:space="0" w:color="000000"/>
              <w:left w:val="single" w:sz="4" w:space="0" w:color="000000"/>
              <w:bottom w:val="single" w:sz="4" w:space="0" w:color="000000"/>
            </w:tcBorders>
            <w:vAlign w:val="center"/>
          </w:tcPr>
          <w:p w:rsidR="003C073C" w:rsidRDefault="00E70533">
            <w:pPr>
              <w:jc w:val="center"/>
            </w:pPr>
            <w:r>
              <w:rPr>
                <w:b/>
                <w:sz w:val="22"/>
                <w:szCs w:val="22"/>
              </w:rPr>
              <w:t>8</w:t>
            </w:r>
          </w:p>
        </w:tc>
        <w:tc>
          <w:tcPr>
            <w:tcW w:w="1080" w:type="dxa"/>
            <w:tcBorders>
              <w:top w:val="single" w:sz="4" w:space="0" w:color="000000"/>
              <w:left w:val="single" w:sz="4" w:space="0" w:color="000000"/>
              <w:bottom w:val="single" w:sz="4" w:space="0" w:color="000000"/>
            </w:tcBorders>
            <w:vAlign w:val="center"/>
          </w:tcPr>
          <w:p w:rsidR="003C073C" w:rsidRDefault="00E70533" w:rsidP="002B0BDB">
            <w:pPr>
              <w:jc w:val="center"/>
            </w:pPr>
            <w:r>
              <w:rPr>
                <w:sz w:val="22"/>
                <w:szCs w:val="22"/>
              </w:rPr>
              <w:t>35-4</w:t>
            </w:r>
            <w:r w:rsidR="002B0BDB">
              <w:rPr>
                <w:sz w:val="22"/>
                <w:szCs w:val="22"/>
              </w:rPr>
              <w:t>0</w:t>
            </w:r>
          </w:p>
        </w:tc>
        <w:tc>
          <w:tcPr>
            <w:tcW w:w="2071" w:type="dxa"/>
            <w:tcBorders>
              <w:top w:val="single" w:sz="4" w:space="0" w:color="000000"/>
              <w:left w:val="single" w:sz="4" w:space="0" w:color="000000"/>
              <w:bottom w:val="single" w:sz="4" w:space="0" w:color="000000"/>
            </w:tcBorders>
          </w:tcPr>
          <w:p w:rsidR="003C073C" w:rsidRDefault="00E70533">
            <w:pPr>
              <w:jc w:val="both"/>
            </w:pPr>
            <w:r>
              <w:rPr>
                <w:sz w:val="22"/>
                <w:szCs w:val="22"/>
              </w:rPr>
              <w:t>To introduce and analyze games with imperfect information</w:t>
            </w:r>
          </w:p>
        </w:tc>
        <w:tc>
          <w:tcPr>
            <w:tcW w:w="4860" w:type="dxa"/>
            <w:tcBorders>
              <w:top w:val="single" w:sz="4" w:space="0" w:color="000000"/>
              <w:left w:val="single" w:sz="4" w:space="0" w:color="000000"/>
              <w:bottom w:val="single" w:sz="4" w:space="0" w:color="000000"/>
            </w:tcBorders>
          </w:tcPr>
          <w:p w:rsidR="003C073C" w:rsidRDefault="00E70533">
            <w:pPr>
              <w:jc w:val="both"/>
            </w:pPr>
            <w:r>
              <w:rPr>
                <w:sz w:val="22"/>
                <w:szCs w:val="22"/>
              </w:rPr>
              <w:t>1. Bayesian games</w:t>
            </w:r>
          </w:p>
          <w:p w:rsidR="003C073C" w:rsidRDefault="00E70533">
            <w:pPr>
              <w:jc w:val="both"/>
              <w:rPr>
                <w:sz w:val="22"/>
                <w:szCs w:val="22"/>
              </w:rPr>
            </w:pPr>
            <w:r>
              <w:rPr>
                <w:sz w:val="22"/>
                <w:szCs w:val="22"/>
              </w:rPr>
              <w:t>2. Illustrations</w:t>
            </w:r>
          </w:p>
          <w:p w:rsidR="003C073C" w:rsidRDefault="00E70533">
            <w:pPr>
              <w:jc w:val="both"/>
            </w:pPr>
            <w:r>
              <w:rPr>
                <w:sz w:val="22"/>
                <w:szCs w:val="22"/>
              </w:rPr>
              <w:t>3. Auctions</w:t>
            </w:r>
          </w:p>
        </w:tc>
        <w:tc>
          <w:tcPr>
            <w:tcW w:w="1839" w:type="dxa"/>
            <w:tcBorders>
              <w:top w:val="single" w:sz="4" w:space="0" w:color="000000"/>
              <w:left w:val="single" w:sz="4" w:space="0" w:color="000000"/>
              <w:bottom w:val="single" w:sz="4" w:space="0" w:color="000000"/>
              <w:right w:val="single" w:sz="4" w:space="0" w:color="000000"/>
            </w:tcBorders>
          </w:tcPr>
          <w:p w:rsidR="003C073C" w:rsidRDefault="00E70533">
            <w:pPr>
              <w:jc w:val="center"/>
            </w:pPr>
            <w:r>
              <w:rPr>
                <w:sz w:val="22"/>
                <w:szCs w:val="22"/>
              </w:rPr>
              <w:t>Chapter 9 (TB i),</w:t>
            </w:r>
          </w:p>
          <w:p w:rsidR="003C073C" w:rsidRDefault="00E70533">
            <w:pPr>
              <w:jc w:val="center"/>
            </w:pPr>
            <w:r>
              <w:rPr>
                <w:sz w:val="22"/>
                <w:szCs w:val="22"/>
              </w:rPr>
              <w:t>Chapter 3 (TB ii)</w:t>
            </w:r>
          </w:p>
          <w:p w:rsidR="003C073C" w:rsidRDefault="00E70533">
            <w:pPr>
              <w:jc w:val="center"/>
            </w:pPr>
            <w:r>
              <w:rPr>
                <w:sz w:val="22"/>
                <w:szCs w:val="22"/>
              </w:rPr>
              <w:t>Notes</w:t>
            </w:r>
          </w:p>
        </w:tc>
      </w:tr>
    </w:tbl>
    <w:p w:rsidR="003C073C" w:rsidRDefault="003C073C">
      <w:pPr>
        <w:spacing w:line="360" w:lineRule="auto"/>
        <w:jc w:val="both"/>
        <w:rPr>
          <w:sz w:val="22"/>
          <w:szCs w:val="22"/>
        </w:rPr>
      </w:pPr>
    </w:p>
    <w:p w:rsidR="003C073C" w:rsidRDefault="00E70533">
      <w:pPr>
        <w:spacing w:line="360" w:lineRule="auto"/>
        <w:jc w:val="both"/>
      </w:pPr>
      <w:r>
        <w:rPr>
          <w:b/>
          <w:sz w:val="22"/>
          <w:szCs w:val="22"/>
        </w:rPr>
        <w:t>5. Learning Outcomes:</w:t>
      </w:r>
    </w:p>
    <w:p w:rsidR="003C073C" w:rsidRDefault="00E70533">
      <w:pPr>
        <w:jc w:val="both"/>
      </w:pPr>
      <w:r>
        <w:rPr>
          <w:b/>
        </w:rPr>
        <w:t xml:space="preserve">Topic 1: </w:t>
      </w:r>
      <w:r>
        <w:rPr>
          <w:b/>
          <w:sz w:val="22"/>
          <w:szCs w:val="22"/>
        </w:rPr>
        <w:t>Introduction to Game Theory</w:t>
      </w:r>
      <w:r>
        <w:rPr>
          <w:b/>
        </w:rPr>
        <w:t>?</w:t>
      </w:r>
    </w:p>
    <w:p w:rsidR="003C073C" w:rsidRDefault="00E70533">
      <w:pPr>
        <w:jc w:val="both"/>
      </w:pPr>
      <w:r>
        <w:rPr>
          <w:sz w:val="22"/>
          <w:szCs w:val="22"/>
        </w:rPr>
        <w:t>The students should be introduced to the idea of rational thinking in the case strategic interaction.</w:t>
      </w:r>
      <w:r>
        <w:t xml:space="preserve"> They will be exposed to game theoretic way of thinking.</w:t>
      </w:r>
    </w:p>
    <w:p w:rsidR="003C073C" w:rsidRDefault="003C073C">
      <w:pPr>
        <w:jc w:val="both"/>
      </w:pPr>
    </w:p>
    <w:p w:rsidR="003C073C" w:rsidRDefault="00E70533">
      <w:pPr>
        <w:jc w:val="both"/>
      </w:pPr>
      <w:r>
        <w:rPr>
          <w:b/>
        </w:rPr>
        <w:t xml:space="preserve">Topic 2: </w:t>
      </w:r>
      <w:r>
        <w:rPr>
          <w:b/>
          <w:sz w:val="22"/>
          <w:szCs w:val="22"/>
        </w:rPr>
        <w:t>Strategic Games and Nash Equilibrium</w:t>
      </w:r>
    </w:p>
    <w:p w:rsidR="003C073C" w:rsidRDefault="00E70533">
      <w:pPr>
        <w:jc w:val="both"/>
        <w:rPr>
          <w:sz w:val="22"/>
          <w:szCs w:val="22"/>
        </w:rPr>
      </w:pPr>
      <w:r>
        <w:t xml:space="preserve">The students should be able to formulate different situations from all walks of life in game framework. We will be covering solution concepts like dominance, </w:t>
      </w:r>
      <w:proofErr w:type="spellStart"/>
      <w:r>
        <w:rPr>
          <w:sz w:val="22"/>
          <w:szCs w:val="22"/>
        </w:rPr>
        <w:t>rationalizability</w:t>
      </w:r>
      <w:proofErr w:type="spellEnd"/>
      <w:r>
        <w:rPr>
          <w:sz w:val="22"/>
          <w:szCs w:val="22"/>
        </w:rPr>
        <w:t xml:space="preserve"> and Nash equilibrium; this will make them appreciate the concept of a reasonable solution concepts and implications. We will be going through examples from different settings.</w:t>
      </w:r>
    </w:p>
    <w:p w:rsidR="003C073C" w:rsidRDefault="00E70533">
      <w:pPr>
        <w:jc w:val="both"/>
      </w:pPr>
      <w:r>
        <w:t xml:space="preserve">   </w:t>
      </w:r>
    </w:p>
    <w:p w:rsidR="003C073C" w:rsidRDefault="00E70533">
      <w:pPr>
        <w:jc w:val="both"/>
      </w:pPr>
      <w:r>
        <w:rPr>
          <w:b/>
          <w:color w:val="000000"/>
        </w:rPr>
        <w:t xml:space="preserve">Topic 3: </w:t>
      </w:r>
      <w:r>
        <w:rPr>
          <w:b/>
          <w:color w:val="000000"/>
          <w:sz w:val="22"/>
          <w:szCs w:val="22"/>
        </w:rPr>
        <w:t>Illustrations of Nash Equilibrium</w:t>
      </w:r>
    </w:p>
    <w:p w:rsidR="003C073C" w:rsidRDefault="00E70533">
      <w:pPr>
        <w:jc w:val="both"/>
      </w:pPr>
      <w:r>
        <w:t xml:space="preserve">The Nash equilibrium has become the corner stone of the analysis of strategic interaction in many fields including economics. Here students will learn to apply the concept of Nash equilibrium in different settings. </w:t>
      </w:r>
    </w:p>
    <w:p w:rsidR="003C073C" w:rsidRDefault="003C073C">
      <w:pPr>
        <w:jc w:val="both"/>
      </w:pPr>
    </w:p>
    <w:p w:rsidR="003C073C" w:rsidRDefault="00E70533">
      <w:pPr>
        <w:jc w:val="both"/>
      </w:pPr>
      <w:r>
        <w:rPr>
          <w:b/>
        </w:rPr>
        <w:t xml:space="preserve">Topic 4: </w:t>
      </w:r>
      <w:r>
        <w:rPr>
          <w:b/>
          <w:sz w:val="22"/>
          <w:szCs w:val="22"/>
        </w:rPr>
        <w:t>Mixed Strategy Nash Equilibrium</w:t>
      </w:r>
    </w:p>
    <w:p w:rsidR="003C073C" w:rsidRDefault="00E70533">
      <w:pPr>
        <w:jc w:val="both"/>
      </w:pPr>
      <w:r>
        <w:t xml:space="preserve">The concept of mixed strategy will be introduced. Its interpretation and applications in different setting will be analyzed.  </w:t>
      </w:r>
    </w:p>
    <w:p w:rsidR="003C073C" w:rsidRDefault="003C073C">
      <w:pPr>
        <w:jc w:val="both"/>
      </w:pPr>
    </w:p>
    <w:p w:rsidR="003C073C" w:rsidRDefault="00E70533">
      <w:pPr>
        <w:jc w:val="both"/>
        <w:rPr>
          <w:sz w:val="22"/>
          <w:szCs w:val="22"/>
        </w:rPr>
      </w:pPr>
      <w:r>
        <w:rPr>
          <w:b/>
        </w:rPr>
        <w:t xml:space="preserve">Topic 5: </w:t>
      </w:r>
      <w:r>
        <w:rPr>
          <w:b/>
          <w:sz w:val="22"/>
          <w:szCs w:val="22"/>
        </w:rPr>
        <w:t>Extensive Games and Nash Equilibrium</w:t>
      </w:r>
    </w:p>
    <w:p w:rsidR="003C073C" w:rsidRDefault="00E70533">
      <w:pPr>
        <w:jc w:val="both"/>
      </w:pPr>
      <w:r>
        <w:rPr>
          <w:sz w:val="22"/>
          <w:szCs w:val="22"/>
        </w:rPr>
        <w:t>The students will learn the extensive form representation of a game. We are going to cover a refinement of Nash equilibrium, called subgame perfect Nash equilibrium (SPNE). SPNE is suitable when a game is played in a sequential, which is the case in many real life settings.</w:t>
      </w:r>
    </w:p>
    <w:p w:rsidR="003C073C" w:rsidRDefault="003C073C">
      <w:pPr>
        <w:jc w:val="both"/>
      </w:pPr>
    </w:p>
    <w:p w:rsidR="003C073C" w:rsidRDefault="00E70533">
      <w:pPr>
        <w:jc w:val="both"/>
        <w:rPr>
          <w:sz w:val="22"/>
          <w:szCs w:val="22"/>
        </w:rPr>
      </w:pPr>
      <w:r>
        <w:rPr>
          <w:b/>
        </w:rPr>
        <w:t xml:space="preserve">Topic 6: </w:t>
      </w:r>
      <w:r>
        <w:rPr>
          <w:b/>
          <w:sz w:val="22"/>
          <w:szCs w:val="22"/>
        </w:rPr>
        <w:t>Illustrations of Extensive Games and Nash Equilibrium</w:t>
      </w:r>
    </w:p>
    <w:p w:rsidR="003C073C" w:rsidRDefault="00E70533">
      <w:pPr>
        <w:jc w:val="both"/>
      </w:pPr>
      <w:r>
        <w:rPr>
          <w:sz w:val="22"/>
          <w:szCs w:val="22"/>
        </w:rPr>
        <w:t xml:space="preserve">We go through different illustrations of sequential games; we discuss the application of Nash equilibrium and subgame perfect Nash equilibrium. The students will become comfortable with the SPNE concepts. </w:t>
      </w:r>
    </w:p>
    <w:p w:rsidR="003C073C" w:rsidRDefault="003C073C">
      <w:pPr>
        <w:jc w:val="both"/>
      </w:pPr>
    </w:p>
    <w:p w:rsidR="003C073C" w:rsidRDefault="00E70533">
      <w:pPr>
        <w:jc w:val="both"/>
        <w:rPr>
          <w:sz w:val="22"/>
          <w:szCs w:val="22"/>
        </w:rPr>
      </w:pPr>
      <w:r>
        <w:rPr>
          <w:b/>
        </w:rPr>
        <w:t xml:space="preserve">Topic 7: </w:t>
      </w:r>
      <w:r>
        <w:rPr>
          <w:b/>
          <w:sz w:val="22"/>
          <w:szCs w:val="22"/>
        </w:rPr>
        <w:t>Repeated Games</w:t>
      </w:r>
    </w:p>
    <w:p w:rsidR="003C073C" w:rsidRDefault="00E70533">
      <w:pPr>
        <w:jc w:val="both"/>
      </w:pPr>
      <w:r>
        <w:rPr>
          <w:sz w:val="22"/>
          <w:szCs w:val="22"/>
        </w:rPr>
        <w:t>We have seen earlier that often individual as-well-as institutions can be stuck in `bad’ equilibrium. How does this analysis change if these individual or institutions are engaged in repeated interactions? This is applicable in many situations like companies operating in same industry, two nations dealing with each-other, etc. We are going to look particularly when is it possible to sustain cooperation.</w:t>
      </w:r>
    </w:p>
    <w:p w:rsidR="003C073C" w:rsidRDefault="003C073C">
      <w:pPr>
        <w:jc w:val="both"/>
      </w:pPr>
    </w:p>
    <w:p w:rsidR="003C073C" w:rsidRDefault="00E70533">
      <w:pPr>
        <w:jc w:val="both"/>
        <w:rPr>
          <w:sz w:val="22"/>
          <w:szCs w:val="22"/>
        </w:rPr>
      </w:pPr>
      <w:r>
        <w:rPr>
          <w:b/>
        </w:rPr>
        <w:t xml:space="preserve">Topic 8: </w:t>
      </w:r>
      <w:r>
        <w:rPr>
          <w:b/>
          <w:sz w:val="22"/>
          <w:szCs w:val="22"/>
        </w:rPr>
        <w:t>Games with Imperfect Information</w:t>
      </w:r>
    </w:p>
    <w:p w:rsidR="003C073C" w:rsidRDefault="00E70533" w:rsidP="00E70533">
      <w:pPr>
        <w:jc w:val="both"/>
      </w:pPr>
      <w:r>
        <w:rPr>
          <w:sz w:val="22"/>
          <w:szCs w:val="22"/>
        </w:rPr>
        <w:t xml:space="preserve">Here we deviate from our assumption of perfect information. We introduce the concept of Bayesian games and application of the Nash equilibrium in this setting. We will go through many applications from different areas. Auctions and firms operating in same industry can be modelled using this setup. </w:t>
      </w:r>
    </w:p>
    <w:p w:rsidR="00E70533" w:rsidRDefault="00E70533" w:rsidP="00E70533">
      <w:pPr>
        <w:jc w:val="both"/>
      </w:pPr>
    </w:p>
    <w:p w:rsidR="003C073C" w:rsidRDefault="00E70533">
      <w:pPr>
        <w:spacing w:line="360" w:lineRule="auto"/>
        <w:jc w:val="both"/>
        <w:rPr>
          <w:sz w:val="28"/>
          <w:szCs w:val="28"/>
        </w:rPr>
      </w:pPr>
      <w:r>
        <w:rPr>
          <w:b/>
          <w:sz w:val="28"/>
          <w:szCs w:val="28"/>
        </w:rPr>
        <w:t>6. Evaluation scheme:</w:t>
      </w:r>
    </w:p>
    <w:tbl>
      <w:tblPr>
        <w:tblStyle w:val="a0"/>
        <w:tblW w:w="10480" w:type="dxa"/>
        <w:tblInd w:w="-452" w:type="dxa"/>
        <w:tblLayout w:type="fixed"/>
        <w:tblLook w:val="0000" w:firstRow="0" w:lastRow="0" w:firstColumn="0" w:lastColumn="0" w:noHBand="0" w:noVBand="0"/>
      </w:tblPr>
      <w:tblGrid>
        <w:gridCol w:w="3375"/>
        <w:gridCol w:w="1560"/>
        <w:gridCol w:w="1725"/>
        <w:gridCol w:w="2250"/>
        <w:gridCol w:w="1570"/>
      </w:tblGrid>
      <w:tr w:rsidR="003C073C">
        <w:trPr>
          <w:trHeight w:val="380"/>
        </w:trPr>
        <w:tc>
          <w:tcPr>
            <w:tcW w:w="3375" w:type="dxa"/>
            <w:tcBorders>
              <w:top w:val="single" w:sz="4" w:space="0" w:color="000000"/>
              <w:left w:val="single" w:sz="4" w:space="0" w:color="000000"/>
              <w:bottom w:val="single" w:sz="4" w:space="0" w:color="000000"/>
            </w:tcBorders>
          </w:tcPr>
          <w:p w:rsidR="003C073C" w:rsidRDefault="00E70533">
            <w:pPr>
              <w:jc w:val="both"/>
              <w:rPr>
                <w:sz w:val="28"/>
                <w:szCs w:val="28"/>
              </w:rPr>
            </w:pPr>
            <w:r>
              <w:rPr>
                <w:b/>
                <w:sz w:val="28"/>
                <w:szCs w:val="28"/>
              </w:rPr>
              <w:t xml:space="preserve">   Component  </w:t>
            </w:r>
          </w:p>
        </w:tc>
        <w:tc>
          <w:tcPr>
            <w:tcW w:w="1560" w:type="dxa"/>
            <w:tcBorders>
              <w:top w:val="single" w:sz="4" w:space="0" w:color="000000"/>
              <w:left w:val="single" w:sz="4" w:space="0" w:color="000000"/>
              <w:bottom w:val="single" w:sz="4" w:space="0" w:color="000000"/>
            </w:tcBorders>
          </w:tcPr>
          <w:p w:rsidR="003C073C" w:rsidRDefault="00E70533">
            <w:pPr>
              <w:jc w:val="both"/>
              <w:rPr>
                <w:sz w:val="28"/>
                <w:szCs w:val="28"/>
              </w:rPr>
            </w:pPr>
            <w:r>
              <w:rPr>
                <w:b/>
                <w:sz w:val="28"/>
                <w:szCs w:val="28"/>
              </w:rPr>
              <w:t>Duration</w:t>
            </w:r>
          </w:p>
        </w:tc>
        <w:tc>
          <w:tcPr>
            <w:tcW w:w="1725" w:type="dxa"/>
            <w:tcBorders>
              <w:top w:val="single" w:sz="4" w:space="0" w:color="000000"/>
              <w:left w:val="single" w:sz="4" w:space="0" w:color="000000"/>
              <w:bottom w:val="single" w:sz="4" w:space="0" w:color="000000"/>
            </w:tcBorders>
          </w:tcPr>
          <w:p w:rsidR="003C073C" w:rsidRDefault="00E70533">
            <w:pPr>
              <w:jc w:val="both"/>
              <w:rPr>
                <w:sz w:val="28"/>
                <w:szCs w:val="28"/>
              </w:rPr>
            </w:pPr>
            <w:r>
              <w:rPr>
                <w:b/>
                <w:sz w:val="28"/>
                <w:szCs w:val="28"/>
              </w:rPr>
              <w:t xml:space="preserve">   Weightage (%)   </w:t>
            </w:r>
          </w:p>
        </w:tc>
        <w:tc>
          <w:tcPr>
            <w:tcW w:w="2250" w:type="dxa"/>
            <w:tcBorders>
              <w:top w:val="single" w:sz="4" w:space="0" w:color="000000"/>
              <w:left w:val="single" w:sz="4" w:space="0" w:color="000000"/>
              <w:bottom w:val="single" w:sz="4" w:space="0" w:color="000000"/>
            </w:tcBorders>
          </w:tcPr>
          <w:p w:rsidR="003C073C" w:rsidRDefault="00E70533">
            <w:pPr>
              <w:jc w:val="both"/>
              <w:rPr>
                <w:sz w:val="28"/>
                <w:szCs w:val="28"/>
              </w:rPr>
            </w:pPr>
            <w:r>
              <w:rPr>
                <w:b/>
                <w:sz w:val="28"/>
                <w:szCs w:val="28"/>
              </w:rPr>
              <w:t>Date and Time</w:t>
            </w:r>
          </w:p>
        </w:tc>
        <w:tc>
          <w:tcPr>
            <w:tcW w:w="1570" w:type="dxa"/>
            <w:tcBorders>
              <w:top w:val="single" w:sz="4" w:space="0" w:color="000000"/>
              <w:left w:val="single" w:sz="4" w:space="0" w:color="000000"/>
              <w:bottom w:val="single" w:sz="4" w:space="0" w:color="000000"/>
              <w:right w:val="single" w:sz="4" w:space="0" w:color="000000"/>
            </w:tcBorders>
          </w:tcPr>
          <w:p w:rsidR="003C073C" w:rsidRDefault="00E70533">
            <w:pPr>
              <w:jc w:val="both"/>
              <w:rPr>
                <w:sz w:val="28"/>
                <w:szCs w:val="28"/>
              </w:rPr>
            </w:pPr>
            <w:r>
              <w:rPr>
                <w:b/>
                <w:sz w:val="28"/>
                <w:szCs w:val="28"/>
              </w:rPr>
              <w:t>Remarks</w:t>
            </w:r>
          </w:p>
        </w:tc>
      </w:tr>
      <w:tr w:rsidR="003C073C">
        <w:tc>
          <w:tcPr>
            <w:tcW w:w="3375" w:type="dxa"/>
            <w:tcBorders>
              <w:top w:val="single" w:sz="4" w:space="0" w:color="000000"/>
              <w:left w:val="single" w:sz="4" w:space="0" w:color="000000"/>
              <w:bottom w:val="single" w:sz="4" w:space="0" w:color="000000"/>
            </w:tcBorders>
          </w:tcPr>
          <w:p w:rsidR="003C073C" w:rsidRDefault="00E70533">
            <w:pPr>
              <w:jc w:val="both"/>
              <w:rPr>
                <w:sz w:val="28"/>
                <w:szCs w:val="28"/>
              </w:rPr>
            </w:pPr>
            <w:r>
              <w:rPr>
                <w:sz w:val="28"/>
                <w:szCs w:val="28"/>
              </w:rPr>
              <w:t>Mid-</w:t>
            </w:r>
            <w:proofErr w:type="spellStart"/>
            <w:r>
              <w:rPr>
                <w:sz w:val="28"/>
                <w:szCs w:val="28"/>
              </w:rPr>
              <w:t>sem</w:t>
            </w:r>
            <w:proofErr w:type="spellEnd"/>
          </w:p>
        </w:tc>
        <w:tc>
          <w:tcPr>
            <w:tcW w:w="1560" w:type="dxa"/>
            <w:tcBorders>
              <w:top w:val="single" w:sz="4" w:space="0" w:color="000000"/>
              <w:left w:val="single" w:sz="4" w:space="0" w:color="000000"/>
              <w:bottom w:val="single" w:sz="4" w:space="0" w:color="000000"/>
            </w:tcBorders>
          </w:tcPr>
          <w:p w:rsidR="003C073C" w:rsidRDefault="00E70533">
            <w:pPr>
              <w:jc w:val="center"/>
              <w:rPr>
                <w:sz w:val="28"/>
                <w:szCs w:val="28"/>
              </w:rPr>
            </w:pPr>
            <w:r>
              <w:rPr>
                <w:sz w:val="28"/>
                <w:szCs w:val="28"/>
              </w:rPr>
              <w:t xml:space="preserve">90 </w:t>
            </w:r>
            <w:proofErr w:type="spellStart"/>
            <w:r>
              <w:rPr>
                <w:sz w:val="28"/>
                <w:szCs w:val="28"/>
              </w:rPr>
              <w:t>mts</w:t>
            </w:r>
            <w:proofErr w:type="spellEnd"/>
          </w:p>
        </w:tc>
        <w:tc>
          <w:tcPr>
            <w:tcW w:w="1725" w:type="dxa"/>
            <w:tcBorders>
              <w:top w:val="single" w:sz="4" w:space="0" w:color="000000"/>
              <w:left w:val="single" w:sz="4" w:space="0" w:color="000000"/>
              <w:bottom w:val="single" w:sz="4" w:space="0" w:color="000000"/>
            </w:tcBorders>
          </w:tcPr>
          <w:p w:rsidR="003C073C" w:rsidRDefault="00E70533">
            <w:pPr>
              <w:jc w:val="center"/>
              <w:rPr>
                <w:sz w:val="28"/>
                <w:szCs w:val="28"/>
              </w:rPr>
            </w:pPr>
            <w:r>
              <w:rPr>
                <w:sz w:val="28"/>
                <w:szCs w:val="28"/>
              </w:rPr>
              <w:t>30</w:t>
            </w:r>
          </w:p>
        </w:tc>
        <w:tc>
          <w:tcPr>
            <w:tcW w:w="2250" w:type="dxa"/>
            <w:tcBorders>
              <w:top w:val="single" w:sz="4" w:space="0" w:color="000000"/>
              <w:left w:val="single" w:sz="4" w:space="0" w:color="000000"/>
              <w:bottom w:val="single" w:sz="4" w:space="0" w:color="000000"/>
            </w:tcBorders>
          </w:tcPr>
          <w:p w:rsidR="00DB7E45" w:rsidRPr="00DB7E45" w:rsidRDefault="00DB7E45" w:rsidP="00DB7E45">
            <w:pPr>
              <w:pStyle w:val="Default"/>
              <w:jc w:val="center"/>
              <w:rPr>
                <w:rFonts w:ascii="Times New Roman" w:hAnsi="Times New Roman" w:cs="Times New Roman"/>
                <w:sz w:val="22"/>
                <w:szCs w:val="22"/>
              </w:rPr>
            </w:pPr>
          </w:p>
          <w:p w:rsidR="00DB7E45" w:rsidRPr="00DB7E45" w:rsidRDefault="00DB7E45" w:rsidP="00DB7E45">
            <w:pPr>
              <w:pStyle w:val="Default"/>
              <w:jc w:val="center"/>
              <w:rPr>
                <w:rFonts w:ascii="Times New Roman" w:hAnsi="Times New Roman" w:cs="Times New Roman"/>
                <w:sz w:val="22"/>
                <w:szCs w:val="22"/>
              </w:rPr>
            </w:pPr>
            <w:r w:rsidRPr="00DB7E45">
              <w:rPr>
                <w:rFonts w:ascii="Times New Roman" w:hAnsi="Times New Roman" w:cs="Times New Roman"/>
                <w:sz w:val="22"/>
                <w:szCs w:val="22"/>
              </w:rPr>
              <w:t>11/3</w:t>
            </w:r>
          </w:p>
          <w:p w:rsidR="003C073C" w:rsidRPr="00DB7E45" w:rsidRDefault="00DB7E45" w:rsidP="00DB7E45">
            <w:pPr>
              <w:jc w:val="center"/>
              <w:rPr>
                <w:sz w:val="22"/>
                <w:szCs w:val="22"/>
              </w:rPr>
            </w:pPr>
            <w:r w:rsidRPr="00DB7E45">
              <w:rPr>
                <w:sz w:val="22"/>
                <w:szCs w:val="22"/>
              </w:rPr>
              <w:t xml:space="preserve">9.00 - </w:t>
            </w:r>
            <w:proofErr w:type="spellStart"/>
            <w:r w:rsidRPr="00DB7E45">
              <w:rPr>
                <w:sz w:val="22"/>
                <w:szCs w:val="22"/>
              </w:rPr>
              <w:t>10.30AM</w:t>
            </w:r>
            <w:proofErr w:type="spellEnd"/>
          </w:p>
        </w:tc>
        <w:tc>
          <w:tcPr>
            <w:tcW w:w="1570" w:type="dxa"/>
            <w:tcBorders>
              <w:top w:val="single" w:sz="4" w:space="0" w:color="000000"/>
              <w:left w:val="single" w:sz="4" w:space="0" w:color="000000"/>
              <w:bottom w:val="single" w:sz="4" w:space="0" w:color="000000"/>
              <w:right w:val="single" w:sz="4" w:space="0" w:color="000000"/>
            </w:tcBorders>
          </w:tcPr>
          <w:p w:rsidR="003C073C" w:rsidRDefault="00E70533">
            <w:pPr>
              <w:pStyle w:val="Heading2"/>
              <w:rPr>
                <w:sz w:val="28"/>
                <w:szCs w:val="28"/>
              </w:rPr>
            </w:pPr>
            <w:r>
              <w:rPr>
                <w:sz w:val="28"/>
                <w:szCs w:val="28"/>
              </w:rPr>
              <w:t>OB</w:t>
            </w:r>
          </w:p>
        </w:tc>
      </w:tr>
      <w:tr w:rsidR="003C073C">
        <w:trPr>
          <w:trHeight w:val="300"/>
        </w:trPr>
        <w:tc>
          <w:tcPr>
            <w:tcW w:w="3375" w:type="dxa"/>
            <w:tcBorders>
              <w:top w:val="single" w:sz="4" w:space="0" w:color="000000"/>
              <w:left w:val="single" w:sz="4" w:space="0" w:color="000000"/>
              <w:bottom w:val="single" w:sz="4" w:space="0" w:color="000000"/>
            </w:tcBorders>
          </w:tcPr>
          <w:p w:rsidR="003C073C" w:rsidRDefault="00E70533">
            <w:pPr>
              <w:jc w:val="both"/>
              <w:rPr>
                <w:sz w:val="28"/>
                <w:szCs w:val="28"/>
              </w:rPr>
            </w:pPr>
            <w:r>
              <w:rPr>
                <w:sz w:val="28"/>
                <w:szCs w:val="28"/>
              </w:rPr>
              <w:t xml:space="preserve">Quizzes- (02) </w:t>
            </w:r>
          </w:p>
        </w:tc>
        <w:tc>
          <w:tcPr>
            <w:tcW w:w="1560" w:type="dxa"/>
            <w:tcBorders>
              <w:top w:val="single" w:sz="4" w:space="0" w:color="000000"/>
              <w:left w:val="single" w:sz="4" w:space="0" w:color="000000"/>
              <w:bottom w:val="single" w:sz="4" w:space="0" w:color="000000"/>
            </w:tcBorders>
          </w:tcPr>
          <w:p w:rsidR="003C073C" w:rsidRDefault="00E70533">
            <w:pPr>
              <w:jc w:val="center"/>
              <w:rPr>
                <w:sz w:val="28"/>
                <w:szCs w:val="28"/>
              </w:rPr>
            </w:pPr>
            <w:r>
              <w:rPr>
                <w:sz w:val="28"/>
                <w:szCs w:val="28"/>
              </w:rPr>
              <w:t>-</w:t>
            </w:r>
          </w:p>
        </w:tc>
        <w:tc>
          <w:tcPr>
            <w:tcW w:w="1725" w:type="dxa"/>
            <w:tcBorders>
              <w:top w:val="single" w:sz="4" w:space="0" w:color="000000"/>
              <w:left w:val="single" w:sz="4" w:space="0" w:color="000000"/>
              <w:bottom w:val="single" w:sz="4" w:space="0" w:color="000000"/>
            </w:tcBorders>
          </w:tcPr>
          <w:p w:rsidR="003C073C" w:rsidRDefault="00E70533">
            <w:pPr>
              <w:jc w:val="center"/>
              <w:rPr>
                <w:sz w:val="28"/>
                <w:szCs w:val="28"/>
              </w:rPr>
            </w:pPr>
            <w:r>
              <w:rPr>
                <w:sz w:val="28"/>
                <w:szCs w:val="28"/>
              </w:rPr>
              <w:t>15</w:t>
            </w:r>
          </w:p>
        </w:tc>
        <w:tc>
          <w:tcPr>
            <w:tcW w:w="2250" w:type="dxa"/>
            <w:tcBorders>
              <w:top w:val="single" w:sz="4" w:space="0" w:color="000000"/>
              <w:left w:val="single" w:sz="4" w:space="0" w:color="000000"/>
              <w:bottom w:val="single" w:sz="4" w:space="0" w:color="000000"/>
            </w:tcBorders>
          </w:tcPr>
          <w:p w:rsidR="003C073C" w:rsidRPr="00DB7E45" w:rsidRDefault="003C073C" w:rsidP="00DB7E45">
            <w:pPr>
              <w:pStyle w:val="Heading2"/>
              <w:numPr>
                <w:ilvl w:val="1"/>
                <w:numId w:val="1"/>
              </w:numPr>
              <w:jc w:val="center"/>
              <w:rPr>
                <w:b w:val="0"/>
                <w:sz w:val="22"/>
                <w:szCs w:val="22"/>
              </w:rPr>
            </w:pPr>
          </w:p>
        </w:tc>
        <w:tc>
          <w:tcPr>
            <w:tcW w:w="1570" w:type="dxa"/>
            <w:tcBorders>
              <w:top w:val="single" w:sz="4" w:space="0" w:color="000000"/>
              <w:left w:val="single" w:sz="4" w:space="0" w:color="000000"/>
              <w:bottom w:val="single" w:sz="4" w:space="0" w:color="000000"/>
              <w:right w:val="single" w:sz="4" w:space="0" w:color="000000"/>
            </w:tcBorders>
          </w:tcPr>
          <w:p w:rsidR="003C073C" w:rsidRDefault="00E70533">
            <w:pPr>
              <w:pStyle w:val="Heading2"/>
              <w:rPr>
                <w:sz w:val="28"/>
                <w:szCs w:val="28"/>
              </w:rPr>
            </w:pPr>
            <w:r>
              <w:rPr>
                <w:sz w:val="28"/>
                <w:szCs w:val="28"/>
              </w:rPr>
              <w:t xml:space="preserve">CB </w:t>
            </w:r>
          </w:p>
        </w:tc>
      </w:tr>
      <w:tr w:rsidR="003C073C">
        <w:tc>
          <w:tcPr>
            <w:tcW w:w="3375" w:type="dxa"/>
            <w:tcBorders>
              <w:top w:val="single" w:sz="4" w:space="0" w:color="000000"/>
              <w:left w:val="single" w:sz="4" w:space="0" w:color="000000"/>
              <w:bottom w:val="single" w:sz="4" w:space="0" w:color="000000"/>
            </w:tcBorders>
          </w:tcPr>
          <w:p w:rsidR="003C073C" w:rsidRDefault="00E70533">
            <w:pPr>
              <w:jc w:val="both"/>
              <w:rPr>
                <w:sz w:val="28"/>
                <w:szCs w:val="28"/>
              </w:rPr>
            </w:pPr>
            <w:r>
              <w:rPr>
                <w:sz w:val="28"/>
                <w:szCs w:val="28"/>
              </w:rPr>
              <w:t>Assignments- (02)</w:t>
            </w:r>
          </w:p>
        </w:tc>
        <w:tc>
          <w:tcPr>
            <w:tcW w:w="1560" w:type="dxa"/>
            <w:tcBorders>
              <w:top w:val="single" w:sz="4" w:space="0" w:color="000000"/>
              <w:left w:val="single" w:sz="4" w:space="0" w:color="000000"/>
              <w:bottom w:val="single" w:sz="4" w:space="0" w:color="000000"/>
            </w:tcBorders>
          </w:tcPr>
          <w:p w:rsidR="003C073C" w:rsidRDefault="003C073C">
            <w:pPr>
              <w:jc w:val="center"/>
              <w:rPr>
                <w:sz w:val="28"/>
                <w:szCs w:val="28"/>
              </w:rPr>
            </w:pPr>
          </w:p>
        </w:tc>
        <w:tc>
          <w:tcPr>
            <w:tcW w:w="1725" w:type="dxa"/>
            <w:tcBorders>
              <w:top w:val="single" w:sz="4" w:space="0" w:color="000000"/>
              <w:left w:val="single" w:sz="4" w:space="0" w:color="000000"/>
              <w:bottom w:val="single" w:sz="4" w:space="0" w:color="000000"/>
            </w:tcBorders>
          </w:tcPr>
          <w:p w:rsidR="003C073C" w:rsidRDefault="00E70533">
            <w:pPr>
              <w:jc w:val="center"/>
              <w:rPr>
                <w:sz w:val="28"/>
                <w:szCs w:val="28"/>
              </w:rPr>
            </w:pPr>
            <w:r>
              <w:rPr>
                <w:sz w:val="28"/>
                <w:szCs w:val="28"/>
              </w:rPr>
              <w:t>15</w:t>
            </w:r>
          </w:p>
        </w:tc>
        <w:tc>
          <w:tcPr>
            <w:tcW w:w="2250" w:type="dxa"/>
            <w:tcBorders>
              <w:top w:val="single" w:sz="4" w:space="0" w:color="000000"/>
              <w:left w:val="single" w:sz="4" w:space="0" w:color="000000"/>
              <w:bottom w:val="single" w:sz="4" w:space="0" w:color="000000"/>
            </w:tcBorders>
          </w:tcPr>
          <w:p w:rsidR="003C073C" w:rsidRPr="00DB7E45" w:rsidRDefault="003C073C" w:rsidP="00DB7E45">
            <w:pPr>
              <w:jc w:val="center"/>
              <w:rPr>
                <w:sz w:val="22"/>
                <w:szCs w:val="22"/>
              </w:rPr>
            </w:pPr>
          </w:p>
        </w:tc>
        <w:tc>
          <w:tcPr>
            <w:tcW w:w="1570" w:type="dxa"/>
            <w:tcBorders>
              <w:top w:val="single" w:sz="4" w:space="0" w:color="000000"/>
              <w:left w:val="single" w:sz="4" w:space="0" w:color="000000"/>
              <w:bottom w:val="single" w:sz="4" w:space="0" w:color="000000"/>
              <w:right w:val="single" w:sz="4" w:space="0" w:color="000000"/>
            </w:tcBorders>
          </w:tcPr>
          <w:p w:rsidR="003C073C" w:rsidRDefault="00E70533">
            <w:pPr>
              <w:rPr>
                <w:b/>
                <w:sz w:val="28"/>
                <w:szCs w:val="28"/>
              </w:rPr>
            </w:pPr>
            <w:r>
              <w:rPr>
                <w:b/>
                <w:sz w:val="28"/>
                <w:szCs w:val="28"/>
              </w:rPr>
              <w:t>OB</w:t>
            </w:r>
          </w:p>
        </w:tc>
      </w:tr>
      <w:tr w:rsidR="003C073C">
        <w:tc>
          <w:tcPr>
            <w:tcW w:w="3375" w:type="dxa"/>
            <w:tcBorders>
              <w:top w:val="single" w:sz="4" w:space="0" w:color="000000"/>
              <w:left w:val="single" w:sz="4" w:space="0" w:color="000000"/>
              <w:bottom w:val="single" w:sz="4" w:space="0" w:color="000000"/>
            </w:tcBorders>
          </w:tcPr>
          <w:p w:rsidR="003C073C" w:rsidRDefault="00E70533">
            <w:pPr>
              <w:jc w:val="both"/>
              <w:rPr>
                <w:sz w:val="28"/>
                <w:szCs w:val="28"/>
              </w:rPr>
            </w:pPr>
            <w:r>
              <w:rPr>
                <w:sz w:val="28"/>
                <w:szCs w:val="28"/>
              </w:rPr>
              <w:t>Comprehensive Examination</w:t>
            </w:r>
          </w:p>
        </w:tc>
        <w:tc>
          <w:tcPr>
            <w:tcW w:w="1560" w:type="dxa"/>
            <w:tcBorders>
              <w:top w:val="single" w:sz="4" w:space="0" w:color="000000"/>
              <w:left w:val="single" w:sz="4" w:space="0" w:color="000000"/>
              <w:bottom w:val="single" w:sz="4" w:space="0" w:color="000000"/>
            </w:tcBorders>
          </w:tcPr>
          <w:p w:rsidR="003C073C" w:rsidRDefault="00E70533">
            <w:pPr>
              <w:jc w:val="center"/>
              <w:rPr>
                <w:sz w:val="28"/>
                <w:szCs w:val="28"/>
              </w:rPr>
            </w:pPr>
            <w:r>
              <w:rPr>
                <w:sz w:val="28"/>
                <w:szCs w:val="28"/>
              </w:rPr>
              <w:t xml:space="preserve">3 </w:t>
            </w:r>
            <w:proofErr w:type="spellStart"/>
            <w:r>
              <w:rPr>
                <w:sz w:val="28"/>
                <w:szCs w:val="28"/>
              </w:rPr>
              <w:t>hrs</w:t>
            </w:r>
            <w:proofErr w:type="spellEnd"/>
          </w:p>
        </w:tc>
        <w:tc>
          <w:tcPr>
            <w:tcW w:w="1725" w:type="dxa"/>
            <w:tcBorders>
              <w:top w:val="single" w:sz="4" w:space="0" w:color="000000"/>
              <w:left w:val="single" w:sz="4" w:space="0" w:color="000000"/>
              <w:bottom w:val="single" w:sz="4" w:space="0" w:color="000000"/>
            </w:tcBorders>
          </w:tcPr>
          <w:p w:rsidR="003C073C" w:rsidRDefault="00E70533">
            <w:pPr>
              <w:jc w:val="center"/>
              <w:rPr>
                <w:sz w:val="28"/>
                <w:szCs w:val="28"/>
              </w:rPr>
            </w:pPr>
            <w:r>
              <w:rPr>
                <w:sz w:val="28"/>
                <w:szCs w:val="28"/>
              </w:rPr>
              <w:t>40</w:t>
            </w:r>
          </w:p>
        </w:tc>
        <w:tc>
          <w:tcPr>
            <w:tcW w:w="2250" w:type="dxa"/>
            <w:tcBorders>
              <w:top w:val="single" w:sz="4" w:space="0" w:color="000000"/>
              <w:left w:val="single" w:sz="4" w:space="0" w:color="000000"/>
              <w:bottom w:val="single" w:sz="4" w:space="0" w:color="000000"/>
            </w:tcBorders>
          </w:tcPr>
          <w:p w:rsidR="003C073C" w:rsidRPr="00DB7E45" w:rsidRDefault="00DB7E45" w:rsidP="00DB7E45">
            <w:pPr>
              <w:jc w:val="center"/>
              <w:rPr>
                <w:sz w:val="22"/>
                <w:szCs w:val="22"/>
              </w:rPr>
            </w:pPr>
            <w:r w:rsidRPr="00DB7E45">
              <w:rPr>
                <w:sz w:val="22"/>
                <w:szCs w:val="22"/>
              </w:rPr>
              <w:t>01/05</w:t>
            </w:r>
            <w:r w:rsidRPr="00DB7E45">
              <w:rPr>
                <w:sz w:val="22"/>
                <w:szCs w:val="22"/>
              </w:rPr>
              <w:t xml:space="preserve"> </w:t>
            </w:r>
            <w:r w:rsidRPr="00DB7E45">
              <w:rPr>
                <w:sz w:val="22"/>
                <w:szCs w:val="22"/>
              </w:rPr>
              <w:t>FN</w:t>
            </w:r>
          </w:p>
        </w:tc>
        <w:tc>
          <w:tcPr>
            <w:tcW w:w="1570" w:type="dxa"/>
            <w:tcBorders>
              <w:top w:val="single" w:sz="4" w:space="0" w:color="000000"/>
              <w:left w:val="single" w:sz="4" w:space="0" w:color="000000"/>
              <w:bottom w:val="single" w:sz="4" w:space="0" w:color="000000"/>
              <w:right w:val="single" w:sz="4" w:space="0" w:color="000000"/>
            </w:tcBorders>
          </w:tcPr>
          <w:p w:rsidR="003C073C" w:rsidRDefault="00E70533">
            <w:pPr>
              <w:rPr>
                <w:sz w:val="28"/>
                <w:szCs w:val="28"/>
              </w:rPr>
            </w:pPr>
            <w:r>
              <w:rPr>
                <w:b/>
                <w:sz w:val="28"/>
                <w:szCs w:val="28"/>
              </w:rPr>
              <w:t>CB</w:t>
            </w:r>
          </w:p>
        </w:tc>
      </w:tr>
    </w:tbl>
    <w:p w:rsidR="003C073C" w:rsidRDefault="003C073C">
      <w:pPr>
        <w:jc w:val="both"/>
        <w:rPr>
          <w:sz w:val="22"/>
          <w:szCs w:val="22"/>
        </w:rPr>
      </w:pPr>
    </w:p>
    <w:p w:rsidR="003C073C" w:rsidRDefault="00E70533">
      <w:pPr>
        <w:spacing w:line="360" w:lineRule="auto"/>
        <w:jc w:val="both"/>
      </w:pPr>
      <w:r>
        <w:rPr>
          <w:b/>
          <w:sz w:val="22"/>
          <w:szCs w:val="22"/>
        </w:rPr>
        <w:t>7. Chamber Consolation Hour</w:t>
      </w:r>
      <w:r>
        <w:rPr>
          <w:sz w:val="22"/>
          <w:szCs w:val="22"/>
        </w:rPr>
        <w:t>: To be announced in the class</w:t>
      </w:r>
    </w:p>
    <w:p w:rsidR="003C073C" w:rsidRDefault="00E70533">
      <w:pPr>
        <w:spacing w:line="360" w:lineRule="auto"/>
        <w:jc w:val="both"/>
      </w:pPr>
      <w:r>
        <w:rPr>
          <w:b/>
          <w:sz w:val="22"/>
          <w:szCs w:val="22"/>
        </w:rPr>
        <w:t>8. Notices</w:t>
      </w:r>
      <w:r>
        <w:rPr>
          <w:sz w:val="22"/>
          <w:szCs w:val="22"/>
        </w:rPr>
        <w:t>: Notices, if any, would be put on CMS.</w:t>
      </w:r>
    </w:p>
    <w:p w:rsidR="003C073C" w:rsidRDefault="00E70533">
      <w:pPr>
        <w:pBdr>
          <w:top w:val="nil"/>
          <w:left w:val="nil"/>
          <w:bottom w:val="nil"/>
          <w:right w:val="nil"/>
          <w:between w:val="nil"/>
        </w:pBdr>
        <w:ind w:left="360" w:hanging="360"/>
        <w:jc w:val="both"/>
        <w:rPr>
          <w:color w:val="000000"/>
          <w:sz w:val="20"/>
          <w:szCs w:val="20"/>
        </w:rPr>
      </w:pPr>
      <w:r>
        <w:rPr>
          <w:b/>
          <w:color w:val="000000"/>
          <w:sz w:val="22"/>
          <w:szCs w:val="22"/>
        </w:rPr>
        <w:t>9. Make-up Policy</w:t>
      </w:r>
      <w:r>
        <w:rPr>
          <w:color w:val="000000"/>
          <w:sz w:val="22"/>
          <w:szCs w:val="22"/>
        </w:rPr>
        <w:t xml:space="preserve">: Make-up will be granted only on genuine grounds and if prior permission is taken. No application will be accepted in the Exam Hall. </w:t>
      </w:r>
      <w:r>
        <w:rPr>
          <w:color w:val="000000"/>
        </w:rPr>
        <w:t xml:space="preserve">Make-up will be given only on Doctor’s/Warden’s recommendation and with prior (at least 01 day before the test/exam) permission of the Instructor-in-Charge/Instructor. Make-up application via </w:t>
      </w:r>
      <w:proofErr w:type="spellStart"/>
      <w:r>
        <w:rPr>
          <w:color w:val="000000"/>
        </w:rPr>
        <w:t>sms</w:t>
      </w:r>
      <w:proofErr w:type="spellEnd"/>
      <w:r>
        <w:rPr>
          <w:color w:val="000000"/>
        </w:rPr>
        <w:t>/messages is not acceptable.</w:t>
      </w:r>
    </w:p>
    <w:p w:rsidR="003C073C" w:rsidRDefault="00E70533">
      <w:pPr>
        <w:pBdr>
          <w:top w:val="nil"/>
          <w:left w:val="nil"/>
          <w:bottom w:val="nil"/>
          <w:right w:val="nil"/>
          <w:between w:val="nil"/>
        </w:pBdr>
        <w:ind w:left="360" w:hanging="360"/>
        <w:jc w:val="both"/>
        <w:rPr>
          <w:color w:val="000000"/>
          <w:sz w:val="20"/>
          <w:szCs w:val="20"/>
        </w:rPr>
      </w:pPr>
      <w:r>
        <w:rPr>
          <w:b/>
          <w:color w:val="000000"/>
          <w:sz w:val="22"/>
          <w:szCs w:val="22"/>
        </w:rPr>
        <w:t>10.</w:t>
      </w:r>
      <w:r>
        <w:rPr>
          <w:b/>
          <w:color w:val="000000"/>
        </w:rPr>
        <w:t xml:space="preserve"> Academic Honesty and Integrity Policy:</w:t>
      </w:r>
      <w:r>
        <w:rPr>
          <w:color w:val="000000"/>
        </w:rPr>
        <w:t xml:space="preserve"> Academic honesty and integrity are to be maintained by all the students throughout the semester and no type of academic dishonesty is acceptable.</w:t>
      </w:r>
    </w:p>
    <w:p w:rsidR="003C073C" w:rsidRDefault="003C073C">
      <w:pPr>
        <w:spacing w:line="360" w:lineRule="auto"/>
        <w:jc w:val="both"/>
        <w:rPr>
          <w:sz w:val="22"/>
          <w:szCs w:val="22"/>
        </w:rPr>
      </w:pPr>
    </w:p>
    <w:p w:rsidR="003C073C" w:rsidRDefault="003C073C">
      <w:pPr>
        <w:jc w:val="right"/>
        <w:rPr>
          <w:sz w:val="22"/>
          <w:szCs w:val="22"/>
        </w:rPr>
      </w:pPr>
    </w:p>
    <w:p w:rsidR="003C073C" w:rsidRDefault="003C073C">
      <w:pPr>
        <w:jc w:val="right"/>
        <w:rPr>
          <w:sz w:val="22"/>
          <w:szCs w:val="22"/>
        </w:rPr>
      </w:pPr>
    </w:p>
    <w:p w:rsidR="003C073C" w:rsidRDefault="00E70533">
      <w:pPr>
        <w:jc w:val="right"/>
      </w:pPr>
      <w:r>
        <w:rPr>
          <w:b/>
          <w:sz w:val="22"/>
          <w:szCs w:val="22"/>
        </w:rPr>
        <w:t>Instructor-in-Charge</w:t>
      </w:r>
    </w:p>
    <w:p w:rsidR="003C073C" w:rsidRDefault="00E70533">
      <w:pPr>
        <w:spacing w:line="360" w:lineRule="auto"/>
        <w:jc w:val="center"/>
      </w:pPr>
      <w:r>
        <w:rPr>
          <w:b/>
          <w:sz w:val="22"/>
          <w:szCs w:val="22"/>
        </w:rPr>
        <w:lastRenderedPageBreak/>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BITS F314</w:t>
      </w:r>
    </w:p>
    <w:sectPr w:rsidR="003C073C">
      <w:footerReference w:type="default" r:id="rId8"/>
      <w:footerReference w:type="first" r:id="rId9"/>
      <w:pgSz w:w="12240" w:h="15840"/>
      <w:pgMar w:top="810" w:right="1440" w:bottom="1710" w:left="1440" w:header="72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784" w:rsidRDefault="00AB5784">
      <w:r>
        <w:separator/>
      </w:r>
    </w:p>
  </w:endnote>
  <w:endnote w:type="continuationSeparator" w:id="0">
    <w:p w:rsidR="00AB5784" w:rsidRDefault="00AB5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73C" w:rsidRDefault="00E70533">
    <w:pPr>
      <w:pBdr>
        <w:top w:val="nil"/>
        <w:left w:val="nil"/>
        <w:bottom w:val="nil"/>
        <w:right w:val="nil"/>
        <w:between w:val="nil"/>
      </w:pBdr>
      <w:tabs>
        <w:tab w:val="center" w:pos="4680"/>
        <w:tab w:val="right" w:pos="9360"/>
      </w:tabs>
      <w:rPr>
        <w:color w:val="000000"/>
      </w:rPr>
    </w:pPr>
    <w:r>
      <w:rPr>
        <w:noProof/>
        <w:color w:val="000000"/>
        <w:lang w:bidi="te-IN"/>
      </w:rPr>
      <w:drawing>
        <wp:inline distT="0" distB="0" distL="114300" distR="114300">
          <wp:extent cx="1638935" cy="59753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38935" cy="597535"/>
                  </a:xfrm>
                  <a:prstGeom prst="rect">
                    <a:avLst/>
                  </a:prstGeom>
                  <a:ln/>
                </pic:spPr>
              </pic:pic>
            </a:graphicData>
          </a:graphic>
        </wp:inline>
      </w:drawing>
    </w:r>
  </w:p>
  <w:p w:rsidR="003C073C" w:rsidRDefault="003C073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73C" w:rsidRDefault="003C07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784" w:rsidRDefault="00AB5784">
      <w:r>
        <w:separator/>
      </w:r>
    </w:p>
  </w:footnote>
  <w:footnote w:type="continuationSeparator" w:id="0">
    <w:p w:rsidR="00AB5784" w:rsidRDefault="00AB5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249CD"/>
    <w:multiLevelType w:val="multilevel"/>
    <w:tmpl w:val="FF2614D0"/>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5BDC4AB8"/>
    <w:multiLevelType w:val="multilevel"/>
    <w:tmpl w:val="8004C004"/>
    <w:lvl w:ilvl="0">
      <w:start w:val="1"/>
      <w:numFmt w:val="lowerRoman"/>
      <w:lvlText w:val="%1."/>
      <w:lvlJc w:val="right"/>
      <w:pPr>
        <w:ind w:left="210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E1455D2"/>
    <w:multiLevelType w:val="multilevel"/>
    <w:tmpl w:val="2A045552"/>
    <w:lvl w:ilvl="0">
      <w:start w:val="1"/>
      <w:numFmt w:val="lowerRoman"/>
      <w:lvlText w:val="%1."/>
      <w:lvlJc w:val="right"/>
      <w:pPr>
        <w:ind w:left="720" w:hanging="360"/>
      </w:pPr>
      <w:rPr>
        <w:b/>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073C"/>
    <w:rsid w:val="00017F9B"/>
    <w:rsid w:val="002B0BDB"/>
    <w:rsid w:val="003A5584"/>
    <w:rsid w:val="003C073C"/>
    <w:rsid w:val="0060426D"/>
    <w:rsid w:val="008508E4"/>
    <w:rsid w:val="00AB5784"/>
    <w:rsid w:val="00CB3BEB"/>
    <w:rsid w:val="00DB7E45"/>
    <w:rsid w:val="00E705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DFA7D-C802-4811-90D6-3384F89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line="360" w:lineRule="auto"/>
      <w:ind w:left="432" w:hanging="432"/>
      <w:jc w:val="both"/>
      <w:outlineLvl w:val="0"/>
    </w:pPr>
    <w:rPr>
      <w:b/>
    </w:rPr>
  </w:style>
  <w:style w:type="paragraph" w:styleId="Heading2">
    <w:name w:val="heading 2"/>
    <w:basedOn w:val="Normal"/>
    <w:next w:val="Normal"/>
    <w:pPr>
      <w:keepNext/>
      <w:spacing w:line="360" w:lineRule="auto"/>
      <w:ind w:right="-720"/>
      <w:jc w:val="both"/>
      <w:outlineLvl w:val="1"/>
    </w:pPr>
    <w:rPr>
      <w:b/>
    </w:rPr>
  </w:style>
  <w:style w:type="paragraph" w:styleId="Heading3">
    <w:name w:val="heading 3"/>
    <w:basedOn w:val="Normal"/>
    <w:next w:val="Normal"/>
    <w:pPr>
      <w:keepNext/>
      <w:ind w:left="720" w:hanging="720"/>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E70533"/>
    <w:rPr>
      <w:rFonts w:ascii="Tahoma" w:hAnsi="Tahoma" w:cs="Tahoma"/>
      <w:sz w:val="16"/>
      <w:szCs w:val="16"/>
    </w:rPr>
  </w:style>
  <w:style w:type="character" w:customStyle="1" w:styleId="BalloonTextChar">
    <w:name w:val="Balloon Text Char"/>
    <w:basedOn w:val="DefaultParagraphFont"/>
    <w:link w:val="BalloonText"/>
    <w:uiPriority w:val="99"/>
    <w:semiHidden/>
    <w:rsid w:val="00E70533"/>
    <w:rPr>
      <w:rFonts w:ascii="Tahoma" w:hAnsi="Tahoma" w:cs="Tahoma"/>
      <w:sz w:val="16"/>
      <w:szCs w:val="16"/>
    </w:rPr>
  </w:style>
  <w:style w:type="paragraph" w:customStyle="1" w:styleId="Default">
    <w:name w:val="Default"/>
    <w:rsid w:val="00DB7E45"/>
    <w:pPr>
      <w:autoSpaceDE w:val="0"/>
      <w:autoSpaceDN w:val="0"/>
      <w:adjustRightInd w:val="0"/>
    </w:pPr>
    <w:rPr>
      <w:rFonts w:ascii="Arial" w:hAnsi="Arial" w:cs="Arial"/>
      <w:color w:val="00000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Srivastava</dc:creator>
  <cp:lastModifiedBy>admin</cp:lastModifiedBy>
  <cp:revision>6</cp:revision>
  <dcterms:created xsi:type="dcterms:W3CDTF">2018-12-17T06:25:00Z</dcterms:created>
  <dcterms:modified xsi:type="dcterms:W3CDTF">2019-01-04T04:00:00Z</dcterms:modified>
</cp:coreProperties>
</file>