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98" w:rsidRDefault="000C5F22" w:rsidP="00562598">
      <w:pPr>
        <w:jc w:val="center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4923155" cy="1020445"/>
            <wp:effectExtent l="0" t="0" r="0" b="825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9F1A74">
        <w:rPr>
          <w:b/>
          <w:bCs/>
        </w:rPr>
        <w:t>1</w:t>
      </w:r>
      <w:r w:rsidR="007D13CE">
        <w:rPr>
          <w:b/>
          <w:bCs/>
        </w:rPr>
        <w:t>8</w:t>
      </w:r>
      <w:r w:rsidR="00FB4DE4">
        <w:rPr>
          <w:b/>
          <w:bCs/>
        </w:rPr>
        <w:t>-20</w:t>
      </w:r>
      <w:r w:rsidR="009F1A74">
        <w:rPr>
          <w:b/>
          <w:bCs/>
        </w:rPr>
        <w:t>1</w:t>
      </w:r>
      <w:r w:rsidR="007D13CE">
        <w:rPr>
          <w:b/>
          <w:bCs/>
        </w:rPr>
        <w:t>9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F91CC7">
        <w:t>07</w:t>
      </w:r>
      <w:r w:rsidR="00507A43">
        <w:t>-</w:t>
      </w:r>
      <w:r w:rsidR="00F91CC7">
        <w:t>01</w:t>
      </w:r>
      <w:r w:rsidR="00507A43">
        <w:t>-</w:t>
      </w:r>
      <w:r w:rsidR="00F01C85">
        <w:t>201</w:t>
      </w:r>
      <w:r w:rsidR="00F91CC7">
        <w:t>9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F01C85" w:rsidRPr="00F01C85">
        <w:rPr>
          <w:iCs/>
        </w:rPr>
        <w:t>CE F241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F01C85" w:rsidRPr="00F01C85">
        <w:rPr>
          <w:i w:val="0"/>
          <w:iCs w:val="0"/>
        </w:rPr>
        <w:t>Analysis of Structures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1A5961">
        <w:rPr>
          <w:i w:val="0"/>
          <w:iCs w:val="0"/>
        </w:rPr>
        <w:t>Chandu</w:t>
      </w:r>
      <w:proofErr w:type="spellEnd"/>
      <w:r w:rsidR="001A5961">
        <w:rPr>
          <w:i w:val="0"/>
          <w:iCs w:val="0"/>
        </w:rPr>
        <w:t xml:space="preserve"> </w:t>
      </w:r>
      <w:proofErr w:type="spellStart"/>
      <w:r w:rsidR="001A5961">
        <w:rPr>
          <w:i w:val="0"/>
          <w:iCs w:val="0"/>
        </w:rPr>
        <w:t>Parimi</w:t>
      </w:r>
      <w:proofErr w:type="spellEnd"/>
    </w:p>
    <w:p w:rsidR="00AD25E1" w:rsidRDefault="00AD25E1"/>
    <w:p w:rsidR="00F01C85" w:rsidRPr="00170BA0" w:rsidRDefault="00572806" w:rsidP="00170BA0">
      <w:pPr>
        <w:rPr>
          <w:b/>
          <w:bCs/>
        </w:rPr>
      </w:pPr>
      <w:r>
        <w:rPr>
          <w:b/>
          <w:bCs/>
        </w:rPr>
        <w:t>Scope and Objectives of the Course</w:t>
      </w:r>
      <w:r w:rsidR="00AD25E1">
        <w:rPr>
          <w:b/>
          <w:bCs/>
        </w:rPr>
        <w:t>:</w:t>
      </w:r>
    </w:p>
    <w:p w:rsidR="00AD25E1" w:rsidRPr="00E41944" w:rsidRDefault="00572806" w:rsidP="005310C9">
      <w:pPr>
        <w:pStyle w:val="BodyTex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course covers - </w:t>
      </w:r>
      <w:r w:rsidR="005310C9" w:rsidRPr="00E41944">
        <w:rPr>
          <w:rFonts w:ascii="Arial" w:hAnsi="Arial" w:cs="Arial"/>
          <w:color w:val="000000"/>
          <w:sz w:val="20"/>
          <w:szCs w:val="20"/>
        </w:rPr>
        <w:t>Static and kinematic Indeterminacy, Energy principles; Force Methods of analysis: strain energy method, consistent deformation method, Displacement Methods of analysis: Slope-deflection method, Moment distribution method; Introduction to Matrix Methods of structural analysis: Flexibility and Stiffness Methods, Influence Line Diagrams; Analysis of Moving/Rolling loads (for determinate structures), Introduction to approximate analysis of frames and trusses, Analysis of Three-hinged, two- hinged and fixed Arches, Analysis of indeterminate trusses. Exposure to relevant software.</w:t>
      </w:r>
    </w:p>
    <w:p w:rsidR="009F1A74" w:rsidRPr="00572806" w:rsidRDefault="00572806">
      <w:pPr>
        <w:pStyle w:val="BodyText"/>
        <w:rPr>
          <w:rFonts w:ascii="Arial" w:hAnsi="Arial" w:cs="Arial"/>
          <w:color w:val="000000"/>
          <w:sz w:val="20"/>
          <w:szCs w:val="20"/>
        </w:rPr>
      </w:pPr>
      <w:r>
        <w:rPr>
          <w:b/>
        </w:rPr>
        <w:t>Course Outcomes</w:t>
      </w:r>
      <w:r w:rsidR="003F7402">
        <w:rPr>
          <w:b/>
        </w:rPr>
        <w:t>:</w:t>
      </w:r>
      <w:r>
        <w:rPr>
          <w:b/>
        </w:rPr>
        <w:t xml:space="preserve"> </w:t>
      </w:r>
      <w:r w:rsidRPr="00572806">
        <w:rPr>
          <w:rFonts w:ascii="Arial" w:hAnsi="Arial" w:cs="Arial"/>
          <w:color w:val="000000"/>
          <w:sz w:val="20"/>
          <w:szCs w:val="20"/>
        </w:rPr>
        <w:t>The student should be able to</w:t>
      </w:r>
    </w:p>
    <w:p w:rsidR="009F1A74" w:rsidRPr="00572806" w:rsidRDefault="009F1A74">
      <w:pPr>
        <w:pStyle w:val="BodyText"/>
        <w:rPr>
          <w:rFonts w:ascii="Arial" w:hAnsi="Arial" w:cs="Arial"/>
          <w:color w:val="000000"/>
          <w:sz w:val="20"/>
          <w:szCs w:val="20"/>
        </w:rPr>
      </w:pPr>
    </w:p>
    <w:tbl>
      <w:tblPr>
        <w:tblW w:w="11780" w:type="dxa"/>
        <w:tblInd w:w="-72" w:type="dxa"/>
        <w:tblLook w:val="04A0" w:firstRow="1" w:lastRow="0" w:firstColumn="1" w:lastColumn="0" w:noHBand="0" w:noVBand="1"/>
      </w:tblPr>
      <w:tblGrid>
        <w:gridCol w:w="1220"/>
        <w:gridCol w:w="10560"/>
      </w:tblGrid>
      <w:tr w:rsidR="0087343E" w:rsidTr="00E41944">
        <w:trPr>
          <w:trHeight w:val="243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343E" w:rsidRDefault="0087343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3E" w:rsidRDefault="008734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Analyze beams and frames using Displacement based methods</w:t>
            </w:r>
          </w:p>
        </w:tc>
      </w:tr>
      <w:tr w:rsidR="0087343E" w:rsidTr="00F12A1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343E" w:rsidRDefault="0087343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3E" w:rsidRDefault="008734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Analyze beams and frames using Force based methods</w:t>
            </w:r>
          </w:p>
        </w:tc>
      </w:tr>
      <w:tr w:rsidR="0087343E" w:rsidTr="00F12A1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343E" w:rsidRDefault="0087343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3E" w:rsidRDefault="008734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Analyze frames using approximate methods</w:t>
            </w:r>
          </w:p>
        </w:tc>
      </w:tr>
      <w:tr w:rsidR="0087343E" w:rsidTr="00F12A1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343E" w:rsidRDefault="0087343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3E" w:rsidRDefault="0057280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  <w:r w:rsidR="00232D86">
              <w:rPr>
                <w:rFonts w:ascii="Arial" w:hAnsi="Arial" w:cs="Arial"/>
                <w:color w:val="000000"/>
                <w:sz w:val="20"/>
                <w:szCs w:val="20"/>
              </w:rPr>
              <w:t xml:space="preserve">se </w:t>
            </w:r>
            <w:proofErr w:type="spellStart"/>
            <w:r w:rsidR="00232D86">
              <w:rPr>
                <w:rFonts w:ascii="Arial" w:hAnsi="Arial" w:cs="Arial"/>
                <w:color w:val="000000"/>
                <w:sz w:val="20"/>
                <w:szCs w:val="20"/>
              </w:rPr>
              <w:t>STAADPro</w:t>
            </w:r>
            <w:proofErr w:type="spellEnd"/>
            <w:r w:rsidR="00232D86">
              <w:rPr>
                <w:rFonts w:ascii="Arial" w:hAnsi="Arial" w:cs="Arial"/>
                <w:color w:val="000000"/>
                <w:sz w:val="20"/>
                <w:szCs w:val="20"/>
              </w:rPr>
              <w:t xml:space="preserve"> to </w:t>
            </w:r>
            <w:r w:rsidR="0087343E">
              <w:rPr>
                <w:rFonts w:ascii="Arial" w:hAnsi="Arial" w:cs="Arial"/>
                <w:color w:val="000000"/>
                <w:sz w:val="20"/>
                <w:szCs w:val="20"/>
              </w:rPr>
              <w:t>solve a structure</w:t>
            </w:r>
            <w:r w:rsidR="00F12A14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understand the underlying stiffness methods</w:t>
            </w:r>
            <w:r w:rsidR="0087343E">
              <w:rPr>
                <w:rFonts w:ascii="Arial" w:hAnsi="Arial" w:cs="Arial"/>
                <w:color w:val="000000"/>
                <w:sz w:val="20"/>
                <w:szCs w:val="20"/>
              </w:rPr>
              <w:t>(matrix methods)</w:t>
            </w:r>
          </w:p>
        </w:tc>
      </w:tr>
      <w:tr w:rsidR="0087343E" w:rsidTr="00F12A1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343E" w:rsidRDefault="0087343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3E" w:rsidRDefault="0057280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r w:rsidR="0087343E">
              <w:rPr>
                <w:rFonts w:ascii="Arial" w:hAnsi="Arial" w:cs="Arial"/>
                <w:color w:val="000000"/>
                <w:sz w:val="20"/>
                <w:szCs w:val="20"/>
              </w:rPr>
              <w:t>raw influence lines and calculate effect of moving loads</w:t>
            </w:r>
          </w:p>
        </w:tc>
      </w:tr>
    </w:tbl>
    <w:p w:rsidR="00400222" w:rsidRDefault="00400222" w:rsidP="003F7402">
      <w:pPr>
        <w:spacing w:before="12"/>
      </w:pPr>
    </w:p>
    <w:p w:rsidR="009F1A74" w:rsidRPr="003F7402" w:rsidRDefault="00400222" w:rsidP="003F7402">
      <w:pPr>
        <w:spacing w:before="12"/>
        <w:rPr>
          <w:b/>
        </w:rPr>
      </w:pPr>
      <w:r>
        <w:t xml:space="preserve">      </w:t>
      </w:r>
      <w:r w:rsidR="009F1A74" w:rsidRPr="00D23474">
        <w:t>Student Learning Outcomes</w:t>
      </w:r>
      <w:r>
        <w:t>*</w:t>
      </w:r>
      <w:r w:rsidR="009F1A74" w:rsidRPr="00D23474">
        <w:t xml:space="preserve"> (SLOs) assessed in this course –</w:t>
      </w:r>
      <w:r w:rsidR="009F1A74" w:rsidRPr="003F7402">
        <w:rPr>
          <w:b/>
        </w:rPr>
        <w:t xml:space="preserve"> (a), (</w:t>
      </w:r>
      <w:r w:rsidR="003F7402" w:rsidRPr="003F7402">
        <w:rPr>
          <w:b/>
        </w:rPr>
        <w:t>e</w:t>
      </w:r>
      <w:r w:rsidR="009F1A74" w:rsidRPr="003F7402">
        <w:rPr>
          <w:b/>
        </w:rPr>
        <w:t>) and (</w:t>
      </w:r>
      <w:r w:rsidR="003F7402" w:rsidRPr="003F7402">
        <w:rPr>
          <w:b/>
        </w:rPr>
        <w:t>k</w:t>
      </w:r>
      <w:r w:rsidR="009F1A74" w:rsidRPr="003F7402">
        <w:rPr>
          <w:b/>
        </w:rPr>
        <w:t>).</w:t>
      </w:r>
    </w:p>
    <w:p w:rsidR="009F1A74" w:rsidRDefault="009F1A74">
      <w:pPr>
        <w:pStyle w:val="BodyText"/>
      </w:pPr>
    </w:p>
    <w:p w:rsidR="00AD25E1" w:rsidRDefault="00AD25E1">
      <w:pPr>
        <w:pStyle w:val="BodyText"/>
        <w:rPr>
          <w:b/>
          <w:bCs/>
        </w:rPr>
      </w:pPr>
      <w:r>
        <w:rPr>
          <w:b/>
          <w:bCs/>
        </w:rPr>
        <w:t>Textbook</w:t>
      </w:r>
      <w:r w:rsidR="00DA1841">
        <w:rPr>
          <w:b/>
          <w:bCs/>
        </w:rPr>
        <w:t>:</w:t>
      </w:r>
    </w:p>
    <w:p w:rsidR="00DA1841" w:rsidRPr="00400222" w:rsidRDefault="00F01C85" w:rsidP="00F01C85">
      <w:pPr>
        <w:numPr>
          <w:ilvl w:val="0"/>
          <w:numId w:val="2"/>
        </w:numPr>
        <w:jc w:val="both"/>
        <w:rPr>
          <w:bCs/>
          <w:sz w:val="22"/>
        </w:rPr>
      </w:pPr>
      <w:proofErr w:type="spellStart"/>
      <w:r w:rsidRPr="00400222">
        <w:rPr>
          <w:bCs/>
          <w:sz w:val="22"/>
        </w:rPr>
        <w:t>Hibbler</w:t>
      </w:r>
      <w:proofErr w:type="spellEnd"/>
      <w:r w:rsidRPr="00400222">
        <w:rPr>
          <w:bCs/>
          <w:sz w:val="22"/>
        </w:rPr>
        <w:t xml:space="preserve">, R. C., Structural Analysis, </w:t>
      </w:r>
      <w:r w:rsidR="00B945DC">
        <w:rPr>
          <w:rFonts w:ascii="Verdana" w:hAnsi="Verdana"/>
          <w:color w:val="333333"/>
          <w:sz w:val="20"/>
          <w:szCs w:val="20"/>
          <w:shd w:val="clear" w:color="auto" w:fill="FFFFFF"/>
        </w:rPr>
        <w:t>Pearson Education; Ninth edition (27 October 2017).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  <w:r w:rsidR="00F01C85">
        <w:rPr>
          <w:b/>
          <w:bCs/>
        </w:rPr>
        <w:t>:</w:t>
      </w:r>
    </w:p>
    <w:p w:rsidR="00F01C85" w:rsidRPr="00400222" w:rsidRDefault="00F01C85" w:rsidP="00400222">
      <w:pPr>
        <w:numPr>
          <w:ilvl w:val="0"/>
          <w:numId w:val="6"/>
        </w:numPr>
        <w:autoSpaceDE w:val="0"/>
        <w:autoSpaceDN w:val="0"/>
        <w:adjustRightInd w:val="0"/>
        <w:rPr>
          <w:sz w:val="22"/>
        </w:rPr>
      </w:pPr>
      <w:proofErr w:type="spellStart"/>
      <w:r w:rsidRPr="00400222">
        <w:rPr>
          <w:sz w:val="22"/>
        </w:rPr>
        <w:t>Leet</w:t>
      </w:r>
      <w:proofErr w:type="spellEnd"/>
      <w:r w:rsidRPr="00400222">
        <w:rPr>
          <w:sz w:val="22"/>
        </w:rPr>
        <w:t xml:space="preserve">, K. M., and </w:t>
      </w:r>
      <w:proofErr w:type="spellStart"/>
      <w:r w:rsidRPr="00400222">
        <w:rPr>
          <w:sz w:val="22"/>
        </w:rPr>
        <w:t>Uang</w:t>
      </w:r>
      <w:proofErr w:type="spellEnd"/>
      <w:r w:rsidRPr="00400222">
        <w:rPr>
          <w:sz w:val="22"/>
        </w:rPr>
        <w:t xml:space="preserve"> Chia-Ming, “Fundamentals of Structural Analysis,” Mc-</w:t>
      </w:r>
      <w:proofErr w:type="spellStart"/>
      <w:r w:rsidRPr="00400222">
        <w:rPr>
          <w:sz w:val="22"/>
        </w:rPr>
        <w:t>Graw</w:t>
      </w:r>
      <w:proofErr w:type="spellEnd"/>
      <w:r w:rsidRPr="00400222">
        <w:rPr>
          <w:sz w:val="22"/>
        </w:rPr>
        <w:t xml:space="preserve"> Hill Publication, New Delhi 1988.</w:t>
      </w:r>
    </w:p>
    <w:p w:rsidR="00F01C85" w:rsidRPr="00400222" w:rsidRDefault="00F01C85" w:rsidP="00400222">
      <w:pPr>
        <w:numPr>
          <w:ilvl w:val="0"/>
          <w:numId w:val="6"/>
        </w:numPr>
        <w:autoSpaceDE w:val="0"/>
        <w:autoSpaceDN w:val="0"/>
        <w:adjustRightInd w:val="0"/>
        <w:rPr>
          <w:sz w:val="22"/>
        </w:rPr>
      </w:pPr>
      <w:r w:rsidRPr="00400222">
        <w:rPr>
          <w:sz w:val="22"/>
        </w:rPr>
        <w:t xml:space="preserve">Gupta, </w:t>
      </w:r>
      <w:proofErr w:type="spellStart"/>
      <w:r w:rsidRPr="00400222">
        <w:rPr>
          <w:sz w:val="22"/>
        </w:rPr>
        <w:t>S.P</w:t>
      </w:r>
      <w:proofErr w:type="spellEnd"/>
      <w:r w:rsidRPr="00400222">
        <w:rPr>
          <w:sz w:val="22"/>
        </w:rPr>
        <w:t xml:space="preserve">., </w:t>
      </w:r>
      <w:proofErr w:type="spellStart"/>
      <w:r w:rsidRPr="00400222">
        <w:rPr>
          <w:sz w:val="22"/>
        </w:rPr>
        <w:t>Pandit</w:t>
      </w:r>
      <w:proofErr w:type="spellEnd"/>
      <w:r w:rsidRPr="00400222">
        <w:rPr>
          <w:sz w:val="22"/>
        </w:rPr>
        <w:t>, G. S. and Gupta Rajesh. Theory of Structures (Vol. I &amp; II), TMH, New Delhi, 1999.</w:t>
      </w:r>
    </w:p>
    <w:p w:rsidR="00F01C85" w:rsidRPr="00400222" w:rsidRDefault="00F01C85" w:rsidP="00400222">
      <w:pPr>
        <w:numPr>
          <w:ilvl w:val="0"/>
          <w:numId w:val="6"/>
        </w:numPr>
        <w:autoSpaceDE w:val="0"/>
        <w:autoSpaceDN w:val="0"/>
        <w:adjustRightInd w:val="0"/>
        <w:rPr>
          <w:sz w:val="22"/>
        </w:rPr>
      </w:pPr>
      <w:r w:rsidRPr="00400222">
        <w:rPr>
          <w:sz w:val="22"/>
        </w:rPr>
        <w:t xml:space="preserve">H. Norris et al., Elementary Structural Analysis, </w:t>
      </w:r>
      <w:proofErr w:type="spellStart"/>
      <w:r w:rsidRPr="00400222">
        <w:rPr>
          <w:sz w:val="22"/>
        </w:rPr>
        <w:t>Mcgraw-Hill</w:t>
      </w:r>
      <w:proofErr w:type="spellEnd"/>
      <w:r w:rsidRPr="00400222">
        <w:rPr>
          <w:sz w:val="22"/>
        </w:rPr>
        <w:t xml:space="preserve"> 4 Sub edition, 1990.</w:t>
      </w:r>
    </w:p>
    <w:p w:rsidR="00F01C85" w:rsidRPr="00400222" w:rsidRDefault="00F01C85" w:rsidP="00400222">
      <w:pPr>
        <w:numPr>
          <w:ilvl w:val="0"/>
          <w:numId w:val="6"/>
        </w:numPr>
        <w:autoSpaceDE w:val="0"/>
        <w:autoSpaceDN w:val="0"/>
        <w:adjustRightInd w:val="0"/>
        <w:rPr>
          <w:sz w:val="22"/>
        </w:rPr>
      </w:pPr>
      <w:r w:rsidRPr="00400222">
        <w:rPr>
          <w:sz w:val="22"/>
        </w:rPr>
        <w:t>D S Prakash Rao, Structural Analysis – A Unified Approach, Universities Press 1996</w:t>
      </w:r>
    </w:p>
    <w:p w:rsidR="00F01C85" w:rsidRPr="00400222" w:rsidRDefault="00F01C85" w:rsidP="00400222">
      <w:pPr>
        <w:numPr>
          <w:ilvl w:val="0"/>
          <w:numId w:val="6"/>
        </w:numPr>
        <w:autoSpaceDE w:val="0"/>
        <w:autoSpaceDN w:val="0"/>
        <w:adjustRightInd w:val="0"/>
        <w:rPr>
          <w:sz w:val="22"/>
        </w:rPr>
      </w:pPr>
      <w:r w:rsidRPr="00400222">
        <w:rPr>
          <w:sz w:val="22"/>
        </w:rPr>
        <w:t>C. S. Reddy, Basic Structural Analysis, TMH, 2nd Ed., 1996.</w:t>
      </w:r>
    </w:p>
    <w:p w:rsidR="00F01C85" w:rsidRPr="00400222" w:rsidRDefault="00F01C85" w:rsidP="00400222">
      <w:pPr>
        <w:numPr>
          <w:ilvl w:val="0"/>
          <w:numId w:val="6"/>
        </w:numPr>
        <w:autoSpaceDE w:val="0"/>
        <w:autoSpaceDN w:val="0"/>
        <w:adjustRightInd w:val="0"/>
        <w:rPr>
          <w:sz w:val="22"/>
        </w:rPr>
      </w:pPr>
      <w:r w:rsidRPr="00400222">
        <w:rPr>
          <w:sz w:val="22"/>
        </w:rPr>
        <w:t xml:space="preserve">D Menon, Structural Analysis, </w:t>
      </w:r>
      <w:proofErr w:type="spellStart"/>
      <w:r w:rsidRPr="00400222">
        <w:rPr>
          <w:sz w:val="22"/>
        </w:rPr>
        <w:t>Narosa</w:t>
      </w:r>
      <w:proofErr w:type="spellEnd"/>
      <w:r w:rsidRPr="00400222">
        <w:rPr>
          <w:sz w:val="22"/>
        </w:rPr>
        <w:t xml:space="preserve"> Publishers, India, 2008, Reprint 2016.</w:t>
      </w:r>
    </w:p>
    <w:p w:rsidR="00F01C85" w:rsidRPr="00400222" w:rsidRDefault="00F01C85" w:rsidP="00400222">
      <w:pPr>
        <w:numPr>
          <w:ilvl w:val="0"/>
          <w:numId w:val="6"/>
        </w:numPr>
        <w:autoSpaceDE w:val="0"/>
        <w:autoSpaceDN w:val="0"/>
        <w:adjustRightInd w:val="0"/>
        <w:rPr>
          <w:sz w:val="22"/>
        </w:rPr>
      </w:pPr>
      <w:r w:rsidRPr="00400222">
        <w:rPr>
          <w:sz w:val="22"/>
        </w:rPr>
        <w:t xml:space="preserve">S </w:t>
      </w:r>
      <w:proofErr w:type="spellStart"/>
      <w:r w:rsidRPr="00400222">
        <w:rPr>
          <w:sz w:val="22"/>
        </w:rPr>
        <w:t>S</w:t>
      </w:r>
      <w:proofErr w:type="spellEnd"/>
      <w:r w:rsidRPr="00400222">
        <w:rPr>
          <w:sz w:val="22"/>
        </w:rPr>
        <w:t xml:space="preserve">. </w:t>
      </w:r>
      <w:proofErr w:type="spellStart"/>
      <w:r w:rsidRPr="00400222">
        <w:rPr>
          <w:sz w:val="22"/>
        </w:rPr>
        <w:t>Bhavikatti</w:t>
      </w:r>
      <w:proofErr w:type="spellEnd"/>
      <w:r w:rsidRPr="00400222">
        <w:rPr>
          <w:sz w:val="22"/>
        </w:rPr>
        <w:t xml:space="preserve">, Structural Analysis, Volume 2, </w:t>
      </w:r>
      <w:proofErr w:type="spellStart"/>
      <w:r w:rsidRPr="00400222">
        <w:rPr>
          <w:sz w:val="22"/>
        </w:rPr>
        <w:t>Vikas</w:t>
      </w:r>
      <w:proofErr w:type="spellEnd"/>
      <w:r w:rsidRPr="00400222">
        <w:rPr>
          <w:sz w:val="22"/>
        </w:rPr>
        <w:t xml:space="preserve"> Publishing House </w:t>
      </w:r>
      <w:proofErr w:type="spellStart"/>
      <w:r w:rsidRPr="00400222">
        <w:rPr>
          <w:sz w:val="22"/>
        </w:rPr>
        <w:t>Pvt</w:t>
      </w:r>
      <w:proofErr w:type="spellEnd"/>
      <w:r w:rsidRPr="00400222">
        <w:rPr>
          <w:sz w:val="22"/>
        </w:rPr>
        <w:t xml:space="preserve"> Limited, 2005.</w:t>
      </w:r>
    </w:p>
    <w:p w:rsidR="00F01C85" w:rsidRDefault="009F1A74" w:rsidP="00400222">
      <w:pPr>
        <w:numPr>
          <w:ilvl w:val="0"/>
          <w:numId w:val="6"/>
        </w:numPr>
        <w:autoSpaceDE w:val="0"/>
        <w:autoSpaceDN w:val="0"/>
        <w:adjustRightInd w:val="0"/>
        <w:rPr>
          <w:sz w:val="22"/>
        </w:rPr>
      </w:pPr>
      <w:proofErr w:type="spellStart"/>
      <w:r w:rsidRPr="00400222">
        <w:rPr>
          <w:sz w:val="22"/>
        </w:rPr>
        <w:t>Willilam</w:t>
      </w:r>
      <w:proofErr w:type="spellEnd"/>
      <w:r w:rsidRPr="00400222">
        <w:rPr>
          <w:sz w:val="22"/>
        </w:rPr>
        <w:t xml:space="preserve">, </w:t>
      </w:r>
      <w:r w:rsidR="00F01C85" w:rsidRPr="00400222">
        <w:rPr>
          <w:sz w:val="22"/>
        </w:rPr>
        <w:t xml:space="preserve">W.  </w:t>
      </w:r>
      <w:proofErr w:type="gramStart"/>
      <w:r w:rsidR="00F01C85" w:rsidRPr="00400222">
        <w:rPr>
          <w:sz w:val="22"/>
        </w:rPr>
        <w:t>&amp;  Gere</w:t>
      </w:r>
      <w:proofErr w:type="gramEnd"/>
      <w:r w:rsidR="00F01C85" w:rsidRPr="00400222">
        <w:rPr>
          <w:sz w:val="22"/>
        </w:rPr>
        <w:t xml:space="preserve">  J.M.  “Matrix Analysis of Framed Structures”, CBS Publishers &amp; Distributers, 1986.</w:t>
      </w:r>
    </w:p>
    <w:p w:rsidR="00ED171A" w:rsidRDefault="00ED171A" w:rsidP="00ED171A">
      <w:pPr>
        <w:autoSpaceDE w:val="0"/>
        <w:autoSpaceDN w:val="0"/>
        <w:adjustRightInd w:val="0"/>
        <w:rPr>
          <w:sz w:val="22"/>
        </w:rPr>
      </w:pPr>
    </w:p>
    <w:p w:rsidR="00ED171A" w:rsidRDefault="00ED171A" w:rsidP="00ED171A">
      <w:pPr>
        <w:autoSpaceDE w:val="0"/>
        <w:autoSpaceDN w:val="0"/>
        <w:adjustRightInd w:val="0"/>
        <w:rPr>
          <w:sz w:val="22"/>
        </w:rPr>
      </w:pPr>
    </w:p>
    <w:p w:rsidR="00ED171A" w:rsidRDefault="00ED171A" w:rsidP="00ED171A">
      <w:pPr>
        <w:autoSpaceDE w:val="0"/>
        <w:autoSpaceDN w:val="0"/>
        <w:adjustRightInd w:val="0"/>
        <w:rPr>
          <w:sz w:val="22"/>
        </w:rPr>
      </w:pPr>
    </w:p>
    <w:p w:rsidR="00ED171A" w:rsidRPr="00400222" w:rsidRDefault="00ED171A" w:rsidP="00ED171A">
      <w:pPr>
        <w:autoSpaceDE w:val="0"/>
        <w:autoSpaceDN w:val="0"/>
        <w:adjustRightInd w:val="0"/>
        <w:rPr>
          <w:sz w:val="22"/>
        </w:rPr>
      </w:pPr>
    </w:p>
    <w:p w:rsidR="00400222" w:rsidRDefault="00400222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lastRenderedPageBreak/>
        <w:t>Course Plan:</w:t>
      </w:r>
    </w:p>
    <w:p w:rsidR="00F151B0" w:rsidRDefault="00F151B0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430"/>
        <w:gridCol w:w="1620"/>
        <w:gridCol w:w="3150"/>
        <w:gridCol w:w="1196"/>
        <w:gridCol w:w="1196"/>
      </w:tblGrid>
      <w:tr w:rsidR="00976C95" w:rsidTr="0047271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Lecture No.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Learning Objective</w:t>
            </w: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Topics to be covered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76C95" w:rsidRDefault="00DE1889" w:rsidP="00DE1889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SL</w:t>
            </w:r>
            <w:r w:rsidR="00857BC8">
              <w:rPr>
                <w:b/>
                <w:sz w:val="20"/>
                <w:szCs w:val="20"/>
              </w:rPr>
              <w:t>O</w:t>
            </w:r>
          </w:p>
        </w:tc>
      </w:tr>
      <w:tr w:rsidR="00976C95" w:rsidTr="0047271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551CB1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1-3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Pr="004F40B2" w:rsidRDefault="004F40B2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40B2">
              <w:rPr>
                <w:rFonts w:ascii="Arial" w:hAnsi="Arial" w:cs="Arial"/>
                <w:color w:val="000000"/>
                <w:sz w:val="20"/>
                <w:szCs w:val="20"/>
              </w:rPr>
              <w:t xml:space="preserve">able to </w:t>
            </w:r>
            <w:r w:rsidR="00976C95" w:rsidRPr="004F40B2">
              <w:rPr>
                <w:rFonts w:ascii="Arial" w:hAnsi="Arial" w:cs="Arial"/>
                <w:color w:val="000000"/>
                <w:sz w:val="20"/>
                <w:szCs w:val="20"/>
              </w:rPr>
              <w:t xml:space="preserve">Identify the static and kinematic indeterminacy of </w:t>
            </w:r>
            <w:r w:rsidR="00CA3458" w:rsidRPr="004F40B2">
              <w:rPr>
                <w:rFonts w:ascii="Arial" w:hAnsi="Arial" w:cs="Arial"/>
                <w:color w:val="000000"/>
                <w:sz w:val="20"/>
                <w:szCs w:val="20"/>
              </w:rPr>
              <w:t xml:space="preserve">various </w:t>
            </w:r>
            <w:r w:rsidR="00976C95" w:rsidRPr="004F40B2">
              <w:rPr>
                <w:rFonts w:ascii="Arial" w:hAnsi="Arial" w:cs="Arial"/>
                <w:color w:val="000000"/>
                <w:sz w:val="20"/>
                <w:szCs w:val="20"/>
              </w:rPr>
              <w:t>structures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Introduction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Fundamentals of Structural Analysis, Static and Kinematic Indeterminacy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T1 Ch.2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F1A74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 w:rsidRPr="003F7402">
              <w:t>(</w:t>
            </w:r>
            <w:r w:rsidR="00017469" w:rsidRPr="003F7402">
              <w:t>a</w:t>
            </w:r>
            <w:r w:rsidRPr="003F7402">
              <w:t>)</w:t>
            </w:r>
          </w:p>
        </w:tc>
      </w:tr>
      <w:tr w:rsidR="00976C95" w:rsidTr="0047271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551CB1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4-6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4F40B2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able to Analyze beams and frames using Force based methods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Force Methods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Consistent Deformation Method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R3 Ch.9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3F7402" w:rsidP="003F7402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(</w:t>
            </w:r>
            <w:r w:rsidR="00017469">
              <w:t>a</w:t>
            </w:r>
            <w:r>
              <w:t>)</w:t>
            </w:r>
            <w:r w:rsidR="00017469">
              <w:t xml:space="preserve">, </w:t>
            </w:r>
            <w:r>
              <w:t>(</w:t>
            </w:r>
            <w:r w:rsidR="00017469">
              <w:t>e</w:t>
            </w:r>
            <w:r>
              <w:t>),</w:t>
            </w:r>
            <w:r w:rsidR="00017469">
              <w:t xml:space="preserve"> </w:t>
            </w:r>
            <w:r>
              <w:t>(</w:t>
            </w:r>
            <w:r w:rsidR="00017469">
              <w:t>k</w:t>
            </w:r>
            <w:r>
              <w:t>)</w:t>
            </w:r>
          </w:p>
        </w:tc>
      </w:tr>
      <w:tr w:rsidR="00976C95" w:rsidTr="0047271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7-10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Strain Energy Method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R6 Ch.15</w:t>
            </w:r>
          </w:p>
        </w:tc>
        <w:tc>
          <w:tcPr>
            <w:tcW w:w="11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976C95" w:rsidTr="00472719">
        <w:trPr>
          <w:trHeight w:val="269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11-13</w:t>
            </w:r>
          </w:p>
        </w:tc>
        <w:tc>
          <w:tcPr>
            <w:tcW w:w="24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4F40B2" w:rsidP="004F40B2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able to Analyze beams and frames using Displacement based methods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Displacement Methods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Slope-Deflection Method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T1 Ch.11</w:t>
            </w:r>
          </w:p>
        </w:tc>
        <w:tc>
          <w:tcPr>
            <w:tcW w:w="11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976C95" w:rsidTr="0047271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14-16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/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/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AC20FB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 xml:space="preserve">Moment Distribution Method 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AC20FB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 xml:space="preserve">T1 Ch.12 </w:t>
            </w:r>
          </w:p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1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AC20FB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976C95" w:rsidTr="00472719">
        <w:trPr>
          <w:trHeight w:val="71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7A32F1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17-21</w:t>
            </w:r>
          </w:p>
        </w:tc>
        <w:tc>
          <w:tcPr>
            <w:tcW w:w="24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4F40B2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able to use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STAADPro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to solve a structure and understand the underlying stiffness methods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 xml:space="preserve">Matrix Methods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Stiffness Matrix method</w:t>
            </w:r>
            <w:r w:rsidR="004F40B2">
              <w:t xml:space="preserve"> and STAAD Pro</w:t>
            </w:r>
            <w:r>
              <w:t xml:space="preserve"> 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T1 Ch.14, T1 Ch.15, T1 Ch.16, R7 Ch.11</w:t>
            </w:r>
          </w:p>
        </w:tc>
        <w:tc>
          <w:tcPr>
            <w:tcW w:w="11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976C95" w:rsidTr="0047271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7A32F1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22-23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Introduction to Flexibility Matrix Method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R7 Ch.11</w:t>
            </w:r>
          </w:p>
        </w:tc>
        <w:tc>
          <w:tcPr>
            <w:tcW w:w="11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976C95" w:rsidTr="0047271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7A32F1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24-26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B2" w:rsidRDefault="00E41944" w:rsidP="00E41944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able to Analyze trusses using Force based methods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Indeterminate Trusses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Redundancy and Analysis of indeterminate trusses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T1 Ch.14,</w:t>
            </w:r>
          </w:p>
        </w:tc>
        <w:tc>
          <w:tcPr>
            <w:tcW w:w="11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976C95" w:rsidTr="0047271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B945DC" w:rsidP="007A32F1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27-30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E41944" w:rsidP="00494565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able to draw influence lines and calculate effect of moving loads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Moving Loads on beams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Influence Line Diagrams and Analysis determinate beams under Moving Loads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T1 Ch.6, T1 Ch.9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3F7402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(</w:t>
            </w:r>
            <w:r w:rsidR="00017469">
              <w:t>a</w:t>
            </w:r>
            <w:r>
              <w:t>)</w:t>
            </w:r>
            <w:r w:rsidR="00017469">
              <w:t xml:space="preserve">, </w:t>
            </w:r>
            <w:r>
              <w:t>(</w:t>
            </w:r>
            <w:r w:rsidR="00017469">
              <w:t>e</w:t>
            </w:r>
            <w:r>
              <w:t>)</w:t>
            </w:r>
          </w:p>
        </w:tc>
      </w:tr>
      <w:tr w:rsidR="00976C95" w:rsidTr="00472719">
        <w:trPr>
          <w:trHeight w:val="82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7A32F1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31-33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E41944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able to Analyze frames using approximate methods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Approximate methods for analysis of Frames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Frames subjected to vertical loads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T1 Ch.7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6C95" w:rsidRDefault="003F7402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(</w:t>
            </w:r>
            <w:r w:rsidR="00017469">
              <w:t>a</w:t>
            </w:r>
            <w:r>
              <w:t>)</w:t>
            </w:r>
            <w:r w:rsidR="00017469">
              <w:t xml:space="preserve">, </w:t>
            </w:r>
            <w:r>
              <w:t>(</w:t>
            </w:r>
            <w:r w:rsidR="00017469">
              <w:t>e</w:t>
            </w:r>
            <w:r>
              <w:t>)</w:t>
            </w:r>
            <w:r w:rsidR="00017469">
              <w:t xml:space="preserve">, </w:t>
            </w:r>
            <w:r>
              <w:t>(</w:t>
            </w:r>
            <w:r w:rsidR="00017469">
              <w:t>k</w:t>
            </w:r>
            <w:r>
              <w:t>)</w:t>
            </w:r>
          </w:p>
        </w:tc>
      </w:tr>
      <w:tr w:rsidR="00976C95" w:rsidTr="00472719">
        <w:trPr>
          <w:trHeight w:val="728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7A32F1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34-37</w:t>
            </w: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/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/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7F1148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Frames subjected to Horizontal loads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T1 Ch.7</w:t>
            </w:r>
          </w:p>
        </w:tc>
        <w:tc>
          <w:tcPr>
            <w:tcW w:w="11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C95" w:rsidRDefault="00976C95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472719" w:rsidTr="009A470F">
        <w:trPr>
          <w:trHeight w:val="1104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2719" w:rsidRDefault="00472719" w:rsidP="00472719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38-42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719" w:rsidRDefault="00E41944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Able to d</w:t>
            </w:r>
            <w:r w:rsidR="00472719" w:rsidRPr="00E41944">
              <w:rPr>
                <w:rFonts w:ascii="Arial" w:hAnsi="Arial" w:cs="Arial"/>
                <w:color w:val="000000"/>
                <w:sz w:val="20"/>
                <w:szCs w:val="20"/>
              </w:rPr>
              <w:t>etermine the internal forces and deformations of a given arch system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719" w:rsidRDefault="00472719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Arches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2719" w:rsidRDefault="00472719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Two Hinged Arches</w:t>
            </w:r>
          </w:p>
          <w:p w:rsidR="00472719" w:rsidRDefault="00472719" w:rsidP="00472719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Fixed Arches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72719" w:rsidRDefault="00472719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R4 Ch.12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2719" w:rsidRDefault="00472719" w:rsidP="0089678C">
            <w:pPr>
              <w:widowControl w:val="0"/>
              <w:tabs>
                <w:tab w:val="left" w:pos="760"/>
              </w:tabs>
              <w:autoSpaceDE w:val="0"/>
              <w:autoSpaceDN w:val="0"/>
              <w:adjustRightInd w:val="0"/>
              <w:jc w:val="center"/>
            </w:pPr>
            <w:r>
              <w:t>(a), (e)</w:t>
            </w:r>
          </w:p>
        </w:tc>
      </w:tr>
    </w:tbl>
    <w:p w:rsidR="00F151B0" w:rsidRDefault="00F151B0">
      <w:pPr>
        <w:jc w:val="both"/>
      </w:pPr>
    </w:p>
    <w:p w:rsidR="00400222" w:rsidRDefault="00400222">
      <w:pPr>
        <w:jc w:val="both"/>
      </w:pPr>
    </w:p>
    <w:p w:rsidR="009F1A74" w:rsidRPr="00400222" w:rsidRDefault="009F1A74" w:rsidP="009F1A74">
      <w:pPr>
        <w:spacing w:before="6"/>
        <w:rPr>
          <w:b/>
          <w:szCs w:val="20"/>
        </w:rPr>
      </w:pPr>
      <w:r w:rsidRPr="00400222">
        <w:rPr>
          <w:b/>
          <w:szCs w:val="20"/>
        </w:rPr>
        <w:t>*Student Learning Outcomes (SLOs):</w:t>
      </w:r>
    </w:p>
    <w:p w:rsidR="009F1A74" w:rsidRPr="00400222" w:rsidRDefault="009F1A74" w:rsidP="009F1A74">
      <w:pPr>
        <w:rPr>
          <w:sz w:val="22"/>
          <w:szCs w:val="20"/>
        </w:rPr>
      </w:pPr>
      <w:r w:rsidRPr="00400222">
        <w:rPr>
          <w:sz w:val="22"/>
          <w:szCs w:val="20"/>
        </w:rPr>
        <w:t>SLOs are outcomes (a) through (k) plus any additional outcomes that may be articulated by the program.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t>an ability to apply knowledge of mathematics, science and engineering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t>an ability to design and conduct experiments, as well as to analyze and interpret data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t>an ability to function on multidisciplinary teams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t>an ability to identify, formulate, and solve engineering problems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t>an understanding of professional and ethical responsibility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t xml:space="preserve">an ability to communicate effectively 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lastRenderedPageBreak/>
        <w:t>the broad education necessary to understand the impact of engineering solutions in a global, economic, environmental, and societal context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t>a recognition of the need for, and an ability to engage in life-long learning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t>a knowledge of contemporary issues</w:t>
      </w:r>
    </w:p>
    <w:p w:rsidR="009F1A74" w:rsidRPr="00400222" w:rsidRDefault="009F1A74" w:rsidP="009F1A7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0"/>
        </w:rPr>
      </w:pPr>
      <w:r w:rsidRPr="00400222">
        <w:rPr>
          <w:sz w:val="22"/>
          <w:szCs w:val="20"/>
        </w:rPr>
        <w:t>an ability to use the techniques, skills, and modern engineering tools necessary for engineering practice.</w:t>
      </w:r>
    </w:p>
    <w:p w:rsidR="00F151B0" w:rsidRDefault="00F151B0">
      <w:pPr>
        <w:jc w:val="both"/>
      </w:pPr>
    </w:p>
    <w:p w:rsidR="00F151B0" w:rsidRDefault="00F151B0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709"/>
        <w:gridCol w:w="1463"/>
      </w:tblGrid>
      <w:tr w:rsidR="00DE3D84" w:rsidTr="00761D34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EC6DDB" w:rsidTr="00761D34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C6DDB" w:rsidP="002B5521">
            <w:r>
              <w:t xml:space="preserve">Mid </w:t>
            </w:r>
            <w:proofErr w:type="spellStart"/>
            <w:r>
              <w:t>Sem</w:t>
            </w:r>
            <w:proofErr w:type="spellEnd"/>
            <w:r>
              <w:t xml:space="preserve">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C6DDB" w:rsidP="002B5521">
            <w:r>
              <w:t>90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41944" w:rsidP="002B5521">
            <w:r>
              <w:t>20</w:t>
            </w:r>
            <w:r w:rsidR="00EC6DDB" w:rsidRPr="008E5B1E">
              <w:t>%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CC7" w:rsidRPr="00F91CC7" w:rsidRDefault="00F91CC7" w:rsidP="00F91CC7">
            <w:pPr>
              <w:pStyle w:val="Default"/>
              <w:rPr>
                <w:rFonts w:ascii="Times New Roman" w:hAnsi="Times New Roman" w:cs="Times New Roman"/>
              </w:rPr>
            </w:pPr>
          </w:p>
          <w:p w:rsidR="00EC6DDB" w:rsidRPr="00F91CC7" w:rsidRDefault="00F91CC7" w:rsidP="00F91CC7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F91CC7">
              <w:rPr>
                <w:rFonts w:ascii="Times New Roman" w:hAnsi="Times New Roman" w:cs="Times New Roman"/>
                <w:sz w:val="16"/>
                <w:szCs w:val="16"/>
              </w:rPr>
              <w:t xml:space="preserve">15/3, </w:t>
            </w:r>
            <w:r w:rsidRPr="00F91CC7">
              <w:rPr>
                <w:rFonts w:ascii="Times New Roman" w:hAnsi="Times New Roman" w:cs="Times New Roman"/>
                <w:sz w:val="16"/>
                <w:szCs w:val="16"/>
              </w:rPr>
              <w:t>1.30 -3.00 PM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C6DDB" w:rsidP="002B5521">
            <w:r w:rsidRPr="008E5B1E">
              <w:t>CB</w:t>
            </w:r>
          </w:p>
        </w:tc>
      </w:tr>
      <w:tr w:rsidR="00EC6DDB" w:rsidTr="00761D34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C6DDB" w:rsidP="00AF6216">
            <w:r w:rsidRPr="008E5B1E">
              <w:t>Assignments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C6DDB" w:rsidP="00AF6216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41944" w:rsidP="00AF6216">
            <w:r>
              <w:t>2</w:t>
            </w:r>
            <w:r w:rsidR="00332E64">
              <w:t>5</w:t>
            </w:r>
            <w:r w:rsidR="00EC6DDB" w:rsidRPr="008E5B1E">
              <w:t>%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F91CC7" w:rsidRDefault="009855DF" w:rsidP="00AF6216">
            <w:r w:rsidRPr="00F91CC7">
              <w:t>Once a week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C6DDB" w:rsidP="00AF6216">
            <w:r w:rsidRPr="008E5B1E">
              <w:t>OB</w:t>
            </w:r>
          </w:p>
        </w:tc>
      </w:tr>
      <w:tr w:rsidR="00332E64" w:rsidTr="00761D34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64" w:rsidRPr="008E5B1E" w:rsidRDefault="00C81CD2" w:rsidP="00AF6216">
            <w:r>
              <w:t>Project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64" w:rsidRPr="008E5B1E" w:rsidRDefault="00332E64" w:rsidP="00AF6216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64" w:rsidRPr="008E5B1E" w:rsidRDefault="00332E64" w:rsidP="00332E64">
            <w:r>
              <w:t>10%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64" w:rsidRPr="00F91CC7" w:rsidRDefault="00332E64" w:rsidP="00AF6216"/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64" w:rsidRPr="008E5B1E" w:rsidRDefault="00332E64" w:rsidP="00AF6216">
            <w:r>
              <w:t>OB</w:t>
            </w:r>
          </w:p>
        </w:tc>
      </w:tr>
      <w:tr w:rsidR="00EC6DDB" w:rsidTr="00761D34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9855DF" w:rsidP="00EC6DDB">
            <w:r>
              <w:t>Classroom Interaction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C6DDB" w:rsidP="0089678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41944" w:rsidP="0089678C">
            <w:r>
              <w:t>15</w:t>
            </w:r>
            <w:r w:rsidR="00EC6DDB" w:rsidRPr="008E5B1E">
              <w:t>%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F91CC7" w:rsidRDefault="009855DF" w:rsidP="0089678C">
            <w:r w:rsidRPr="00F91CC7">
              <w:t>Every Lecture class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C6DDB" w:rsidP="0089678C">
            <w:r w:rsidRPr="008E5B1E">
              <w:t>OB</w:t>
            </w:r>
          </w:p>
        </w:tc>
      </w:tr>
      <w:tr w:rsidR="00EC6DDB" w:rsidTr="00761D34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C6DDB" w:rsidP="002B5521">
            <w:proofErr w:type="spellStart"/>
            <w:r w:rsidRPr="008E5B1E">
              <w:t>Compre</w:t>
            </w:r>
            <w:proofErr w:type="spellEnd"/>
            <w:r w:rsidRPr="008E5B1E">
              <w:t>.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A21BA6" w:rsidP="002B5521">
            <w:r>
              <w:t>180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8E5B1E" w:rsidRDefault="00E41944" w:rsidP="00332E64">
            <w:r>
              <w:t>3</w:t>
            </w:r>
            <w:r w:rsidR="00332E64">
              <w:t>0</w:t>
            </w:r>
            <w:r w:rsidR="00EC6DDB" w:rsidRPr="008E5B1E">
              <w:t>%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Pr="00F91CC7" w:rsidRDefault="00F91CC7" w:rsidP="009855DF">
            <w:pPr>
              <w:jc w:val="center"/>
            </w:pPr>
            <w:r w:rsidRPr="00F91CC7">
              <w:rPr>
                <w:sz w:val="17"/>
                <w:szCs w:val="17"/>
              </w:rPr>
              <w:t>11/05</w:t>
            </w:r>
            <w:r w:rsidRPr="00F91CC7">
              <w:rPr>
                <w:sz w:val="17"/>
                <w:szCs w:val="17"/>
              </w:rPr>
              <w:t xml:space="preserve"> </w:t>
            </w:r>
            <w:r w:rsidRPr="00F91CC7">
              <w:rPr>
                <w:sz w:val="17"/>
                <w:szCs w:val="17"/>
              </w:rPr>
              <w:t>FN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DDB" w:rsidRDefault="009855DF" w:rsidP="002B5521">
            <w:r>
              <w:t>O</w:t>
            </w:r>
            <w:r w:rsidR="00EC6DDB" w:rsidRPr="008E5B1E">
              <w:t>B</w:t>
            </w:r>
          </w:p>
        </w:tc>
      </w:tr>
    </w:tbl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2B71AE" w:rsidRPr="002B71AE">
        <w:t>To be announced in the class.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2B71AE" w:rsidRPr="002B71AE">
        <w:t xml:space="preserve">Notice concerning to the course will be displayed on Notice Board of CE </w:t>
      </w:r>
      <w:proofErr w:type="spellStart"/>
      <w:r w:rsidR="002B71AE" w:rsidRPr="002B71AE">
        <w:t>Dept</w:t>
      </w:r>
      <w:proofErr w:type="spellEnd"/>
      <w:r w:rsidR="002B71AE" w:rsidRPr="002B71AE">
        <w:t xml:space="preserve"> &amp; </w:t>
      </w:r>
      <w:r w:rsidR="000F5E93">
        <w:t>Google Classroom</w:t>
      </w:r>
    </w:p>
    <w:p w:rsidR="00A44798" w:rsidRDefault="00A44798">
      <w:pPr>
        <w:jc w:val="both"/>
      </w:pPr>
    </w:p>
    <w:p w:rsidR="00A44798" w:rsidRDefault="00A44798">
      <w:pPr>
        <w:jc w:val="both"/>
      </w:pPr>
      <w:r w:rsidRPr="00A44798">
        <w:rPr>
          <w:b/>
        </w:rPr>
        <w:t>Make-up Policy:</w:t>
      </w:r>
      <w:r w:rsidR="002B71AE" w:rsidRPr="002B71AE">
        <w:t xml:space="preserve"> Makeup will be given only to the genuine cases with prior permission</w:t>
      </w:r>
      <w:r w:rsidR="002B71AE">
        <w:t>.</w:t>
      </w:r>
    </w:p>
    <w:p w:rsidR="009F1A74" w:rsidRDefault="009F1A74">
      <w:pPr>
        <w:jc w:val="both"/>
      </w:pPr>
    </w:p>
    <w:p w:rsidR="009F1A74" w:rsidRPr="009F1A74" w:rsidRDefault="009F1A74" w:rsidP="009F1A74">
      <w:pPr>
        <w:jc w:val="both"/>
      </w:pPr>
      <w:r w:rsidRPr="009F1A74">
        <w:rPr>
          <w:b/>
        </w:rPr>
        <w:t>Academic Honesty and Integrity Policy:</w:t>
      </w:r>
      <w:r w:rsidRPr="0050651E">
        <w:rPr>
          <w:rFonts w:ascii="Arial" w:eastAsia="Arial" w:hAnsi="Arial" w:cs="Arial"/>
          <w:b/>
          <w:sz w:val="22"/>
          <w:szCs w:val="22"/>
        </w:rPr>
        <w:t xml:space="preserve"> </w:t>
      </w:r>
      <w:r w:rsidRPr="009F1A74">
        <w:t>Academic honesty and integrity are to be maintained by all the students throughout the semester and no type of academic dishonesty is acceptable.</w:t>
      </w:r>
    </w:p>
    <w:p w:rsidR="009F1A74" w:rsidRPr="00A44798" w:rsidRDefault="009F1A74">
      <w:pPr>
        <w:jc w:val="both"/>
        <w:rPr>
          <w:b/>
        </w:rPr>
      </w:pPr>
    </w:p>
    <w:p w:rsidR="00AD25E1" w:rsidRDefault="00AD25E1">
      <w:pPr>
        <w:jc w:val="right"/>
      </w:pPr>
    </w:p>
    <w:p w:rsidR="00AD25E1" w:rsidRDefault="00AD25E1">
      <w:pPr>
        <w:jc w:val="right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:rsidR="002B71AE" w:rsidRPr="008A5BD9" w:rsidRDefault="002B71AE" w:rsidP="002B71AE">
      <w:pPr>
        <w:widowControl w:val="0"/>
        <w:overflowPunct w:val="0"/>
        <w:autoSpaceDE w:val="0"/>
        <w:autoSpaceDN w:val="0"/>
        <w:adjustRightInd w:val="0"/>
        <w:spacing w:line="213" w:lineRule="auto"/>
        <w:ind w:right="100"/>
        <w:jc w:val="right"/>
        <w:rPr>
          <w:b/>
          <w:bCs/>
        </w:rPr>
      </w:pPr>
      <w:r>
        <w:rPr>
          <w:b/>
          <w:bCs/>
        </w:rPr>
        <w:t>CE F241</w:t>
      </w:r>
    </w:p>
    <w:p w:rsidR="002B71AE" w:rsidRDefault="002B71AE" w:rsidP="00A44798">
      <w:pPr>
        <w:jc w:val="right"/>
        <w:rPr>
          <w:b/>
          <w:bCs/>
        </w:rPr>
      </w:pPr>
    </w:p>
    <w:sectPr w:rsidR="002B71AE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940" w:rsidRDefault="00ED0940" w:rsidP="00EB2F06">
      <w:r>
        <w:separator/>
      </w:r>
    </w:p>
  </w:endnote>
  <w:endnote w:type="continuationSeparator" w:id="0">
    <w:p w:rsidR="00ED0940" w:rsidRDefault="00ED0940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841" w:rsidRDefault="000C5F22">
    <w:pPr>
      <w:pStyle w:val="Footer"/>
    </w:pPr>
    <w:r>
      <w:rPr>
        <w:noProof/>
        <w:lang w:bidi="te-IN"/>
      </w:rPr>
      <w:drawing>
        <wp:inline distT="0" distB="0" distL="0" distR="0">
          <wp:extent cx="1647825" cy="605790"/>
          <wp:effectExtent l="0" t="0" r="9525" b="381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940" w:rsidRDefault="00ED0940" w:rsidP="00EB2F06">
      <w:r>
        <w:separator/>
      </w:r>
    </w:p>
  </w:footnote>
  <w:footnote w:type="continuationSeparator" w:id="0">
    <w:p w:rsidR="00ED0940" w:rsidRDefault="00ED0940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246AB"/>
    <w:multiLevelType w:val="hybridMultilevel"/>
    <w:tmpl w:val="A16C5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4ADA"/>
    <w:multiLevelType w:val="multilevel"/>
    <w:tmpl w:val="B2CE2F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E23DC"/>
    <w:multiLevelType w:val="hybridMultilevel"/>
    <w:tmpl w:val="DE9C8862"/>
    <w:lvl w:ilvl="0" w:tplc="4CA49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7469"/>
    <w:rsid w:val="0005538F"/>
    <w:rsid w:val="00055BC8"/>
    <w:rsid w:val="000A4CE9"/>
    <w:rsid w:val="000C5F22"/>
    <w:rsid w:val="000C69BE"/>
    <w:rsid w:val="000D0C39"/>
    <w:rsid w:val="000F4F25"/>
    <w:rsid w:val="000F5E93"/>
    <w:rsid w:val="0011247B"/>
    <w:rsid w:val="00114B9C"/>
    <w:rsid w:val="0013281F"/>
    <w:rsid w:val="00134BB3"/>
    <w:rsid w:val="00167B88"/>
    <w:rsid w:val="00170BA0"/>
    <w:rsid w:val="001965C8"/>
    <w:rsid w:val="001A5961"/>
    <w:rsid w:val="0021277E"/>
    <w:rsid w:val="00217C6C"/>
    <w:rsid w:val="00217EB9"/>
    <w:rsid w:val="00232D86"/>
    <w:rsid w:val="00240A50"/>
    <w:rsid w:val="00251FD3"/>
    <w:rsid w:val="00254415"/>
    <w:rsid w:val="00256511"/>
    <w:rsid w:val="0029648E"/>
    <w:rsid w:val="002B71AE"/>
    <w:rsid w:val="002F1369"/>
    <w:rsid w:val="002F6166"/>
    <w:rsid w:val="0031608D"/>
    <w:rsid w:val="00332E64"/>
    <w:rsid w:val="003558C3"/>
    <w:rsid w:val="003D6BA8"/>
    <w:rsid w:val="003F66A8"/>
    <w:rsid w:val="003F7402"/>
    <w:rsid w:val="00400222"/>
    <w:rsid w:val="00420298"/>
    <w:rsid w:val="004571B3"/>
    <w:rsid w:val="00472719"/>
    <w:rsid w:val="00494565"/>
    <w:rsid w:val="004F40B2"/>
    <w:rsid w:val="00507883"/>
    <w:rsid w:val="00507A43"/>
    <w:rsid w:val="0051535D"/>
    <w:rsid w:val="005310C9"/>
    <w:rsid w:val="00551CB1"/>
    <w:rsid w:val="00562598"/>
    <w:rsid w:val="00562AB6"/>
    <w:rsid w:val="00572806"/>
    <w:rsid w:val="00576A69"/>
    <w:rsid w:val="005A413C"/>
    <w:rsid w:val="005C5B22"/>
    <w:rsid w:val="005C6693"/>
    <w:rsid w:val="005E74B8"/>
    <w:rsid w:val="0060654A"/>
    <w:rsid w:val="00670BDE"/>
    <w:rsid w:val="006A5B2A"/>
    <w:rsid w:val="006E558F"/>
    <w:rsid w:val="007543E4"/>
    <w:rsid w:val="00761D34"/>
    <w:rsid w:val="007A32F1"/>
    <w:rsid w:val="007D13CE"/>
    <w:rsid w:val="007D58BE"/>
    <w:rsid w:val="007E402E"/>
    <w:rsid w:val="007F1148"/>
    <w:rsid w:val="008005D9"/>
    <w:rsid w:val="00831DD5"/>
    <w:rsid w:val="00844115"/>
    <w:rsid w:val="00856C57"/>
    <w:rsid w:val="00857BC8"/>
    <w:rsid w:val="0087343E"/>
    <w:rsid w:val="008A2200"/>
    <w:rsid w:val="00917FCD"/>
    <w:rsid w:val="0097488C"/>
    <w:rsid w:val="00976C95"/>
    <w:rsid w:val="00983916"/>
    <w:rsid w:val="00984FAF"/>
    <w:rsid w:val="009855DF"/>
    <w:rsid w:val="009B48FD"/>
    <w:rsid w:val="009F1A74"/>
    <w:rsid w:val="00A054C9"/>
    <w:rsid w:val="00A21BA6"/>
    <w:rsid w:val="00A44798"/>
    <w:rsid w:val="00AC20FB"/>
    <w:rsid w:val="00AD25E1"/>
    <w:rsid w:val="00AD358A"/>
    <w:rsid w:val="00AF125F"/>
    <w:rsid w:val="00AF5E60"/>
    <w:rsid w:val="00B23878"/>
    <w:rsid w:val="00B55284"/>
    <w:rsid w:val="00B56AF0"/>
    <w:rsid w:val="00B60134"/>
    <w:rsid w:val="00B86684"/>
    <w:rsid w:val="00B9143A"/>
    <w:rsid w:val="00B945DC"/>
    <w:rsid w:val="00B97A47"/>
    <w:rsid w:val="00BA568D"/>
    <w:rsid w:val="00BB2B05"/>
    <w:rsid w:val="00BD0ED6"/>
    <w:rsid w:val="00C22BDF"/>
    <w:rsid w:val="00C23654"/>
    <w:rsid w:val="00C3323F"/>
    <w:rsid w:val="00C338D9"/>
    <w:rsid w:val="00C6663B"/>
    <w:rsid w:val="00C706B0"/>
    <w:rsid w:val="00C81CD2"/>
    <w:rsid w:val="00C93179"/>
    <w:rsid w:val="00CA3458"/>
    <w:rsid w:val="00CC6048"/>
    <w:rsid w:val="00CF1266"/>
    <w:rsid w:val="00CF21AC"/>
    <w:rsid w:val="00CF221D"/>
    <w:rsid w:val="00D036CE"/>
    <w:rsid w:val="00DA1841"/>
    <w:rsid w:val="00DB7398"/>
    <w:rsid w:val="00DD1BCF"/>
    <w:rsid w:val="00DD7A77"/>
    <w:rsid w:val="00DE1889"/>
    <w:rsid w:val="00DE3D84"/>
    <w:rsid w:val="00E41944"/>
    <w:rsid w:val="00E4303F"/>
    <w:rsid w:val="00E45CF0"/>
    <w:rsid w:val="00E61C30"/>
    <w:rsid w:val="00E754E7"/>
    <w:rsid w:val="00EB2F06"/>
    <w:rsid w:val="00EB7E1B"/>
    <w:rsid w:val="00EC6DDB"/>
    <w:rsid w:val="00ED0940"/>
    <w:rsid w:val="00ED171A"/>
    <w:rsid w:val="00F01C85"/>
    <w:rsid w:val="00F12A14"/>
    <w:rsid w:val="00F151B0"/>
    <w:rsid w:val="00F34A71"/>
    <w:rsid w:val="00F45E80"/>
    <w:rsid w:val="00F74057"/>
    <w:rsid w:val="00F91CC7"/>
    <w:rsid w:val="00FB357B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FDE8C20-128B-4B28-8012-F24D7DCE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F1A74"/>
    <w:pPr>
      <w:ind w:left="720"/>
      <w:contextualSpacing/>
    </w:pPr>
  </w:style>
  <w:style w:type="paragraph" w:customStyle="1" w:styleId="Default">
    <w:name w:val="Default"/>
    <w:rsid w:val="00F91CC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8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A8ECB-3A0C-484B-A450-FE9B35D2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admin</cp:lastModifiedBy>
  <cp:revision>5</cp:revision>
  <cp:lastPrinted>2014-09-08T11:05:00Z</cp:lastPrinted>
  <dcterms:created xsi:type="dcterms:W3CDTF">2018-12-19T10:31:00Z</dcterms:created>
  <dcterms:modified xsi:type="dcterms:W3CDTF">2019-01-03T11:41:00Z</dcterms:modified>
</cp:coreProperties>
</file>