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765" w:rsidRPr="0034169C" w:rsidRDefault="00082765">
      <w:pPr>
        <w:jc w:val="center"/>
        <w:rPr>
          <w:rFonts w:ascii="Arial" w:hAnsi="Arial" w:cs="Arial"/>
          <w:b/>
          <w:bCs/>
          <w:sz w:val="22"/>
          <w:szCs w:val="22"/>
        </w:rPr>
      </w:pPr>
      <w:r w:rsidRPr="0034169C">
        <w:rPr>
          <w:rFonts w:ascii="Arial" w:hAnsi="Arial" w:cs="Arial"/>
          <w:b/>
          <w:bCs/>
          <w:sz w:val="22"/>
          <w:szCs w:val="22"/>
        </w:rPr>
        <w:t>BIRLA INSTITUTE OF TECHNOLOGY AND SCIENCE, PILANI</w:t>
      </w:r>
      <w:r w:rsidR="00036689" w:rsidRPr="0034169C">
        <w:rPr>
          <w:rFonts w:ascii="Arial" w:hAnsi="Arial" w:cs="Arial"/>
          <w:b/>
          <w:bCs/>
          <w:sz w:val="22"/>
          <w:szCs w:val="22"/>
        </w:rPr>
        <w:t xml:space="preserve"> – HYDERABAD CAMPUS</w:t>
      </w:r>
    </w:p>
    <w:p w:rsidR="00082765" w:rsidRPr="0034169C" w:rsidRDefault="00443A49">
      <w:pPr>
        <w:jc w:val="center"/>
        <w:rPr>
          <w:rFonts w:ascii="Arial" w:hAnsi="Arial" w:cs="Arial"/>
          <w:b/>
          <w:bCs/>
          <w:sz w:val="22"/>
          <w:szCs w:val="22"/>
        </w:rPr>
      </w:pPr>
      <w:r w:rsidRPr="0034169C">
        <w:rPr>
          <w:rFonts w:ascii="Arial" w:hAnsi="Arial" w:cs="Arial"/>
          <w:b/>
          <w:bCs/>
          <w:sz w:val="22"/>
          <w:szCs w:val="22"/>
        </w:rPr>
        <w:t>SECOND SEMESTER 20</w:t>
      </w:r>
      <w:r w:rsidR="00036689" w:rsidRPr="0034169C">
        <w:rPr>
          <w:rFonts w:ascii="Arial" w:hAnsi="Arial" w:cs="Arial"/>
          <w:b/>
          <w:bCs/>
          <w:sz w:val="22"/>
          <w:szCs w:val="22"/>
        </w:rPr>
        <w:t>1</w:t>
      </w:r>
      <w:r w:rsidR="00646F9B">
        <w:rPr>
          <w:rFonts w:ascii="Arial" w:hAnsi="Arial" w:cs="Arial"/>
          <w:b/>
          <w:bCs/>
          <w:sz w:val="22"/>
          <w:szCs w:val="22"/>
        </w:rPr>
        <w:t>7</w:t>
      </w:r>
      <w:r w:rsidR="00986163" w:rsidRPr="0034169C">
        <w:rPr>
          <w:rFonts w:ascii="Arial" w:hAnsi="Arial" w:cs="Arial"/>
          <w:b/>
          <w:bCs/>
          <w:sz w:val="22"/>
          <w:szCs w:val="22"/>
        </w:rPr>
        <w:t xml:space="preserve"> – 201</w:t>
      </w:r>
      <w:r w:rsidR="00646F9B">
        <w:rPr>
          <w:rFonts w:ascii="Arial" w:hAnsi="Arial" w:cs="Arial"/>
          <w:b/>
          <w:bCs/>
          <w:sz w:val="22"/>
          <w:szCs w:val="22"/>
        </w:rPr>
        <w:t>8</w:t>
      </w:r>
    </w:p>
    <w:p w:rsidR="00082765" w:rsidRPr="0034169C" w:rsidRDefault="00082765">
      <w:pPr>
        <w:rPr>
          <w:rFonts w:ascii="Arial" w:hAnsi="Arial" w:cs="Arial"/>
          <w:sz w:val="22"/>
          <w:szCs w:val="22"/>
        </w:rPr>
      </w:pPr>
    </w:p>
    <w:p w:rsidR="00082765" w:rsidRPr="0034169C" w:rsidRDefault="00082765">
      <w:pPr>
        <w:pStyle w:val="Heading1"/>
        <w:rPr>
          <w:rFonts w:cs="Arial"/>
          <w:sz w:val="22"/>
          <w:szCs w:val="22"/>
        </w:rPr>
      </w:pPr>
      <w:r w:rsidRPr="0034169C">
        <w:rPr>
          <w:rFonts w:cs="Arial"/>
          <w:sz w:val="22"/>
          <w:szCs w:val="22"/>
        </w:rPr>
        <w:t>Course Handout part II</w:t>
      </w:r>
    </w:p>
    <w:p w:rsidR="00082765" w:rsidRPr="0034169C" w:rsidRDefault="00B17119">
      <w:pPr>
        <w:tabs>
          <w:tab w:val="left" w:pos="6375"/>
        </w:tabs>
        <w:jc w:val="right"/>
        <w:rPr>
          <w:rFonts w:ascii="Arial" w:hAnsi="Arial" w:cs="Arial"/>
          <w:sz w:val="22"/>
          <w:szCs w:val="22"/>
        </w:rPr>
      </w:pPr>
      <w:r w:rsidRPr="0034169C">
        <w:rPr>
          <w:rFonts w:ascii="Arial" w:hAnsi="Arial" w:cs="Arial"/>
          <w:sz w:val="22"/>
          <w:szCs w:val="22"/>
        </w:rPr>
        <w:tab/>
        <w:t>Date:</w:t>
      </w:r>
      <w:r w:rsidR="00BA4DD9" w:rsidRPr="0034169C">
        <w:rPr>
          <w:rFonts w:ascii="Arial" w:hAnsi="Arial" w:cs="Arial"/>
          <w:sz w:val="22"/>
          <w:szCs w:val="22"/>
        </w:rPr>
        <w:t xml:space="preserve"> </w:t>
      </w:r>
      <w:r w:rsidR="001E4215">
        <w:rPr>
          <w:rFonts w:ascii="Arial" w:hAnsi="Arial" w:cs="Arial"/>
          <w:sz w:val="22"/>
          <w:szCs w:val="22"/>
        </w:rPr>
        <w:t>0</w:t>
      </w:r>
      <w:r w:rsidR="008A36AE">
        <w:rPr>
          <w:rFonts w:ascii="Arial" w:hAnsi="Arial" w:cs="Arial"/>
          <w:sz w:val="22"/>
          <w:szCs w:val="22"/>
        </w:rPr>
        <w:t>7</w:t>
      </w:r>
      <w:r w:rsidR="00646F9B">
        <w:rPr>
          <w:rFonts w:ascii="Arial" w:hAnsi="Arial" w:cs="Arial"/>
          <w:sz w:val="22"/>
          <w:szCs w:val="22"/>
        </w:rPr>
        <w:t>/</w:t>
      </w:r>
      <w:r w:rsidR="001E4215">
        <w:rPr>
          <w:rFonts w:ascii="Arial" w:hAnsi="Arial" w:cs="Arial"/>
          <w:sz w:val="22"/>
          <w:szCs w:val="22"/>
        </w:rPr>
        <w:t>01</w:t>
      </w:r>
      <w:r w:rsidR="00363CBD" w:rsidRPr="0034169C">
        <w:rPr>
          <w:rFonts w:ascii="Arial" w:hAnsi="Arial" w:cs="Arial"/>
          <w:sz w:val="22"/>
          <w:szCs w:val="22"/>
        </w:rPr>
        <w:t>/20</w:t>
      </w:r>
      <w:r w:rsidR="00036689" w:rsidRPr="0034169C">
        <w:rPr>
          <w:rFonts w:ascii="Arial" w:hAnsi="Arial" w:cs="Arial"/>
          <w:sz w:val="22"/>
          <w:szCs w:val="22"/>
        </w:rPr>
        <w:t>1</w:t>
      </w:r>
      <w:r w:rsidR="001E4215">
        <w:rPr>
          <w:rFonts w:ascii="Arial" w:hAnsi="Arial" w:cs="Arial"/>
          <w:sz w:val="22"/>
          <w:szCs w:val="22"/>
        </w:rPr>
        <w:t>9</w:t>
      </w:r>
    </w:p>
    <w:p w:rsidR="00082765" w:rsidRPr="0034169C" w:rsidRDefault="00082765">
      <w:pPr>
        <w:pStyle w:val="BodyText"/>
        <w:rPr>
          <w:rFonts w:cs="Arial"/>
          <w:sz w:val="20"/>
          <w:szCs w:val="20"/>
        </w:rPr>
      </w:pPr>
      <w:r w:rsidRPr="0034169C">
        <w:rPr>
          <w:rFonts w:cs="Arial"/>
          <w:sz w:val="20"/>
          <w:szCs w:val="20"/>
        </w:rPr>
        <w:t>In addition to part – I (General Handout for all courses appended to the time table) this portion gives further specific details regarding the course.</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i/>
          <w:iCs/>
          <w:sz w:val="20"/>
          <w:szCs w:val="20"/>
        </w:rPr>
        <w:t>Course no:</w:t>
      </w:r>
      <w:r w:rsidRPr="0034169C">
        <w:rPr>
          <w:rFonts w:ascii="Arial" w:hAnsi="Arial" w:cs="Arial"/>
          <w:i/>
          <w:iCs/>
          <w:sz w:val="20"/>
          <w:szCs w:val="20"/>
        </w:rPr>
        <w:t xml:space="preserve"> </w:t>
      </w:r>
      <w:r w:rsidRPr="0034169C">
        <w:rPr>
          <w:rFonts w:ascii="Arial" w:hAnsi="Arial" w:cs="Arial"/>
          <w:sz w:val="20"/>
          <w:szCs w:val="20"/>
        </w:rPr>
        <w:tab/>
      </w:r>
      <w:r w:rsidRPr="0034169C">
        <w:rPr>
          <w:rFonts w:ascii="Arial" w:hAnsi="Arial" w:cs="Arial"/>
          <w:sz w:val="20"/>
          <w:szCs w:val="20"/>
        </w:rPr>
        <w:tab/>
      </w:r>
      <w:r w:rsidRPr="0034169C">
        <w:rPr>
          <w:rFonts w:ascii="Arial" w:hAnsi="Arial" w:cs="Arial"/>
          <w:sz w:val="20"/>
          <w:szCs w:val="20"/>
        </w:rPr>
        <w:tab/>
      </w:r>
      <w:r w:rsidR="00FA2BAC">
        <w:rPr>
          <w:rFonts w:ascii="Arial" w:hAnsi="Arial" w:cs="Arial"/>
          <w:b/>
          <w:bCs/>
          <w:sz w:val="20"/>
          <w:szCs w:val="20"/>
        </w:rPr>
        <w:t>ME F341</w:t>
      </w:r>
    </w:p>
    <w:p w:rsidR="00082765" w:rsidRPr="0034169C" w:rsidRDefault="00082765">
      <w:pPr>
        <w:rPr>
          <w:rFonts w:ascii="Arial" w:hAnsi="Arial" w:cs="Arial"/>
          <w:b/>
          <w:bCs/>
          <w:sz w:val="20"/>
          <w:szCs w:val="20"/>
        </w:rPr>
      </w:pPr>
      <w:r w:rsidRPr="0034169C">
        <w:rPr>
          <w:rFonts w:ascii="Arial" w:hAnsi="Arial" w:cs="Arial"/>
          <w:b/>
          <w:bCs/>
          <w:i/>
          <w:iCs/>
          <w:sz w:val="20"/>
          <w:szCs w:val="20"/>
        </w:rPr>
        <w:t>Course Title:</w:t>
      </w:r>
      <w:r w:rsidRPr="0034169C">
        <w:rPr>
          <w:rFonts w:ascii="Arial" w:hAnsi="Arial" w:cs="Arial"/>
          <w:b/>
          <w:bCs/>
          <w:sz w:val="20"/>
          <w:szCs w:val="20"/>
        </w:rPr>
        <w:t xml:space="preserve"> </w:t>
      </w:r>
      <w:r w:rsidRPr="0034169C">
        <w:rPr>
          <w:rFonts w:ascii="Arial" w:hAnsi="Arial" w:cs="Arial"/>
          <w:b/>
          <w:bCs/>
          <w:sz w:val="20"/>
          <w:szCs w:val="20"/>
        </w:rPr>
        <w:tab/>
      </w:r>
      <w:r w:rsidRPr="0034169C">
        <w:rPr>
          <w:rFonts w:ascii="Arial" w:hAnsi="Arial" w:cs="Arial"/>
          <w:b/>
          <w:bCs/>
          <w:sz w:val="20"/>
          <w:szCs w:val="20"/>
        </w:rPr>
        <w:tab/>
      </w:r>
      <w:r w:rsidR="008220AB" w:rsidRPr="0034169C">
        <w:rPr>
          <w:rFonts w:ascii="Arial" w:hAnsi="Arial" w:cs="Arial"/>
          <w:b/>
          <w:bCs/>
          <w:sz w:val="20"/>
          <w:szCs w:val="20"/>
        </w:rPr>
        <w:tab/>
      </w:r>
      <w:r w:rsidRPr="0034169C">
        <w:rPr>
          <w:rFonts w:ascii="Arial" w:hAnsi="Arial" w:cs="Arial"/>
          <w:b/>
          <w:bCs/>
          <w:sz w:val="20"/>
          <w:szCs w:val="20"/>
        </w:rPr>
        <w:t>PRIME MOVERS AND FLUID MACHINES</w:t>
      </w:r>
    </w:p>
    <w:p w:rsidR="00082765" w:rsidRPr="0034169C" w:rsidRDefault="00082765">
      <w:pPr>
        <w:rPr>
          <w:rFonts w:ascii="Arial" w:hAnsi="Arial" w:cs="Arial"/>
          <w:b/>
          <w:bCs/>
          <w:sz w:val="20"/>
          <w:szCs w:val="20"/>
        </w:rPr>
      </w:pPr>
      <w:r w:rsidRPr="0034169C">
        <w:rPr>
          <w:rFonts w:ascii="Arial" w:hAnsi="Arial" w:cs="Arial"/>
          <w:b/>
          <w:bCs/>
          <w:i/>
          <w:iCs/>
          <w:sz w:val="20"/>
          <w:szCs w:val="20"/>
        </w:rPr>
        <w:t>Instructor – in – charge</w:t>
      </w:r>
      <w:r w:rsidRPr="0034169C">
        <w:rPr>
          <w:rFonts w:ascii="Arial" w:hAnsi="Arial" w:cs="Arial"/>
          <w:b/>
          <w:bCs/>
          <w:sz w:val="20"/>
          <w:szCs w:val="20"/>
        </w:rPr>
        <w:t xml:space="preserve">: </w:t>
      </w:r>
      <w:r w:rsidRPr="0034169C">
        <w:rPr>
          <w:rFonts w:ascii="Arial" w:hAnsi="Arial" w:cs="Arial"/>
          <w:b/>
          <w:bCs/>
          <w:sz w:val="20"/>
          <w:szCs w:val="20"/>
        </w:rPr>
        <w:tab/>
      </w:r>
      <w:r w:rsidR="00914AE8">
        <w:rPr>
          <w:rFonts w:ascii="Arial" w:hAnsi="Arial" w:cs="Arial"/>
          <w:b/>
          <w:bCs/>
          <w:sz w:val="20"/>
          <w:szCs w:val="20"/>
        </w:rPr>
        <w:t>SATISH KUMAR DUBEY</w:t>
      </w:r>
    </w:p>
    <w:p w:rsidR="00914AE8" w:rsidRPr="0034169C" w:rsidRDefault="00F0675C" w:rsidP="00914AE8">
      <w:pPr>
        <w:autoSpaceDE w:val="0"/>
        <w:autoSpaceDN w:val="0"/>
        <w:adjustRightInd w:val="0"/>
        <w:ind w:left="2880" w:hanging="2880"/>
        <w:rPr>
          <w:rFonts w:ascii="Arial" w:hAnsi="Arial" w:cs="Arial"/>
          <w:sz w:val="20"/>
          <w:szCs w:val="20"/>
        </w:rPr>
      </w:pPr>
      <w:r>
        <w:rPr>
          <w:rFonts w:ascii="Arial" w:hAnsi="Arial" w:cs="Arial"/>
          <w:b/>
          <w:bCs/>
          <w:i/>
          <w:iCs/>
          <w:sz w:val="20"/>
          <w:szCs w:val="20"/>
        </w:rPr>
        <w:t>Instructor Tutorial</w:t>
      </w:r>
      <w:r w:rsidR="00914AE8">
        <w:rPr>
          <w:rFonts w:ascii="Arial" w:hAnsi="Arial" w:cs="Arial"/>
          <w:b/>
          <w:bCs/>
          <w:i/>
          <w:iCs/>
          <w:sz w:val="20"/>
          <w:szCs w:val="20"/>
        </w:rPr>
        <w:t>:</w:t>
      </w:r>
      <w:r w:rsidR="00914AE8">
        <w:rPr>
          <w:rFonts w:ascii="Arial" w:hAnsi="Arial" w:cs="Arial"/>
          <w:b/>
          <w:bCs/>
          <w:i/>
          <w:iCs/>
          <w:sz w:val="20"/>
          <w:szCs w:val="20"/>
        </w:rPr>
        <w:tab/>
      </w:r>
      <w:r w:rsidR="00914AE8">
        <w:rPr>
          <w:rFonts w:ascii="Arial" w:hAnsi="Arial" w:cs="Arial"/>
          <w:bCs/>
          <w:iCs/>
          <w:sz w:val="20"/>
          <w:szCs w:val="20"/>
        </w:rPr>
        <w:t xml:space="preserve">Satish Kumar Dubey, </w:t>
      </w:r>
      <w:r w:rsidR="008A36AE">
        <w:rPr>
          <w:rFonts w:ascii="Arial" w:hAnsi="Arial" w:cs="Arial"/>
          <w:sz w:val="20"/>
          <w:szCs w:val="20"/>
        </w:rPr>
        <w:t>Khalid Anwar</w:t>
      </w:r>
    </w:p>
    <w:p w:rsidR="00F0675C" w:rsidRDefault="00914AE8" w:rsidP="00914AE8">
      <w:pPr>
        <w:pStyle w:val="BodyTextIndent"/>
        <w:ind w:left="2880" w:hanging="2880"/>
        <w:rPr>
          <w:rFonts w:cs="Arial"/>
          <w:bCs/>
          <w:iCs/>
          <w:sz w:val="20"/>
          <w:szCs w:val="20"/>
        </w:rPr>
      </w:pPr>
      <w:r w:rsidRPr="0034169C">
        <w:rPr>
          <w:rFonts w:cs="Arial"/>
          <w:sz w:val="20"/>
          <w:szCs w:val="20"/>
        </w:rPr>
        <w:t xml:space="preserve"> </w:t>
      </w:r>
      <w:r w:rsidR="00F0675C">
        <w:rPr>
          <w:rFonts w:cs="Arial"/>
          <w:b/>
          <w:bCs/>
          <w:i/>
          <w:iCs/>
          <w:sz w:val="20"/>
          <w:szCs w:val="20"/>
        </w:rPr>
        <w:t>Instructor Lab:</w:t>
      </w:r>
      <w:r w:rsidR="00F0675C" w:rsidRPr="00F0675C">
        <w:t xml:space="preserve"> </w:t>
      </w:r>
      <w:r w:rsidR="00F0675C">
        <w:tab/>
      </w:r>
      <w:r w:rsidR="008A36AE">
        <w:rPr>
          <w:rFonts w:cs="Arial"/>
          <w:bCs/>
          <w:iCs/>
          <w:sz w:val="20"/>
          <w:szCs w:val="20"/>
        </w:rPr>
        <w:t>Khalid Anwar</w:t>
      </w:r>
      <w:r w:rsidR="00F0675C" w:rsidRPr="00F0675C">
        <w:rPr>
          <w:rFonts w:cs="Arial"/>
          <w:bCs/>
          <w:iCs/>
          <w:sz w:val="20"/>
          <w:szCs w:val="20"/>
        </w:rPr>
        <w:t xml:space="preserve">, A Uday Kumar, </w:t>
      </w:r>
    </w:p>
    <w:p w:rsidR="00082765" w:rsidRPr="0034169C" w:rsidRDefault="00082765" w:rsidP="00B24A3E">
      <w:pPr>
        <w:pStyle w:val="BodyTextIndent"/>
        <w:ind w:left="2880" w:hanging="2880"/>
        <w:rPr>
          <w:rFonts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 xml:space="preserve">1. Scope and Objective of the Course: </w:t>
      </w:r>
    </w:p>
    <w:p w:rsidR="00082765" w:rsidRPr="0034169C" w:rsidRDefault="00082765">
      <w:pPr>
        <w:pStyle w:val="BodyText"/>
        <w:rPr>
          <w:rFonts w:cs="Arial"/>
          <w:sz w:val="20"/>
          <w:szCs w:val="20"/>
        </w:rPr>
      </w:pPr>
      <w:r w:rsidRPr="0034169C">
        <w:rPr>
          <w:rFonts w:cs="Arial"/>
          <w:sz w:val="20"/>
          <w:szCs w:val="20"/>
        </w:rPr>
        <w:t>The Course is intended to familiarize the students with theoretical analysis of energy and momentum transfer between the fluid and rotor. The working principles, design considerations, performance and application aspects of turbo machines will be dealt with. Classification, descriptive details and performance of rotary machines and reciprocating machines will be discussed.</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2. Text books:</w:t>
      </w:r>
    </w:p>
    <w:p w:rsidR="00082765" w:rsidRPr="0034169C" w:rsidRDefault="00082765" w:rsidP="0034169C">
      <w:pPr>
        <w:ind w:left="270"/>
        <w:jc w:val="both"/>
        <w:rPr>
          <w:rFonts w:ascii="Arial" w:hAnsi="Arial" w:cs="Arial"/>
          <w:sz w:val="20"/>
          <w:szCs w:val="20"/>
        </w:rPr>
      </w:pPr>
      <w:r w:rsidRPr="0034169C">
        <w:rPr>
          <w:rFonts w:ascii="Arial" w:hAnsi="Arial" w:cs="Arial"/>
          <w:b/>
          <w:bCs/>
          <w:sz w:val="20"/>
          <w:szCs w:val="20"/>
        </w:rPr>
        <w:t>TB1:</w:t>
      </w:r>
      <w:r w:rsidRPr="0034169C">
        <w:rPr>
          <w:rFonts w:ascii="Arial" w:hAnsi="Arial" w:cs="Arial"/>
          <w:sz w:val="20"/>
          <w:szCs w:val="20"/>
        </w:rPr>
        <w:t xml:space="preserve"> Jagdish lal; Hydraulic Machines; Metropolitan Book Company Private limited, New Delhi; 1975; 6</w:t>
      </w:r>
      <w:r w:rsidRPr="0034169C">
        <w:rPr>
          <w:rFonts w:ascii="Arial" w:hAnsi="Arial" w:cs="Arial"/>
          <w:sz w:val="20"/>
          <w:szCs w:val="20"/>
          <w:vertAlign w:val="superscript"/>
        </w:rPr>
        <w:t>th</w:t>
      </w:r>
      <w:r w:rsidRPr="0034169C">
        <w:rPr>
          <w:rFonts w:ascii="Arial" w:hAnsi="Arial" w:cs="Arial"/>
          <w:sz w:val="20"/>
          <w:szCs w:val="20"/>
        </w:rPr>
        <w:t xml:space="preserve"> Edition.</w:t>
      </w:r>
    </w:p>
    <w:p w:rsidR="00082765" w:rsidRDefault="007663FF" w:rsidP="007663FF">
      <w:pPr>
        <w:autoSpaceDE w:val="0"/>
        <w:autoSpaceDN w:val="0"/>
        <w:adjustRightInd w:val="0"/>
        <w:rPr>
          <w:rFonts w:ascii="Arial" w:hAnsi="Arial" w:cs="Arial"/>
          <w:sz w:val="20"/>
          <w:szCs w:val="20"/>
        </w:rPr>
      </w:pPr>
      <w:r>
        <w:rPr>
          <w:rFonts w:ascii="Arial" w:hAnsi="Arial" w:cs="Arial"/>
          <w:b/>
          <w:bCs/>
          <w:sz w:val="20"/>
          <w:szCs w:val="20"/>
        </w:rPr>
        <w:t xml:space="preserve">     </w:t>
      </w:r>
      <w:r w:rsidR="00082765" w:rsidRPr="0042329C">
        <w:rPr>
          <w:rFonts w:ascii="Arial" w:hAnsi="Arial" w:cs="Arial"/>
          <w:b/>
          <w:bCs/>
          <w:sz w:val="20"/>
          <w:szCs w:val="20"/>
        </w:rPr>
        <w:t>TB2</w:t>
      </w:r>
      <w:r w:rsidR="00082765" w:rsidRPr="0042329C">
        <w:rPr>
          <w:rFonts w:ascii="Arial" w:hAnsi="Arial" w:cs="Arial"/>
          <w:sz w:val="20"/>
          <w:szCs w:val="20"/>
        </w:rPr>
        <w:t xml:space="preserve">: </w:t>
      </w:r>
      <w:r w:rsidR="00A010A2" w:rsidRPr="0042329C">
        <w:rPr>
          <w:rFonts w:ascii="Arial" w:hAnsi="Arial" w:cs="Arial"/>
          <w:sz w:val="20"/>
          <w:szCs w:val="20"/>
        </w:rPr>
        <w:t xml:space="preserve"> </w:t>
      </w:r>
      <w:r w:rsidRPr="0042329C">
        <w:rPr>
          <w:rFonts w:ascii="Arial" w:hAnsi="Arial" w:cs="Arial"/>
          <w:sz w:val="20"/>
          <w:szCs w:val="20"/>
        </w:rPr>
        <w:t>Kadambi V and Manohar Prasad An Introduction to Energy Conversion NAIL, Vol III ,2nd Ed,. 2011</w:t>
      </w:r>
    </w:p>
    <w:p w:rsidR="008A36AE" w:rsidRPr="00E9531B" w:rsidRDefault="008A36AE" w:rsidP="007663FF">
      <w:pPr>
        <w:autoSpaceDE w:val="0"/>
        <w:autoSpaceDN w:val="0"/>
        <w:adjustRightInd w:val="0"/>
        <w:rPr>
          <w:rFonts w:ascii="Arial" w:hAnsi="Arial" w:cs="Arial"/>
          <w:sz w:val="20"/>
          <w:szCs w:val="20"/>
        </w:rPr>
      </w:pPr>
    </w:p>
    <w:p w:rsidR="00082765" w:rsidRPr="0034169C" w:rsidRDefault="0095797C" w:rsidP="0095797C">
      <w:pPr>
        <w:rPr>
          <w:rFonts w:ascii="Arial" w:hAnsi="Arial" w:cs="Arial"/>
          <w:sz w:val="20"/>
          <w:szCs w:val="20"/>
        </w:rPr>
      </w:pPr>
      <w:r>
        <w:rPr>
          <w:rFonts w:ascii="Arial" w:hAnsi="Arial" w:cs="Arial"/>
          <w:sz w:val="20"/>
          <w:szCs w:val="20"/>
        </w:rPr>
        <w:t xml:space="preserve">   </w:t>
      </w:r>
      <w:r w:rsidR="00082765" w:rsidRPr="0034169C">
        <w:rPr>
          <w:rFonts w:ascii="Arial" w:hAnsi="Arial" w:cs="Arial"/>
          <w:sz w:val="20"/>
          <w:szCs w:val="20"/>
        </w:rPr>
        <w:t xml:space="preserve"> </w:t>
      </w:r>
      <w:r w:rsidR="00082765" w:rsidRPr="0034169C">
        <w:rPr>
          <w:rFonts w:ascii="Arial" w:hAnsi="Arial" w:cs="Arial"/>
          <w:b/>
          <w:bCs/>
          <w:sz w:val="20"/>
          <w:szCs w:val="20"/>
        </w:rPr>
        <w:t>Reference Books:</w:t>
      </w:r>
    </w:p>
    <w:p w:rsidR="00082765" w:rsidRPr="0034169C" w:rsidRDefault="00082765" w:rsidP="0034169C">
      <w:pPr>
        <w:ind w:left="270"/>
        <w:jc w:val="both"/>
        <w:rPr>
          <w:rFonts w:ascii="Arial" w:hAnsi="Arial" w:cs="Arial"/>
          <w:sz w:val="20"/>
          <w:szCs w:val="20"/>
        </w:rPr>
      </w:pPr>
      <w:r w:rsidRPr="0034169C">
        <w:rPr>
          <w:rFonts w:ascii="Arial" w:hAnsi="Arial" w:cs="Arial"/>
          <w:b/>
          <w:bCs/>
          <w:sz w:val="20"/>
          <w:szCs w:val="20"/>
        </w:rPr>
        <w:t>RB1:</w:t>
      </w:r>
      <w:r w:rsidRPr="0034169C">
        <w:rPr>
          <w:rFonts w:ascii="Arial" w:hAnsi="Arial" w:cs="Arial"/>
          <w:sz w:val="20"/>
          <w:szCs w:val="20"/>
        </w:rPr>
        <w:t xml:space="preserve"> Agarwall S K; Fluid Mechanics and Machinery; Tata McGrawhill publishing company limited, New Delhi; 1997.</w:t>
      </w:r>
    </w:p>
    <w:p w:rsidR="00082765" w:rsidRPr="0034169C" w:rsidRDefault="00082765" w:rsidP="0034169C">
      <w:pPr>
        <w:ind w:left="270"/>
        <w:jc w:val="both"/>
        <w:rPr>
          <w:rFonts w:ascii="Arial" w:hAnsi="Arial" w:cs="Arial"/>
          <w:sz w:val="20"/>
          <w:szCs w:val="20"/>
        </w:rPr>
      </w:pPr>
      <w:r w:rsidRPr="0034169C">
        <w:rPr>
          <w:rFonts w:ascii="Arial" w:hAnsi="Arial" w:cs="Arial"/>
          <w:b/>
          <w:bCs/>
          <w:sz w:val="20"/>
          <w:szCs w:val="20"/>
        </w:rPr>
        <w:t>RB2:</w:t>
      </w:r>
      <w:r w:rsidRPr="0034169C">
        <w:rPr>
          <w:rFonts w:ascii="Arial" w:hAnsi="Arial" w:cs="Arial"/>
          <w:sz w:val="20"/>
          <w:szCs w:val="20"/>
        </w:rPr>
        <w:t xml:space="preserve"> </w:t>
      </w:r>
      <w:r w:rsidR="00DD6CC9">
        <w:rPr>
          <w:rFonts w:ascii="Arial" w:hAnsi="Arial" w:cs="Arial"/>
          <w:sz w:val="20"/>
          <w:szCs w:val="20"/>
        </w:rPr>
        <w:t>Venkanna B K; Fundamentals of Turbomachinery, PHI, 2009</w:t>
      </w:r>
      <w:r w:rsidRPr="0034169C">
        <w:rPr>
          <w:rFonts w:ascii="Arial" w:hAnsi="Arial" w:cs="Arial"/>
          <w:sz w:val="20"/>
          <w:szCs w:val="20"/>
        </w:rPr>
        <w:t>.</w:t>
      </w:r>
    </w:p>
    <w:p w:rsidR="00082765" w:rsidRPr="0034169C" w:rsidRDefault="00082765">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3. Course plan</w:t>
      </w:r>
      <w:r w:rsidR="00557CF8">
        <w:rPr>
          <w:rFonts w:ascii="Arial" w:hAnsi="Arial" w:cs="Arial"/>
          <w:b/>
          <w:bCs/>
          <w:sz w:val="20"/>
          <w:szCs w:val="20"/>
        </w:rPr>
        <w:t xml:space="preserve"> (Lecture)</w:t>
      </w:r>
      <w:r w:rsidRPr="0034169C">
        <w:rPr>
          <w:rFonts w:ascii="Arial" w:hAnsi="Arial" w:cs="Arial"/>
          <w:b/>
          <w:bCs/>
          <w:sz w:val="20"/>
          <w:szCs w:val="20"/>
        </w:rPr>
        <w:t>:</w:t>
      </w:r>
    </w:p>
    <w:tbl>
      <w:tblPr>
        <w:tblW w:w="10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1"/>
        <w:gridCol w:w="3009"/>
        <w:gridCol w:w="4055"/>
        <w:gridCol w:w="2021"/>
      </w:tblGrid>
      <w:tr w:rsidR="0095797C" w:rsidRPr="0034169C" w:rsidTr="00B20685">
        <w:trPr>
          <w:tblHeader/>
          <w:jc w:val="center"/>
        </w:trPr>
        <w:tc>
          <w:tcPr>
            <w:tcW w:w="1031" w:type="dxa"/>
          </w:tcPr>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Lecture</w:t>
            </w:r>
          </w:p>
          <w:p w:rsidR="00082765" w:rsidRPr="0034169C" w:rsidRDefault="00082765" w:rsidP="00B20685">
            <w:pPr>
              <w:jc w:val="center"/>
              <w:rPr>
                <w:rFonts w:ascii="Arial" w:hAnsi="Arial" w:cs="Arial"/>
                <w:b/>
                <w:bCs/>
                <w:sz w:val="20"/>
                <w:szCs w:val="20"/>
              </w:rPr>
            </w:pPr>
            <w:r w:rsidRPr="0034169C">
              <w:rPr>
                <w:rFonts w:ascii="Arial" w:hAnsi="Arial" w:cs="Arial"/>
                <w:b/>
                <w:bCs/>
                <w:sz w:val="20"/>
                <w:szCs w:val="20"/>
              </w:rPr>
              <w:t>N</w:t>
            </w:r>
            <w:r w:rsidR="0034169C" w:rsidRPr="0034169C">
              <w:rPr>
                <w:rFonts w:ascii="Arial" w:hAnsi="Arial" w:cs="Arial"/>
                <w:b/>
                <w:bCs/>
                <w:sz w:val="20"/>
                <w:szCs w:val="20"/>
              </w:rPr>
              <w:t>os.</w:t>
            </w:r>
          </w:p>
        </w:tc>
        <w:tc>
          <w:tcPr>
            <w:tcW w:w="3009" w:type="dxa"/>
          </w:tcPr>
          <w:p w:rsidR="00082765" w:rsidRPr="0034169C" w:rsidRDefault="00082765">
            <w:pPr>
              <w:rPr>
                <w:rFonts w:ascii="Arial" w:hAnsi="Arial" w:cs="Arial"/>
                <w:b/>
                <w:bCs/>
                <w:sz w:val="20"/>
                <w:szCs w:val="20"/>
              </w:rPr>
            </w:pPr>
            <w:r w:rsidRPr="0034169C">
              <w:rPr>
                <w:rFonts w:ascii="Arial" w:hAnsi="Arial" w:cs="Arial"/>
                <w:b/>
                <w:bCs/>
                <w:sz w:val="20"/>
                <w:szCs w:val="20"/>
              </w:rPr>
              <w:t>Learning Objectives</w:t>
            </w:r>
          </w:p>
        </w:tc>
        <w:tc>
          <w:tcPr>
            <w:tcW w:w="4055" w:type="dxa"/>
          </w:tcPr>
          <w:p w:rsidR="00082765" w:rsidRPr="0034169C" w:rsidRDefault="00082765">
            <w:pPr>
              <w:rPr>
                <w:rFonts w:ascii="Arial" w:hAnsi="Arial" w:cs="Arial"/>
                <w:b/>
                <w:bCs/>
                <w:sz w:val="20"/>
                <w:szCs w:val="20"/>
              </w:rPr>
            </w:pPr>
            <w:r w:rsidRPr="0034169C">
              <w:rPr>
                <w:rFonts w:ascii="Arial" w:hAnsi="Arial" w:cs="Arial"/>
                <w:b/>
                <w:bCs/>
                <w:sz w:val="20"/>
                <w:szCs w:val="20"/>
              </w:rPr>
              <w:t>Topics to be covered</w:t>
            </w:r>
          </w:p>
        </w:tc>
        <w:tc>
          <w:tcPr>
            <w:tcW w:w="2021" w:type="dxa"/>
          </w:tcPr>
          <w:p w:rsidR="00082765" w:rsidRPr="0034169C" w:rsidRDefault="00082765">
            <w:pPr>
              <w:rPr>
                <w:rFonts w:ascii="Arial" w:hAnsi="Arial" w:cs="Arial"/>
                <w:b/>
                <w:bCs/>
                <w:sz w:val="20"/>
                <w:szCs w:val="20"/>
              </w:rPr>
            </w:pPr>
            <w:r w:rsidRPr="0034169C">
              <w:rPr>
                <w:rFonts w:ascii="Arial" w:hAnsi="Arial" w:cs="Arial"/>
                <w:b/>
                <w:bCs/>
                <w:sz w:val="20"/>
                <w:szCs w:val="20"/>
              </w:rPr>
              <w:t xml:space="preserve">Reference </w:t>
            </w:r>
          </w:p>
          <w:p w:rsidR="00082765" w:rsidRPr="0034169C" w:rsidRDefault="00082765">
            <w:pPr>
              <w:rPr>
                <w:rFonts w:ascii="Arial" w:hAnsi="Arial" w:cs="Arial"/>
                <w:b/>
                <w:bCs/>
                <w:sz w:val="20"/>
                <w:szCs w:val="20"/>
              </w:rPr>
            </w:pPr>
            <w:r w:rsidRPr="0034169C">
              <w:rPr>
                <w:rFonts w:ascii="Arial" w:hAnsi="Arial" w:cs="Arial"/>
                <w:b/>
                <w:bCs/>
                <w:sz w:val="20"/>
                <w:szCs w:val="20"/>
              </w:rPr>
              <w:t xml:space="preserve">Chapter in </w:t>
            </w:r>
            <w:r w:rsidR="00684C23">
              <w:rPr>
                <w:rFonts w:ascii="Arial" w:hAnsi="Arial" w:cs="Arial"/>
                <w:b/>
                <w:bCs/>
                <w:sz w:val="20"/>
                <w:szCs w:val="20"/>
              </w:rPr>
              <w:t>TB/RB</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1</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review the basic concepts of fluid mechanics and machinery.</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 xml:space="preserve">Fluid Mechanics principles; components of turbo machines; classification; Energy exchange in turbo machines </w:t>
            </w:r>
          </w:p>
        </w:tc>
        <w:tc>
          <w:tcPr>
            <w:tcW w:w="2021" w:type="dxa"/>
          </w:tcPr>
          <w:p w:rsidR="00082765" w:rsidRPr="002C526C" w:rsidRDefault="00082765" w:rsidP="00684C23">
            <w:pPr>
              <w:rPr>
                <w:rFonts w:ascii="Arial" w:hAnsi="Arial" w:cs="Arial"/>
                <w:sz w:val="20"/>
                <w:szCs w:val="20"/>
              </w:rPr>
            </w:pPr>
            <w:r w:rsidRPr="002C526C">
              <w:rPr>
                <w:rFonts w:ascii="Arial" w:hAnsi="Arial" w:cs="Arial"/>
                <w:sz w:val="20"/>
                <w:szCs w:val="20"/>
              </w:rPr>
              <w:t xml:space="preserve">1 </w:t>
            </w:r>
            <w:r w:rsidR="00684C23" w:rsidRPr="002C526C">
              <w:rPr>
                <w:rFonts w:ascii="Arial" w:hAnsi="Arial" w:cs="Arial"/>
                <w:sz w:val="20"/>
                <w:szCs w:val="20"/>
              </w:rPr>
              <w:t xml:space="preserve">of </w:t>
            </w:r>
            <w:r w:rsidRPr="002C526C">
              <w:rPr>
                <w:rFonts w:ascii="Arial" w:hAnsi="Arial" w:cs="Arial"/>
                <w:sz w:val="20"/>
                <w:szCs w:val="20"/>
              </w:rPr>
              <w:t>TB2</w:t>
            </w:r>
            <w:r w:rsidR="00DD6CC9" w:rsidRPr="002C526C">
              <w:rPr>
                <w:rFonts w:ascii="Arial" w:hAnsi="Arial" w:cs="Arial"/>
                <w:sz w:val="20"/>
                <w:szCs w:val="20"/>
              </w:rPr>
              <w:t xml:space="preserve">; </w:t>
            </w:r>
            <w:r w:rsidR="003D68C8" w:rsidRPr="002C526C">
              <w:rPr>
                <w:rFonts w:ascii="Arial" w:hAnsi="Arial" w:cs="Arial"/>
                <w:sz w:val="20"/>
                <w:szCs w:val="20"/>
              </w:rPr>
              <w:t xml:space="preserve">2 </w:t>
            </w:r>
            <w:r w:rsidR="00684C23" w:rsidRPr="002C526C">
              <w:rPr>
                <w:rFonts w:ascii="Arial" w:hAnsi="Arial" w:cs="Arial"/>
                <w:sz w:val="20"/>
                <w:szCs w:val="20"/>
              </w:rPr>
              <w:t xml:space="preserve">&amp; </w:t>
            </w:r>
            <w:r w:rsidR="00DD6CC9" w:rsidRPr="002C526C">
              <w:rPr>
                <w:rFonts w:ascii="Arial" w:hAnsi="Arial" w:cs="Arial"/>
                <w:sz w:val="20"/>
                <w:szCs w:val="20"/>
              </w:rPr>
              <w:t>3 of RB2</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2-3</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Dimensional analysis as applied to fluid machines.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Methods of dimensional analysis; Buckingham Theorem; Dimension less numbers; Principles of similarity; model testing of pumps and turbines.</w:t>
            </w:r>
          </w:p>
        </w:tc>
        <w:tc>
          <w:tcPr>
            <w:tcW w:w="2021" w:type="dxa"/>
          </w:tcPr>
          <w:p w:rsidR="00082765" w:rsidRPr="002C526C" w:rsidRDefault="00DD6CC9">
            <w:pPr>
              <w:rPr>
                <w:rFonts w:ascii="Arial" w:hAnsi="Arial" w:cs="Arial"/>
                <w:sz w:val="20"/>
                <w:szCs w:val="20"/>
              </w:rPr>
            </w:pPr>
            <w:r w:rsidRPr="002C526C">
              <w:rPr>
                <w:rFonts w:ascii="Arial" w:hAnsi="Arial" w:cs="Arial"/>
                <w:sz w:val="20"/>
                <w:szCs w:val="20"/>
              </w:rPr>
              <w:t>1 of RB2</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4-5</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 xml:space="preserve">To understand the classification of hydraulic turbines; principles of analysis. </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Introduction; Elements of hydroelectric power plant; classification of turbines; Fundamental equation of hydraulic machines; Head and efficiency of turbines.</w:t>
            </w:r>
          </w:p>
        </w:tc>
        <w:tc>
          <w:tcPr>
            <w:tcW w:w="2021" w:type="dxa"/>
          </w:tcPr>
          <w:p w:rsidR="004F5F9E" w:rsidRPr="002C526C" w:rsidRDefault="00082765">
            <w:pPr>
              <w:rPr>
                <w:rFonts w:ascii="Arial" w:hAnsi="Arial" w:cs="Arial"/>
                <w:sz w:val="20"/>
                <w:szCs w:val="20"/>
              </w:rPr>
            </w:pPr>
            <w:r w:rsidRPr="002C526C">
              <w:rPr>
                <w:rFonts w:ascii="Arial" w:hAnsi="Arial" w:cs="Arial"/>
                <w:sz w:val="20"/>
                <w:szCs w:val="20"/>
              </w:rPr>
              <w:t>4 of TB1</w:t>
            </w:r>
            <w:r w:rsidR="00DD6CC9" w:rsidRPr="002C526C">
              <w:rPr>
                <w:rFonts w:ascii="Arial" w:hAnsi="Arial" w:cs="Arial"/>
                <w:sz w:val="20"/>
                <w:szCs w:val="20"/>
              </w:rPr>
              <w:t xml:space="preserve">; </w:t>
            </w:r>
            <w:r w:rsidR="009118D8" w:rsidRPr="002C526C">
              <w:rPr>
                <w:rFonts w:ascii="Arial" w:hAnsi="Arial" w:cs="Arial"/>
                <w:sz w:val="20"/>
                <w:szCs w:val="20"/>
              </w:rPr>
              <w:t xml:space="preserve"> </w:t>
            </w:r>
            <w:r w:rsidR="004F5F9E" w:rsidRPr="002C526C">
              <w:rPr>
                <w:rFonts w:ascii="Arial" w:hAnsi="Arial" w:cs="Arial"/>
                <w:sz w:val="20"/>
                <w:szCs w:val="20"/>
              </w:rPr>
              <w:t>6 of TB2;</w:t>
            </w:r>
          </w:p>
          <w:p w:rsidR="004F5F9E" w:rsidRPr="002C526C" w:rsidRDefault="004F5F9E">
            <w:pPr>
              <w:rPr>
                <w:rFonts w:ascii="Arial" w:hAnsi="Arial" w:cs="Arial"/>
                <w:sz w:val="20"/>
                <w:szCs w:val="20"/>
              </w:rPr>
            </w:pP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6-8</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the analytical principles of various hydraulic turbines.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 xml:space="preserve">Impulse turbines; reaction turbines; Application of aerofoil theory; Governing of turbines; Characteristics of turbines; Selection of turbines. </w:t>
            </w:r>
          </w:p>
        </w:tc>
        <w:tc>
          <w:tcPr>
            <w:tcW w:w="2021" w:type="dxa"/>
          </w:tcPr>
          <w:p w:rsidR="00082765" w:rsidRPr="002C526C" w:rsidRDefault="002C526C">
            <w:pPr>
              <w:rPr>
                <w:rFonts w:ascii="Arial" w:hAnsi="Arial" w:cs="Arial"/>
                <w:sz w:val="20"/>
                <w:szCs w:val="20"/>
              </w:rPr>
            </w:pPr>
            <w:r w:rsidRPr="002C526C">
              <w:rPr>
                <w:rFonts w:ascii="Arial" w:hAnsi="Arial" w:cs="Arial"/>
                <w:sz w:val="20"/>
                <w:szCs w:val="20"/>
              </w:rPr>
              <w:t>7 of RB2</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9-10</w:t>
            </w:r>
          </w:p>
        </w:tc>
        <w:tc>
          <w:tcPr>
            <w:tcW w:w="3009" w:type="dxa"/>
          </w:tcPr>
          <w:p w:rsidR="00082765" w:rsidRPr="0034169C" w:rsidRDefault="00082765" w:rsidP="00B20685">
            <w:pPr>
              <w:rPr>
                <w:rFonts w:ascii="Arial" w:hAnsi="Arial" w:cs="Arial"/>
                <w:sz w:val="20"/>
                <w:szCs w:val="20"/>
              </w:rPr>
            </w:pPr>
            <w:r w:rsidRPr="0034169C">
              <w:rPr>
                <w:rFonts w:ascii="Arial" w:hAnsi="Arial" w:cs="Arial"/>
                <w:sz w:val="20"/>
                <w:szCs w:val="20"/>
              </w:rPr>
              <w:t xml:space="preserve">To understand the classification of pumps, </w:t>
            </w:r>
            <w:r w:rsidR="00B20685">
              <w:rPr>
                <w:rFonts w:ascii="Arial" w:hAnsi="Arial" w:cs="Arial"/>
                <w:sz w:val="20"/>
                <w:szCs w:val="20"/>
              </w:rPr>
              <w:t xml:space="preserve">and their </w:t>
            </w:r>
            <w:r w:rsidRPr="0034169C">
              <w:rPr>
                <w:rFonts w:ascii="Arial" w:hAnsi="Arial" w:cs="Arial"/>
                <w:sz w:val="20"/>
                <w:szCs w:val="20"/>
              </w:rPr>
              <w:t>working principles</w:t>
            </w:r>
            <w:r w:rsidR="00B20685">
              <w:rPr>
                <w:rFonts w:ascii="Arial" w:hAnsi="Arial" w:cs="Arial"/>
                <w:sz w:val="20"/>
                <w:szCs w:val="20"/>
              </w:rPr>
              <w:t xml:space="preserve">. </w:t>
            </w:r>
            <w:r w:rsidRPr="0034169C">
              <w:rPr>
                <w:rFonts w:ascii="Arial" w:hAnsi="Arial" w:cs="Arial"/>
                <w:sz w:val="20"/>
                <w:szCs w:val="20"/>
              </w:rPr>
              <w:t>Analysis of reciprocating pumps.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Introduction; reciprocating pumps</w:t>
            </w:r>
          </w:p>
        </w:tc>
        <w:tc>
          <w:tcPr>
            <w:tcW w:w="2021" w:type="dxa"/>
          </w:tcPr>
          <w:p w:rsidR="00082765" w:rsidRPr="002C526C" w:rsidRDefault="00082765" w:rsidP="002C526C">
            <w:pPr>
              <w:rPr>
                <w:rFonts w:ascii="Arial" w:hAnsi="Arial" w:cs="Arial"/>
                <w:sz w:val="20"/>
                <w:szCs w:val="20"/>
              </w:rPr>
            </w:pPr>
            <w:r w:rsidRPr="002C526C">
              <w:rPr>
                <w:rFonts w:ascii="Arial" w:hAnsi="Arial" w:cs="Arial"/>
                <w:sz w:val="20"/>
                <w:szCs w:val="20"/>
              </w:rPr>
              <w:t>11 of TB1</w:t>
            </w:r>
            <w:r w:rsidR="004F5F9E" w:rsidRPr="002C526C">
              <w:rPr>
                <w:rFonts w:ascii="Arial" w:hAnsi="Arial" w:cs="Arial"/>
                <w:sz w:val="20"/>
                <w:szCs w:val="20"/>
              </w:rPr>
              <w:t>;14 of RB1</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11-12</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the analytical principles of centrifugal pumps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Centrifugal pumps; classification; basic equations of analysis; Curvature of blades; velocity triangles; problems on the above topics.</w:t>
            </w:r>
          </w:p>
        </w:tc>
        <w:tc>
          <w:tcPr>
            <w:tcW w:w="2021" w:type="dxa"/>
          </w:tcPr>
          <w:p w:rsidR="00082765" w:rsidRPr="002C526C" w:rsidRDefault="00DD6CC9" w:rsidP="002C526C">
            <w:pPr>
              <w:rPr>
                <w:rFonts w:ascii="Arial" w:hAnsi="Arial" w:cs="Arial"/>
                <w:sz w:val="20"/>
                <w:szCs w:val="20"/>
              </w:rPr>
            </w:pPr>
            <w:r w:rsidRPr="002C526C">
              <w:rPr>
                <w:rFonts w:ascii="Arial" w:hAnsi="Arial" w:cs="Arial"/>
                <w:sz w:val="20"/>
                <w:szCs w:val="20"/>
              </w:rPr>
              <w:t xml:space="preserve"> 4 of RB2;</w:t>
            </w:r>
            <w:r w:rsidR="004F5F9E" w:rsidRPr="002C526C">
              <w:rPr>
                <w:rFonts w:ascii="Arial" w:hAnsi="Arial" w:cs="Arial"/>
                <w:sz w:val="20"/>
                <w:szCs w:val="20"/>
              </w:rPr>
              <w:t xml:space="preserve"> 7 of TB2; </w:t>
            </w:r>
            <w:r w:rsidR="00082765" w:rsidRPr="002C526C">
              <w:rPr>
                <w:rFonts w:ascii="Arial" w:hAnsi="Arial" w:cs="Arial"/>
                <w:sz w:val="20"/>
                <w:szCs w:val="20"/>
              </w:rPr>
              <w:t xml:space="preserve">class notes.  </w:t>
            </w: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13-15</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thermodynamic and analytical principles behind the flow of fluids through nozzles and blade passages.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 xml:space="preserve">Introduction; Critical pressure ratio &amp; maximum discharge; effect of nozzle efficiency; meta stable flow of steam in nozzles; effect of super saturation; numerical problems </w:t>
            </w:r>
          </w:p>
        </w:tc>
        <w:tc>
          <w:tcPr>
            <w:tcW w:w="2021" w:type="dxa"/>
          </w:tcPr>
          <w:p w:rsidR="00082765" w:rsidRPr="002C526C" w:rsidRDefault="00A15330">
            <w:pPr>
              <w:rPr>
                <w:rFonts w:ascii="Arial" w:hAnsi="Arial" w:cs="Arial"/>
                <w:sz w:val="20"/>
                <w:szCs w:val="20"/>
              </w:rPr>
            </w:pPr>
            <w:r w:rsidRPr="002C526C">
              <w:rPr>
                <w:rFonts w:ascii="Arial" w:hAnsi="Arial" w:cs="Arial"/>
                <w:sz w:val="20"/>
                <w:szCs w:val="20"/>
              </w:rPr>
              <w:t>3</w:t>
            </w:r>
            <w:r w:rsidR="00082765" w:rsidRPr="002C526C">
              <w:rPr>
                <w:rFonts w:ascii="Arial" w:hAnsi="Arial" w:cs="Arial"/>
                <w:sz w:val="20"/>
                <w:szCs w:val="20"/>
              </w:rPr>
              <w:t xml:space="preserve"> of TB2</w:t>
            </w:r>
            <w:r w:rsidR="00C15053" w:rsidRPr="002C526C">
              <w:rPr>
                <w:rFonts w:ascii="Arial" w:hAnsi="Arial" w:cs="Arial"/>
                <w:sz w:val="20"/>
                <w:szCs w:val="20"/>
              </w:rPr>
              <w:t>; 3 of RB2; class notes</w:t>
            </w:r>
          </w:p>
          <w:p w:rsidR="00082765" w:rsidRPr="002C526C" w:rsidRDefault="00082765">
            <w:pPr>
              <w:rPr>
                <w:rFonts w:ascii="Arial" w:hAnsi="Arial" w:cs="Arial"/>
                <w:sz w:val="20"/>
                <w:szCs w:val="20"/>
              </w:rPr>
            </w:pPr>
          </w:p>
        </w:tc>
      </w:tr>
      <w:tr w:rsidR="0095797C" w:rsidRPr="0034169C" w:rsidTr="00B20685">
        <w:trPr>
          <w:jc w:val="center"/>
        </w:trPr>
        <w:tc>
          <w:tcPr>
            <w:tcW w:w="1031" w:type="dxa"/>
          </w:tcPr>
          <w:p w:rsidR="00082765" w:rsidRPr="0034169C" w:rsidRDefault="00E92451" w:rsidP="00B20685">
            <w:pPr>
              <w:jc w:val="center"/>
              <w:rPr>
                <w:rFonts w:ascii="Arial" w:hAnsi="Arial" w:cs="Arial"/>
                <w:sz w:val="20"/>
                <w:szCs w:val="20"/>
              </w:rPr>
            </w:pPr>
            <w:r>
              <w:rPr>
                <w:rFonts w:ascii="Arial" w:hAnsi="Arial" w:cs="Arial"/>
                <w:sz w:val="20"/>
                <w:szCs w:val="20"/>
              </w:rPr>
              <w:t>16-1</w:t>
            </w:r>
            <w:r w:rsidR="00557CF8">
              <w:rPr>
                <w:rFonts w:ascii="Arial" w:hAnsi="Arial" w:cs="Arial"/>
                <w:sz w:val="20"/>
                <w:szCs w:val="20"/>
              </w:rPr>
              <w:t>8</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 xml:space="preserve">To understand the classification of steam turbines </w:t>
            </w:r>
            <w:r w:rsidRPr="0034169C">
              <w:rPr>
                <w:rFonts w:ascii="Arial" w:hAnsi="Arial" w:cs="Arial"/>
                <w:sz w:val="20"/>
                <w:szCs w:val="20"/>
              </w:rPr>
              <w:lastRenderedPageBreak/>
              <w:t>and basic principles of analysis.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lastRenderedPageBreak/>
              <w:t xml:space="preserve">Introduction; Compounding of steam turbines; velocity diagrams of moving </w:t>
            </w:r>
            <w:r w:rsidRPr="0034169C">
              <w:rPr>
                <w:rFonts w:ascii="Arial" w:hAnsi="Arial" w:cs="Arial"/>
                <w:sz w:val="20"/>
                <w:szCs w:val="20"/>
              </w:rPr>
              <w:lastRenderedPageBreak/>
              <w:t xml:space="preserve">blades. </w:t>
            </w:r>
          </w:p>
        </w:tc>
        <w:tc>
          <w:tcPr>
            <w:tcW w:w="2021" w:type="dxa"/>
          </w:tcPr>
          <w:p w:rsidR="00082765" w:rsidRPr="002C526C" w:rsidRDefault="00A15330">
            <w:pPr>
              <w:rPr>
                <w:rFonts w:ascii="Arial" w:hAnsi="Arial" w:cs="Arial"/>
                <w:sz w:val="20"/>
                <w:szCs w:val="20"/>
              </w:rPr>
            </w:pPr>
            <w:r w:rsidRPr="002C526C">
              <w:rPr>
                <w:rFonts w:ascii="Arial" w:hAnsi="Arial" w:cs="Arial"/>
                <w:sz w:val="20"/>
                <w:szCs w:val="20"/>
              </w:rPr>
              <w:lastRenderedPageBreak/>
              <w:t>4</w:t>
            </w:r>
            <w:r w:rsidR="00082765" w:rsidRPr="002C526C">
              <w:rPr>
                <w:rFonts w:ascii="Arial" w:hAnsi="Arial" w:cs="Arial"/>
                <w:sz w:val="20"/>
                <w:szCs w:val="20"/>
              </w:rPr>
              <w:t xml:space="preserve"> of TB2: </w:t>
            </w:r>
          </w:p>
          <w:p w:rsidR="00082765" w:rsidRPr="002C526C" w:rsidRDefault="00082765">
            <w:pPr>
              <w:rPr>
                <w:rFonts w:ascii="Arial" w:hAnsi="Arial" w:cs="Arial"/>
                <w:sz w:val="20"/>
                <w:szCs w:val="20"/>
              </w:rPr>
            </w:pPr>
          </w:p>
          <w:p w:rsidR="00082765" w:rsidRPr="002C526C" w:rsidRDefault="00082765">
            <w:pPr>
              <w:rPr>
                <w:rFonts w:ascii="Arial" w:hAnsi="Arial" w:cs="Arial"/>
                <w:sz w:val="20"/>
                <w:szCs w:val="20"/>
              </w:rPr>
            </w:pPr>
            <w:r w:rsidRPr="002C526C">
              <w:rPr>
                <w:rFonts w:ascii="Arial" w:hAnsi="Arial" w:cs="Arial"/>
                <w:sz w:val="20"/>
                <w:szCs w:val="20"/>
              </w:rPr>
              <w:lastRenderedPageBreak/>
              <w:t xml:space="preserve"> </w:t>
            </w:r>
          </w:p>
        </w:tc>
      </w:tr>
      <w:tr w:rsidR="0095797C" w:rsidRPr="0034169C" w:rsidTr="00B20685">
        <w:trPr>
          <w:jc w:val="center"/>
        </w:trPr>
        <w:tc>
          <w:tcPr>
            <w:tcW w:w="1031" w:type="dxa"/>
          </w:tcPr>
          <w:p w:rsidR="00082765" w:rsidRPr="0034169C" w:rsidRDefault="00557CF8" w:rsidP="00B20685">
            <w:pPr>
              <w:jc w:val="center"/>
              <w:rPr>
                <w:rFonts w:ascii="Arial" w:hAnsi="Arial" w:cs="Arial"/>
                <w:sz w:val="20"/>
                <w:szCs w:val="20"/>
              </w:rPr>
            </w:pPr>
            <w:r>
              <w:rPr>
                <w:rFonts w:ascii="Arial" w:hAnsi="Arial" w:cs="Arial"/>
                <w:sz w:val="20"/>
                <w:szCs w:val="20"/>
              </w:rPr>
              <w:lastRenderedPageBreak/>
              <w:t>19-21</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the analysis of various steam turbines.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Impulse turbines; reaction turbines; degree of reaction; stage efficiency; turbine efficiency &amp; reheat factor; losses in steam turbines; governing</w:t>
            </w:r>
          </w:p>
        </w:tc>
        <w:tc>
          <w:tcPr>
            <w:tcW w:w="2021" w:type="dxa"/>
          </w:tcPr>
          <w:p w:rsidR="00082765" w:rsidRPr="002C526C" w:rsidRDefault="002C526C" w:rsidP="00DD6CC9">
            <w:pPr>
              <w:rPr>
                <w:rFonts w:ascii="Arial" w:hAnsi="Arial" w:cs="Arial"/>
                <w:sz w:val="20"/>
                <w:szCs w:val="20"/>
              </w:rPr>
            </w:pPr>
            <w:r w:rsidRPr="002C526C">
              <w:rPr>
                <w:rFonts w:ascii="Arial" w:hAnsi="Arial" w:cs="Arial"/>
                <w:sz w:val="20"/>
                <w:szCs w:val="20"/>
              </w:rPr>
              <w:t>6 of RB2.</w:t>
            </w:r>
          </w:p>
        </w:tc>
      </w:tr>
      <w:tr w:rsidR="0095797C" w:rsidRPr="0034169C" w:rsidTr="00B20685">
        <w:trPr>
          <w:jc w:val="center"/>
        </w:trPr>
        <w:tc>
          <w:tcPr>
            <w:tcW w:w="1031" w:type="dxa"/>
          </w:tcPr>
          <w:p w:rsidR="00082765" w:rsidRPr="0034169C" w:rsidRDefault="00557CF8" w:rsidP="00B20685">
            <w:pPr>
              <w:jc w:val="center"/>
              <w:rPr>
                <w:rFonts w:ascii="Arial" w:hAnsi="Arial" w:cs="Arial"/>
                <w:sz w:val="20"/>
                <w:szCs w:val="20"/>
              </w:rPr>
            </w:pPr>
            <w:r>
              <w:rPr>
                <w:rFonts w:ascii="Arial" w:hAnsi="Arial" w:cs="Arial"/>
                <w:sz w:val="20"/>
                <w:szCs w:val="20"/>
              </w:rPr>
              <w:t>22</w:t>
            </w:r>
            <w:r w:rsidR="00E92451">
              <w:rPr>
                <w:rFonts w:ascii="Arial" w:hAnsi="Arial" w:cs="Arial"/>
                <w:sz w:val="20"/>
                <w:szCs w:val="20"/>
              </w:rPr>
              <w:t>-2</w:t>
            </w:r>
            <w:r>
              <w:rPr>
                <w:rFonts w:ascii="Arial" w:hAnsi="Arial" w:cs="Arial"/>
                <w:sz w:val="20"/>
                <w:szCs w:val="20"/>
              </w:rPr>
              <w:t>4</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 xml:space="preserve">To understand classification; </w:t>
            </w:r>
            <w:r w:rsidR="00337AB8" w:rsidRPr="0034169C">
              <w:rPr>
                <w:rFonts w:ascii="Arial" w:hAnsi="Arial" w:cs="Arial"/>
                <w:sz w:val="20"/>
                <w:szCs w:val="20"/>
              </w:rPr>
              <w:t>working &amp;</w:t>
            </w:r>
            <w:r w:rsidRPr="0034169C">
              <w:rPr>
                <w:rFonts w:ascii="Arial" w:hAnsi="Arial" w:cs="Arial"/>
                <w:sz w:val="20"/>
                <w:szCs w:val="20"/>
              </w:rPr>
              <w:t xml:space="preserve"> analytical principles of gas turbines.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Introduction; elementary design of turbines; gas turbine blading; numerical problems.</w:t>
            </w:r>
          </w:p>
        </w:tc>
        <w:tc>
          <w:tcPr>
            <w:tcW w:w="2021" w:type="dxa"/>
          </w:tcPr>
          <w:p w:rsidR="00082765" w:rsidRPr="002C526C" w:rsidRDefault="00A15330" w:rsidP="002C526C">
            <w:pPr>
              <w:rPr>
                <w:rFonts w:ascii="Arial" w:hAnsi="Arial" w:cs="Arial"/>
                <w:sz w:val="20"/>
                <w:szCs w:val="20"/>
              </w:rPr>
            </w:pPr>
            <w:r w:rsidRPr="002C526C">
              <w:rPr>
                <w:rFonts w:ascii="Arial" w:hAnsi="Arial" w:cs="Arial"/>
                <w:sz w:val="20"/>
                <w:szCs w:val="20"/>
              </w:rPr>
              <w:t>4 of TB2</w:t>
            </w:r>
            <w:r w:rsidR="00082765" w:rsidRPr="002C526C">
              <w:rPr>
                <w:rFonts w:ascii="Arial" w:hAnsi="Arial" w:cs="Arial"/>
                <w:sz w:val="20"/>
                <w:szCs w:val="20"/>
              </w:rPr>
              <w:t>;</w:t>
            </w:r>
            <w:r w:rsidR="00DD6CC9" w:rsidRPr="002C526C">
              <w:rPr>
                <w:rFonts w:ascii="Arial" w:hAnsi="Arial" w:cs="Arial"/>
                <w:sz w:val="20"/>
                <w:szCs w:val="20"/>
              </w:rPr>
              <w:t xml:space="preserve"> </w:t>
            </w:r>
            <w:r w:rsidR="00282ACA" w:rsidRPr="002C526C">
              <w:rPr>
                <w:rFonts w:ascii="Arial" w:hAnsi="Arial" w:cs="Arial"/>
                <w:sz w:val="20"/>
                <w:szCs w:val="20"/>
              </w:rPr>
              <w:t>6</w:t>
            </w:r>
            <w:r w:rsidR="002C526C" w:rsidRPr="002C526C">
              <w:rPr>
                <w:rFonts w:ascii="Arial" w:hAnsi="Arial" w:cs="Arial"/>
                <w:sz w:val="20"/>
                <w:szCs w:val="20"/>
              </w:rPr>
              <w:t xml:space="preserve"> </w:t>
            </w:r>
            <w:r w:rsidR="00282ACA" w:rsidRPr="002C526C">
              <w:rPr>
                <w:rFonts w:ascii="Arial" w:hAnsi="Arial" w:cs="Arial"/>
                <w:sz w:val="20"/>
                <w:szCs w:val="20"/>
              </w:rPr>
              <w:t>of RB2</w:t>
            </w:r>
          </w:p>
        </w:tc>
      </w:tr>
      <w:tr w:rsidR="0095797C" w:rsidRPr="0034169C" w:rsidTr="00B20685">
        <w:trPr>
          <w:jc w:val="center"/>
        </w:trPr>
        <w:tc>
          <w:tcPr>
            <w:tcW w:w="1031" w:type="dxa"/>
          </w:tcPr>
          <w:p w:rsidR="00082765" w:rsidRPr="0034169C" w:rsidRDefault="00557CF8" w:rsidP="00B20685">
            <w:pPr>
              <w:jc w:val="center"/>
              <w:rPr>
                <w:rFonts w:ascii="Arial" w:hAnsi="Arial" w:cs="Arial"/>
                <w:sz w:val="20"/>
                <w:szCs w:val="20"/>
              </w:rPr>
            </w:pPr>
            <w:r>
              <w:rPr>
                <w:rFonts w:ascii="Arial" w:hAnsi="Arial" w:cs="Arial"/>
                <w:sz w:val="20"/>
                <w:szCs w:val="20"/>
              </w:rPr>
              <w:t>25</w:t>
            </w:r>
            <w:r w:rsidR="00E92451">
              <w:rPr>
                <w:rFonts w:ascii="Arial" w:hAnsi="Arial" w:cs="Arial"/>
                <w:sz w:val="20"/>
                <w:szCs w:val="20"/>
              </w:rPr>
              <w:t>-2</w:t>
            </w:r>
            <w:r>
              <w:rPr>
                <w:rFonts w:ascii="Arial" w:hAnsi="Arial" w:cs="Arial"/>
                <w:sz w:val="20"/>
                <w:szCs w:val="20"/>
              </w:rPr>
              <w:t>6</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 xml:space="preserve">To understand classification; </w:t>
            </w:r>
            <w:r w:rsidR="00337AB8" w:rsidRPr="0034169C">
              <w:rPr>
                <w:rFonts w:ascii="Arial" w:hAnsi="Arial" w:cs="Arial"/>
                <w:sz w:val="20"/>
                <w:szCs w:val="20"/>
              </w:rPr>
              <w:t>working &amp;</w:t>
            </w:r>
            <w:r w:rsidRPr="0034169C">
              <w:rPr>
                <w:rFonts w:ascii="Arial" w:hAnsi="Arial" w:cs="Arial"/>
                <w:sz w:val="20"/>
                <w:szCs w:val="20"/>
              </w:rPr>
              <w:t xml:space="preserve"> analytical principles of various compressors. </w:t>
            </w:r>
          </w:p>
          <w:p w:rsidR="00082765" w:rsidRPr="0034169C" w:rsidRDefault="00082765">
            <w:pPr>
              <w:rPr>
                <w:rFonts w:ascii="Arial" w:hAnsi="Arial" w:cs="Arial"/>
                <w:sz w:val="20"/>
                <w:szCs w:val="20"/>
              </w:rPr>
            </w:pP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Introduction; classification; reciprocating compressors; Multi stage compression with inter cooling</w:t>
            </w:r>
          </w:p>
        </w:tc>
        <w:tc>
          <w:tcPr>
            <w:tcW w:w="2021" w:type="dxa"/>
          </w:tcPr>
          <w:p w:rsidR="00082765" w:rsidRPr="002C526C" w:rsidRDefault="00684C23" w:rsidP="002C526C">
            <w:pPr>
              <w:rPr>
                <w:rFonts w:ascii="Arial" w:hAnsi="Arial" w:cs="Arial"/>
                <w:sz w:val="20"/>
                <w:szCs w:val="20"/>
              </w:rPr>
            </w:pPr>
            <w:r w:rsidRPr="002C526C">
              <w:rPr>
                <w:rFonts w:ascii="Arial" w:hAnsi="Arial" w:cs="Arial"/>
                <w:sz w:val="20"/>
                <w:szCs w:val="20"/>
              </w:rPr>
              <w:t xml:space="preserve">15 of </w:t>
            </w:r>
            <w:r w:rsidR="00282ACA" w:rsidRPr="002C526C">
              <w:rPr>
                <w:rFonts w:ascii="Arial" w:hAnsi="Arial" w:cs="Arial"/>
                <w:sz w:val="20"/>
                <w:szCs w:val="20"/>
              </w:rPr>
              <w:t xml:space="preserve"> RB1; </w:t>
            </w:r>
            <w:r w:rsidR="004F5F9E" w:rsidRPr="002C526C">
              <w:rPr>
                <w:rFonts w:ascii="Arial" w:hAnsi="Arial" w:cs="Arial"/>
                <w:sz w:val="20"/>
                <w:szCs w:val="20"/>
              </w:rPr>
              <w:t xml:space="preserve"> </w:t>
            </w:r>
          </w:p>
        </w:tc>
      </w:tr>
      <w:tr w:rsidR="0095797C" w:rsidRPr="0034169C" w:rsidTr="00B20685">
        <w:trPr>
          <w:jc w:val="center"/>
        </w:trPr>
        <w:tc>
          <w:tcPr>
            <w:tcW w:w="1031" w:type="dxa"/>
          </w:tcPr>
          <w:p w:rsidR="00082765" w:rsidRPr="0034169C" w:rsidRDefault="00557CF8" w:rsidP="00B20685">
            <w:pPr>
              <w:jc w:val="center"/>
              <w:rPr>
                <w:rFonts w:ascii="Arial" w:hAnsi="Arial" w:cs="Arial"/>
                <w:sz w:val="20"/>
                <w:szCs w:val="20"/>
              </w:rPr>
            </w:pPr>
            <w:r>
              <w:rPr>
                <w:rFonts w:ascii="Arial" w:hAnsi="Arial" w:cs="Arial"/>
                <w:sz w:val="20"/>
                <w:szCs w:val="20"/>
              </w:rPr>
              <w:t>27</w:t>
            </w:r>
            <w:r w:rsidR="00E92451">
              <w:rPr>
                <w:rFonts w:ascii="Arial" w:hAnsi="Arial" w:cs="Arial"/>
                <w:sz w:val="20"/>
                <w:szCs w:val="20"/>
              </w:rPr>
              <w:t>-</w:t>
            </w:r>
            <w:r w:rsidR="005E1B64">
              <w:rPr>
                <w:rFonts w:ascii="Arial" w:hAnsi="Arial" w:cs="Arial"/>
                <w:sz w:val="20"/>
                <w:szCs w:val="20"/>
              </w:rPr>
              <w:t>2</w:t>
            </w:r>
            <w:r>
              <w:rPr>
                <w:rFonts w:ascii="Arial" w:hAnsi="Arial" w:cs="Arial"/>
                <w:sz w:val="20"/>
                <w:szCs w:val="20"/>
              </w:rPr>
              <w:t>8</w:t>
            </w:r>
          </w:p>
        </w:tc>
        <w:tc>
          <w:tcPr>
            <w:tcW w:w="3009" w:type="dxa"/>
          </w:tcPr>
          <w:p w:rsidR="00082765" w:rsidRPr="0034169C" w:rsidRDefault="00082765">
            <w:pPr>
              <w:rPr>
                <w:rFonts w:ascii="Arial" w:hAnsi="Arial" w:cs="Arial"/>
                <w:sz w:val="20"/>
                <w:szCs w:val="20"/>
              </w:rPr>
            </w:pPr>
            <w:r w:rsidRPr="0034169C">
              <w:rPr>
                <w:rFonts w:ascii="Arial" w:hAnsi="Arial" w:cs="Arial"/>
                <w:sz w:val="20"/>
                <w:szCs w:val="20"/>
              </w:rPr>
              <w:t>To understand the analytical principles of centrifugal compressors and various other compressors</w:t>
            </w:r>
          </w:p>
        </w:tc>
        <w:tc>
          <w:tcPr>
            <w:tcW w:w="4055" w:type="dxa"/>
          </w:tcPr>
          <w:p w:rsidR="00082765" w:rsidRPr="0034169C" w:rsidRDefault="00082765">
            <w:pPr>
              <w:rPr>
                <w:rFonts w:ascii="Arial" w:hAnsi="Arial" w:cs="Arial"/>
                <w:sz w:val="20"/>
                <w:szCs w:val="20"/>
              </w:rPr>
            </w:pPr>
            <w:r w:rsidRPr="0034169C">
              <w:rPr>
                <w:rFonts w:ascii="Arial" w:hAnsi="Arial" w:cs="Arial"/>
                <w:sz w:val="20"/>
                <w:szCs w:val="20"/>
              </w:rPr>
              <w:t>Centrifugal compressors; slip in centrifugal compressors; stagnation values in centrifugal compressors; axial flow compressors; cascade flow; velocity triangles; work done and degree of reaction.</w:t>
            </w:r>
          </w:p>
        </w:tc>
        <w:tc>
          <w:tcPr>
            <w:tcW w:w="2021" w:type="dxa"/>
          </w:tcPr>
          <w:p w:rsidR="00082765" w:rsidRPr="002C526C" w:rsidRDefault="002C526C">
            <w:pPr>
              <w:rPr>
                <w:rFonts w:ascii="Arial" w:hAnsi="Arial" w:cs="Arial"/>
                <w:sz w:val="20"/>
                <w:szCs w:val="20"/>
              </w:rPr>
            </w:pPr>
            <w:r w:rsidRPr="002C526C">
              <w:rPr>
                <w:rFonts w:ascii="Arial" w:hAnsi="Arial" w:cs="Arial"/>
                <w:sz w:val="20"/>
                <w:szCs w:val="20"/>
              </w:rPr>
              <w:t>5 of TB2; class notes</w:t>
            </w:r>
          </w:p>
        </w:tc>
      </w:tr>
    </w:tbl>
    <w:p w:rsidR="00082765" w:rsidRDefault="00082765">
      <w:pPr>
        <w:rPr>
          <w:rFonts w:ascii="Arial" w:hAnsi="Arial" w:cs="Arial"/>
          <w:sz w:val="20"/>
          <w:szCs w:val="20"/>
        </w:rPr>
      </w:pPr>
    </w:p>
    <w:p w:rsidR="00557CF8" w:rsidRDefault="00557CF8">
      <w:pPr>
        <w:rPr>
          <w:rFonts w:ascii="Arial" w:hAnsi="Arial" w:cs="Arial"/>
          <w:b/>
          <w:bCs/>
          <w:sz w:val="20"/>
          <w:szCs w:val="20"/>
        </w:rPr>
      </w:pPr>
      <w:r w:rsidRPr="0034169C">
        <w:rPr>
          <w:rFonts w:ascii="Arial" w:hAnsi="Arial" w:cs="Arial"/>
          <w:b/>
          <w:bCs/>
          <w:sz w:val="20"/>
          <w:szCs w:val="20"/>
        </w:rPr>
        <w:t>Course plan</w:t>
      </w:r>
      <w:r>
        <w:rPr>
          <w:rFonts w:ascii="Arial" w:hAnsi="Arial" w:cs="Arial"/>
          <w:b/>
          <w:bCs/>
          <w:sz w:val="20"/>
          <w:szCs w:val="20"/>
        </w:rPr>
        <w:t xml:space="preserve"> (Tutorial)</w:t>
      </w:r>
    </w:p>
    <w:tbl>
      <w:tblPr>
        <w:tblStyle w:val="TableGrid"/>
        <w:tblW w:w="0" w:type="auto"/>
        <w:jc w:val="center"/>
        <w:tblLook w:val="04A0" w:firstRow="1" w:lastRow="0" w:firstColumn="1" w:lastColumn="0" w:noHBand="0" w:noVBand="1"/>
      </w:tblPr>
      <w:tblGrid>
        <w:gridCol w:w="1761"/>
        <w:gridCol w:w="2896"/>
      </w:tblGrid>
      <w:tr w:rsidR="00557CF8" w:rsidTr="00557CF8">
        <w:trPr>
          <w:jc w:val="center"/>
        </w:trPr>
        <w:tc>
          <w:tcPr>
            <w:tcW w:w="0" w:type="auto"/>
          </w:tcPr>
          <w:p w:rsidR="00557CF8" w:rsidRPr="00557CF8" w:rsidRDefault="00557CF8" w:rsidP="00557CF8">
            <w:pPr>
              <w:jc w:val="center"/>
              <w:rPr>
                <w:rFonts w:ascii="Arial" w:hAnsi="Arial" w:cs="Arial"/>
                <w:b/>
                <w:sz w:val="20"/>
                <w:szCs w:val="20"/>
              </w:rPr>
            </w:pPr>
            <w:r w:rsidRPr="00557CF8">
              <w:rPr>
                <w:rFonts w:ascii="Arial" w:hAnsi="Arial" w:cs="Arial"/>
                <w:b/>
                <w:sz w:val="20"/>
                <w:szCs w:val="20"/>
              </w:rPr>
              <w:t>Tutorial Number</w:t>
            </w:r>
          </w:p>
        </w:tc>
        <w:tc>
          <w:tcPr>
            <w:tcW w:w="0" w:type="auto"/>
          </w:tcPr>
          <w:p w:rsidR="00557CF8" w:rsidRPr="00557CF8" w:rsidRDefault="00557CF8">
            <w:pPr>
              <w:rPr>
                <w:rFonts w:ascii="Arial" w:hAnsi="Arial" w:cs="Arial"/>
                <w:b/>
                <w:sz w:val="20"/>
                <w:szCs w:val="20"/>
              </w:rPr>
            </w:pPr>
            <w:r w:rsidRPr="00557CF8">
              <w:rPr>
                <w:rFonts w:ascii="Arial" w:hAnsi="Arial" w:cs="Arial"/>
                <w:b/>
                <w:sz w:val="20"/>
                <w:szCs w:val="20"/>
              </w:rPr>
              <w:t>Topic to be Covered</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w:t>
            </w:r>
          </w:p>
        </w:tc>
        <w:tc>
          <w:tcPr>
            <w:tcW w:w="0" w:type="auto"/>
          </w:tcPr>
          <w:p w:rsidR="00557CF8" w:rsidRDefault="00557CF8">
            <w:pPr>
              <w:rPr>
                <w:rFonts w:ascii="Arial" w:hAnsi="Arial" w:cs="Arial"/>
                <w:sz w:val="20"/>
                <w:szCs w:val="20"/>
              </w:rPr>
            </w:pPr>
            <w:r w:rsidRPr="0034169C">
              <w:rPr>
                <w:rFonts w:ascii="Arial" w:hAnsi="Arial" w:cs="Arial"/>
                <w:sz w:val="20"/>
                <w:szCs w:val="20"/>
              </w:rPr>
              <w:t>Dimensional analysis</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2</w:t>
            </w:r>
          </w:p>
        </w:tc>
        <w:tc>
          <w:tcPr>
            <w:tcW w:w="0" w:type="auto"/>
          </w:tcPr>
          <w:p w:rsidR="00557CF8" w:rsidRDefault="00557CF8">
            <w:pPr>
              <w:rPr>
                <w:rFonts w:ascii="Arial" w:hAnsi="Arial" w:cs="Arial"/>
                <w:sz w:val="20"/>
                <w:szCs w:val="20"/>
              </w:rPr>
            </w:pPr>
            <w:r>
              <w:rPr>
                <w:rFonts w:ascii="Arial" w:hAnsi="Arial" w:cs="Arial"/>
                <w:sz w:val="20"/>
                <w:szCs w:val="20"/>
              </w:rPr>
              <w:t xml:space="preserve">Hydraulic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3</w:t>
            </w:r>
          </w:p>
        </w:tc>
        <w:tc>
          <w:tcPr>
            <w:tcW w:w="0" w:type="auto"/>
          </w:tcPr>
          <w:p w:rsidR="00557CF8" w:rsidRDefault="00557CF8" w:rsidP="00557CF8">
            <w:pPr>
              <w:rPr>
                <w:rFonts w:ascii="Arial" w:hAnsi="Arial" w:cs="Arial"/>
                <w:sz w:val="20"/>
                <w:szCs w:val="20"/>
              </w:rPr>
            </w:pPr>
            <w:r>
              <w:rPr>
                <w:rFonts w:ascii="Arial" w:hAnsi="Arial" w:cs="Arial"/>
                <w:sz w:val="20"/>
                <w:szCs w:val="20"/>
              </w:rPr>
              <w:t>Hydraulic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4</w:t>
            </w:r>
          </w:p>
        </w:tc>
        <w:tc>
          <w:tcPr>
            <w:tcW w:w="0" w:type="auto"/>
          </w:tcPr>
          <w:p w:rsidR="00557CF8" w:rsidRDefault="00557CF8">
            <w:pPr>
              <w:rPr>
                <w:rFonts w:ascii="Arial" w:hAnsi="Arial" w:cs="Arial"/>
                <w:sz w:val="20"/>
                <w:szCs w:val="20"/>
              </w:rPr>
            </w:pPr>
            <w:r>
              <w:rPr>
                <w:rFonts w:ascii="Arial" w:hAnsi="Arial" w:cs="Arial"/>
                <w:sz w:val="20"/>
                <w:szCs w:val="20"/>
              </w:rPr>
              <w:t>Reciprocating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5</w:t>
            </w:r>
          </w:p>
        </w:tc>
        <w:tc>
          <w:tcPr>
            <w:tcW w:w="0" w:type="auto"/>
          </w:tcPr>
          <w:p w:rsidR="00557CF8" w:rsidRDefault="00557CF8">
            <w:pPr>
              <w:rPr>
                <w:rFonts w:ascii="Arial" w:hAnsi="Arial" w:cs="Arial"/>
                <w:sz w:val="20"/>
                <w:szCs w:val="20"/>
              </w:rPr>
            </w:pPr>
            <w:r>
              <w:rPr>
                <w:rFonts w:ascii="Arial" w:hAnsi="Arial" w:cs="Arial"/>
                <w:sz w:val="20"/>
                <w:szCs w:val="20"/>
              </w:rPr>
              <w:t>Centrifugal Pump</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6</w:t>
            </w:r>
          </w:p>
        </w:tc>
        <w:tc>
          <w:tcPr>
            <w:tcW w:w="0" w:type="auto"/>
          </w:tcPr>
          <w:p w:rsidR="00557CF8" w:rsidRDefault="00557CF8">
            <w:pPr>
              <w:rPr>
                <w:rFonts w:ascii="Arial" w:hAnsi="Arial" w:cs="Arial"/>
                <w:sz w:val="20"/>
                <w:szCs w:val="20"/>
              </w:rPr>
            </w:pPr>
            <w:r>
              <w:rPr>
                <w:rFonts w:ascii="Arial" w:hAnsi="Arial" w:cs="Arial"/>
                <w:sz w:val="20"/>
                <w:szCs w:val="20"/>
              </w:rPr>
              <w:t>Steam Nozzle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7</w:t>
            </w:r>
          </w:p>
        </w:tc>
        <w:tc>
          <w:tcPr>
            <w:tcW w:w="0" w:type="auto"/>
          </w:tcPr>
          <w:p w:rsidR="00557CF8" w:rsidRDefault="00557CF8">
            <w:pPr>
              <w:rPr>
                <w:rFonts w:ascii="Arial" w:hAnsi="Arial" w:cs="Arial"/>
                <w:sz w:val="20"/>
                <w:szCs w:val="20"/>
              </w:rPr>
            </w:pPr>
            <w:r>
              <w:rPr>
                <w:rFonts w:ascii="Arial" w:hAnsi="Arial" w:cs="Arial"/>
                <w:sz w:val="20"/>
                <w:szCs w:val="20"/>
              </w:rPr>
              <w:t xml:space="preserve">Steam Turbines – Impulse </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8</w:t>
            </w:r>
          </w:p>
        </w:tc>
        <w:tc>
          <w:tcPr>
            <w:tcW w:w="0" w:type="auto"/>
          </w:tcPr>
          <w:p w:rsidR="00557CF8" w:rsidRDefault="00557CF8" w:rsidP="00557CF8">
            <w:pPr>
              <w:rPr>
                <w:rFonts w:ascii="Arial" w:hAnsi="Arial" w:cs="Arial"/>
                <w:sz w:val="20"/>
                <w:szCs w:val="20"/>
              </w:rPr>
            </w:pPr>
            <w:r>
              <w:rPr>
                <w:rFonts w:ascii="Arial" w:hAnsi="Arial" w:cs="Arial"/>
                <w:sz w:val="20"/>
                <w:szCs w:val="20"/>
              </w:rPr>
              <w:t>Steam Turbines – Reaction</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9</w:t>
            </w:r>
          </w:p>
        </w:tc>
        <w:tc>
          <w:tcPr>
            <w:tcW w:w="0" w:type="auto"/>
          </w:tcPr>
          <w:p w:rsidR="00557CF8" w:rsidRDefault="00557CF8">
            <w:pPr>
              <w:rPr>
                <w:rFonts w:ascii="Arial" w:hAnsi="Arial" w:cs="Arial"/>
                <w:sz w:val="20"/>
                <w:szCs w:val="20"/>
              </w:rPr>
            </w:pPr>
            <w:r>
              <w:rPr>
                <w:rFonts w:ascii="Arial" w:hAnsi="Arial" w:cs="Arial"/>
                <w:sz w:val="20"/>
                <w:szCs w:val="20"/>
              </w:rPr>
              <w:t>Gas Turbine</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10</w:t>
            </w:r>
          </w:p>
        </w:tc>
        <w:tc>
          <w:tcPr>
            <w:tcW w:w="0" w:type="auto"/>
          </w:tcPr>
          <w:p w:rsidR="00557CF8" w:rsidRDefault="00557CF8">
            <w:pPr>
              <w:rPr>
                <w:rFonts w:ascii="Arial" w:hAnsi="Arial" w:cs="Arial"/>
                <w:sz w:val="20"/>
                <w:szCs w:val="20"/>
              </w:rPr>
            </w:pPr>
            <w:r>
              <w:rPr>
                <w:rFonts w:ascii="Arial" w:hAnsi="Arial" w:cs="Arial"/>
                <w:sz w:val="20"/>
                <w:szCs w:val="20"/>
              </w:rPr>
              <w:t>Reciprocating Compressor</w:t>
            </w:r>
          </w:p>
        </w:tc>
      </w:tr>
      <w:tr w:rsidR="00557CF8" w:rsidTr="00557CF8">
        <w:trPr>
          <w:jc w:val="center"/>
        </w:trPr>
        <w:tc>
          <w:tcPr>
            <w:tcW w:w="0" w:type="auto"/>
          </w:tcPr>
          <w:p w:rsidR="00557CF8" w:rsidRDefault="00557CF8" w:rsidP="00557CF8">
            <w:pPr>
              <w:jc w:val="center"/>
              <w:rPr>
                <w:rFonts w:ascii="Arial" w:hAnsi="Arial" w:cs="Arial"/>
                <w:sz w:val="20"/>
                <w:szCs w:val="20"/>
              </w:rPr>
            </w:pPr>
            <w:r>
              <w:rPr>
                <w:rFonts w:ascii="Arial" w:hAnsi="Arial" w:cs="Arial"/>
                <w:sz w:val="20"/>
                <w:szCs w:val="20"/>
              </w:rPr>
              <w:t>11</w:t>
            </w:r>
          </w:p>
        </w:tc>
        <w:tc>
          <w:tcPr>
            <w:tcW w:w="0" w:type="auto"/>
          </w:tcPr>
          <w:p w:rsidR="00557CF8" w:rsidRDefault="00557CF8">
            <w:pPr>
              <w:rPr>
                <w:rFonts w:ascii="Arial" w:hAnsi="Arial" w:cs="Arial"/>
                <w:sz w:val="20"/>
                <w:szCs w:val="20"/>
              </w:rPr>
            </w:pPr>
            <w:r>
              <w:rPr>
                <w:rFonts w:ascii="Arial" w:hAnsi="Arial" w:cs="Arial"/>
                <w:sz w:val="20"/>
                <w:szCs w:val="20"/>
              </w:rPr>
              <w:t>Centrifugal Compressor</w:t>
            </w:r>
          </w:p>
        </w:tc>
      </w:tr>
    </w:tbl>
    <w:p w:rsidR="00557CF8" w:rsidRPr="0034169C" w:rsidRDefault="00557CF8">
      <w:pPr>
        <w:rPr>
          <w:rFonts w:ascii="Arial" w:hAnsi="Arial" w:cs="Arial"/>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4. Reading assignments:</w:t>
      </w:r>
    </w:p>
    <w:p w:rsidR="00082765" w:rsidRPr="0034169C" w:rsidRDefault="00082765">
      <w:pPr>
        <w:pStyle w:val="BodyText"/>
        <w:rPr>
          <w:rFonts w:cs="Arial"/>
          <w:sz w:val="20"/>
          <w:szCs w:val="20"/>
        </w:rPr>
      </w:pPr>
      <w:r w:rsidRPr="0034169C">
        <w:rPr>
          <w:rFonts w:cs="Arial"/>
          <w:sz w:val="20"/>
          <w:szCs w:val="20"/>
        </w:rPr>
        <w:t>Time to time reading assignments will be given to the students. These reading assignments are part of the course and questions may appear in tests/examinations in these portions also.</w:t>
      </w:r>
    </w:p>
    <w:p w:rsidR="00BB3323" w:rsidRPr="0034169C" w:rsidRDefault="00BB3323">
      <w:pPr>
        <w:rPr>
          <w:rFonts w:ascii="Arial" w:hAnsi="Arial" w:cs="Arial"/>
          <w:b/>
          <w:bCs/>
          <w:sz w:val="20"/>
          <w:szCs w:val="20"/>
        </w:rPr>
      </w:pPr>
    </w:p>
    <w:p w:rsidR="00082765" w:rsidRPr="0034169C" w:rsidRDefault="00082765">
      <w:pPr>
        <w:rPr>
          <w:rFonts w:ascii="Arial" w:hAnsi="Arial" w:cs="Arial"/>
          <w:b/>
          <w:bCs/>
          <w:sz w:val="20"/>
          <w:szCs w:val="20"/>
        </w:rPr>
      </w:pPr>
      <w:r w:rsidRPr="0034169C">
        <w:rPr>
          <w:rFonts w:ascii="Arial" w:hAnsi="Arial" w:cs="Arial"/>
          <w:b/>
          <w:bCs/>
          <w:sz w:val="20"/>
          <w:szCs w:val="20"/>
        </w:rPr>
        <w:t>5. Evaluation Scheme:</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1103"/>
        <w:gridCol w:w="1881"/>
        <w:gridCol w:w="2697"/>
        <w:gridCol w:w="2333"/>
      </w:tblGrid>
      <w:tr w:rsidR="00F31603" w:rsidRPr="00926588" w:rsidTr="00F0675C">
        <w:trPr>
          <w:jc w:val="center"/>
        </w:trPr>
        <w:tc>
          <w:tcPr>
            <w:tcW w:w="947"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Component</w:t>
            </w:r>
          </w:p>
        </w:tc>
        <w:tc>
          <w:tcPr>
            <w:tcW w:w="558"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Duration</w:t>
            </w:r>
          </w:p>
        </w:tc>
        <w:tc>
          <w:tcPr>
            <w:tcW w:w="951"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Weightage</w:t>
            </w:r>
          </w:p>
        </w:tc>
        <w:tc>
          <w:tcPr>
            <w:tcW w:w="1364" w:type="pct"/>
          </w:tcPr>
          <w:p w:rsidR="00F31603" w:rsidRPr="00926588" w:rsidRDefault="00F31603" w:rsidP="00557CF8">
            <w:pPr>
              <w:spacing w:before="120" w:after="120"/>
              <w:jc w:val="center"/>
              <w:rPr>
                <w:rFonts w:ascii="Arial" w:hAnsi="Arial" w:cs="Arial"/>
                <w:b/>
                <w:sz w:val="20"/>
                <w:szCs w:val="20"/>
              </w:rPr>
            </w:pPr>
            <w:r w:rsidRPr="00926588">
              <w:rPr>
                <w:rFonts w:ascii="Arial" w:hAnsi="Arial" w:cs="Arial"/>
                <w:b/>
                <w:sz w:val="20"/>
                <w:szCs w:val="20"/>
              </w:rPr>
              <w:t>Date &amp; Time</w:t>
            </w:r>
          </w:p>
        </w:tc>
        <w:tc>
          <w:tcPr>
            <w:tcW w:w="1180" w:type="pct"/>
          </w:tcPr>
          <w:p w:rsidR="00F31603" w:rsidRPr="00926588" w:rsidRDefault="00557CF8" w:rsidP="00557CF8">
            <w:pPr>
              <w:spacing w:before="120" w:after="120"/>
              <w:jc w:val="center"/>
              <w:rPr>
                <w:rFonts w:ascii="Arial" w:hAnsi="Arial" w:cs="Arial"/>
                <w:b/>
                <w:sz w:val="20"/>
                <w:szCs w:val="20"/>
              </w:rPr>
            </w:pPr>
            <w:r>
              <w:rPr>
                <w:rFonts w:ascii="Arial" w:hAnsi="Arial" w:cs="Arial"/>
                <w:b/>
                <w:sz w:val="20"/>
                <w:szCs w:val="20"/>
              </w:rPr>
              <w:t>Nature of the Component</w:t>
            </w:r>
          </w:p>
        </w:tc>
      </w:tr>
      <w:tr w:rsidR="001A788D" w:rsidRPr="00926588" w:rsidTr="00F0675C">
        <w:trPr>
          <w:jc w:val="center"/>
        </w:trPr>
        <w:tc>
          <w:tcPr>
            <w:tcW w:w="947" w:type="pct"/>
          </w:tcPr>
          <w:p w:rsidR="001A788D" w:rsidRPr="00557CF8" w:rsidRDefault="00914AE8" w:rsidP="00557CF8">
            <w:pPr>
              <w:spacing w:before="120" w:after="120"/>
              <w:jc w:val="center"/>
              <w:rPr>
                <w:rFonts w:ascii="Arial" w:hAnsi="Arial" w:cs="Arial"/>
                <w:b/>
                <w:sz w:val="20"/>
                <w:szCs w:val="20"/>
              </w:rPr>
            </w:pPr>
            <w:r>
              <w:rPr>
                <w:rFonts w:ascii="Arial" w:hAnsi="Arial" w:cs="Arial"/>
                <w:b/>
                <w:sz w:val="20"/>
                <w:szCs w:val="20"/>
              </w:rPr>
              <w:t>Mid Sem Test</w:t>
            </w:r>
          </w:p>
        </w:tc>
        <w:tc>
          <w:tcPr>
            <w:tcW w:w="558" w:type="pct"/>
          </w:tcPr>
          <w:p w:rsidR="001A788D" w:rsidRPr="00926588" w:rsidRDefault="00914AE8" w:rsidP="008A36AE">
            <w:pPr>
              <w:spacing w:before="120" w:after="120"/>
              <w:jc w:val="center"/>
              <w:rPr>
                <w:rFonts w:ascii="Arial" w:hAnsi="Arial" w:cs="Arial"/>
                <w:sz w:val="20"/>
                <w:szCs w:val="20"/>
              </w:rPr>
            </w:pPr>
            <w:r>
              <w:rPr>
                <w:rFonts w:ascii="Arial" w:hAnsi="Arial" w:cs="Arial"/>
                <w:sz w:val="20"/>
                <w:szCs w:val="20"/>
              </w:rPr>
              <w:t>9</w:t>
            </w:r>
            <w:r w:rsidR="001A788D" w:rsidRPr="00926588">
              <w:rPr>
                <w:rFonts w:ascii="Arial" w:hAnsi="Arial" w:cs="Arial"/>
                <w:sz w:val="20"/>
                <w:szCs w:val="20"/>
              </w:rPr>
              <w:t xml:space="preserve">0 </w:t>
            </w:r>
            <w:r w:rsidR="008A36AE">
              <w:rPr>
                <w:rFonts w:ascii="Arial" w:hAnsi="Arial" w:cs="Arial"/>
                <w:sz w:val="20"/>
                <w:szCs w:val="20"/>
              </w:rPr>
              <w:t>M</w:t>
            </w:r>
            <w:r w:rsidR="001A788D" w:rsidRPr="00926588">
              <w:rPr>
                <w:rFonts w:ascii="Arial" w:hAnsi="Arial" w:cs="Arial"/>
                <w:sz w:val="20"/>
                <w:szCs w:val="20"/>
              </w:rPr>
              <w:t>in</w:t>
            </w:r>
          </w:p>
        </w:tc>
        <w:tc>
          <w:tcPr>
            <w:tcW w:w="951" w:type="pct"/>
          </w:tcPr>
          <w:p w:rsidR="001A788D" w:rsidRPr="00926588" w:rsidRDefault="008A36AE" w:rsidP="008A36AE">
            <w:pPr>
              <w:spacing w:before="120" w:after="120"/>
              <w:jc w:val="center"/>
              <w:rPr>
                <w:rFonts w:ascii="Arial" w:hAnsi="Arial" w:cs="Arial"/>
                <w:sz w:val="20"/>
                <w:szCs w:val="20"/>
              </w:rPr>
            </w:pPr>
            <w:r>
              <w:rPr>
                <w:rFonts w:ascii="Arial" w:hAnsi="Arial" w:cs="Arial"/>
                <w:sz w:val="20"/>
                <w:szCs w:val="20"/>
              </w:rPr>
              <w:t>25</w:t>
            </w:r>
            <w:r w:rsidR="001A788D">
              <w:rPr>
                <w:rFonts w:ascii="Arial" w:hAnsi="Arial" w:cs="Arial"/>
                <w:sz w:val="20"/>
                <w:szCs w:val="20"/>
              </w:rPr>
              <w:t>% (</w:t>
            </w:r>
            <w:r>
              <w:rPr>
                <w:rFonts w:ascii="Arial" w:hAnsi="Arial" w:cs="Arial"/>
                <w:sz w:val="20"/>
                <w:szCs w:val="20"/>
              </w:rPr>
              <w:t>75</w:t>
            </w:r>
            <w:r w:rsidR="001A788D" w:rsidRPr="00926588">
              <w:rPr>
                <w:rFonts w:ascii="Arial" w:hAnsi="Arial" w:cs="Arial"/>
                <w:sz w:val="20"/>
                <w:szCs w:val="20"/>
              </w:rPr>
              <w:t xml:space="preserve"> Marks)</w:t>
            </w:r>
          </w:p>
        </w:tc>
        <w:tc>
          <w:tcPr>
            <w:tcW w:w="1364" w:type="pct"/>
          </w:tcPr>
          <w:p w:rsidR="00AA575C" w:rsidRPr="00AA575C" w:rsidRDefault="00AA575C" w:rsidP="00AA575C">
            <w:pPr>
              <w:pStyle w:val="Default"/>
              <w:jc w:val="center"/>
              <w:rPr>
                <w:sz w:val="20"/>
                <w:szCs w:val="20"/>
              </w:rPr>
            </w:pPr>
          </w:p>
          <w:p w:rsidR="00AA575C" w:rsidRPr="00AA575C" w:rsidRDefault="00AA575C" w:rsidP="00AA575C">
            <w:pPr>
              <w:pStyle w:val="Default"/>
              <w:jc w:val="center"/>
              <w:rPr>
                <w:sz w:val="20"/>
                <w:szCs w:val="20"/>
              </w:rPr>
            </w:pPr>
            <w:r w:rsidRPr="00AA575C">
              <w:rPr>
                <w:sz w:val="20"/>
                <w:szCs w:val="20"/>
              </w:rPr>
              <w:t>15/3</w:t>
            </w:r>
          </w:p>
          <w:p w:rsidR="001A788D" w:rsidRPr="00AA575C" w:rsidRDefault="00AA575C" w:rsidP="00AA575C">
            <w:pPr>
              <w:jc w:val="center"/>
              <w:rPr>
                <w:sz w:val="20"/>
                <w:szCs w:val="20"/>
              </w:rPr>
            </w:pPr>
            <w:r w:rsidRPr="00AA575C">
              <w:rPr>
                <w:sz w:val="20"/>
                <w:szCs w:val="20"/>
              </w:rPr>
              <w:t>9.00 - 10.30AM</w:t>
            </w:r>
          </w:p>
        </w:tc>
        <w:tc>
          <w:tcPr>
            <w:tcW w:w="1180" w:type="pct"/>
          </w:tcPr>
          <w:p w:rsidR="001A788D" w:rsidRPr="00926588" w:rsidRDefault="001A788D"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r w:rsidR="001A788D" w:rsidRPr="00926588" w:rsidTr="00F0675C">
        <w:trPr>
          <w:jc w:val="center"/>
        </w:trPr>
        <w:tc>
          <w:tcPr>
            <w:tcW w:w="947" w:type="pct"/>
          </w:tcPr>
          <w:p w:rsidR="001A788D" w:rsidRPr="00557CF8" w:rsidRDefault="00914AE8" w:rsidP="00557CF8">
            <w:pPr>
              <w:spacing w:before="120" w:after="120"/>
              <w:jc w:val="center"/>
              <w:rPr>
                <w:rFonts w:ascii="Arial" w:hAnsi="Arial" w:cs="Arial"/>
                <w:b/>
                <w:sz w:val="20"/>
                <w:szCs w:val="20"/>
              </w:rPr>
            </w:pPr>
            <w:r>
              <w:rPr>
                <w:rFonts w:ascii="Arial" w:hAnsi="Arial" w:cs="Arial"/>
                <w:b/>
                <w:sz w:val="20"/>
                <w:szCs w:val="20"/>
              </w:rPr>
              <w:t xml:space="preserve">Tutorial Test </w:t>
            </w:r>
          </w:p>
        </w:tc>
        <w:tc>
          <w:tcPr>
            <w:tcW w:w="558" w:type="pct"/>
          </w:tcPr>
          <w:p w:rsidR="001A788D" w:rsidRPr="00926588" w:rsidRDefault="008A36AE" w:rsidP="00557CF8">
            <w:pPr>
              <w:spacing w:before="120" w:after="120"/>
              <w:jc w:val="center"/>
              <w:rPr>
                <w:rFonts w:ascii="Arial" w:hAnsi="Arial" w:cs="Arial"/>
                <w:sz w:val="20"/>
                <w:szCs w:val="20"/>
              </w:rPr>
            </w:pPr>
            <w:r>
              <w:rPr>
                <w:rFonts w:ascii="Arial" w:hAnsi="Arial" w:cs="Arial"/>
                <w:sz w:val="20"/>
                <w:szCs w:val="20"/>
              </w:rPr>
              <w:t>50 Min</w:t>
            </w:r>
          </w:p>
        </w:tc>
        <w:tc>
          <w:tcPr>
            <w:tcW w:w="951" w:type="pct"/>
          </w:tcPr>
          <w:p w:rsidR="001A788D" w:rsidRPr="00926588" w:rsidRDefault="008A36AE" w:rsidP="00CE702C">
            <w:pPr>
              <w:spacing w:before="120" w:after="120"/>
              <w:jc w:val="center"/>
              <w:rPr>
                <w:rFonts w:ascii="Arial" w:hAnsi="Arial" w:cs="Arial"/>
                <w:sz w:val="20"/>
                <w:szCs w:val="20"/>
              </w:rPr>
            </w:pPr>
            <w:r>
              <w:rPr>
                <w:rFonts w:ascii="Arial" w:hAnsi="Arial" w:cs="Arial"/>
                <w:sz w:val="20"/>
                <w:szCs w:val="20"/>
              </w:rPr>
              <w:t>15</w:t>
            </w:r>
            <w:r w:rsidR="001A788D">
              <w:rPr>
                <w:rFonts w:ascii="Arial" w:hAnsi="Arial" w:cs="Arial"/>
                <w:sz w:val="20"/>
                <w:szCs w:val="20"/>
              </w:rPr>
              <w:t>% (</w:t>
            </w:r>
            <w:r w:rsidR="00CE702C">
              <w:rPr>
                <w:rFonts w:ascii="Arial" w:hAnsi="Arial" w:cs="Arial"/>
                <w:sz w:val="20"/>
                <w:szCs w:val="20"/>
              </w:rPr>
              <w:t>45</w:t>
            </w:r>
            <w:r w:rsidR="001A788D" w:rsidRPr="00926588">
              <w:rPr>
                <w:rFonts w:ascii="Arial" w:hAnsi="Arial" w:cs="Arial"/>
                <w:sz w:val="20"/>
                <w:szCs w:val="20"/>
              </w:rPr>
              <w:t xml:space="preserve"> Marks)</w:t>
            </w:r>
          </w:p>
        </w:tc>
        <w:tc>
          <w:tcPr>
            <w:tcW w:w="1364" w:type="pct"/>
          </w:tcPr>
          <w:p w:rsidR="001A788D" w:rsidRPr="00AA575C" w:rsidRDefault="00914AE8" w:rsidP="00AA575C">
            <w:pPr>
              <w:spacing w:before="120" w:after="120"/>
              <w:jc w:val="center"/>
              <w:rPr>
                <w:rFonts w:ascii="Arial" w:hAnsi="Arial" w:cs="Arial"/>
                <w:sz w:val="20"/>
                <w:szCs w:val="20"/>
              </w:rPr>
            </w:pPr>
            <w:r w:rsidRPr="00AA575C">
              <w:rPr>
                <w:rFonts w:ascii="Arial" w:hAnsi="Arial" w:cs="Arial"/>
                <w:sz w:val="20"/>
                <w:szCs w:val="20"/>
              </w:rPr>
              <w:t>During Tutorial hour</w:t>
            </w:r>
          </w:p>
          <w:p w:rsidR="00914AE8" w:rsidRPr="00AA575C" w:rsidRDefault="00914AE8" w:rsidP="00AA575C">
            <w:pPr>
              <w:spacing w:before="120" w:after="120"/>
              <w:jc w:val="center"/>
              <w:rPr>
                <w:rFonts w:ascii="Arial" w:hAnsi="Arial" w:cs="Arial"/>
                <w:sz w:val="20"/>
                <w:szCs w:val="20"/>
              </w:rPr>
            </w:pPr>
            <w:r w:rsidRPr="00AA575C">
              <w:rPr>
                <w:rFonts w:ascii="Arial" w:hAnsi="Arial" w:cs="Arial"/>
                <w:sz w:val="20"/>
                <w:szCs w:val="20"/>
              </w:rPr>
              <w:t>Surprise</w:t>
            </w:r>
          </w:p>
        </w:tc>
        <w:tc>
          <w:tcPr>
            <w:tcW w:w="1180" w:type="pct"/>
          </w:tcPr>
          <w:p w:rsidR="001A788D" w:rsidRPr="00926588" w:rsidRDefault="00914AE8" w:rsidP="00557CF8">
            <w:pPr>
              <w:spacing w:before="120" w:after="120"/>
              <w:jc w:val="center"/>
              <w:rPr>
                <w:rFonts w:ascii="Arial" w:hAnsi="Arial" w:cs="Arial"/>
                <w:sz w:val="20"/>
                <w:szCs w:val="20"/>
              </w:rPr>
            </w:pPr>
            <w:r>
              <w:rPr>
                <w:rFonts w:ascii="Arial" w:hAnsi="Arial" w:cs="Arial"/>
                <w:sz w:val="20"/>
                <w:szCs w:val="20"/>
              </w:rPr>
              <w:t xml:space="preserve">Open </w:t>
            </w:r>
            <w:r w:rsidR="001A788D">
              <w:rPr>
                <w:rFonts w:ascii="Arial" w:hAnsi="Arial" w:cs="Arial"/>
                <w:sz w:val="20"/>
                <w:szCs w:val="20"/>
              </w:rPr>
              <w:t xml:space="preserve"> </w:t>
            </w:r>
            <w:r w:rsidR="001A788D" w:rsidRPr="00926588">
              <w:rPr>
                <w:rFonts w:ascii="Arial" w:hAnsi="Arial" w:cs="Arial"/>
                <w:sz w:val="20"/>
                <w:szCs w:val="20"/>
              </w:rPr>
              <w:t>B</w:t>
            </w:r>
            <w:r w:rsidR="001A788D">
              <w:rPr>
                <w:rFonts w:ascii="Arial" w:hAnsi="Arial" w:cs="Arial"/>
                <w:sz w:val="20"/>
                <w:szCs w:val="20"/>
              </w:rPr>
              <w:t>ook</w:t>
            </w:r>
          </w:p>
        </w:tc>
      </w:tr>
      <w:tr w:rsidR="008A36AE" w:rsidRPr="00926588" w:rsidTr="00F0675C">
        <w:trPr>
          <w:jc w:val="center"/>
        </w:trPr>
        <w:tc>
          <w:tcPr>
            <w:tcW w:w="947" w:type="pct"/>
          </w:tcPr>
          <w:p w:rsidR="008A36AE" w:rsidRDefault="008A36AE" w:rsidP="00557CF8">
            <w:pPr>
              <w:spacing w:before="120" w:after="120"/>
              <w:jc w:val="center"/>
              <w:rPr>
                <w:rFonts w:ascii="Arial" w:hAnsi="Arial" w:cs="Arial"/>
                <w:b/>
                <w:sz w:val="20"/>
                <w:szCs w:val="20"/>
              </w:rPr>
            </w:pPr>
            <w:r>
              <w:rPr>
                <w:rFonts w:ascii="Arial" w:hAnsi="Arial" w:cs="Arial"/>
                <w:b/>
                <w:sz w:val="20"/>
                <w:szCs w:val="20"/>
              </w:rPr>
              <w:t>Surprise Quiz</w:t>
            </w:r>
          </w:p>
        </w:tc>
        <w:tc>
          <w:tcPr>
            <w:tcW w:w="558" w:type="pct"/>
          </w:tcPr>
          <w:p w:rsidR="008A36AE" w:rsidRDefault="008A36AE" w:rsidP="00557CF8">
            <w:pPr>
              <w:spacing w:before="120" w:after="120"/>
              <w:jc w:val="center"/>
              <w:rPr>
                <w:rFonts w:ascii="Arial" w:hAnsi="Arial" w:cs="Arial"/>
                <w:sz w:val="20"/>
                <w:szCs w:val="20"/>
              </w:rPr>
            </w:pPr>
            <w:r>
              <w:rPr>
                <w:rFonts w:ascii="Arial" w:hAnsi="Arial" w:cs="Arial"/>
                <w:sz w:val="20"/>
                <w:szCs w:val="20"/>
              </w:rPr>
              <w:t>-</w:t>
            </w:r>
          </w:p>
        </w:tc>
        <w:tc>
          <w:tcPr>
            <w:tcW w:w="951" w:type="pct"/>
          </w:tcPr>
          <w:p w:rsidR="008A36AE" w:rsidRDefault="008A36AE" w:rsidP="008A36AE">
            <w:pPr>
              <w:spacing w:before="120" w:after="120"/>
              <w:jc w:val="center"/>
              <w:rPr>
                <w:rFonts w:ascii="Arial" w:hAnsi="Arial" w:cs="Arial"/>
                <w:sz w:val="20"/>
                <w:szCs w:val="20"/>
              </w:rPr>
            </w:pPr>
            <w:r>
              <w:rPr>
                <w:rFonts w:ascii="Arial" w:hAnsi="Arial" w:cs="Arial"/>
                <w:sz w:val="20"/>
                <w:szCs w:val="20"/>
              </w:rPr>
              <w:t>05% (15 Marks)</w:t>
            </w:r>
          </w:p>
        </w:tc>
        <w:tc>
          <w:tcPr>
            <w:tcW w:w="1364" w:type="pct"/>
          </w:tcPr>
          <w:p w:rsidR="008A36AE" w:rsidRPr="00AA575C" w:rsidRDefault="008A36AE" w:rsidP="00AA575C">
            <w:pPr>
              <w:spacing w:before="120" w:after="120"/>
              <w:jc w:val="center"/>
              <w:rPr>
                <w:rFonts w:ascii="Arial" w:hAnsi="Arial" w:cs="Arial"/>
                <w:sz w:val="20"/>
                <w:szCs w:val="20"/>
              </w:rPr>
            </w:pPr>
            <w:r w:rsidRPr="00AA575C">
              <w:rPr>
                <w:rFonts w:ascii="Arial" w:hAnsi="Arial" w:cs="Arial"/>
                <w:sz w:val="20"/>
                <w:szCs w:val="20"/>
              </w:rPr>
              <w:t>During Lecture</w:t>
            </w:r>
          </w:p>
        </w:tc>
        <w:tc>
          <w:tcPr>
            <w:tcW w:w="1180" w:type="pct"/>
          </w:tcPr>
          <w:p w:rsidR="008A36AE" w:rsidRDefault="008A36AE" w:rsidP="00557CF8">
            <w:pPr>
              <w:spacing w:before="120" w:after="120"/>
              <w:jc w:val="center"/>
              <w:rPr>
                <w:rFonts w:ascii="Arial" w:hAnsi="Arial" w:cs="Arial"/>
                <w:sz w:val="20"/>
                <w:szCs w:val="20"/>
              </w:rPr>
            </w:pPr>
            <w:r>
              <w:rPr>
                <w:rFonts w:ascii="Arial" w:hAnsi="Arial" w:cs="Arial"/>
                <w:sz w:val="20"/>
                <w:szCs w:val="20"/>
              </w:rPr>
              <w:t>Closed Book</w:t>
            </w:r>
          </w:p>
        </w:tc>
      </w:tr>
      <w:tr w:rsidR="00F31603" w:rsidRPr="00926588" w:rsidTr="00F0675C">
        <w:trPr>
          <w:jc w:val="center"/>
        </w:trPr>
        <w:tc>
          <w:tcPr>
            <w:tcW w:w="947"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Lab Reports</w:t>
            </w:r>
            <w:r w:rsidR="00302D1F" w:rsidRPr="00557CF8">
              <w:rPr>
                <w:rFonts w:ascii="Arial" w:hAnsi="Arial" w:cs="Arial"/>
                <w:b/>
                <w:sz w:val="20"/>
                <w:szCs w:val="20"/>
              </w:rPr>
              <w:t>/viva</w:t>
            </w:r>
          </w:p>
        </w:tc>
        <w:tc>
          <w:tcPr>
            <w:tcW w:w="558" w:type="pct"/>
          </w:tcPr>
          <w:p w:rsidR="00F31603" w:rsidRPr="00926588" w:rsidRDefault="008A36AE" w:rsidP="00557CF8">
            <w:pPr>
              <w:spacing w:before="120" w:after="120"/>
              <w:jc w:val="center"/>
              <w:rPr>
                <w:rFonts w:ascii="Arial" w:hAnsi="Arial" w:cs="Arial"/>
                <w:sz w:val="20"/>
                <w:szCs w:val="20"/>
              </w:rPr>
            </w:pPr>
            <w:r>
              <w:rPr>
                <w:rFonts w:ascii="Arial" w:hAnsi="Arial" w:cs="Arial"/>
                <w:sz w:val="20"/>
                <w:szCs w:val="20"/>
              </w:rPr>
              <w:t>-</w:t>
            </w:r>
          </w:p>
        </w:tc>
        <w:tc>
          <w:tcPr>
            <w:tcW w:w="951" w:type="pct"/>
          </w:tcPr>
          <w:p w:rsidR="00F31603" w:rsidRPr="00926588" w:rsidRDefault="00914AE8" w:rsidP="00914AE8">
            <w:pPr>
              <w:spacing w:before="120" w:after="120"/>
              <w:jc w:val="center"/>
              <w:rPr>
                <w:rFonts w:ascii="Arial" w:hAnsi="Arial" w:cs="Arial"/>
                <w:sz w:val="20"/>
                <w:szCs w:val="20"/>
              </w:rPr>
            </w:pPr>
            <w:r>
              <w:rPr>
                <w:rFonts w:ascii="Arial" w:hAnsi="Arial" w:cs="Arial"/>
                <w:sz w:val="20"/>
                <w:szCs w:val="20"/>
              </w:rPr>
              <w:t>15</w:t>
            </w:r>
            <w:r w:rsidR="00F31603" w:rsidRPr="00926588">
              <w:rPr>
                <w:rFonts w:ascii="Arial" w:hAnsi="Arial" w:cs="Arial"/>
                <w:sz w:val="20"/>
                <w:szCs w:val="20"/>
              </w:rPr>
              <w:t>%</w:t>
            </w:r>
            <w:r w:rsidR="001D7197">
              <w:rPr>
                <w:rFonts w:ascii="Arial" w:hAnsi="Arial" w:cs="Arial"/>
                <w:sz w:val="20"/>
                <w:szCs w:val="20"/>
              </w:rPr>
              <w:t xml:space="preserve"> (</w:t>
            </w:r>
            <w:r>
              <w:rPr>
                <w:rFonts w:ascii="Arial" w:hAnsi="Arial" w:cs="Arial"/>
                <w:sz w:val="20"/>
                <w:szCs w:val="20"/>
              </w:rPr>
              <w:t>45</w:t>
            </w:r>
            <w:r w:rsidR="0021475F" w:rsidRPr="00926588">
              <w:rPr>
                <w:rFonts w:ascii="Arial" w:hAnsi="Arial" w:cs="Arial"/>
                <w:sz w:val="20"/>
                <w:szCs w:val="20"/>
              </w:rPr>
              <w:t xml:space="preserve"> Marks)</w:t>
            </w:r>
          </w:p>
        </w:tc>
        <w:tc>
          <w:tcPr>
            <w:tcW w:w="1364" w:type="pct"/>
          </w:tcPr>
          <w:p w:rsidR="00F31603" w:rsidRPr="00AA575C" w:rsidRDefault="00D85D91" w:rsidP="00AA575C">
            <w:pPr>
              <w:spacing w:before="120" w:after="120"/>
              <w:jc w:val="center"/>
              <w:rPr>
                <w:rFonts w:ascii="Arial" w:hAnsi="Arial" w:cs="Arial"/>
                <w:sz w:val="20"/>
                <w:szCs w:val="20"/>
              </w:rPr>
            </w:pPr>
            <w:r w:rsidRPr="00AA575C">
              <w:rPr>
                <w:rFonts w:ascii="Arial" w:hAnsi="Arial" w:cs="Arial"/>
                <w:sz w:val="20"/>
                <w:szCs w:val="20"/>
              </w:rPr>
              <w:t>Continuous</w:t>
            </w:r>
          </w:p>
        </w:tc>
        <w:tc>
          <w:tcPr>
            <w:tcW w:w="1180" w:type="pct"/>
          </w:tcPr>
          <w:p w:rsidR="00F31603" w:rsidRPr="00926588" w:rsidRDefault="005545D1"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F0675C">
        <w:trPr>
          <w:jc w:val="center"/>
        </w:trPr>
        <w:tc>
          <w:tcPr>
            <w:tcW w:w="947"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 xml:space="preserve">Lab </w:t>
            </w:r>
            <w:r w:rsidR="004C47F2" w:rsidRPr="00557CF8">
              <w:rPr>
                <w:rFonts w:ascii="Arial" w:hAnsi="Arial" w:cs="Arial"/>
                <w:b/>
                <w:sz w:val="20"/>
                <w:szCs w:val="20"/>
              </w:rPr>
              <w:t>Compre</w:t>
            </w:r>
          </w:p>
        </w:tc>
        <w:tc>
          <w:tcPr>
            <w:tcW w:w="558" w:type="pct"/>
          </w:tcPr>
          <w:p w:rsidR="00F31603" w:rsidRPr="00926588" w:rsidRDefault="008A36AE" w:rsidP="00557CF8">
            <w:pPr>
              <w:spacing w:before="120" w:after="120"/>
              <w:jc w:val="center"/>
              <w:rPr>
                <w:rFonts w:ascii="Arial" w:hAnsi="Arial" w:cs="Arial"/>
                <w:sz w:val="20"/>
                <w:szCs w:val="20"/>
              </w:rPr>
            </w:pPr>
            <w:r>
              <w:rPr>
                <w:rFonts w:ascii="Arial" w:hAnsi="Arial" w:cs="Arial"/>
                <w:sz w:val="20"/>
                <w:szCs w:val="20"/>
              </w:rPr>
              <w:t>-</w:t>
            </w:r>
          </w:p>
        </w:tc>
        <w:tc>
          <w:tcPr>
            <w:tcW w:w="951" w:type="pct"/>
          </w:tcPr>
          <w:p w:rsidR="00F31603" w:rsidRPr="00926588" w:rsidRDefault="00914AE8" w:rsidP="00914AE8">
            <w:pPr>
              <w:spacing w:before="120" w:after="120"/>
              <w:jc w:val="center"/>
              <w:rPr>
                <w:rFonts w:ascii="Arial" w:hAnsi="Arial" w:cs="Arial"/>
                <w:sz w:val="20"/>
                <w:szCs w:val="20"/>
              </w:rPr>
            </w:pPr>
            <w:r>
              <w:rPr>
                <w:rFonts w:ascii="Arial" w:hAnsi="Arial" w:cs="Arial"/>
                <w:sz w:val="20"/>
                <w:szCs w:val="20"/>
              </w:rPr>
              <w:t>5</w:t>
            </w:r>
            <w:r w:rsidR="00F31603" w:rsidRPr="00926588">
              <w:rPr>
                <w:rFonts w:ascii="Arial" w:hAnsi="Arial" w:cs="Arial"/>
                <w:sz w:val="20"/>
                <w:szCs w:val="20"/>
              </w:rPr>
              <w:t>%</w:t>
            </w:r>
            <w:r w:rsidR="001D7197">
              <w:rPr>
                <w:rFonts w:ascii="Arial" w:hAnsi="Arial" w:cs="Arial"/>
                <w:sz w:val="20"/>
                <w:szCs w:val="20"/>
              </w:rPr>
              <w:t xml:space="preserve"> (</w:t>
            </w:r>
            <w:r>
              <w:rPr>
                <w:rFonts w:ascii="Arial" w:hAnsi="Arial" w:cs="Arial"/>
                <w:sz w:val="20"/>
                <w:szCs w:val="20"/>
              </w:rPr>
              <w:t>15</w:t>
            </w:r>
            <w:r w:rsidR="0021475F" w:rsidRPr="00926588">
              <w:rPr>
                <w:rFonts w:ascii="Arial" w:hAnsi="Arial" w:cs="Arial"/>
                <w:sz w:val="20"/>
                <w:szCs w:val="20"/>
              </w:rPr>
              <w:t xml:space="preserve"> Marks)</w:t>
            </w:r>
          </w:p>
        </w:tc>
        <w:tc>
          <w:tcPr>
            <w:tcW w:w="1364" w:type="pct"/>
          </w:tcPr>
          <w:p w:rsidR="00F31603" w:rsidRPr="00AA575C" w:rsidRDefault="008A36AE" w:rsidP="00AA575C">
            <w:pPr>
              <w:spacing w:before="120" w:after="120"/>
              <w:jc w:val="center"/>
              <w:rPr>
                <w:rFonts w:ascii="Arial" w:hAnsi="Arial" w:cs="Arial"/>
                <w:sz w:val="20"/>
                <w:szCs w:val="20"/>
              </w:rPr>
            </w:pPr>
            <w:r w:rsidRPr="00AA575C">
              <w:rPr>
                <w:rFonts w:ascii="Arial" w:hAnsi="Arial" w:cs="Arial"/>
                <w:sz w:val="20"/>
                <w:szCs w:val="20"/>
              </w:rPr>
              <w:t>-</w:t>
            </w:r>
          </w:p>
        </w:tc>
        <w:tc>
          <w:tcPr>
            <w:tcW w:w="1180" w:type="pct"/>
          </w:tcPr>
          <w:p w:rsidR="00F31603" w:rsidRPr="00926588" w:rsidRDefault="00FA2BAC" w:rsidP="00557CF8">
            <w:pPr>
              <w:spacing w:before="120" w:after="120"/>
              <w:jc w:val="center"/>
              <w:rPr>
                <w:rFonts w:ascii="Arial" w:hAnsi="Arial" w:cs="Arial"/>
                <w:sz w:val="20"/>
                <w:szCs w:val="20"/>
              </w:rPr>
            </w:pPr>
            <w:r w:rsidRPr="00926588">
              <w:rPr>
                <w:rFonts w:ascii="Arial" w:hAnsi="Arial" w:cs="Arial"/>
                <w:sz w:val="20"/>
                <w:szCs w:val="20"/>
              </w:rPr>
              <w:t>O</w:t>
            </w:r>
            <w:r w:rsidR="00557CF8">
              <w:rPr>
                <w:rFonts w:ascii="Arial" w:hAnsi="Arial" w:cs="Arial"/>
                <w:sz w:val="20"/>
                <w:szCs w:val="20"/>
              </w:rPr>
              <w:t xml:space="preserve">pen </w:t>
            </w:r>
            <w:r w:rsidRPr="00926588">
              <w:rPr>
                <w:rFonts w:ascii="Arial" w:hAnsi="Arial" w:cs="Arial"/>
                <w:sz w:val="20"/>
                <w:szCs w:val="20"/>
              </w:rPr>
              <w:t>B</w:t>
            </w:r>
            <w:r w:rsidR="00557CF8">
              <w:rPr>
                <w:rFonts w:ascii="Arial" w:hAnsi="Arial" w:cs="Arial"/>
                <w:sz w:val="20"/>
                <w:szCs w:val="20"/>
              </w:rPr>
              <w:t>ook</w:t>
            </w:r>
          </w:p>
        </w:tc>
      </w:tr>
      <w:tr w:rsidR="00F31603" w:rsidRPr="00926588" w:rsidTr="00F0675C">
        <w:trPr>
          <w:jc w:val="center"/>
        </w:trPr>
        <w:tc>
          <w:tcPr>
            <w:tcW w:w="947" w:type="pct"/>
          </w:tcPr>
          <w:p w:rsidR="00F31603" w:rsidRPr="00557CF8" w:rsidRDefault="00F31603" w:rsidP="00557CF8">
            <w:pPr>
              <w:spacing w:before="120" w:after="120"/>
              <w:jc w:val="center"/>
              <w:rPr>
                <w:rFonts w:ascii="Arial" w:hAnsi="Arial" w:cs="Arial"/>
                <w:b/>
                <w:sz w:val="20"/>
                <w:szCs w:val="20"/>
              </w:rPr>
            </w:pPr>
            <w:r w:rsidRPr="00557CF8">
              <w:rPr>
                <w:rFonts w:ascii="Arial" w:hAnsi="Arial" w:cs="Arial"/>
                <w:b/>
                <w:sz w:val="20"/>
                <w:szCs w:val="20"/>
              </w:rPr>
              <w:t>Compre</w:t>
            </w:r>
          </w:p>
        </w:tc>
        <w:tc>
          <w:tcPr>
            <w:tcW w:w="558" w:type="pct"/>
          </w:tcPr>
          <w:p w:rsidR="00F31603" w:rsidRPr="00926588" w:rsidRDefault="00F31603" w:rsidP="00557CF8">
            <w:pPr>
              <w:spacing w:before="120" w:after="120"/>
              <w:jc w:val="center"/>
              <w:rPr>
                <w:rFonts w:ascii="Arial" w:hAnsi="Arial" w:cs="Arial"/>
                <w:sz w:val="20"/>
                <w:szCs w:val="20"/>
              </w:rPr>
            </w:pPr>
            <w:r w:rsidRPr="00926588">
              <w:rPr>
                <w:rFonts w:ascii="Arial" w:hAnsi="Arial" w:cs="Arial"/>
                <w:sz w:val="20"/>
                <w:szCs w:val="20"/>
              </w:rPr>
              <w:t>3 hours</w:t>
            </w:r>
          </w:p>
        </w:tc>
        <w:tc>
          <w:tcPr>
            <w:tcW w:w="951" w:type="pct"/>
          </w:tcPr>
          <w:p w:rsidR="00F31603" w:rsidRPr="00926588" w:rsidRDefault="008A36AE" w:rsidP="00914AE8">
            <w:pPr>
              <w:spacing w:before="120" w:after="120"/>
              <w:jc w:val="center"/>
              <w:rPr>
                <w:rFonts w:ascii="Arial" w:hAnsi="Arial" w:cs="Arial"/>
                <w:sz w:val="20"/>
                <w:szCs w:val="20"/>
              </w:rPr>
            </w:pPr>
            <w:r>
              <w:rPr>
                <w:rFonts w:ascii="Arial" w:hAnsi="Arial" w:cs="Arial"/>
                <w:sz w:val="20"/>
                <w:szCs w:val="20"/>
              </w:rPr>
              <w:t>35</w:t>
            </w:r>
            <w:r w:rsidR="00F31603" w:rsidRPr="00926588">
              <w:rPr>
                <w:rFonts w:ascii="Arial" w:hAnsi="Arial" w:cs="Arial"/>
                <w:sz w:val="20"/>
                <w:szCs w:val="20"/>
              </w:rPr>
              <w:t>%</w:t>
            </w:r>
            <w:r w:rsidR="0021475F" w:rsidRPr="00926588">
              <w:rPr>
                <w:rFonts w:ascii="Arial" w:hAnsi="Arial" w:cs="Arial"/>
                <w:sz w:val="20"/>
                <w:szCs w:val="20"/>
              </w:rPr>
              <w:t xml:space="preserve"> (</w:t>
            </w:r>
            <w:r w:rsidR="00914AE8">
              <w:rPr>
                <w:rFonts w:ascii="Arial" w:hAnsi="Arial" w:cs="Arial"/>
                <w:sz w:val="20"/>
                <w:szCs w:val="20"/>
              </w:rPr>
              <w:t>120</w:t>
            </w:r>
            <w:r w:rsidR="0021475F" w:rsidRPr="00926588">
              <w:rPr>
                <w:rFonts w:ascii="Arial" w:hAnsi="Arial" w:cs="Arial"/>
                <w:sz w:val="20"/>
                <w:szCs w:val="20"/>
              </w:rPr>
              <w:t xml:space="preserve"> Marks)</w:t>
            </w:r>
          </w:p>
        </w:tc>
        <w:tc>
          <w:tcPr>
            <w:tcW w:w="1364" w:type="pct"/>
          </w:tcPr>
          <w:p w:rsidR="00F31603" w:rsidRPr="00AA575C" w:rsidRDefault="00AA575C" w:rsidP="00AA575C">
            <w:pPr>
              <w:spacing w:before="120" w:after="120"/>
              <w:jc w:val="center"/>
              <w:rPr>
                <w:rFonts w:ascii="Arial" w:hAnsi="Arial" w:cs="Arial"/>
                <w:sz w:val="20"/>
                <w:szCs w:val="20"/>
              </w:rPr>
            </w:pPr>
            <w:r w:rsidRPr="00AA575C">
              <w:rPr>
                <w:sz w:val="20"/>
                <w:szCs w:val="20"/>
              </w:rPr>
              <w:t>10/05</w:t>
            </w:r>
            <w:r w:rsidRPr="00AA575C">
              <w:rPr>
                <w:sz w:val="20"/>
                <w:szCs w:val="20"/>
              </w:rPr>
              <w:t xml:space="preserve"> </w:t>
            </w:r>
            <w:r w:rsidRPr="00AA575C">
              <w:rPr>
                <w:sz w:val="20"/>
                <w:szCs w:val="20"/>
              </w:rPr>
              <w:t>FN</w:t>
            </w:r>
          </w:p>
        </w:tc>
        <w:tc>
          <w:tcPr>
            <w:tcW w:w="1180" w:type="pct"/>
          </w:tcPr>
          <w:p w:rsidR="00F31603" w:rsidRPr="00926588" w:rsidRDefault="00557CF8" w:rsidP="00557CF8">
            <w:pPr>
              <w:spacing w:before="120" w:after="120"/>
              <w:jc w:val="center"/>
              <w:rPr>
                <w:rFonts w:ascii="Arial" w:hAnsi="Arial" w:cs="Arial"/>
                <w:sz w:val="20"/>
                <w:szCs w:val="20"/>
              </w:rPr>
            </w:pPr>
            <w:r w:rsidRPr="00926588">
              <w:rPr>
                <w:rFonts w:ascii="Arial" w:hAnsi="Arial" w:cs="Arial"/>
                <w:sz w:val="20"/>
                <w:szCs w:val="20"/>
              </w:rPr>
              <w:t>C</w:t>
            </w:r>
            <w:r>
              <w:rPr>
                <w:rFonts w:ascii="Arial" w:hAnsi="Arial" w:cs="Arial"/>
                <w:sz w:val="20"/>
                <w:szCs w:val="20"/>
              </w:rPr>
              <w:t xml:space="preserve">losed </w:t>
            </w:r>
            <w:r w:rsidRPr="00926588">
              <w:rPr>
                <w:rFonts w:ascii="Arial" w:hAnsi="Arial" w:cs="Arial"/>
                <w:sz w:val="20"/>
                <w:szCs w:val="20"/>
              </w:rPr>
              <w:t>B</w:t>
            </w:r>
            <w:r>
              <w:rPr>
                <w:rFonts w:ascii="Arial" w:hAnsi="Arial" w:cs="Arial"/>
                <w:sz w:val="20"/>
                <w:szCs w:val="20"/>
              </w:rPr>
              <w:t>ook</w:t>
            </w:r>
          </w:p>
        </w:tc>
      </w:tr>
    </w:tbl>
    <w:p w:rsidR="00082765" w:rsidRPr="0034169C" w:rsidRDefault="00082765">
      <w:pPr>
        <w:rPr>
          <w:rFonts w:ascii="Arial" w:hAnsi="Arial" w:cs="Arial"/>
          <w:sz w:val="20"/>
          <w:szCs w:val="20"/>
        </w:rPr>
      </w:pPr>
      <w:r w:rsidRPr="0034169C">
        <w:rPr>
          <w:rFonts w:ascii="Arial" w:hAnsi="Arial" w:cs="Arial"/>
          <w:sz w:val="20"/>
          <w:szCs w:val="20"/>
        </w:rPr>
        <w:t xml:space="preserve">  </w:t>
      </w:r>
    </w:p>
    <w:p w:rsidR="00F0675C" w:rsidRDefault="00F0675C">
      <w:pPr>
        <w:rPr>
          <w:rFonts w:ascii="Arial" w:hAnsi="Arial" w:cs="Arial"/>
          <w:b/>
          <w:bCs/>
          <w:sz w:val="20"/>
          <w:szCs w:val="20"/>
        </w:rPr>
      </w:pPr>
    </w:p>
    <w:p w:rsidR="00F0675C" w:rsidRDefault="00F0675C">
      <w:pPr>
        <w:rPr>
          <w:rFonts w:ascii="Arial" w:hAnsi="Arial" w:cs="Arial"/>
          <w:b/>
          <w:bCs/>
          <w:sz w:val="20"/>
          <w:szCs w:val="20"/>
        </w:rPr>
      </w:pPr>
    </w:p>
    <w:p w:rsidR="00CE702C" w:rsidRDefault="00CE702C">
      <w:pPr>
        <w:rPr>
          <w:rFonts w:ascii="Arial" w:hAnsi="Arial" w:cs="Arial"/>
          <w:b/>
          <w:bCs/>
          <w:sz w:val="20"/>
          <w:szCs w:val="20"/>
        </w:rPr>
      </w:pPr>
      <w:bookmarkStart w:id="0" w:name="_GoBack"/>
      <w:bookmarkEnd w:id="0"/>
    </w:p>
    <w:p w:rsidR="00F0675C" w:rsidRDefault="00F0675C">
      <w:pPr>
        <w:rPr>
          <w:rFonts w:ascii="Arial" w:hAnsi="Arial" w:cs="Arial"/>
          <w:b/>
          <w:bCs/>
          <w:sz w:val="20"/>
          <w:szCs w:val="20"/>
        </w:rPr>
      </w:pPr>
    </w:p>
    <w:p w:rsidR="00082765" w:rsidRPr="0034169C" w:rsidRDefault="00082765">
      <w:pPr>
        <w:rPr>
          <w:rFonts w:ascii="Arial" w:hAnsi="Arial" w:cs="Arial"/>
          <w:sz w:val="20"/>
          <w:szCs w:val="20"/>
        </w:rPr>
      </w:pPr>
      <w:r w:rsidRPr="0034169C">
        <w:rPr>
          <w:rFonts w:ascii="Arial" w:hAnsi="Arial" w:cs="Arial"/>
          <w:b/>
          <w:bCs/>
          <w:sz w:val="20"/>
          <w:szCs w:val="20"/>
        </w:rPr>
        <w:lastRenderedPageBreak/>
        <w:t>6. Chamber Consultation hours</w:t>
      </w:r>
      <w:r w:rsidRPr="0034169C">
        <w:rPr>
          <w:rFonts w:ascii="Arial" w:hAnsi="Arial" w:cs="Arial"/>
          <w:sz w:val="20"/>
          <w:szCs w:val="20"/>
        </w:rPr>
        <w:t>: To be announced in the class.</w:t>
      </w:r>
    </w:p>
    <w:p w:rsidR="00082765" w:rsidRPr="0034169C" w:rsidRDefault="00082765">
      <w:pPr>
        <w:rPr>
          <w:rFonts w:ascii="Arial" w:hAnsi="Arial" w:cs="Arial"/>
          <w:sz w:val="20"/>
          <w:szCs w:val="20"/>
        </w:rPr>
      </w:pPr>
    </w:p>
    <w:p w:rsidR="00082765" w:rsidRPr="0034169C" w:rsidRDefault="00082765">
      <w:pPr>
        <w:jc w:val="both"/>
        <w:rPr>
          <w:rFonts w:ascii="Arial" w:hAnsi="Arial" w:cs="Arial"/>
          <w:sz w:val="20"/>
          <w:szCs w:val="20"/>
        </w:rPr>
      </w:pPr>
      <w:r w:rsidRPr="0034169C">
        <w:rPr>
          <w:rFonts w:ascii="Arial" w:hAnsi="Arial" w:cs="Arial"/>
          <w:b/>
          <w:bCs/>
          <w:sz w:val="20"/>
          <w:szCs w:val="20"/>
        </w:rPr>
        <w:t>7. Notices:</w:t>
      </w:r>
      <w:r w:rsidRPr="0034169C">
        <w:rPr>
          <w:rFonts w:ascii="Arial" w:hAnsi="Arial" w:cs="Arial"/>
          <w:sz w:val="20"/>
          <w:szCs w:val="20"/>
        </w:rPr>
        <w:t xml:space="preserve"> All the notices related to this course will be put up in Mechanical Engineering Group notice board </w:t>
      </w:r>
      <w:r w:rsidR="00D34A6D">
        <w:rPr>
          <w:rFonts w:ascii="Arial" w:hAnsi="Arial" w:cs="Arial"/>
          <w:sz w:val="20"/>
          <w:szCs w:val="20"/>
        </w:rPr>
        <w:t>and CMS</w:t>
      </w:r>
      <w:r w:rsidRPr="0034169C">
        <w:rPr>
          <w:rFonts w:ascii="Arial" w:hAnsi="Arial" w:cs="Arial"/>
          <w:sz w:val="20"/>
          <w:szCs w:val="20"/>
        </w:rPr>
        <w:t>.</w:t>
      </w:r>
    </w:p>
    <w:p w:rsidR="00082765" w:rsidRPr="0034169C" w:rsidRDefault="00082765">
      <w:pPr>
        <w:rPr>
          <w:rFonts w:ascii="Arial" w:hAnsi="Arial" w:cs="Arial"/>
          <w:sz w:val="20"/>
          <w:szCs w:val="20"/>
        </w:rPr>
      </w:pPr>
    </w:p>
    <w:p w:rsidR="00197F5C" w:rsidRDefault="00082765">
      <w:pPr>
        <w:jc w:val="both"/>
        <w:rPr>
          <w:rFonts w:ascii="Arial" w:hAnsi="Arial" w:cs="Arial"/>
          <w:sz w:val="20"/>
          <w:szCs w:val="20"/>
        </w:rPr>
      </w:pPr>
      <w:r w:rsidRPr="0034169C">
        <w:rPr>
          <w:rFonts w:ascii="Arial" w:hAnsi="Arial" w:cs="Arial"/>
          <w:b/>
          <w:bCs/>
          <w:sz w:val="20"/>
          <w:szCs w:val="20"/>
        </w:rPr>
        <w:t>8. Make up Policy:</w:t>
      </w:r>
      <w:r w:rsidRPr="0034169C">
        <w:rPr>
          <w:rFonts w:ascii="Arial" w:hAnsi="Arial" w:cs="Arial"/>
          <w:sz w:val="20"/>
          <w:szCs w:val="20"/>
        </w:rPr>
        <w:t xml:space="preserve"> </w:t>
      </w:r>
      <w:r w:rsidR="00197F5C" w:rsidRPr="00197F5C">
        <w:rPr>
          <w:rFonts w:ascii="Arial" w:hAnsi="Arial" w:cs="Arial"/>
          <w:sz w:val="20"/>
          <w:szCs w:val="20"/>
        </w:rPr>
        <w:t xml:space="preserve">Make-up will be granted only to genuine cases with prior permission from the IC.  For cases related to illness, proper documentary evidence is essential.  </w:t>
      </w:r>
    </w:p>
    <w:p w:rsidR="00082765" w:rsidRPr="0034169C" w:rsidRDefault="00082765">
      <w:pPr>
        <w:rPr>
          <w:rFonts w:ascii="Arial" w:hAnsi="Arial" w:cs="Arial"/>
          <w:sz w:val="20"/>
          <w:szCs w:val="20"/>
        </w:rPr>
      </w:pPr>
    </w:p>
    <w:p w:rsidR="00082765" w:rsidRDefault="00082765">
      <w:pPr>
        <w:jc w:val="both"/>
        <w:rPr>
          <w:rFonts w:ascii="Arial" w:hAnsi="Arial" w:cs="Arial"/>
          <w:sz w:val="20"/>
          <w:szCs w:val="20"/>
        </w:rPr>
      </w:pPr>
      <w:r w:rsidRPr="0034169C">
        <w:rPr>
          <w:rFonts w:ascii="Arial" w:hAnsi="Arial" w:cs="Arial"/>
          <w:b/>
          <w:bCs/>
          <w:sz w:val="20"/>
          <w:szCs w:val="20"/>
        </w:rPr>
        <w:t xml:space="preserve">9. </w:t>
      </w:r>
      <w:r w:rsidRPr="0095797C">
        <w:rPr>
          <w:rFonts w:ascii="Arial" w:hAnsi="Arial" w:cs="Arial"/>
          <w:b/>
          <w:bCs/>
          <w:sz w:val="20"/>
          <w:szCs w:val="20"/>
        </w:rPr>
        <w:t>Laboratory Experiments:</w:t>
      </w:r>
      <w:r w:rsidRPr="0095797C">
        <w:rPr>
          <w:rFonts w:ascii="Arial" w:hAnsi="Arial" w:cs="Arial"/>
          <w:sz w:val="20"/>
          <w:szCs w:val="20"/>
        </w:rPr>
        <w:t xml:space="preserve"> </w:t>
      </w:r>
      <w:r w:rsidR="008E363E" w:rsidRPr="0095797C">
        <w:rPr>
          <w:rFonts w:ascii="Arial" w:hAnsi="Arial" w:cs="Arial"/>
          <w:sz w:val="20"/>
          <w:szCs w:val="20"/>
        </w:rPr>
        <w:t>The experiments include performance tests on various IC engines, different work producing/work consuming fluid machinery besides some study experiments. Complete modalities of operation of the laboratory such as the exact titles of experiments, reports submission and evaluation methodology etc. shall be announced at the beginning of laboratory session.</w:t>
      </w:r>
    </w:p>
    <w:p w:rsidR="00CB2D9D" w:rsidRDefault="00CB2D9D">
      <w:pPr>
        <w:jc w:val="both"/>
        <w:rPr>
          <w:rFonts w:ascii="Arial" w:hAnsi="Arial" w:cs="Arial"/>
          <w:sz w:val="20"/>
          <w:szCs w:val="20"/>
        </w:rPr>
      </w:pPr>
    </w:p>
    <w:p w:rsidR="00CB2D9D" w:rsidRPr="00CB2D9D" w:rsidRDefault="00CB2D9D" w:rsidP="00CB2D9D">
      <w:pPr>
        <w:jc w:val="both"/>
        <w:rPr>
          <w:rFonts w:ascii="Arial" w:hAnsi="Arial" w:cs="Arial"/>
          <w:b/>
          <w:bCs/>
          <w:sz w:val="20"/>
          <w:szCs w:val="20"/>
        </w:rPr>
      </w:pPr>
      <w:r>
        <w:rPr>
          <w:rFonts w:ascii="Arial" w:hAnsi="Arial" w:cs="Arial"/>
          <w:b/>
          <w:bCs/>
          <w:sz w:val="20"/>
          <w:szCs w:val="20"/>
        </w:rPr>
        <w:t xml:space="preserve">10. </w:t>
      </w:r>
      <w:r w:rsidRPr="00CB2D9D">
        <w:rPr>
          <w:rFonts w:ascii="Arial" w:hAnsi="Arial" w:cs="Arial"/>
          <w:b/>
          <w:bCs/>
          <w:sz w:val="20"/>
          <w:szCs w:val="20"/>
        </w:rPr>
        <w:t xml:space="preserve">Academic Honesty and Integrity Policy: </w:t>
      </w:r>
      <w:r w:rsidRPr="00CB2D9D">
        <w:rPr>
          <w:rFonts w:ascii="Arial" w:hAnsi="Arial" w:cs="Arial"/>
          <w:bCs/>
          <w:sz w:val="20"/>
          <w:szCs w:val="20"/>
        </w:rPr>
        <w:t>Academic honesty and integrity are to be maintained by all the students throughout the semester and no type of academic dishonesty is acceptable.</w:t>
      </w:r>
    </w:p>
    <w:p w:rsidR="00CE0D3C" w:rsidRPr="00CB2D9D" w:rsidRDefault="00CE0D3C">
      <w:pPr>
        <w:rPr>
          <w:rFonts w:ascii="Arial" w:hAnsi="Arial" w:cs="Arial"/>
          <w:b/>
          <w:bCs/>
          <w:sz w:val="20"/>
          <w:szCs w:val="20"/>
        </w:rPr>
      </w:pPr>
    </w:p>
    <w:p w:rsidR="00082765" w:rsidRPr="0034169C" w:rsidRDefault="00082765">
      <w:pPr>
        <w:jc w:val="right"/>
        <w:rPr>
          <w:rFonts w:ascii="Arial" w:hAnsi="Arial" w:cs="Arial"/>
          <w:b/>
          <w:sz w:val="20"/>
          <w:szCs w:val="20"/>
        </w:rPr>
      </w:pPr>
      <w:r w:rsidRPr="0034169C">
        <w:rPr>
          <w:rFonts w:ascii="Arial" w:hAnsi="Arial" w:cs="Arial"/>
          <w:b/>
          <w:sz w:val="20"/>
          <w:szCs w:val="20"/>
        </w:rPr>
        <w:t>Instructor – in Charge</w:t>
      </w:r>
    </w:p>
    <w:p w:rsidR="00082765" w:rsidRPr="0034169C" w:rsidRDefault="00CD13D4" w:rsidP="00CD13D4">
      <w:pPr>
        <w:jc w:val="right"/>
        <w:rPr>
          <w:rFonts w:ascii="Arial" w:hAnsi="Arial" w:cs="Arial"/>
          <w:b/>
          <w:sz w:val="20"/>
          <w:szCs w:val="20"/>
        </w:rPr>
      </w:pPr>
      <w:r>
        <w:rPr>
          <w:rFonts w:ascii="Arial" w:hAnsi="Arial" w:cs="Arial"/>
          <w:b/>
          <w:bCs/>
          <w:sz w:val="20"/>
          <w:szCs w:val="20"/>
        </w:rPr>
        <w:t>ME F341</w:t>
      </w:r>
    </w:p>
    <w:sectPr w:rsidR="00082765" w:rsidRPr="0034169C" w:rsidSect="0095797C">
      <w:pgSz w:w="11909" w:h="16834" w:code="9"/>
      <w:pgMar w:top="900" w:right="929" w:bottom="9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CB6" w:rsidRDefault="009D5CB6" w:rsidP="0095797C">
      <w:r>
        <w:separator/>
      </w:r>
    </w:p>
  </w:endnote>
  <w:endnote w:type="continuationSeparator" w:id="0">
    <w:p w:rsidR="009D5CB6" w:rsidRDefault="009D5CB6" w:rsidP="0095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CB6" w:rsidRDefault="009D5CB6" w:rsidP="0095797C">
      <w:r>
        <w:separator/>
      </w:r>
    </w:p>
  </w:footnote>
  <w:footnote w:type="continuationSeparator" w:id="0">
    <w:p w:rsidR="009D5CB6" w:rsidRDefault="009D5CB6" w:rsidP="00957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05B0A"/>
    <w:multiLevelType w:val="hybridMultilevel"/>
    <w:tmpl w:val="B674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01219"/>
    <w:multiLevelType w:val="multilevel"/>
    <w:tmpl w:val="1CD690C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EE65899"/>
    <w:multiLevelType w:val="hybridMultilevel"/>
    <w:tmpl w:val="1CD690C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F7F32BB"/>
    <w:multiLevelType w:val="hybridMultilevel"/>
    <w:tmpl w:val="E0442F92"/>
    <w:lvl w:ilvl="0" w:tplc="C92AD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CD"/>
    <w:rsid w:val="00036689"/>
    <w:rsid w:val="00065684"/>
    <w:rsid w:val="00082765"/>
    <w:rsid w:val="000B4FC2"/>
    <w:rsid w:val="000C3EEC"/>
    <w:rsid w:val="000D509D"/>
    <w:rsid w:val="000F5837"/>
    <w:rsid w:val="00101496"/>
    <w:rsid w:val="001023CD"/>
    <w:rsid w:val="001078A0"/>
    <w:rsid w:val="00140081"/>
    <w:rsid w:val="00154BA6"/>
    <w:rsid w:val="00197F5C"/>
    <w:rsid w:val="001A1CCF"/>
    <w:rsid w:val="001A788D"/>
    <w:rsid w:val="001D7197"/>
    <w:rsid w:val="001E3572"/>
    <w:rsid w:val="001E4215"/>
    <w:rsid w:val="001F2AAB"/>
    <w:rsid w:val="001F468E"/>
    <w:rsid w:val="002124DC"/>
    <w:rsid w:val="0021475F"/>
    <w:rsid w:val="002761E5"/>
    <w:rsid w:val="00282ACA"/>
    <w:rsid w:val="00283CFB"/>
    <w:rsid w:val="002C526C"/>
    <w:rsid w:val="002C7071"/>
    <w:rsid w:val="00302D1F"/>
    <w:rsid w:val="0030768E"/>
    <w:rsid w:val="00311047"/>
    <w:rsid w:val="00327D4F"/>
    <w:rsid w:val="00330AD7"/>
    <w:rsid w:val="00330F2C"/>
    <w:rsid w:val="00337AB8"/>
    <w:rsid w:val="0034169C"/>
    <w:rsid w:val="00363CBD"/>
    <w:rsid w:val="003813D1"/>
    <w:rsid w:val="003A21D8"/>
    <w:rsid w:val="003B3DD2"/>
    <w:rsid w:val="003C0BA2"/>
    <w:rsid w:val="003D5F18"/>
    <w:rsid w:val="003D68C8"/>
    <w:rsid w:val="003D7701"/>
    <w:rsid w:val="003F60BD"/>
    <w:rsid w:val="0040208C"/>
    <w:rsid w:val="00406E08"/>
    <w:rsid w:val="0042329C"/>
    <w:rsid w:val="00443A49"/>
    <w:rsid w:val="00472C22"/>
    <w:rsid w:val="004916A5"/>
    <w:rsid w:val="004A629C"/>
    <w:rsid w:val="004C4180"/>
    <w:rsid w:val="004C47F2"/>
    <w:rsid w:val="004D6AAE"/>
    <w:rsid w:val="004F4E90"/>
    <w:rsid w:val="004F5F9E"/>
    <w:rsid w:val="00500756"/>
    <w:rsid w:val="00514463"/>
    <w:rsid w:val="00531A9F"/>
    <w:rsid w:val="00545DFD"/>
    <w:rsid w:val="00552FB4"/>
    <w:rsid w:val="005545D1"/>
    <w:rsid w:val="00556FF1"/>
    <w:rsid w:val="005572B0"/>
    <w:rsid w:val="00557CF8"/>
    <w:rsid w:val="005A78B8"/>
    <w:rsid w:val="005D1517"/>
    <w:rsid w:val="005E1B64"/>
    <w:rsid w:val="005F1E74"/>
    <w:rsid w:val="005F287C"/>
    <w:rsid w:val="00632878"/>
    <w:rsid w:val="0064619E"/>
    <w:rsid w:val="00646F9B"/>
    <w:rsid w:val="0065446F"/>
    <w:rsid w:val="00666A65"/>
    <w:rsid w:val="00684C23"/>
    <w:rsid w:val="006959CE"/>
    <w:rsid w:val="00700614"/>
    <w:rsid w:val="00735AD0"/>
    <w:rsid w:val="007663FF"/>
    <w:rsid w:val="007B1362"/>
    <w:rsid w:val="0080442A"/>
    <w:rsid w:val="008220AB"/>
    <w:rsid w:val="00827009"/>
    <w:rsid w:val="008847E8"/>
    <w:rsid w:val="00885BCC"/>
    <w:rsid w:val="008A36AE"/>
    <w:rsid w:val="008D2B34"/>
    <w:rsid w:val="008E363E"/>
    <w:rsid w:val="008E7CD8"/>
    <w:rsid w:val="00907414"/>
    <w:rsid w:val="009111E8"/>
    <w:rsid w:val="009118D8"/>
    <w:rsid w:val="00914AE8"/>
    <w:rsid w:val="00926588"/>
    <w:rsid w:val="0095797C"/>
    <w:rsid w:val="009827E1"/>
    <w:rsid w:val="00984B3D"/>
    <w:rsid w:val="00986163"/>
    <w:rsid w:val="00992534"/>
    <w:rsid w:val="00994B9A"/>
    <w:rsid w:val="009A71D9"/>
    <w:rsid w:val="009B148F"/>
    <w:rsid w:val="009D5CB6"/>
    <w:rsid w:val="00A010A2"/>
    <w:rsid w:val="00A14AD3"/>
    <w:rsid w:val="00A15330"/>
    <w:rsid w:val="00A23606"/>
    <w:rsid w:val="00A3270F"/>
    <w:rsid w:val="00A349CD"/>
    <w:rsid w:val="00A52B07"/>
    <w:rsid w:val="00A7664D"/>
    <w:rsid w:val="00A929C5"/>
    <w:rsid w:val="00AA575C"/>
    <w:rsid w:val="00AD0122"/>
    <w:rsid w:val="00B17119"/>
    <w:rsid w:val="00B20685"/>
    <w:rsid w:val="00B24A3E"/>
    <w:rsid w:val="00B64AD7"/>
    <w:rsid w:val="00B739B9"/>
    <w:rsid w:val="00B94D45"/>
    <w:rsid w:val="00BA1788"/>
    <w:rsid w:val="00BA4024"/>
    <w:rsid w:val="00BA4DD9"/>
    <w:rsid w:val="00BB3323"/>
    <w:rsid w:val="00BC0725"/>
    <w:rsid w:val="00BD39A4"/>
    <w:rsid w:val="00BF2357"/>
    <w:rsid w:val="00C15053"/>
    <w:rsid w:val="00C47A2C"/>
    <w:rsid w:val="00C60FF0"/>
    <w:rsid w:val="00CB2D9D"/>
    <w:rsid w:val="00CC79E5"/>
    <w:rsid w:val="00CD13D4"/>
    <w:rsid w:val="00CE0D3C"/>
    <w:rsid w:val="00CE702C"/>
    <w:rsid w:val="00D17806"/>
    <w:rsid w:val="00D34A6D"/>
    <w:rsid w:val="00D35E2F"/>
    <w:rsid w:val="00D72A4F"/>
    <w:rsid w:val="00D75A77"/>
    <w:rsid w:val="00D817F1"/>
    <w:rsid w:val="00D83A19"/>
    <w:rsid w:val="00D85394"/>
    <w:rsid w:val="00D85D91"/>
    <w:rsid w:val="00DD6CC9"/>
    <w:rsid w:val="00E05A07"/>
    <w:rsid w:val="00E062FF"/>
    <w:rsid w:val="00E15272"/>
    <w:rsid w:val="00E17A9F"/>
    <w:rsid w:val="00E354C9"/>
    <w:rsid w:val="00E61404"/>
    <w:rsid w:val="00E67EC0"/>
    <w:rsid w:val="00E769FF"/>
    <w:rsid w:val="00E92451"/>
    <w:rsid w:val="00E9531B"/>
    <w:rsid w:val="00EB2C58"/>
    <w:rsid w:val="00EC2220"/>
    <w:rsid w:val="00EF3C9E"/>
    <w:rsid w:val="00F0675C"/>
    <w:rsid w:val="00F31603"/>
    <w:rsid w:val="00F572F9"/>
    <w:rsid w:val="00F647E2"/>
    <w:rsid w:val="00F653B5"/>
    <w:rsid w:val="00F84595"/>
    <w:rsid w:val="00FA2204"/>
    <w:rsid w:val="00FA2BAC"/>
    <w:rsid w:val="00FB46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17C65C-FD49-4999-AB23-DA934881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FF"/>
    <w:rPr>
      <w:sz w:val="24"/>
      <w:szCs w:val="24"/>
    </w:rPr>
  </w:style>
  <w:style w:type="paragraph" w:styleId="Heading1">
    <w:name w:val="heading 1"/>
    <w:basedOn w:val="Normal"/>
    <w:next w:val="Normal"/>
    <w:qFormat/>
    <w:rsid w:val="00E062FF"/>
    <w:pPr>
      <w:keepNext/>
      <w:jc w:val="center"/>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062FF"/>
    <w:pPr>
      <w:jc w:val="both"/>
    </w:pPr>
    <w:rPr>
      <w:rFonts w:ascii="Arial" w:hAnsi="Arial"/>
    </w:rPr>
  </w:style>
  <w:style w:type="paragraph" w:styleId="BodyTextIndent">
    <w:name w:val="Body Text Indent"/>
    <w:basedOn w:val="Normal"/>
    <w:rsid w:val="00E062FF"/>
    <w:pPr>
      <w:ind w:left="1440" w:hanging="1440"/>
    </w:pPr>
    <w:rPr>
      <w:rFonts w:ascii="Arial" w:hAnsi="Arial"/>
    </w:rPr>
  </w:style>
  <w:style w:type="paragraph" w:styleId="BodyTextIndent2">
    <w:name w:val="Body Text Indent 2"/>
    <w:basedOn w:val="Normal"/>
    <w:rsid w:val="00E062FF"/>
    <w:pPr>
      <w:ind w:left="720"/>
      <w:jc w:val="both"/>
    </w:pPr>
    <w:rPr>
      <w:rFonts w:ascii="Arial" w:hAnsi="Arial"/>
    </w:rPr>
  </w:style>
  <w:style w:type="paragraph" w:styleId="Header">
    <w:name w:val="header"/>
    <w:basedOn w:val="Normal"/>
    <w:link w:val="HeaderChar"/>
    <w:rsid w:val="0095797C"/>
    <w:pPr>
      <w:tabs>
        <w:tab w:val="center" w:pos="4680"/>
        <w:tab w:val="right" w:pos="9360"/>
      </w:tabs>
    </w:pPr>
  </w:style>
  <w:style w:type="character" w:customStyle="1" w:styleId="HeaderChar">
    <w:name w:val="Header Char"/>
    <w:basedOn w:val="DefaultParagraphFont"/>
    <w:link w:val="Header"/>
    <w:rsid w:val="0095797C"/>
    <w:rPr>
      <w:sz w:val="24"/>
      <w:szCs w:val="24"/>
    </w:rPr>
  </w:style>
  <w:style w:type="paragraph" w:styleId="Footer">
    <w:name w:val="footer"/>
    <w:basedOn w:val="Normal"/>
    <w:link w:val="FooterChar"/>
    <w:rsid w:val="0095797C"/>
    <w:pPr>
      <w:tabs>
        <w:tab w:val="center" w:pos="4680"/>
        <w:tab w:val="right" w:pos="9360"/>
      </w:tabs>
    </w:pPr>
  </w:style>
  <w:style w:type="character" w:customStyle="1" w:styleId="FooterChar">
    <w:name w:val="Footer Char"/>
    <w:basedOn w:val="DefaultParagraphFont"/>
    <w:link w:val="Footer"/>
    <w:rsid w:val="0095797C"/>
    <w:rPr>
      <w:sz w:val="24"/>
      <w:szCs w:val="24"/>
    </w:rPr>
  </w:style>
  <w:style w:type="paragraph" w:styleId="BalloonText">
    <w:name w:val="Balloon Text"/>
    <w:basedOn w:val="Normal"/>
    <w:link w:val="BalloonTextChar"/>
    <w:semiHidden/>
    <w:unhideWhenUsed/>
    <w:rsid w:val="00337AB8"/>
    <w:rPr>
      <w:rFonts w:ascii="Segoe UI" w:hAnsi="Segoe UI" w:cs="Segoe UI"/>
      <w:sz w:val="18"/>
      <w:szCs w:val="18"/>
    </w:rPr>
  </w:style>
  <w:style w:type="character" w:customStyle="1" w:styleId="BalloonTextChar">
    <w:name w:val="Balloon Text Char"/>
    <w:basedOn w:val="DefaultParagraphFont"/>
    <w:link w:val="BalloonText"/>
    <w:semiHidden/>
    <w:rsid w:val="00337AB8"/>
    <w:rPr>
      <w:rFonts w:ascii="Segoe UI" w:hAnsi="Segoe UI" w:cs="Segoe UI"/>
      <w:sz w:val="18"/>
      <w:szCs w:val="18"/>
    </w:rPr>
  </w:style>
  <w:style w:type="table" w:styleId="TableGrid">
    <w:name w:val="Table Grid"/>
    <w:basedOn w:val="TableNormal"/>
    <w:rsid w:val="00557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575C"/>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psd</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psdmis</dc:creator>
  <cp:lastModifiedBy>admin</cp:lastModifiedBy>
  <cp:revision>3</cp:revision>
  <cp:lastPrinted>2015-11-20T05:53:00Z</cp:lastPrinted>
  <dcterms:created xsi:type="dcterms:W3CDTF">2018-12-17T09:52:00Z</dcterms:created>
  <dcterms:modified xsi:type="dcterms:W3CDTF">2019-01-04T09:05:00Z</dcterms:modified>
</cp:coreProperties>
</file>