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4A" w:rsidRDefault="00C83A4A">
      <w:pPr>
        <w:pStyle w:val="Title"/>
        <w:rPr>
          <w:caps/>
        </w:rPr>
      </w:pPr>
      <w:r>
        <w:rPr>
          <w:caps/>
        </w:rPr>
        <w:t>Birla Institute of Technology and Science, Pilani</w:t>
      </w:r>
    </w:p>
    <w:p w:rsidR="00C83A4A" w:rsidRDefault="0081102A">
      <w:pPr>
        <w:jc w:val="center"/>
        <w:rPr>
          <w:b/>
        </w:rPr>
      </w:pPr>
      <w:r>
        <w:rPr>
          <w:b/>
        </w:rPr>
        <w:t>Second Semester 201</w:t>
      </w:r>
      <w:r w:rsidR="00A71F16">
        <w:rPr>
          <w:b/>
        </w:rPr>
        <w:t>8</w:t>
      </w:r>
      <w:r w:rsidR="001E1B1C">
        <w:rPr>
          <w:b/>
        </w:rPr>
        <w:t>–201</w:t>
      </w:r>
      <w:r w:rsidR="00A71F16">
        <w:rPr>
          <w:b/>
        </w:rPr>
        <w:t>9</w:t>
      </w:r>
    </w:p>
    <w:p w:rsidR="00C83A4A" w:rsidRDefault="00C83A4A">
      <w:pPr>
        <w:jc w:val="center"/>
        <w:rPr>
          <w:b/>
        </w:rPr>
      </w:pPr>
      <w:r>
        <w:rPr>
          <w:b/>
        </w:rPr>
        <w:t>Course Handout (Part II)</w:t>
      </w:r>
    </w:p>
    <w:p w:rsidR="00C83A4A" w:rsidRDefault="00C27D93">
      <w:pPr>
        <w:jc w:val="right"/>
      </w:pPr>
      <w:r>
        <w:rPr>
          <w:i/>
        </w:rPr>
        <w:t>Date</w:t>
      </w:r>
      <w:r w:rsidR="00A71F16">
        <w:rPr>
          <w:i/>
        </w:rPr>
        <w:t>: 7</w:t>
      </w:r>
      <w:r w:rsidR="00CD35DB">
        <w:rPr>
          <w:i/>
        </w:rPr>
        <w:t>.</w:t>
      </w:r>
      <w:r w:rsidR="00A71F16">
        <w:rPr>
          <w:i/>
        </w:rPr>
        <w:t>01</w:t>
      </w:r>
      <w:r w:rsidR="00C83A4A">
        <w:rPr>
          <w:i/>
        </w:rPr>
        <w:t>.20</w:t>
      </w:r>
      <w:r w:rsidR="00C95DB0">
        <w:rPr>
          <w:i/>
        </w:rPr>
        <w:t>1</w:t>
      </w:r>
      <w:r w:rsidR="00A71F16">
        <w:rPr>
          <w:i/>
        </w:rPr>
        <w:t>9</w:t>
      </w:r>
    </w:p>
    <w:p w:rsidR="00C83A4A" w:rsidRDefault="00C83A4A">
      <w:pPr>
        <w:pStyle w:val="BodyText"/>
        <w:rPr>
          <w:sz w:val="24"/>
        </w:rPr>
      </w:pPr>
      <w:r>
        <w:rPr>
          <w:sz w:val="24"/>
        </w:rPr>
        <w:t>In addition to Part I (General Handout for all courses appended to the Time Table), this portion gives further specific details regarding the course.</w:t>
      </w:r>
    </w:p>
    <w:p w:rsidR="00C83A4A" w:rsidRDefault="00C83A4A">
      <w:pPr>
        <w:pStyle w:val="BodyText"/>
        <w:rPr>
          <w:sz w:val="24"/>
        </w:rPr>
      </w:pPr>
    </w:p>
    <w:p w:rsidR="00C83A4A" w:rsidRDefault="00C83A4A">
      <w:pPr>
        <w:jc w:val="both"/>
      </w:pPr>
      <w:r>
        <w:rPr>
          <w:b/>
        </w:rPr>
        <w:t>Course No.                   :</w:t>
      </w:r>
      <w:r w:rsidR="005D1F41">
        <w:t xml:space="preserve">              </w:t>
      </w:r>
      <w:r w:rsidR="00D235BF">
        <w:t>BITS</w:t>
      </w:r>
      <w:r w:rsidR="003424B6">
        <w:t xml:space="preserve"> F</w:t>
      </w:r>
      <w:r w:rsidR="00D235BF">
        <w:t>417</w:t>
      </w:r>
      <w:r w:rsidR="001E4705">
        <w:t xml:space="preserve"> / ME F423</w:t>
      </w:r>
    </w:p>
    <w:p w:rsidR="00C83A4A" w:rsidRDefault="00C83A4A">
      <w:pPr>
        <w:jc w:val="both"/>
      </w:pPr>
      <w:r>
        <w:rPr>
          <w:b/>
        </w:rPr>
        <w:t xml:space="preserve">Course Title                 : </w:t>
      </w:r>
      <w:r>
        <w:t xml:space="preserve">    </w:t>
      </w:r>
      <w:r w:rsidR="005D1F41">
        <w:t xml:space="preserve">         </w:t>
      </w:r>
      <w:r w:rsidR="00D235BF">
        <w:t xml:space="preserve">Microfluidics and </w:t>
      </w:r>
      <w:r w:rsidR="00EE741F">
        <w:t xml:space="preserve">its </w:t>
      </w:r>
      <w:r w:rsidR="00D235BF">
        <w:t>application</w:t>
      </w:r>
      <w:r w:rsidR="00EE741F">
        <w:t>s</w:t>
      </w:r>
    </w:p>
    <w:p w:rsidR="00C83A4A" w:rsidRDefault="00D235BF">
      <w:pPr>
        <w:jc w:val="both"/>
        <w:rPr>
          <w:b/>
          <w:bCs/>
        </w:rPr>
      </w:pPr>
      <w:r>
        <w:rPr>
          <w:b/>
        </w:rPr>
        <w:t xml:space="preserve">Instructor-in-Charge   </w:t>
      </w:r>
      <w:r w:rsidR="00C83A4A">
        <w:rPr>
          <w:b/>
        </w:rPr>
        <w:t xml:space="preserve">:           </w:t>
      </w:r>
      <w:r w:rsidR="00C83A4A">
        <w:t xml:space="preserve"> </w:t>
      </w:r>
      <w:r>
        <w:t xml:space="preserve">  </w:t>
      </w:r>
      <w:r w:rsidR="00CD1E44">
        <w:t xml:space="preserve">V. Meenakshi </w:t>
      </w:r>
    </w:p>
    <w:p w:rsidR="00D235BF" w:rsidRDefault="00D235BF">
      <w:pPr>
        <w:jc w:val="both"/>
        <w:rPr>
          <w:b/>
          <w:bCs/>
        </w:rPr>
      </w:pPr>
      <w:r>
        <w:rPr>
          <w:b/>
          <w:bCs/>
        </w:rPr>
        <w:t xml:space="preserve">Co-instructor               :       </w:t>
      </w:r>
      <w:r w:rsidR="005D1F41">
        <w:rPr>
          <w:b/>
          <w:bCs/>
        </w:rPr>
        <w:t xml:space="preserve">       </w:t>
      </w:r>
      <w:proofErr w:type="spellStart"/>
      <w:r w:rsidR="00CD1E44" w:rsidRPr="00CD1E44">
        <w:rPr>
          <w:bCs/>
        </w:rPr>
        <w:t>Aravinda</w:t>
      </w:r>
      <w:proofErr w:type="spellEnd"/>
      <w:r w:rsidR="00CD1E44" w:rsidRPr="00CD1E44">
        <w:rPr>
          <w:bCs/>
        </w:rPr>
        <w:t xml:space="preserve"> </w:t>
      </w:r>
      <w:proofErr w:type="spellStart"/>
      <w:r w:rsidR="00CD1E44" w:rsidRPr="00CD1E44">
        <w:rPr>
          <w:bCs/>
        </w:rPr>
        <w:t>Raghavan</w:t>
      </w:r>
      <w:proofErr w:type="spellEnd"/>
    </w:p>
    <w:p w:rsidR="00C83A4A" w:rsidRDefault="00C83A4A">
      <w:pPr>
        <w:jc w:val="both"/>
      </w:pPr>
    </w:p>
    <w:p w:rsidR="00C83A4A" w:rsidRDefault="00F96AB8" w:rsidP="00F96AB8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 </w:t>
      </w:r>
      <w:r w:rsidR="00C83A4A">
        <w:rPr>
          <w:b/>
        </w:rPr>
        <w:t xml:space="preserve">Course Description    : </w:t>
      </w:r>
    </w:p>
    <w:p w:rsidR="00D235BF" w:rsidRDefault="00D235BF" w:rsidP="00D235BF">
      <w:pPr>
        <w:ind w:left="1080"/>
        <w:jc w:val="both"/>
        <w:rPr>
          <w:rFonts w:cs="Arial"/>
          <w:color w:val="000000"/>
          <w:shd w:val="clear" w:color="auto" w:fill="FFFFFF"/>
        </w:rPr>
      </w:pPr>
      <w:r w:rsidRPr="00124397">
        <w:rPr>
          <w:rFonts w:cs="Arial"/>
          <w:color w:val="000000"/>
          <w:shd w:val="clear" w:color="auto" w:fill="FFFFFF"/>
        </w:rPr>
        <w:t xml:space="preserve">Microfluidics is about manipulating fluids in miniaturized systems at the </w:t>
      </w:r>
      <w:r w:rsidR="008006D4">
        <w:rPr>
          <w:rFonts w:cs="Arial"/>
          <w:color w:val="000000"/>
          <w:shd w:val="clear" w:color="auto" w:fill="FFFFFF"/>
        </w:rPr>
        <w:t xml:space="preserve">micro/ </w:t>
      </w:r>
      <w:proofErr w:type="spellStart"/>
      <w:r w:rsidRPr="00124397">
        <w:rPr>
          <w:rFonts w:cs="Arial"/>
          <w:color w:val="000000"/>
          <w:shd w:val="clear" w:color="auto" w:fill="FFFFFF"/>
        </w:rPr>
        <w:t>nano</w:t>
      </w:r>
      <w:proofErr w:type="spellEnd"/>
      <w:r w:rsidR="008006D4">
        <w:rPr>
          <w:rFonts w:cs="Arial"/>
          <w:color w:val="000000"/>
          <w:shd w:val="clear" w:color="auto" w:fill="FFFFFF"/>
        </w:rPr>
        <w:t xml:space="preserve"> </w:t>
      </w:r>
      <w:r w:rsidRPr="00124397">
        <w:rPr>
          <w:rFonts w:cs="Arial"/>
          <w:color w:val="000000"/>
          <w:shd w:val="clear" w:color="auto" w:fill="FFFFFF"/>
        </w:rPr>
        <w:t>liter scale. This subject is now one of</w:t>
      </w:r>
      <w:r w:rsidR="00F900AF">
        <w:rPr>
          <w:rFonts w:cs="Arial"/>
          <w:color w:val="000000"/>
          <w:shd w:val="clear" w:color="auto" w:fill="FFFFFF"/>
        </w:rPr>
        <w:t xml:space="preserve"> the frontiers in interdisciplinary research that has many applications; for example, in developing novel health care devices. </w:t>
      </w:r>
      <w:r w:rsidR="001E1B1C">
        <w:rPr>
          <w:rFonts w:cs="Arial"/>
          <w:color w:val="000000"/>
          <w:shd w:val="clear" w:color="auto" w:fill="FFFFFF"/>
        </w:rPr>
        <w:t xml:space="preserve">An important advancement </w:t>
      </w:r>
      <w:r w:rsidR="0038452D">
        <w:rPr>
          <w:rFonts w:cs="Arial"/>
          <w:color w:val="000000"/>
          <w:shd w:val="clear" w:color="auto" w:fill="FFFFFF"/>
        </w:rPr>
        <w:t xml:space="preserve">that has propelled research in this area is the ability to </w:t>
      </w:r>
      <w:r w:rsidR="0038452D" w:rsidRPr="00124397">
        <w:rPr>
          <w:rFonts w:cs="Arial"/>
          <w:color w:val="000000"/>
          <w:shd w:val="clear" w:color="auto" w:fill="FFFFFF"/>
        </w:rPr>
        <w:t xml:space="preserve">build micron scale structures </w:t>
      </w:r>
      <w:r w:rsidR="0038452D">
        <w:rPr>
          <w:rFonts w:cs="Arial"/>
          <w:color w:val="000000"/>
          <w:shd w:val="clear" w:color="auto" w:fill="FFFFFF"/>
        </w:rPr>
        <w:t xml:space="preserve">using </w:t>
      </w:r>
      <w:r w:rsidRPr="00124397">
        <w:rPr>
          <w:rFonts w:cs="Arial"/>
          <w:color w:val="000000"/>
          <w:shd w:val="clear" w:color="auto" w:fill="FFFFFF"/>
        </w:rPr>
        <w:t>soft-lithography</w:t>
      </w:r>
      <w:r w:rsidR="001E1B1C">
        <w:rPr>
          <w:rFonts w:cs="Arial"/>
          <w:color w:val="000000"/>
          <w:shd w:val="clear" w:color="auto" w:fill="FFFFFF"/>
        </w:rPr>
        <w:t xml:space="preserve"> which doesn’t require clean room facility</w:t>
      </w:r>
      <w:r w:rsidR="0038452D">
        <w:rPr>
          <w:rFonts w:cs="Arial"/>
          <w:color w:val="000000"/>
          <w:shd w:val="clear" w:color="auto" w:fill="FFFFFF"/>
        </w:rPr>
        <w:t xml:space="preserve">. In this course, a student will </w:t>
      </w:r>
      <w:r w:rsidR="00F900AF">
        <w:rPr>
          <w:rFonts w:cs="Arial"/>
          <w:color w:val="000000"/>
          <w:shd w:val="clear" w:color="auto" w:fill="FFFFFF"/>
        </w:rPr>
        <w:t xml:space="preserve">learn </w:t>
      </w:r>
      <w:r w:rsidR="007F2360">
        <w:rPr>
          <w:rFonts w:cs="Arial"/>
          <w:color w:val="000000"/>
          <w:shd w:val="clear" w:color="auto" w:fill="FFFFFF"/>
        </w:rPr>
        <w:t xml:space="preserve">the physics behind microfluidic devices through </w:t>
      </w:r>
      <w:r w:rsidR="0038452D">
        <w:rPr>
          <w:rFonts w:cs="Arial"/>
          <w:color w:val="000000"/>
          <w:shd w:val="clear" w:color="auto" w:fill="FFFFFF"/>
        </w:rPr>
        <w:t>lectures, computer simulations, and lab work</w:t>
      </w:r>
      <w:r w:rsidR="007F2360">
        <w:rPr>
          <w:rFonts w:cs="Arial"/>
          <w:color w:val="000000"/>
          <w:shd w:val="clear" w:color="auto" w:fill="FFFFFF"/>
        </w:rPr>
        <w:t>.</w:t>
      </w:r>
    </w:p>
    <w:p w:rsidR="00F900AF" w:rsidRDefault="00F900AF" w:rsidP="00D235BF">
      <w:pPr>
        <w:ind w:left="1080"/>
        <w:jc w:val="both"/>
        <w:rPr>
          <w:rFonts w:cs="Arial"/>
          <w:color w:val="000000"/>
          <w:shd w:val="clear" w:color="auto" w:fill="FFFFFF"/>
        </w:rPr>
      </w:pPr>
    </w:p>
    <w:p w:rsidR="00F900AF" w:rsidRPr="00124397" w:rsidRDefault="00DF1281" w:rsidP="00D235BF">
      <w:pPr>
        <w:ind w:left="1080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Here is a glimpse of the topics</w:t>
      </w:r>
      <w:r w:rsidR="007745B6">
        <w:rPr>
          <w:rFonts w:cs="Arial"/>
          <w:color w:val="000000"/>
          <w:shd w:val="clear" w:color="auto" w:fill="FFFFFF"/>
        </w:rPr>
        <w:t xml:space="preserve"> in this course</w:t>
      </w:r>
      <w:r>
        <w:rPr>
          <w:rFonts w:cs="Arial"/>
          <w:color w:val="000000"/>
          <w:shd w:val="clear" w:color="auto" w:fill="FFFFFF"/>
        </w:rPr>
        <w:t xml:space="preserve">: </w:t>
      </w:r>
      <w:r w:rsidR="006E1586">
        <w:rPr>
          <w:rFonts w:cs="Arial"/>
          <w:color w:val="000000"/>
          <w:shd w:val="clear" w:color="auto" w:fill="FFFFFF"/>
        </w:rPr>
        <w:t>D</w:t>
      </w:r>
      <w:r>
        <w:rPr>
          <w:rFonts w:cs="Arial"/>
          <w:color w:val="000000"/>
          <w:shd w:val="clear" w:color="auto" w:fill="FFFFFF"/>
        </w:rPr>
        <w:t xml:space="preserve">imensional analysis and scaling laws, </w:t>
      </w:r>
      <w:proofErr w:type="spellStart"/>
      <w:r w:rsidR="00F900AF" w:rsidRPr="00F900AF">
        <w:rPr>
          <w:rFonts w:cs="Arial"/>
          <w:color w:val="000000"/>
          <w:shd w:val="clear" w:color="auto" w:fill="FFFFFF"/>
        </w:rPr>
        <w:t>N</w:t>
      </w:r>
      <w:r>
        <w:rPr>
          <w:rFonts w:cs="Arial"/>
          <w:color w:val="000000"/>
          <w:shd w:val="clear" w:color="auto" w:fill="FFFFFF"/>
        </w:rPr>
        <w:t>avier</w:t>
      </w:r>
      <w:proofErr w:type="spellEnd"/>
      <w:r>
        <w:rPr>
          <w:rFonts w:cs="Arial"/>
          <w:color w:val="000000"/>
          <w:shd w:val="clear" w:color="auto" w:fill="FFFFFF"/>
        </w:rPr>
        <w:t>-Stokes equation, simulation of fluid flow in micro</w:t>
      </w:r>
      <w:r w:rsidR="005D1F41">
        <w:rPr>
          <w:rFonts w:cs="Arial"/>
          <w:color w:val="000000"/>
          <w:shd w:val="clear" w:color="auto" w:fill="FFFFFF"/>
        </w:rPr>
        <w:t>-</w:t>
      </w:r>
      <w:r>
        <w:rPr>
          <w:rFonts w:cs="Arial"/>
          <w:color w:val="000000"/>
          <w:shd w:val="clear" w:color="auto" w:fill="FFFFFF"/>
        </w:rPr>
        <w:t>channels, diffusion, mixing and separation of microfl</w:t>
      </w:r>
      <w:r w:rsidR="00CF42B3">
        <w:rPr>
          <w:rFonts w:cs="Arial"/>
          <w:color w:val="000000"/>
          <w:shd w:val="clear" w:color="auto" w:fill="FFFFFF"/>
        </w:rPr>
        <w:t>uids, c</w:t>
      </w:r>
      <w:r>
        <w:rPr>
          <w:rFonts w:cs="Arial"/>
          <w:color w:val="000000"/>
          <w:shd w:val="clear" w:color="auto" w:fill="FFFFFF"/>
        </w:rPr>
        <w:t>ontrolling flows – pumps</w:t>
      </w:r>
      <w:r w:rsidR="00CF42B3">
        <w:rPr>
          <w:rFonts w:cs="Arial"/>
          <w:color w:val="000000"/>
          <w:shd w:val="clear" w:color="auto" w:fill="FFFFFF"/>
        </w:rPr>
        <w:t xml:space="preserve"> and valves, soft-lithography, p</w:t>
      </w:r>
      <w:r>
        <w:rPr>
          <w:rFonts w:cs="Arial"/>
          <w:color w:val="000000"/>
          <w:shd w:val="clear" w:color="auto" w:fill="FFFFFF"/>
        </w:rPr>
        <w:t>rinciple behind m</w:t>
      </w:r>
      <w:r w:rsidR="00F900AF" w:rsidRPr="00F900AF">
        <w:rPr>
          <w:rFonts w:cs="Arial"/>
          <w:color w:val="000000"/>
          <w:shd w:val="clear" w:color="auto" w:fill="FFFFFF"/>
        </w:rPr>
        <w:t>icrofluidics-enable</w:t>
      </w:r>
      <w:r>
        <w:rPr>
          <w:rFonts w:cs="Arial"/>
          <w:color w:val="000000"/>
          <w:shd w:val="clear" w:color="auto" w:fill="FFFFFF"/>
        </w:rPr>
        <w:t xml:space="preserve">d technologies such as </w:t>
      </w:r>
      <w:r w:rsidR="00F900AF" w:rsidRPr="00F900AF">
        <w:rPr>
          <w:rFonts w:cs="Arial"/>
          <w:color w:val="000000"/>
          <w:shd w:val="clear" w:color="auto" w:fill="FFFFFF"/>
        </w:rPr>
        <w:t xml:space="preserve">ink-jet technology, </w:t>
      </w:r>
      <w:r>
        <w:rPr>
          <w:rFonts w:cs="Arial"/>
          <w:color w:val="000000"/>
          <w:shd w:val="clear" w:color="auto" w:fill="FFFFFF"/>
        </w:rPr>
        <w:t>lab-on-a-chip devices.</w:t>
      </w:r>
    </w:p>
    <w:p w:rsidR="002266D0" w:rsidRDefault="002266D0">
      <w:pPr>
        <w:jc w:val="both"/>
        <w:rPr>
          <w:b/>
        </w:rPr>
      </w:pPr>
    </w:p>
    <w:p w:rsidR="00277AAE" w:rsidRPr="005D1F41" w:rsidRDefault="002266D0" w:rsidP="005D1F41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Learning outcomes</w:t>
      </w:r>
    </w:p>
    <w:p w:rsidR="00F91712" w:rsidRDefault="001E1B1C" w:rsidP="00F91712">
      <w:pPr>
        <w:numPr>
          <w:ilvl w:val="0"/>
          <w:numId w:val="7"/>
        </w:numPr>
        <w:spacing w:line="276" w:lineRule="auto"/>
      </w:pPr>
      <w:r>
        <w:t xml:space="preserve">Dimensional and scaling analysis of fluid flow. </w:t>
      </w:r>
    </w:p>
    <w:p w:rsidR="00F91712" w:rsidRDefault="00F91712" w:rsidP="00F91712">
      <w:pPr>
        <w:numPr>
          <w:ilvl w:val="0"/>
          <w:numId w:val="7"/>
        </w:numPr>
        <w:spacing w:line="276" w:lineRule="auto"/>
      </w:pPr>
      <w:r>
        <w:t>Fabricating micron scale structures using soft-lithography.</w:t>
      </w:r>
    </w:p>
    <w:p w:rsidR="00F91712" w:rsidRDefault="00F91712" w:rsidP="00F91712">
      <w:pPr>
        <w:numPr>
          <w:ilvl w:val="0"/>
          <w:numId w:val="7"/>
        </w:numPr>
        <w:spacing w:line="276" w:lineRule="auto"/>
      </w:pPr>
      <w:r>
        <w:t xml:space="preserve">Analyzing microfluidic flow using </w:t>
      </w:r>
      <w:r w:rsidR="001E1B1C">
        <w:t xml:space="preserve">COMSOL - </w:t>
      </w:r>
      <w:r>
        <w:t>computer simulation.</w:t>
      </w:r>
    </w:p>
    <w:p w:rsidR="00277AAE" w:rsidRPr="001E1B1C" w:rsidRDefault="00F91712" w:rsidP="00277AAE">
      <w:pPr>
        <w:numPr>
          <w:ilvl w:val="0"/>
          <w:numId w:val="7"/>
        </w:numPr>
        <w:spacing w:line="276" w:lineRule="auto"/>
        <w:rPr>
          <w:b/>
        </w:rPr>
      </w:pPr>
      <w:r>
        <w:t>Surveying the vario</w:t>
      </w:r>
      <w:r w:rsidR="001E1B1C">
        <w:t>us application of microfluidics.</w:t>
      </w:r>
    </w:p>
    <w:p w:rsidR="001E1B1C" w:rsidRPr="001E1B1C" w:rsidRDefault="001E1B1C" w:rsidP="001E1B1C">
      <w:pPr>
        <w:spacing w:line="276" w:lineRule="auto"/>
        <w:ind w:left="1350"/>
        <w:rPr>
          <w:b/>
        </w:rPr>
      </w:pPr>
    </w:p>
    <w:p w:rsidR="00762010" w:rsidRPr="00762010" w:rsidRDefault="007745B6" w:rsidP="00762010">
      <w:pPr>
        <w:numPr>
          <w:ilvl w:val="0"/>
          <w:numId w:val="10"/>
        </w:numPr>
        <w:spacing w:line="276" w:lineRule="auto"/>
        <w:rPr>
          <w:b/>
        </w:rPr>
      </w:pPr>
      <w:r>
        <w:rPr>
          <w:b/>
        </w:rPr>
        <w:t xml:space="preserve"> </w:t>
      </w:r>
      <w:r w:rsidR="00C83A4A" w:rsidRPr="00F91712">
        <w:rPr>
          <w:b/>
        </w:rPr>
        <w:t>Text Books:</w:t>
      </w:r>
    </w:p>
    <w:p w:rsidR="00762010" w:rsidRDefault="00762010" w:rsidP="00762010">
      <w:pPr>
        <w:numPr>
          <w:ilvl w:val="0"/>
          <w:numId w:val="12"/>
        </w:numPr>
        <w:jc w:val="both"/>
      </w:pPr>
      <w:r w:rsidRPr="005C50EC">
        <w:rPr>
          <w:i/>
        </w:rPr>
        <w:t>Fundamentals and applications of microfluidics</w:t>
      </w:r>
      <w:r>
        <w:t xml:space="preserve"> by </w:t>
      </w:r>
      <w:r w:rsidRPr="005C50EC">
        <w:t>Nam-</w:t>
      </w:r>
      <w:proofErr w:type="spellStart"/>
      <w:r w:rsidRPr="005C50EC">
        <w:t>Trung</w:t>
      </w:r>
      <w:proofErr w:type="spellEnd"/>
      <w:r w:rsidRPr="005C50EC">
        <w:t xml:space="preserve"> Nguyen</w:t>
      </w:r>
      <w:r>
        <w:t xml:space="preserve"> and Steven T. </w:t>
      </w:r>
      <w:proofErr w:type="spellStart"/>
      <w:r>
        <w:t>Wereley</w:t>
      </w:r>
      <w:proofErr w:type="spellEnd"/>
      <w:r>
        <w:t xml:space="preserve">, </w:t>
      </w:r>
      <w:proofErr w:type="spellStart"/>
      <w:r>
        <w:t>Artech</w:t>
      </w:r>
      <w:proofErr w:type="spellEnd"/>
      <w:r>
        <w:t xml:space="preserve"> House, 2002.</w:t>
      </w:r>
    </w:p>
    <w:p w:rsidR="00001A24" w:rsidRDefault="00001A24" w:rsidP="00762010">
      <w:pPr>
        <w:jc w:val="both"/>
        <w:rPr>
          <w:b/>
        </w:rPr>
      </w:pPr>
    </w:p>
    <w:p w:rsidR="00C83A4A" w:rsidRDefault="00C83A4A" w:rsidP="00ED2617">
      <w:pPr>
        <w:ind w:left="360"/>
        <w:jc w:val="both"/>
        <w:rPr>
          <w:b/>
        </w:rPr>
      </w:pPr>
      <w:r>
        <w:rPr>
          <w:b/>
        </w:rPr>
        <w:t>Reference Books:</w:t>
      </w:r>
    </w:p>
    <w:p w:rsidR="00762010" w:rsidRDefault="00762010" w:rsidP="00ED2617">
      <w:pPr>
        <w:ind w:left="360"/>
        <w:jc w:val="both"/>
        <w:rPr>
          <w:b/>
        </w:rPr>
      </w:pPr>
    </w:p>
    <w:p w:rsidR="00762010" w:rsidRPr="00762010" w:rsidRDefault="00762010" w:rsidP="00762010">
      <w:pPr>
        <w:numPr>
          <w:ilvl w:val="0"/>
          <w:numId w:val="4"/>
        </w:numPr>
        <w:jc w:val="both"/>
      </w:pPr>
      <w:r w:rsidRPr="007745B6">
        <w:rPr>
          <w:i/>
        </w:rPr>
        <w:t>Introduction to Microfluidics</w:t>
      </w:r>
      <w:r>
        <w:t xml:space="preserve">, by Patrick </w:t>
      </w:r>
      <w:proofErr w:type="spellStart"/>
      <w:r>
        <w:t>Tabeling</w:t>
      </w:r>
      <w:proofErr w:type="spellEnd"/>
      <w:r>
        <w:t xml:space="preserve">, Oxford University Press, 2005. </w:t>
      </w:r>
    </w:p>
    <w:p w:rsidR="00C83A4A" w:rsidRDefault="007745B6" w:rsidP="00A057E1">
      <w:pPr>
        <w:numPr>
          <w:ilvl w:val="0"/>
          <w:numId w:val="4"/>
        </w:numPr>
        <w:jc w:val="both"/>
      </w:pPr>
      <w:r w:rsidRPr="007745B6">
        <w:rPr>
          <w:i/>
        </w:rPr>
        <w:t xml:space="preserve">Theoretical </w:t>
      </w:r>
      <w:proofErr w:type="spellStart"/>
      <w:r w:rsidRPr="007745B6">
        <w:rPr>
          <w:i/>
        </w:rPr>
        <w:t>Microfluidcs</w:t>
      </w:r>
      <w:proofErr w:type="spellEnd"/>
      <w:r>
        <w:t xml:space="preserve">, by Henrik </w:t>
      </w:r>
      <w:proofErr w:type="spellStart"/>
      <w:r>
        <w:t>Bruus</w:t>
      </w:r>
      <w:proofErr w:type="spellEnd"/>
      <w:r>
        <w:t>, Oxford Master Series in Condensed Matter Physics, 2008.</w:t>
      </w:r>
    </w:p>
    <w:p w:rsidR="00277AAE" w:rsidRDefault="00277AAE" w:rsidP="00277AAE">
      <w:pPr>
        <w:jc w:val="both"/>
      </w:pPr>
    </w:p>
    <w:p w:rsidR="00277AAE" w:rsidRDefault="00277AAE" w:rsidP="00277AAE">
      <w:pPr>
        <w:jc w:val="both"/>
      </w:pPr>
    </w:p>
    <w:p w:rsidR="00277AAE" w:rsidRDefault="00277AAE" w:rsidP="00277AAE">
      <w:pPr>
        <w:jc w:val="both"/>
      </w:pPr>
    </w:p>
    <w:p w:rsidR="00277AAE" w:rsidRPr="00277AAE" w:rsidRDefault="00277AAE" w:rsidP="00277AAE">
      <w:pPr>
        <w:jc w:val="both"/>
      </w:pPr>
    </w:p>
    <w:p w:rsidR="00ED2617" w:rsidRDefault="00ED2617">
      <w:pPr>
        <w:ind w:left="720"/>
        <w:jc w:val="both"/>
        <w:rPr>
          <w:b/>
        </w:rPr>
      </w:pPr>
    </w:p>
    <w:p w:rsidR="00762010" w:rsidRDefault="00762010">
      <w:pPr>
        <w:ind w:left="720"/>
        <w:jc w:val="both"/>
        <w:rPr>
          <w:b/>
        </w:rPr>
      </w:pPr>
    </w:p>
    <w:p w:rsidR="00C83A4A" w:rsidRDefault="00C83A4A" w:rsidP="00C27D93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Course Plan: </w:t>
      </w:r>
    </w:p>
    <w:tbl>
      <w:tblPr>
        <w:tblpPr w:leftFromText="180" w:rightFromText="180" w:vertAnchor="text" w:horzAnchor="margin" w:tblpXSpec="center" w:tblpY="69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A0" w:firstRow="1" w:lastRow="0" w:firstColumn="1" w:lastColumn="0" w:noHBand="0" w:noVBand="0"/>
      </w:tblPr>
      <w:tblGrid>
        <w:gridCol w:w="1168"/>
        <w:gridCol w:w="8162"/>
      </w:tblGrid>
      <w:tr w:rsidR="00C818F6" w:rsidTr="0098014C">
        <w:tc>
          <w:tcPr>
            <w:tcW w:w="0" w:type="auto"/>
          </w:tcPr>
          <w:p w:rsidR="00C818F6" w:rsidRDefault="00C818F6" w:rsidP="00C818F6">
            <w:pPr>
              <w:jc w:val="both"/>
            </w:pPr>
            <w:r>
              <w:lastRenderedPageBreak/>
              <w:t>Lecture No.</w:t>
            </w:r>
          </w:p>
        </w:tc>
        <w:tc>
          <w:tcPr>
            <w:tcW w:w="0" w:type="auto"/>
          </w:tcPr>
          <w:p w:rsidR="00C818F6" w:rsidRDefault="00C818F6" w:rsidP="00C818F6">
            <w:pPr>
              <w:jc w:val="both"/>
            </w:pPr>
            <w:r>
              <w:t>Topics to be covered</w:t>
            </w:r>
          </w:p>
        </w:tc>
      </w:tr>
      <w:tr w:rsidR="00C818F6" w:rsidTr="0098014C">
        <w:tc>
          <w:tcPr>
            <w:tcW w:w="0" w:type="auto"/>
          </w:tcPr>
          <w:p w:rsidR="00C818F6" w:rsidRDefault="00261395" w:rsidP="00C818F6">
            <w:pPr>
              <w:jc w:val="both"/>
            </w:pPr>
            <w:r>
              <w:t>1-</w:t>
            </w:r>
            <w:r w:rsidR="0090418B">
              <w:t>2</w:t>
            </w:r>
          </w:p>
        </w:tc>
        <w:tc>
          <w:tcPr>
            <w:tcW w:w="0" w:type="auto"/>
          </w:tcPr>
          <w:p w:rsidR="00C818F6" w:rsidRDefault="007745B6" w:rsidP="0090418B">
            <w:pPr>
              <w:jc w:val="both"/>
            </w:pPr>
            <w:r>
              <w:t>Introduction to microfluid</w:t>
            </w:r>
            <w:r w:rsidR="00C51E64">
              <w:t>i</w:t>
            </w:r>
            <w:r>
              <w:t xml:space="preserve">cs – </w:t>
            </w:r>
            <w:r w:rsidR="0090418B">
              <w:t>Physics at the microscale, role of various intermolecular forces.</w:t>
            </w:r>
          </w:p>
        </w:tc>
      </w:tr>
      <w:tr w:rsidR="00C818F6" w:rsidTr="0098014C">
        <w:tc>
          <w:tcPr>
            <w:tcW w:w="0" w:type="auto"/>
          </w:tcPr>
          <w:p w:rsidR="00C818F6" w:rsidRDefault="0090418B" w:rsidP="00C818F6">
            <w:pPr>
              <w:jc w:val="both"/>
            </w:pPr>
            <w:r>
              <w:t>3-6</w:t>
            </w:r>
          </w:p>
        </w:tc>
        <w:tc>
          <w:tcPr>
            <w:tcW w:w="0" w:type="auto"/>
          </w:tcPr>
          <w:p w:rsidR="00C818F6" w:rsidRDefault="0090418B" w:rsidP="0090418B">
            <w:pPr>
              <w:jc w:val="both"/>
            </w:pPr>
            <w:r>
              <w:t>Dimensional analysis and scaling laws to understand fluid flow.</w:t>
            </w:r>
          </w:p>
        </w:tc>
      </w:tr>
      <w:tr w:rsidR="00C818F6" w:rsidTr="0098014C">
        <w:tc>
          <w:tcPr>
            <w:tcW w:w="0" w:type="auto"/>
          </w:tcPr>
          <w:p w:rsidR="00C818F6" w:rsidRDefault="0090418B" w:rsidP="00C818F6">
            <w:pPr>
              <w:jc w:val="both"/>
            </w:pPr>
            <w:r>
              <w:t>7</w:t>
            </w:r>
            <w:r w:rsidR="00261395">
              <w:t>-1</w:t>
            </w:r>
            <w:r>
              <w:t>3</w:t>
            </w:r>
          </w:p>
        </w:tc>
        <w:tc>
          <w:tcPr>
            <w:tcW w:w="0" w:type="auto"/>
          </w:tcPr>
          <w:p w:rsidR="00C818F6" w:rsidRDefault="0090418B" w:rsidP="00C818F6">
            <w:proofErr w:type="spellStart"/>
            <w:r>
              <w:t>Navier</w:t>
            </w:r>
            <w:proofErr w:type="spellEnd"/>
            <w:r>
              <w:t>-Stokes equation and application to obtain certain exact solution</w:t>
            </w:r>
            <w:r w:rsidR="0098014C">
              <w:t>s.</w:t>
            </w:r>
          </w:p>
        </w:tc>
      </w:tr>
      <w:tr w:rsidR="00C818F6" w:rsidTr="0098014C">
        <w:tc>
          <w:tcPr>
            <w:tcW w:w="0" w:type="auto"/>
          </w:tcPr>
          <w:p w:rsidR="00C818F6" w:rsidRDefault="0090418B" w:rsidP="00C818F6">
            <w:pPr>
              <w:jc w:val="both"/>
            </w:pPr>
            <w:r>
              <w:t>14</w:t>
            </w:r>
            <w:r w:rsidR="00261395">
              <w:t>-</w:t>
            </w:r>
            <w:r>
              <w:t>20</w:t>
            </w:r>
          </w:p>
        </w:tc>
        <w:tc>
          <w:tcPr>
            <w:tcW w:w="0" w:type="auto"/>
          </w:tcPr>
          <w:p w:rsidR="00C818F6" w:rsidRDefault="0090418B" w:rsidP="00C818F6">
            <w:pPr>
              <w:jc w:val="both"/>
            </w:pPr>
            <w:r w:rsidRPr="00396D51">
              <w:t>Introduction to flow simulation using computers</w:t>
            </w:r>
            <w:r>
              <w:t xml:space="preserve"> -  Meshing, discretization</w:t>
            </w:r>
            <w:r w:rsidR="0098014C">
              <w:t xml:space="preserve"> and simulation</w:t>
            </w:r>
            <w:r>
              <w:t xml:space="preserve"> using </w:t>
            </w:r>
            <w:proofErr w:type="spellStart"/>
            <w:r>
              <w:t>COMSOL</w:t>
            </w:r>
            <w:proofErr w:type="spellEnd"/>
            <w:r>
              <w:t xml:space="preserve"> </w:t>
            </w:r>
            <w:proofErr w:type="spellStart"/>
            <w:r>
              <w:t>multiphysics</w:t>
            </w:r>
            <w:proofErr w:type="spellEnd"/>
            <w:r>
              <w:t xml:space="preserve"> software</w:t>
            </w:r>
          </w:p>
        </w:tc>
      </w:tr>
      <w:tr w:rsidR="00C818F6" w:rsidTr="0098014C">
        <w:trPr>
          <w:trHeight w:val="1020"/>
        </w:trPr>
        <w:tc>
          <w:tcPr>
            <w:tcW w:w="0" w:type="auto"/>
          </w:tcPr>
          <w:p w:rsidR="00C818F6" w:rsidRDefault="0090418B" w:rsidP="00C818F6">
            <w:pPr>
              <w:jc w:val="both"/>
            </w:pPr>
            <w:r>
              <w:t>20</w:t>
            </w:r>
            <w:r w:rsidR="00261395">
              <w:t>-2</w:t>
            </w:r>
            <w:r w:rsidR="00C25086">
              <w:t>5</w:t>
            </w:r>
          </w:p>
        </w:tc>
        <w:tc>
          <w:tcPr>
            <w:tcW w:w="0" w:type="auto"/>
          </w:tcPr>
          <w:p w:rsidR="00C818F6" w:rsidRDefault="0090418B" w:rsidP="0098014C">
            <w:pPr>
              <w:spacing w:before="100" w:beforeAutospacing="1" w:after="100" w:afterAutospacing="1"/>
            </w:pPr>
            <w:r>
              <w:t xml:space="preserve">Diffusion, mixing and separation of fluids in </w:t>
            </w:r>
            <w:r w:rsidR="00277AAE">
              <w:t xml:space="preserve">Microsystems - </w:t>
            </w:r>
            <w:r w:rsidR="00277AAE" w:rsidRPr="00F628E0">
              <w:t>Analysis of dispersion phenomena</w:t>
            </w:r>
            <w:r w:rsidR="00277AAE">
              <w:t xml:space="preserve">, Passive and active mixing, </w:t>
            </w:r>
            <w:r w:rsidR="00277AAE" w:rsidRPr="00F628E0">
              <w:t>Chaotic mixing</w:t>
            </w:r>
            <w:r w:rsidR="0098014C">
              <w:t>.</w:t>
            </w:r>
          </w:p>
        </w:tc>
      </w:tr>
      <w:tr w:rsidR="00C818F6" w:rsidTr="0098014C">
        <w:tc>
          <w:tcPr>
            <w:tcW w:w="0" w:type="auto"/>
          </w:tcPr>
          <w:p w:rsidR="00C818F6" w:rsidRDefault="00C25086" w:rsidP="00C818F6">
            <w:pPr>
              <w:jc w:val="both"/>
            </w:pPr>
            <w:r>
              <w:t>2</w:t>
            </w:r>
            <w:r w:rsidR="00277AAE">
              <w:t>5-30</w:t>
            </w:r>
          </w:p>
        </w:tc>
        <w:tc>
          <w:tcPr>
            <w:tcW w:w="0" w:type="auto"/>
          </w:tcPr>
          <w:p w:rsidR="00277AAE" w:rsidRPr="00396D51" w:rsidRDefault="00277AAE" w:rsidP="00277AAE">
            <w:pPr>
              <w:autoSpaceDE w:val="0"/>
              <w:autoSpaceDN w:val="0"/>
              <w:adjustRightInd w:val="0"/>
            </w:pPr>
            <w:r w:rsidRPr="00396D51">
              <w:t xml:space="preserve">Introduction to microfabrication techniques </w:t>
            </w:r>
            <w:r>
              <w:t>-</w:t>
            </w:r>
            <w:r w:rsidRPr="004F6E99">
              <w:t xml:space="preserve"> Photolithography- etching </w:t>
            </w:r>
            <w:r>
              <w:t>–</w:t>
            </w:r>
            <w:r w:rsidRPr="004F6E99">
              <w:t xml:space="preserve"> embossing</w:t>
            </w:r>
            <w:r>
              <w:t>, Soft-lithographic patterning, m</w:t>
            </w:r>
            <w:r w:rsidRPr="004F6E99">
              <w:t>ask design</w:t>
            </w:r>
          </w:p>
          <w:p w:rsidR="00C818F6" w:rsidRDefault="00C818F6" w:rsidP="00C818F6">
            <w:pPr>
              <w:jc w:val="both"/>
            </w:pPr>
          </w:p>
        </w:tc>
      </w:tr>
      <w:tr w:rsidR="00277AAE" w:rsidTr="0098014C">
        <w:tc>
          <w:tcPr>
            <w:tcW w:w="0" w:type="auto"/>
          </w:tcPr>
          <w:p w:rsidR="00277AAE" w:rsidRDefault="00277AAE" w:rsidP="00C818F6">
            <w:pPr>
              <w:jc w:val="both"/>
            </w:pPr>
            <w:r>
              <w:t>30-35</w:t>
            </w:r>
          </w:p>
        </w:tc>
        <w:tc>
          <w:tcPr>
            <w:tcW w:w="0" w:type="auto"/>
          </w:tcPr>
          <w:p w:rsidR="00277AAE" w:rsidRPr="00396D51" w:rsidRDefault="00277AAE" w:rsidP="00717A79">
            <w:pPr>
              <w:autoSpaceDE w:val="0"/>
              <w:autoSpaceDN w:val="0"/>
              <w:adjustRightInd w:val="0"/>
              <w:rPr>
                <w:rFonts w:cs="Cambria-Bold"/>
                <w:bCs/>
              </w:rPr>
            </w:pPr>
            <w:r w:rsidRPr="00396D51">
              <w:rPr>
                <w:rFonts w:cs="Cambria-Bold"/>
                <w:bCs/>
              </w:rPr>
              <w:t>Experimental flow characterizatio</w:t>
            </w:r>
            <w:r w:rsidR="00B92D40">
              <w:rPr>
                <w:rFonts w:cs="Cambria-Bold"/>
                <w:bCs/>
              </w:rPr>
              <w:t xml:space="preserve">n – </w:t>
            </w:r>
            <w:proofErr w:type="spellStart"/>
            <w:r w:rsidR="00B92D40">
              <w:rPr>
                <w:rFonts w:cs="Cambria-Bold"/>
                <w:bCs/>
              </w:rPr>
              <w:t>MicroPIV</w:t>
            </w:r>
            <w:proofErr w:type="spellEnd"/>
            <w:r w:rsidR="00B92D40">
              <w:rPr>
                <w:rFonts w:cs="Cambria-Bold"/>
                <w:bCs/>
              </w:rPr>
              <w:t>, Fluorescent micr</w:t>
            </w:r>
            <w:r w:rsidRPr="00396D51">
              <w:rPr>
                <w:rFonts w:cs="Cambria-Bold"/>
                <w:bCs/>
              </w:rPr>
              <w:t>oscopy</w:t>
            </w:r>
          </w:p>
          <w:p w:rsidR="00277AAE" w:rsidRPr="00396D51" w:rsidRDefault="00277AAE" w:rsidP="00717A79">
            <w:pPr>
              <w:jc w:val="both"/>
              <w:rPr>
                <w:rFonts w:cs="Arial"/>
                <w:color w:val="000000"/>
                <w:shd w:val="clear" w:color="auto" w:fill="FFFFFF"/>
              </w:rPr>
            </w:pPr>
          </w:p>
        </w:tc>
      </w:tr>
      <w:tr w:rsidR="00277AAE" w:rsidTr="0098014C">
        <w:tc>
          <w:tcPr>
            <w:tcW w:w="0" w:type="auto"/>
          </w:tcPr>
          <w:p w:rsidR="00277AAE" w:rsidRDefault="00277AAE" w:rsidP="00C818F6">
            <w:pPr>
              <w:jc w:val="both"/>
            </w:pPr>
            <w:r>
              <w:t>35-41</w:t>
            </w:r>
          </w:p>
        </w:tc>
        <w:tc>
          <w:tcPr>
            <w:tcW w:w="0" w:type="auto"/>
          </w:tcPr>
          <w:p w:rsidR="00277AAE" w:rsidRPr="00277AAE" w:rsidRDefault="00277AAE" w:rsidP="00277AAE">
            <w:pPr>
              <w:autoSpaceDE w:val="0"/>
              <w:autoSpaceDN w:val="0"/>
              <w:adjustRightInd w:val="0"/>
              <w:rPr>
                <w:rFonts w:cs="Cambria-Bold"/>
                <w:bCs/>
              </w:rPr>
            </w:pPr>
            <w:r w:rsidRPr="00396D51">
              <w:rPr>
                <w:bCs/>
              </w:rPr>
              <w:t xml:space="preserve">Application of microfluidics </w:t>
            </w:r>
            <w:r>
              <w:rPr>
                <w:bCs/>
              </w:rPr>
              <w:t xml:space="preserve">- </w:t>
            </w:r>
            <w:r w:rsidRPr="00396D51">
              <w:rPr>
                <w:rFonts w:cs="Cambria-Bold"/>
                <w:bCs/>
              </w:rPr>
              <w:t>Micropumps and microvalves</w:t>
            </w:r>
            <w:r>
              <w:rPr>
                <w:rFonts w:cs="Cambria-Bold"/>
                <w:bCs/>
              </w:rPr>
              <w:t>, Lab-on-a-chip devices, micromixers</w:t>
            </w:r>
          </w:p>
        </w:tc>
      </w:tr>
      <w:tr w:rsidR="00277AAE" w:rsidTr="0098014C">
        <w:tc>
          <w:tcPr>
            <w:tcW w:w="0" w:type="auto"/>
          </w:tcPr>
          <w:p w:rsidR="00277AAE" w:rsidRDefault="00277AAE" w:rsidP="00C818F6">
            <w:pPr>
              <w:jc w:val="both"/>
            </w:pPr>
            <w:r>
              <w:t>42</w:t>
            </w:r>
          </w:p>
        </w:tc>
        <w:tc>
          <w:tcPr>
            <w:tcW w:w="0" w:type="auto"/>
          </w:tcPr>
          <w:p w:rsidR="00277AAE" w:rsidRDefault="00277AAE" w:rsidP="00C818F6">
            <w:pPr>
              <w:jc w:val="both"/>
            </w:pPr>
            <w:r>
              <w:t>Conclusion</w:t>
            </w:r>
          </w:p>
        </w:tc>
      </w:tr>
    </w:tbl>
    <w:p w:rsidR="00C818F6" w:rsidRDefault="00C818F6" w:rsidP="00FB05DB">
      <w:pPr>
        <w:jc w:val="both"/>
        <w:rPr>
          <w:b/>
        </w:rPr>
      </w:pPr>
    </w:p>
    <w:p w:rsidR="00C83A4A" w:rsidRDefault="00C83A4A" w:rsidP="00C27D93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Evaluation Scheme:</w:t>
      </w:r>
    </w:p>
    <w:p w:rsidR="00C83A4A" w:rsidRDefault="00C83A4A">
      <w:pPr>
        <w:jc w:val="both"/>
        <w:rPr>
          <w:b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190"/>
        <w:gridCol w:w="1350"/>
        <w:gridCol w:w="2010"/>
        <w:gridCol w:w="3028"/>
      </w:tblGrid>
      <w:tr w:rsidR="00A71F16" w:rsidRPr="00A71F16" w:rsidTr="00A71F16">
        <w:tc>
          <w:tcPr>
            <w:tcW w:w="1800" w:type="dxa"/>
          </w:tcPr>
          <w:p w:rsidR="00A71F16" w:rsidRPr="00A71F16" w:rsidRDefault="00A71F16" w:rsidP="00A71F16">
            <w:pPr>
              <w:pStyle w:val="Heading1"/>
              <w:jc w:val="center"/>
              <w:rPr>
                <w:bCs w:val="0"/>
                <w:sz w:val="24"/>
              </w:rPr>
            </w:pPr>
            <w:r w:rsidRPr="00A71F16">
              <w:rPr>
                <w:bCs w:val="0"/>
                <w:sz w:val="24"/>
              </w:rPr>
              <w:t>Component</w:t>
            </w:r>
          </w:p>
        </w:tc>
        <w:tc>
          <w:tcPr>
            <w:tcW w:w="1190" w:type="dxa"/>
          </w:tcPr>
          <w:p w:rsidR="00A71F16" w:rsidRPr="00A71F16" w:rsidRDefault="00A71F16" w:rsidP="00A71F16">
            <w:pPr>
              <w:jc w:val="center"/>
              <w:rPr>
                <w:b/>
              </w:rPr>
            </w:pPr>
            <w:r w:rsidRPr="00A71F16">
              <w:rPr>
                <w:b/>
              </w:rPr>
              <w:t>Duration</w:t>
            </w:r>
          </w:p>
        </w:tc>
        <w:tc>
          <w:tcPr>
            <w:tcW w:w="1350" w:type="dxa"/>
          </w:tcPr>
          <w:p w:rsidR="00A71F16" w:rsidRPr="00A71F16" w:rsidRDefault="00A71F16" w:rsidP="00A71F16">
            <w:pPr>
              <w:jc w:val="center"/>
              <w:rPr>
                <w:b/>
              </w:rPr>
            </w:pPr>
            <w:r w:rsidRPr="00A71F16">
              <w:rPr>
                <w:b/>
              </w:rPr>
              <w:t>Weightage</w:t>
            </w:r>
          </w:p>
          <w:p w:rsidR="00A71F16" w:rsidRPr="00A71F16" w:rsidRDefault="00A71F16" w:rsidP="00A71F16">
            <w:pPr>
              <w:jc w:val="center"/>
              <w:rPr>
                <w:b/>
              </w:rPr>
            </w:pPr>
            <w:r w:rsidRPr="00A71F16">
              <w:rPr>
                <w:b/>
              </w:rPr>
              <w:t>(%)</w:t>
            </w:r>
          </w:p>
        </w:tc>
        <w:tc>
          <w:tcPr>
            <w:tcW w:w="2010" w:type="dxa"/>
          </w:tcPr>
          <w:p w:rsidR="00A71F16" w:rsidRPr="00A71F16" w:rsidRDefault="00A71F16" w:rsidP="00A71F16">
            <w:pPr>
              <w:rPr>
                <w:b/>
              </w:rPr>
            </w:pPr>
            <w:r w:rsidRPr="00A71F16">
              <w:rPr>
                <w:b/>
              </w:rPr>
              <w:t>Date &amp; time</w:t>
            </w:r>
          </w:p>
        </w:tc>
        <w:tc>
          <w:tcPr>
            <w:tcW w:w="3028" w:type="dxa"/>
            <w:vAlign w:val="center"/>
          </w:tcPr>
          <w:p w:rsidR="00A71F16" w:rsidRPr="00A71F16" w:rsidRDefault="00A71F16" w:rsidP="00A71F16">
            <w:pPr>
              <w:jc w:val="center"/>
              <w:rPr>
                <w:b/>
              </w:rPr>
            </w:pPr>
            <w:r w:rsidRPr="00A71F16">
              <w:rPr>
                <w:b/>
              </w:rPr>
              <w:t>Nature of Component</w:t>
            </w:r>
          </w:p>
        </w:tc>
      </w:tr>
      <w:tr w:rsidR="00A71F16" w:rsidTr="00A71F16">
        <w:tc>
          <w:tcPr>
            <w:tcW w:w="1800" w:type="dxa"/>
          </w:tcPr>
          <w:p w:rsidR="00A71F16" w:rsidRDefault="00A71F16" w:rsidP="00A71F16">
            <w:pPr>
              <w:jc w:val="both"/>
            </w:pPr>
            <w:r>
              <w:t>Mid-semester exam</w:t>
            </w:r>
          </w:p>
        </w:tc>
        <w:tc>
          <w:tcPr>
            <w:tcW w:w="1190" w:type="dxa"/>
          </w:tcPr>
          <w:p w:rsidR="00A71F16" w:rsidRDefault="00A71F16" w:rsidP="00A71F16">
            <w:pPr>
              <w:jc w:val="center"/>
            </w:pPr>
            <w:r>
              <w:t>90 min</w:t>
            </w:r>
          </w:p>
        </w:tc>
        <w:tc>
          <w:tcPr>
            <w:tcW w:w="1350" w:type="dxa"/>
          </w:tcPr>
          <w:p w:rsidR="00A71F16" w:rsidRDefault="00A71F16" w:rsidP="00A71F16">
            <w:pPr>
              <w:jc w:val="center"/>
            </w:pPr>
            <w:r>
              <w:t>30%</w:t>
            </w:r>
          </w:p>
        </w:tc>
        <w:tc>
          <w:tcPr>
            <w:tcW w:w="2010" w:type="dxa"/>
          </w:tcPr>
          <w:p w:rsidR="00A71F16" w:rsidRDefault="00A71F16" w:rsidP="00A71F16">
            <w:pPr>
              <w:pStyle w:val="Default"/>
              <w:jc w:val="center"/>
            </w:pPr>
          </w:p>
          <w:p w:rsidR="00A71F16" w:rsidRDefault="00A71F16" w:rsidP="00A71F1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13/3</w:t>
            </w:r>
          </w:p>
          <w:p w:rsidR="00A71F16" w:rsidRPr="008F45DF" w:rsidRDefault="00A71F16" w:rsidP="00A71F16">
            <w:pPr>
              <w:jc w:val="center"/>
            </w:pPr>
            <w:r>
              <w:rPr>
                <w:sz w:val="16"/>
                <w:szCs w:val="16"/>
              </w:rPr>
              <w:t>3.30 - 5.00 PM</w:t>
            </w:r>
          </w:p>
        </w:tc>
        <w:tc>
          <w:tcPr>
            <w:tcW w:w="3028" w:type="dxa"/>
          </w:tcPr>
          <w:p w:rsidR="00A71F16" w:rsidRDefault="00A71F16" w:rsidP="00A71F16">
            <w:pPr>
              <w:jc w:val="both"/>
            </w:pPr>
            <w:r>
              <w:t>Closed  Book</w:t>
            </w:r>
          </w:p>
        </w:tc>
      </w:tr>
      <w:tr w:rsidR="00A71F16" w:rsidTr="00A71F16">
        <w:tc>
          <w:tcPr>
            <w:tcW w:w="1800" w:type="dxa"/>
          </w:tcPr>
          <w:p w:rsidR="00A71F16" w:rsidRDefault="00A71F16" w:rsidP="00A71F16">
            <w:pPr>
              <w:jc w:val="both"/>
            </w:pPr>
            <w:r>
              <w:t>Lab project and Simulation assignment</w:t>
            </w:r>
          </w:p>
        </w:tc>
        <w:tc>
          <w:tcPr>
            <w:tcW w:w="1190" w:type="dxa"/>
          </w:tcPr>
          <w:p w:rsidR="00A71F16" w:rsidRDefault="00A71F16" w:rsidP="00A71F16"/>
        </w:tc>
        <w:tc>
          <w:tcPr>
            <w:tcW w:w="1350" w:type="dxa"/>
          </w:tcPr>
          <w:p w:rsidR="00A71F16" w:rsidRDefault="00A71F16" w:rsidP="00A71F16">
            <w:pPr>
              <w:jc w:val="center"/>
            </w:pPr>
            <w:r>
              <w:t>35%</w:t>
            </w:r>
          </w:p>
        </w:tc>
        <w:tc>
          <w:tcPr>
            <w:tcW w:w="2010" w:type="dxa"/>
          </w:tcPr>
          <w:p w:rsidR="00A71F16" w:rsidRPr="008F45DF" w:rsidRDefault="00A71F16" w:rsidP="00A71F16">
            <w:pPr>
              <w:jc w:val="center"/>
            </w:pPr>
          </w:p>
        </w:tc>
        <w:tc>
          <w:tcPr>
            <w:tcW w:w="3028" w:type="dxa"/>
          </w:tcPr>
          <w:p w:rsidR="00A71F16" w:rsidRDefault="00A71F16" w:rsidP="00A71F16">
            <w:pPr>
              <w:jc w:val="both"/>
            </w:pPr>
            <w:r>
              <w:t>Experimental work (Open Book) and Take home</w:t>
            </w:r>
          </w:p>
        </w:tc>
      </w:tr>
      <w:tr w:rsidR="00A71F16" w:rsidTr="00A71F16">
        <w:tc>
          <w:tcPr>
            <w:tcW w:w="1800" w:type="dxa"/>
          </w:tcPr>
          <w:p w:rsidR="00A71F16" w:rsidRDefault="00A71F16" w:rsidP="00A71F16">
            <w:pPr>
              <w:jc w:val="both"/>
            </w:pPr>
            <w:r>
              <w:t>Comprehensive exam</w:t>
            </w:r>
          </w:p>
        </w:tc>
        <w:tc>
          <w:tcPr>
            <w:tcW w:w="1190" w:type="dxa"/>
          </w:tcPr>
          <w:p w:rsidR="00A71F16" w:rsidRDefault="00A71F16" w:rsidP="00A71F16">
            <w:pPr>
              <w:jc w:val="center"/>
            </w:pPr>
            <w:r>
              <w:t>3 hours</w:t>
            </w:r>
          </w:p>
        </w:tc>
        <w:tc>
          <w:tcPr>
            <w:tcW w:w="1350" w:type="dxa"/>
          </w:tcPr>
          <w:p w:rsidR="00A71F16" w:rsidRDefault="00A71F16" w:rsidP="00A71F16">
            <w:pPr>
              <w:jc w:val="center"/>
            </w:pPr>
            <w:r>
              <w:t>35%</w:t>
            </w:r>
          </w:p>
        </w:tc>
        <w:tc>
          <w:tcPr>
            <w:tcW w:w="2010" w:type="dxa"/>
          </w:tcPr>
          <w:p w:rsidR="00A71F16" w:rsidRPr="008F45DF" w:rsidRDefault="00A71F16" w:rsidP="00A71F16">
            <w:pPr>
              <w:jc w:val="center"/>
            </w:pPr>
            <w:r>
              <w:rPr>
                <w:sz w:val="17"/>
                <w:szCs w:val="17"/>
              </w:rPr>
              <w:t>07/05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3028" w:type="dxa"/>
          </w:tcPr>
          <w:p w:rsidR="00A71F16" w:rsidRDefault="00A71F16" w:rsidP="00A71F16">
            <w:pPr>
              <w:jc w:val="both"/>
            </w:pPr>
            <w:r>
              <w:t>Closed Book</w:t>
            </w:r>
          </w:p>
        </w:tc>
      </w:tr>
    </w:tbl>
    <w:p w:rsidR="00C83A4A" w:rsidRDefault="00C83A4A">
      <w:pPr>
        <w:jc w:val="both"/>
        <w:rPr>
          <w:b/>
        </w:rPr>
      </w:pPr>
      <w:r>
        <w:rPr>
          <w:b/>
        </w:rPr>
        <w:t xml:space="preserve"> </w:t>
      </w:r>
    </w:p>
    <w:p w:rsidR="00F96AB8" w:rsidRPr="0040019D" w:rsidRDefault="00F96AB8" w:rsidP="00C27D9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40019D">
        <w:rPr>
          <w:rFonts w:ascii="Times New Roman" w:hAnsi="Times New Roman"/>
          <w:b/>
        </w:rPr>
        <w:t>Make-up policy</w:t>
      </w:r>
      <w:r w:rsidRPr="0040019D">
        <w:rPr>
          <w:rFonts w:ascii="Times New Roman" w:hAnsi="Times New Roman"/>
        </w:rPr>
        <w:t xml:space="preserve">: </w:t>
      </w:r>
    </w:p>
    <w:p w:rsidR="00F96AB8" w:rsidRPr="00CF42B3" w:rsidRDefault="00F96AB8" w:rsidP="00CF42B3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CF42B3">
        <w:rPr>
          <w:rFonts w:ascii="Times New Roman" w:hAnsi="Times New Roman"/>
          <w:sz w:val="24"/>
          <w:szCs w:val="24"/>
        </w:rPr>
        <w:t>It is applicable to the following two cases and it is permissible on production of evidential documents.</w:t>
      </w:r>
      <w:r w:rsidRPr="00CF42B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96AB8" w:rsidRPr="00A72DAF" w:rsidRDefault="00F96AB8" w:rsidP="00CF42B3">
      <w:pPr>
        <w:rPr>
          <w:b/>
          <w:bCs/>
        </w:rPr>
      </w:pPr>
      <w:r w:rsidRPr="00A72DAF">
        <w:rPr>
          <w:b/>
          <w:bCs/>
        </w:rPr>
        <w:t xml:space="preserve">                          (</w:t>
      </w:r>
      <w:proofErr w:type="spellStart"/>
      <w:r w:rsidRPr="00A72DAF">
        <w:rPr>
          <w:b/>
          <w:bCs/>
        </w:rPr>
        <w:t>i</w:t>
      </w:r>
      <w:proofErr w:type="spellEnd"/>
      <w:r w:rsidRPr="00A72DAF">
        <w:rPr>
          <w:b/>
          <w:bCs/>
        </w:rPr>
        <w:t xml:space="preserve">) </w:t>
      </w:r>
      <w:r w:rsidRPr="00A72DAF">
        <w:rPr>
          <w:bCs/>
        </w:rPr>
        <w:t>Debilitating ill</w:t>
      </w:r>
      <w:r w:rsidRPr="00A72DAF">
        <w:t>ness.</w:t>
      </w:r>
    </w:p>
    <w:p w:rsidR="00F96AB8" w:rsidRPr="00A72DAF" w:rsidRDefault="00F96AB8" w:rsidP="00CF42B3">
      <w:r w:rsidRPr="00A72DAF">
        <w:rPr>
          <w:b/>
          <w:bCs/>
        </w:rPr>
        <w:t xml:space="preserve">                         (ii) </w:t>
      </w:r>
      <w:r w:rsidRPr="00A72DAF">
        <w:t>Out of station with prior permission from the Institute.</w:t>
      </w:r>
    </w:p>
    <w:p w:rsidR="00F96AB8" w:rsidRPr="0011341B" w:rsidRDefault="00F96AB8" w:rsidP="00F96AB8">
      <w:pPr>
        <w:pStyle w:val="Heading1"/>
      </w:pPr>
    </w:p>
    <w:p w:rsidR="00F96AB8" w:rsidRDefault="00CF42B3" w:rsidP="00C27D93">
      <w:pPr>
        <w:pStyle w:val="Heading1"/>
        <w:numPr>
          <w:ilvl w:val="0"/>
          <w:numId w:val="6"/>
        </w:numPr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</w:t>
      </w:r>
      <w:r w:rsidR="00F96AB8" w:rsidRPr="001D60BF">
        <w:rPr>
          <w:b w:val="0"/>
          <w:bCs w:val="0"/>
          <w:sz w:val="24"/>
        </w:rPr>
        <w:t>All notices will be displayed on the Physics Group Notice Board.</w:t>
      </w:r>
    </w:p>
    <w:p w:rsidR="00A71F16" w:rsidRPr="0031210B" w:rsidRDefault="00A71F16" w:rsidP="00A71F16">
      <w:pPr>
        <w:pStyle w:val="ListParagraph"/>
        <w:numPr>
          <w:ilvl w:val="0"/>
          <w:numId w:val="6"/>
        </w:numPr>
        <w:spacing w:line="304" w:lineRule="exact"/>
        <w:jc w:val="both"/>
      </w:pPr>
      <w:bookmarkStart w:id="0" w:name="_GoBack"/>
      <w:bookmarkEnd w:id="0"/>
      <w:r w:rsidRPr="00A71F16">
        <w:rPr>
          <w:b/>
        </w:rPr>
        <w:t>Academic Honesty and Integrity Policy:</w:t>
      </w:r>
      <w:r w:rsidRPr="0031210B">
        <w:t xml:space="preserve"> Academic honesty and integrity are to be maintained by all the students throughout the semester and no type of academic dishonesty is acceptable.</w:t>
      </w:r>
    </w:p>
    <w:p w:rsidR="00A71F16" w:rsidRPr="00A71F16" w:rsidRDefault="00A71F16" w:rsidP="00A71F16"/>
    <w:p w:rsidR="00F96AB8" w:rsidRDefault="00F96AB8" w:rsidP="00F96AB8">
      <w:pPr>
        <w:ind w:left="360"/>
        <w:jc w:val="both"/>
        <w:rPr>
          <w:u w:val="single"/>
        </w:rPr>
      </w:pPr>
      <w:r>
        <w:rPr>
          <w:u w:val="single"/>
        </w:rPr>
        <w:t xml:space="preserve">   </w:t>
      </w:r>
    </w:p>
    <w:p w:rsidR="00F96AB8" w:rsidRDefault="00F96AB8" w:rsidP="00F96AB8">
      <w:pPr>
        <w:ind w:left="360"/>
        <w:jc w:val="both"/>
        <w:rPr>
          <w:u w:val="single"/>
        </w:rPr>
      </w:pPr>
    </w:p>
    <w:p w:rsidR="00C83A4A" w:rsidRDefault="00F96AB8" w:rsidP="0098014C">
      <w:pPr>
        <w:ind w:left="360"/>
        <w:jc w:val="both"/>
        <w:rPr>
          <w:b/>
        </w:rPr>
      </w:pPr>
      <w:r>
        <w:lastRenderedPageBreak/>
        <w:t xml:space="preserve">                                                                                 </w:t>
      </w:r>
      <w:r w:rsidR="0098014C">
        <w:t xml:space="preserve">           Instructors, BITS F417</w:t>
      </w:r>
    </w:p>
    <w:sectPr w:rsidR="00C83A4A"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6903"/>
    <w:multiLevelType w:val="hybridMultilevel"/>
    <w:tmpl w:val="DD30F41C"/>
    <w:lvl w:ilvl="0" w:tplc="297A8A5E">
      <w:start w:val="1"/>
      <w:numFmt w:val="upperRoman"/>
      <w:lvlText w:val="%1."/>
      <w:lvlJc w:val="left"/>
      <w:pPr>
        <w:ind w:left="767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07F1E6C"/>
    <w:multiLevelType w:val="hybridMultilevel"/>
    <w:tmpl w:val="6DB6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6C91"/>
    <w:multiLevelType w:val="hybridMultilevel"/>
    <w:tmpl w:val="FB1E4D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47ED2"/>
    <w:multiLevelType w:val="hybridMultilevel"/>
    <w:tmpl w:val="126ABB92"/>
    <w:lvl w:ilvl="0" w:tplc="297A8A5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27FD"/>
    <w:multiLevelType w:val="hybridMultilevel"/>
    <w:tmpl w:val="09CAD8C8"/>
    <w:lvl w:ilvl="0" w:tplc="53881432">
      <w:start w:val="3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30112913"/>
    <w:multiLevelType w:val="hybridMultilevel"/>
    <w:tmpl w:val="A7A02F08"/>
    <w:lvl w:ilvl="0" w:tplc="A204E38C">
      <w:start w:val="1"/>
      <w:numFmt w:val="upperLetter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37EE6CEB"/>
    <w:multiLevelType w:val="hybridMultilevel"/>
    <w:tmpl w:val="8F682BE4"/>
    <w:lvl w:ilvl="0" w:tplc="2168D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01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FA40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2EB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09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D068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5E4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74A0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48F3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943250"/>
    <w:multiLevelType w:val="hybridMultilevel"/>
    <w:tmpl w:val="C7825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8F2B8A"/>
    <w:multiLevelType w:val="hybridMultilevel"/>
    <w:tmpl w:val="5F70C560"/>
    <w:lvl w:ilvl="0" w:tplc="A662753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A5970"/>
    <w:multiLevelType w:val="hybridMultilevel"/>
    <w:tmpl w:val="BCDA8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64948"/>
    <w:multiLevelType w:val="hybridMultilevel"/>
    <w:tmpl w:val="121E572E"/>
    <w:lvl w:ilvl="0" w:tplc="84285976">
      <w:start w:val="1"/>
      <w:numFmt w:val="decimal"/>
      <w:lvlText w:val="T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998C25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589F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F60B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F626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6858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EE6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617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5603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7F"/>
    <w:rsid w:val="00001A24"/>
    <w:rsid w:val="00055E7D"/>
    <w:rsid w:val="000B6359"/>
    <w:rsid w:val="00152F16"/>
    <w:rsid w:val="001C7F28"/>
    <w:rsid w:val="001D60BF"/>
    <w:rsid w:val="001E1B1C"/>
    <w:rsid w:val="001E4705"/>
    <w:rsid w:val="00221604"/>
    <w:rsid w:val="002266D0"/>
    <w:rsid w:val="00227325"/>
    <w:rsid w:val="00261395"/>
    <w:rsid w:val="00277AAE"/>
    <w:rsid w:val="002B4876"/>
    <w:rsid w:val="002C6ED7"/>
    <w:rsid w:val="002D285F"/>
    <w:rsid w:val="003424B6"/>
    <w:rsid w:val="0038452D"/>
    <w:rsid w:val="003B64ED"/>
    <w:rsid w:val="004A78FA"/>
    <w:rsid w:val="004C0099"/>
    <w:rsid w:val="00543F20"/>
    <w:rsid w:val="00593693"/>
    <w:rsid w:val="005B0711"/>
    <w:rsid w:val="005D1F41"/>
    <w:rsid w:val="006C2221"/>
    <w:rsid w:val="006E1586"/>
    <w:rsid w:val="00717A79"/>
    <w:rsid w:val="00762010"/>
    <w:rsid w:val="00765186"/>
    <w:rsid w:val="007745B6"/>
    <w:rsid w:val="007761B6"/>
    <w:rsid w:val="007C417C"/>
    <w:rsid w:val="007F2360"/>
    <w:rsid w:val="008006D4"/>
    <w:rsid w:val="0081102A"/>
    <w:rsid w:val="008F45DF"/>
    <w:rsid w:val="0090418B"/>
    <w:rsid w:val="00926EA8"/>
    <w:rsid w:val="009465B4"/>
    <w:rsid w:val="0098014C"/>
    <w:rsid w:val="009A6E10"/>
    <w:rsid w:val="009E567F"/>
    <w:rsid w:val="00A057E1"/>
    <w:rsid w:val="00A47CC1"/>
    <w:rsid w:val="00A71F16"/>
    <w:rsid w:val="00A93EAF"/>
    <w:rsid w:val="00B92D40"/>
    <w:rsid w:val="00C25086"/>
    <w:rsid w:val="00C27D93"/>
    <w:rsid w:val="00C51E64"/>
    <w:rsid w:val="00C818F6"/>
    <w:rsid w:val="00C83A4A"/>
    <w:rsid w:val="00C95DB0"/>
    <w:rsid w:val="00CD1E44"/>
    <w:rsid w:val="00CD35DB"/>
    <w:rsid w:val="00CF42B3"/>
    <w:rsid w:val="00D07F34"/>
    <w:rsid w:val="00D235BF"/>
    <w:rsid w:val="00D36BFA"/>
    <w:rsid w:val="00D537AF"/>
    <w:rsid w:val="00D75B0D"/>
    <w:rsid w:val="00D811A7"/>
    <w:rsid w:val="00DC3B77"/>
    <w:rsid w:val="00DF1281"/>
    <w:rsid w:val="00ED2617"/>
    <w:rsid w:val="00EE741F"/>
    <w:rsid w:val="00F900AF"/>
    <w:rsid w:val="00F91712"/>
    <w:rsid w:val="00F96AB8"/>
    <w:rsid w:val="00FB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13BC3F-3C7F-405C-8901-C40F73E4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Paragraph">
    <w:name w:val="List Paragraph"/>
    <w:basedOn w:val="Normal"/>
    <w:uiPriority w:val="34"/>
    <w:qFormat/>
    <w:rsid w:val="00F96A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rsid w:val="00227325"/>
  </w:style>
  <w:style w:type="paragraph" w:customStyle="1" w:styleId="Default">
    <w:name w:val="Default"/>
    <w:rsid w:val="00A71F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physics</dc:creator>
  <cp:lastModifiedBy>admin</cp:lastModifiedBy>
  <cp:revision>3</cp:revision>
  <cp:lastPrinted>2018-01-07T18:31:00Z</cp:lastPrinted>
  <dcterms:created xsi:type="dcterms:W3CDTF">2018-12-06T06:46:00Z</dcterms:created>
  <dcterms:modified xsi:type="dcterms:W3CDTF">2019-01-04T11:13:00Z</dcterms:modified>
</cp:coreProperties>
</file>