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77E" w:rsidRPr="00407A9A" w:rsidRDefault="009F177E">
      <w:pPr>
        <w:jc w:val="center"/>
        <w:rPr>
          <w:rFonts w:ascii="Cambria" w:hAnsi="Cambria" w:cs="Arial"/>
          <w:b/>
          <w:sz w:val="24"/>
          <w:szCs w:val="24"/>
        </w:rPr>
      </w:pPr>
      <w:r w:rsidRPr="00407A9A">
        <w:rPr>
          <w:rFonts w:ascii="Cambria" w:hAnsi="Cambria" w:cs="Arial"/>
          <w:b/>
          <w:sz w:val="24"/>
          <w:szCs w:val="24"/>
        </w:rPr>
        <w:t>BIRLA INSTITUTE O</w:t>
      </w:r>
      <w:r w:rsidR="00B87A3A" w:rsidRPr="00407A9A">
        <w:rPr>
          <w:rFonts w:ascii="Cambria" w:hAnsi="Cambria" w:cs="Arial"/>
          <w:b/>
          <w:sz w:val="24"/>
          <w:szCs w:val="24"/>
        </w:rPr>
        <w:t>F TECHNOLOGY AND SCIENCE</w:t>
      </w:r>
      <w:r w:rsidR="00DA10AD" w:rsidRPr="00407A9A">
        <w:rPr>
          <w:rFonts w:ascii="Cambria" w:hAnsi="Cambria" w:cs="Arial"/>
          <w:b/>
          <w:sz w:val="24"/>
          <w:szCs w:val="24"/>
        </w:rPr>
        <w:t>-PILANI</w:t>
      </w:r>
      <w:r w:rsidR="00B87A3A" w:rsidRPr="00407A9A">
        <w:rPr>
          <w:rFonts w:ascii="Cambria" w:hAnsi="Cambria" w:cs="Arial"/>
          <w:b/>
          <w:sz w:val="24"/>
          <w:szCs w:val="24"/>
        </w:rPr>
        <w:t>, HYDERABAD</w:t>
      </w:r>
    </w:p>
    <w:p w:rsidR="009F177E" w:rsidRPr="00407A9A" w:rsidRDefault="00B87A3A">
      <w:pPr>
        <w:pStyle w:val="Heading2"/>
        <w:rPr>
          <w:rFonts w:ascii="Cambria" w:hAnsi="Cambria" w:cs="Arial"/>
          <w:b/>
        </w:rPr>
      </w:pPr>
      <w:r w:rsidRPr="00407A9A">
        <w:rPr>
          <w:rFonts w:ascii="Cambria" w:hAnsi="Cambria" w:cs="Arial"/>
          <w:b/>
        </w:rPr>
        <w:t>SECOND SEMESTER</w:t>
      </w:r>
      <w:r w:rsidR="00671F8C" w:rsidRPr="00407A9A">
        <w:rPr>
          <w:rFonts w:ascii="Cambria" w:hAnsi="Cambria" w:cs="Arial"/>
          <w:b/>
        </w:rPr>
        <w:t>: 201</w:t>
      </w:r>
      <w:r w:rsidR="00BB4E7F">
        <w:rPr>
          <w:rFonts w:ascii="Cambria" w:hAnsi="Cambria" w:cs="Arial"/>
          <w:b/>
        </w:rPr>
        <w:t>8</w:t>
      </w:r>
      <w:r w:rsidR="00DA10AD" w:rsidRPr="00407A9A">
        <w:rPr>
          <w:rFonts w:ascii="Cambria" w:hAnsi="Cambria" w:cs="Arial"/>
          <w:b/>
        </w:rPr>
        <w:t>-</w:t>
      </w:r>
      <w:r w:rsidR="00671F8C" w:rsidRPr="00407A9A">
        <w:rPr>
          <w:rFonts w:ascii="Cambria" w:hAnsi="Cambria" w:cs="Arial"/>
          <w:b/>
        </w:rPr>
        <w:t>1</w:t>
      </w:r>
      <w:r w:rsidR="00BB4E7F">
        <w:rPr>
          <w:rFonts w:ascii="Cambria" w:hAnsi="Cambria" w:cs="Arial"/>
          <w:b/>
        </w:rPr>
        <w:t>9</w:t>
      </w:r>
    </w:p>
    <w:p w:rsidR="009F177E" w:rsidRPr="00407A9A" w:rsidRDefault="009F177E">
      <w:pPr>
        <w:jc w:val="center"/>
        <w:rPr>
          <w:rFonts w:ascii="Cambria" w:hAnsi="Cambria" w:cs="Arial"/>
          <w:b/>
          <w:sz w:val="24"/>
          <w:szCs w:val="24"/>
          <w:u w:val="single"/>
        </w:rPr>
      </w:pPr>
    </w:p>
    <w:p w:rsidR="009F177E" w:rsidRPr="00407A9A" w:rsidRDefault="009F177E">
      <w:pPr>
        <w:jc w:val="center"/>
        <w:rPr>
          <w:rFonts w:ascii="Cambria" w:hAnsi="Cambria" w:cs="Arial"/>
          <w:b/>
          <w:sz w:val="24"/>
          <w:szCs w:val="24"/>
          <w:u w:val="single"/>
        </w:rPr>
      </w:pPr>
      <w:r w:rsidRPr="00407A9A">
        <w:rPr>
          <w:rFonts w:ascii="Cambria" w:hAnsi="Cambria" w:cs="Arial"/>
          <w:b/>
          <w:sz w:val="24"/>
          <w:szCs w:val="24"/>
          <w:u w:val="single"/>
        </w:rPr>
        <w:t xml:space="preserve">Course Handout </w:t>
      </w:r>
      <w:r w:rsidRPr="00407A9A">
        <w:rPr>
          <w:rFonts w:ascii="Cambria" w:hAnsi="Cambria" w:cs="Arial"/>
          <w:b/>
          <w:sz w:val="24"/>
          <w:szCs w:val="24"/>
        </w:rPr>
        <w:t>(</w:t>
      </w:r>
      <w:r w:rsidRPr="00407A9A">
        <w:rPr>
          <w:rFonts w:ascii="Cambria" w:hAnsi="Cambria" w:cs="Arial"/>
          <w:b/>
          <w:sz w:val="24"/>
          <w:szCs w:val="24"/>
          <w:u w:val="single"/>
        </w:rPr>
        <w:t>Part II)</w:t>
      </w:r>
    </w:p>
    <w:p w:rsidR="009F177E" w:rsidRDefault="00D62F80">
      <w:pPr>
        <w:jc w:val="right"/>
        <w:rPr>
          <w:rFonts w:ascii="Cambria" w:hAnsi="Cambria" w:cs="Arial"/>
          <w:sz w:val="24"/>
          <w:szCs w:val="24"/>
        </w:rPr>
      </w:pPr>
      <w:r w:rsidRPr="00D62F80">
        <w:rPr>
          <w:rFonts w:ascii="Cambria" w:hAnsi="Cambria" w:cs="Arial"/>
          <w:b/>
          <w:sz w:val="24"/>
          <w:szCs w:val="24"/>
        </w:rPr>
        <w:t>Date:</w:t>
      </w:r>
      <w:r w:rsidR="00EB324E">
        <w:rPr>
          <w:rFonts w:ascii="Cambria" w:hAnsi="Cambria" w:cs="Arial"/>
          <w:sz w:val="24"/>
          <w:szCs w:val="24"/>
        </w:rPr>
        <w:t xml:space="preserve"> 07/01</w:t>
      </w:r>
      <w:r w:rsidR="00BB4E7F">
        <w:rPr>
          <w:rFonts w:ascii="Cambria" w:hAnsi="Cambria" w:cs="Arial"/>
          <w:sz w:val="24"/>
          <w:szCs w:val="24"/>
        </w:rPr>
        <w:t>/201</w:t>
      </w:r>
      <w:r w:rsidR="00EB324E">
        <w:rPr>
          <w:rFonts w:ascii="Cambria" w:hAnsi="Cambria" w:cs="Arial"/>
          <w:sz w:val="24"/>
          <w:szCs w:val="24"/>
        </w:rPr>
        <w:t>9</w:t>
      </w:r>
    </w:p>
    <w:p w:rsidR="00D62F80" w:rsidRPr="00407A9A" w:rsidRDefault="00D62F80">
      <w:pPr>
        <w:jc w:val="right"/>
        <w:rPr>
          <w:rFonts w:ascii="Cambria" w:hAnsi="Cambria" w:cs="Arial"/>
          <w:sz w:val="24"/>
          <w:szCs w:val="24"/>
        </w:rPr>
      </w:pPr>
    </w:p>
    <w:p w:rsidR="009F177E" w:rsidRPr="00407A9A" w:rsidRDefault="00407A9A" w:rsidP="00407A9A">
      <w:pPr>
        <w:pStyle w:val="BodyText"/>
        <w:ind w:left="709"/>
        <w:rPr>
          <w:rFonts w:ascii="Cambria" w:hAnsi="Cambria" w:cs="Arial"/>
        </w:rPr>
      </w:pPr>
      <w:r>
        <w:rPr>
          <w:rFonts w:ascii="Cambria" w:hAnsi="Cambria" w:cs="Arial"/>
        </w:rPr>
        <w:tab/>
      </w:r>
      <w:r w:rsidR="009F177E" w:rsidRPr="00407A9A">
        <w:rPr>
          <w:rFonts w:ascii="Cambria" w:hAnsi="Cambria" w:cs="Arial"/>
        </w:rPr>
        <w:t>In addition to Part-I (General Handout for all courses appended to the time table) this portion gives further specific details regarding the course.</w:t>
      </w:r>
    </w:p>
    <w:p w:rsidR="009F177E" w:rsidRPr="00407A9A" w:rsidRDefault="009F177E">
      <w:pPr>
        <w:ind w:firstLine="720"/>
        <w:rPr>
          <w:rFonts w:ascii="Cambria" w:hAnsi="Cambria" w:cs="Arial"/>
          <w:b/>
          <w:bCs/>
          <w:sz w:val="24"/>
          <w:szCs w:val="24"/>
          <w:lang w:val="it-IT"/>
        </w:rPr>
      </w:pPr>
    </w:p>
    <w:p w:rsidR="009F177E" w:rsidRPr="00407A9A" w:rsidRDefault="007D7B66">
      <w:pPr>
        <w:ind w:firstLine="720"/>
        <w:rPr>
          <w:rFonts w:ascii="Cambria" w:hAnsi="Cambria" w:cs="Arial"/>
          <w:b/>
          <w:bCs/>
          <w:sz w:val="24"/>
          <w:szCs w:val="24"/>
          <w:lang w:val="it-IT"/>
        </w:rPr>
      </w:pPr>
      <w:r w:rsidRPr="00407A9A">
        <w:rPr>
          <w:rFonts w:ascii="Cambria" w:hAnsi="Cambria" w:cs="Arial"/>
          <w:b/>
          <w:bCs/>
          <w:sz w:val="24"/>
          <w:szCs w:val="24"/>
          <w:lang w:val="it-IT"/>
        </w:rPr>
        <w:t>Course No.</w:t>
      </w:r>
      <w:r w:rsidRPr="00407A9A">
        <w:rPr>
          <w:rFonts w:ascii="Cambria" w:hAnsi="Cambria" w:cs="Arial"/>
          <w:b/>
          <w:bCs/>
          <w:sz w:val="24"/>
          <w:szCs w:val="24"/>
          <w:lang w:val="it-IT"/>
        </w:rPr>
        <w:tab/>
      </w:r>
      <w:r w:rsidRPr="00407A9A">
        <w:rPr>
          <w:rFonts w:ascii="Cambria" w:hAnsi="Cambria" w:cs="Arial"/>
          <w:b/>
          <w:bCs/>
          <w:sz w:val="24"/>
          <w:szCs w:val="24"/>
          <w:lang w:val="it-IT"/>
        </w:rPr>
        <w:tab/>
      </w:r>
      <w:r w:rsidR="00407A9A">
        <w:rPr>
          <w:rFonts w:ascii="Cambria" w:hAnsi="Cambria" w:cs="Arial"/>
          <w:b/>
          <w:bCs/>
          <w:sz w:val="24"/>
          <w:szCs w:val="24"/>
          <w:lang w:val="it-IT"/>
        </w:rPr>
        <w:tab/>
      </w:r>
      <w:r w:rsidRPr="00407A9A">
        <w:rPr>
          <w:rFonts w:ascii="Cambria" w:hAnsi="Cambria" w:cs="Arial"/>
          <w:b/>
          <w:bCs/>
          <w:sz w:val="24"/>
          <w:szCs w:val="24"/>
          <w:lang w:val="it-IT"/>
        </w:rPr>
        <w:t xml:space="preserve">: </w:t>
      </w:r>
      <w:r w:rsidR="000D152F" w:rsidRPr="00407A9A">
        <w:rPr>
          <w:rFonts w:ascii="Cambria" w:hAnsi="Cambria" w:cs="Arial"/>
          <w:b/>
          <w:bCs/>
          <w:sz w:val="24"/>
          <w:szCs w:val="24"/>
          <w:lang w:val="it-IT"/>
        </w:rPr>
        <w:t xml:space="preserve"> </w:t>
      </w:r>
      <w:r w:rsidR="000E28B4" w:rsidRPr="00407A9A">
        <w:rPr>
          <w:rFonts w:ascii="Cambria" w:hAnsi="Cambria" w:cs="Arial"/>
          <w:b/>
          <w:bCs/>
          <w:sz w:val="24"/>
          <w:szCs w:val="24"/>
          <w:lang w:val="it-IT"/>
        </w:rPr>
        <w:t>ECON F</w:t>
      </w:r>
      <w:r w:rsidR="00671F8C" w:rsidRPr="00407A9A">
        <w:rPr>
          <w:rFonts w:ascii="Cambria" w:hAnsi="Cambria" w:cs="Arial"/>
          <w:b/>
          <w:bCs/>
          <w:sz w:val="24"/>
          <w:szCs w:val="24"/>
          <w:lang w:val="it-IT"/>
        </w:rPr>
        <w:t>342</w:t>
      </w:r>
    </w:p>
    <w:p w:rsidR="009F177E" w:rsidRPr="00407A9A" w:rsidRDefault="007D7B66">
      <w:pPr>
        <w:ind w:firstLine="720"/>
        <w:rPr>
          <w:rFonts w:ascii="Cambria" w:hAnsi="Cambria" w:cs="Arial"/>
          <w:b/>
          <w:bCs/>
          <w:sz w:val="24"/>
          <w:szCs w:val="24"/>
        </w:rPr>
      </w:pPr>
      <w:r w:rsidRPr="00407A9A">
        <w:rPr>
          <w:rFonts w:ascii="Cambria" w:hAnsi="Cambria" w:cs="Arial"/>
          <w:b/>
          <w:bCs/>
          <w:sz w:val="24"/>
          <w:szCs w:val="24"/>
        </w:rPr>
        <w:t>Course Title</w:t>
      </w:r>
      <w:r w:rsidRPr="00407A9A">
        <w:rPr>
          <w:rFonts w:ascii="Cambria" w:hAnsi="Cambria" w:cs="Arial"/>
          <w:b/>
          <w:bCs/>
          <w:sz w:val="24"/>
          <w:szCs w:val="24"/>
        </w:rPr>
        <w:tab/>
      </w:r>
      <w:r w:rsidRPr="00407A9A">
        <w:rPr>
          <w:rFonts w:ascii="Cambria" w:hAnsi="Cambria" w:cs="Arial"/>
          <w:b/>
          <w:bCs/>
          <w:sz w:val="24"/>
          <w:szCs w:val="24"/>
        </w:rPr>
        <w:tab/>
      </w:r>
      <w:r w:rsidR="00407A9A">
        <w:rPr>
          <w:rFonts w:ascii="Cambria" w:hAnsi="Cambria" w:cs="Arial"/>
          <w:b/>
          <w:bCs/>
          <w:sz w:val="24"/>
          <w:szCs w:val="24"/>
        </w:rPr>
        <w:tab/>
      </w:r>
      <w:r w:rsidRPr="00407A9A">
        <w:rPr>
          <w:rFonts w:ascii="Cambria" w:hAnsi="Cambria" w:cs="Arial"/>
          <w:b/>
          <w:bCs/>
          <w:sz w:val="24"/>
          <w:szCs w:val="24"/>
        </w:rPr>
        <w:t xml:space="preserve">: </w:t>
      </w:r>
      <w:r w:rsidR="00671F8C" w:rsidRPr="00407A9A">
        <w:rPr>
          <w:rFonts w:ascii="Cambria" w:hAnsi="Cambria" w:cs="Arial"/>
          <w:b/>
          <w:bCs/>
          <w:sz w:val="24"/>
          <w:szCs w:val="24"/>
        </w:rPr>
        <w:t xml:space="preserve"> Applied </w:t>
      </w:r>
      <w:r w:rsidR="000E28B4" w:rsidRPr="00407A9A">
        <w:rPr>
          <w:rFonts w:ascii="Cambria" w:hAnsi="Cambria" w:cs="Arial"/>
          <w:b/>
          <w:bCs/>
          <w:sz w:val="24"/>
          <w:szCs w:val="24"/>
        </w:rPr>
        <w:t>Econometric</w:t>
      </w:r>
      <w:r w:rsidR="00671F8C" w:rsidRPr="00407A9A">
        <w:rPr>
          <w:rFonts w:ascii="Cambria" w:hAnsi="Cambria" w:cs="Arial"/>
          <w:b/>
          <w:bCs/>
          <w:sz w:val="24"/>
          <w:szCs w:val="24"/>
        </w:rPr>
        <w:t xml:space="preserve">s </w:t>
      </w:r>
    </w:p>
    <w:p w:rsidR="009F177E" w:rsidRPr="00407A9A" w:rsidRDefault="009F177E">
      <w:pPr>
        <w:ind w:firstLine="720"/>
        <w:rPr>
          <w:rFonts w:ascii="Cambria" w:hAnsi="Cambria" w:cs="Arial"/>
          <w:bCs/>
          <w:sz w:val="24"/>
          <w:szCs w:val="24"/>
        </w:rPr>
      </w:pPr>
      <w:r w:rsidRPr="00407A9A">
        <w:rPr>
          <w:rFonts w:ascii="Cambria" w:hAnsi="Cambria" w:cs="Arial"/>
          <w:b/>
          <w:bCs/>
          <w:sz w:val="24"/>
          <w:szCs w:val="24"/>
        </w:rPr>
        <w:t>Instructor-in-charge</w:t>
      </w:r>
      <w:r w:rsidRPr="00407A9A">
        <w:rPr>
          <w:rFonts w:ascii="Cambria" w:hAnsi="Cambria" w:cs="Arial"/>
          <w:b/>
          <w:bCs/>
          <w:sz w:val="24"/>
          <w:szCs w:val="24"/>
        </w:rPr>
        <w:tab/>
        <w:t xml:space="preserve">: </w:t>
      </w:r>
      <w:r w:rsidR="00091197">
        <w:rPr>
          <w:rFonts w:ascii="Cambria" w:hAnsi="Cambria" w:cs="Arial"/>
          <w:b/>
          <w:bCs/>
          <w:sz w:val="24"/>
          <w:szCs w:val="24"/>
        </w:rPr>
        <w:t xml:space="preserve"> </w:t>
      </w:r>
      <w:r w:rsidR="000D152F" w:rsidRPr="00407A9A">
        <w:rPr>
          <w:rFonts w:ascii="Cambria" w:hAnsi="Cambria" w:cs="Arial"/>
          <w:b/>
          <w:bCs/>
          <w:sz w:val="24"/>
          <w:szCs w:val="24"/>
        </w:rPr>
        <w:t>R</w:t>
      </w:r>
      <w:r w:rsidR="00091197">
        <w:rPr>
          <w:rFonts w:ascii="Cambria" w:hAnsi="Cambria" w:cs="Arial"/>
          <w:b/>
          <w:bCs/>
          <w:sz w:val="24"/>
          <w:szCs w:val="24"/>
        </w:rPr>
        <w:t>ishi Kumar</w:t>
      </w:r>
    </w:p>
    <w:p w:rsidR="009F177E" w:rsidRPr="00407A9A" w:rsidRDefault="00CA71FA" w:rsidP="00320751">
      <w:pPr>
        <w:pStyle w:val="Heading6"/>
        <w:rPr>
          <w:rFonts w:ascii="Cambria" w:hAnsi="Cambria"/>
          <w:bCs/>
          <w:sz w:val="24"/>
          <w:szCs w:val="24"/>
          <w:lang w:val="it-IT"/>
        </w:rPr>
      </w:pPr>
      <w:r w:rsidRPr="00407A9A">
        <w:rPr>
          <w:rFonts w:ascii="Cambria" w:hAnsi="Cambria"/>
          <w:sz w:val="24"/>
          <w:szCs w:val="24"/>
        </w:rPr>
        <w:t>Instructor</w:t>
      </w:r>
      <w:r w:rsidRPr="00407A9A">
        <w:rPr>
          <w:rFonts w:ascii="Cambria" w:hAnsi="Cambria"/>
          <w:sz w:val="24"/>
          <w:szCs w:val="24"/>
        </w:rPr>
        <w:tab/>
      </w:r>
      <w:r w:rsidRPr="00407A9A">
        <w:rPr>
          <w:rFonts w:ascii="Cambria" w:hAnsi="Cambria"/>
          <w:sz w:val="24"/>
          <w:szCs w:val="24"/>
        </w:rPr>
        <w:tab/>
      </w:r>
      <w:r w:rsidR="00407A9A">
        <w:rPr>
          <w:rFonts w:ascii="Cambria" w:hAnsi="Cambria"/>
          <w:sz w:val="24"/>
          <w:szCs w:val="24"/>
        </w:rPr>
        <w:tab/>
      </w:r>
      <w:r w:rsidRPr="00407A9A">
        <w:rPr>
          <w:rFonts w:ascii="Cambria" w:hAnsi="Cambria"/>
          <w:sz w:val="24"/>
          <w:szCs w:val="24"/>
        </w:rPr>
        <w:t>:</w:t>
      </w:r>
      <w:r w:rsidR="00091197">
        <w:rPr>
          <w:rFonts w:ascii="Cambria" w:hAnsi="Cambria"/>
          <w:sz w:val="24"/>
          <w:szCs w:val="24"/>
        </w:rPr>
        <w:t xml:space="preserve">  Rishi Kumar</w:t>
      </w:r>
    </w:p>
    <w:p w:rsidR="00320751" w:rsidRPr="00407A9A" w:rsidRDefault="00320751" w:rsidP="00320751">
      <w:pPr>
        <w:rPr>
          <w:rFonts w:ascii="Cambria" w:hAnsi="Cambria"/>
          <w:sz w:val="24"/>
          <w:szCs w:val="24"/>
          <w:lang w:val="it-IT"/>
        </w:rPr>
      </w:pPr>
    </w:p>
    <w:p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Course Description:</w:t>
      </w:r>
    </w:p>
    <w:p w:rsidR="001B3829" w:rsidRPr="00407A9A" w:rsidRDefault="001B3829" w:rsidP="001B3829">
      <w:pPr>
        <w:tabs>
          <w:tab w:val="left" w:pos="360"/>
        </w:tabs>
        <w:ind w:left="360"/>
        <w:rPr>
          <w:rFonts w:ascii="Cambria" w:hAnsi="Cambria" w:cs="Arial"/>
          <w:b/>
          <w:sz w:val="24"/>
          <w:szCs w:val="24"/>
        </w:rPr>
      </w:pPr>
    </w:p>
    <w:p w:rsidR="00EC7D09" w:rsidRDefault="00253460" w:rsidP="00407A9A">
      <w:pPr>
        <w:pStyle w:val="NoSpacing"/>
        <w:ind w:left="709"/>
        <w:jc w:val="both"/>
        <w:rPr>
          <w:rFonts w:ascii="Cambria" w:hAnsi="Cambria"/>
          <w:sz w:val="24"/>
          <w:szCs w:val="24"/>
        </w:rPr>
      </w:pPr>
      <w:r w:rsidRPr="00407A9A">
        <w:rPr>
          <w:rFonts w:ascii="Cambria" w:hAnsi="Cambria"/>
          <w:sz w:val="24"/>
          <w:szCs w:val="24"/>
        </w:rPr>
        <w:t>This course provides an introduction to advanced estimation and empirical testing process of different econom</w:t>
      </w:r>
      <w:r w:rsidR="00734AEB" w:rsidRPr="00407A9A">
        <w:rPr>
          <w:rFonts w:ascii="Cambria" w:hAnsi="Cambria"/>
          <w:sz w:val="24"/>
          <w:szCs w:val="24"/>
        </w:rPr>
        <w:t>etric methods. The importance of</w:t>
      </w:r>
      <w:r w:rsidRPr="00407A9A">
        <w:rPr>
          <w:rFonts w:ascii="Cambria" w:hAnsi="Cambria"/>
          <w:sz w:val="24"/>
          <w:szCs w:val="24"/>
        </w:rPr>
        <w:t xml:space="preserve"> this course is the application of Econometrics to </w:t>
      </w:r>
      <w:r w:rsidR="00B26CC6" w:rsidRPr="00407A9A">
        <w:rPr>
          <w:rFonts w:ascii="Cambria" w:hAnsi="Cambria"/>
          <w:sz w:val="24"/>
          <w:szCs w:val="24"/>
        </w:rPr>
        <w:t>given</w:t>
      </w:r>
      <w:r w:rsidRPr="00407A9A">
        <w:rPr>
          <w:rFonts w:ascii="Cambria" w:hAnsi="Cambria"/>
          <w:sz w:val="24"/>
          <w:szCs w:val="24"/>
        </w:rPr>
        <w:t xml:space="preserve"> set of </w:t>
      </w:r>
      <w:r w:rsidR="00B26CC6" w:rsidRPr="00407A9A">
        <w:rPr>
          <w:rFonts w:ascii="Cambria" w:hAnsi="Cambria"/>
          <w:sz w:val="24"/>
          <w:szCs w:val="24"/>
        </w:rPr>
        <w:t>data,</w:t>
      </w:r>
      <w:r w:rsidRPr="00407A9A">
        <w:rPr>
          <w:rFonts w:ascii="Cambria" w:hAnsi="Cambria"/>
          <w:sz w:val="24"/>
          <w:szCs w:val="24"/>
        </w:rPr>
        <w:t xml:space="preserve"> estimation and to ensure the model is </w:t>
      </w:r>
      <w:r w:rsidR="000D152F" w:rsidRPr="00407A9A">
        <w:rPr>
          <w:rFonts w:ascii="Cambria" w:hAnsi="Cambria"/>
          <w:sz w:val="24"/>
          <w:szCs w:val="24"/>
        </w:rPr>
        <w:t>correctly specified</w:t>
      </w:r>
      <w:r w:rsidR="00734AEB" w:rsidRPr="00407A9A">
        <w:rPr>
          <w:rFonts w:ascii="Cambria" w:hAnsi="Cambria"/>
          <w:sz w:val="24"/>
          <w:szCs w:val="24"/>
        </w:rPr>
        <w:t xml:space="preserve">. </w:t>
      </w:r>
      <w:r w:rsidR="000D152F" w:rsidRPr="00407A9A">
        <w:rPr>
          <w:rFonts w:ascii="Cambria" w:hAnsi="Cambria"/>
          <w:sz w:val="24"/>
          <w:szCs w:val="24"/>
        </w:rPr>
        <w:t>E</w:t>
      </w:r>
      <w:r w:rsidR="00734AEB" w:rsidRPr="00407A9A">
        <w:rPr>
          <w:rFonts w:ascii="Cambria" w:hAnsi="Cambria"/>
          <w:sz w:val="24"/>
          <w:szCs w:val="24"/>
        </w:rPr>
        <w:t xml:space="preserve">mphasis will be on different </w:t>
      </w:r>
      <w:r w:rsidR="00B26CC6" w:rsidRPr="00407A9A">
        <w:rPr>
          <w:rFonts w:ascii="Cambria" w:hAnsi="Cambria"/>
          <w:sz w:val="24"/>
          <w:szCs w:val="24"/>
        </w:rPr>
        <w:t>techniques for assessing model fit</w:t>
      </w:r>
      <w:r w:rsidR="00734AEB" w:rsidRPr="00407A9A">
        <w:rPr>
          <w:rFonts w:ascii="Cambria" w:hAnsi="Cambria"/>
          <w:sz w:val="24"/>
          <w:szCs w:val="24"/>
        </w:rPr>
        <w:t>ness</w:t>
      </w:r>
      <w:r w:rsidR="00B26CC6" w:rsidRPr="00407A9A">
        <w:rPr>
          <w:rFonts w:ascii="Cambria" w:hAnsi="Cambria"/>
          <w:sz w:val="24"/>
          <w:szCs w:val="24"/>
        </w:rPr>
        <w:t xml:space="preserve">. </w:t>
      </w:r>
    </w:p>
    <w:p w:rsidR="00EC7D09" w:rsidRDefault="00EC7D09" w:rsidP="00407A9A">
      <w:pPr>
        <w:pStyle w:val="NoSpacing"/>
        <w:ind w:left="709"/>
        <w:jc w:val="both"/>
        <w:rPr>
          <w:rFonts w:ascii="Cambria" w:hAnsi="Cambria"/>
          <w:sz w:val="24"/>
          <w:szCs w:val="24"/>
        </w:rPr>
      </w:pPr>
    </w:p>
    <w:p w:rsidR="00253460" w:rsidRPr="00407A9A" w:rsidRDefault="00B26CC6" w:rsidP="00EC7D09">
      <w:pPr>
        <w:pStyle w:val="NoSpacing"/>
        <w:ind w:left="709"/>
        <w:jc w:val="both"/>
        <w:rPr>
          <w:rFonts w:ascii="Cambria" w:hAnsi="Cambria"/>
          <w:sz w:val="24"/>
          <w:szCs w:val="24"/>
        </w:rPr>
      </w:pPr>
      <w:r w:rsidRPr="00407A9A">
        <w:rPr>
          <w:rFonts w:ascii="Cambria" w:hAnsi="Cambria"/>
          <w:sz w:val="24"/>
          <w:szCs w:val="24"/>
        </w:rPr>
        <w:t xml:space="preserve">The course </w:t>
      </w:r>
      <w:r w:rsidR="00B92842" w:rsidRPr="00407A9A">
        <w:rPr>
          <w:rFonts w:ascii="Cambria" w:hAnsi="Cambria"/>
          <w:sz w:val="24"/>
          <w:szCs w:val="24"/>
        </w:rPr>
        <w:t>will cover</w:t>
      </w:r>
      <w:r w:rsidRPr="00407A9A">
        <w:rPr>
          <w:rFonts w:ascii="Cambria" w:hAnsi="Cambria"/>
          <w:sz w:val="24"/>
          <w:szCs w:val="24"/>
        </w:rPr>
        <w:t xml:space="preserve"> different aspects  of </w:t>
      </w:r>
      <w:r w:rsidR="00253460" w:rsidRPr="00407A9A">
        <w:rPr>
          <w:rFonts w:ascii="Cambria" w:hAnsi="Cambria"/>
          <w:sz w:val="24"/>
          <w:szCs w:val="24"/>
        </w:rPr>
        <w:t>forecasting; time series analysis</w:t>
      </w:r>
      <w:r w:rsidRPr="00407A9A">
        <w:rPr>
          <w:rFonts w:ascii="Cambria" w:hAnsi="Cambria"/>
          <w:sz w:val="24"/>
          <w:szCs w:val="24"/>
        </w:rPr>
        <w:t xml:space="preserve">; Univariate  and Bivariate time series analysis; </w:t>
      </w:r>
      <w:r w:rsidR="00253460" w:rsidRPr="00407A9A">
        <w:rPr>
          <w:rFonts w:ascii="Cambria" w:hAnsi="Cambria"/>
          <w:sz w:val="24"/>
          <w:szCs w:val="24"/>
        </w:rPr>
        <w:t xml:space="preserve">GARCH, VAR, </w:t>
      </w:r>
      <w:r w:rsidRPr="00407A9A">
        <w:rPr>
          <w:rFonts w:ascii="Cambria" w:hAnsi="Cambria"/>
          <w:sz w:val="24"/>
          <w:szCs w:val="24"/>
        </w:rPr>
        <w:t>C</w:t>
      </w:r>
      <w:r w:rsidR="00253460" w:rsidRPr="00407A9A">
        <w:rPr>
          <w:rFonts w:ascii="Cambria" w:hAnsi="Cambria"/>
          <w:sz w:val="24"/>
          <w:szCs w:val="24"/>
        </w:rPr>
        <w:t>o-integration</w:t>
      </w:r>
      <w:r w:rsidRPr="00407A9A">
        <w:rPr>
          <w:rFonts w:ascii="Cambria" w:hAnsi="Cambria"/>
          <w:sz w:val="24"/>
          <w:szCs w:val="24"/>
        </w:rPr>
        <w:t xml:space="preserve"> and Error Correction Methodology-ECM, G</w:t>
      </w:r>
      <w:r w:rsidR="00253460" w:rsidRPr="00407A9A">
        <w:rPr>
          <w:rFonts w:ascii="Cambria" w:hAnsi="Cambria"/>
          <w:sz w:val="24"/>
          <w:szCs w:val="24"/>
        </w:rPr>
        <w:t>ranger causality, and limited dependent variable models; auto regressive distributed lagged variable models</w:t>
      </w:r>
      <w:r w:rsidRPr="00407A9A">
        <w:rPr>
          <w:rFonts w:ascii="Cambria" w:hAnsi="Cambria"/>
          <w:sz w:val="24"/>
          <w:szCs w:val="24"/>
        </w:rPr>
        <w:t>,</w:t>
      </w:r>
      <w:r w:rsidR="00253460" w:rsidRPr="00407A9A">
        <w:rPr>
          <w:rFonts w:ascii="Cambria" w:hAnsi="Cambria"/>
          <w:sz w:val="24"/>
          <w:szCs w:val="24"/>
        </w:rPr>
        <w:t xml:space="preserve"> multivariate time series analysis; dynamic models; analysis of panel data, balanced and unbalanced panel data, mixed, fixed and random effect models.</w:t>
      </w:r>
    </w:p>
    <w:p w:rsidR="009F177E" w:rsidRPr="00407A9A" w:rsidRDefault="009F177E">
      <w:pPr>
        <w:pStyle w:val="BodyTextIndent"/>
        <w:rPr>
          <w:rFonts w:ascii="Cambria" w:hAnsi="Cambria" w:cs="Times New Roman"/>
          <w:sz w:val="24"/>
          <w:szCs w:val="24"/>
        </w:rPr>
      </w:pPr>
    </w:p>
    <w:p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Scope and Objective of the Course:</w:t>
      </w:r>
    </w:p>
    <w:p w:rsidR="001B3829" w:rsidRPr="00407A9A" w:rsidRDefault="001B3829" w:rsidP="001B3829">
      <w:pPr>
        <w:tabs>
          <w:tab w:val="left" w:pos="360"/>
        </w:tabs>
        <w:ind w:left="360"/>
        <w:rPr>
          <w:rFonts w:ascii="Cambria" w:hAnsi="Cambria" w:cs="Arial"/>
          <w:b/>
          <w:sz w:val="24"/>
          <w:szCs w:val="24"/>
        </w:rPr>
      </w:pPr>
    </w:p>
    <w:p w:rsidR="001B3829" w:rsidRPr="00407A9A" w:rsidRDefault="00407A9A" w:rsidP="00407A9A">
      <w:pPr>
        <w:pStyle w:val="NoSpacing"/>
        <w:ind w:left="709" w:hanging="349"/>
        <w:jc w:val="both"/>
        <w:rPr>
          <w:rFonts w:ascii="Cambria" w:hAnsi="Cambria"/>
          <w:sz w:val="24"/>
          <w:szCs w:val="24"/>
        </w:rPr>
      </w:pPr>
      <w:r>
        <w:rPr>
          <w:rFonts w:ascii="Cambria" w:hAnsi="Cambria"/>
          <w:sz w:val="24"/>
          <w:szCs w:val="24"/>
        </w:rPr>
        <w:tab/>
      </w:r>
      <w:r w:rsidR="00B26CC6" w:rsidRPr="00407A9A">
        <w:rPr>
          <w:rFonts w:ascii="Cambria" w:hAnsi="Cambria"/>
          <w:sz w:val="24"/>
          <w:szCs w:val="24"/>
        </w:rPr>
        <w:t xml:space="preserve">This is </w:t>
      </w:r>
      <w:r w:rsidR="00734AEB" w:rsidRPr="00407A9A">
        <w:rPr>
          <w:rFonts w:ascii="Cambria" w:hAnsi="Cambria"/>
          <w:sz w:val="24"/>
          <w:szCs w:val="24"/>
        </w:rPr>
        <w:t>an applied</w:t>
      </w:r>
      <w:r w:rsidR="00B26CC6" w:rsidRPr="00407A9A">
        <w:rPr>
          <w:rFonts w:ascii="Cambria" w:hAnsi="Cambria"/>
          <w:sz w:val="24"/>
          <w:szCs w:val="24"/>
        </w:rPr>
        <w:t xml:space="preserve"> course, emphasizing </w:t>
      </w:r>
      <w:r w:rsidR="00734AEB" w:rsidRPr="00407A9A">
        <w:rPr>
          <w:rFonts w:ascii="Cambria" w:hAnsi="Cambria"/>
          <w:sz w:val="24"/>
          <w:szCs w:val="24"/>
        </w:rPr>
        <w:t xml:space="preserve">on </w:t>
      </w:r>
      <w:r w:rsidR="00B26CC6" w:rsidRPr="00407A9A">
        <w:rPr>
          <w:rFonts w:ascii="Cambria" w:hAnsi="Cambria"/>
          <w:sz w:val="24"/>
          <w:szCs w:val="24"/>
        </w:rPr>
        <w:t xml:space="preserve">the implementation of econometric techniques to analyze concrete economic problems, using different data and econometric software. Though </w:t>
      </w:r>
      <w:r w:rsidR="001B3829" w:rsidRPr="00407A9A">
        <w:rPr>
          <w:rFonts w:ascii="Cambria" w:hAnsi="Cambria"/>
          <w:sz w:val="24"/>
          <w:szCs w:val="24"/>
        </w:rPr>
        <w:t xml:space="preserve">it is </w:t>
      </w:r>
      <w:r w:rsidR="00B26CC6" w:rsidRPr="00407A9A">
        <w:rPr>
          <w:rFonts w:ascii="Cambria" w:hAnsi="Cambria"/>
          <w:sz w:val="24"/>
          <w:szCs w:val="24"/>
        </w:rPr>
        <w:t>not a theoretical cour</w:t>
      </w:r>
      <w:r w:rsidR="001B3829" w:rsidRPr="00407A9A">
        <w:rPr>
          <w:rFonts w:ascii="Cambria" w:hAnsi="Cambria"/>
          <w:sz w:val="24"/>
          <w:szCs w:val="24"/>
        </w:rPr>
        <w:t>se, we will introduce some advanced econometric theory</w:t>
      </w:r>
      <w:r w:rsidR="00B26CC6" w:rsidRPr="00407A9A">
        <w:rPr>
          <w:rFonts w:ascii="Cambria" w:hAnsi="Cambria"/>
          <w:sz w:val="24"/>
          <w:szCs w:val="24"/>
        </w:rPr>
        <w:t xml:space="preserve"> and concepts to</w:t>
      </w:r>
      <w:r w:rsidR="001B3829" w:rsidRPr="00407A9A">
        <w:rPr>
          <w:rFonts w:ascii="Cambria" w:hAnsi="Cambria"/>
          <w:sz w:val="24"/>
          <w:szCs w:val="24"/>
        </w:rPr>
        <w:t xml:space="preserve"> implement an appropriate</w:t>
      </w:r>
      <w:r w:rsidR="00B26CC6" w:rsidRPr="00407A9A">
        <w:rPr>
          <w:rFonts w:ascii="Cambria" w:hAnsi="Cambria"/>
          <w:sz w:val="24"/>
          <w:szCs w:val="24"/>
        </w:rPr>
        <w:t xml:space="preserve"> use of econometric methods. </w:t>
      </w:r>
      <w:r w:rsidR="001B3829" w:rsidRPr="00407A9A">
        <w:rPr>
          <w:rFonts w:ascii="Cambria" w:hAnsi="Cambria"/>
          <w:sz w:val="24"/>
          <w:szCs w:val="24"/>
        </w:rPr>
        <w:t xml:space="preserve">The basic objective of the course is to learn the process of econometric models implementation and testing in analysis and problem solving. Students will learn how to choose the adequate method, </w:t>
      </w:r>
      <w:r w:rsidR="00734AEB" w:rsidRPr="00407A9A">
        <w:rPr>
          <w:rFonts w:ascii="Cambria" w:hAnsi="Cambria"/>
          <w:sz w:val="24"/>
          <w:szCs w:val="24"/>
        </w:rPr>
        <w:t xml:space="preserve">its </w:t>
      </w:r>
      <w:r w:rsidR="001B3829" w:rsidRPr="00407A9A">
        <w:rPr>
          <w:rFonts w:ascii="Cambria" w:hAnsi="Cambria"/>
          <w:sz w:val="24"/>
          <w:szCs w:val="24"/>
        </w:rPr>
        <w:t xml:space="preserve">assumptions, and correctly interpret its results and to </w:t>
      </w:r>
      <w:r w:rsidR="00734AEB" w:rsidRPr="00407A9A">
        <w:rPr>
          <w:rFonts w:ascii="Cambria" w:hAnsi="Cambria"/>
          <w:sz w:val="24"/>
          <w:szCs w:val="24"/>
        </w:rPr>
        <w:t>translate them into meaningful</w:t>
      </w:r>
      <w:r w:rsidR="001B3829" w:rsidRPr="00407A9A">
        <w:rPr>
          <w:rFonts w:ascii="Cambria" w:hAnsi="Cambria"/>
          <w:sz w:val="24"/>
          <w:szCs w:val="24"/>
        </w:rPr>
        <w:t xml:space="preserve"> answers</w:t>
      </w:r>
      <w:r w:rsidR="00734AEB" w:rsidRPr="00407A9A">
        <w:rPr>
          <w:rFonts w:ascii="Cambria" w:hAnsi="Cambria"/>
          <w:sz w:val="24"/>
          <w:szCs w:val="24"/>
        </w:rPr>
        <w:t>.</w:t>
      </w:r>
    </w:p>
    <w:p w:rsidR="00B26CC6" w:rsidRPr="00407A9A" w:rsidRDefault="00B26CC6" w:rsidP="00E62CE1">
      <w:pPr>
        <w:tabs>
          <w:tab w:val="left" w:pos="360"/>
        </w:tabs>
        <w:rPr>
          <w:rFonts w:ascii="Cambria" w:hAnsi="Cambria" w:cs="Arial"/>
          <w:b/>
          <w:sz w:val="24"/>
          <w:szCs w:val="24"/>
        </w:rPr>
      </w:pPr>
    </w:p>
    <w:p w:rsidR="009F177E" w:rsidRPr="00407A9A" w:rsidRDefault="009F177E" w:rsidP="007D7B66">
      <w:pPr>
        <w:numPr>
          <w:ilvl w:val="0"/>
          <w:numId w:val="1"/>
        </w:numPr>
        <w:tabs>
          <w:tab w:val="left" w:pos="360"/>
        </w:tabs>
        <w:rPr>
          <w:rFonts w:ascii="Cambria" w:hAnsi="Cambria" w:cs="Arial"/>
          <w:b/>
          <w:sz w:val="24"/>
          <w:szCs w:val="24"/>
        </w:rPr>
      </w:pPr>
      <w:r w:rsidRPr="00407A9A">
        <w:rPr>
          <w:rFonts w:ascii="Cambria" w:hAnsi="Cambria" w:cs="Arial"/>
          <w:b/>
          <w:sz w:val="24"/>
          <w:szCs w:val="24"/>
        </w:rPr>
        <w:t xml:space="preserve">Text Book:  </w:t>
      </w:r>
    </w:p>
    <w:p w:rsidR="001B3829" w:rsidRPr="00407A9A" w:rsidRDefault="009C7268" w:rsidP="00E75F10">
      <w:pPr>
        <w:pStyle w:val="NoSpacing"/>
        <w:ind w:left="709"/>
        <w:rPr>
          <w:rFonts w:ascii="Cambria" w:hAnsi="Cambria"/>
          <w:sz w:val="24"/>
          <w:szCs w:val="24"/>
        </w:rPr>
      </w:pPr>
      <w:r>
        <w:rPr>
          <w:rFonts w:ascii="Cambria" w:hAnsi="Cambria"/>
          <w:sz w:val="24"/>
          <w:szCs w:val="24"/>
        </w:rPr>
        <w:t xml:space="preserve">T1. </w:t>
      </w:r>
      <w:r w:rsidR="001B3829" w:rsidRPr="00407A9A">
        <w:rPr>
          <w:rFonts w:ascii="Cambria" w:hAnsi="Cambria"/>
          <w:sz w:val="24"/>
          <w:szCs w:val="24"/>
        </w:rPr>
        <w:t xml:space="preserve">Introductory Econometrics- A Modern Approach by </w:t>
      </w:r>
      <w:r w:rsidR="000968F2" w:rsidRPr="00407A9A">
        <w:rPr>
          <w:rFonts w:ascii="Cambria" w:hAnsi="Cambria"/>
          <w:sz w:val="24"/>
          <w:szCs w:val="24"/>
        </w:rPr>
        <w:t xml:space="preserve">J Wooldridge, 4th Edition </w:t>
      </w:r>
      <w:r>
        <w:rPr>
          <w:rFonts w:ascii="Cambria" w:hAnsi="Cambria"/>
          <w:sz w:val="24"/>
          <w:szCs w:val="24"/>
        </w:rPr>
        <w:t xml:space="preserve">    </w:t>
      </w:r>
      <w:r w:rsidR="000968F2" w:rsidRPr="00407A9A">
        <w:rPr>
          <w:rFonts w:ascii="Cambria" w:hAnsi="Cambria"/>
          <w:sz w:val="24"/>
          <w:szCs w:val="24"/>
        </w:rPr>
        <w:t>(ISBN</w:t>
      </w:r>
      <w:r w:rsidR="001B3829" w:rsidRPr="00407A9A">
        <w:rPr>
          <w:rFonts w:ascii="Cambria" w:hAnsi="Cambria"/>
          <w:sz w:val="24"/>
          <w:szCs w:val="24"/>
        </w:rPr>
        <w:t>No. 9788131516737), South Western Cengage Learning, 2012</w:t>
      </w:r>
    </w:p>
    <w:p w:rsidR="001B3829" w:rsidRPr="00407A9A" w:rsidRDefault="001B3829" w:rsidP="000968F2">
      <w:pPr>
        <w:tabs>
          <w:tab w:val="left" w:pos="360"/>
        </w:tabs>
        <w:ind w:left="360"/>
        <w:rPr>
          <w:rFonts w:ascii="Cambria" w:hAnsi="Cambria" w:cs="Arial"/>
          <w:b/>
          <w:sz w:val="24"/>
          <w:szCs w:val="24"/>
        </w:rPr>
      </w:pPr>
    </w:p>
    <w:p w:rsidR="009F177E" w:rsidRPr="00407A9A" w:rsidRDefault="00E62CE1" w:rsidP="00E62CE1">
      <w:pPr>
        <w:pStyle w:val="ListParagraph"/>
        <w:numPr>
          <w:ilvl w:val="0"/>
          <w:numId w:val="1"/>
        </w:numPr>
        <w:rPr>
          <w:rFonts w:ascii="Cambria" w:hAnsi="Cambria" w:cs="Arial"/>
          <w:sz w:val="24"/>
          <w:szCs w:val="24"/>
        </w:rPr>
      </w:pPr>
      <w:r w:rsidRPr="00407A9A">
        <w:rPr>
          <w:rFonts w:ascii="Cambria" w:hAnsi="Cambria" w:cs="Arial"/>
          <w:b/>
          <w:sz w:val="24"/>
          <w:szCs w:val="24"/>
        </w:rPr>
        <w:t xml:space="preserve"> </w:t>
      </w:r>
      <w:r w:rsidR="009F177E" w:rsidRPr="00407A9A">
        <w:rPr>
          <w:rFonts w:ascii="Cambria" w:hAnsi="Cambria" w:cs="Arial"/>
          <w:b/>
          <w:sz w:val="24"/>
          <w:szCs w:val="24"/>
        </w:rPr>
        <w:t>Reference Books</w:t>
      </w:r>
      <w:r w:rsidR="009F177E" w:rsidRPr="00407A9A">
        <w:rPr>
          <w:rFonts w:ascii="Cambria" w:hAnsi="Cambria" w:cs="Arial"/>
          <w:sz w:val="24"/>
          <w:szCs w:val="24"/>
        </w:rPr>
        <w:t>:</w:t>
      </w:r>
      <w:bookmarkStart w:id="0" w:name="_GoBack"/>
      <w:bookmarkEnd w:id="0"/>
    </w:p>
    <w:p w:rsidR="00A25087" w:rsidRDefault="00442B08" w:rsidP="00E75F10">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Jeff Wooldridge, Econometric Analysis of cross section and panel data, MIT press, 2002</w:t>
      </w:r>
    </w:p>
    <w:p w:rsidR="00A25087" w:rsidRDefault="004A54F7" w:rsidP="00E75F10">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Colin Cameron, Pravin Trivedi, Microeconometrics using STATA, STATA press, 2009</w:t>
      </w:r>
    </w:p>
    <w:p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James H. Stock and Mark W. Watson, Introduction to Econometrics, Second Edition, Pearson Addison-Wesley, 2007</w:t>
      </w:r>
    </w:p>
    <w:p w:rsidR="00A449F8" w:rsidRPr="00230921"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Greene, W., Econometric Analysis, 7th Edition, Prentice Hall, 2011</w:t>
      </w:r>
    </w:p>
    <w:p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 xml:space="preserve">G.S. Maddala, </w:t>
      </w:r>
      <w:r w:rsidRPr="00407A9A">
        <w:rPr>
          <w:rFonts w:ascii="Cambria" w:hAnsi="Cambria" w:cs="Times New Roman"/>
          <w:i/>
          <w:iCs/>
          <w:sz w:val="24"/>
          <w:szCs w:val="24"/>
        </w:rPr>
        <w:t>Introduction to Econometrics</w:t>
      </w:r>
      <w:r w:rsidRPr="00407A9A">
        <w:rPr>
          <w:rFonts w:ascii="Cambria" w:hAnsi="Cambria" w:cs="Times New Roman"/>
          <w:sz w:val="24"/>
          <w:szCs w:val="24"/>
        </w:rPr>
        <w:t>, Second Edition, MacMillan, 1992</w:t>
      </w:r>
    </w:p>
    <w:p w:rsidR="000968F2" w:rsidRPr="00407A9A" w:rsidRDefault="000968F2" w:rsidP="009453C7">
      <w:pPr>
        <w:pStyle w:val="BodyTextIndent"/>
        <w:widowControl/>
        <w:spacing w:before="0"/>
        <w:ind w:left="993"/>
        <w:rPr>
          <w:rFonts w:ascii="Cambria" w:hAnsi="Cambria" w:cs="Times New Roman"/>
          <w:sz w:val="24"/>
          <w:szCs w:val="24"/>
        </w:rPr>
      </w:pPr>
    </w:p>
    <w:p w:rsidR="00A25087"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Damodar. N. Gujarati and Sangeetha, Basic Econometrics, Fourth Edition, Tata McGraw-Hill Publishing Company Limited, 2007</w:t>
      </w:r>
    </w:p>
    <w:p w:rsidR="00C36FE7" w:rsidRDefault="009453C7" w:rsidP="00C36FE7">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 xml:space="preserve"> </w:t>
      </w:r>
      <w:r w:rsidR="000968F2" w:rsidRPr="00407A9A">
        <w:rPr>
          <w:rFonts w:ascii="Cambria" w:hAnsi="Cambria" w:cs="Times New Roman"/>
          <w:sz w:val="24"/>
          <w:szCs w:val="24"/>
        </w:rPr>
        <w:t>“Econometric Applications in India”, Edited by K L Krishna, Oxford, New Delhi, 1997.</w:t>
      </w:r>
    </w:p>
    <w:p w:rsidR="00C36FE7" w:rsidRPr="00C36FE7" w:rsidRDefault="00C36FE7" w:rsidP="00C36FE7">
      <w:pPr>
        <w:pStyle w:val="BodyTextIndent"/>
        <w:widowControl/>
        <w:numPr>
          <w:ilvl w:val="0"/>
          <w:numId w:val="18"/>
        </w:numPr>
        <w:tabs>
          <w:tab w:val="clear" w:pos="1700"/>
          <w:tab w:val="num" w:pos="1170"/>
          <w:tab w:val="num" w:pos="1260"/>
        </w:tabs>
        <w:spacing w:before="0"/>
        <w:ind w:left="993" w:hanging="273"/>
        <w:rPr>
          <w:rFonts w:ascii="Cambria" w:hAnsi="Cambria" w:cs="Times New Roman"/>
          <w:sz w:val="24"/>
          <w:szCs w:val="24"/>
        </w:rPr>
      </w:pPr>
      <w:r w:rsidRPr="00C36FE7">
        <w:rPr>
          <w:rFonts w:ascii="Cambria" w:hAnsi="Cambria" w:cs="Times New Roman"/>
          <w:sz w:val="24"/>
          <w:szCs w:val="24"/>
        </w:rPr>
        <w:t>Brooks, C. (2014). Introductory Econometrics for Finance. Cambridge university press.</w:t>
      </w:r>
    </w:p>
    <w:p w:rsidR="000968F2" w:rsidRPr="00E75F10" w:rsidRDefault="000968F2" w:rsidP="00E75F10">
      <w:pPr>
        <w:pStyle w:val="BodyTextIndent"/>
        <w:widowControl/>
        <w:spacing w:before="0"/>
        <w:ind w:left="993"/>
        <w:rPr>
          <w:rFonts w:ascii="Cambria" w:hAnsi="Cambria" w:cs="Times New Roman"/>
          <w:sz w:val="24"/>
          <w:szCs w:val="24"/>
        </w:rPr>
      </w:pPr>
    </w:p>
    <w:p w:rsidR="009F177E" w:rsidRPr="00407A9A" w:rsidRDefault="009F177E">
      <w:pPr>
        <w:tabs>
          <w:tab w:val="left" w:pos="630"/>
        </w:tabs>
        <w:ind w:left="216"/>
        <w:jc w:val="both"/>
        <w:rPr>
          <w:rFonts w:ascii="Cambria" w:hAnsi="Cambria" w:cs="Arial"/>
          <w:spacing w:val="-2"/>
          <w:sz w:val="24"/>
          <w:szCs w:val="24"/>
        </w:rPr>
      </w:pPr>
    </w:p>
    <w:p w:rsidR="009F177E" w:rsidRDefault="00E75F10" w:rsidP="00A20E4A">
      <w:pPr>
        <w:tabs>
          <w:tab w:val="left" w:pos="360"/>
        </w:tabs>
        <w:rPr>
          <w:rFonts w:ascii="Cambria" w:hAnsi="Cambria" w:cs="Arial"/>
          <w:b/>
          <w:sz w:val="24"/>
          <w:szCs w:val="24"/>
        </w:rPr>
      </w:pPr>
      <w:r>
        <w:rPr>
          <w:rFonts w:ascii="Cambria" w:hAnsi="Cambria" w:cs="Arial"/>
          <w:b/>
          <w:sz w:val="24"/>
          <w:szCs w:val="24"/>
        </w:rPr>
        <w:tab/>
      </w:r>
      <w:r>
        <w:rPr>
          <w:rFonts w:ascii="Cambria" w:hAnsi="Cambria" w:cs="Arial"/>
          <w:b/>
          <w:sz w:val="24"/>
          <w:szCs w:val="24"/>
        </w:rPr>
        <w:tab/>
      </w:r>
      <w:r w:rsidR="00BA4A65">
        <w:rPr>
          <w:rFonts w:ascii="Cambria" w:hAnsi="Cambria" w:cs="Arial"/>
          <w:b/>
          <w:sz w:val="24"/>
          <w:szCs w:val="24"/>
        </w:rPr>
        <w:t>5</w:t>
      </w:r>
      <w:r w:rsidR="009F177E" w:rsidRPr="00407A9A">
        <w:rPr>
          <w:rFonts w:ascii="Cambria" w:hAnsi="Cambria" w:cs="Arial"/>
          <w:b/>
          <w:sz w:val="24"/>
          <w:szCs w:val="24"/>
        </w:rPr>
        <w:t xml:space="preserve">.   Course Plan: </w:t>
      </w:r>
    </w:p>
    <w:p w:rsidR="005D414C" w:rsidRPr="00407A9A" w:rsidRDefault="005D414C" w:rsidP="00A20E4A">
      <w:pPr>
        <w:tabs>
          <w:tab w:val="left" w:pos="360"/>
        </w:tabs>
        <w:rPr>
          <w:rFonts w:ascii="Cambria" w:hAnsi="Cambria" w:cs="Arial"/>
          <w:b/>
          <w:sz w:val="24"/>
          <w:szCs w:val="24"/>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2520"/>
        <w:gridCol w:w="4950"/>
        <w:gridCol w:w="1890"/>
      </w:tblGrid>
      <w:tr w:rsidR="004C32C8" w:rsidRPr="005B57A6" w:rsidTr="004C32C8">
        <w:trPr>
          <w:trHeight w:val="427"/>
        </w:trPr>
        <w:tc>
          <w:tcPr>
            <w:tcW w:w="648"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S.</w:t>
            </w:r>
          </w:p>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r w:rsidR="00FB48AB">
              <w:rPr>
                <w:rFonts w:asciiTheme="majorHAnsi" w:hAnsiTheme="majorHAnsi"/>
                <w:b/>
                <w:sz w:val="24"/>
                <w:szCs w:val="24"/>
              </w:rPr>
              <w:t>.</w:t>
            </w:r>
          </w:p>
        </w:tc>
        <w:tc>
          <w:tcPr>
            <w:tcW w:w="72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Lec.</w:t>
            </w:r>
          </w:p>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p>
        </w:tc>
        <w:tc>
          <w:tcPr>
            <w:tcW w:w="252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Learning Objectives</w:t>
            </w:r>
          </w:p>
        </w:tc>
        <w:tc>
          <w:tcPr>
            <w:tcW w:w="495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Topics to be covered</w:t>
            </w:r>
          </w:p>
        </w:tc>
        <w:tc>
          <w:tcPr>
            <w:tcW w:w="1890" w:type="dxa"/>
          </w:tcPr>
          <w:p w:rsidR="005B57A6" w:rsidRPr="00CA40E8" w:rsidRDefault="00FB48AB" w:rsidP="004C32C8">
            <w:pPr>
              <w:pStyle w:val="NoSpacing"/>
              <w:rPr>
                <w:rFonts w:asciiTheme="majorHAnsi" w:hAnsiTheme="majorHAnsi"/>
                <w:b/>
                <w:sz w:val="24"/>
                <w:szCs w:val="24"/>
              </w:rPr>
            </w:pPr>
            <w:r w:rsidRPr="00FB48AB">
              <w:rPr>
                <w:rFonts w:asciiTheme="majorHAnsi" w:hAnsiTheme="majorHAnsi"/>
                <w:b/>
                <w:bCs/>
                <w:sz w:val="24"/>
                <w:szCs w:val="24"/>
              </w:rPr>
              <w:t>References (TB)</w:t>
            </w:r>
          </w:p>
        </w:tc>
      </w:tr>
      <w:tr w:rsidR="004C32C8" w:rsidRPr="005B57A6" w:rsidTr="004C32C8">
        <w:trPr>
          <w:trHeight w:val="392"/>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1</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Introduction to Applied Econometrics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Introduction:</w:t>
            </w:r>
          </w:p>
          <w:p w:rsidR="005B57A6" w:rsidRPr="00FB48AB" w:rsidRDefault="005B57A6" w:rsidP="004C32C8">
            <w:pPr>
              <w:pStyle w:val="NoSpacing"/>
              <w:rPr>
                <w:rFonts w:asciiTheme="majorHAnsi" w:hAnsiTheme="majorHAnsi"/>
                <w:bCs/>
              </w:rPr>
            </w:pPr>
            <w:r w:rsidRPr="00FB48AB">
              <w:rPr>
                <w:rFonts w:asciiTheme="majorHAnsi" w:hAnsiTheme="majorHAnsi"/>
                <w:bCs/>
              </w:rPr>
              <w:t>Scope and Coverage</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 and</w:t>
            </w:r>
          </w:p>
          <w:p w:rsidR="005B57A6" w:rsidRPr="00FB48AB" w:rsidRDefault="005B57A6" w:rsidP="004C32C8">
            <w:pPr>
              <w:pStyle w:val="NoSpacing"/>
              <w:rPr>
                <w:rFonts w:asciiTheme="majorHAnsi" w:hAnsiTheme="majorHAnsi"/>
                <w:bCs/>
              </w:rPr>
            </w:pPr>
            <w:r w:rsidRPr="00FB48AB">
              <w:rPr>
                <w:rFonts w:asciiTheme="majorHAnsi" w:hAnsiTheme="majorHAnsi"/>
                <w:bCs/>
              </w:rPr>
              <w:t>Class Notes</w:t>
            </w:r>
          </w:p>
        </w:tc>
      </w:tr>
      <w:tr w:rsidR="004C32C8" w:rsidRPr="005B57A6" w:rsidTr="004C32C8">
        <w:trPr>
          <w:trHeight w:val="117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2</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2-9</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Simple Regression Model &amp; Multiple Regression Model</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Estimation and Inference Simple Regression Model, The General Linear Model</w:t>
            </w:r>
          </w:p>
          <w:p w:rsidR="005B57A6" w:rsidRPr="00FB48AB" w:rsidRDefault="005B57A6" w:rsidP="004C32C8">
            <w:pPr>
              <w:pStyle w:val="NoSpacing"/>
              <w:rPr>
                <w:rFonts w:asciiTheme="majorHAnsi" w:hAnsiTheme="majorHAnsi"/>
                <w:bCs/>
              </w:rPr>
            </w:pPr>
            <w:r w:rsidRPr="00FB48AB">
              <w:rPr>
                <w:rFonts w:asciiTheme="majorHAnsi" w:hAnsiTheme="majorHAnsi"/>
                <w:bCs/>
              </w:rPr>
              <w:t xml:space="preserve">Violating the Assumptions of the Classical regression model, Alternate Functional Forms, Multiple Regression: Motivation, Mechanics and Interpretation, Omitted </w:t>
            </w:r>
            <w:r w:rsidR="008A11C2" w:rsidRPr="00FB48AB">
              <w:rPr>
                <w:rFonts w:asciiTheme="majorHAnsi" w:hAnsiTheme="majorHAnsi"/>
                <w:bCs/>
              </w:rPr>
              <w:t>Variable Bias, Dummy Variables.</w:t>
            </w:r>
          </w:p>
          <w:p w:rsidR="005B57A6" w:rsidRPr="00FB48AB" w:rsidRDefault="005B57A6" w:rsidP="004C32C8">
            <w:pPr>
              <w:pStyle w:val="NoSpacing"/>
              <w:rPr>
                <w:rFonts w:asciiTheme="majorHAnsi" w:hAnsiTheme="majorHAnsi"/>
                <w:bCs/>
              </w:rPr>
            </w:pP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CH-2, 3 &amp; 4 and Class Notes</w:t>
            </w:r>
          </w:p>
          <w:p w:rsidR="005B57A6" w:rsidRPr="00FB48AB" w:rsidRDefault="005B57A6" w:rsidP="004C32C8">
            <w:pPr>
              <w:pStyle w:val="NoSpacing"/>
              <w:rPr>
                <w:rFonts w:asciiTheme="majorHAnsi" w:hAnsiTheme="majorHAnsi"/>
                <w:bCs/>
              </w:rPr>
            </w:pP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4</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10-16</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Panel Data</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Fixed effects, first differencing and random effects models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CH-13 &amp; 14 and 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5</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17-18</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Maximum Likelihood Methods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Estimation and hypothesis testing using MLE methods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8</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19-30</w:t>
            </w:r>
          </w:p>
        </w:tc>
        <w:tc>
          <w:tcPr>
            <w:tcW w:w="2520" w:type="dxa"/>
          </w:tcPr>
          <w:p w:rsidR="005B57A6" w:rsidRPr="00FB48AB" w:rsidRDefault="005B57A6" w:rsidP="004C32C8">
            <w:pPr>
              <w:pStyle w:val="NoSpacing"/>
              <w:rPr>
                <w:rFonts w:asciiTheme="majorHAnsi" w:hAnsiTheme="majorHAnsi"/>
              </w:rPr>
            </w:pPr>
            <w:r w:rsidRPr="00FB48AB">
              <w:rPr>
                <w:rFonts w:asciiTheme="majorHAnsi" w:hAnsiTheme="majorHAnsi"/>
                <w:bCs/>
              </w:rPr>
              <w:t>Time Series Data</w:t>
            </w:r>
          </w:p>
        </w:tc>
        <w:tc>
          <w:tcPr>
            <w:tcW w:w="4950" w:type="dxa"/>
          </w:tcPr>
          <w:p w:rsidR="005B57A6" w:rsidRPr="00FB48AB" w:rsidRDefault="005B57A6" w:rsidP="00BB4E7F">
            <w:pPr>
              <w:pStyle w:val="NoSpacing"/>
              <w:rPr>
                <w:rFonts w:asciiTheme="majorHAnsi" w:hAnsiTheme="majorHAnsi"/>
              </w:rPr>
            </w:pPr>
            <w:r w:rsidRPr="00FB48AB">
              <w:rPr>
                <w:rFonts w:asciiTheme="majorHAnsi" w:hAnsiTheme="majorHAnsi"/>
                <w:bCs/>
              </w:rPr>
              <w:t xml:space="preserve">Univariate time series; </w:t>
            </w:r>
            <w:r w:rsidRPr="00FB48AB">
              <w:rPr>
                <w:rFonts w:asciiTheme="majorHAnsi" w:hAnsiTheme="majorHAnsi"/>
              </w:rPr>
              <w:t xml:space="preserve">Multivariate Time Series; Stationary vs. Non-stationary Series; ARIMA, GARCH, VAR, Co-integration,; </w:t>
            </w:r>
            <w:r w:rsidRPr="00FB48AB">
              <w:rPr>
                <w:rFonts w:asciiTheme="majorHAnsi" w:hAnsiTheme="majorHAnsi"/>
                <w:bCs/>
              </w:rPr>
              <w:t>Modelling volatility and correlation</w:t>
            </w:r>
          </w:p>
        </w:tc>
        <w:tc>
          <w:tcPr>
            <w:tcW w:w="1890" w:type="dxa"/>
          </w:tcPr>
          <w:p w:rsidR="005B57A6" w:rsidRPr="00FB48AB" w:rsidRDefault="005B57A6" w:rsidP="004C32C8">
            <w:pPr>
              <w:pStyle w:val="NoSpacing"/>
              <w:rPr>
                <w:rFonts w:asciiTheme="majorHAnsi" w:hAnsiTheme="majorHAnsi"/>
              </w:rPr>
            </w:pPr>
            <w:r w:rsidRPr="00FB48AB">
              <w:rPr>
                <w:rFonts w:asciiTheme="majorHAnsi" w:hAnsiTheme="majorHAnsi"/>
              </w:rPr>
              <w:t>T1: CH-18 and</w:t>
            </w:r>
          </w:p>
          <w:p w:rsidR="005B57A6" w:rsidRPr="00FB48AB" w:rsidRDefault="005B57A6" w:rsidP="004C32C8">
            <w:pPr>
              <w:pStyle w:val="NoSpacing"/>
              <w:rPr>
                <w:rFonts w:asciiTheme="majorHAnsi" w:hAnsiTheme="majorHAnsi"/>
              </w:rPr>
            </w:pPr>
            <w:r w:rsidRPr="00FB48AB">
              <w:rPr>
                <w:rFonts w:asciiTheme="majorHAnsi" w:hAnsiTheme="majorHAnsi"/>
              </w:rPr>
              <w:t>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6</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31-34</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Instrumental variables estimation</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IV and 2SLS techniques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CH-15</w:t>
            </w:r>
          </w:p>
        </w:tc>
      </w:tr>
      <w:tr w:rsidR="004C32C8" w:rsidRPr="005B57A6" w:rsidTr="004C32C8">
        <w:trPr>
          <w:trHeight w:val="52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7</w:t>
            </w:r>
          </w:p>
        </w:tc>
        <w:tc>
          <w:tcPr>
            <w:tcW w:w="720" w:type="dxa"/>
          </w:tcPr>
          <w:p w:rsidR="005B57A6" w:rsidRPr="00FB48AB" w:rsidRDefault="005B57A6" w:rsidP="005261F4">
            <w:pPr>
              <w:pStyle w:val="NoSpacing"/>
              <w:rPr>
                <w:rFonts w:asciiTheme="majorHAnsi" w:hAnsiTheme="majorHAnsi"/>
              </w:rPr>
            </w:pPr>
            <w:r w:rsidRPr="00FB48AB">
              <w:rPr>
                <w:rFonts w:asciiTheme="majorHAnsi" w:hAnsiTheme="majorHAnsi"/>
              </w:rPr>
              <w:t>35-4</w:t>
            </w:r>
            <w:r w:rsidR="005261F4">
              <w:rPr>
                <w:rFonts w:asciiTheme="majorHAnsi" w:hAnsiTheme="majorHAnsi"/>
              </w:rPr>
              <w:t>0</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Discrete Response models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Binary dependent and Linear Probability Model;  Probit and Logit Models; Count and Censor Data</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CH-17 and Class Notes</w:t>
            </w:r>
          </w:p>
        </w:tc>
      </w:tr>
    </w:tbl>
    <w:p w:rsidR="00442B08" w:rsidRPr="00407A9A" w:rsidRDefault="00442B08" w:rsidP="00BF3C85">
      <w:pPr>
        <w:jc w:val="both"/>
        <w:rPr>
          <w:rFonts w:ascii="Cambria" w:hAnsi="Cambria" w:cs="Arial"/>
          <w:sz w:val="24"/>
          <w:szCs w:val="24"/>
        </w:rPr>
      </w:pPr>
    </w:p>
    <w:p w:rsidR="00FD2384" w:rsidRPr="00BB42BF" w:rsidRDefault="00FD2384" w:rsidP="00E75F10">
      <w:pPr>
        <w:ind w:firstLine="720"/>
        <w:rPr>
          <w:b/>
          <w:bCs/>
          <w:sz w:val="24"/>
          <w:szCs w:val="24"/>
        </w:rPr>
      </w:pPr>
      <w:r w:rsidRPr="00BB42BF">
        <w:rPr>
          <w:b/>
          <w:bCs/>
          <w:sz w:val="24"/>
          <w:szCs w:val="24"/>
        </w:rPr>
        <w:t>5. Learning Outcome:</w:t>
      </w:r>
    </w:p>
    <w:p w:rsidR="00FD2384" w:rsidRDefault="00FD2384">
      <w:pPr>
        <w:tabs>
          <w:tab w:val="left" w:pos="360"/>
        </w:tabs>
        <w:rPr>
          <w:rFonts w:ascii="Cambria" w:hAnsi="Cambria" w:cs="Arial"/>
          <w:b/>
          <w:sz w:val="24"/>
          <w:szCs w:val="24"/>
        </w:rPr>
      </w:pPr>
    </w:p>
    <w:p w:rsidR="00FD2384" w:rsidRPr="00DE5F66" w:rsidRDefault="00FF6628" w:rsidP="00E75F10">
      <w:pPr>
        <w:tabs>
          <w:tab w:val="left" w:pos="360"/>
        </w:tabs>
        <w:ind w:left="720"/>
        <w:rPr>
          <w:rFonts w:ascii="Cambria" w:hAnsi="Cambria" w:cs="Arial"/>
          <w:b/>
          <w:sz w:val="24"/>
          <w:szCs w:val="24"/>
        </w:rPr>
      </w:pPr>
      <w:r w:rsidRPr="00DE5F66">
        <w:rPr>
          <w:rFonts w:ascii="Cambria" w:hAnsi="Cambria" w:cs="Arial"/>
          <w:b/>
          <w:sz w:val="24"/>
          <w:szCs w:val="24"/>
        </w:rPr>
        <w:t xml:space="preserve">Topic 1: </w:t>
      </w:r>
      <w:r w:rsidR="00FD2384" w:rsidRPr="00DE5F66">
        <w:rPr>
          <w:rFonts w:ascii="Cambria" w:hAnsi="Cambria" w:cs="Arial"/>
          <w:b/>
          <w:sz w:val="24"/>
          <w:szCs w:val="24"/>
        </w:rPr>
        <w:t xml:space="preserve">Introduction to Applied Econometrics </w:t>
      </w:r>
    </w:p>
    <w:p w:rsidR="00FF6628" w:rsidRPr="00132738" w:rsidRDefault="009E4420" w:rsidP="002036AF">
      <w:pPr>
        <w:tabs>
          <w:tab w:val="left" w:pos="2160"/>
        </w:tabs>
        <w:ind w:left="720"/>
        <w:jc w:val="both"/>
        <w:rPr>
          <w:sz w:val="24"/>
          <w:szCs w:val="24"/>
        </w:rPr>
      </w:pPr>
      <w:r>
        <w:rPr>
          <w:sz w:val="24"/>
          <w:szCs w:val="24"/>
        </w:rPr>
        <w:t>In this introductory topic students will be introduced to the subject. The motivation for learning applied and wide practical application across various fields will be discussed. The main objective will be to stir the interest among pupils for the subject.</w:t>
      </w:r>
    </w:p>
    <w:p w:rsidR="00FF6628" w:rsidRPr="00FD2384" w:rsidRDefault="00FF6628" w:rsidP="00E75F10">
      <w:pPr>
        <w:tabs>
          <w:tab w:val="left" w:pos="360"/>
        </w:tabs>
        <w:ind w:left="720"/>
        <w:rPr>
          <w:rFonts w:ascii="Cambria" w:hAnsi="Cambria" w:cs="Arial"/>
          <w:bCs/>
          <w:sz w:val="24"/>
          <w:szCs w:val="24"/>
        </w:rPr>
      </w:pPr>
    </w:p>
    <w:p w:rsidR="00FD2384" w:rsidRDefault="00132738" w:rsidP="00E75F10">
      <w:pPr>
        <w:tabs>
          <w:tab w:val="left" w:pos="360"/>
        </w:tabs>
        <w:ind w:left="720"/>
        <w:rPr>
          <w:rFonts w:ascii="Cambria" w:hAnsi="Cambria" w:cs="Arial"/>
          <w:b/>
          <w:sz w:val="24"/>
          <w:szCs w:val="24"/>
        </w:rPr>
      </w:pPr>
      <w:r w:rsidRPr="00132738">
        <w:rPr>
          <w:rFonts w:ascii="Cambria" w:hAnsi="Cambria" w:cs="Arial"/>
          <w:b/>
          <w:sz w:val="24"/>
          <w:szCs w:val="24"/>
        </w:rPr>
        <w:t xml:space="preserve">Topic 2: </w:t>
      </w:r>
      <w:r w:rsidR="00FD2384" w:rsidRPr="00132738">
        <w:rPr>
          <w:rFonts w:ascii="Cambria" w:hAnsi="Cambria" w:cs="Arial"/>
          <w:b/>
          <w:sz w:val="24"/>
          <w:szCs w:val="24"/>
        </w:rPr>
        <w:t>Simple Regression Model &amp; Multiple Regression Model</w:t>
      </w:r>
    </w:p>
    <w:p w:rsidR="00132738" w:rsidRPr="00132738" w:rsidRDefault="00132738" w:rsidP="002036AF">
      <w:pPr>
        <w:tabs>
          <w:tab w:val="left" w:pos="360"/>
        </w:tabs>
        <w:ind w:left="720"/>
        <w:jc w:val="both"/>
        <w:rPr>
          <w:rFonts w:ascii="Cambria" w:hAnsi="Cambria" w:cs="Arial"/>
          <w:bCs/>
          <w:sz w:val="24"/>
          <w:szCs w:val="24"/>
        </w:rPr>
      </w:pPr>
      <w:r>
        <w:rPr>
          <w:rFonts w:ascii="Cambria" w:hAnsi="Cambria" w:cs="Arial"/>
          <w:bCs/>
          <w:sz w:val="24"/>
          <w:szCs w:val="24"/>
        </w:rPr>
        <w:t>To strengthen the foundation for upcoming concepts, the students will be taken through the techniques of simple and multiple regression. The topic will help students refresh th</w:t>
      </w:r>
      <w:r w:rsidR="001254C0">
        <w:rPr>
          <w:rFonts w:ascii="Cambria" w:hAnsi="Cambria" w:cs="Arial"/>
          <w:bCs/>
          <w:sz w:val="24"/>
          <w:szCs w:val="24"/>
        </w:rPr>
        <w:t>eir understanding the theory and techniques</w:t>
      </w:r>
      <w:r>
        <w:rPr>
          <w:rFonts w:ascii="Cambria" w:hAnsi="Cambria" w:cs="Arial"/>
          <w:bCs/>
          <w:sz w:val="24"/>
          <w:szCs w:val="24"/>
        </w:rPr>
        <w:t xml:space="preserve"> of regressions</w:t>
      </w:r>
    </w:p>
    <w:p w:rsidR="001254C0" w:rsidRDefault="001254C0" w:rsidP="00E75F10">
      <w:pPr>
        <w:tabs>
          <w:tab w:val="left" w:pos="360"/>
        </w:tabs>
        <w:ind w:left="720"/>
        <w:rPr>
          <w:rFonts w:ascii="Cambria" w:hAnsi="Cambria" w:cs="Arial"/>
          <w:b/>
          <w:sz w:val="24"/>
          <w:szCs w:val="24"/>
        </w:rPr>
      </w:pPr>
    </w:p>
    <w:p w:rsidR="00FD2384" w:rsidRDefault="001254C0" w:rsidP="00E75F10">
      <w:pPr>
        <w:tabs>
          <w:tab w:val="left" w:pos="360"/>
        </w:tabs>
        <w:ind w:left="720"/>
        <w:rPr>
          <w:rFonts w:ascii="Cambria" w:hAnsi="Cambria" w:cs="Arial"/>
          <w:b/>
          <w:sz w:val="24"/>
          <w:szCs w:val="24"/>
        </w:rPr>
      </w:pPr>
      <w:r w:rsidRPr="001254C0">
        <w:rPr>
          <w:rFonts w:ascii="Cambria" w:hAnsi="Cambria" w:cs="Arial"/>
          <w:b/>
          <w:sz w:val="24"/>
          <w:szCs w:val="24"/>
        </w:rPr>
        <w:t xml:space="preserve">Topic 3: </w:t>
      </w:r>
      <w:r w:rsidR="00FD2384" w:rsidRPr="001254C0">
        <w:rPr>
          <w:rFonts w:ascii="Cambria" w:hAnsi="Cambria" w:cs="Arial"/>
          <w:b/>
          <w:sz w:val="24"/>
          <w:szCs w:val="24"/>
        </w:rPr>
        <w:t>Panel Data</w:t>
      </w:r>
    </w:p>
    <w:p w:rsidR="00054DF5" w:rsidRDefault="001254C0" w:rsidP="002036AF">
      <w:pPr>
        <w:tabs>
          <w:tab w:val="left" w:pos="360"/>
        </w:tabs>
        <w:ind w:left="720"/>
        <w:jc w:val="both"/>
        <w:rPr>
          <w:rFonts w:ascii="Cambria" w:hAnsi="Cambria" w:cs="Arial"/>
          <w:bCs/>
          <w:sz w:val="24"/>
          <w:szCs w:val="24"/>
        </w:rPr>
      </w:pPr>
      <w:r>
        <w:rPr>
          <w:rFonts w:ascii="Cambria" w:hAnsi="Cambria" w:cs="Arial"/>
          <w:bCs/>
          <w:sz w:val="24"/>
          <w:szCs w:val="24"/>
        </w:rPr>
        <w:t xml:space="preserve">Given the wide applicability of methods of panel data in academic as well as practical </w:t>
      </w:r>
      <w:r>
        <w:rPr>
          <w:rFonts w:ascii="Cambria" w:hAnsi="Cambria" w:cs="Arial"/>
          <w:bCs/>
          <w:sz w:val="24"/>
          <w:szCs w:val="24"/>
        </w:rPr>
        <w:lastRenderedPageBreak/>
        <w:t xml:space="preserve">world, </w:t>
      </w:r>
      <w:r w:rsidR="00054DF5">
        <w:rPr>
          <w:rFonts w:ascii="Cambria" w:hAnsi="Cambria" w:cs="Arial"/>
          <w:bCs/>
          <w:sz w:val="24"/>
          <w:szCs w:val="24"/>
        </w:rPr>
        <w:t>the students</w:t>
      </w:r>
      <w:r>
        <w:rPr>
          <w:rFonts w:ascii="Cambria" w:hAnsi="Cambria" w:cs="Arial"/>
          <w:bCs/>
          <w:sz w:val="24"/>
          <w:szCs w:val="24"/>
        </w:rPr>
        <w:t xml:space="preserve"> </w:t>
      </w:r>
      <w:r w:rsidR="008029D9">
        <w:rPr>
          <w:rFonts w:ascii="Cambria" w:hAnsi="Cambria" w:cs="Arial"/>
          <w:bCs/>
          <w:sz w:val="24"/>
          <w:szCs w:val="24"/>
        </w:rPr>
        <w:t>will understand the theory behind the pane</w:t>
      </w:r>
      <w:r w:rsidR="00054DF5">
        <w:rPr>
          <w:rFonts w:ascii="Cambria" w:hAnsi="Cambria" w:cs="Arial"/>
          <w:bCs/>
          <w:sz w:val="24"/>
          <w:szCs w:val="24"/>
        </w:rPr>
        <w:t xml:space="preserve">l data regression including </w:t>
      </w:r>
      <w:r w:rsidR="00054DF5" w:rsidRPr="005B57A6">
        <w:rPr>
          <w:rFonts w:asciiTheme="majorHAnsi" w:hAnsiTheme="majorHAnsi"/>
          <w:bCs/>
          <w:sz w:val="24"/>
          <w:szCs w:val="24"/>
        </w:rPr>
        <w:t>fixed effects, first differencing and random effects models</w:t>
      </w:r>
      <w:r w:rsidR="00054DF5">
        <w:rPr>
          <w:rFonts w:ascii="Cambria" w:hAnsi="Cambria" w:cs="Arial"/>
          <w:bCs/>
          <w:sz w:val="24"/>
          <w:szCs w:val="24"/>
        </w:rPr>
        <w:t xml:space="preserve"> and learn to apply the methods to the real world data.</w:t>
      </w:r>
    </w:p>
    <w:p w:rsidR="00054DF5" w:rsidRDefault="00054DF5" w:rsidP="00E75F10">
      <w:pPr>
        <w:tabs>
          <w:tab w:val="left" w:pos="360"/>
        </w:tabs>
        <w:ind w:left="720"/>
        <w:rPr>
          <w:rFonts w:ascii="Cambria" w:hAnsi="Cambria" w:cs="Arial"/>
          <w:bCs/>
          <w:sz w:val="24"/>
          <w:szCs w:val="24"/>
        </w:rPr>
      </w:pPr>
    </w:p>
    <w:p w:rsidR="00FD2384" w:rsidRDefault="00054DF5" w:rsidP="00E75F10">
      <w:pPr>
        <w:tabs>
          <w:tab w:val="left" w:pos="360"/>
        </w:tabs>
        <w:ind w:left="720"/>
        <w:rPr>
          <w:rFonts w:ascii="Cambria" w:hAnsi="Cambria" w:cs="Arial"/>
          <w:b/>
          <w:sz w:val="24"/>
          <w:szCs w:val="24"/>
        </w:rPr>
      </w:pPr>
      <w:r w:rsidRPr="00054DF5">
        <w:rPr>
          <w:rFonts w:ascii="Cambria" w:hAnsi="Cambria" w:cs="Arial"/>
          <w:b/>
          <w:sz w:val="24"/>
          <w:szCs w:val="24"/>
        </w:rPr>
        <w:t xml:space="preserve">Topic 4: </w:t>
      </w:r>
      <w:r w:rsidR="00FD2384" w:rsidRPr="00054DF5">
        <w:rPr>
          <w:rFonts w:ascii="Cambria" w:hAnsi="Cambria" w:cs="Arial"/>
          <w:b/>
          <w:sz w:val="24"/>
          <w:szCs w:val="24"/>
        </w:rPr>
        <w:t>Maximum Likelihood Methods</w:t>
      </w:r>
    </w:p>
    <w:p w:rsidR="00A67C6F" w:rsidRPr="00A67C6F" w:rsidRDefault="00A67C6F" w:rsidP="002036AF">
      <w:pPr>
        <w:tabs>
          <w:tab w:val="left" w:pos="360"/>
        </w:tabs>
        <w:ind w:left="720"/>
        <w:jc w:val="both"/>
        <w:rPr>
          <w:rFonts w:ascii="Cambria" w:hAnsi="Cambria" w:cs="Arial"/>
          <w:bCs/>
          <w:sz w:val="24"/>
          <w:szCs w:val="24"/>
        </w:rPr>
      </w:pPr>
      <w:r>
        <w:rPr>
          <w:rFonts w:ascii="Cambria" w:hAnsi="Cambria" w:cs="Arial"/>
          <w:bCs/>
          <w:sz w:val="24"/>
          <w:szCs w:val="24"/>
        </w:rPr>
        <w:t>These couples of lectures will help students appreciat</w:t>
      </w:r>
      <w:r w:rsidR="002036AF">
        <w:rPr>
          <w:rFonts w:ascii="Cambria" w:hAnsi="Cambria" w:cs="Arial"/>
          <w:bCs/>
          <w:sz w:val="24"/>
          <w:szCs w:val="24"/>
        </w:rPr>
        <w:t>e maximum likelihood methods approach to regression analysis. This will help them understand the time series analysis and discrete response models better.</w:t>
      </w:r>
    </w:p>
    <w:p w:rsidR="00A67C6F" w:rsidRPr="00054DF5" w:rsidRDefault="00A67C6F" w:rsidP="00E75F10">
      <w:pPr>
        <w:tabs>
          <w:tab w:val="left" w:pos="360"/>
        </w:tabs>
        <w:ind w:left="720"/>
        <w:rPr>
          <w:rFonts w:ascii="Cambria" w:hAnsi="Cambria" w:cs="Arial"/>
          <w:b/>
          <w:sz w:val="24"/>
          <w:szCs w:val="24"/>
        </w:rPr>
      </w:pPr>
    </w:p>
    <w:p w:rsidR="00FD2384" w:rsidRDefault="00054DF5" w:rsidP="00E75F10">
      <w:pPr>
        <w:tabs>
          <w:tab w:val="left" w:pos="360"/>
        </w:tabs>
        <w:ind w:left="720"/>
        <w:rPr>
          <w:rFonts w:ascii="Cambria" w:hAnsi="Cambria" w:cs="Arial"/>
          <w:b/>
          <w:sz w:val="24"/>
          <w:szCs w:val="24"/>
        </w:rPr>
      </w:pPr>
      <w:r w:rsidRPr="00054DF5">
        <w:rPr>
          <w:rFonts w:ascii="Cambria" w:hAnsi="Cambria" w:cs="Arial"/>
          <w:b/>
          <w:sz w:val="24"/>
          <w:szCs w:val="24"/>
        </w:rPr>
        <w:t xml:space="preserve">Topic 5: </w:t>
      </w:r>
      <w:r w:rsidR="00FD2384" w:rsidRPr="00054DF5">
        <w:rPr>
          <w:rFonts w:ascii="Cambria" w:hAnsi="Cambria" w:cs="Arial"/>
          <w:b/>
          <w:sz w:val="24"/>
          <w:szCs w:val="24"/>
        </w:rPr>
        <w:t>Time Series Data</w:t>
      </w:r>
    </w:p>
    <w:p w:rsidR="0081065F" w:rsidRPr="002D2A48" w:rsidRDefault="002D2A48" w:rsidP="002D2A48">
      <w:pPr>
        <w:tabs>
          <w:tab w:val="left" w:pos="360"/>
        </w:tabs>
        <w:ind w:left="720"/>
        <w:jc w:val="both"/>
        <w:rPr>
          <w:rFonts w:ascii="Cambria" w:hAnsi="Cambria" w:cs="Arial"/>
          <w:bCs/>
          <w:sz w:val="24"/>
          <w:szCs w:val="24"/>
        </w:rPr>
      </w:pPr>
      <w:r>
        <w:rPr>
          <w:rFonts w:ascii="Cambria" w:hAnsi="Cambria" w:cs="Arial"/>
          <w:bCs/>
          <w:sz w:val="24"/>
          <w:szCs w:val="24"/>
        </w:rPr>
        <w:t>In this part of the course, the students will start with learning the basics of univariate time series include concepts of stationarity and non-stationarity, and multivariate time series. The models including ARI</w:t>
      </w:r>
      <w:r w:rsidR="00BB4E7F">
        <w:rPr>
          <w:rFonts w:ascii="Cambria" w:hAnsi="Cambria" w:cs="Arial"/>
          <w:bCs/>
          <w:sz w:val="24"/>
          <w:szCs w:val="24"/>
        </w:rPr>
        <w:t xml:space="preserve">MA, GARCH, VAR, Co-Integration </w:t>
      </w:r>
      <w:r>
        <w:rPr>
          <w:rFonts w:ascii="Cambria" w:hAnsi="Cambria" w:cs="Arial"/>
          <w:bCs/>
          <w:sz w:val="24"/>
          <w:szCs w:val="24"/>
        </w:rPr>
        <w:t>will be explained to understanding modelling of volatility and correlation in time-series set-up.</w:t>
      </w:r>
    </w:p>
    <w:p w:rsidR="00A67C6F" w:rsidRPr="00054DF5" w:rsidRDefault="00A67C6F" w:rsidP="00E75F10">
      <w:pPr>
        <w:tabs>
          <w:tab w:val="left" w:pos="360"/>
        </w:tabs>
        <w:ind w:left="720"/>
        <w:rPr>
          <w:rFonts w:ascii="Cambria" w:hAnsi="Cambria" w:cs="Arial"/>
          <w:b/>
          <w:sz w:val="24"/>
          <w:szCs w:val="24"/>
        </w:rPr>
      </w:pPr>
    </w:p>
    <w:p w:rsidR="00FD2384" w:rsidRDefault="00054DF5" w:rsidP="005234A7">
      <w:pPr>
        <w:tabs>
          <w:tab w:val="left" w:pos="360"/>
        </w:tabs>
        <w:ind w:left="720"/>
        <w:rPr>
          <w:rFonts w:ascii="Cambria" w:hAnsi="Cambria" w:cs="Arial"/>
          <w:b/>
          <w:sz w:val="24"/>
          <w:szCs w:val="24"/>
        </w:rPr>
      </w:pPr>
      <w:r w:rsidRPr="00054DF5">
        <w:rPr>
          <w:rFonts w:ascii="Cambria" w:hAnsi="Cambria" w:cs="Arial"/>
          <w:b/>
          <w:sz w:val="24"/>
          <w:szCs w:val="24"/>
        </w:rPr>
        <w:t xml:space="preserve">Topic 6: </w:t>
      </w:r>
      <w:r w:rsidR="00FD2384" w:rsidRPr="00054DF5">
        <w:rPr>
          <w:rFonts w:ascii="Cambria" w:hAnsi="Cambria" w:cs="Arial"/>
          <w:b/>
          <w:sz w:val="24"/>
          <w:szCs w:val="24"/>
        </w:rPr>
        <w:t>Instrumental variables estimation</w:t>
      </w:r>
    </w:p>
    <w:p w:rsidR="0081065F" w:rsidRDefault="002D2A48" w:rsidP="00434166">
      <w:pPr>
        <w:tabs>
          <w:tab w:val="left" w:pos="360"/>
        </w:tabs>
        <w:ind w:left="720"/>
        <w:jc w:val="both"/>
        <w:rPr>
          <w:rFonts w:ascii="Cambria" w:hAnsi="Cambria" w:cs="Arial"/>
          <w:b/>
          <w:sz w:val="24"/>
          <w:szCs w:val="24"/>
        </w:rPr>
      </w:pPr>
      <w:r>
        <w:rPr>
          <w:rFonts w:ascii="Cambria" w:hAnsi="Cambria" w:cs="Arial"/>
          <w:bCs/>
          <w:sz w:val="24"/>
          <w:szCs w:val="24"/>
        </w:rPr>
        <w:t>Here the students will learn the technique of Instrumental Variables and 2SLS</w:t>
      </w:r>
      <w:r w:rsidR="00434166">
        <w:rPr>
          <w:rFonts w:ascii="Cambria" w:hAnsi="Cambria" w:cs="Arial"/>
          <w:bCs/>
          <w:sz w:val="24"/>
          <w:szCs w:val="24"/>
        </w:rPr>
        <w:t xml:space="preserve"> which comes very handy in case of endogeneity of the data especially when dealing with the real life data.</w:t>
      </w:r>
    </w:p>
    <w:p w:rsidR="00A67C6F" w:rsidRPr="00054DF5" w:rsidRDefault="00A67C6F" w:rsidP="005234A7">
      <w:pPr>
        <w:tabs>
          <w:tab w:val="left" w:pos="360"/>
        </w:tabs>
        <w:ind w:left="720"/>
        <w:rPr>
          <w:rFonts w:ascii="Cambria" w:hAnsi="Cambria" w:cs="Arial"/>
          <w:b/>
          <w:sz w:val="24"/>
          <w:szCs w:val="24"/>
        </w:rPr>
      </w:pPr>
    </w:p>
    <w:p w:rsidR="00FD2384" w:rsidRDefault="00054DF5" w:rsidP="005234A7">
      <w:pPr>
        <w:tabs>
          <w:tab w:val="left" w:pos="360"/>
        </w:tabs>
        <w:ind w:left="720"/>
        <w:rPr>
          <w:rFonts w:ascii="Cambria" w:hAnsi="Cambria" w:cs="Arial"/>
          <w:b/>
          <w:sz w:val="24"/>
          <w:szCs w:val="24"/>
        </w:rPr>
      </w:pPr>
      <w:r w:rsidRPr="00054DF5">
        <w:rPr>
          <w:rFonts w:ascii="Cambria" w:hAnsi="Cambria" w:cs="Arial"/>
          <w:b/>
          <w:sz w:val="24"/>
          <w:szCs w:val="24"/>
        </w:rPr>
        <w:t xml:space="preserve">Topic 7: </w:t>
      </w:r>
      <w:r w:rsidR="00FD2384" w:rsidRPr="00054DF5">
        <w:rPr>
          <w:rFonts w:ascii="Cambria" w:hAnsi="Cambria" w:cs="Arial"/>
          <w:b/>
          <w:sz w:val="24"/>
          <w:szCs w:val="24"/>
        </w:rPr>
        <w:t>Discrete Response models</w:t>
      </w:r>
    </w:p>
    <w:p w:rsidR="002D2A48" w:rsidRDefault="002D2A48" w:rsidP="003D5455">
      <w:pPr>
        <w:tabs>
          <w:tab w:val="left" w:pos="360"/>
        </w:tabs>
        <w:ind w:left="720"/>
        <w:jc w:val="both"/>
        <w:rPr>
          <w:rFonts w:asciiTheme="majorHAnsi" w:hAnsiTheme="majorHAnsi"/>
          <w:bCs/>
          <w:sz w:val="24"/>
          <w:szCs w:val="24"/>
        </w:rPr>
      </w:pPr>
      <w:r>
        <w:rPr>
          <w:rFonts w:asciiTheme="majorHAnsi" w:hAnsiTheme="majorHAnsi"/>
          <w:bCs/>
          <w:sz w:val="24"/>
          <w:szCs w:val="24"/>
        </w:rPr>
        <w:t>In the concluding part of this course, the students will be introduced to the concepts of discrete response models. Specifically</w:t>
      </w:r>
      <w:r w:rsidR="003D5455">
        <w:rPr>
          <w:rFonts w:asciiTheme="majorHAnsi" w:hAnsiTheme="majorHAnsi"/>
          <w:bCs/>
          <w:sz w:val="24"/>
          <w:szCs w:val="24"/>
        </w:rPr>
        <w:t xml:space="preserve">, the concepts of binary dependent and linear probability model, probit, logic models will be discussed in detail and students at the end of this part will be able to work on practical problems involving count and censor data. </w:t>
      </w:r>
    </w:p>
    <w:p w:rsidR="00A67C6F" w:rsidRPr="00054DF5" w:rsidRDefault="00A67C6F" w:rsidP="003D5455">
      <w:pPr>
        <w:tabs>
          <w:tab w:val="left" w:pos="360"/>
        </w:tabs>
        <w:rPr>
          <w:rFonts w:ascii="Cambria" w:hAnsi="Cambria" w:cs="Arial"/>
          <w:b/>
          <w:sz w:val="24"/>
          <w:szCs w:val="24"/>
        </w:rPr>
      </w:pPr>
    </w:p>
    <w:p w:rsidR="009F177E" w:rsidRDefault="005234A7" w:rsidP="00E75F10">
      <w:pPr>
        <w:tabs>
          <w:tab w:val="left" w:pos="360"/>
        </w:tabs>
        <w:ind w:firstLine="360"/>
        <w:rPr>
          <w:rFonts w:ascii="Cambria" w:hAnsi="Cambria" w:cs="Arial"/>
          <w:b/>
          <w:sz w:val="24"/>
          <w:szCs w:val="24"/>
        </w:rPr>
      </w:pPr>
      <w:r>
        <w:rPr>
          <w:rFonts w:ascii="Cambria" w:hAnsi="Cambria" w:cs="Arial"/>
          <w:b/>
          <w:sz w:val="24"/>
          <w:szCs w:val="24"/>
        </w:rPr>
        <w:tab/>
      </w:r>
      <w:r w:rsidR="00FD2384">
        <w:rPr>
          <w:rFonts w:ascii="Cambria" w:hAnsi="Cambria" w:cs="Arial"/>
          <w:b/>
          <w:sz w:val="24"/>
          <w:szCs w:val="24"/>
        </w:rPr>
        <w:t>6</w:t>
      </w:r>
      <w:r w:rsidR="009F177E" w:rsidRPr="00407A9A">
        <w:rPr>
          <w:rFonts w:ascii="Cambria" w:hAnsi="Cambria" w:cs="Arial"/>
          <w:b/>
          <w:sz w:val="24"/>
          <w:szCs w:val="24"/>
        </w:rPr>
        <w:t>. Evaluation Schedule:</w:t>
      </w:r>
    </w:p>
    <w:p w:rsidR="00D119AA" w:rsidRDefault="00D119AA" w:rsidP="00E75F10">
      <w:pPr>
        <w:tabs>
          <w:tab w:val="left" w:pos="360"/>
        </w:tabs>
        <w:ind w:firstLine="360"/>
        <w:rPr>
          <w:rFonts w:ascii="Cambria" w:hAnsi="Cambria" w:cs="Arial"/>
          <w:b/>
          <w:sz w:val="24"/>
          <w:szCs w:val="24"/>
        </w:rPr>
      </w:pPr>
    </w:p>
    <w:tbl>
      <w:tblPr>
        <w:tblpPr w:leftFromText="180" w:rightFromText="180" w:vertAnchor="text" w:horzAnchor="margin"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610"/>
        <w:gridCol w:w="1247"/>
        <w:gridCol w:w="2083"/>
        <w:gridCol w:w="1328"/>
        <w:gridCol w:w="1732"/>
      </w:tblGrid>
      <w:tr w:rsidR="00C26E68" w:rsidRPr="00D119AA" w:rsidTr="00C26E68">
        <w:tc>
          <w:tcPr>
            <w:tcW w:w="918" w:type="dxa"/>
            <w:tcBorders>
              <w:top w:val="single" w:sz="4" w:space="0" w:color="auto"/>
              <w:left w:val="single" w:sz="4" w:space="0" w:color="auto"/>
              <w:bottom w:val="single" w:sz="4" w:space="0" w:color="auto"/>
              <w:right w:val="single" w:sz="4" w:space="0" w:color="auto"/>
            </w:tcBorders>
          </w:tcPr>
          <w:p w:rsidR="00D119AA" w:rsidRPr="00C26E68" w:rsidRDefault="001054B9" w:rsidP="001054B9">
            <w:pPr>
              <w:tabs>
                <w:tab w:val="left" w:pos="360"/>
              </w:tabs>
              <w:rPr>
                <w:rFonts w:asciiTheme="majorHAnsi" w:hAnsiTheme="majorHAnsi"/>
                <w:b/>
                <w:bCs/>
                <w:sz w:val="24"/>
                <w:szCs w:val="24"/>
              </w:rPr>
            </w:pPr>
            <w:r w:rsidRPr="00C26E68">
              <w:rPr>
                <w:rFonts w:asciiTheme="majorHAnsi" w:hAnsiTheme="majorHAnsi"/>
                <w:b/>
                <w:bCs/>
                <w:sz w:val="24"/>
                <w:szCs w:val="24"/>
              </w:rPr>
              <w:t>S.No.</w:t>
            </w:r>
          </w:p>
        </w:tc>
        <w:tc>
          <w:tcPr>
            <w:tcW w:w="2610" w:type="dxa"/>
            <w:tcBorders>
              <w:top w:val="single" w:sz="4" w:space="0" w:color="auto"/>
              <w:left w:val="single" w:sz="4" w:space="0" w:color="auto"/>
              <w:bottom w:val="single" w:sz="4" w:space="0" w:color="auto"/>
              <w:right w:val="single" w:sz="4" w:space="0" w:color="auto"/>
            </w:tcBorders>
          </w:tcPr>
          <w:p w:rsidR="00D119AA" w:rsidRPr="00C26E68" w:rsidRDefault="00D119AA" w:rsidP="00D119AA">
            <w:pPr>
              <w:tabs>
                <w:tab w:val="left" w:pos="360"/>
              </w:tabs>
              <w:ind w:firstLine="360"/>
              <w:rPr>
                <w:rFonts w:asciiTheme="majorHAnsi" w:hAnsiTheme="majorHAnsi"/>
                <w:b/>
                <w:bCs/>
                <w:sz w:val="24"/>
                <w:szCs w:val="24"/>
              </w:rPr>
            </w:pPr>
            <w:r w:rsidRPr="00C26E68">
              <w:rPr>
                <w:rFonts w:asciiTheme="majorHAnsi" w:hAnsiTheme="majorHAnsi"/>
                <w:b/>
                <w:bCs/>
                <w:sz w:val="24"/>
                <w:szCs w:val="24"/>
              </w:rPr>
              <w:t>Components</w:t>
            </w:r>
          </w:p>
        </w:tc>
        <w:tc>
          <w:tcPr>
            <w:tcW w:w="1247"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Duration</w:t>
            </w:r>
          </w:p>
        </w:tc>
        <w:tc>
          <w:tcPr>
            <w:tcW w:w="2083" w:type="dxa"/>
            <w:tcBorders>
              <w:top w:val="single" w:sz="4" w:space="0" w:color="auto"/>
              <w:left w:val="single" w:sz="4" w:space="0" w:color="auto"/>
              <w:bottom w:val="single" w:sz="4" w:space="0" w:color="auto"/>
              <w:right w:val="single" w:sz="4" w:space="0" w:color="auto"/>
            </w:tcBorders>
          </w:tcPr>
          <w:p w:rsidR="00D119AA" w:rsidRPr="00C26E68" w:rsidRDefault="001054B9" w:rsidP="001054B9">
            <w:pPr>
              <w:tabs>
                <w:tab w:val="left" w:pos="360"/>
              </w:tabs>
              <w:rPr>
                <w:rFonts w:asciiTheme="majorHAnsi" w:hAnsiTheme="majorHAnsi"/>
                <w:b/>
                <w:bCs/>
                <w:sz w:val="24"/>
                <w:szCs w:val="24"/>
              </w:rPr>
            </w:pPr>
            <w:r w:rsidRPr="00C26E68">
              <w:rPr>
                <w:rFonts w:asciiTheme="majorHAnsi" w:hAnsiTheme="majorHAnsi"/>
                <w:b/>
                <w:bCs/>
                <w:sz w:val="24"/>
                <w:szCs w:val="24"/>
              </w:rPr>
              <w:t xml:space="preserve">Weight age </w:t>
            </w:r>
            <w:r w:rsidR="00D119AA" w:rsidRPr="00C26E68">
              <w:rPr>
                <w:rFonts w:asciiTheme="majorHAnsi" w:hAnsiTheme="majorHAnsi"/>
                <w:b/>
                <w:bCs/>
                <w:sz w:val="24"/>
                <w:szCs w:val="24"/>
              </w:rPr>
              <w:t>(%)</w:t>
            </w:r>
          </w:p>
        </w:tc>
        <w:tc>
          <w:tcPr>
            <w:tcW w:w="1328"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Date, Time &amp; Venue</w:t>
            </w:r>
          </w:p>
        </w:tc>
        <w:tc>
          <w:tcPr>
            <w:tcW w:w="1732"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Nature of Component</w:t>
            </w:r>
          </w:p>
        </w:tc>
      </w:tr>
      <w:tr w:rsidR="000E272B" w:rsidRPr="00D119AA" w:rsidTr="00C26E68">
        <w:tc>
          <w:tcPr>
            <w:tcW w:w="918" w:type="dxa"/>
            <w:tcBorders>
              <w:top w:val="single" w:sz="4" w:space="0" w:color="auto"/>
              <w:left w:val="single" w:sz="4" w:space="0" w:color="auto"/>
              <w:bottom w:val="single" w:sz="4" w:space="0" w:color="auto"/>
              <w:right w:val="single" w:sz="4" w:space="0" w:color="auto"/>
            </w:tcBorders>
          </w:tcPr>
          <w:p w:rsidR="000E272B" w:rsidRPr="00AD77D0" w:rsidRDefault="00D155CD" w:rsidP="00D119AA">
            <w:pPr>
              <w:tabs>
                <w:tab w:val="left" w:pos="360"/>
              </w:tabs>
              <w:ind w:firstLine="360"/>
              <w:rPr>
                <w:rFonts w:asciiTheme="majorHAnsi" w:hAnsiTheme="majorHAnsi"/>
                <w:bCs/>
                <w:sz w:val="24"/>
                <w:szCs w:val="24"/>
              </w:rPr>
            </w:pPr>
            <w:r>
              <w:rPr>
                <w:rFonts w:asciiTheme="majorHAnsi" w:hAnsiTheme="majorHAnsi"/>
                <w:bCs/>
                <w:sz w:val="24"/>
                <w:szCs w:val="24"/>
              </w:rPr>
              <w:t>1</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AD77D0">
            <w:pPr>
              <w:tabs>
                <w:tab w:val="left" w:pos="360"/>
              </w:tabs>
              <w:rPr>
                <w:rFonts w:asciiTheme="majorHAnsi" w:hAnsiTheme="majorHAnsi"/>
                <w:bCs/>
                <w:sz w:val="22"/>
                <w:szCs w:val="22"/>
              </w:rPr>
            </w:pPr>
            <w:r>
              <w:rPr>
                <w:rFonts w:asciiTheme="majorHAnsi" w:hAnsiTheme="majorHAnsi"/>
                <w:bCs/>
                <w:sz w:val="22"/>
                <w:szCs w:val="22"/>
              </w:rPr>
              <w:t>Quiz-I</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AD77D0">
            <w:pPr>
              <w:tabs>
                <w:tab w:val="left" w:pos="360"/>
              </w:tabs>
              <w:rPr>
                <w:rFonts w:asciiTheme="majorHAnsi" w:hAnsiTheme="majorHAnsi"/>
                <w:bCs/>
                <w:sz w:val="22"/>
                <w:szCs w:val="22"/>
              </w:rPr>
            </w:pPr>
            <w:r>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D119AA">
            <w:pPr>
              <w:tabs>
                <w:tab w:val="left" w:pos="360"/>
              </w:tabs>
              <w:ind w:firstLine="360"/>
              <w:rPr>
                <w:rFonts w:asciiTheme="majorHAnsi" w:hAnsiTheme="majorHAnsi"/>
                <w:bCs/>
                <w:sz w:val="22"/>
                <w:szCs w:val="22"/>
              </w:rPr>
            </w:pPr>
            <w:r>
              <w:rPr>
                <w:rFonts w:asciiTheme="majorHAnsi" w:hAnsiTheme="majorHAnsi"/>
                <w:bCs/>
                <w:sz w:val="22"/>
                <w:szCs w:val="22"/>
              </w:rPr>
              <w:t>5</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D119AA">
            <w:pPr>
              <w:tabs>
                <w:tab w:val="left" w:pos="360"/>
              </w:tabs>
              <w:ind w:firstLine="360"/>
              <w:rPr>
                <w:rFonts w:asciiTheme="majorHAnsi" w:hAnsiTheme="majorHAnsi"/>
                <w:bCs/>
                <w:sz w:val="22"/>
                <w:szCs w:val="22"/>
              </w:rPr>
            </w:pPr>
            <w:r>
              <w:rPr>
                <w:rFonts w:asciiTheme="majorHAnsi" w:hAnsiTheme="majorHAnsi"/>
                <w:bCs/>
                <w:sz w:val="22"/>
                <w:szCs w:val="22"/>
              </w:rPr>
              <w:t>CB</w:t>
            </w:r>
          </w:p>
        </w:tc>
      </w:tr>
      <w:tr w:rsidR="000E272B" w:rsidRPr="00D119AA" w:rsidTr="00C26E68">
        <w:tc>
          <w:tcPr>
            <w:tcW w:w="918" w:type="dxa"/>
            <w:tcBorders>
              <w:top w:val="single" w:sz="4" w:space="0" w:color="auto"/>
              <w:left w:val="single" w:sz="4" w:space="0" w:color="auto"/>
              <w:bottom w:val="single" w:sz="4" w:space="0" w:color="auto"/>
              <w:right w:val="single" w:sz="4" w:space="0" w:color="auto"/>
            </w:tcBorders>
          </w:tcPr>
          <w:p w:rsidR="000E272B" w:rsidRPr="00AD77D0" w:rsidRDefault="00D155CD" w:rsidP="000E272B">
            <w:pPr>
              <w:tabs>
                <w:tab w:val="left" w:pos="360"/>
              </w:tabs>
              <w:ind w:firstLine="360"/>
              <w:rPr>
                <w:rFonts w:asciiTheme="majorHAnsi" w:hAnsiTheme="majorHAnsi"/>
                <w:bCs/>
                <w:sz w:val="24"/>
                <w:szCs w:val="24"/>
              </w:rPr>
            </w:pPr>
            <w:r>
              <w:rPr>
                <w:rFonts w:asciiTheme="majorHAnsi" w:hAnsiTheme="majorHAnsi"/>
                <w:bCs/>
                <w:sz w:val="24"/>
                <w:szCs w:val="24"/>
              </w:rPr>
              <w:t>2</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C26E68">
        <w:tc>
          <w:tcPr>
            <w:tcW w:w="918" w:type="dxa"/>
            <w:tcBorders>
              <w:top w:val="single" w:sz="4" w:space="0" w:color="auto"/>
              <w:left w:val="single" w:sz="4" w:space="0" w:color="auto"/>
              <w:bottom w:val="single" w:sz="4" w:space="0" w:color="auto"/>
              <w:right w:val="single" w:sz="4" w:space="0" w:color="auto"/>
            </w:tcBorders>
          </w:tcPr>
          <w:p w:rsidR="000E272B" w:rsidRPr="00AD77D0" w:rsidRDefault="00D155CD" w:rsidP="000E272B">
            <w:pPr>
              <w:tabs>
                <w:tab w:val="left" w:pos="360"/>
              </w:tabs>
              <w:ind w:firstLine="360"/>
              <w:rPr>
                <w:rFonts w:asciiTheme="majorHAnsi" w:hAnsiTheme="majorHAnsi"/>
                <w:bCs/>
                <w:sz w:val="24"/>
                <w:szCs w:val="24"/>
              </w:rPr>
            </w:pPr>
            <w:r>
              <w:rPr>
                <w:rFonts w:asciiTheme="majorHAnsi" w:hAnsiTheme="majorHAnsi"/>
                <w:bCs/>
                <w:sz w:val="24"/>
                <w:szCs w:val="24"/>
              </w:rPr>
              <w:t>3</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Mid-Semester Exam</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90 min.</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D92322" w:rsidP="000E272B">
            <w:pPr>
              <w:tabs>
                <w:tab w:val="left" w:pos="360"/>
              </w:tabs>
              <w:ind w:firstLine="360"/>
              <w:rPr>
                <w:rFonts w:asciiTheme="majorHAnsi" w:hAnsiTheme="majorHAnsi"/>
                <w:bCs/>
                <w:sz w:val="22"/>
                <w:szCs w:val="22"/>
              </w:rPr>
            </w:pPr>
            <w:r>
              <w:rPr>
                <w:rFonts w:asciiTheme="majorHAnsi" w:hAnsiTheme="majorHAnsi"/>
                <w:bCs/>
                <w:sz w:val="22"/>
                <w:szCs w:val="22"/>
              </w:rPr>
              <w:t>20</w:t>
            </w:r>
          </w:p>
        </w:tc>
        <w:tc>
          <w:tcPr>
            <w:tcW w:w="1328" w:type="dxa"/>
            <w:tcBorders>
              <w:top w:val="single" w:sz="4" w:space="0" w:color="auto"/>
              <w:left w:val="single" w:sz="4" w:space="0" w:color="auto"/>
              <w:bottom w:val="single" w:sz="4" w:space="0" w:color="auto"/>
              <w:right w:val="single" w:sz="4" w:space="0" w:color="auto"/>
            </w:tcBorders>
          </w:tcPr>
          <w:p w:rsidR="00EB324E" w:rsidRPr="00EB324E" w:rsidRDefault="00EB324E" w:rsidP="00EB324E">
            <w:pPr>
              <w:pStyle w:val="Default"/>
              <w:jc w:val="center"/>
              <w:rPr>
                <w:sz w:val="22"/>
                <w:szCs w:val="22"/>
              </w:rPr>
            </w:pPr>
          </w:p>
          <w:p w:rsidR="00EB324E" w:rsidRPr="00EB324E" w:rsidRDefault="00EB324E" w:rsidP="00EB324E">
            <w:pPr>
              <w:pStyle w:val="Default"/>
              <w:jc w:val="center"/>
              <w:rPr>
                <w:sz w:val="22"/>
                <w:szCs w:val="22"/>
              </w:rPr>
            </w:pPr>
            <w:r w:rsidRPr="00EB324E">
              <w:rPr>
                <w:sz w:val="22"/>
                <w:szCs w:val="22"/>
              </w:rPr>
              <w:t>16/3</w:t>
            </w:r>
          </w:p>
          <w:p w:rsidR="000E272B" w:rsidRPr="00EB324E" w:rsidRDefault="00EB324E" w:rsidP="00EB324E">
            <w:pPr>
              <w:tabs>
                <w:tab w:val="left" w:pos="360"/>
              </w:tabs>
              <w:rPr>
                <w:rFonts w:asciiTheme="majorHAnsi" w:hAnsiTheme="majorHAnsi"/>
                <w:bCs/>
                <w:sz w:val="22"/>
                <w:szCs w:val="22"/>
              </w:rPr>
            </w:pPr>
            <w:r w:rsidRPr="00EB324E">
              <w:rPr>
                <w:sz w:val="22"/>
                <w:szCs w:val="22"/>
              </w:rPr>
              <w:t>3.30 - 5.00 PM</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CB</w:t>
            </w:r>
          </w:p>
        </w:tc>
      </w:tr>
      <w:tr w:rsidR="00D92322" w:rsidRPr="00D119AA" w:rsidTr="00C26E68">
        <w:tc>
          <w:tcPr>
            <w:tcW w:w="918" w:type="dxa"/>
            <w:tcBorders>
              <w:top w:val="single" w:sz="4" w:space="0" w:color="auto"/>
              <w:left w:val="single" w:sz="4" w:space="0" w:color="auto"/>
              <w:bottom w:val="single" w:sz="4" w:space="0" w:color="auto"/>
              <w:right w:val="single" w:sz="4" w:space="0" w:color="auto"/>
            </w:tcBorders>
          </w:tcPr>
          <w:p w:rsidR="000E272B" w:rsidRPr="00AD77D0" w:rsidRDefault="00D155CD" w:rsidP="000E272B">
            <w:pPr>
              <w:tabs>
                <w:tab w:val="left" w:pos="360"/>
              </w:tabs>
              <w:ind w:firstLine="360"/>
              <w:rPr>
                <w:rFonts w:asciiTheme="majorHAnsi" w:hAnsiTheme="majorHAnsi"/>
                <w:bCs/>
                <w:sz w:val="24"/>
                <w:szCs w:val="24"/>
              </w:rPr>
            </w:pPr>
            <w:r>
              <w:rPr>
                <w:rFonts w:asciiTheme="majorHAnsi" w:hAnsiTheme="majorHAnsi"/>
                <w:bCs/>
                <w:sz w:val="24"/>
                <w:szCs w:val="24"/>
              </w:rPr>
              <w:t>4</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0E272B" w:rsidRPr="00D119AA" w:rsidTr="00C26E68">
        <w:tc>
          <w:tcPr>
            <w:tcW w:w="918" w:type="dxa"/>
            <w:tcBorders>
              <w:top w:val="single" w:sz="4" w:space="0" w:color="auto"/>
              <w:left w:val="single" w:sz="4" w:space="0" w:color="auto"/>
              <w:bottom w:val="single" w:sz="4" w:space="0" w:color="auto"/>
              <w:right w:val="single" w:sz="4" w:space="0" w:color="auto"/>
            </w:tcBorders>
          </w:tcPr>
          <w:p w:rsidR="000E272B" w:rsidRPr="00AD77D0" w:rsidRDefault="00D155CD" w:rsidP="000E272B">
            <w:pPr>
              <w:tabs>
                <w:tab w:val="left" w:pos="360"/>
              </w:tabs>
              <w:ind w:firstLine="360"/>
              <w:rPr>
                <w:rFonts w:asciiTheme="majorHAnsi" w:hAnsiTheme="majorHAnsi"/>
                <w:bCs/>
                <w:sz w:val="24"/>
                <w:szCs w:val="24"/>
              </w:rPr>
            </w:pPr>
            <w:r>
              <w:rPr>
                <w:rFonts w:asciiTheme="majorHAnsi" w:hAnsiTheme="majorHAnsi"/>
                <w:bCs/>
                <w:sz w:val="24"/>
                <w:szCs w:val="24"/>
              </w:rPr>
              <w:t>5</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Pr>
                <w:rFonts w:asciiTheme="majorHAnsi" w:hAnsiTheme="majorHAnsi"/>
                <w:bCs/>
                <w:sz w:val="22"/>
                <w:szCs w:val="22"/>
              </w:rPr>
              <w:t>Quiz-II</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Pr>
                <w:rFonts w:asciiTheme="majorHAnsi" w:hAnsiTheme="majorHAnsi"/>
                <w:bCs/>
                <w:sz w:val="22"/>
                <w:szCs w:val="22"/>
              </w:rPr>
              <w:t>5</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D155CD"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D155CD" w:rsidP="000E272B">
            <w:pPr>
              <w:tabs>
                <w:tab w:val="left" w:pos="360"/>
              </w:tabs>
              <w:ind w:firstLine="360"/>
              <w:rPr>
                <w:rFonts w:asciiTheme="majorHAnsi" w:hAnsiTheme="majorHAnsi"/>
                <w:bCs/>
                <w:sz w:val="22"/>
                <w:szCs w:val="22"/>
              </w:rPr>
            </w:pPr>
            <w:r>
              <w:rPr>
                <w:rFonts w:asciiTheme="majorHAnsi" w:hAnsiTheme="majorHAnsi"/>
                <w:bCs/>
                <w:sz w:val="22"/>
                <w:szCs w:val="22"/>
              </w:rPr>
              <w:t>CB</w:t>
            </w:r>
          </w:p>
        </w:tc>
      </w:tr>
      <w:tr w:rsidR="00D92322" w:rsidRPr="00D119AA" w:rsidTr="00C26E68">
        <w:tc>
          <w:tcPr>
            <w:tcW w:w="918" w:type="dxa"/>
            <w:tcBorders>
              <w:top w:val="single" w:sz="4" w:space="0" w:color="auto"/>
              <w:left w:val="single" w:sz="4" w:space="0" w:color="auto"/>
              <w:bottom w:val="single" w:sz="4" w:space="0" w:color="auto"/>
              <w:right w:val="single" w:sz="4" w:space="0" w:color="auto"/>
            </w:tcBorders>
          </w:tcPr>
          <w:p w:rsidR="000E272B" w:rsidRPr="00AD77D0" w:rsidRDefault="00D155CD" w:rsidP="000E272B">
            <w:pPr>
              <w:tabs>
                <w:tab w:val="left" w:pos="360"/>
              </w:tabs>
              <w:ind w:firstLine="360"/>
              <w:rPr>
                <w:rFonts w:asciiTheme="majorHAnsi" w:hAnsiTheme="majorHAnsi"/>
                <w:bCs/>
                <w:sz w:val="24"/>
                <w:szCs w:val="24"/>
              </w:rPr>
            </w:pPr>
            <w:r>
              <w:rPr>
                <w:rFonts w:asciiTheme="majorHAnsi" w:hAnsiTheme="majorHAnsi"/>
                <w:bCs/>
                <w:sz w:val="24"/>
                <w:szCs w:val="24"/>
              </w:rPr>
              <w:t>6</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C26E68">
        <w:tc>
          <w:tcPr>
            <w:tcW w:w="918" w:type="dxa"/>
            <w:tcBorders>
              <w:top w:val="single" w:sz="4" w:space="0" w:color="auto"/>
              <w:left w:val="single" w:sz="4" w:space="0" w:color="auto"/>
              <w:bottom w:val="single" w:sz="4" w:space="0" w:color="auto"/>
              <w:right w:val="single" w:sz="4" w:space="0" w:color="auto"/>
            </w:tcBorders>
          </w:tcPr>
          <w:p w:rsidR="000E272B" w:rsidRPr="00AD77D0" w:rsidRDefault="00D155CD" w:rsidP="000E272B">
            <w:pPr>
              <w:tabs>
                <w:tab w:val="left" w:pos="360"/>
              </w:tabs>
              <w:ind w:firstLine="360"/>
              <w:rPr>
                <w:rFonts w:asciiTheme="majorHAnsi" w:hAnsiTheme="majorHAnsi"/>
                <w:bCs/>
                <w:sz w:val="24"/>
                <w:szCs w:val="24"/>
              </w:rPr>
            </w:pPr>
            <w:r>
              <w:rPr>
                <w:rFonts w:asciiTheme="majorHAnsi" w:hAnsiTheme="majorHAnsi"/>
                <w:bCs/>
                <w:sz w:val="24"/>
                <w:szCs w:val="24"/>
              </w:rPr>
              <w:t>7</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Comprehensive Exam.</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3 hrs.</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40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EB324E" w:rsidP="00EB324E">
            <w:pPr>
              <w:tabs>
                <w:tab w:val="left" w:pos="360"/>
              </w:tabs>
              <w:ind w:firstLine="360"/>
              <w:jc w:val="center"/>
              <w:rPr>
                <w:rFonts w:asciiTheme="majorHAnsi" w:hAnsiTheme="majorHAnsi"/>
                <w:bCs/>
                <w:sz w:val="22"/>
                <w:szCs w:val="22"/>
              </w:rPr>
            </w:pPr>
            <w:r w:rsidRPr="00EB324E">
              <w:rPr>
                <w:sz w:val="22"/>
                <w:szCs w:val="22"/>
              </w:rPr>
              <w:t>14/05</w:t>
            </w:r>
            <w:r w:rsidRPr="00EB324E">
              <w:rPr>
                <w:sz w:val="22"/>
                <w:szCs w:val="22"/>
              </w:rPr>
              <w:t xml:space="preserve"> </w:t>
            </w:r>
            <w:r w:rsidRPr="00EB324E">
              <w:rPr>
                <w:sz w:val="22"/>
                <w:szCs w:val="22"/>
              </w:rPr>
              <w:t>AN</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CB</w:t>
            </w:r>
          </w:p>
        </w:tc>
      </w:tr>
    </w:tbl>
    <w:p w:rsidR="00D119AA" w:rsidRPr="00407A9A" w:rsidRDefault="00D119AA" w:rsidP="00E75F10">
      <w:pPr>
        <w:tabs>
          <w:tab w:val="left" w:pos="360"/>
        </w:tabs>
        <w:ind w:firstLine="360"/>
        <w:rPr>
          <w:rFonts w:ascii="Cambria" w:hAnsi="Cambria" w:cs="Arial"/>
          <w:b/>
          <w:sz w:val="24"/>
          <w:szCs w:val="24"/>
        </w:rPr>
      </w:pPr>
    </w:p>
    <w:p w:rsidR="009F177E" w:rsidRPr="00407A9A" w:rsidRDefault="009F177E">
      <w:pPr>
        <w:tabs>
          <w:tab w:val="left" w:pos="360"/>
        </w:tabs>
        <w:rPr>
          <w:rFonts w:ascii="Cambria" w:hAnsi="Cambria" w:cs="Arial"/>
          <w:b/>
          <w:sz w:val="24"/>
          <w:szCs w:val="24"/>
        </w:rPr>
      </w:pPr>
    </w:p>
    <w:p w:rsidR="009F177E" w:rsidRDefault="00FD2384" w:rsidP="005234A7">
      <w:pPr>
        <w:ind w:left="360" w:firstLine="360"/>
        <w:rPr>
          <w:spacing w:val="-2"/>
          <w:sz w:val="24"/>
          <w:szCs w:val="24"/>
        </w:rPr>
      </w:pPr>
      <w:r>
        <w:rPr>
          <w:rFonts w:ascii="Cambria" w:hAnsi="Cambria" w:cs="Arial"/>
          <w:b/>
          <w:sz w:val="24"/>
          <w:szCs w:val="24"/>
        </w:rPr>
        <w:t>7</w:t>
      </w:r>
      <w:r w:rsidR="009F177E" w:rsidRPr="00407A9A">
        <w:rPr>
          <w:rFonts w:ascii="Cambria" w:hAnsi="Cambria" w:cs="Arial"/>
          <w:b/>
          <w:sz w:val="24"/>
          <w:szCs w:val="24"/>
        </w:rPr>
        <w:t>. Chamber consultation hour</w:t>
      </w:r>
      <w:r w:rsidR="009F177E" w:rsidRPr="00407A9A">
        <w:rPr>
          <w:rFonts w:ascii="Cambria" w:hAnsi="Cambria" w:cs="Arial"/>
          <w:sz w:val="24"/>
          <w:szCs w:val="24"/>
        </w:rPr>
        <w:t xml:space="preserve">: </w:t>
      </w:r>
      <w:r w:rsidR="00DC233E" w:rsidRPr="003632EC">
        <w:rPr>
          <w:spacing w:val="-2"/>
          <w:sz w:val="24"/>
          <w:szCs w:val="24"/>
        </w:rPr>
        <w:t>To be announced in the class.</w:t>
      </w:r>
    </w:p>
    <w:p w:rsidR="00C26E68" w:rsidRPr="00407A9A" w:rsidRDefault="00C26E68" w:rsidP="005234A7">
      <w:pPr>
        <w:ind w:left="360" w:firstLine="360"/>
        <w:rPr>
          <w:rFonts w:ascii="Cambria" w:hAnsi="Cambria" w:cs="Arial"/>
          <w:sz w:val="24"/>
          <w:szCs w:val="24"/>
        </w:rPr>
      </w:pPr>
    </w:p>
    <w:p w:rsidR="009F177E" w:rsidRPr="00407A9A" w:rsidRDefault="009F177E" w:rsidP="00E75F10">
      <w:pPr>
        <w:ind w:left="540"/>
        <w:rPr>
          <w:rFonts w:ascii="Cambria" w:hAnsi="Cambria" w:cs="Arial"/>
          <w:sz w:val="24"/>
          <w:szCs w:val="24"/>
        </w:rPr>
      </w:pPr>
    </w:p>
    <w:p w:rsidR="009F177E" w:rsidRPr="00407A9A" w:rsidRDefault="00FD2384" w:rsidP="005234A7">
      <w:pPr>
        <w:tabs>
          <w:tab w:val="left" w:pos="90"/>
        </w:tabs>
        <w:ind w:left="720"/>
        <w:jc w:val="both"/>
        <w:rPr>
          <w:rFonts w:ascii="Cambria" w:hAnsi="Cambria" w:cs="Arial"/>
          <w:b/>
          <w:sz w:val="24"/>
          <w:szCs w:val="24"/>
        </w:rPr>
      </w:pPr>
      <w:r>
        <w:rPr>
          <w:rFonts w:ascii="Cambria" w:hAnsi="Cambria" w:cs="Arial"/>
          <w:b/>
          <w:sz w:val="24"/>
          <w:szCs w:val="24"/>
        </w:rPr>
        <w:t>8</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Notices</w:t>
      </w:r>
      <w:r w:rsidR="009F177E" w:rsidRPr="00407A9A">
        <w:rPr>
          <w:rFonts w:ascii="Cambria" w:hAnsi="Cambria" w:cs="Arial"/>
          <w:sz w:val="24"/>
          <w:szCs w:val="24"/>
        </w:rPr>
        <w:t xml:space="preserve">: All notices regarding the course </w:t>
      </w:r>
      <w:r w:rsidR="00442B08">
        <w:rPr>
          <w:rFonts w:ascii="Cambria" w:hAnsi="Cambria" w:cs="Arial"/>
          <w:sz w:val="24"/>
          <w:szCs w:val="24"/>
        </w:rPr>
        <w:t>will</w:t>
      </w:r>
      <w:r w:rsidR="009F177E" w:rsidRPr="00407A9A">
        <w:rPr>
          <w:rFonts w:ascii="Cambria" w:hAnsi="Cambria" w:cs="Arial"/>
          <w:sz w:val="24"/>
          <w:szCs w:val="24"/>
        </w:rPr>
        <w:t xml:space="preserve"> be put on </w:t>
      </w:r>
      <w:r w:rsidR="00442B08">
        <w:rPr>
          <w:rFonts w:ascii="Cambria" w:hAnsi="Cambria" w:cs="Arial"/>
          <w:sz w:val="24"/>
          <w:szCs w:val="24"/>
        </w:rPr>
        <w:t xml:space="preserve">CMS or </w:t>
      </w:r>
      <w:r w:rsidR="009F177E" w:rsidRPr="00407A9A">
        <w:rPr>
          <w:rFonts w:ascii="Cambria" w:hAnsi="Cambria" w:cs="Arial"/>
          <w:sz w:val="24"/>
          <w:szCs w:val="24"/>
        </w:rPr>
        <w:t xml:space="preserve">the </w:t>
      </w:r>
      <w:r w:rsidR="008255BF" w:rsidRPr="00407A9A">
        <w:rPr>
          <w:rFonts w:ascii="Cambria" w:hAnsi="Cambria" w:cs="Arial"/>
          <w:b/>
          <w:sz w:val="24"/>
          <w:szCs w:val="24"/>
        </w:rPr>
        <w:t>Economics</w:t>
      </w:r>
      <w:r w:rsidR="002A3C5E" w:rsidRPr="00407A9A">
        <w:rPr>
          <w:rFonts w:ascii="Cambria" w:hAnsi="Cambria" w:cs="Arial"/>
          <w:b/>
          <w:sz w:val="24"/>
          <w:szCs w:val="24"/>
        </w:rPr>
        <w:t xml:space="preserve"> and Finance</w:t>
      </w:r>
      <w:r w:rsidR="008255BF" w:rsidRPr="00407A9A">
        <w:rPr>
          <w:rFonts w:ascii="Cambria" w:hAnsi="Cambria" w:cs="Arial"/>
          <w:b/>
          <w:sz w:val="24"/>
          <w:szCs w:val="24"/>
        </w:rPr>
        <w:t xml:space="preserve"> OR LTC</w:t>
      </w:r>
      <w:r w:rsidR="006D2061" w:rsidRPr="00407A9A">
        <w:rPr>
          <w:rFonts w:ascii="Cambria" w:hAnsi="Cambria" w:cs="Arial"/>
          <w:b/>
          <w:sz w:val="24"/>
          <w:szCs w:val="24"/>
        </w:rPr>
        <w:t xml:space="preserve"> Notice </w:t>
      </w:r>
      <w:r w:rsidR="002A3C5E" w:rsidRPr="00407A9A">
        <w:rPr>
          <w:rFonts w:ascii="Cambria" w:hAnsi="Cambria" w:cs="Arial"/>
          <w:b/>
          <w:sz w:val="24"/>
          <w:szCs w:val="24"/>
        </w:rPr>
        <w:t>Board</w:t>
      </w:r>
      <w:r w:rsidR="00442B08">
        <w:rPr>
          <w:rFonts w:ascii="Cambria" w:hAnsi="Cambria" w:cs="Arial"/>
          <w:b/>
          <w:sz w:val="24"/>
          <w:szCs w:val="24"/>
        </w:rPr>
        <w:t>s</w:t>
      </w:r>
      <w:r w:rsidR="002A3C5E" w:rsidRPr="00407A9A">
        <w:rPr>
          <w:rFonts w:ascii="Cambria" w:hAnsi="Cambria" w:cs="Arial"/>
          <w:b/>
          <w:sz w:val="24"/>
          <w:szCs w:val="24"/>
        </w:rPr>
        <w:t>.</w:t>
      </w:r>
    </w:p>
    <w:p w:rsidR="009F177E" w:rsidRPr="00407A9A" w:rsidRDefault="009F177E" w:rsidP="00E75F10">
      <w:pPr>
        <w:ind w:left="810" w:hanging="270"/>
        <w:jc w:val="both"/>
        <w:rPr>
          <w:rFonts w:ascii="Cambria" w:hAnsi="Cambria" w:cs="Arial"/>
          <w:b/>
          <w:sz w:val="24"/>
          <w:szCs w:val="24"/>
        </w:rPr>
      </w:pPr>
    </w:p>
    <w:p w:rsidR="00113730" w:rsidRDefault="00FD2384" w:rsidP="00113730">
      <w:pPr>
        <w:ind w:left="720"/>
        <w:jc w:val="both"/>
        <w:rPr>
          <w:rFonts w:ascii="Cambria" w:hAnsi="Cambria" w:cs="Arial"/>
          <w:sz w:val="24"/>
          <w:szCs w:val="24"/>
        </w:rPr>
      </w:pPr>
      <w:r>
        <w:rPr>
          <w:rFonts w:ascii="Cambria" w:hAnsi="Cambria" w:cs="Arial"/>
          <w:b/>
          <w:sz w:val="24"/>
          <w:szCs w:val="24"/>
        </w:rPr>
        <w:t>9</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Make-up Policy</w:t>
      </w:r>
      <w:r w:rsidR="009F177E" w:rsidRPr="00407A9A">
        <w:rPr>
          <w:rFonts w:ascii="Cambria" w:hAnsi="Cambria"/>
          <w:sz w:val="24"/>
          <w:szCs w:val="24"/>
        </w:rPr>
        <w:t xml:space="preserve">: </w:t>
      </w:r>
      <w:r w:rsidR="00113730" w:rsidRPr="00113730">
        <w:rPr>
          <w:rFonts w:ascii="Cambria" w:hAnsi="Cambria" w:cs="Arial"/>
          <w:sz w:val="24"/>
          <w:szCs w:val="24"/>
        </w:rPr>
        <w:t>Make-up will be granted only on genuine grounds and if prior permission is taken. No application will be accepted in the Exam Hall. Make up will be given only on Doctor’s/Warden’s recommendation and with prior (at least 01 day before the test/exam) permission of the Instructor-in-Charge/Instructor. Make-up application via sms/messages is not acceptable.</w:t>
      </w:r>
    </w:p>
    <w:p w:rsidR="00113730" w:rsidRDefault="00113730" w:rsidP="00113730">
      <w:pPr>
        <w:ind w:left="720"/>
        <w:jc w:val="both"/>
        <w:rPr>
          <w:rFonts w:ascii="Cambria" w:hAnsi="Cambria"/>
          <w:sz w:val="24"/>
          <w:szCs w:val="24"/>
        </w:rPr>
      </w:pPr>
    </w:p>
    <w:p w:rsidR="00113730" w:rsidRPr="00113730" w:rsidRDefault="00113730" w:rsidP="00113730">
      <w:pPr>
        <w:ind w:left="720"/>
        <w:jc w:val="both"/>
        <w:rPr>
          <w:rFonts w:ascii="Cambria" w:hAnsi="Cambria"/>
          <w:sz w:val="24"/>
          <w:szCs w:val="24"/>
        </w:rPr>
      </w:pPr>
      <w:r w:rsidRPr="00113730">
        <w:rPr>
          <w:rFonts w:ascii="Cambria" w:hAnsi="Cambria"/>
          <w:b/>
          <w:sz w:val="24"/>
          <w:szCs w:val="24"/>
        </w:rPr>
        <w:t>10.</w:t>
      </w:r>
      <w:r>
        <w:rPr>
          <w:rFonts w:ascii="Cambria" w:hAnsi="Cambria"/>
          <w:sz w:val="24"/>
          <w:szCs w:val="24"/>
        </w:rPr>
        <w:t xml:space="preserve">  </w:t>
      </w:r>
      <w:r w:rsidRPr="00113730">
        <w:rPr>
          <w:rFonts w:ascii="Cambria" w:hAnsi="Cambria"/>
          <w:b/>
          <w:bCs/>
          <w:sz w:val="24"/>
          <w:szCs w:val="24"/>
        </w:rPr>
        <w:t>Academic Honesty and Integrity Policy</w:t>
      </w:r>
      <w:r w:rsidRPr="00113730">
        <w:rPr>
          <w:rFonts w:ascii="Cambria" w:hAnsi="Cambria"/>
          <w:b/>
          <w:sz w:val="24"/>
          <w:szCs w:val="24"/>
        </w:rPr>
        <w:t xml:space="preserve">: </w:t>
      </w:r>
      <w:r w:rsidRPr="00113730">
        <w:rPr>
          <w:rFonts w:ascii="Cambria" w:hAnsi="Cambria"/>
          <w:sz w:val="24"/>
          <w:szCs w:val="24"/>
        </w:rPr>
        <w:t>Academic honesty and integrity are to be maintained by all the students throughout the semester and no type of academic dishonesty is acceptable.</w:t>
      </w:r>
    </w:p>
    <w:p w:rsidR="00113730" w:rsidRPr="00113730" w:rsidRDefault="00113730" w:rsidP="00113730">
      <w:pPr>
        <w:ind w:left="720"/>
        <w:jc w:val="both"/>
        <w:rPr>
          <w:rFonts w:ascii="Cambria" w:hAnsi="Cambria"/>
          <w:sz w:val="24"/>
          <w:szCs w:val="24"/>
        </w:rPr>
      </w:pPr>
    </w:p>
    <w:p w:rsidR="009F177E" w:rsidRPr="00407A9A" w:rsidRDefault="009F177E" w:rsidP="005234A7">
      <w:pPr>
        <w:ind w:left="720"/>
        <w:jc w:val="both"/>
        <w:rPr>
          <w:rFonts w:ascii="Cambria" w:hAnsi="Cambria"/>
          <w:sz w:val="24"/>
          <w:szCs w:val="24"/>
        </w:rPr>
      </w:pPr>
    </w:p>
    <w:p w:rsidR="00320751" w:rsidRPr="00407A9A" w:rsidRDefault="009F177E">
      <w:pPr>
        <w:jc w:val="right"/>
        <w:rPr>
          <w:rFonts w:ascii="Cambria" w:hAnsi="Cambria" w:cs="Arial"/>
          <w:sz w:val="24"/>
          <w:szCs w:val="24"/>
        </w:rPr>
      </w:pP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p>
    <w:p w:rsidR="00184E62" w:rsidRPr="00407A9A" w:rsidRDefault="00184E62" w:rsidP="005D16F7">
      <w:pPr>
        <w:jc w:val="right"/>
        <w:rPr>
          <w:rFonts w:ascii="Cambria" w:hAnsi="Cambria" w:cs="Arial"/>
          <w:b/>
          <w:bCs/>
          <w:sz w:val="24"/>
          <w:szCs w:val="24"/>
        </w:rPr>
      </w:pPr>
    </w:p>
    <w:p w:rsidR="009F177E" w:rsidRPr="00407A9A" w:rsidRDefault="009F177E" w:rsidP="005D16F7">
      <w:pPr>
        <w:jc w:val="right"/>
        <w:rPr>
          <w:rFonts w:ascii="Cambria" w:hAnsi="Cambria" w:cs="Arial"/>
          <w:sz w:val="24"/>
          <w:szCs w:val="24"/>
        </w:rPr>
      </w:pPr>
      <w:r w:rsidRPr="00407A9A">
        <w:rPr>
          <w:rFonts w:ascii="Cambria" w:hAnsi="Cambria" w:cs="Arial"/>
          <w:b/>
          <w:bCs/>
          <w:sz w:val="24"/>
          <w:szCs w:val="24"/>
        </w:rPr>
        <w:t>Instructor-in-charge</w:t>
      </w:r>
    </w:p>
    <w:p w:rsidR="009F177E" w:rsidRPr="00407A9A" w:rsidRDefault="007622A1">
      <w:pPr>
        <w:ind w:firstLine="720"/>
        <w:jc w:val="right"/>
        <w:rPr>
          <w:rFonts w:ascii="Cambria" w:hAnsi="Cambria" w:cs="Arial"/>
          <w:b/>
          <w:bCs/>
          <w:sz w:val="24"/>
          <w:szCs w:val="24"/>
          <w:lang w:val="it-IT"/>
        </w:rPr>
      </w:pP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008255BF" w:rsidRPr="00407A9A">
        <w:rPr>
          <w:rFonts w:ascii="Cambria" w:hAnsi="Cambria" w:cs="Arial"/>
          <w:b/>
          <w:bCs/>
          <w:sz w:val="24"/>
          <w:szCs w:val="24"/>
          <w:lang w:val="it-IT"/>
        </w:rPr>
        <w:t>ECON C342</w:t>
      </w:r>
    </w:p>
    <w:sectPr w:rsidR="009F177E" w:rsidRPr="00407A9A" w:rsidSect="009C3E90">
      <w:footerReference w:type="default" r:id="rId7"/>
      <w:pgSz w:w="11909" w:h="16834" w:code="9"/>
      <w:pgMar w:top="720" w:right="1440" w:bottom="1530" w:left="720" w:header="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ED2" w:rsidRDefault="009F0ED2" w:rsidP="00DD24AF">
      <w:r>
        <w:separator/>
      </w:r>
    </w:p>
  </w:endnote>
  <w:endnote w:type="continuationSeparator" w:id="0">
    <w:p w:rsidR="009F0ED2" w:rsidRDefault="009F0ED2" w:rsidP="00DD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8FC" w:rsidRDefault="004618FC">
    <w:pPr>
      <w:pStyle w:val="Footer"/>
    </w:pPr>
    <w:r>
      <w:t xml:space="preserve">Page </w:t>
    </w:r>
    <w:r w:rsidR="00345518">
      <w:fldChar w:fldCharType="begin"/>
    </w:r>
    <w:r>
      <w:instrText xml:space="preserve"> PAGE </w:instrText>
    </w:r>
    <w:r w:rsidR="00345518">
      <w:fldChar w:fldCharType="separate"/>
    </w:r>
    <w:r w:rsidR="00EB324E">
      <w:rPr>
        <w:noProof/>
      </w:rPr>
      <w:t>1</w:t>
    </w:r>
    <w:r w:rsidR="00345518">
      <w:rPr>
        <w:noProof/>
      </w:rPr>
      <w:fldChar w:fldCharType="end"/>
    </w:r>
    <w:r w:rsidR="00C26E68">
      <w:t xml:space="preserve"> of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ED2" w:rsidRDefault="009F0ED2" w:rsidP="00DD24AF">
      <w:r>
        <w:separator/>
      </w:r>
    </w:p>
  </w:footnote>
  <w:footnote w:type="continuationSeparator" w:id="0">
    <w:p w:rsidR="009F0ED2" w:rsidRDefault="009F0ED2" w:rsidP="00DD24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26EFB"/>
    <w:multiLevelType w:val="singleLevel"/>
    <w:tmpl w:val="C0C622DC"/>
    <w:lvl w:ilvl="0">
      <w:start w:val="1"/>
      <w:numFmt w:val="lowerLetter"/>
      <w:lvlText w:val="(%1)"/>
      <w:legacy w:legacy="1" w:legacySpace="120" w:legacyIndent="360"/>
      <w:lvlJc w:val="left"/>
      <w:pPr>
        <w:ind w:left="855" w:hanging="360"/>
      </w:pPr>
    </w:lvl>
  </w:abstractNum>
  <w:abstractNum w:abstractNumId="2" w15:restartNumberingAfterBreak="0">
    <w:nsid w:val="17FE0DE2"/>
    <w:multiLevelType w:val="singleLevel"/>
    <w:tmpl w:val="D354E61C"/>
    <w:lvl w:ilvl="0">
      <w:start w:val="4"/>
      <w:numFmt w:val="bullet"/>
      <w:lvlText w:val="-"/>
      <w:lvlJc w:val="left"/>
      <w:pPr>
        <w:tabs>
          <w:tab w:val="num" w:pos="720"/>
        </w:tabs>
        <w:ind w:left="720" w:hanging="720"/>
      </w:pPr>
      <w:rPr>
        <w:rFonts w:hint="default"/>
      </w:rPr>
    </w:lvl>
  </w:abstractNum>
  <w:abstractNum w:abstractNumId="3" w15:restartNumberingAfterBreak="0">
    <w:nsid w:val="29DC0A2A"/>
    <w:multiLevelType w:val="singleLevel"/>
    <w:tmpl w:val="D354E61C"/>
    <w:lvl w:ilvl="0">
      <w:start w:val="4"/>
      <w:numFmt w:val="bullet"/>
      <w:lvlText w:val="-"/>
      <w:lvlJc w:val="left"/>
      <w:pPr>
        <w:tabs>
          <w:tab w:val="num" w:pos="720"/>
        </w:tabs>
        <w:ind w:left="720" w:hanging="720"/>
      </w:pPr>
      <w:rPr>
        <w:rFonts w:hint="default"/>
      </w:rPr>
    </w:lvl>
  </w:abstractNum>
  <w:abstractNum w:abstractNumId="4" w15:restartNumberingAfterBreak="0">
    <w:nsid w:val="2CE20E99"/>
    <w:multiLevelType w:val="singleLevel"/>
    <w:tmpl w:val="D354E61C"/>
    <w:lvl w:ilvl="0">
      <w:start w:val="4"/>
      <w:numFmt w:val="bullet"/>
      <w:lvlText w:val="-"/>
      <w:lvlJc w:val="left"/>
      <w:pPr>
        <w:tabs>
          <w:tab w:val="num" w:pos="720"/>
        </w:tabs>
        <w:ind w:left="720" w:hanging="720"/>
      </w:pPr>
      <w:rPr>
        <w:rFonts w:hint="default"/>
      </w:rPr>
    </w:lvl>
  </w:abstractNum>
  <w:abstractNum w:abstractNumId="5" w15:restartNumberingAfterBreak="0">
    <w:nsid w:val="36DC4FA4"/>
    <w:multiLevelType w:val="singleLevel"/>
    <w:tmpl w:val="0409000F"/>
    <w:lvl w:ilvl="0">
      <w:start w:val="4"/>
      <w:numFmt w:val="decimal"/>
      <w:lvlText w:val="%1."/>
      <w:legacy w:legacy="1" w:legacySpace="0" w:legacyIndent="360"/>
      <w:lvlJc w:val="left"/>
      <w:pPr>
        <w:ind w:left="360" w:hanging="360"/>
      </w:pPr>
    </w:lvl>
  </w:abstractNum>
  <w:abstractNum w:abstractNumId="6" w15:restartNumberingAfterBreak="0">
    <w:nsid w:val="3996653A"/>
    <w:multiLevelType w:val="hybridMultilevel"/>
    <w:tmpl w:val="7F0A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274A8"/>
    <w:multiLevelType w:val="hybridMultilevel"/>
    <w:tmpl w:val="30E8B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38163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D7F4A31"/>
    <w:multiLevelType w:val="hybridMultilevel"/>
    <w:tmpl w:val="36B6766A"/>
    <w:lvl w:ilvl="0" w:tplc="8AE04416">
      <w:start w:val="1"/>
      <w:numFmt w:val="decimal"/>
      <w:lvlText w:val="R%1."/>
      <w:lvlJc w:val="left"/>
      <w:pPr>
        <w:tabs>
          <w:tab w:val="num" w:pos="1700"/>
        </w:tabs>
        <w:ind w:left="1700" w:hanging="504"/>
      </w:pPr>
      <w:rPr>
        <w:rFonts w:hint="default"/>
      </w:rPr>
    </w:lvl>
    <w:lvl w:ilvl="1" w:tplc="43404E02">
      <w:start w:val="6"/>
      <w:numFmt w:val="decimal"/>
      <w:lvlText w:val="%2."/>
      <w:lvlJc w:val="left"/>
      <w:pPr>
        <w:tabs>
          <w:tab w:val="num" w:pos="1430"/>
        </w:tabs>
        <w:ind w:left="1430" w:hanging="360"/>
      </w:pPr>
      <w:rPr>
        <w:rFonts w:hint="default"/>
      </w:rPr>
    </w:lvl>
    <w:lvl w:ilvl="2" w:tplc="0409001B" w:tentative="1">
      <w:start w:val="1"/>
      <w:numFmt w:val="lowerRoman"/>
      <w:lvlText w:val="%3."/>
      <w:lvlJc w:val="right"/>
      <w:pPr>
        <w:tabs>
          <w:tab w:val="num" w:pos="2150"/>
        </w:tabs>
        <w:ind w:left="2150" w:hanging="180"/>
      </w:pPr>
    </w:lvl>
    <w:lvl w:ilvl="3" w:tplc="0409000F" w:tentative="1">
      <w:start w:val="1"/>
      <w:numFmt w:val="decimal"/>
      <w:lvlText w:val="%4."/>
      <w:lvlJc w:val="left"/>
      <w:pPr>
        <w:tabs>
          <w:tab w:val="num" w:pos="2870"/>
        </w:tabs>
        <w:ind w:left="2870" w:hanging="360"/>
      </w:pPr>
    </w:lvl>
    <w:lvl w:ilvl="4" w:tplc="04090019" w:tentative="1">
      <w:start w:val="1"/>
      <w:numFmt w:val="lowerLetter"/>
      <w:lvlText w:val="%5."/>
      <w:lvlJc w:val="left"/>
      <w:pPr>
        <w:tabs>
          <w:tab w:val="num" w:pos="3590"/>
        </w:tabs>
        <w:ind w:left="3590" w:hanging="360"/>
      </w:pPr>
    </w:lvl>
    <w:lvl w:ilvl="5" w:tplc="0409001B" w:tentative="1">
      <w:start w:val="1"/>
      <w:numFmt w:val="lowerRoman"/>
      <w:lvlText w:val="%6."/>
      <w:lvlJc w:val="right"/>
      <w:pPr>
        <w:tabs>
          <w:tab w:val="num" w:pos="4310"/>
        </w:tabs>
        <w:ind w:left="4310" w:hanging="180"/>
      </w:pPr>
    </w:lvl>
    <w:lvl w:ilvl="6" w:tplc="0409000F" w:tentative="1">
      <w:start w:val="1"/>
      <w:numFmt w:val="decimal"/>
      <w:lvlText w:val="%7."/>
      <w:lvlJc w:val="left"/>
      <w:pPr>
        <w:tabs>
          <w:tab w:val="num" w:pos="5030"/>
        </w:tabs>
        <w:ind w:left="5030" w:hanging="360"/>
      </w:pPr>
    </w:lvl>
    <w:lvl w:ilvl="7" w:tplc="04090019" w:tentative="1">
      <w:start w:val="1"/>
      <w:numFmt w:val="lowerLetter"/>
      <w:lvlText w:val="%8."/>
      <w:lvlJc w:val="left"/>
      <w:pPr>
        <w:tabs>
          <w:tab w:val="num" w:pos="5750"/>
        </w:tabs>
        <w:ind w:left="5750" w:hanging="360"/>
      </w:pPr>
    </w:lvl>
    <w:lvl w:ilvl="8" w:tplc="0409001B" w:tentative="1">
      <w:start w:val="1"/>
      <w:numFmt w:val="lowerRoman"/>
      <w:lvlText w:val="%9."/>
      <w:lvlJc w:val="right"/>
      <w:pPr>
        <w:tabs>
          <w:tab w:val="num" w:pos="6470"/>
        </w:tabs>
        <w:ind w:left="6470" w:hanging="180"/>
      </w:pPr>
    </w:lvl>
  </w:abstractNum>
  <w:abstractNum w:abstractNumId="10" w15:restartNumberingAfterBreak="0">
    <w:nsid w:val="53995D79"/>
    <w:multiLevelType w:val="hybridMultilevel"/>
    <w:tmpl w:val="4F829126"/>
    <w:lvl w:ilvl="0" w:tplc="78D64548">
      <w:start w:val="1"/>
      <w:numFmt w:val="bullet"/>
      <w:lvlText w:val=""/>
      <w:lvlJc w:val="left"/>
      <w:pPr>
        <w:tabs>
          <w:tab w:val="num" w:pos="504"/>
        </w:tabs>
        <w:ind w:left="50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674411"/>
    <w:multiLevelType w:val="hybridMultilevel"/>
    <w:tmpl w:val="2868A6A2"/>
    <w:lvl w:ilvl="0" w:tplc="9508F492">
      <w:start w:val="1"/>
      <w:numFmt w:val="lowerLetter"/>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12" w15:restartNumberingAfterBreak="0">
    <w:nsid w:val="5738440C"/>
    <w:multiLevelType w:val="singleLevel"/>
    <w:tmpl w:val="C0C622DC"/>
    <w:lvl w:ilvl="0">
      <w:start w:val="1"/>
      <w:numFmt w:val="lowerLetter"/>
      <w:lvlText w:val="(%1)"/>
      <w:legacy w:legacy="1" w:legacySpace="120" w:legacyIndent="360"/>
      <w:lvlJc w:val="left"/>
      <w:pPr>
        <w:ind w:left="1080" w:hanging="360"/>
      </w:pPr>
    </w:lvl>
  </w:abstractNum>
  <w:abstractNum w:abstractNumId="13" w15:restartNumberingAfterBreak="0">
    <w:nsid w:val="5BBA4653"/>
    <w:multiLevelType w:val="hybridMultilevel"/>
    <w:tmpl w:val="4DFC3C56"/>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DB35DD"/>
    <w:multiLevelType w:val="hybridMultilevel"/>
    <w:tmpl w:val="1786BC4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F85323"/>
    <w:multiLevelType w:val="hybridMultilevel"/>
    <w:tmpl w:val="D09ED6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066A97"/>
    <w:multiLevelType w:val="multilevel"/>
    <w:tmpl w:val="A7C01EC4"/>
    <w:lvl w:ilvl="0">
      <w:start w:val="1"/>
      <w:numFmt w:val="decimal"/>
      <w:lvlText w:val="%1."/>
      <w:legacy w:legacy="1" w:legacySpace="0" w:legacyIndent="360"/>
      <w:lvlJc w:val="left"/>
      <w:pPr>
        <w:ind w:left="1069" w:hanging="360"/>
      </w:pPr>
    </w:lvl>
    <w:lvl w:ilvl="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17" w15:restartNumberingAfterBreak="0">
    <w:nsid w:val="7FA3675B"/>
    <w:multiLevelType w:val="hybridMultilevel"/>
    <w:tmpl w:val="CB7C123C"/>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12"/>
  </w:num>
  <w:num w:numId="5">
    <w:abstractNumId w:val="5"/>
  </w:num>
  <w:num w:numId="6">
    <w:abstractNumId w:val="15"/>
  </w:num>
  <w:num w:numId="7">
    <w:abstractNumId w:val="11"/>
  </w:num>
  <w:num w:numId="8">
    <w:abstractNumId w:val="14"/>
  </w:num>
  <w:num w:numId="9">
    <w:abstractNumId w:val="13"/>
  </w:num>
  <w:num w:numId="10">
    <w:abstractNumId w:val="17"/>
  </w:num>
  <w:num w:numId="11">
    <w:abstractNumId w:val="7"/>
  </w:num>
  <w:num w:numId="12">
    <w:abstractNumId w:val="10"/>
  </w:num>
  <w:num w:numId="13">
    <w:abstractNumId w:val="4"/>
  </w:num>
  <w:num w:numId="14">
    <w:abstractNumId w:val="2"/>
  </w:num>
  <w:num w:numId="15">
    <w:abstractNumId w:val="3"/>
  </w:num>
  <w:num w:numId="16">
    <w:abstractNumId w:val="8"/>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92"/>
    <w:rsid w:val="000114E1"/>
    <w:rsid w:val="00035821"/>
    <w:rsid w:val="00054DF5"/>
    <w:rsid w:val="0005519F"/>
    <w:rsid w:val="000658EC"/>
    <w:rsid w:val="00082D81"/>
    <w:rsid w:val="00087F1A"/>
    <w:rsid w:val="00091197"/>
    <w:rsid w:val="000968F2"/>
    <w:rsid w:val="00096B25"/>
    <w:rsid w:val="000C2D18"/>
    <w:rsid w:val="000C4BDF"/>
    <w:rsid w:val="000D152F"/>
    <w:rsid w:val="000D15F8"/>
    <w:rsid w:val="000E272B"/>
    <w:rsid w:val="000E28B4"/>
    <w:rsid w:val="00100252"/>
    <w:rsid w:val="00103234"/>
    <w:rsid w:val="001054B9"/>
    <w:rsid w:val="00106A16"/>
    <w:rsid w:val="00113730"/>
    <w:rsid w:val="00117623"/>
    <w:rsid w:val="001237C0"/>
    <w:rsid w:val="001254C0"/>
    <w:rsid w:val="0013231D"/>
    <w:rsid w:val="00132738"/>
    <w:rsid w:val="0016012B"/>
    <w:rsid w:val="00174E65"/>
    <w:rsid w:val="00181B41"/>
    <w:rsid w:val="00184E62"/>
    <w:rsid w:val="00185424"/>
    <w:rsid w:val="00186C4D"/>
    <w:rsid w:val="001B3829"/>
    <w:rsid w:val="001D1B53"/>
    <w:rsid w:val="001E55A5"/>
    <w:rsid w:val="001E69BC"/>
    <w:rsid w:val="002036AF"/>
    <w:rsid w:val="0021067D"/>
    <w:rsid w:val="00216B91"/>
    <w:rsid w:val="00230921"/>
    <w:rsid w:val="0025044C"/>
    <w:rsid w:val="00253460"/>
    <w:rsid w:val="00275377"/>
    <w:rsid w:val="002814ED"/>
    <w:rsid w:val="00295646"/>
    <w:rsid w:val="002A3C5E"/>
    <w:rsid w:val="002C301C"/>
    <w:rsid w:val="002D2A48"/>
    <w:rsid w:val="002E3A10"/>
    <w:rsid w:val="002F1EE9"/>
    <w:rsid w:val="0030683C"/>
    <w:rsid w:val="00312769"/>
    <w:rsid w:val="00320751"/>
    <w:rsid w:val="00325F51"/>
    <w:rsid w:val="0033251B"/>
    <w:rsid w:val="00332C75"/>
    <w:rsid w:val="00343282"/>
    <w:rsid w:val="00345518"/>
    <w:rsid w:val="003474A3"/>
    <w:rsid w:val="003550A7"/>
    <w:rsid w:val="00361AA5"/>
    <w:rsid w:val="003869C0"/>
    <w:rsid w:val="0039378C"/>
    <w:rsid w:val="003963ED"/>
    <w:rsid w:val="003A2612"/>
    <w:rsid w:val="003A2D36"/>
    <w:rsid w:val="003A4995"/>
    <w:rsid w:val="003D03D9"/>
    <w:rsid w:val="003D5455"/>
    <w:rsid w:val="003D564C"/>
    <w:rsid w:val="003E7795"/>
    <w:rsid w:val="003F1304"/>
    <w:rsid w:val="00404C17"/>
    <w:rsid w:val="00407A9A"/>
    <w:rsid w:val="00420698"/>
    <w:rsid w:val="00432021"/>
    <w:rsid w:val="00434166"/>
    <w:rsid w:val="00442B08"/>
    <w:rsid w:val="004618FC"/>
    <w:rsid w:val="004628BF"/>
    <w:rsid w:val="00482465"/>
    <w:rsid w:val="00485F01"/>
    <w:rsid w:val="004966FA"/>
    <w:rsid w:val="004A54F7"/>
    <w:rsid w:val="004C32C8"/>
    <w:rsid w:val="004D1F1F"/>
    <w:rsid w:val="004E5BEC"/>
    <w:rsid w:val="00500A4A"/>
    <w:rsid w:val="00512693"/>
    <w:rsid w:val="005234A7"/>
    <w:rsid w:val="005261F4"/>
    <w:rsid w:val="005263DE"/>
    <w:rsid w:val="005357A7"/>
    <w:rsid w:val="00543CC0"/>
    <w:rsid w:val="00545A5A"/>
    <w:rsid w:val="005472AC"/>
    <w:rsid w:val="00577BE0"/>
    <w:rsid w:val="00586732"/>
    <w:rsid w:val="00587CF1"/>
    <w:rsid w:val="005A42F5"/>
    <w:rsid w:val="005A52F5"/>
    <w:rsid w:val="005A65BA"/>
    <w:rsid w:val="005B2605"/>
    <w:rsid w:val="005B57A6"/>
    <w:rsid w:val="005D16F7"/>
    <w:rsid w:val="005D414C"/>
    <w:rsid w:val="0062040A"/>
    <w:rsid w:val="00630E4D"/>
    <w:rsid w:val="00640C68"/>
    <w:rsid w:val="0065511F"/>
    <w:rsid w:val="00666B44"/>
    <w:rsid w:val="00671F8C"/>
    <w:rsid w:val="00681997"/>
    <w:rsid w:val="00686231"/>
    <w:rsid w:val="006B6627"/>
    <w:rsid w:val="006C13F8"/>
    <w:rsid w:val="006D2061"/>
    <w:rsid w:val="00717266"/>
    <w:rsid w:val="00734AEB"/>
    <w:rsid w:val="00752297"/>
    <w:rsid w:val="0075517B"/>
    <w:rsid w:val="00757148"/>
    <w:rsid w:val="00757C82"/>
    <w:rsid w:val="007622A1"/>
    <w:rsid w:val="00763E92"/>
    <w:rsid w:val="00764918"/>
    <w:rsid w:val="0078552A"/>
    <w:rsid w:val="007859E6"/>
    <w:rsid w:val="0078739A"/>
    <w:rsid w:val="00796AE8"/>
    <w:rsid w:val="007D78EE"/>
    <w:rsid w:val="007D7B66"/>
    <w:rsid w:val="007F5517"/>
    <w:rsid w:val="008029D9"/>
    <w:rsid w:val="00803D11"/>
    <w:rsid w:val="0081065F"/>
    <w:rsid w:val="008166B8"/>
    <w:rsid w:val="00824E0B"/>
    <w:rsid w:val="008255BF"/>
    <w:rsid w:val="0085229C"/>
    <w:rsid w:val="008613D2"/>
    <w:rsid w:val="008647B3"/>
    <w:rsid w:val="00872944"/>
    <w:rsid w:val="00876D25"/>
    <w:rsid w:val="00897D93"/>
    <w:rsid w:val="008A11C2"/>
    <w:rsid w:val="008D5AA9"/>
    <w:rsid w:val="009032D5"/>
    <w:rsid w:val="00904C7C"/>
    <w:rsid w:val="009151CD"/>
    <w:rsid w:val="00940F97"/>
    <w:rsid w:val="0094261E"/>
    <w:rsid w:val="009453C7"/>
    <w:rsid w:val="0094599A"/>
    <w:rsid w:val="00983618"/>
    <w:rsid w:val="009A0057"/>
    <w:rsid w:val="009C3E90"/>
    <w:rsid w:val="009C7268"/>
    <w:rsid w:val="009D2C08"/>
    <w:rsid w:val="009E4420"/>
    <w:rsid w:val="009F0ED2"/>
    <w:rsid w:val="009F177E"/>
    <w:rsid w:val="00A20E4A"/>
    <w:rsid w:val="00A25087"/>
    <w:rsid w:val="00A25FD4"/>
    <w:rsid w:val="00A449F8"/>
    <w:rsid w:val="00A51F57"/>
    <w:rsid w:val="00A64FE4"/>
    <w:rsid w:val="00A67C6F"/>
    <w:rsid w:val="00A91BC0"/>
    <w:rsid w:val="00AA0E11"/>
    <w:rsid w:val="00AA3DC5"/>
    <w:rsid w:val="00AB77AD"/>
    <w:rsid w:val="00AC38D2"/>
    <w:rsid w:val="00AC41D4"/>
    <w:rsid w:val="00AD1A26"/>
    <w:rsid w:val="00AD77D0"/>
    <w:rsid w:val="00B16765"/>
    <w:rsid w:val="00B25E92"/>
    <w:rsid w:val="00B26CC6"/>
    <w:rsid w:val="00B57EED"/>
    <w:rsid w:val="00B81840"/>
    <w:rsid w:val="00B87A3A"/>
    <w:rsid w:val="00B92842"/>
    <w:rsid w:val="00B97386"/>
    <w:rsid w:val="00B97853"/>
    <w:rsid w:val="00BA170C"/>
    <w:rsid w:val="00BA4A65"/>
    <w:rsid w:val="00BB361D"/>
    <w:rsid w:val="00BB4E7F"/>
    <w:rsid w:val="00BF3C85"/>
    <w:rsid w:val="00BF68B9"/>
    <w:rsid w:val="00C26E68"/>
    <w:rsid w:val="00C2754C"/>
    <w:rsid w:val="00C33F7E"/>
    <w:rsid w:val="00C36FE7"/>
    <w:rsid w:val="00C4053F"/>
    <w:rsid w:val="00C512B3"/>
    <w:rsid w:val="00C94FC7"/>
    <w:rsid w:val="00C96E30"/>
    <w:rsid w:val="00CA0998"/>
    <w:rsid w:val="00CA40E8"/>
    <w:rsid w:val="00CA6BAE"/>
    <w:rsid w:val="00CA71FA"/>
    <w:rsid w:val="00CB02A8"/>
    <w:rsid w:val="00CB3AAE"/>
    <w:rsid w:val="00CC2E84"/>
    <w:rsid w:val="00D119AA"/>
    <w:rsid w:val="00D155CD"/>
    <w:rsid w:val="00D274B1"/>
    <w:rsid w:val="00D35A03"/>
    <w:rsid w:val="00D47E14"/>
    <w:rsid w:val="00D62F80"/>
    <w:rsid w:val="00D660FA"/>
    <w:rsid w:val="00D9157B"/>
    <w:rsid w:val="00D92322"/>
    <w:rsid w:val="00DA10AD"/>
    <w:rsid w:val="00DA639E"/>
    <w:rsid w:val="00DB4F3E"/>
    <w:rsid w:val="00DC233E"/>
    <w:rsid w:val="00DC2465"/>
    <w:rsid w:val="00DD24AF"/>
    <w:rsid w:val="00DE5F66"/>
    <w:rsid w:val="00DF1E96"/>
    <w:rsid w:val="00E15479"/>
    <w:rsid w:val="00E62CE1"/>
    <w:rsid w:val="00E62F94"/>
    <w:rsid w:val="00E75F10"/>
    <w:rsid w:val="00E769B7"/>
    <w:rsid w:val="00EB324E"/>
    <w:rsid w:val="00EB4614"/>
    <w:rsid w:val="00EC1CB5"/>
    <w:rsid w:val="00EC33BD"/>
    <w:rsid w:val="00EC52F8"/>
    <w:rsid w:val="00EC7D09"/>
    <w:rsid w:val="00EF4D59"/>
    <w:rsid w:val="00EF7490"/>
    <w:rsid w:val="00F12FED"/>
    <w:rsid w:val="00F22275"/>
    <w:rsid w:val="00F329AC"/>
    <w:rsid w:val="00F42034"/>
    <w:rsid w:val="00F80208"/>
    <w:rsid w:val="00F91918"/>
    <w:rsid w:val="00FB48AB"/>
    <w:rsid w:val="00FD2384"/>
    <w:rsid w:val="00FE33DA"/>
    <w:rsid w:val="00FF2D71"/>
    <w:rsid w:val="00FF66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66CCEE-A850-4C3F-996C-76313CAC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E4"/>
    <w:pPr>
      <w:widowControl w:val="0"/>
    </w:pPr>
  </w:style>
  <w:style w:type="paragraph" w:styleId="Heading1">
    <w:name w:val="heading 1"/>
    <w:basedOn w:val="Normal"/>
    <w:next w:val="Normal"/>
    <w:qFormat/>
    <w:rsid w:val="00A64FE4"/>
    <w:pPr>
      <w:keepNext/>
      <w:outlineLvl w:val="0"/>
    </w:pPr>
    <w:rPr>
      <w:sz w:val="24"/>
      <w:szCs w:val="24"/>
    </w:rPr>
  </w:style>
  <w:style w:type="paragraph" w:styleId="Heading2">
    <w:name w:val="heading 2"/>
    <w:basedOn w:val="Normal"/>
    <w:next w:val="Normal"/>
    <w:qFormat/>
    <w:rsid w:val="00A64FE4"/>
    <w:pPr>
      <w:keepNext/>
      <w:jc w:val="center"/>
      <w:outlineLvl w:val="1"/>
    </w:pPr>
    <w:rPr>
      <w:rFonts w:ascii="Arial" w:hAnsi="Arial"/>
      <w:sz w:val="24"/>
      <w:szCs w:val="24"/>
    </w:rPr>
  </w:style>
  <w:style w:type="paragraph" w:styleId="Heading3">
    <w:name w:val="heading 3"/>
    <w:basedOn w:val="Normal"/>
    <w:next w:val="Normal"/>
    <w:qFormat/>
    <w:rsid w:val="00A64FE4"/>
    <w:pPr>
      <w:keepNext/>
      <w:spacing w:before="240" w:after="60"/>
      <w:outlineLvl w:val="2"/>
    </w:pPr>
    <w:rPr>
      <w:rFonts w:ascii="Arial" w:hAnsi="Arial"/>
      <w:sz w:val="24"/>
      <w:szCs w:val="24"/>
    </w:rPr>
  </w:style>
  <w:style w:type="paragraph" w:styleId="Heading4">
    <w:name w:val="heading 4"/>
    <w:basedOn w:val="Normal"/>
    <w:next w:val="Normal"/>
    <w:qFormat/>
    <w:rsid w:val="00A64FE4"/>
    <w:pPr>
      <w:keepNext/>
      <w:outlineLvl w:val="3"/>
    </w:pPr>
    <w:rPr>
      <w:b/>
      <w:bCs/>
      <w:sz w:val="24"/>
    </w:rPr>
  </w:style>
  <w:style w:type="paragraph" w:styleId="Heading5">
    <w:name w:val="heading 5"/>
    <w:basedOn w:val="Normal"/>
    <w:next w:val="Normal"/>
    <w:qFormat/>
    <w:rsid w:val="00A64FE4"/>
    <w:pPr>
      <w:keepNext/>
      <w:outlineLvl w:val="4"/>
    </w:pPr>
    <w:rPr>
      <w:rFonts w:ascii="Arial" w:hAnsi="Arial" w:cs="Arial"/>
      <w:b/>
    </w:rPr>
  </w:style>
  <w:style w:type="paragraph" w:styleId="Heading6">
    <w:name w:val="heading 6"/>
    <w:basedOn w:val="Normal"/>
    <w:next w:val="Normal"/>
    <w:qFormat/>
    <w:rsid w:val="00A64FE4"/>
    <w:pPr>
      <w:keepNext/>
      <w:ind w:firstLine="720"/>
      <w:outlineLvl w:val="5"/>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64FE4"/>
    <w:pPr>
      <w:jc w:val="both"/>
    </w:pPr>
    <w:rPr>
      <w:sz w:val="24"/>
      <w:szCs w:val="24"/>
    </w:rPr>
  </w:style>
  <w:style w:type="paragraph" w:styleId="NormalWeb">
    <w:name w:val="Normal (Web)"/>
    <w:basedOn w:val="Normal"/>
    <w:rsid w:val="00A64FE4"/>
    <w:pPr>
      <w:widowControl/>
      <w:spacing w:before="100" w:beforeAutospacing="1" w:after="100" w:afterAutospacing="1"/>
    </w:pPr>
    <w:rPr>
      <w:sz w:val="24"/>
      <w:szCs w:val="24"/>
    </w:rPr>
  </w:style>
  <w:style w:type="paragraph" w:styleId="BodyText2">
    <w:name w:val="Body Text 2"/>
    <w:basedOn w:val="Normal"/>
    <w:rsid w:val="00A64FE4"/>
    <w:rPr>
      <w:b/>
      <w:bCs/>
      <w:sz w:val="24"/>
    </w:rPr>
  </w:style>
  <w:style w:type="character" w:styleId="Hyperlink">
    <w:name w:val="Hyperlink"/>
    <w:basedOn w:val="DefaultParagraphFont"/>
    <w:rsid w:val="00A64FE4"/>
    <w:rPr>
      <w:color w:val="0000FF"/>
      <w:u w:val="single"/>
    </w:rPr>
  </w:style>
  <w:style w:type="paragraph" w:styleId="BodyTextIndent">
    <w:name w:val="Body Text Indent"/>
    <w:basedOn w:val="Normal"/>
    <w:link w:val="BodyTextIndentChar"/>
    <w:rsid w:val="00A64FE4"/>
    <w:pPr>
      <w:spacing w:before="80"/>
      <w:ind w:left="360"/>
      <w:jc w:val="both"/>
    </w:pPr>
    <w:rPr>
      <w:rFonts w:ascii="Arial" w:hAnsi="Arial" w:cs="Arial"/>
    </w:rPr>
  </w:style>
  <w:style w:type="character" w:styleId="FollowedHyperlink">
    <w:name w:val="FollowedHyperlink"/>
    <w:basedOn w:val="DefaultParagraphFont"/>
    <w:rsid w:val="00A64FE4"/>
    <w:rPr>
      <w:color w:val="800080"/>
      <w:u w:val="single"/>
    </w:rPr>
  </w:style>
  <w:style w:type="paragraph" w:styleId="Header">
    <w:name w:val="header"/>
    <w:basedOn w:val="Normal"/>
    <w:link w:val="HeaderChar"/>
    <w:rsid w:val="00DD24AF"/>
    <w:pPr>
      <w:tabs>
        <w:tab w:val="center" w:pos="4680"/>
        <w:tab w:val="right" w:pos="9360"/>
      </w:tabs>
    </w:pPr>
  </w:style>
  <w:style w:type="character" w:customStyle="1" w:styleId="HeaderChar">
    <w:name w:val="Header Char"/>
    <w:basedOn w:val="DefaultParagraphFont"/>
    <w:link w:val="Header"/>
    <w:rsid w:val="00DD24AF"/>
  </w:style>
  <w:style w:type="paragraph" w:styleId="Footer">
    <w:name w:val="footer"/>
    <w:basedOn w:val="Normal"/>
    <w:link w:val="FooterChar"/>
    <w:uiPriority w:val="99"/>
    <w:rsid w:val="00DD24AF"/>
    <w:pPr>
      <w:tabs>
        <w:tab w:val="center" w:pos="4680"/>
        <w:tab w:val="right" w:pos="9360"/>
      </w:tabs>
    </w:pPr>
  </w:style>
  <w:style w:type="character" w:customStyle="1" w:styleId="FooterChar">
    <w:name w:val="Footer Char"/>
    <w:basedOn w:val="DefaultParagraphFont"/>
    <w:link w:val="Footer"/>
    <w:uiPriority w:val="99"/>
    <w:rsid w:val="00DD24AF"/>
  </w:style>
  <w:style w:type="paragraph" w:styleId="NoSpacing">
    <w:name w:val="No Spacing"/>
    <w:uiPriority w:val="1"/>
    <w:qFormat/>
    <w:rsid w:val="00253460"/>
    <w:rPr>
      <w:rFonts w:ascii="Calibri" w:eastAsia="Calibri" w:hAnsi="Calibri"/>
      <w:sz w:val="22"/>
      <w:szCs w:val="22"/>
    </w:rPr>
  </w:style>
  <w:style w:type="character" w:customStyle="1" w:styleId="BodyTextIndentChar">
    <w:name w:val="Body Text Indent Char"/>
    <w:basedOn w:val="DefaultParagraphFont"/>
    <w:link w:val="BodyTextIndent"/>
    <w:rsid w:val="000968F2"/>
    <w:rPr>
      <w:rFonts w:ascii="Arial" w:hAnsi="Arial" w:cs="Arial"/>
    </w:rPr>
  </w:style>
  <w:style w:type="paragraph" w:styleId="ListParagraph">
    <w:name w:val="List Paragraph"/>
    <w:basedOn w:val="Normal"/>
    <w:uiPriority w:val="34"/>
    <w:qFormat/>
    <w:rsid w:val="00E62CE1"/>
    <w:pPr>
      <w:ind w:left="720"/>
      <w:contextualSpacing/>
    </w:pPr>
  </w:style>
  <w:style w:type="paragraph" w:customStyle="1" w:styleId="Default">
    <w:name w:val="Default"/>
    <w:rsid w:val="00EB324E"/>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461048">
      <w:bodyDiv w:val="1"/>
      <w:marLeft w:val="0"/>
      <w:marRight w:val="0"/>
      <w:marTop w:val="0"/>
      <w:marBottom w:val="0"/>
      <w:divBdr>
        <w:top w:val="none" w:sz="0" w:space="0" w:color="auto"/>
        <w:left w:val="none" w:sz="0" w:space="0" w:color="auto"/>
        <w:bottom w:val="none" w:sz="0" w:space="0" w:color="auto"/>
        <w:right w:val="none" w:sz="0" w:space="0" w:color="auto"/>
      </w:divBdr>
      <w:divsChild>
        <w:div w:id="16012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abc</dc:creator>
  <cp:lastModifiedBy>admin</cp:lastModifiedBy>
  <cp:revision>4</cp:revision>
  <cp:lastPrinted>2017-12-05T07:33:00Z</cp:lastPrinted>
  <dcterms:created xsi:type="dcterms:W3CDTF">2018-12-17T06:47:00Z</dcterms:created>
  <dcterms:modified xsi:type="dcterms:W3CDTF">2019-01-04T04:29:00Z</dcterms:modified>
</cp:coreProperties>
</file>