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89" w:rsidRPr="009B63CB" w:rsidRDefault="00743989" w:rsidP="009B63CB">
      <w:pPr>
        <w:jc w:val="center"/>
        <w:rPr>
          <w:b/>
          <w:sz w:val="23"/>
          <w:szCs w:val="23"/>
        </w:rPr>
      </w:pPr>
      <w:r w:rsidRPr="009B63CB">
        <w:rPr>
          <w:b/>
          <w:sz w:val="23"/>
          <w:szCs w:val="23"/>
        </w:rPr>
        <w:t>BIRLA INSTITUTE OF TECHNOLOGY AND SCIENCE, PILANI</w:t>
      </w:r>
    </w:p>
    <w:p w:rsidR="00743989" w:rsidRPr="009B63CB" w:rsidRDefault="00DF005E" w:rsidP="009B63CB">
      <w:pPr>
        <w:pStyle w:val="Heading2"/>
        <w:rPr>
          <w:rFonts w:ascii="Times New Roman" w:hAnsi="Times New Roman"/>
          <w:b/>
          <w:sz w:val="23"/>
          <w:szCs w:val="23"/>
        </w:rPr>
      </w:pPr>
      <w:r w:rsidRPr="009B63CB">
        <w:rPr>
          <w:rFonts w:ascii="Times New Roman" w:hAnsi="Times New Roman"/>
          <w:b/>
          <w:sz w:val="23"/>
          <w:szCs w:val="23"/>
        </w:rPr>
        <w:t>SECOND</w:t>
      </w:r>
      <w:r w:rsidR="00743989" w:rsidRPr="009B63CB">
        <w:rPr>
          <w:rFonts w:ascii="Times New Roman" w:hAnsi="Times New Roman"/>
          <w:b/>
          <w:sz w:val="23"/>
          <w:szCs w:val="23"/>
        </w:rPr>
        <w:t xml:space="preserve"> SEMESTER 201</w:t>
      </w:r>
      <w:r w:rsidR="009B63CB">
        <w:rPr>
          <w:rFonts w:ascii="Times New Roman" w:hAnsi="Times New Roman"/>
          <w:b/>
          <w:sz w:val="23"/>
          <w:szCs w:val="23"/>
        </w:rPr>
        <w:t>8</w:t>
      </w:r>
      <w:r w:rsidR="00743989" w:rsidRPr="009B63CB">
        <w:rPr>
          <w:rFonts w:ascii="Times New Roman" w:hAnsi="Times New Roman"/>
          <w:b/>
          <w:sz w:val="23"/>
          <w:szCs w:val="23"/>
        </w:rPr>
        <w:t>-201</w:t>
      </w:r>
      <w:r w:rsidR="009B63CB">
        <w:rPr>
          <w:rFonts w:ascii="Times New Roman" w:hAnsi="Times New Roman"/>
          <w:b/>
          <w:sz w:val="23"/>
          <w:szCs w:val="23"/>
        </w:rPr>
        <w:t>9</w:t>
      </w:r>
    </w:p>
    <w:p w:rsidR="00743989" w:rsidRPr="009B63CB" w:rsidRDefault="00743989" w:rsidP="009B63CB">
      <w:pPr>
        <w:jc w:val="center"/>
        <w:rPr>
          <w:b/>
          <w:sz w:val="23"/>
          <w:szCs w:val="23"/>
        </w:rPr>
      </w:pPr>
    </w:p>
    <w:p w:rsidR="00743989" w:rsidRPr="009B63CB" w:rsidRDefault="00743989" w:rsidP="009B63CB">
      <w:pPr>
        <w:jc w:val="center"/>
        <w:rPr>
          <w:b/>
          <w:sz w:val="23"/>
          <w:szCs w:val="23"/>
          <w:u w:val="single"/>
        </w:rPr>
      </w:pPr>
      <w:r w:rsidRPr="009B63CB">
        <w:rPr>
          <w:b/>
          <w:sz w:val="23"/>
          <w:szCs w:val="23"/>
          <w:u w:val="single"/>
        </w:rPr>
        <w:t xml:space="preserve">Course </w:t>
      </w:r>
      <w:proofErr w:type="gramStart"/>
      <w:r w:rsidRPr="009B63CB">
        <w:rPr>
          <w:b/>
          <w:sz w:val="23"/>
          <w:szCs w:val="23"/>
          <w:u w:val="single"/>
        </w:rPr>
        <w:t>Handout(</w:t>
      </w:r>
      <w:proofErr w:type="gramEnd"/>
      <w:r w:rsidRPr="009B63CB">
        <w:rPr>
          <w:b/>
          <w:sz w:val="23"/>
          <w:szCs w:val="23"/>
          <w:u w:val="single"/>
        </w:rPr>
        <w:t>Part II)</w:t>
      </w:r>
    </w:p>
    <w:p w:rsidR="00743989" w:rsidRPr="009B63CB" w:rsidRDefault="00743989" w:rsidP="009B63CB">
      <w:pPr>
        <w:pStyle w:val="BodyText"/>
        <w:rPr>
          <w:sz w:val="23"/>
          <w:szCs w:val="23"/>
        </w:rPr>
      </w:pPr>
      <w:r w:rsidRPr="009B63CB">
        <w:rPr>
          <w:sz w:val="23"/>
          <w:szCs w:val="23"/>
        </w:rPr>
        <w:t xml:space="preserve">                                                                                                                                 </w:t>
      </w:r>
      <w:r w:rsidR="00B97EA1">
        <w:rPr>
          <w:sz w:val="23"/>
          <w:szCs w:val="23"/>
        </w:rPr>
        <w:t>07-01</w:t>
      </w:r>
      <w:r w:rsidR="00A16345" w:rsidRPr="009B63CB">
        <w:rPr>
          <w:sz w:val="23"/>
          <w:szCs w:val="23"/>
        </w:rPr>
        <w:t>-201</w:t>
      </w:r>
      <w:r w:rsidR="00B97EA1">
        <w:rPr>
          <w:sz w:val="23"/>
          <w:szCs w:val="23"/>
        </w:rPr>
        <w:t>9</w:t>
      </w:r>
    </w:p>
    <w:p w:rsidR="00743989" w:rsidRPr="009B63CB" w:rsidRDefault="00743989" w:rsidP="009B63CB">
      <w:pPr>
        <w:pStyle w:val="BodyText"/>
        <w:rPr>
          <w:sz w:val="23"/>
          <w:szCs w:val="23"/>
        </w:rPr>
      </w:pPr>
      <w:r w:rsidRPr="009B63CB">
        <w:rPr>
          <w:sz w:val="23"/>
          <w:szCs w:val="23"/>
        </w:rPr>
        <w:t>In addition to Part-I (General Handout for all courses appended to the time table) this portion gives further specific details regarding the course.</w:t>
      </w:r>
    </w:p>
    <w:p w:rsidR="00743989" w:rsidRPr="009B63CB" w:rsidRDefault="00743989" w:rsidP="009B63CB">
      <w:pPr>
        <w:jc w:val="both"/>
        <w:rPr>
          <w:sz w:val="23"/>
          <w:szCs w:val="23"/>
        </w:rPr>
      </w:pPr>
    </w:p>
    <w:p w:rsidR="00581DD2" w:rsidRPr="009B63CB" w:rsidRDefault="00581DD2" w:rsidP="009B63CB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9B63CB">
        <w:rPr>
          <w:b/>
          <w:bCs/>
          <w:sz w:val="23"/>
          <w:szCs w:val="23"/>
        </w:rPr>
        <w:t xml:space="preserve">              </w:t>
      </w:r>
      <w:r w:rsidR="00743989" w:rsidRPr="009B63CB">
        <w:rPr>
          <w:b/>
          <w:bCs/>
          <w:sz w:val="23"/>
          <w:szCs w:val="23"/>
        </w:rPr>
        <w:t>Course No.</w:t>
      </w:r>
      <w:r w:rsidR="00743989" w:rsidRPr="009B63CB">
        <w:rPr>
          <w:b/>
          <w:bCs/>
          <w:sz w:val="23"/>
          <w:szCs w:val="23"/>
        </w:rPr>
        <w:tab/>
      </w:r>
      <w:r w:rsidR="00743989" w:rsidRPr="009B63CB">
        <w:rPr>
          <w:b/>
          <w:bCs/>
          <w:sz w:val="23"/>
          <w:szCs w:val="23"/>
        </w:rPr>
        <w:tab/>
        <w:t xml:space="preserve">: </w:t>
      </w:r>
      <w:r w:rsidRPr="009B63CB">
        <w:rPr>
          <w:b/>
          <w:bCs/>
          <w:sz w:val="23"/>
          <w:szCs w:val="23"/>
        </w:rPr>
        <w:t>BITS F385</w:t>
      </w:r>
    </w:p>
    <w:p w:rsidR="00767022" w:rsidRPr="009B63CB" w:rsidRDefault="00743989" w:rsidP="009B63CB">
      <w:pPr>
        <w:ind w:firstLine="720"/>
        <w:rPr>
          <w:b/>
          <w:bCs/>
          <w:sz w:val="23"/>
          <w:szCs w:val="23"/>
        </w:rPr>
      </w:pPr>
      <w:r w:rsidRPr="009B63CB">
        <w:rPr>
          <w:b/>
          <w:bCs/>
          <w:sz w:val="23"/>
          <w:szCs w:val="23"/>
        </w:rPr>
        <w:t>Course Title</w:t>
      </w:r>
      <w:r w:rsidRPr="009B63CB">
        <w:rPr>
          <w:b/>
          <w:bCs/>
          <w:sz w:val="23"/>
          <w:szCs w:val="23"/>
        </w:rPr>
        <w:tab/>
      </w:r>
      <w:r w:rsidRPr="009B63CB">
        <w:rPr>
          <w:b/>
          <w:bCs/>
          <w:sz w:val="23"/>
          <w:szCs w:val="23"/>
        </w:rPr>
        <w:tab/>
        <w:t xml:space="preserve">: </w:t>
      </w:r>
      <w:r w:rsidR="00767022" w:rsidRPr="009B63CB">
        <w:rPr>
          <w:b/>
          <w:bCs/>
          <w:sz w:val="23"/>
          <w:szCs w:val="23"/>
        </w:rPr>
        <w:t>Introduction to Gender Studies</w:t>
      </w:r>
    </w:p>
    <w:p w:rsidR="00743989" w:rsidRPr="009B63CB" w:rsidRDefault="00743989" w:rsidP="009B63CB">
      <w:pPr>
        <w:ind w:firstLine="720"/>
        <w:rPr>
          <w:b/>
          <w:bCs/>
          <w:sz w:val="23"/>
          <w:szCs w:val="23"/>
        </w:rPr>
      </w:pPr>
      <w:r w:rsidRPr="009B63CB">
        <w:rPr>
          <w:b/>
          <w:bCs/>
          <w:sz w:val="23"/>
          <w:szCs w:val="23"/>
        </w:rPr>
        <w:t>Instructor-in-charge</w:t>
      </w:r>
      <w:r w:rsidRPr="009B63CB">
        <w:rPr>
          <w:b/>
          <w:bCs/>
          <w:sz w:val="23"/>
          <w:szCs w:val="23"/>
        </w:rPr>
        <w:tab/>
        <w:t xml:space="preserve">: </w:t>
      </w:r>
      <w:r w:rsidR="009842AD" w:rsidRPr="009B63CB">
        <w:rPr>
          <w:b/>
          <w:bCs/>
          <w:sz w:val="23"/>
          <w:szCs w:val="23"/>
        </w:rPr>
        <w:t>Sunny Jose</w:t>
      </w:r>
      <w:r w:rsidR="009B63CB">
        <w:rPr>
          <w:b/>
          <w:bCs/>
          <w:sz w:val="23"/>
          <w:szCs w:val="23"/>
        </w:rPr>
        <w:t xml:space="preserve"> </w:t>
      </w:r>
      <w:r w:rsidR="009B63CB" w:rsidRPr="00ED2F83">
        <w:t>(sunny@hyderabad.bits-pilani.ac.in)</w:t>
      </w:r>
    </w:p>
    <w:p w:rsidR="00743989" w:rsidRPr="009B63CB" w:rsidRDefault="00743989" w:rsidP="009B63CB">
      <w:pPr>
        <w:rPr>
          <w:b/>
          <w:bCs/>
          <w:sz w:val="23"/>
          <w:szCs w:val="23"/>
        </w:rPr>
      </w:pPr>
    </w:p>
    <w:p w:rsidR="00797D02" w:rsidRPr="009B63CB" w:rsidRDefault="00797D02" w:rsidP="009B63CB">
      <w:pPr>
        <w:pStyle w:val="NormalWeb"/>
        <w:numPr>
          <w:ilvl w:val="0"/>
          <w:numId w:val="1"/>
        </w:numPr>
        <w:jc w:val="both"/>
        <w:rPr>
          <w:b/>
          <w:sz w:val="23"/>
          <w:szCs w:val="23"/>
        </w:rPr>
      </w:pPr>
      <w:r w:rsidRPr="009B63CB">
        <w:rPr>
          <w:b/>
          <w:sz w:val="23"/>
          <w:szCs w:val="23"/>
        </w:rPr>
        <w:t>Scope and Objective of the Course:</w:t>
      </w:r>
    </w:p>
    <w:p w:rsidR="00CB6657" w:rsidRPr="009B63CB" w:rsidRDefault="00CB6657" w:rsidP="009B63CB">
      <w:pPr>
        <w:pStyle w:val="NormalWeb"/>
        <w:ind w:left="360"/>
        <w:jc w:val="both"/>
        <w:rPr>
          <w:b/>
          <w:sz w:val="23"/>
          <w:szCs w:val="23"/>
        </w:rPr>
      </w:pPr>
      <w:r w:rsidRPr="009B63CB">
        <w:rPr>
          <w:sz w:val="23"/>
          <w:szCs w:val="23"/>
        </w:rPr>
        <w:t>To develop the knowledge necessary for addressing issues of gender</w:t>
      </w:r>
      <w:r w:rsidR="00797D02" w:rsidRPr="009B63CB">
        <w:rPr>
          <w:sz w:val="23"/>
          <w:szCs w:val="23"/>
        </w:rPr>
        <w:t xml:space="preserve"> equity and understanding gender</w:t>
      </w:r>
      <w:r w:rsidRPr="009B63CB">
        <w:rPr>
          <w:sz w:val="23"/>
          <w:szCs w:val="23"/>
        </w:rPr>
        <w:t xml:space="preserve"> roles. The course would help students get a greater insight into women’s rights, their role in </w:t>
      </w:r>
      <w:r w:rsidR="00D17508" w:rsidRPr="009B63CB">
        <w:rPr>
          <w:sz w:val="23"/>
          <w:szCs w:val="23"/>
        </w:rPr>
        <w:t>shaping political</w:t>
      </w:r>
      <w:r w:rsidRPr="009B63CB">
        <w:rPr>
          <w:sz w:val="23"/>
          <w:szCs w:val="23"/>
        </w:rPr>
        <w:t>, social, economic and cultural institutions. Emphasis wo</w:t>
      </w:r>
      <w:r w:rsidR="00797D02" w:rsidRPr="009B63CB">
        <w:rPr>
          <w:sz w:val="23"/>
          <w:szCs w:val="23"/>
        </w:rPr>
        <w:t xml:space="preserve">uld be laid on understanding the </w:t>
      </w:r>
      <w:r w:rsidRPr="009B63CB">
        <w:rPr>
          <w:sz w:val="23"/>
          <w:szCs w:val="23"/>
        </w:rPr>
        <w:t>dynamics of gender relations in educational institutions, work and home. The course would further aim at gender sensitization in the context of societal stratifications.</w:t>
      </w:r>
    </w:p>
    <w:p w:rsidR="00CB6657" w:rsidRPr="009B63CB" w:rsidRDefault="00CB6657" w:rsidP="009B63C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9B63CB">
        <w:rPr>
          <w:b/>
          <w:bCs/>
          <w:sz w:val="23"/>
          <w:szCs w:val="23"/>
        </w:rPr>
        <w:t>Text Book</w:t>
      </w:r>
    </w:p>
    <w:p w:rsidR="00B97556" w:rsidRPr="009B63CB" w:rsidRDefault="008449CC" w:rsidP="009B63CB">
      <w:pPr>
        <w:pStyle w:val="ListParagraph"/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  <w:r w:rsidRPr="009B63CB">
        <w:rPr>
          <w:sz w:val="23"/>
          <w:szCs w:val="23"/>
        </w:rPr>
        <w:t>John Mary E. (</w:t>
      </w:r>
      <w:proofErr w:type="spellStart"/>
      <w:r w:rsidRPr="009B63CB">
        <w:rPr>
          <w:sz w:val="23"/>
          <w:szCs w:val="23"/>
        </w:rPr>
        <w:t>ed</w:t>
      </w:r>
      <w:proofErr w:type="spellEnd"/>
      <w:r w:rsidRPr="009B63CB">
        <w:rPr>
          <w:sz w:val="23"/>
          <w:szCs w:val="23"/>
        </w:rPr>
        <w:t xml:space="preserve">) 2008: Women’s Studies in India: A Reader; Penguin Books India </w:t>
      </w:r>
      <w:proofErr w:type="spellStart"/>
      <w:r w:rsidRPr="009B63CB">
        <w:rPr>
          <w:sz w:val="23"/>
          <w:szCs w:val="23"/>
        </w:rPr>
        <w:t>Pvt.</w:t>
      </w:r>
      <w:proofErr w:type="spellEnd"/>
      <w:r w:rsidRPr="009B63CB">
        <w:rPr>
          <w:sz w:val="23"/>
          <w:szCs w:val="23"/>
        </w:rPr>
        <w:t xml:space="preserve"> Ltd. New Delhi</w:t>
      </w:r>
    </w:p>
    <w:p w:rsidR="008449CC" w:rsidRPr="009B63CB" w:rsidRDefault="008449CC" w:rsidP="009B63CB">
      <w:pPr>
        <w:pStyle w:val="ListParagraph"/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</w:p>
    <w:p w:rsidR="00CB6657" w:rsidRPr="009B63CB" w:rsidRDefault="00CB6657" w:rsidP="009B63C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9B63CB">
        <w:rPr>
          <w:b/>
          <w:bCs/>
          <w:sz w:val="23"/>
          <w:szCs w:val="23"/>
        </w:rPr>
        <w:t>Reference Books</w:t>
      </w:r>
    </w:p>
    <w:p w:rsidR="00CB6657" w:rsidRPr="009B63CB" w:rsidRDefault="00CB6657" w:rsidP="009B63CB">
      <w:pPr>
        <w:pStyle w:val="ListParagraph"/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  <w:r w:rsidRPr="009B63CB">
        <w:rPr>
          <w:sz w:val="23"/>
          <w:szCs w:val="23"/>
        </w:rPr>
        <w:t xml:space="preserve">A. </w:t>
      </w:r>
      <w:proofErr w:type="spellStart"/>
      <w:r w:rsidR="00D17508" w:rsidRPr="009B63CB">
        <w:rPr>
          <w:sz w:val="23"/>
          <w:szCs w:val="23"/>
        </w:rPr>
        <w:t>Tapan</w:t>
      </w:r>
      <w:proofErr w:type="spellEnd"/>
      <w:r w:rsidR="00D17508" w:rsidRPr="009B63CB">
        <w:rPr>
          <w:sz w:val="23"/>
          <w:szCs w:val="23"/>
        </w:rPr>
        <w:t xml:space="preserve"> </w:t>
      </w:r>
      <w:proofErr w:type="spellStart"/>
      <w:r w:rsidR="00D17508" w:rsidRPr="009B63CB">
        <w:rPr>
          <w:sz w:val="23"/>
          <w:szCs w:val="23"/>
        </w:rPr>
        <w:t>Biswal</w:t>
      </w:r>
      <w:proofErr w:type="spellEnd"/>
      <w:r w:rsidR="00D17508" w:rsidRPr="009B63CB">
        <w:rPr>
          <w:sz w:val="23"/>
          <w:szCs w:val="23"/>
        </w:rPr>
        <w:t>. 2006. Human Rights, Gender and Environment, New Delhi: Viva Books Private Limited.</w:t>
      </w:r>
    </w:p>
    <w:p w:rsidR="00CB6657" w:rsidRPr="009B63CB" w:rsidRDefault="00CB6657" w:rsidP="009B63CB">
      <w:pPr>
        <w:pStyle w:val="ListParagraph"/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  <w:r w:rsidRPr="009B63CB">
        <w:rPr>
          <w:sz w:val="23"/>
          <w:szCs w:val="23"/>
        </w:rPr>
        <w:t xml:space="preserve">B. </w:t>
      </w:r>
      <w:proofErr w:type="spellStart"/>
      <w:r w:rsidRPr="009B63CB">
        <w:rPr>
          <w:sz w:val="23"/>
          <w:szCs w:val="23"/>
        </w:rPr>
        <w:t>Shruti</w:t>
      </w:r>
      <w:proofErr w:type="spellEnd"/>
      <w:r w:rsidRPr="009B63CB">
        <w:rPr>
          <w:sz w:val="23"/>
          <w:szCs w:val="23"/>
        </w:rPr>
        <w:t xml:space="preserve"> Banerjee. 2005. Role of Women in Development Sector, Delhi: Adhyayan Publishers &amp;</w:t>
      </w:r>
      <w:r w:rsidR="00610747" w:rsidRPr="009B63CB">
        <w:rPr>
          <w:sz w:val="23"/>
          <w:szCs w:val="23"/>
        </w:rPr>
        <w:t xml:space="preserve"> d</w:t>
      </w:r>
      <w:r w:rsidRPr="009B63CB">
        <w:rPr>
          <w:sz w:val="23"/>
          <w:szCs w:val="23"/>
        </w:rPr>
        <w:t>istributors</w:t>
      </w:r>
    </w:p>
    <w:p w:rsidR="00743989" w:rsidRPr="009B63CB" w:rsidRDefault="00CB6657" w:rsidP="009B63CB">
      <w:pPr>
        <w:pStyle w:val="ListParagraph"/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  <w:r w:rsidRPr="009B63CB">
        <w:rPr>
          <w:sz w:val="23"/>
          <w:szCs w:val="23"/>
        </w:rPr>
        <w:t xml:space="preserve">C. </w:t>
      </w:r>
      <w:proofErr w:type="spellStart"/>
      <w:r w:rsidR="00D17508" w:rsidRPr="009B63CB">
        <w:rPr>
          <w:sz w:val="23"/>
          <w:szCs w:val="23"/>
        </w:rPr>
        <w:t>Nivedita</w:t>
      </w:r>
      <w:proofErr w:type="spellEnd"/>
      <w:r w:rsidR="00D17508" w:rsidRPr="009B63CB">
        <w:rPr>
          <w:sz w:val="23"/>
          <w:szCs w:val="23"/>
        </w:rPr>
        <w:t xml:space="preserve"> Menon (ed.) 2013: Gender and Politics in India, Oxford University Press, </w:t>
      </w:r>
      <w:r w:rsidR="002D4B21" w:rsidRPr="009B63CB">
        <w:rPr>
          <w:sz w:val="23"/>
          <w:szCs w:val="23"/>
        </w:rPr>
        <w:t>New Delhi</w:t>
      </w:r>
    </w:p>
    <w:p w:rsidR="002D4B21" w:rsidRPr="009B63CB" w:rsidRDefault="002D4B21" w:rsidP="009B63CB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sz w:val="23"/>
          <w:szCs w:val="23"/>
        </w:rPr>
      </w:pPr>
    </w:p>
    <w:p w:rsidR="00743989" w:rsidRPr="009B63CB" w:rsidRDefault="00743989" w:rsidP="009B63CB">
      <w:pPr>
        <w:tabs>
          <w:tab w:val="left" w:pos="360"/>
        </w:tabs>
        <w:jc w:val="both"/>
        <w:rPr>
          <w:b/>
          <w:bCs/>
          <w:sz w:val="23"/>
          <w:szCs w:val="23"/>
        </w:rPr>
      </w:pPr>
      <w:r w:rsidRPr="009B63CB">
        <w:rPr>
          <w:b/>
          <w:bCs/>
          <w:sz w:val="23"/>
          <w:szCs w:val="23"/>
        </w:rPr>
        <w:t>4.</w:t>
      </w:r>
      <w:r w:rsidRPr="009B63CB">
        <w:rPr>
          <w:b/>
          <w:bCs/>
          <w:sz w:val="23"/>
          <w:szCs w:val="23"/>
        </w:rPr>
        <w:tab/>
        <w:t>Course Plan:</w:t>
      </w:r>
    </w:p>
    <w:tbl>
      <w:tblPr>
        <w:tblW w:w="909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420"/>
        <w:gridCol w:w="3330"/>
        <w:gridCol w:w="1350"/>
      </w:tblGrid>
      <w:tr w:rsidR="00743989" w:rsidRPr="009B63CB" w:rsidTr="00A03634">
        <w:tc>
          <w:tcPr>
            <w:tcW w:w="990" w:type="dxa"/>
          </w:tcPr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b/>
                <w:bCs/>
                <w:sz w:val="23"/>
                <w:szCs w:val="23"/>
              </w:rPr>
            </w:pPr>
          </w:p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b/>
                <w:bCs/>
                <w:sz w:val="23"/>
                <w:szCs w:val="23"/>
              </w:rPr>
            </w:pPr>
            <w:r w:rsidRPr="009B63CB">
              <w:rPr>
                <w:b/>
                <w:bCs/>
                <w:sz w:val="23"/>
                <w:szCs w:val="23"/>
              </w:rPr>
              <w:t>Lecture No.</w:t>
            </w:r>
          </w:p>
        </w:tc>
        <w:tc>
          <w:tcPr>
            <w:tcW w:w="3420" w:type="dxa"/>
          </w:tcPr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b/>
                <w:bCs/>
                <w:sz w:val="23"/>
                <w:szCs w:val="23"/>
              </w:rPr>
            </w:pPr>
          </w:p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b/>
                <w:bCs/>
                <w:sz w:val="23"/>
                <w:szCs w:val="23"/>
              </w:rPr>
            </w:pPr>
            <w:r w:rsidRPr="009B63CB">
              <w:rPr>
                <w:b/>
                <w:bCs/>
                <w:sz w:val="23"/>
                <w:szCs w:val="23"/>
              </w:rPr>
              <w:t>Learning Objectives</w:t>
            </w:r>
          </w:p>
        </w:tc>
        <w:tc>
          <w:tcPr>
            <w:tcW w:w="3330" w:type="dxa"/>
          </w:tcPr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b/>
                <w:bCs/>
                <w:sz w:val="23"/>
                <w:szCs w:val="23"/>
              </w:rPr>
            </w:pPr>
          </w:p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b/>
                <w:bCs/>
                <w:sz w:val="23"/>
                <w:szCs w:val="23"/>
              </w:rPr>
            </w:pPr>
            <w:r w:rsidRPr="009B63CB">
              <w:rPr>
                <w:b/>
                <w:bCs/>
                <w:sz w:val="23"/>
                <w:szCs w:val="23"/>
              </w:rPr>
              <w:t>Topics to be Covered</w:t>
            </w:r>
          </w:p>
        </w:tc>
        <w:tc>
          <w:tcPr>
            <w:tcW w:w="1350" w:type="dxa"/>
          </w:tcPr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b/>
                <w:bCs/>
                <w:sz w:val="23"/>
                <w:szCs w:val="23"/>
              </w:rPr>
            </w:pPr>
            <w:r w:rsidRPr="009B63CB">
              <w:rPr>
                <w:b/>
                <w:bCs/>
                <w:sz w:val="23"/>
                <w:szCs w:val="23"/>
              </w:rPr>
              <w:t xml:space="preserve">Reference to </w:t>
            </w:r>
          </w:p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b/>
                <w:bCs/>
                <w:sz w:val="23"/>
                <w:szCs w:val="23"/>
              </w:rPr>
            </w:pPr>
            <w:r w:rsidRPr="009B63CB">
              <w:rPr>
                <w:b/>
                <w:bCs/>
                <w:sz w:val="23"/>
                <w:szCs w:val="23"/>
              </w:rPr>
              <w:t>Text Book</w:t>
            </w:r>
          </w:p>
        </w:tc>
      </w:tr>
      <w:tr w:rsidR="00743989" w:rsidRPr="009B63CB" w:rsidTr="00A03634">
        <w:tc>
          <w:tcPr>
            <w:tcW w:w="990" w:type="dxa"/>
          </w:tcPr>
          <w:p w:rsidR="00743989" w:rsidRPr="009B63CB" w:rsidRDefault="00317598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1-</w:t>
            </w:r>
            <w:r w:rsidR="00E309EB" w:rsidRPr="009B63CB">
              <w:rPr>
                <w:sz w:val="23"/>
                <w:szCs w:val="23"/>
              </w:rPr>
              <w:t>5</w:t>
            </w:r>
          </w:p>
        </w:tc>
        <w:tc>
          <w:tcPr>
            <w:tcW w:w="3420" w:type="dxa"/>
          </w:tcPr>
          <w:p w:rsidR="00743989" w:rsidRPr="009B63CB" w:rsidRDefault="00E309EB" w:rsidP="00372AFE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 xml:space="preserve">Understand the significance </w:t>
            </w:r>
            <w:r w:rsidR="00317598" w:rsidRPr="009B63CB">
              <w:rPr>
                <w:sz w:val="23"/>
                <w:szCs w:val="23"/>
              </w:rPr>
              <w:t>of gender studies</w:t>
            </w:r>
            <w:r w:rsidRPr="009B63CB">
              <w:rPr>
                <w:sz w:val="23"/>
                <w:szCs w:val="23"/>
              </w:rPr>
              <w:t xml:space="preserve"> and dynamics of gendered social relations</w:t>
            </w:r>
          </w:p>
        </w:tc>
        <w:tc>
          <w:tcPr>
            <w:tcW w:w="3330" w:type="dxa"/>
          </w:tcPr>
          <w:p w:rsidR="006837A7" w:rsidRPr="009B63CB" w:rsidRDefault="006837A7" w:rsidP="009B63CB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Introduction to</w:t>
            </w:r>
            <w:r w:rsidR="009B63CB">
              <w:rPr>
                <w:sz w:val="23"/>
                <w:szCs w:val="23"/>
              </w:rPr>
              <w:t xml:space="preserve"> </w:t>
            </w:r>
            <w:r w:rsidRPr="009B63CB">
              <w:rPr>
                <w:sz w:val="23"/>
                <w:szCs w:val="23"/>
              </w:rPr>
              <w:t>Gender Studies,</w:t>
            </w:r>
          </w:p>
          <w:p w:rsidR="00743989" w:rsidRPr="009B63CB" w:rsidRDefault="00E309EB" w:rsidP="00372AFE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gender stereotyping and</w:t>
            </w:r>
            <w:r w:rsidR="009B63CB">
              <w:rPr>
                <w:sz w:val="23"/>
                <w:szCs w:val="23"/>
              </w:rPr>
              <w:t xml:space="preserve"> </w:t>
            </w:r>
            <w:r w:rsidRPr="009B63CB">
              <w:rPr>
                <w:sz w:val="23"/>
                <w:szCs w:val="23"/>
              </w:rPr>
              <w:t>sociali</w:t>
            </w:r>
            <w:r w:rsidR="00372AFE">
              <w:rPr>
                <w:sz w:val="23"/>
                <w:szCs w:val="23"/>
              </w:rPr>
              <w:t>s</w:t>
            </w:r>
            <w:r w:rsidRPr="009B63CB">
              <w:rPr>
                <w:sz w:val="23"/>
                <w:szCs w:val="23"/>
              </w:rPr>
              <w:t xml:space="preserve">ation </w:t>
            </w:r>
          </w:p>
        </w:tc>
        <w:tc>
          <w:tcPr>
            <w:tcW w:w="1350" w:type="dxa"/>
          </w:tcPr>
          <w:p w:rsidR="006837A7" w:rsidRPr="009B63CB" w:rsidRDefault="006837A7" w:rsidP="009B63CB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TB, Intro,</w:t>
            </w:r>
          </w:p>
          <w:p w:rsidR="006837A7" w:rsidRPr="009B63CB" w:rsidRDefault="006837A7" w:rsidP="009B63CB">
            <w:pPr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Ch.1 &amp; 2</w:t>
            </w:r>
          </w:p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</w:p>
        </w:tc>
      </w:tr>
      <w:tr w:rsidR="00743989" w:rsidRPr="009B63CB" w:rsidTr="00A03634">
        <w:tc>
          <w:tcPr>
            <w:tcW w:w="990" w:type="dxa"/>
          </w:tcPr>
          <w:p w:rsidR="00743989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6</w:t>
            </w:r>
            <w:r w:rsidR="00A223B5" w:rsidRPr="009B63CB">
              <w:rPr>
                <w:sz w:val="23"/>
                <w:szCs w:val="23"/>
              </w:rPr>
              <w:t>-</w:t>
            </w:r>
            <w:r w:rsidRPr="009B63CB">
              <w:rPr>
                <w:sz w:val="23"/>
                <w:szCs w:val="23"/>
              </w:rPr>
              <w:t>8</w:t>
            </w:r>
          </w:p>
        </w:tc>
        <w:tc>
          <w:tcPr>
            <w:tcW w:w="3420" w:type="dxa"/>
          </w:tcPr>
          <w:p w:rsidR="00743989" w:rsidRPr="009B63CB" w:rsidRDefault="00E309EB" w:rsidP="009B63CB">
            <w:pPr>
              <w:widowControl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</w:rPr>
            </w:pPr>
            <w:r w:rsidRPr="009B63CB">
              <w:rPr>
                <w:rFonts w:eastAsia="Calibri"/>
                <w:sz w:val="23"/>
                <w:szCs w:val="23"/>
              </w:rPr>
              <w:t>Understand the forms of gender stratification in education</w:t>
            </w:r>
          </w:p>
        </w:tc>
        <w:tc>
          <w:tcPr>
            <w:tcW w:w="3330" w:type="dxa"/>
          </w:tcPr>
          <w:p w:rsidR="00743989" w:rsidRPr="009B63CB" w:rsidRDefault="00874525" w:rsidP="00372AFE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 xml:space="preserve">Gender and </w:t>
            </w:r>
            <w:r w:rsidR="009B63CB">
              <w:rPr>
                <w:rFonts w:eastAsiaTheme="minorHAnsi"/>
                <w:sz w:val="23"/>
                <w:szCs w:val="23"/>
              </w:rPr>
              <w:t>s</w:t>
            </w:r>
            <w:r w:rsidRPr="009B63CB">
              <w:rPr>
                <w:rFonts w:eastAsiaTheme="minorHAnsi"/>
                <w:sz w:val="23"/>
                <w:szCs w:val="23"/>
              </w:rPr>
              <w:t>ocial</w:t>
            </w:r>
            <w:r w:rsidR="00372AFE">
              <w:rPr>
                <w:rFonts w:eastAsiaTheme="minorHAnsi"/>
                <w:sz w:val="23"/>
                <w:szCs w:val="23"/>
              </w:rPr>
              <w:t xml:space="preserve"> </w:t>
            </w:r>
            <w:r w:rsidR="009B63CB">
              <w:rPr>
                <w:rFonts w:eastAsiaTheme="minorHAnsi"/>
                <w:sz w:val="23"/>
                <w:szCs w:val="23"/>
              </w:rPr>
              <w:t>s</w:t>
            </w:r>
            <w:r w:rsidRPr="009B63CB">
              <w:rPr>
                <w:rFonts w:eastAsiaTheme="minorHAnsi"/>
                <w:sz w:val="23"/>
                <w:szCs w:val="23"/>
              </w:rPr>
              <w:t>tratification</w:t>
            </w:r>
            <w:r w:rsidR="00E309EB" w:rsidRPr="009B63CB">
              <w:rPr>
                <w:rFonts w:eastAsiaTheme="minorHAnsi"/>
                <w:sz w:val="23"/>
                <w:szCs w:val="23"/>
              </w:rPr>
              <w:t>, access to</w:t>
            </w:r>
            <w:r w:rsidR="00372AFE">
              <w:rPr>
                <w:rFonts w:eastAsiaTheme="minorHAnsi"/>
                <w:sz w:val="23"/>
                <w:szCs w:val="23"/>
              </w:rPr>
              <w:t xml:space="preserve"> </w:t>
            </w:r>
            <w:r w:rsidR="00E309EB" w:rsidRPr="009B63CB">
              <w:rPr>
                <w:rFonts w:eastAsiaTheme="minorHAnsi"/>
                <w:sz w:val="23"/>
                <w:szCs w:val="23"/>
              </w:rPr>
              <w:t>e</w:t>
            </w:r>
            <w:r w:rsidR="006E11AF" w:rsidRPr="009B63CB">
              <w:rPr>
                <w:rFonts w:eastAsiaTheme="minorHAnsi"/>
                <w:sz w:val="23"/>
                <w:szCs w:val="23"/>
              </w:rPr>
              <w:t>ducation for women</w:t>
            </w:r>
            <w:r w:rsidR="00E309EB" w:rsidRPr="009B63CB">
              <w:rPr>
                <w:rFonts w:eastAsiaTheme="minorHAnsi"/>
                <w:sz w:val="23"/>
                <w:szCs w:val="23"/>
              </w:rPr>
              <w:t xml:space="preserve">, </w:t>
            </w:r>
            <w:r w:rsidR="009B63CB" w:rsidRPr="009B63CB">
              <w:rPr>
                <w:rFonts w:eastAsiaTheme="minorHAnsi"/>
                <w:sz w:val="23"/>
                <w:szCs w:val="23"/>
              </w:rPr>
              <w:t xml:space="preserve">Science </w:t>
            </w:r>
            <w:r w:rsidR="00E309EB" w:rsidRPr="009B63CB">
              <w:rPr>
                <w:rFonts w:eastAsiaTheme="minorHAnsi"/>
                <w:sz w:val="23"/>
                <w:szCs w:val="23"/>
              </w:rPr>
              <w:t xml:space="preserve">&amp; </w:t>
            </w:r>
            <w:r w:rsidR="009B63CB" w:rsidRPr="009B63CB">
              <w:rPr>
                <w:rFonts w:eastAsiaTheme="minorHAnsi"/>
                <w:sz w:val="23"/>
                <w:szCs w:val="23"/>
              </w:rPr>
              <w:t xml:space="preserve">Technology </w:t>
            </w:r>
            <w:r w:rsidR="00E309EB" w:rsidRPr="009B63CB">
              <w:rPr>
                <w:rFonts w:eastAsiaTheme="minorHAnsi"/>
                <w:sz w:val="23"/>
                <w:szCs w:val="23"/>
              </w:rPr>
              <w:t>from gender perspective</w:t>
            </w:r>
          </w:p>
        </w:tc>
        <w:tc>
          <w:tcPr>
            <w:tcW w:w="1350" w:type="dxa"/>
          </w:tcPr>
          <w:p w:rsidR="006E11AF" w:rsidRPr="009B63CB" w:rsidRDefault="00874525" w:rsidP="009B63CB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TB, Ch.</w:t>
            </w:r>
            <w:r w:rsidR="006E11AF" w:rsidRPr="009B63CB">
              <w:rPr>
                <w:rFonts w:eastAsiaTheme="minorHAnsi"/>
                <w:sz w:val="23"/>
                <w:szCs w:val="23"/>
              </w:rPr>
              <w:t>7.</w:t>
            </w:r>
          </w:p>
          <w:p w:rsidR="00743989" w:rsidRPr="009B63CB" w:rsidRDefault="00743989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</w:p>
        </w:tc>
      </w:tr>
      <w:tr w:rsidR="00743989" w:rsidRPr="009B63CB" w:rsidTr="00A03634">
        <w:tc>
          <w:tcPr>
            <w:tcW w:w="990" w:type="dxa"/>
          </w:tcPr>
          <w:p w:rsidR="00743989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9</w:t>
            </w:r>
            <w:r w:rsidR="00743989" w:rsidRPr="009B63CB">
              <w:rPr>
                <w:sz w:val="23"/>
                <w:szCs w:val="23"/>
              </w:rPr>
              <w:t>-1</w:t>
            </w:r>
            <w:r w:rsidR="00A16345" w:rsidRPr="009B63CB">
              <w:rPr>
                <w:sz w:val="23"/>
                <w:szCs w:val="23"/>
              </w:rPr>
              <w:t>2</w:t>
            </w:r>
          </w:p>
        </w:tc>
        <w:tc>
          <w:tcPr>
            <w:tcW w:w="3420" w:type="dxa"/>
          </w:tcPr>
          <w:p w:rsidR="00743989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rFonts w:eastAsia="Calibri"/>
                <w:sz w:val="23"/>
                <w:szCs w:val="23"/>
              </w:rPr>
              <w:t xml:space="preserve">Understand women’s work </w:t>
            </w:r>
            <w:r w:rsidR="009B63CB">
              <w:rPr>
                <w:rFonts w:eastAsia="Calibri"/>
                <w:sz w:val="23"/>
                <w:szCs w:val="23"/>
              </w:rPr>
              <w:t xml:space="preserve">and </w:t>
            </w:r>
            <w:r w:rsidR="00372AFE">
              <w:rPr>
                <w:rFonts w:eastAsia="Calibri"/>
                <w:sz w:val="23"/>
                <w:szCs w:val="23"/>
              </w:rPr>
              <w:t>analyse</w:t>
            </w:r>
            <w:r w:rsidR="009B63CB">
              <w:rPr>
                <w:rFonts w:eastAsia="Calibri"/>
                <w:sz w:val="23"/>
                <w:szCs w:val="23"/>
              </w:rPr>
              <w:t xml:space="preserve"> gender gap in labour market</w:t>
            </w:r>
          </w:p>
        </w:tc>
        <w:tc>
          <w:tcPr>
            <w:tcW w:w="3330" w:type="dxa"/>
          </w:tcPr>
          <w:p w:rsidR="00743989" w:rsidRPr="009B63CB" w:rsidRDefault="009B63CB" w:rsidP="009B63CB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rFonts w:eastAsiaTheme="minorHAnsi"/>
                <w:sz w:val="23"/>
                <w:szCs w:val="23"/>
              </w:rPr>
              <w:t>Women’s work, gender gap in labour market, bias and discrimination at work place</w:t>
            </w:r>
          </w:p>
        </w:tc>
        <w:tc>
          <w:tcPr>
            <w:tcW w:w="1350" w:type="dxa"/>
          </w:tcPr>
          <w:p w:rsidR="00743989" w:rsidRPr="009B63CB" w:rsidRDefault="00874525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 xml:space="preserve">TB, </w:t>
            </w:r>
            <w:r w:rsidR="004B4A5D" w:rsidRPr="009B63CB">
              <w:rPr>
                <w:rFonts w:eastAsiaTheme="minorHAnsi"/>
                <w:sz w:val="23"/>
                <w:szCs w:val="23"/>
              </w:rPr>
              <w:t>Ch. 4.</w:t>
            </w:r>
          </w:p>
        </w:tc>
      </w:tr>
      <w:tr w:rsidR="00EA6F1C" w:rsidRPr="009B63CB" w:rsidTr="00A03634">
        <w:tc>
          <w:tcPr>
            <w:tcW w:w="990" w:type="dxa"/>
          </w:tcPr>
          <w:p w:rsidR="00EA6F1C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1</w:t>
            </w:r>
            <w:r w:rsidR="00A16345" w:rsidRPr="009B63CB">
              <w:rPr>
                <w:sz w:val="23"/>
                <w:szCs w:val="23"/>
              </w:rPr>
              <w:t>3</w:t>
            </w:r>
            <w:r w:rsidRPr="009B63CB">
              <w:rPr>
                <w:sz w:val="23"/>
                <w:szCs w:val="23"/>
              </w:rPr>
              <w:t>-1</w:t>
            </w:r>
            <w:r w:rsidR="00A16345" w:rsidRPr="009B63CB">
              <w:rPr>
                <w:sz w:val="23"/>
                <w:szCs w:val="23"/>
              </w:rPr>
              <w:t>6</w:t>
            </w:r>
          </w:p>
        </w:tc>
        <w:tc>
          <w:tcPr>
            <w:tcW w:w="3420" w:type="dxa"/>
          </w:tcPr>
          <w:p w:rsidR="00EA6F1C" w:rsidRPr="009B63CB" w:rsidRDefault="009B63CB" w:rsidP="009B63CB">
            <w:pPr>
              <w:widowControl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</w:rPr>
            </w:pPr>
            <w:r>
              <w:rPr>
                <w:rFonts w:eastAsiaTheme="minorHAnsi"/>
                <w:sz w:val="23"/>
                <w:szCs w:val="23"/>
              </w:rPr>
              <w:t>Analyse w</w:t>
            </w:r>
            <w:r w:rsidR="00EA6F1C" w:rsidRPr="009B63CB">
              <w:rPr>
                <w:rFonts w:eastAsiaTheme="minorHAnsi"/>
                <w:sz w:val="23"/>
                <w:szCs w:val="23"/>
              </w:rPr>
              <w:t>omen</w:t>
            </w:r>
            <w:r>
              <w:rPr>
                <w:rFonts w:eastAsiaTheme="minorHAnsi"/>
                <w:sz w:val="23"/>
                <w:szCs w:val="23"/>
              </w:rPr>
              <w:t>’s</w:t>
            </w:r>
            <w:r w:rsidR="00EA6F1C" w:rsidRPr="009B63CB">
              <w:rPr>
                <w:rFonts w:eastAsiaTheme="minorHAnsi"/>
                <w:sz w:val="23"/>
                <w:szCs w:val="23"/>
              </w:rPr>
              <w:t xml:space="preserve"> </w:t>
            </w:r>
            <w:r>
              <w:rPr>
                <w:rFonts w:eastAsiaTheme="minorHAnsi"/>
                <w:sz w:val="23"/>
                <w:szCs w:val="23"/>
              </w:rPr>
              <w:t>p</w:t>
            </w:r>
            <w:r w:rsidR="00EA6F1C" w:rsidRPr="009B63CB">
              <w:rPr>
                <w:rFonts w:eastAsiaTheme="minorHAnsi"/>
                <w:sz w:val="23"/>
                <w:szCs w:val="23"/>
              </w:rPr>
              <w:t xml:space="preserve">olitical </w:t>
            </w:r>
            <w:r w:rsidR="00372AFE">
              <w:rPr>
                <w:rFonts w:eastAsiaTheme="minorHAnsi"/>
                <w:sz w:val="23"/>
                <w:szCs w:val="23"/>
              </w:rPr>
              <w:t>p</w:t>
            </w:r>
            <w:r w:rsidR="00EA6F1C" w:rsidRPr="009B63CB">
              <w:rPr>
                <w:rFonts w:eastAsiaTheme="minorHAnsi"/>
                <w:sz w:val="23"/>
                <w:szCs w:val="23"/>
              </w:rPr>
              <w:t>articipation</w:t>
            </w:r>
          </w:p>
          <w:p w:rsidR="00EA6F1C" w:rsidRPr="009B63CB" w:rsidRDefault="00EA6F1C" w:rsidP="009B63CB">
            <w:pPr>
              <w:widowControl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</w:rPr>
            </w:pPr>
          </w:p>
        </w:tc>
        <w:tc>
          <w:tcPr>
            <w:tcW w:w="3330" w:type="dxa"/>
          </w:tcPr>
          <w:p w:rsidR="00EA6F1C" w:rsidRPr="009B63CB" w:rsidRDefault="00EA6F1C" w:rsidP="00372AFE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Women and Politics,</w:t>
            </w:r>
            <w:r w:rsidR="00372AFE">
              <w:rPr>
                <w:rFonts w:eastAsiaTheme="minorHAnsi"/>
                <w:sz w:val="23"/>
                <w:szCs w:val="23"/>
              </w:rPr>
              <w:t xml:space="preserve"> </w:t>
            </w:r>
            <w:r w:rsidRPr="009B63CB">
              <w:rPr>
                <w:rFonts w:eastAsiaTheme="minorHAnsi"/>
                <w:sz w:val="23"/>
                <w:szCs w:val="23"/>
              </w:rPr>
              <w:t xml:space="preserve">Women in </w:t>
            </w:r>
            <w:proofErr w:type="spellStart"/>
            <w:r w:rsidRPr="009B63CB">
              <w:rPr>
                <w:rFonts w:eastAsiaTheme="minorHAnsi"/>
                <w:sz w:val="23"/>
                <w:szCs w:val="23"/>
              </w:rPr>
              <w:t>Panchayati</w:t>
            </w:r>
            <w:proofErr w:type="spellEnd"/>
            <w:r w:rsidR="00372AFE">
              <w:rPr>
                <w:rFonts w:eastAsiaTheme="minorHAnsi"/>
                <w:sz w:val="23"/>
                <w:szCs w:val="23"/>
              </w:rPr>
              <w:t xml:space="preserve"> </w:t>
            </w:r>
            <w:r w:rsidRPr="009B63CB">
              <w:rPr>
                <w:rFonts w:eastAsiaTheme="minorHAnsi"/>
                <w:sz w:val="23"/>
                <w:szCs w:val="23"/>
              </w:rPr>
              <w:t>Raj Institutions, Reservation Bill</w:t>
            </w:r>
          </w:p>
        </w:tc>
        <w:tc>
          <w:tcPr>
            <w:tcW w:w="1350" w:type="dxa"/>
          </w:tcPr>
          <w:p w:rsidR="00EA6F1C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TB Ch. 2/ RB (A) Ch. III</w:t>
            </w:r>
          </w:p>
        </w:tc>
      </w:tr>
      <w:tr w:rsidR="00EA6F1C" w:rsidRPr="009B63CB" w:rsidTr="00A03634">
        <w:tc>
          <w:tcPr>
            <w:tcW w:w="990" w:type="dxa"/>
          </w:tcPr>
          <w:p w:rsidR="00EA6F1C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1</w:t>
            </w:r>
            <w:r w:rsidR="00A16345" w:rsidRPr="009B63CB">
              <w:rPr>
                <w:sz w:val="23"/>
                <w:szCs w:val="23"/>
              </w:rPr>
              <w:t>7</w:t>
            </w:r>
            <w:r w:rsidRPr="009B63CB">
              <w:rPr>
                <w:sz w:val="23"/>
                <w:szCs w:val="23"/>
              </w:rPr>
              <w:t>-</w:t>
            </w:r>
            <w:r w:rsidR="00A16345" w:rsidRPr="009B63CB">
              <w:rPr>
                <w:sz w:val="23"/>
                <w:szCs w:val="23"/>
              </w:rPr>
              <w:t>20</w:t>
            </w:r>
          </w:p>
        </w:tc>
        <w:tc>
          <w:tcPr>
            <w:tcW w:w="3420" w:type="dxa"/>
          </w:tcPr>
          <w:p w:rsidR="00EA6F1C" w:rsidRPr="009B63CB" w:rsidRDefault="00EA6F1C" w:rsidP="00372AFE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Analyse the portrayal of women in media</w:t>
            </w:r>
          </w:p>
        </w:tc>
        <w:tc>
          <w:tcPr>
            <w:tcW w:w="3330" w:type="dxa"/>
          </w:tcPr>
          <w:p w:rsidR="00EA6F1C" w:rsidRPr="009B63CB" w:rsidRDefault="00EA6F1C" w:rsidP="00372AFE">
            <w:pPr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 xml:space="preserve">Women and </w:t>
            </w:r>
            <w:r w:rsidR="00372AFE">
              <w:rPr>
                <w:rFonts w:eastAsiaTheme="minorHAnsi"/>
                <w:sz w:val="23"/>
                <w:szCs w:val="23"/>
              </w:rPr>
              <w:t>m</w:t>
            </w:r>
            <w:r w:rsidRPr="009B63CB">
              <w:rPr>
                <w:rFonts w:eastAsiaTheme="minorHAnsi"/>
                <w:sz w:val="23"/>
                <w:szCs w:val="23"/>
              </w:rPr>
              <w:t>edia,</w:t>
            </w:r>
            <w:r w:rsidR="00372AFE">
              <w:rPr>
                <w:rFonts w:eastAsiaTheme="minorHAnsi"/>
                <w:sz w:val="23"/>
                <w:szCs w:val="23"/>
              </w:rPr>
              <w:t xml:space="preserve"> </w:t>
            </w:r>
            <w:r w:rsidRPr="009B63CB">
              <w:rPr>
                <w:rFonts w:eastAsiaTheme="minorHAnsi"/>
                <w:sz w:val="23"/>
                <w:szCs w:val="23"/>
              </w:rPr>
              <w:t>objectification of women, causes and consequences</w:t>
            </w:r>
          </w:p>
        </w:tc>
        <w:tc>
          <w:tcPr>
            <w:tcW w:w="1350" w:type="dxa"/>
          </w:tcPr>
          <w:p w:rsidR="00EA6F1C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 xml:space="preserve">TB Ch. 13/ RB (B) Ch. 9. </w:t>
            </w:r>
          </w:p>
        </w:tc>
      </w:tr>
      <w:tr w:rsidR="00EA6F1C" w:rsidRPr="009B63CB" w:rsidTr="00A03634">
        <w:tc>
          <w:tcPr>
            <w:tcW w:w="990" w:type="dxa"/>
          </w:tcPr>
          <w:p w:rsidR="00EA6F1C" w:rsidRPr="009B63CB" w:rsidRDefault="00A16345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2</w:t>
            </w:r>
            <w:r w:rsidR="00EA6F1C" w:rsidRPr="009B63CB">
              <w:rPr>
                <w:sz w:val="23"/>
                <w:szCs w:val="23"/>
              </w:rPr>
              <w:t>1-2</w:t>
            </w:r>
            <w:r w:rsidRPr="009B63CB">
              <w:rPr>
                <w:sz w:val="23"/>
                <w:szCs w:val="23"/>
              </w:rPr>
              <w:t>5</w:t>
            </w:r>
          </w:p>
        </w:tc>
        <w:tc>
          <w:tcPr>
            <w:tcW w:w="3420" w:type="dxa"/>
          </w:tcPr>
          <w:p w:rsidR="00EA6F1C" w:rsidRPr="009B63CB" w:rsidRDefault="00EA6F1C" w:rsidP="00372AFE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 xml:space="preserve">Understand </w:t>
            </w:r>
            <w:r w:rsidR="00372AFE">
              <w:rPr>
                <w:sz w:val="23"/>
                <w:szCs w:val="23"/>
              </w:rPr>
              <w:t xml:space="preserve">and analyse </w:t>
            </w:r>
            <w:r w:rsidRPr="009B63CB">
              <w:rPr>
                <w:sz w:val="23"/>
                <w:szCs w:val="23"/>
              </w:rPr>
              <w:t xml:space="preserve">the forms </w:t>
            </w:r>
            <w:r w:rsidRPr="009B63CB">
              <w:rPr>
                <w:sz w:val="23"/>
                <w:szCs w:val="23"/>
              </w:rPr>
              <w:lastRenderedPageBreak/>
              <w:t xml:space="preserve">of violence </w:t>
            </w:r>
            <w:r w:rsidR="00372AFE">
              <w:rPr>
                <w:sz w:val="23"/>
                <w:szCs w:val="23"/>
              </w:rPr>
              <w:t>against women</w:t>
            </w:r>
          </w:p>
        </w:tc>
        <w:tc>
          <w:tcPr>
            <w:tcW w:w="3330" w:type="dxa"/>
          </w:tcPr>
          <w:p w:rsidR="00EA6F1C" w:rsidRPr="009B63CB" w:rsidRDefault="00EA6F1C" w:rsidP="00372AFE">
            <w:pPr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lastRenderedPageBreak/>
              <w:t>Violence against women,</w:t>
            </w:r>
            <w:r w:rsidR="00372AFE">
              <w:rPr>
                <w:sz w:val="23"/>
                <w:szCs w:val="23"/>
              </w:rPr>
              <w:t xml:space="preserve"> </w:t>
            </w:r>
            <w:r w:rsidRPr="009B63CB">
              <w:rPr>
                <w:sz w:val="23"/>
                <w:szCs w:val="23"/>
              </w:rPr>
              <w:lastRenderedPageBreak/>
              <w:t xml:space="preserve">domestic violence, </w:t>
            </w:r>
            <w:r w:rsidRPr="009B63CB">
              <w:rPr>
                <w:rFonts w:eastAsiaTheme="minorHAnsi"/>
                <w:sz w:val="23"/>
                <w:szCs w:val="23"/>
              </w:rPr>
              <w:t>child abuse and neglect</w:t>
            </w:r>
            <w:r w:rsidR="00372AFE">
              <w:rPr>
                <w:rFonts w:eastAsiaTheme="minorHAnsi"/>
                <w:sz w:val="23"/>
                <w:szCs w:val="23"/>
              </w:rPr>
              <w:t>, causes and consequences</w:t>
            </w:r>
          </w:p>
        </w:tc>
        <w:tc>
          <w:tcPr>
            <w:tcW w:w="1350" w:type="dxa"/>
          </w:tcPr>
          <w:p w:rsidR="00EA6F1C" w:rsidRPr="009B63CB" w:rsidRDefault="00EA6F1C" w:rsidP="009B63CB">
            <w:pPr>
              <w:widowControl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lastRenderedPageBreak/>
              <w:t>TB,</w:t>
            </w:r>
          </w:p>
          <w:p w:rsidR="00EA6F1C" w:rsidRPr="009B63CB" w:rsidRDefault="00EA6F1C" w:rsidP="009B63CB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lastRenderedPageBreak/>
              <w:t>Ch. 5</w:t>
            </w:r>
          </w:p>
          <w:p w:rsidR="00EA6F1C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</w:p>
        </w:tc>
      </w:tr>
      <w:tr w:rsidR="00EA6F1C" w:rsidRPr="009B63CB" w:rsidTr="00A03634">
        <w:tc>
          <w:tcPr>
            <w:tcW w:w="990" w:type="dxa"/>
          </w:tcPr>
          <w:p w:rsidR="00EA6F1C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lastRenderedPageBreak/>
              <w:t>2</w:t>
            </w:r>
            <w:r w:rsidR="00A16345" w:rsidRPr="009B63CB">
              <w:rPr>
                <w:sz w:val="23"/>
                <w:szCs w:val="23"/>
              </w:rPr>
              <w:t>6</w:t>
            </w:r>
            <w:r w:rsidRPr="009B63CB">
              <w:rPr>
                <w:sz w:val="23"/>
                <w:szCs w:val="23"/>
              </w:rPr>
              <w:t>-</w:t>
            </w:r>
            <w:r w:rsidR="00A16345" w:rsidRPr="009B63CB">
              <w:rPr>
                <w:sz w:val="23"/>
                <w:szCs w:val="23"/>
              </w:rPr>
              <w:t>30</w:t>
            </w:r>
          </w:p>
        </w:tc>
        <w:tc>
          <w:tcPr>
            <w:tcW w:w="3420" w:type="dxa"/>
          </w:tcPr>
          <w:p w:rsidR="00EA6F1C" w:rsidRPr="009B63CB" w:rsidRDefault="00EA6F1C" w:rsidP="009B63CB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 xml:space="preserve">Analysis of implementation of Acts </w:t>
            </w:r>
          </w:p>
          <w:p w:rsidR="00EA6F1C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</w:p>
        </w:tc>
        <w:tc>
          <w:tcPr>
            <w:tcW w:w="3330" w:type="dxa"/>
          </w:tcPr>
          <w:p w:rsidR="00EA6F1C" w:rsidRPr="009B63CB" w:rsidRDefault="00EA6F1C" w:rsidP="00372AFE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Women and Law, Legal</w:t>
            </w:r>
            <w:r w:rsidR="00372AFE">
              <w:rPr>
                <w:rFonts w:eastAsiaTheme="minorHAnsi"/>
                <w:sz w:val="23"/>
                <w:szCs w:val="23"/>
              </w:rPr>
              <w:t xml:space="preserve"> </w:t>
            </w:r>
            <w:r w:rsidRPr="009B63CB">
              <w:rPr>
                <w:rFonts w:eastAsiaTheme="minorHAnsi"/>
                <w:sz w:val="23"/>
                <w:szCs w:val="23"/>
              </w:rPr>
              <w:t>Acts for women’s</w:t>
            </w:r>
            <w:r w:rsidR="00372AFE">
              <w:rPr>
                <w:rFonts w:eastAsiaTheme="minorHAnsi"/>
                <w:sz w:val="23"/>
                <w:szCs w:val="23"/>
              </w:rPr>
              <w:t xml:space="preserve"> e</w:t>
            </w:r>
            <w:r w:rsidRPr="009B63CB">
              <w:rPr>
                <w:rFonts w:eastAsiaTheme="minorHAnsi"/>
                <w:sz w:val="23"/>
                <w:szCs w:val="23"/>
              </w:rPr>
              <w:t>mpowerment, success and failure</w:t>
            </w:r>
          </w:p>
        </w:tc>
        <w:tc>
          <w:tcPr>
            <w:tcW w:w="1350" w:type="dxa"/>
          </w:tcPr>
          <w:p w:rsidR="00EA6F1C" w:rsidRPr="009B63CB" w:rsidRDefault="00EA6F1C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  <w:highlight w:val="yellow"/>
              </w:rPr>
            </w:pPr>
            <w:r w:rsidRPr="009B63CB">
              <w:rPr>
                <w:sz w:val="23"/>
                <w:szCs w:val="23"/>
              </w:rPr>
              <w:t>TB Ch. 6/ RB (A) Sec. III</w:t>
            </w:r>
          </w:p>
        </w:tc>
      </w:tr>
      <w:tr w:rsidR="00C3643A" w:rsidRPr="009B63CB" w:rsidTr="00A03634">
        <w:trPr>
          <w:trHeight w:val="732"/>
        </w:trPr>
        <w:tc>
          <w:tcPr>
            <w:tcW w:w="990" w:type="dxa"/>
          </w:tcPr>
          <w:p w:rsidR="00C3643A" w:rsidRPr="009B63CB" w:rsidRDefault="00A16345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31</w:t>
            </w:r>
            <w:r w:rsidR="00C3643A" w:rsidRPr="009B63CB">
              <w:rPr>
                <w:sz w:val="23"/>
                <w:szCs w:val="23"/>
              </w:rPr>
              <w:t>-</w:t>
            </w:r>
            <w:r w:rsidRPr="009B63CB">
              <w:rPr>
                <w:sz w:val="23"/>
                <w:szCs w:val="23"/>
              </w:rPr>
              <w:t>34</w:t>
            </w:r>
          </w:p>
        </w:tc>
        <w:tc>
          <w:tcPr>
            <w:tcW w:w="3420" w:type="dxa"/>
          </w:tcPr>
          <w:p w:rsidR="00C3643A" w:rsidRPr="00E93427" w:rsidRDefault="00A16345" w:rsidP="00E93427">
            <w:pPr>
              <w:widowControl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A</w:t>
            </w:r>
            <w:r w:rsidR="00C3643A" w:rsidRPr="009B63CB">
              <w:rPr>
                <w:rFonts w:eastAsiaTheme="minorHAnsi"/>
                <w:sz w:val="23"/>
                <w:szCs w:val="23"/>
              </w:rPr>
              <w:t xml:space="preserve">nalysis </w:t>
            </w:r>
            <w:r w:rsidRPr="009B63CB">
              <w:rPr>
                <w:rFonts w:eastAsiaTheme="minorHAnsi"/>
                <w:sz w:val="23"/>
                <w:szCs w:val="23"/>
              </w:rPr>
              <w:t>of women’s movements</w:t>
            </w:r>
          </w:p>
        </w:tc>
        <w:tc>
          <w:tcPr>
            <w:tcW w:w="3330" w:type="dxa"/>
          </w:tcPr>
          <w:p w:rsidR="00C3643A" w:rsidRPr="009B63CB" w:rsidRDefault="00C3643A" w:rsidP="00372AFE">
            <w:pPr>
              <w:widowControl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 xml:space="preserve">Women’s </w:t>
            </w:r>
            <w:r w:rsidR="00372AFE">
              <w:rPr>
                <w:rFonts w:eastAsiaTheme="minorHAnsi"/>
                <w:sz w:val="23"/>
                <w:szCs w:val="23"/>
              </w:rPr>
              <w:t>m</w:t>
            </w:r>
            <w:r w:rsidRPr="009B63CB">
              <w:rPr>
                <w:rFonts w:eastAsiaTheme="minorHAnsi"/>
                <w:sz w:val="23"/>
                <w:szCs w:val="23"/>
              </w:rPr>
              <w:t>ovement,</w:t>
            </w:r>
            <w:r w:rsidR="00372AFE">
              <w:rPr>
                <w:rFonts w:eastAsiaTheme="minorHAnsi"/>
                <w:sz w:val="23"/>
                <w:szCs w:val="23"/>
              </w:rPr>
              <w:t xml:space="preserve"> f</w:t>
            </w:r>
            <w:r w:rsidRPr="009B63CB">
              <w:rPr>
                <w:rFonts w:eastAsiaTheme="minorHAnsi"/>
                <w:sz w:val="23"/>
                <w:szCs w:val="23"/>
              </w:rPr>
              <w:t>eminism</w:t>
            </w:r>
            <w:r w:rsidR="00372AFE">
              <w:rPr>
                <w:rFonts w:eastAsiaTheme="minorHAnsi"/>
                <w:sz w:val="23"/>
                <w:szCs w:val="23"/>
              </w:rPr>
              <w:t>s</w:t>
            </w:r>
            <w:r w:rsidRPr="009B63CB">
              <w:rPr>
                <w:rFonts w:eastAsiaTheme="minorHAnsi"/>
                <w:sz w:val="23"/>
                <w:szCs w:val="23"/>
              </w:rPr>
              <w:t>, rights of women and human right issues</w:t>
            </w:r>
          </w:p>
        </w:tc>
        <w:tc>
          <w:tcPr>
            <w:tcW w:w="1350" w:type="dxa"/>
          </w:tcPr>
          <w:p w:rsidR="00C3643A" w:rsidRPr="009B63CB" w:rsidRDefault="00C3643A" w:rsidP="009B63CB">
            <w:pPr>
              <w:widowControl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TB, Ch.2./ RB (A) Sec. II</w:t>
            </w:r>
          </w:p>
          <w:p w:rsidR="00C3643A" w:rsidRPr="009B63CB" w:rsidRDefault="00C3643A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</w:p>
        </w:tc>
      </w:tr>
      <w:tr w:rsidR="00A16345" w:rsidRPr="009B63CB" w:rsidTr="004303B9">
        <w:tc>
          <w:tcPr>
            <w:tcW w:w="990" w:type="dxa"/>
          </w:tcPr>
          <w:p w:rsidR="00A16345" w:rsidRPr="009B63CB" w:rsidRDefault="00A16345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35-38</w:t>
            </w:r>
          </w:p>
        </w:tc>
        <w:tc>
          <w:tcPr>
            <w:tcW w:w="3420" w:type="dxa"/>
            <w:vAlign w:val="center"/>
          </w:tcPr>
          <w:p w:rsidR="00A16345" w:rsidRPr="009B63CB" w:rsidRDefault="00A16345" w:rsidP="009B63CB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rFonts w:eastAsia="Calibri"/>
                <w:sz w:val="23"/>
                <w:szCs w:val="23"/>
              </w:rPr>
              <w:t>Identify and evaluate women’s contribution to social change</w:t>
            </w:r>
          </w:p>
        </w:tc>
        <w:tc>
          <w:tcPr>
            <w:tcW w:w="3330" w:type="dxa"/>
            <w:vAlign w:val="center"/>
          </w:tcPr>
          <w:p w:rsidR="00A16345" w:rsidRPr="009B63CB" w:rsidRDefault="00A16345" w:rsidP="00372AFE">
            <w:pPr>
              <w:autoSpaceDE w:val="0"/>
              <w:autoSpaceDN w:val="0"/>
              <w:adjustRightInd w:val="0"/>
              <w:rPr>
                <w:rFonts w:eastAsia="Calibri"/>
                <w:sz w:val="23"/>
                <w:szCs w:val="23"/>
              </w:rPr>
            </w:pPr>
            <w:r w:rsidRPr="009B63CB">
              <w:rPr>
                <w:rFonts w:eastAsia="Calibri"/>
                <w:sz w:val="23"/>
                <w:szCs w:val="23"/>
              </w:rPr>
              <w:t>Gender and society,</w:t>
            </w:r>
            <w:r w:rsidR="00372AFE">
              <w:rPr>
                <w:rFonts w:eastAsia="Calibri"/>
                <w:sz w:val="23"/>
                <w:szCs w:val="23"/>
              </w:rPr>
              <w:t xml:space="preserve"> w</w:t>
            </w:r>
            <w:r w:rsidRPr="009B63CB">
              <w:rPr>
                <w:rFonts w:eastAsia="Calibri"/>
                <w:sz w:val="23"/>
                <w:szCs w:val="23"/>
              </w:rPr>
              <w:t>omen and family</w:t>
            </w:r>
          </w:p>
        </w:tc>
        <w:tc>
          <w:tcPr>
            <w:tcW w:w="1350" w:type="dxa"/>
            <w:vAlign w:val="center"/>
          </w:tcPr>
          <w:p w:rsidR="00A16345" w:rsidRPr="009B63CB" w:rsidRDefault="00A16345" w:rsidP="009B63CB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3"/>
                <w:szCs w:val="23"/>
              </w:rPr>
            </w:pPr>
            <w:r w:rsidRPr="009B63CB">
              <w:rPr>
                <w:rFonts w:eastAsia="Calibri"/>
                <w:sz w:val="23"/>
                <w:szCs w:val="23"/>
              </w:rPr>
              <w:t xml:space="preserve">TB </w:t>
            </w:r>
            <w:proofErr w:type="spellStart"/>
            <w:r w:rsidRPr="009B63CB">
              <w:rPr>
                <w:rFonts w:eastAsia="Calibri"/>
                <w:sz w:val="23"/>
                <w:szCs w:val="23"/>
              </w:rPr>
              <w:t>Ch</w:t>
            </w:r>
            <w:proofErr w:type="spellEnd"/>
            <w:r w:rsidRPr="009B63CB">
              <w:rPr>
                <w:rFonts w:eastAsia="Calibri"/>
                <w:sz w:val="23"/>
                <w:szCs w:val="23"/>
              </w:rPr>
              <w:t xml:space="preserve"> 9;</w:t>
            </w:r>
          </w:p>
          <w:p w:rsidR="00A16345" w:rsidRPr="009B63CB" w:rsidRDefault="00A16345" w:rsidP="009B63CB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3"/>
                <w:szCs w:val="23"/>
              </w:rPr>
            </w:pPr>
            <w:r w:rsidRPr="009B63CB">
              <w:rPr>
                <w:rFonts w:eastAsia="Calibri"/>
                <w:sz w:val="23"/>
                <w:szCs w:val="23"/>
              </w:rPr>
              <w:t>RB1 Ch.12</w:t>
            </w:r>
          </w:p>
          <w:p w:rsidR="00A16345" w:rsidRPr="009B63CB" w:rsidRDefault="00A16345" w:rsidP="009B63CB">
            <w:pPr>
              <w:tabs>
                <w:tab w:val="left" w:pos="360"/>
              </w:tabs>
              <w:jc w:val="center"/>
              <w:rPr>
                <w:sz w:val="23"/>
                <w:szCs w:val="23"/>
              </w:rPr>
            </w:pPr>
          </w:p>
        </w:tc>
      </w:tr>
      <w:tr w:rsidR="00A16345" w:rsidRPr="009B63CB" w:rsidTr="00B311C1">
        <w:tc>
          <w:tcPr>
            <w:tcW w:w="990" w:type="dxa"/>
          </w:tcPr>
          <w:p w:rsidR="00A16345" w:rsidRPr="009B63CB" w:rsidRDefault="00A16345" w:rsidP="009B63CB">
            <w:pPr>
              <w:tabs>
                <w:tab w:val="left" w:pos="360"/>
              </w:tabs>
              <w:jc w:val="both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39-41</w:t>
            </w:r>
          </w:p>
        </w:tc>
        <w:tc>
          <w:tcPr>
            <w:tcW w:w="3420" w:type="dxa"/>
            <w:vAlign w:val="center"/>
          </w:tcPr>
          <w:p w:rsidR="00A16345" w:rsidRPr="009B63CB" w:rsidRDefault="00A16345" w:rsidP="009B63CB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9B63CB">
              <w:rPr>
                <w:sz w:val="23"/>
                <w:szCs w:val="23"/>
              </w:rPr>
              <w:t>Evaluate the need</w:t>
            </w:r>
            <w:r w:rsidR="00E93427">
              <w:rPr>
                <w:sz w:val="23"/>
                <w:szCs w:val="23"/>
              </w:rPr>
              <w:t xml:space="preserve"> and relevance of gender equity</w:t>
            </w:r>
          </w:p>
        </w:tc>
        <w:tc>
          <w:tcPr>
            <w:tcW w:w="3330" w:type="dxa"/>
          </w:tcPr>
          <w:p w:rsidR="00A16345" w:rsidRPr="009B63CB" w:rsidRDefault="00A16345" w:rsidP="009B63CB">
            <w:pPr>
              <w:widowControl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Engendering development, gender perspective, role of</w:t>
            </w:r>
          </w:p>
          <w:p w:rsidR="00A16345" w:rsidRPr="00372AFE" w:rsidRDefault="00A16345" w:rsidP="009B63CB">
            <w:pPr>
              <w:widowControl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women in development</w:t>
            </w:r>
          </w:p>
        </w:tc>
        <w:tc>
          <w:tcPr>
            <w:tcW w:w="1350" w:type="dxa"/>
            <w:vAlign w:val="center"/>
          </w:tcPr>
          <w:p w:rsidR="00A16345" w:rsidRPr="009B63CB" w:rsidRDefault="00A16345" w:rsidP="009B63CB">
            <w:pPr>
              <w:tabs>
                <w:tab w:val="left" w:pos="360"/>
              </w:tabs>
              <w:jc w:val="center"/>
              <w:rPr>
                <w:sz w:val="23"/>
                <w:szCs w:val="23"/>
              </w:rPr>
            </w:pPr>
            <w:r w:rsidRPr="009B63CB">
              <w:rPr>
                <w:rFonts w:eastAsiaTheme="minorHAnsi"/>
                <w:sz w:val="23"/>
                <w:szCs w:val="23"/>
              </w:rPr>
              <w:t>TB Ch. 4/ RB (A) Sec III/ RB (C) Ch. 10.</w:t>
            </w:r>
          </w:p>
        </w:tc>
      </w:tr>
    </w:tbl>
    <w:p w:rsidR="00743989" w:rsidRPr="009B63CB" w:rsidRDefault="00743989" w:rsidP="009B63CB">
      <w:pPr>
        <w:ind w:left="885"/>
        <w:rPr>
          <w:sz w:val="23"/>
          <w:szCs w:val="23"/>
        </w:rPr>
      </w:pPr>
    </w:p>
    <w:p w:rsidR="00743989" w:rsidRPr="009B63CB" w:rsidRDefault="00743989" w:rsidP="009B63CB">
      <w:pPr>
        <w:ind w:left="885"/>
        <w:rPr>
          <w:sz w:val="23"/>
          <w:szCs w:val="23"/>
        </w:rPr>
      </w:pPr>
    </w:p>
    <w:p w:rsidR="00743989" w:rsidRPr="00372AFE" w:rsidRDefault="009B63CB" w:rsidP="009B63CB">
      <w:pPr>
        <w:tabs>
          <w:tab w:val="left" w:pos="360"/>
        </w:tabs>
        <w:ind w:left="142"/>
        <w:rPr>
          <w:b/>
          <w:sz w:val="23"/>
          <w:szCs w:val="23"/>
        </w:rPr>
      </w:pPr>
      <w:r w:rsidRPr="00372AFE">
        <w:rPr>
          <w:b/>
          <w:sz w:val="23"/>
          <w:szCs w:val="23"/>
        </w:rPr>
        <w:t xml:space="preserve">5. </w:t>
      </w:r>
      <w:r w:rsidR="00743989" w:rsidRPr="00372AFE">
        <w:rPr>
          <w:b/>
          <w:sz w:val="23"/>
          <w:szCs w:val="23"/>
        </w:rPr>
        <w:t xml:space="preserve">Evaluation </w:t>
      </w:r>
      <w:r w:rsidR="00372AFE" w:rsidRPr="00372AFE">
        <w:rPr>
          <w:b/>
          <w:spacing w:val="-2"/>
          <w:sz w:val="23"/>
          <w:szCs w:val="23"/>
        </w:rPr>
        <w:t>Scheme</w:t>
      </w:r>
      <w:r w:rsidR="00743989" w:rsidRPr="00372AFE">
        <w:rPr>
          <w:b/>
          <w:sz w:val="23"/>
          <w:szCs w:val="23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1692"/>
        <w:gridCol w:w="1165"/>
        <w:gridCol w:w="1879"/>
        <w:gridCol w:w="1774"/>
      </w:tblGrid>
      <w:tr w:rsidR="009B63CB" w:rsidRPr="009B63CB" w:rsidTr="00A826A3">
        <w:tc>
          <w:tcPr>
            <w:tcW w:w="2988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Evaluation Component</w:t>
            </w:r>
          </w:p>
        </w:tc>
        <w:tc>
          <w:tcPr>
            <w:tcW w:w="171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Weighting (%)</w:t>
            </w:r>
          </w:p>
        </w:tc>
        <w:tc>
          <w:tcPr>
            <w:tcW w:w="117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Duration</w:t>
            </w:r>
          </w:p>
        </w:tc>
        <w:tc>
          <w:tcPr>
            <w:tcW w:w="190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Nature of Component</w:t>
            </w:r>
          </w:p>
        </w:tc>
        <w:tc>
          <w:tcPr>
            <w:tcW w:w="1808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Date &amp; Time</w:t>
            </w:r>
          </w:p>
        </w:tc>
      </w:tr>
      <w:tr w:rsidR="009B63CB" w:rsidRPr="009B63CB" w:rsidTr="00A826A3">
        <w:tc>
          <w:tcPr>
            <w:tcW w:w="2988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 xml:space="preserve">Mid-semester </w:t>
            </w:r>
          </w:p>
        </w:tc>
        <w:tc>
          <w:tcPr>
            <w:tcW w:w="171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30</w:t>
            </w:r>
          </w:p>
        </w:tc>
        <w:tc>
          <w:tcPr>
            <w:tcW w:w="117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1.5 hours</w:t>
            </w:r>
          </w:p>
        </w:tc>
        <w:tc>
          <w:tcPr>
            <w:tcW w:w="190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CLOSED Book</w:t>
            </w:r>
          </w:p>
        </w:tc>
        <w:tc>
          <w:tcPr>
            <w:tcW w:w="1808" w:type="dxa"/>
            <w:shd w:val="clear" w:color="auto" w:fill="auto"/>
          </w:tcPr>
          <w:p w:rsidR="00B97EA1" w:rsidRPr="00B97EA1" w:rsidRDefault="00B97EA1" w:rsidP="00B97EA1">
            <w:pPr>
              <w:widowControl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val="en-US" w:bidi="te-IN"/>
              </w:rPr>
            </w:pPr>
            <w:bookmarkStart w:id="0" w:name="_GoBack"/>
            <w:bookmarkEnd w:id="0"/>
            <w:r w:rsidRPr="00B97EA1">
              <w:rPr>
                <w:rFonts w:ascii="Arial" w:eastAsiaTheme="minorHAnsi" w:hAnsi="Arial" w:cs="Arial"/>
                <w:color w:val="000000"/>
                <w:sz w:val="16"/>
                <w:szCs w:val="16"/>
                <w:lang w:val="en-US" w:bidi="te-IN"/>
              </w:rPr>
              <w:t xml:space="preserve">14/3 </w:t>
            </w:r>
          </w:p>
          <w:p w:rsidR="009B63CB" w:rsidRPr="009B63CB" w:rsidRDefault="00B97EA1" w:rsidP="00B97EA1">
            <w:pPr>
              <w:rPr>
                <w:sz w:val="23"/>
                <w:szCs w:val="23"/>
              </w:rPr>
            </w:pPr>
            <w:r w:rsidRPr="00B97EA1">
              <w:rPr>
                <w:rFonts w:ascii="Arial" w:eastAsiaTheme="minorHAnsi" w:hAnsi="Arial" w:cs="Arial"/>
                <w:color w:val="000000"/>
                <w:sz w:val="16"/>
                <w:szCs w:val="16"/>
                <w:lang w:val="en-US" w:bidi="te-IN"/>
              </w:rPr>
              <w:t xml:space="preserve">9.00 - </w:t>
            </w:r>
            <w:proofErr w:type="spellStart"/>
            <w:r w:rsidRPr="00B97EA1">
              <w:rPr>
                <w:rFonts w:ascii="Arial" w:eastAsiaTheme="minorHAnsi" w:hAnsi="Arial" w:cs="Arial"/>
                <w:color w:val="000000"/>
                <w:sz w:val="16"/>
                <w:szCs w:val="16"/>
                <w:lang w:val="en-US" w:bidi="te-IN"/>
              </w:rPr>
              <w:t>10.30AM</w:t>
            </w:r>
            <w:proofErr w:type="spellEnd"/>
          </w:p>
        </w:tc>
      </w:tr>
      <w:tr w:rsidR="009B63CB" w:rsidRPr="009B63CB" w:rsidTr="00A826A3">
        <w:tc>
          <w:tcPr>
            <w:tcW w:w="2988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Group Presentation</w:t>
            </w:r>
          </w:p>
        </w:tc>
        <w:tc>
          <w:tcPr>
            <w:tcW w:w="171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15</w:t>
            </w:r>
          </w:p>
        </w:tc>
        <w:tc>
          <w:tcPr>
            <w:tcW w:w="117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90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OPEN Book</w:t>
            </w:r>
          </w:p>
        </w:tc>
        <w:tc>
          <w:tcPr>
            <w:tcW w:w="1808" w:type="dxa"/>
            <w:shd w:val="clear" w:color="auto" w:fill="auto"/>
          </w:tcPr>
          <w:p w:rsidR="009B63CB" w:rsidRPr="009B63CB" w:rsidRDefault="009B63CB" w:rsidP="009B63CB">
            <w:pPr>
              <w:rPr>
                <w:sz w:val="23"/>
                <w:szCs w:val="23"/>
              </w:rPr>
            </w:pPr>
          </w:p>
        </w:tc>
      </w:tr>
      <w:tr w:rsidR="009B63CB" w:rsidRPr="009B63CB" w:rsidTr="00A826A3">
        <w:tc>
          <w:tcPr>
            <w:tcW w:w="2988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 xml:space="preserve">Assignment </w:t>
            </w:r>
          </w:p>
        </w:tc>
        <w:tc>
          <w:tcPr>
            <w:tcW w:w="171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15</w:t>
            </w:r>
          </w:p>
        </w:tc>
        <w:tc>
          <w:tcPr>
            <w:tcW w:w="117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90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OPEN Book</w:t>
            </w:r>
          </w:p>
        </w:tc>
        <w:tc>
          <w:tcPr>
            <w:tcW w:w="1808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9B63CB" w:rsidRPr="009B63CB" w:rsidTr="00A826A3">
        <w:tc>
          <w:tcPr>
            <w:tcW w:w="2988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Comprehensive Exam</w:t>
            </w:r>
          </w:p>
        </w:tc>
        <w:tc>
          <w:tcPr>
            <w:tcW w:w="171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40</w:t>
            </w:r>
          </w:p>
        </w:tc>
        <w:tc>
          <w:tcPr>
            <w:tcW w:w="117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3 Hours</w:t>
            </w:r>
          </w:p>
        </w:tc>
        <w:tc>
          <w:tcPr>
            <w:tcW w:w="1900" w:type="dxa"/>
            <w:shd w:val="clear" w:color="auto" w:fill="auto"/>
          </w:tcPr>
          <w:p w:rsidR="009B63CB" w:rsidRPr="009B63CB" w:rsidRDefault="009B63CB" w:rsidP="009B63CB">
            <w:pPr>
              <w:pStyle w:val="Default"/>
              <w:rPr>
                <w:bCs/>
                <w:sz w:val="23"/>
                <w:szCs w:val="23"/>
              </w:rPr>
            </w:pPr>
            <w:r w:rsidRPr="009B63CB">
              <w:rPr>
                <w:bCs/>
                <w:sz w:val="23"/>
                <w:szCs w:val="23"/>
              </w:rPr>
              <w:t>CLOSED Book</w:t>
            </w:r>
          </w:p>
        </w:tc>
        <w:tc>
          <w:tcPr>
            <w:tcW w:w="1808" w:type="dxa"/>
            <w:shd w:val="clear" w:color="auto" w:fill="auto"/>
          </w:tcPr>
          <w:p w:rsidR="009B63CB" w:rsidRPr="009B63CB" w:rsidRDefault="00B97EA1" w:rsidP="009B63CB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sz w:val="17"/>
                <w:szCs w:val="17"/>
              </w:rPr>
              <w:t>08/05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</w:tr>
    </w:tbl>
    <w:p w:rsidR="009842AD" w:rsidRPr="009B63CB" w:rsidRDefault="009842AD" w:rsidP="009B63CB">
      <w:pPr>
        <w:tabs>
          <w:tab w:val="left" w:pos="360"/>
        </w:tabs>
        <w:rPr>
          <w:b/>
          <w:sz w:val="23"/>
          <w:szCs w:val="23"/>
        </w:rPr>
      </w:pPr>
    </w:p>
    <w:p w:rsidR="009B63CB" w:rsidRPr="009B63CB" w:rsidRDefault="009B63CB" w:rsidP="009B63CB">
      <w:pPr>
        <w:suppressAutoHyphens/>
        <w:spacing w:before="40" w:after="60"/>
        <w:jc w:val="both"/>
        <w:rPr>
          <w:spacing w:val="-2"/>
          <w:sz w:val="23"/>
          <w:szCs w:val="23"/>
        </w:rPr>
      </w:pPr>
      <w:r w:rsidRPr="009B63CB">
        <w:rPr>
          <w:spacing w:val="-2"/>
          <w:sz w:val="23"/>
          <w:szCs w:val="23"/>
        </w:rPr>
        <w:t xml:space="preserve">6.   </w:t>
      </w:r>
      <w:r w:rsidRPr="009B63CB">
        <w:rPr>
          <w:b/>
          <w:spacing w:val="-2"/>
          <w:sz w:val="23"/>
          <w:szCs w:val="23"/>
        </w:rPr>
        <w:t>Chamber Consultation Hour:</w:t>
      </w:r>
      <w:r w:rsidRPr="009B63CB">
        <w:rPr>
          <w:spacing w:val="-2"/>
          <w:sz w:val="23"/>
          <w:szCs w:val="23"/>
        </w:rPr>
        <w:t xml:space="preserve"> Room C</w:t>
      </w:r>
      <w:r w:rsidRPr="009B63CB">
        <w:rPr>
          <w:b/>
          <w:spacing w:val="-2"/>
          <w:sz w:val="23"/>
          <w:szCs w:val="23"/>
        </w:rPr>
        <w:t xml:space="preserve"> 208 (Time would be announced in class) </w:t>
      </w:r>
    </w:p>
    <w:p w:rsidR="009B63CB" w:rsidRPr="009B63CB" w:rsidRDefault="009B63CB" w:rsidP="009B63CB">
      <w:pPr>
        <w:suppressAutoHyphens/>
        <w:spacing w:before="40" w:after="60"/>
        <w:jc w:val="both"/>
        <w:rPr>
          <w:spacing w:val="-2"/>
          <w:sz w:val="23"/>
          <w:szCs w:val="23"/>
        </w:rPr>
      </w:pPr>
      <w:r w:rsidRPr="009B63CB">
        <w:rPr>
          <w:spacing w:val="-2"/>
          <w:sz w:val="23"/>
          <w:szCs w:val="23"/>
        </w:rPr>
        <w:t xml:space="preserve">7.   </w:t>
      </w:r>
      <w:r w:rsidRPr="009B63CB">
        <w:rPr>
          <w:b/>
          <w:spacing w:val="-2"/>
          <w:sz w:val="23"/>
          <w:szCs w:val="23"/>
        </w:rPr>
        <w:t>Course Notices:</w:t>
      </w:r>
      <w:r w:rsidRPr="009B63CB">
        <w:rPr>
          <w:spacing w:val="-2"/>
          <w:sz w:val="23"/>
          <w:szCs w:val="23"/>
        </w:rPr>
        <w:t xml:space="preserve"> Notices, if any, concerning the course will be displayed on CMS.</w:t>
      </w:r>
    </w:p>
    <w:p w:rsidR="009B63CB" w:rsidRPr="009B63CB" w:rsidRDefault="009B63CB" w:rsidP="009B63CB">
      <w:pPr>
        <w:jc w:val="both"/>
        <w:rPr>
          <w:sz w:val="23"/>
          <w:szCs w:val="23"/>
        </w:rPr>
      </w:pPr>
      <w:r w:rsidRPr="009B63CB">
        <w:rPr>
          <w:sz w:val="23"/>
          <w:szCs w:val="23"/>
        </w:rPr>
        <w:t xml:space="preserve">8.  </w:t>
      </w:r>
      <w:r w:rsidRPr="009B63CB">
        <w:rPr>
          <w:b/>
          <w:sz w:val="23"/>
          <w:szCs w:val="23"/>
        </w:rPr>
        <w:t>Make</w:t>
      </w:r>
      <w:r w:rsidRPr="009B63CB">
        <w:rPr>
          <w:b/>
          <w:sz w:val="23"/>
          <w:szCs w:val="23"/>
        </w:rPr>
        <w:noBreakHyphen/>
        <w:t xml:space="preserve">up: </w:t>
      </w:r>
      <w:r w:rsidRPr="009B63CB">
        <w:rPr>
          <w:sz w:val="23"/>
          <w:szCs w:val="23"/>
        </w:rPr>
        <w:t xml:space="preserve">The make-up for an evaluation component will be given only in </w:t>
      </w:r>
      <w:r w:rsidRPr="009B63CB">
        <w:rPr>
          <w:i/>
          <w:sz w:val="23"/>
          <w:szCs w:val="23"/>
        </w:rPr>
        <w:t>genuine cases</w:t>
      </w:r>
      <w:r w:rsidRPr="009B63CB">
        <w:rPr>
          <w:sz w:val="23"/>
          <w:szCs w:val="23"/>
        </w:rPr>
        <w:t xml:space="preserve">. </w:t>
      </w:r>
    </w:p>
    <w:p w:rsidR="009B63CB" w:rsidRPr="009B63CB" w:rsidRDefault="009B63CB" w:rsidP="009B63CB">
      <w:pPr>
        <w:jc w:val="both"/>
        <w:rPr>
          <w:b/>
          <w:bCs/>
          <w:sz w:val="23"/>
          <w:szCs w:val="23"/>
        </w:rPr>
      </w:pPr>
      <w:r w:rsidRPr="009B63CB">
        <w:rPr>
          <w:sz w:val="23"/>
          <w:szCs w:val="23"/>
        </w:rPr>
        <w:t xml:space="preserve">9. </w:t>
      </w:r>
      <w:r w:rsidRPr="009B63CB">
        <w:rPr>
          <w:b/>
          <w:sz w:val="23"/>
          <w:szCs w:val="23"/>
        </w:rPr>
        <w:t>Academic Honesty and Integrity Policy:</w:t>
      </w:r>
      <w:r w:rsidRPr="009B63CB">
        <w:rPr>
          <w:sz w:val="23"/>
          <w:szCs w:val="23"/>
        </w:rPr>
        <w:t xml:space="preserve"> Academic honesty and integrity are to be maintained by all the students throughout the semester and no type of academic dishonesty is acceptable.</w:t>
      </w:r>
      <w:r w:rsidRPr="009B63CB">
        <w:rPr>
          <w:b/>
          <w:sz w:val="23"/>
          <w:szCs w:val="23"/>
        </w:rPr>
        <w:t xml:space="preserve">                                   </w:t>
      </w:r>
    </w:p>
    <w:p w:rsidR="009842AD" w:rsidRPr="009B63CB" w:rsidRDefault="009842AD" w:rsidP="009B63CB">
      <w:pPr>
        <w:tabs>
          <w:tab w:val="left" w:pos="360"/>
        </w:tabs>
        <w:rPr>
          <w:b/>
          <w:sz w:val="23"/>
          <w:szCs w:val="23"/>
        </w:rPr>
      </w:pPr>
    </w:p>
    <w:p w:rsidR="00743989" w:rsidRPr="009B63CB" w:rsidRDefault="00743989" w:rsidP="009B63CB">
      <w:pPr>
        <w:pStyle w:val="NormalWeb"/>
        <w:widowControl w:val="0"/>
        <w:spacing w:before="0" w:beforeAutospacing="0" w:after="0" w:afterAutospacing="0"/>
        <w:rPr>
          <w:sz w:val="23"/>
          <w:szCs w:val="23"/>
        </w:rPr>
      </w:pPr>
    </w:p>
    <w:p w:rsidR="00743989" w:rsidRPr="009B63CB" w:rsidRDefault="00EE4C8D" w:rsidP="009B63CB">
      <w:pPr>
        <w:jc w:val="center"/>
        <w:rPr>
          <w:sz w:val="23"/>
          <w:szCs w:val="23"/>
        </w:rPr>
      </w:pPr>
      <w:r w:rsidRPr="009B63CB">
        <w:rPr>
          <w:b/>
          <w:bCs/>
          <w:sz w:val="23"/>
          <w:szCs w:val="23"/>
        </w:rPr>
        <w:t xml:space="preserve">                                                                                                          </w:t>
      </w:r>
      <w:r w:rsidR="00743989" w:rsidRPr="009B63CB">
        <w:rPr>
          <w:b/>
          <w:bCs/>
          <w:sz w:val="23"/>
          <w:szCs w:val="23"/>
        </w:rPr>
        <w:t xml:space="preserve">Instructor-in-charge                                                                 </w:t>
      </w:r>
    </w:p>
    <w:p w:rsidR="00534740" w:rsidRPr="009B63CB" w:rsidRDefault="00534740" w:rsidP="009B63CB">
      <w:pPr>
        <w:rPr>
          <w:sz w:val="23"/>
          <w:szCs w:val="23"/>
        </w:rPr>
      </w:pPr>
    </w:p>
    <w:sectPr w:rsidR="00534740" w:rsidRPr="009B63CB">
      <w:pgSz w:w="11909" w:h="16834" w:code="9"/>
      <w:pgMar w:top="1296" w:right="1296" w:bottom="1296" w:left="11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B8D024F"/>
    <w:multiLevelType w:val="hybridMultilevel"/>
    <w:tmpl w:val="7BD89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C4FA4"/>
    <w:multiLevelType w:val="singleLevel"/>
    <w:tmpl w:val="0409000F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73C81788"/>
    <w:multiLevelType w:val="hybridMultilevel"/>
    <w:tmpl w:val="3832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1085C"/>
    <w:multiLevelType w:val="hybridMultilevel"/>
    <w:tmpl w:val="CBAAB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6A97"/>
    <w:multiLevelType w:val="multilevel"/>
    <w:tmpl w:val="A7C01EC4"/>
    <w:lvl w:ilvl="0">
      <w:start w:val="1"/>
      <w:numFmt w:val="decimal"/>
      <w:lvlText w:val="%1."/>
      <w:legacy w:legacy="1" w:legacySpace="0" w:legacyIndent="360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89"/>
    <w:rsid w:val="001243C6"/>
    <w:rsid w:val="001335E0"/>
    <w:rsid w:val="002D4B21"/>
    <w:rsid w:val="00302D89"/>
    <w:rsid w:val="00317598"/>
    <w:rsid w:val="00317A5E"/>
    <w:rsid w:val="00345259"/>
    <w:rsid w:val="00360D3B"/>
    <w:rsid w:val="00372AFE"/>
    <w:rsid w:val="003F3C4B"/>
    <w:rsid w:val="00460DEB"/>
    <w:rsid w:val="004B4A5D"/>
    <w:rsid w:val="00534740"/>
    <w:rsid w:val="00577ECB"/>
    <w:rsid w:val="00581DD2"/>
    <w:rsid w:val="005C007E"/>
    <w:rsid w:val="00610747"/>
    <w:rsid w:val="006134D1"/>
    <w:rsid w:val="0062746D"/>
    <w:rsid w:val="006837A7"/>
    <w:rsid w:val="00684578"/>
    <w:rsid w:val="006C163D"/>
    <w:rsid w:val="006E11AF"/>
    <w:rsid w:val="006F0EC4"/>
    <w:rsid w:val="00701072"/>
    <w:rsid w:val="00743989"/>
    <w:rsid w:val="00767022"/>
    <w:rsid w:val="00797D02"/>
    <w:rsid w:val="00822BDA"/>
    <w:rsid w:val="008449CC"/>
    <w:rsid w:val="0087226F"/>
    <w:rsid w:val="00874525"/>
    <w:rsid w:val="00884335"/>
    <w:rsid w:val="008A6231"/>
    <w:rsid w:val="009414D7"/>
    <w:rsid w:val="009842AD"/>
    <w:rsid w:val="009B63CB"/>
    <w:rsid w:val="00A16345"/>
    <w:rsid w:val="00A223B5"/>
    <w:rsid w:val="00A24F60"/>
    <w:rsid w:val="00A64CA0"/>
    <w:rsid w:val="00B97556"/>
    <w:rsid w:val="00B97EA1"/>
    <w:rsid w:val="00C13F89"/>
    <w:rsid w:val="00C3643A"/>
    <w:rsid w:val="00C56909"/>
    <w:rsid w:val="00CB3ABA"/>
    <w:rsid w:val="00CB6657"/>
    <w:rsid w:val="00D17508"/>
    <w:rsid w:val="00D8488E"/>
    <w:rsid w:val="00DF005E"/>
    <w:rsid w:val="00E309EB"/>
    <w:rsid w:val="00E620A1"/>
    <w:rsid w:val="00E93427"/>
    <w:rsid w:val="00EA6F1C"/>
    <w:rsid w:val="00EE4C8D"/>
    <w:rsid w:val="00EF3FF6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1DD2-4EF8-4E36-BEDD-15A24A18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98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Heading2">
    <w:name w:val="heading 2"/>
    <w:basedOn w:val="Normal"/>
    <w:next w:val="Normal"/>
    <w:link w:val="Heading2Char"/>
    <w:qFormat/>
    <w:rsid w:val="00743989"/>
    <w:pPr>
      <w:keepNext/>
      <w:jc w:val="center"/>
      <w:outlineLvl w:val="1"/>
    </w:pPr>
    <w:rPr>
      <w:rFonts w:ascii="Arial" w:hAnsi="Arial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43989"/>
    <w:pPr>
      <w:keepNext/>
      <w:outlineLvl w:val="4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3989"/>
    <w:rPr>
      <w:rFonts w:ascii="Arial" w:eastAsia="Times New Roman" w:hAnsi="Arial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43989"/>
    <w:rPr>
      <w:rFonts w:ascii="Arial" w:eastAsia="Times New Roman" w:hAnsi="Arial" w:cs="Arial"/>
      <w:b/>
      <w:sz w:val="20"/>
      <w:szCs w:val="20"/>
    </w:rPr>
  </w:style>
  <w:style w:type="paragraph" w:styleId="BodyText">
    <w:name w:val="Body Text"/>
    <w:basedOn w:val="Normal"/>
    <w:link w:val="BodyTextChar"/>
    <w:semiHidden/>
    <w:rsid w:val="00743989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4398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semiHidden/>
    <w:rsid w:val="00743989"/>
    <w:pPr>
      <w:widowControl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43989"/>
    <w:pPr>
      <w:ind w:left="720"/>
      <w:contextualSpacing/>
    </w:pPr>
  </w:style>
  <w:style w:type="paragraph" w:customStyle="1" w:styleId="Default">
    <w:name w:val="Default"/>
    <w:rsid w:val="009B63C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72C5-6313-48B5-A5B2-E8B6F072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admin</cp:lastModifiedBy>
  <cp:revision>5</cp:revision>
  <cp:lastPrinted>2014-01-08T06:18:00Z</cp:lastPrinted>
  <dcterms:created xsi:type="dcterms:W3CDTF">2019-01-20T13:30:00Z</dcterms:created>
  <dcterms:modified xsi:type="dcterms:W3CDTF">2019-01-22T09:46:00Z</dcterms:modified>
</cp:coreProperties>
</file>