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0F9" w:rsidRDefault="00F22285" w:rsidP="00F22285">
      <w:pPr>
        <w:spacing w:after="0" w:line="259" w:lineRule="auto"/>
        <w:ind w:left="0" w:right="0" w:firstLine="0"/>
        <w:jc w:val="center"/>
      </w:pPr>
      <w:r>
        <w:rPr>
          <w:noProof/>
          <w:lang w:val="en-IN" w:eastAsia="en-IN"/>
        </w:rPr>
        <w:drawing>
          <wp:inline distT="0" distB="0" distL="0" distR="0" wp14:anchorId="17FEC60D" wp14:editId="24009A7F">
            <wp:extent cx="4056889" cy="643128"/>
            <wp:effectExtent l="0" t="0" r="0" b="0"/>
            <wp:docPr id="8030" name="Picture 8030"/>
            <wp:cNvGraphicFramePr/>
            <a:graphic xmlns:a="http://schemas.openxmlformats.org/drawingml/2006/main">
              <a:graphicData uri="http://schemas.openxmlformats.org/drawingml/2006/picture">
                <pic:pic xmlns:pic="http://schemas.openxmlformats.org/drawingml/2006/picture">
                  <pic:nvPicPr>
                    <pic:cNvPr id="8030" name="Picture 8030"/>
                    <pic:cNvPicPr/>
                  </pic:nvPicPr>
                  <pic:blipFill>
                    <a:blip r:embed="rId7"/>
                    <a:stretch>
                      <a:fillRect/>
                    </a:stretch>
                  </pic:blipFill>
                  <pic:spPr>
                    <a:xfrm>
                      <a:off x="0" y="0"/>
                      <a:ext cx="4056889" cy="643128"/>
                    </a:xfrm>
                    <a:prstGeom prst="rect">
                      <a:avLst/>
                    </a:prstGeom>
                  </pic:spPr>
                </pic:pic>
              </a:graphicData>
            </a:graphic>
          </wp:inline>
        </w:drawing>
      </w:r>
    </w:p>
    <w:p w:rsidR="004360F9" w:rsidRDefault="0011184D" w:rsidP="00F22285">
      <w:pPr>
        <w:spacing w:after="0" w:line="259" w:lineRule="auto"/>
        <w:ind w:left="0" w:right="0" w:firstLine="0"/>
        <w:jc w:val="center"/>
      </w:pPr>
      <w:r>
        <w:t>FIRST</w:t>
      </w:r>
      <w:r w:rsidR="00340393">
        <w:t xml:space="preserve"> SEMESTER 2017-18 Course Handout Part II</w:t>
      </w:r>
    </w:p>
    <w:p w:rsidR="004360F9" w:rsidRDefault="00340393" w:rsidP="00F22285">
      <w:pPr>
        <w:spacing w:after="84" w:line="259" w:lineRule="auto"/>
        <w:ind w:left="0" w:right="0" w:firstLine="0"/>
        <w:jc w:val="right"/>
      </w:pPr>
      <w:r>
        <w:rPr>
          <w:b/>
          <w:sz w:val="10"/>
        </w:rPr>
        <w:t xml:space="preserve"> </w:t>
      </w:r>
      <w:r w:rsidR="00A96301">
        <w:t>01</w:t>
      </w:r>
      <w:r>
        <w:t>.0</w:t>
      </w:r>
      <w:r w:rsidR="00A96301">
        <w:t>8.2019</w:t>
      </w:r>
      <w:r>
        <w:t xml:space="preserve"> </w:t>
      </w:r>
    </w:p>
    <w:p w:rsidR="004360F9" w:rsidRPr="00F22285" w:rsidRDefault="00340393">
      <w:pPr>
        <w:spacing w:after="0" w:line="259" w:lineRule="auto"/>
        <w:ind w:left="0" w:right="0" w:firstLine="0"/>
        <w:jc w:val="left"/>
        <w:rPr>
          <w:sz w:val="16"/>
          <w:szCs w:val="16"/>
        </w:rPr>
      </w:pPr>
      <w:r>
        <w:t xml:space="preserve"> </w:t>
      </w:r>
    </w:p>
    <w:p w:rsidR="004360F9" w:rsidRPr="006F7588" w:rsidRDefault="00340393" w:rsidP="00F22285">
      <w:pPr>
        <w:ind w:left="540" w:right="273"/>
        <w:rPr>
          <w:color w:val="auto"/>
        </w:rPr>
      </w:pPr>
      <w:r w:rsidRPr="006F7588">
        <w:rPr>
          <w:color w:val="auto"/>
        </w:rPr>
        <w:t xml:space="preserve">In addition to Part – I (General Handout for all courses appended to the timetable) this portion gives further specific details regarding the course. </w:t>
      </w:r>
    </w:p>
    <w:p w:rsidR="00F22285" w:rsidRPr="006F7588" w:rsidRDefault="00F22285" w:rsidP="00F22285">
      <w:pPr>
        <w:tabs>
          <w:tab w:val="center" w:pos="1440"/>
          <w:tab w:val="center" w:pos="2704"/>
        </w:tabs>
        <w:spacing w:after="96" w:line="259" w:lineRule="auto"/>
        <w:ind w:left="540" w:right="273" w:firstLine="0"/>
        <w:jc w:val="left"/>
        <w:rPr>
          <w:b/>
          <w:color w:val="auto"/>
          <w:sz w:val="16"/>
          <w:szCs w:val="16"/>
        </w:rPr>
      </w:pPr>
    </w:p>
    <w:p w:rsidR="004360F9" w:rsidRPr="006F7588" w:rsidRDefault="00340393" w:rsidP="00F22285">
      <w:pPr>
        <w:tabs>
          <w:tab w:val="center" w:pos="1440"/>
          <w:tab w:val="center" w:pos="2704"/>
        </w:tabs>
        <w:spacing w:after="96" w:line="259" w:lineRule="auto"/>
        <w:ind w:left="540" w:right="273" w:firstLine="0"/>
        <w:jc w:val="left"/>
        <w:rPr>
          <w:color w:val="auto"/>
        </w:rPr>
      </w:pPr>
      <w:r w:rsidRPr="006F7588">
        <w:rPr>
          <w:b/>
          <w:color w:val="auto"/>
        </w:rPr>
        <w:t xml:space="preserve">Course No.  </w:t>
      </w:r>
      <w:r w:rsidRPr="006F7588">
        <w:rPr>
          <w:b/>
          <w:color w:val="auto"/>
        </w:rPr>
        <w:tab/>
        <w:t xml:space="preserve"> </w:t>
      </w:r>
      <w:r w:rsidR="0011184D" w:rsidRPr="006F7588">
        <w:rPr>
          <w:b/>
          <w:color w:val="auto"/>
        </w:rPr>
        <w:t xml:space="preserve">              </w:t>
      </w:r>
      <w:r w:rsidRPr="006F7588">
        <w:rPr>
          <w:b/>
          <w:color w:val="auto"/>
        </w:rPr>
        <w:t xml:space="preserve">: BITS F225 </w:t>
      </w:r>
    </w:p>
    <w:p w:rsidR="004360F9" w:rsidRPr="006F7588" w:rsidRDefault="0011184D" w:rsidP="00F22285">
      <w:pPr>
        <w:tabs>
          <w:tab w:val="center" w:pos="1440"/>
          <w:tab w:val="center" w:pos="3555"/>
        </w:tabs>
        <w:spacing w:after="105" w:line="259" w:lineRule="auto"/>
        <w:ind w:left="540" w:right="273" w:firstLine="0"/>
        <w:jc w:val="left"/>
        <w:rPr>
          <w:color w:val="auto"/>
        </w:rPr>
      </w:pPr>
      <w:r w:rsidRPr="006F7588">
        <w:rPr>
          <w:b/>
          <w:color w:val="auto"/>
        </w:rPr>
        <w:t xml:space="preserve">Course Title </w:t>
      </w:r>
      <w:r w:rsidRPr="006F7588">
        <w:rPr>
          <w:b/>
          <w:color w:val="auto"/>
        </w:rPr>
        <w:tab/>
        <w:t xml:space="preserve">              </w:t>
      </w:r>
      <w:r w:rsidR="00340393" w:rsidRPr="006F7588">
        <w:rPr>
          <w:b/>
          <w:color w:val="auto"/>
        </w:rPr>
        <w:t xml:space="preserve">: ENVIRONMENTAL STUDIES </w:t>
      </w:r>
    </w:p>
    <w:p w:rsidR="004360F9" w:rsidRPr="006F7588" w:rsidRDefault="00340393" w:rsidP="00F22285">
      <w:pPr>
        <w:spacing w:after="96" w:line="259" w:lineRule="auto"/>
        <w:ind w:left="540" w:right="273"/>
        <w:jc w:val="left"/>
        <w:rPr>
          <w:color w:val="auto"/>
        </w:rPr>
      </w:pPr>
      <w:r w:rsidRPr="006F7588">
        <w:rPr>
          <w:b/>
          <w:color w:val="auto"/>
        </w:rPr>
        <w:t>Instructor-in-</w:t>
      </w:r>
      <w:proofErr w:type="gramStart"/>
      <w:r w:rsidRPr="006F7588">
        <w:rPr>
          <w:b/>
          <w:color w:val="auto"/>
        </w:rPr>
        <w:t>charge  :</w:t>
      </w:r>
      <w:proofErr w:type="gramEnd"/>
      <w:r w:rsidRPr="006F7588">
        <w:rPr>
          <w:b/>
          <w:color w:val="auto"/>
        </w:rPr>
        <w:t xml:space="preserve"> </w:t>
      </w:r>
      <w:r w:rsidR="00A96301" w:rsidRPr="006F7588">
        <w:rPr>
          <w:b/>
          <w:color w:val="auto"/>
        </w:rPr>
        <w:t xml:space="preserve"> Ruchi Jain Dey</w:t>
      </w:r>
    </w:p>
    <w:p w:rsidR="004360F9" w:rsidRPr="006F7588" w:rsidRDefault="00340393" w:rsidP="00F22285">
      <w:pPr>
        <w:pStyle w:val="Heading1"/>
        <w:tabs>
          <w:tab w:val="center" w:pos="1440"/>
          <w:tab w:val="center" w:pos="4771"/>
        </w:tabs>
        <w:ind w:left="540" w:right="273" w:firstLine="0"/>
        <w:rPr>
          <w:color w:val="auto"/>
        </w:rPr>
      </w:pPr>
      <w:r w:rsidRPr="006F7588">
        <w:rPr>
          <w:color w:val="auto"/>
        </w:rPr>
        <w:t xml:space="preserve">Instructor </w:t>
      </w:r>
      <w:r w:rsidR="0011184D" w:rsidRPr="006F7588">
        <w:rPr>
          <w:color w:val="auto"/>
        </w:rPr>
        <w:t xml:space="preserve">                  </w:t>
      </w:r>
      <w:r w:rsidRPr="006F7588">
        <w:rPr>
          <w:color w:val="auto"/>
        </w:rPr>
        <w:t xml:space="preserve">: </w:t>
      </w:r>
      <w:r w:rsidR="00A96301" w:rsidRPr="006F7588">
        <w:rPr>
          <w:color w:val="auto"/>
        </w:rPr>
        <w:t xml:space="preserve"> </w:t>
      </w:r>
      <w:proofErr w:type="spellStart"/>
      <w:r w:rsidR="00A96301" w:rsidRPr="006F7588">
        <w:rPr>
          <w:color w:val="auto"/>
        </w:rPr>
        <w:t>Murari</w:t>
      </w:r>
      <w:proofErr w:type="spellEnd"/>
      <w:r w:rsidR="00A96301" w:rsidRPr="006F7588">
        <w:rPr>
          <w:color w:val="auto"/>
        </w:rPr>
        <w:t xml:space="preserve"> R </w:t>
      </w:r>
      <w:proofErr w:type="spellStart"/>
      <w:r w:rsidR="00A96301" w:rsidRPr="006F7588">
        <w:rPr>
          <w:color w:val="auto"/>
        </w:rPr>
        <w:t>R</w:t>
      </w:r>
      <w:proofErr w:type="spellEnd"/>
      <w:r w:rsidR="00A96301" w:rsidRPr="006F7588">
        <w:rPr>
          <w:color w:val="auto"/>
        </w:rPr>
        <w:t xml:space="preserve"> </w:t>
      </w:r>
      <w:proofErr w:type="spellStart"/>
      <w:r w:rsidR="00A96301" w:rsidRPr="006F7588">
        <w:rPr>
          <w:color w:val="auto"/>
        </w:rPr>
        <w:t>Verma</w:t>
      </w:r>
      <w:proofErr w:type="spellEnd"/>
      <w:r w:rsidR="00A96301" w:rsidRPr="006F7588">
        <w:rPr>
          <w:color w:val="auto"/>
        </w:rPr>
        <w:t>; R Krishnan</w:t>
      </w:r>
      <w:r w:rsidRPr="006F7588">
        <w:rPr>
          <w:color w:val="auto"/>
        </w:rPr>
        <w:t xml:space="preserve"> </w:t>
      </w:r>
    </w:p>
    <w:p w:rsidR="004360F9" w:rsidRPr="006F7588" w:rsidRDefault="00340393" w:rsidP="00F22285">
      <w:pPr>
        <w:spacing w:after="0" w:line="259" w:lineRule="auto"/>
        <w:ind w:left="540" w:right="273" w:firstLine="0"/>
        <w:jc w:val="left"/>
        <w:rPr>
          <w:color w:val="auto"/>
          <w:sz w:val="16"/>
          <w:szCs w:val="16"/>
        </w:rPr>
      </w:pPr>
      <w:r w:rsidRPr="006F7588">
        <w:rPr>
          <w:color w:val="auto"/>
          <w:sz w:val="16"/>
          <w:szCs w:val="16"/>
        </w:rPr>
        <w:t xml:space="preserve"> </w:t>
      </w:r>
    </w:p>
    <w:p w:rsidR="004360F9" w:rsidRPr="006F7588" w:rsidRDefault="00340393" w:rsidP="00F22285">
      <w:pPr>
        <w:spacing w:after="0" w:line="259" w:lineRule="auto"/>
        <w:ind w:left="540" w:right="273" w:firstLine="0"/>
        <w:jc w:val="left"/>
        <w:rPr>
          <w:color w:val="auto"/>
        </w:rPr>
      </w:pPr>
      <w:r w:rsidRPr="006F7588">
        <w:rPr>
          <w:b/>
          <w:color w:val="auto"/>
        </w:rPr>
        <w:t xml:space="preserve"> Scope of the course: </w:t>
      </w:r>
    </w:p>
    <w:p w:rsidR="004360F9" w:rsidRPr="006F7588" w:rsidRDefault="00340393" w:rsidP="00F22285">
      <w:pPr>
        <w:ind w:left="540" w:right="273"/>
        <w:rPr>
          <w:color w:val="auto"/>
        </w:rPr>
      </w:pPr>
      <w:r w:rsidRPr="006F7588">
        <w:rPr>
          <w:color w:val="auto"/>
        </w:rPr>
        <w:t xml:space="preserve">The United Nations Conference on Environment and Development (UNCED) held in Rio De Janeiro in 1992, and the 1994 conference on United Nations Framework Convention on Climate Change (UNFCCC), and a very recent 2015 Paris Agreement have all drawn the attention of people around the globe to the condition of our environment. It is clear that no citizen of the earth can afford to be ignorant of the environmental issues.  </w:t>
      </w:r>
    </w:p>
    <w:p w:rsidR="004360F9" w:rsidRPr="006F7588" w:rsidRDefault="00340393" w:rsidP="00F22285">
      <w:pPr>
        <w:ind w:left="540" w:right="273"/>
        <w:rPr>
          <w:color w:val="auto"/>
        </w:rPr>
      </w:pPr>
      <w:r w:rsidRPr="006F7588">
        <w:rPr>
          <w:color w:val="auto"/>
        </w:rPr>
        <w:t xml:space="preserve">Recognizing this fact, the Hon’ble Supreme Court of India directed the University Grants Commission to introduce a basic course on environment for every student enrolled for undergraduate education in India. Hence the course is designed in such a manner that all aspects of environment [Biological systems (flora &amp; fauna), air, water, soil &amp; geography, society, economy and aesthetics] are to be covered.  </w:t>
      </w:r>
    </w:p>
    <w:p w:rsidR="004360F9" w:rsidRPr="006F7588" w:rsidRDefault="00340393" w:rsidP="00F22285">
      <w:pPr>
        <w:spacing w:after="0" w:line="259" w:lineRule="auto"/>
        <w:ind w:left="540" w:right="273" w:firstLine="0"/>
        <w:jc w:val="left"/>
        <w:rPr>
          <w:color w:val="auto"/>
          <w:sz w:val="16"/>
          <w:szCs w:val="16"/>
        </w:rPr>
      </w:pPr>
      <w:r w:rsidRPr="006F7588">
        <w:rPr>
          <w:color w:val="auto"/>
        </w:rPr>
        <w:t xml:space="preserve"> </w:t>
      </w:r>
    </w:p>
    <w:p w:rsidR="004360F9" w:rsidRPr="006F7588" w:rsidRDefault="00340393" w:rsidP="00F22285">
      <w:pPr>
        <w:numPr>
          <w:ilvl w:val="0"/>
          <w:numId w:val="1"/>
        </w:numPr>
        <w:spacing w:after="96" w:line="259" w:lineRule="auto"/>
        <w:ind w:left="540" w:right="273" w:hanging="221"/>
        <w:jc w:val="left"/>
        <w:rPr>
          <w:color w:val="auto"/>
        </w:rPr>
      </w:pPr>
      <w:r w:rsidRPr="006F7588">
        <w:rPr>
          <w:b/>
          <w:color w:val="auto"/>
        </w:rPr>
        <w:t xml:space="preserve">Objective of the course: </w:t>
      </w:r>
    </w:p>
    <w:p w:rsidR="004360F9" w:rsidRPr="006F7588" w:rsidRDefault="00340393" w:rsidP="00F22285">
      <w:pPr>
        <w:ind w:left="540" w:right="273"/>
        <w:rPr>
          <w:color w:val="auto"/>
        </w:rPr>
      </w:pPr>
      <w:r w:rsidRPr="006F7588">
        <w:rPr>
          <w:color w:val="auto"/>
        </w:rPr>
        <w:t xml:space="preserve">This course is of interdisciplinary nature where social, biological and engineering aspects of environment would be dealt with. The biotic and abiotic aspects of environment, the impact of anthropogenic activities on the environment and other physical, ecological, socio-political and economic issues will be discussed with appropriate real life examples and case studies in the course. The course would also briefly introduce students from different backgrounds to various concepts in air pollution, water pollution and solid waste management. It would also provide a student to have an engineering based solution to such issues. The course aims to impart learning through lectures, class room and field based self/ group activities in the immediate environment, exposure to internet resources, and other forms of multimedia on the subject. </w:t>
      </w:r>
      <w:r w:rsidRPr="006F7588">
        <w:rPr>
          <w:b/>
          <w:color w:val="auto"/>
        </w:rPr>
        <w:t xml:space="preserve"> </w:t>
      </w:r>
    </w:p>
    <w:p w:rsidR="004360F9" w:rsidRPr="006F7588" w:rsidRDefault="00340393" w:rsidP="00F22285">
      <w:pPr>
        <w:spacing w:after="0" w:line="259" w:lineRule="auto"/>
        <w:ind w:left="540" w:right="273" w:firstLine="0"/>
        <w:jc w:val="left"/>
        <w:rPr>
          <w:color w:val="auto"/>
          <w:sz w:val="16"/>
          <w:szCs w:val="16"/>
        </w:rPr>
      </w:pPr>
      <w:r w:rsidRPr="006F7588">
        <w:rPr>
          <w:color w:val="auto"/>
        </w:rPr>
        <w:t xml:space="preserve"> </w:t>
      </w:r>
    </w:p>
    <w:p w:rsidR="004360F9" w:rsidRPr="006F7588" w:rsidRDefault="00340393" w:rsidP="00F22285">
      <w:pPr>
        <w:numPr>
          <w:ilvl w:val="0"/>
          <w:numId w:val="1"/>
        </w:numPr>
        <w:spacing w:after="96" w:line="259" w:lineRule="auto"/>
        <w:ind w:left="540" w:right="273" w:hanging="221"/>
        <w:jc w:val="left"/>
        <w:rPr>
          <w:color w:val="auto"/>
        </w:rPr>
      </w:pPr>
      <w:r w:rsidRPr="006F7588">
        <w:rPr>
          <w:b/>
          <w:color w:val="auto"/>
        </w:rPr>
        <w:t xml:space="preserve">Text book (TB): </w:t>
      </w:r>
    </w:p>
    <w:p w:rsidR="004360F9" w:rsidRPr="006F7588" w:rsidRDefault="00340393" w:rsidP="00F22285">
      <w:pPr>
        <w:spacing w:after="0" w:line="259" w:lineRule="auto"/>
        <w:ind w:left="540" w:right="273"/>
        <w:jc w:val="left"/>
        <w:rPr>
          <w:color w:val="auto"/>
        </w:rPr>
      </w:pPr>
      <w:proofErr w:type="spellStart"/>
      <w:r w:rsidRPr="006F7588">
        <w:rPr>
          <w:color w:val="auto"/>
        </w:rPr>
        <w:t>Bharucha</w:t>
      </w:r>
      <w:proofErr w:type="spellEnd"/>
      <w:r w:rsidRPr="006F7588">
        <w:rPr>
          <w:color w:val="auto"/>
        </w:rPr>
        <w:t xml:space="preserve">, E., 2013. </w:t>
      </w:r>
      <w:r w:rsidRPr="006F7588">
        <w:rPr>
          <w:i/>
          <w:color w:val="auto"/>
        </w:rPr>
        <w:t xml:space="preserve">Textbook for Environmental Studies for Undergraduate Courses. </w:t>
      </w:r>
      <w:r w:rsidRPr="006F7588">
        <w:rPr>
          <w:color w:val="auto"/>
        </w:rPr>
        <w:t>2</w:t>
      </w:r>
      <w:r w:rsidRPr="006F7588">
        <w:rPr>
          <w:color w:val="auto"/>
          <w:vertAlign w:val="superscript"/>
        </w:rPr>
        <w:t>nd</w:t>
      </w:r>
      <w:r w:rsidRPr="006F7588">
        <w:rPr>
          <w:color w:val="auto"/>
        </w:rPr>
        <w:t xml:space="preserve"> Ed. Universities Press. </w:t>
      </w:r>
    </w:p>
    <w:p w:rsidR="004360F9" w:rsidRPr="006F7588" w:rsidRDefault="00C30395" w:rsidP="00F22285">
      <w:pPr>
        <w:spacing w:after="0" w:line="259" w:lineRule="auto"/>
        <w:ind w:left="540" w:right="273" w:firstLine="0"/>
        <w:jc w:val="left"/>
        <w:rPr>
          <w:color w:val="auto"/>
        </w:rPr>
      </w:pPr>
      <w:hyperlink r:id="rId8">
        <w:r w:rsidR="00340393" w:rsidRPr="006F7588">
          <w:rPr>
            <w:color w:val="auto"/>
            <w:u w:val="single" w:color="0563C1"/>
          </w:rPr>
          <w:t>https://www.ugc.ac.in/oldpdf/modelcurriculum/env.pdf</w:t>
        </w:r>
      </w:hyperlink>
      <w:hyperlink r:id="rId9">
        <w:r w:rsidR="00340393" w:rsidRPr="006F7588">
          <w:rPr>
            <w:color w:val="auto"/>
          </w:rPr>
          <w:t xml:space="preserve"> </w:t>
        </w:r>
      </w:hyperlink>
    </w:p>
    <w:p w:rsidR="004360F9" w:rsidRPr="006F7588" w:rsidRDefault="00340393" w:rsidP="00F22285">
      <w:pPr>
        <w:spacing w:after="0" w:line="259" w:lineRule="auto"/>
        <w:ind w:left="540" w:right="273" w:firstLine="0"/>
        <w:jc w:val="left"/>
        <w:rPr>
          <w:color w:val="auto"/>
          <w:sz w:val="16"/>
          <w:szCs w:val="16"/>
        </w:rPr>
      </w:pPr>
      <w:r w:rsidRPr="006F7588">
        <w:rPr>
          <w:b/>
          <w:color w:val="auto"/>
          <w:sz w:val="16"/>
          <w:szCs w:val="16"/>
        </w:rPr>
        <w:t xml:space="preserve"> </w:t>
      </w:r>
    </w:p>
    <w:p w:rsidR="004360F9" w:rsidRPr="006F7588" w:rsidRDefault="00340393" w:rsidP="00F22285">
      <w:pPr>
        <w:spacing w:after="0" w:line="259" w:lineRule="auto"/>
        <w:ind w:left="540" w:right="273" w:firstLine="0"/>
        <w:jc w:val="left"/>
        <w:rPr>
          <w:color w:val="auto"/>
        </w:rPr>
      </w:pPr>
      <w:r w:rsidRPr="006F7588">
        <w:rPr>
          <w:b/>
          <w:color w:val="auto"/>
        </w:rPr>
        <w:t xml:space="preserve"> Reference Book (RB):</w:t>
      </w:r>
      <w:r w:rsidRPr="006F7588">
        <w:rPr>
          <w:color w:val="auto"/>
        </w:rPr>
        <w:t xml:space="preserve">  </w:t>
      </w:r>
    </w:p>
    <w:p w:rsidR="004360F9" w:rsidRPr="006F7588" w:rsidRDefault="00340393" w:rsidP="00F22285">
      <w:pPr>
        <w:numPr>
          <w:ilvl w:val="0"/>
          <w:numId w:val="2"/>
        </w:numPr>
        <w:spacing w:after="47"/>
        <w:ind w:left="540" w:right="273" w:hanging="360"/>
        <w:rPr>
          <w:color w:val="auto"/>
        </w:rPr>
      </w:pPr>
      <w:r w:rsidRPr="006F7588">
        <w:rPr>
          <w:color w:val="auto"/>
        </w:rPr>
        <w:t xml:space="preserve">Centre for Science and Environment, 2017. </w:t>
      </w:r>
      <w:r w:rsidRPr="006F7588">
        <w:rPr>
          <w:i/>
          <w:color w:val="auto"/>
        </w:rPr>
        <w:t xml:space="preserve">Environment Reader for </w:t>
      </w:r>
      <w:proofErr w:type="spellStart"/>
      <w:r w:rsidRPr="006F7588">
        <w:rPr>
          <w:i/>
          <w:color w:val="auto"/>
        </w:rPr>
        <w:t>Universities.</w:t>
      </w:r>
      <w:r w:rsidRPr="006F7588">
        <w:rPr>
          <w:color w:val="auto"/>
        </w:rPr>
        <w:t>CSE</w:t>
      </w:r>
      <w:proofErr w:type="spellEnd"/>
      <w:r w:rsidRPr="006F7588">
        <w:rPr>
          <w:color w:val="auto"/>
        </w:rPr>
        <w:t xml:space="preserve">. </w:t>
      </w:r>
    </w:p>
    <w:p w:rsidR="004360F9" w:rsidRPr="006F7588" w:rsidRDefault="00340393" w:rsidP="00F22285">
      <w:pPr>
        <w:numPr>
          <w:ilvl w:val="0"/>
          <w:numId w:val="2"/>
        </w:numPr>
        <w:spacing w:after="48" w:line="259" w:lineRule="auto"/>
        <w:ind w:left="540" w:right="273" w:hanging="360"/>
        <w:rPr>
          <w:color w:val="auto"/>
        </w:rPr>
      </w:pPr>
      <w:r w:rsidRPr="006F7588">
        <w:rPr>
          <w:color w:val="auto"/>
        </w:rPr>
        <w:t xml:space="preserve">Wright, R. T. &amp; </w:t>
      </w:r>
      <w:proofErr w:type="spellStart"/>
      <w:r w:rsidRPr="006F7588">
        <w:rPr>
          <w:color w:val="auto"/>
        </w:rPr>
        <w:t>Boorse</w:t>
      </w:r>
      <w:proofErr w:type="spellEnd"/>
      <w:r w:rsidRPr="006F7588">
        <w:rPr>
          <w:color w:val="auto"/>
        </w:rPr>
        <w:t xml:space="preserve">, D. F., 2012. </w:t>
      </w:r>
      <w:r w:rsidRPr="006F7588">
        <w:rPr>
          <w:i/>
          <w:color w:val="auto"/>
        </w:rPr>
        <w:t>Environmental Science-T</w:t>
      </w:r>
      <w:bookmarkStart w:id="0" w:name="_GoBack"/>
      <w:bookmarkEnd w:id="0"/>
      <w:r w:rsidRPr="006F7588">
        <w:rPr>
          <w:i/>
          <w:color w:val="auto"/>
        </w:rPr>
        <w:t>owards a Sustainable Future.11</w:t>
      </w:r>
      <w:r w:rsidRPr="006F7588">
        <w:rPr>
          <w:i/>
          <w:color w:val="auto"/>
          <w:vertAlign w:val="superscript"/>
        </w:rPr>
        <w:t>th</w:t>
      </w:r>
      <w:r w:rsidRPr="006F7588">
        <w:rPr>
          <w:i/>
          <w:color w:val="auto"/>
        </w:rPr>
        <w:t xml:space="preserve"> Ed</w:t>
      </w:r>
      <w:r w:rsidRPr="006F7588">
        <w:rPr>
          <w:color w:val="auto"/>
        </w:rPr>
        <w:t xml:space="preserve">. Prentice Hall. </w:t>
      </w:r>
    </w:p>
    <w:p w:rsidR="004360F9" w:rsidRPr="006F7588" w:rsidRDefault="00340393" w:rsidP="00F22285">
      <w:pPr>
        <w:numPr>
          <w:ilvl w:val="0"/>
          <w:numId w:val="2"/>
        </w:numPr>
        <w:spacing w:after="51"/>
        <w:ind w:left="540" w:right="273" w:hanging="360"/>
        <w:rPr>
          <w:color w:val="auto"/>
        </w:rPr>
      </w:pPr>
      <w:r w:rsidRPr="006F7588">
        <w:rPr>
          <w:color w:val="auto"/>
        </w:rPr>
        <w:t xml:space="preserve">Davis, M. L. &amp; Cornwell, A. D., 2014. </w:t>
      </w:r>
      <w:r w:rsidRPr="006F7588">
        <w:rPr>
          <w:i/>
          <w:color w:val="auto"/>
        </w:rPr>
        <w:t xml:space="preserve">Introduction to environmental Engineering. </w:t>
      </w:r>
      <w:r w:rsidRPr="006F7588">
        <w:rPr>
          <w:color w:val="auto"/>
        </w:rPr>
        <w:t xml:space="preserve">McGraw Hill Education. </w:t>
      </w:r>
    </w:p>
    <w:p w:rsidR="004360F9" w:rsidRPr="006F7588" w:rsidRDefault="00340393" w:rsidP="00F22285">
      <w:pPr>
        <w:numPr>
          <w:ilvl w:val="0"/>
          <w:numId w:val="2"/>
        </w:numPr>
        <w:spacing w:after="35" w:line="259" w:lineRule="auto"/>
        <w:ind w:left="540" w:right="273" w:hanging="360"/>
        <w:rPr>
          <w:color w:val="auto"/>
        </w:rPr>
      </w:pPr>
      <w:r w:rsidRPr="006F7588">
        <w:rPr>
          <w:color w:val="auto"/>
        </w:rPr>
        <w:t xml:space="preserve">Masters, G. M. &amp; Ela, W. P., 2008. </w:t>
      </w:r>
      <w:r w:rsidRPr="006F7588">
        <w:rPr>
          <w:i/>
          <w:color w:val="auto"/>
        </w:rPr>
        <w:t>Introduction to Environmental Engineering Science.</w:t>
      </w:r>
      <w:r w:rsidRPr="006F7588">
        <w:rPr>
          <w:color w:val="auto"/>
        </w:rPr>
        <w:t xml:space="preserve"> PHI. </w:t>
      </w:r>
    </w:p>
    <w:p w:rsidR="004360F9" w:rsidRPr="006F7588" w:rsidRDefault="00340393" w:rsidP="00F22285">
      <w:pPr>
        <w:numPr>
          <w:ilvl w:val="0"/>
          <w:numId w:val="2"/>
        </w:numPr>
        <w:spacing w:after="58"/>
        <w:ind w:left="540" w:right="273" w:hanging="360"/>
        <w:rPr>
          <w:color w:val="auto"/>
        </w:rPr>
      </w:pPr>
      <w:r w:rsidRPr="006F7588">
        <w:rPr>
          <w:color w:val="auto"/>
        </w:rPr>
        <w:t xml:space="preserve">Miller, T. G. &amp; </w:t>
      </w:r>
      <w:proofErr w:type="spellStart"/>
      <w:r w:rsidRPr="006F7588">
        <w:rPr>
          <w:color w:val="auto"/>
        </w:rPr>
        <w:t>Spoolman</w:t>
      </w:r>
      <w:proofErr w:type="spellEnd"/>
      <w:r w:rsidRPr="006F7588">
        <w:rPr>
          <w:color w:val="auto"/>
        </w:rPr>
        <w:t xml:space="preserve">, S. E., 2013. </w:t>
      </w:r>
      <w:r w:rsidRPr="006F7588">
        <w:rPr>
          <w:i/>
          <w:color w:val="auto"/>
        </w:rPr>
        <w:t xml:space="preserve">Environmental Science. </w:t>
      </w:r>
      <w:r w:rsidRPr="006F7588">
        <w:rPr>
          <w:color w:val="auto"/>
        </w:rPr>
        <w:t>14</w:t>
      </w:r>
      <w:r w:rsidRPr="006F7588">
        <w:rPr>
          <w:color w:val="auto"/>
          <w:vertAlign w:val="superscript"/>
        </w:rPr>
        <w:t>th</w:t>
      </w:r>
      <w:r w:rsidRPr="006F7588">
        <w:rPr>
          <w:color w:val="auto"/>
        </w:rPr>
        <w:t xml:space="preserve"> Ed. Cengage Learning. </w:t>
      </w:r>
    </w:p>
    <w:p w:rsidR="004360F9" w:rsidRPr="006F7588" w:rsidRDefault="00340393" w:rsidP="00F22285">
      <w:pPr>
        <w:spacing w:after="0" w:line="259" w:lineRule="auto"/>
        <w:ind w:left="540" w:right="273" w:firstLine="0"/>
        <w:jc w:val="left"/>
        <w:rPr>
          <w:color w:val="auto"/>
          <w:sz w:val="16"/>
          <w:szCs w:val="16"/>
        </w:rPr>
      </w:pPr>
      <w:r w:rsidRPr="006F7588">
        <w:rPr>
          <w:b/>
          <w:color w:val="auto"/>
        </w:rPr>
        <w:t xml:space="preserve"> </w:t>
      </w:r>
    </w:p>
    <w:p w:rsidR="004360F9" w:rsidRPr="006F7588" w:rsidRDefault="00340393" w:rsidP="00F22285">
      <w:pPr>
        <w:numPr>
          <w:ilvl w:val="0"/>
          <w:numId w:val="3"/>
        </w:numPr>
        <w:spacing w:after="0" w:line="259" w:lineRule="auto"/>
        <w:ind w:left="540" w:right="273" w:hanging="331"/>
        <w:jc w:val="left"/>
        <w:rPr>
          <w:color w:val="auto"/>
        </w:rPr>
      </w:pPr>
      <w:r w:rsidRPr="006F7588">
        <w:rPr>
          <w:b/>
          <w:color w:val="auto"/>
        </w:rPr>
        <w:t xml:space="preserve">Course Plan: </w:t>
      </w:r>
    </w:p>
    <w:p w:rsidR="004360F9" w:rsidRPr="006F7588" w:rsidRDefault="00340393" w:rsidP="00F22285">
      <w:pPr>
        <w:spacing w:after="0" w:line="259" w:lineRule="auto"/>
        <w:ind w:left="540" w:right="273" w:firstLine="0"/>
        <w:jc w:val="left"/>
        <w:rPr>
          <w:color w:val="auto"/>
        </w:rPr>
      </w:pPr>
      <w:r w:rsidRPr="006F7588">
        <w:rPr>
          <w:b/>
          <w:color w:val="auto"/>
        </w:rPr>
        <w:t xml:space="preserve"> </w:t>
      </w:r>
    </w:p>
    <w:tbl>
      <w:tblPr>
        <w:tblStyle w:val="TableGrid"/>
        <w:tblW w:w="10324" w:type="dxa"/>
        <w:tblInd w:w="238" w:type="dxa"/>
        <w:tblCellMar>
          <w:top w:w="4" w:type="dxa"/>
          <w:left w:w="108" w:type="dxa"/>
          <w:bottom w:w="4" w:type="dxa"/>
          <w:right w:w="57" w:type="dxa"/>
        </w:tblCellMar>
        <w:tblLook w:val="04A0" w:firstRow="1" w:lastRow="0" w:firstColumn="1" w:lastColumn="0" w:noHBand="0" w:noVBand="1"/>
      </w:tblPr>
      <w:tblGrid>
        <w:gridCol w:w="958"/>
        <w:gridCol w:w="2552"/>
        <w:gridCol w:w="4865"/>
        <w:gridCol w:w="1277"/>
        <w:gridCol w:w="672"/>
      </w:tblGrid>
      <w:tr w:rsidR="006F7588" w:rsidRPr="006F7588">
        <w:trPr>
          <w:trHeight w:val="475"/>
        </w:trPr>
        <w:tc>
          <w:tcPr>
            <w:tcW w:w="958" w:type="dxa"/>
            <w:tcBorders>
              <w:top w:val="single" w:sz="6" w:space="0" w:color="000000"/>
              <w:left w:val="single" w:sz="6" w:space="0" w:color="000000"/>
              <w:bottom w:val="single" w:sz="6" w:space="0" w:color="000000"/>
              <w:right w:val="single" w:sz="6" w:space="0" w:color="000000"/>
            </w:tcBorders>
          </w:tcPr>
          <w:p w:rsidR="004360F9" w:rsidRPr="006F7588" w:rsidRDefault="00340393" w:rsidP="00F22285">
            <w:pPr>
              <w:spacing w:after="0" w:line="259" w:lineRule="auto"/>
              <w:ind w:left="0" w:right="0" w:firstLine="0"/>
              <w:jc w:val="center"/>
              <w:rPr>
                <w:color w:val="auto"/>
              </w:rPr>
            </w:pPr>
            <w:r w:rsidRPr="006F7588">
              <w:rPr>
                <w:b/>
                <w:i/>
                <w:color w:val="auto"/>
              </w:rPr>
              <w:t xml:space="preserve">Lecture No.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b/>
                <w:i/>
                <w:color w:val="auto"/>
              </w:rPr>
              <w:t xml:space="preserve">Learning objectives </w:t>
            </w:r>
          </w:p>
        </w:tc>
        <w:tc>
          <w:tcPr>
            <w:tcW w:w="4866"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b/>
                <w:i/>
                <w:color w:val="auto"/>
              </w:rPr>
              <w:t xml:space="preserve">Topics to be covered </w:t>
            </w:r>
          </w:p>
        </w:tc>
        <w:tc>
          <w:tcPr>
            <w:tcW w:w="1277" w:type="dxa"/>
            <w:tcBorders>
              <w:top w:val="single" w:sz="6" w:space="0" w:color="000000"/>
              <w:left w:val="single" w:sz="6" w:space="0" w:color="000000"/>
              <w:bottom w:val="single" w:sz="6" w:space="0" w:color="000000"/>
              <w:right w:val="single" w:sz="6" w:space="0" w:color="000000"/>
            </w:tcBorders>
          </w:tcPr>
          <w:p w:rsidR="004360F9" w:rsidRPr="004A33A1" w:rsidRDefault="004A33A1" w:rsidP="00F22285">
            <w:pPr>
              <w:spacing w:after="0" w:line="259" w:lineRule="auto"/>
              <w:ind w:left="0" w:right="0" w:firstLine="0"/>
              <w:jc w:val="center"/>
              <w:rPr>
                <w:b/>
                <w:i/>
                <w:color w:val="auto"/>
              </w:rPr>
            </w:pPr>
            <w:r w:rsidRPr="004A33A1">
              <w:rPr>
                <w:b/>
                <w:bCs/>
                <w:i/>
                <w:color w:val="auto"/>
              </w:rPr>
              <w:t>Chapter in the Text Book</w:t>
            </w:r>
          </w:p>
        </w:tc>
        <w:tc>
          <w:tcPr>
            <w:tcW w:w="672"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left"/>
              <w:rPr>
                <w:color w:val="auto"/>
              </w:rPr>
            </w:pPr>
            <w:r w:rsidRPr="006F7588">
              <w:rPr>
                <w:b/>
                <w:i/>
                <w:color w:val="auto"/>
              </w:rPr>
              <w:t xml:space="preserve">Dept </w:t>
            </w:r>
          </w:p>
        </w:tc>
      </w:tr>
      <w:tr w:rsidR="006F7588" w:rsidRPr="006F7588" w:rsidTr="00F22285">
        <w:trPr>
          <w:trHeight w:val="1150"/>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color w:val="auto"/>
              </w:rPr>
              <w:lastRenderedPageBreak/>
              <w:t xml:space="preserve">1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left"/>
              <w:rPr>
                <w:color w:val="auto"/>
              </w:rPr>
            </w:pPr>
            <w:r w:rsidRPr="006F7588">
              <w:rPr>
                <w:color w:val="auto"/>
              </w:rPr>
              <w:t xml:space="preserve">Multidisciplinary nature of environmental studies </w:t>
            </w:r>
          </w:p>
        </w:tc>
        <w:tc>
          <w:tcPr>
            <w:tcW w:w="4866"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rPr>
                <w:color w:val="auto"/>
              </w:rPr>
            </w:pPr>
            <w:r w:rsidRPr="006F7588">
              <w:rPr>
                <w:color w:val="auto"/>
              </w:rPr>
              <w:t>Definition, Scope and Importance, Need for Public Awareness, Institutions and significant contribution of pioneers in environmental conservation.</w:t>
            </w:r>
            <w:r w:rsidRPr="006F7588">
              <w:rPr>
                <w:b/>
                <w:color w:val="auto"/>
              </w:rPr>
              <w:t xml:space="preserve"> </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1-T1, 4-R1, 1-R2 </w:t>
            </w:r>
          </w:p>
        </w:tc>
        <w:tc>
          <w:tcPr>
            <w:tcW w:w="672"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rFonts w:ascii="Calibri" w:eastAsia="Calibri" w:hAnsi="Calibri" w:cs="Calibri"/>
                <w:noProof/>
                <w:color w:val="auto"/>
                <w:sz w:val="22"/>
                <w:lang w:val="en-IN" w:eastAsia="en-IN"/>
              </w:rPr>
              <mc:AlternateContent>
                <mc:Choice Requires="wpg">
                  <w:drawing>
                    <wp:inline distT="0" distB="0" distL="0" distR="0">
                      <wp:extent cx="141039" cy="176896"/>
                      <wp:effectExtent l="0" t="0" r="0" b="0"/>
                      <wp:docPr id="7606" name="Group 7606"/>
                      <wp:cNvGraphicFramePr/>
                      <a:graphic xmlns:a="http://schemas.openxmlformats.org/drawingml/2006/main">
                        <a:graphicData uri="http://schemas.microsoft.com/office/word/2010/wordprocessingGroup">
                          <wpg:wgp>
                            <wpg:cNvGrpSpPr/>
                            <wpg:grpSpPr>
                              <a:xfrm>
                                <a:off x="0" y="0"/>
                                <a:ext cx="141039" cy="176896"/>
                                <a:chOff x="0" y="0"/>
                                <a:chExt cx="141039" cy="176896"/>
                              </a:xfrm>
                            </wpg:grpSpPr>
                            <wps:wsp>
                              <wps:cNvPr id="304" name="Rectangle 304"/>
                              <wps:cNvSpPr/>
                              <wps:spPr>
                                <a:xfrm rot="-5399999">
                                  <a:off x="168" y="-10516"/>
                                  <a:ext cx="187245" cy="187581"/>
                                </a:xfrm>
                                <a:prstGeom prst="rect">
                                  <a:avLst/>
                                </a:prstGeom>
                                <a:ln>
                                  <a:noFill/>
                                </a:ln>
                              </wps:spPr>
                              <wps:txbx>
                                <w:txbxContent>
                                  <w:p w:rsidR="004360F9" w:rsidRDefault="00340393">
                                    <w:pPr>
                                      <w:spacing w:after="160" w:line="259" w:lineRule="auto"/>
                                      <w:ind w:left="0" w:right="0" w:firstLine="0"/>
                                      <w:jc w:val="left"/>
                                    </w:pPr>
                                    <w:r>
                                      <w:t>All</w:t>
                                    </w:r>
                                  </w:p>
                                </w:txbxContent>
                              </wps:txbx>
                              <wps:bodyPr horzOverflow="overflow" vert="horz" lIns="0" tIns="0" rIns="0" bIns="0" rtlCol="0">
                                <a:noAutofit/>
                              </wps:bodyPr>
                            </wps:wsp>
                            <wps:wsp>
                              <wps:cNvPr id="305" name="Rectangle 305"/>
                              <wps:cNvSpPr/>
                              <wps:spPr>
                                <a:xfrm rot="-5399999">
                                  <a:off x="70407" y="-82009"/>
                                  <a:ext cx="46769" cy="187581"/>
                                </a:xfrm>
                                <a:prstGeom prst="rect">
                                  <a:avLst/>
                                </a:prstGeom>
                                <a:ln>
                                  <a:noFill/>
                                </a:ln>
                              </wps:spPr>
                              <wps:txbx>
                                <w:txbxContent>
                                  <w:p w:rsidR="004360F9" w:rsidRDefault="00340393">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cx1="http://schemas.microsoft.com/office/drawing/2015/9/8/chartex">
                  <w:pict>
                    <v:group id="Group 7606" o:spid="_x0000_s1026" style="width:11.1pt;height:13.95pt;mso-position-horizontal-relative:char;mso-position-vertical-relative:line" coordsize="141039,176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">
                      <v:rect id="Rectangle 304" o:spid="_x0000_s1027" style="position:absolute;left:168;top:-10516;width:187245;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" filled="f" stroked="f">
                        <v:textbox inset="0,0,0,0">
                          <w:txbxContent>
                            <w:p w:rsidR="004360F9" w:rsidRDefault="00340393">
                              <w:pPr>
                                <w:spacing w:after="160" w:line="259" w:lineRule="auto"/>
                                <w:ind w:left="0" w:right="0" w:firstLine="0"/>
                                <w:jc w:val="left"/>
                              </w:pPr>
                              <w:r>
                                <w:t>All</w:t>
                              </w:r>
                            </w:p>
                          </w:txbxContent>
                        </v:textbox>
                      </v:rect>
                      <v:rect id="Rectangle 305" o:spid="_x0000_s1028" style="position:absolute;left:70407;top:-82009;width:4676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" filled="f" stroked="f">
                        <v:textbox inset="0,0,0,0">
                          <w:txbxContent>
                            <w:p w:rsidR="004360F9" w:rsidRDefault="00340393">
                              <w:pPr>
                                <w:spacing w:after="160" w:line="259" w:lineRule="auto"/>
                                <w:ind w:left="0" w:right="0" w:firstLine="0"/>
                                <w:jc w:val="left"/>
                              </w:pPr>
                              <w:r>
                                <w:t xml:space="preserve"> </w:t>
                              </w:r>
                            </w:p>
                          </w:txbxContent>
                        </v:textbox>
                      </v:rect>
                      <w10:anchorlock/>
                    </v:group>
                  </w:pict>
                </mc:Fallback>
              </mc:AlternateContent>
            </w:r>
          </w:p>
        </w:tc>
      </w:tr>
      <w:tr w:rsidR="006F7588" w:rsidRPr="006F7588" w:rsidTr="00F22285">
        <w:trPr>
          <w:trHeight w:val="791"/>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2-5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left"/>
              <w:rPr>
                <w:color w:val="auto"/>
              </w:rPr>
            </w:pPr>
            <w:r w:rsidRPr="006F7588">
              <w:rPr>
                <w:color w:val="auto"/>
              </w:rPr>
              <w:t xml:space="preserve">Concept of ecosystems and its features </w:t>
            </w:r>
          </w:p>
        </w:tc>
        <w:tc>
          <w:tcPr>
            <w:tcW w:w="4866" w:type="dxa"/>
            <w:tcBorders>
              <w:top w:val="single" w:sz="6" w:space="0" w:color="000000"/>
              <w:left w:val="single" w:sz="6" w:space="0" w:color="000000"/>
              <w:bottom w:val="single" w:sz="6" w:space="0" w:color="000000"/>
              <w:right w:val="single" w:sz="6" w:space="0" w:color="000000"/>
            </w:tcBorders>
          </w:tcPr>
          <w:p w:rsidR="00D06455" w:rsidRPr="006F7588" w:rsidRDefault="00D06455" w:rsidP="00F22285">
            <w:pPr>
              <w:spacing w:after="0" w:line="259" w:lineRule="auto"/>
              <w:ind w:left="0" w:right="0" w:firstLine="0"/>
              <w:rPr>
                <w:color w:val="auto"/>
              </w:rPr>
            </w:pPr>
            <w:r w:rsidRPr="006F7588">
              <w:rPr>
                <w:color w:val="auto"/>
              </w:rPr>
              <w:t>Ecosystems: Types and Function</w:t>
            </w:r>
          </w:p>
          <w:p w:rsidR="00A1010C" w:rsidRPr="006F7588" w:rsidRDefault="00A1010C" w:rsidP="00F22285">
            <w:pPr>
              <w:spacing w:after="0" w:line="259" w:lineRule="auto"/>
              <w:ind w:left="0" w:right="0" w:firstLine="0"/>
              <w:rPr>
                <w:color w:val="auto"/>
              </w:rPr>
            </w:pPr>
          </w:p>
          <w:p w:rsidR="004360F9" w:rsidRPr="006F7588" w:rsidRDefault="00340393" w:rsidP="00F22285">
            <w:pPr>
              <w:spacing w:after="0" w:line="259" w:lineRule="auto"/>
              <w:ind w:left="0" w:right="0" w:firstLine="0"/>
              <w:rPr>
                <w:color w:val="auto"/>
              </w:rPr>
            </w:pPr>
            <w:r w:rsidRPr="006F7588">
              <w:rPr>
                <w:color w:val="auto"/>
              </w:rPr>
              <w:t xml:space="preserve">Food and ecological pyramids </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3-T1,  </w:t>
            </w:r>
          </w:p>
          <w:p w:rsidR="004360F9" w:rsidRPr="006F7588" w:rsidRDefault="00340393" w:rsidP="00F22285">
            <w:pPr>
              <w:spacing w:after="0" w:line="259" w:lineRule="auto"/>
              <w:ind w:left="0" w:right="0" w:firstLine="0"/>
              <w:jc w:val="center"/>
              <w:rPr>
                <w:color w:val="auto"/>
              </w:rPr>
            </w:pPr>
            <w:r w:rsidRPr="006F7588">
              <w:rPr>
                <w:color w:val="auto"/>
              </w:rPr>
              <w:t xml:space="preserve">1-R1,  </w:t>
            </w:r>
          </w:p>
          <w:p w:rsidR="004360F9" w:rsidRPr="006F7588" w:rsidRDefault="00340393" w:rsidP="00F22285">
            <w:pPr>
              <w:spacing w:after="0" w:line="259" w:lineRule="auto"/>
              <w:ind w:left="0" w:right="0" w:firstLine="0"/>
              <w:jc w:val="center"/>
              <w:rPr>
                <w:color w:val="auto"/>
              </w:rPr>
            </w:pPr>
            <w:r w:rsidRPr="006F7588">
              <w:rPr>
                <w:color w:val="auto"/>
              </w:rPr>
              <w:t xml:space="preserve">2-R2 </w:t>
            </w:r>
          </w:p>
        </w:tc>
        <w:tc>
          <w:tcPr>
            <w:tcW w:w="672" w:type="dxa"/>
            <w:vMerge w:val="restart"/>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rFonts w:ascii="Calibri" w:eastAsia="Calibri" w:hAnsi="Calibri" w:cs="Calibri"/>
                <w:noProof/>
                <w:color w:val="auto"/>
                <w:sz w:val="22"/>
                <w:lang w:val="en-IN" w:eastAsia="en-IN"/>
              </w:rPr>
              <mc:AlternateContent>
                <mc:Choice Requires="wpg">
                  <w:drawing>
                    <wp:inline distT="0" distB="0" distL="0" distR="0">
                      <wp:extent cx="141039" cy="1129778"/>
                      <wp:effectExtent l="0" t="0" r="0" b="0"/>
                      <wp:docPr id="7654" name="Group 7654"/>
                      <wp:cNvGraphicFramePr/>
                      <a:graphic xmlns:a="http://schemas.openxmlformats.org/drawingml/2006/main">
                        <a:graphicData uri="http://schemas.microsoft.com/office/word/2010/wordprocessingGroup">
                          <wpg:wgp>
                            <wpg:cNvGrpSpPr/>
                            <wpg:grpSpPr>
                              <a:xfrm>
                                <a:off x="0" y="0"/>
                                <a:ext cx="141039" cy="1129778"/>
                                <a:chOff x="0" y="0"/>
                                <a:chExt cx="141039" cy="1129778"/>
                              </a:xfrm>
                            </wpg:grpSpPr>
                            <wps:wsp>
                              <wps:cNvPr id="350" name="Rectangle 350"/>
                              <wps:cNvSpPr/>
                              <wps:spPr>
                                <a:xfrm rot="-5399999">
                                  <a:off x="-631972" y="310224"/>
                                  <a:ext cx="1451527" cy="187581"/>
                                </a:xfrm>
                                <a:prstGeom prst="rect">
                                  <a:avLst/>
                                </a:prstGeom>
                                <a:ln>
                                  <a:noFill/>
                                </a:ln>
                              </wps:spPr>
                              <wps:txbx>
                                <w:txbxContent>
                                  <w:p w:rsidR="004360F9" w:rsidRDefault="00340393">
                                    <w:pPr>
                                      <w:spacing w:after="160" w:line="259" w:lineRule="auto"/>
                                      <w:ind w:left="0" w:right="0" w:firstLine="0"/>
                                      <w:jc w:val="left"/>
                                    </w:pPr>
                                    <w:r>
                                      <w:t>Biological Sciences</w:t>
                                    </w:r>
                                  </w:p>
                                </w:txbxContent>
                              </wps:txbx>
                              <wps:bodyPr horzOverflow="overflow" vert="horz" lIns="0" tIns="0" rIns="0" bIns="0" rtlCol="0">
                                <a:noAutofit/>
                              </wps:bodyPr>
                            </wps:wsp>
                            <wps:wsp>
                              <wps:cNvPr id="351" name="Rectangle 351"/>
                              <wps:cNvSpPr/>
                              <wps:spPr>
                                <a:xfrm rot="-5399999">
                                  <a:off x="70407" y="-82009"/>
                                  <a:ext cx="46769" cy="187581"/>
                                </a:xfrm>
                                <a:prstGeom prst="rect">
                                  <a:avLst/>
                                </a:prstGeom>
                                <a:ln>
                                  <a:noFill/>
                                </a:ln>
                              </wps:spPr>
                              <wps:txbx>
                                <w:txbxContent>
                                  <w:p w:rsidR="004360F9" w:rsidRDefault="00340393">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cx1="http://schemas.microsoft.com/office/drawing/2015/9/8/chartex">
                  <w:pict>
                    <v:group id="Group 7654" o:spid="_x0000_s1029" style="width:11.1pt;height:88.95pt;mso-position-horizontal-relative:char;mso-position-vertical-relative:line" coordsize="1410,1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">
                      <v:rect id="Rectangle 350" o:spid="_x0000_s1030" style="position:absolute;left:-6319;top:3102;width:14514;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" filled="f" stroked="f">
                        <v:textbox inset="0,0,0,0">
                          <w:txbxContent>
                            <w:p w:rsidR="004360F9" w:rsidRDefault="00340393">
                              <w:pPr>
                                <w:spacing w:after="160" w:line="259" w:lineRule="auto"/>
                                <w:ind w:left="0" w:right="0" w:firstLine="0"/>
                                <w:jc w:val="left"/>
                              </w:pPr>
                              <w:r>
                                <w:t>Biological Sciences</w:t>
                              </w:r>
                            </w:p>
                          </w:txbxContent>
                        </v:textbox>
                      </v:rect>
                      <v:rect id="Rectangle 351" o:spid="_x0000_s1031" style="position:absolute;left:704;top:-820;width:46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" filled="f" stroked="f">
                        <v:textbox inset="0,0,0,0">
                          <w:txbxContent>
                            <w:p w:rsidR="004360F9" w:rsidRDefault="00340393">
                              <w:pPr>
                                <w:spacing w:after="160" w:line="259" w:lineRule="auto"/>
                                <w:ind w:left="0" w:right="0" w:firstLine="0"/>
                                <w:jc w:val="left"/>
                              </w:pPr>
                              <w:r>
                                <w:t xml:space="preserve"> </w:t>
                              </w:r>
                            </w:p>
                          </w:txbxContent>
                        </v:textbox>
                      </v:rect>
                      <w10:anchorlock/>
                    </v:group>
                  </w:pict>
                </mc:Fallback>
              </mc:AlternateContent>
            </w:r>
          </w:p>
        </w:tc>
      </w:tr>
      <w:tr w:rsidR="006F7588" w:rsidRPr="006F7588">
        <w:trPr>
          <w:trHeight w:val="1625"/>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6-9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left"/>
              <w:rPr>
                <w:color w:val="auto"/>
              </w:rPr>
            </w:pPr>
            <w:r w:rsidRPr="006F7588">
              <w:rPr>
                <w:color w:val="auto"/>
              </w:rPr>
              <w:t xml:space="preserve">Human population and environment </w:t>
            </w:r>
          </w:p>
        </w:tc>
        <w:tc>
          <w:tcPr>
            <w:tcW w:w="4866" w:type="dxa"/>
            <w:tcBorders>
              <w:top w:val="single" w:sz="6" w:space="0" w:color="000000"/>
              <w:left w:val="single" w:sz="6" w:space="0" w:color="000000"/>
              <w:bottom w:val="single" w:sz="6" w:space="0" w:color="000000"/>
              <w:right w:val="single" w:sz="6" w:space="0" w:color="000000"/>
            </w:tcBorders>
          </w:tcPr>
          <w:p w:rsidR="004360F9" w:rsidRPr="006F7588" w:rsidRDefault="00340393" w:rsidP="00F22285">
            <w:pPr>
              <w:spacing w:after="0" w:line="259" w:lineRule="auto"/>
              <w:ind w:left="0" w:right="0" w:firstLine="0"/>
              <w:rPr>
                <w:color w:val="auto"/>
              </w:rPr>
            </w:pPr>
            <w:r w:rsidRPr="006F7588">
              <w:rPr>
                <w:color w:val="auto"/>
              </w:rPr>
              <w:t>Dynamics of natural populations (growth curves), Mechanisms of population equilibrium (</w:t>
            </w:r>
            <w:proofErr w:type="spellStart"/>
            <w:r w:rsidRPr="006F7588">
              <w:rPr>
                <w:color w:val="auto"/>
              </w:rPr>
              <w:t>predatorprey</w:t>
            </w:r>
            <w:proofErr w:type="spellEnd"/>
            <w:r w:rsidRPr="006F7588">
              <w:rPr>
                <w:color w:val="auto"/>
              </w:rPr>
              <w:t xml:space="preserve"> and competitive relationships), Evolution as a force for change, Human population growth and health, Challenges to development (cost of modernization), Role of information Technology in Environment and human health. </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7-T1;  </w:t>
            </w:r>
          </w:p>
          <w:p w:rsidR="004360F9" w:rsidRPr="006F7588" w:rsidRDefault="00340393" w:rsidP="00F22285">
            <w:pPr>
              <w:spacing w:after="0" w:line="259" w:lineRule="auto"/>
              <w:ind w:left="0" w:right="0" w:firstLine="0"/>
              <w:jc w:val="center"/>
              <w:rPr>
                <w:color w:val="auto"/>
              </w:rPr>
            </w:pPr>
            <w:r w:rsidRPr="006F7588">
              <w:rPr>
                <w:color w:val="auto"/>
              </w:rPr>
              <w:t xml:space="preserve">4,5,6-R2 </w:t>
            </w:r>
          </w:p>
        </w:tc>
        <w:tc>
          <w:tcPr>
            <w:tcW w:w="0" w:type="auto"/>
            <w:vMerge/>
            <w:tcBorders>
              <w:top w:val="nil"/>
              <w:left w:val="single" w:sz="6" w:space="0" w:color="000000"/>
              <w:bottom w:val="nil"/>
              <w:right w:val="single" w:sz="6" w:space="0" w:color="000000"/>
            </w:tcBorders>
          </w:tcPr>
          <w:p w:rsidR="004360F9" w:rsidRPr="006F7588" w:rsidRDefault="004360F9" w:rsidP="00F22285">
            <w:pPr>
              <w:spacing w:after="0" w:line="259" w:lineRule="auto"/>
              <w:ind w:left="0" w:right="0" w:firstLine="0"/>
              <w:jc w:val="left"/>
              <w:rPr>
                <w:color w:val="auto"/>
              </w:rPr>
            </w:pPr>
          </w:p>
        </w:tc>
      </w:tr>
      <w:tr w:rsidR="006F7588" w:rsidRPr="006F7588">
        <w:trPr>
          <w:trHeight w:val="1397"/>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10-14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left"/>
              <w:rPr>
                <w:color w:val="auto"/>
              </w:rPr>
            </w:pPr>
            <w:r w:rsidRPr="006F7588">
              <w:rPr>
                <w:color w:val="auto"/>
              </w:rPr>
              <w:t xml:space="preserve">Biodiversity and its </w:t>
            </w:r>
          </w:p>
          <w:p w:rsidR="004360F9" w:rsidRPr="006F7588" w:rsidRDefault="00340393" w:rsidP="00F22285">
            <w:pPr>
              <w:spacing w:after="0" w:line="259" w:lineRule="auto"/>
              <w:ind w:left="0" w:right="0" w:firstLine="0"/>
              <w:jc w:val="left"/>
              <w:rPr>
                <w:color w:val="auto"/>
              </w:rPr>
            </w:pPr>
            <w:r w:rsidRPr="006F7588">
              <w:rPr>
                <w:color w:val="auto"/>
              </w:rPr>
              <w:t xml:space="preserve">conservation  </w:t>
            </w:r>
          </w:p>
          <w:p w:rsidR="004360F9" w:rsidRPr="006F7588" w:rsidRDefault="00340393" w:rsidP="00F22285">
            <w:pPr>
              <w:spacing w:after="0" w:line="259" w:lineRule="auto"/>
              <w:ind w:left="0" w:right="0" w:firstLine="0"/>
              <w:jc w:val="left"/>
              <w:rPr>
                <w:color w:val="auto"/>
              </w:rPr>
            </w:pPr>
            <w:r w:rsidRPr="006F7588">
              <w:rPr>
                <w:color w:val="auto"/>
              </w:rPr>
              <w:t xml:space="preserve"> </w:t>
            </w:r>
          </w:p>
        </w:tc>
        <w:tc>
          <w:tcPr>
            <w:tcW w:w="4866" w:type="dxa"/>
            <w:tcBorders>
              <w:top w:val="single" w:sz="6" w:space="0" w:color="000000"/>
              <w:left w:val="single" w:sz="6" w:space="0" w:color="000000"/>
              <w:bottom w:val="single" w:sz="6" w:space="0" w:color="000000"/>
              <w:right w:val="single" w:sz="6" w:space="0" w:color="000000"/>
            </w:tcBorders>
          </w:tcPr>
          <w:p w:rsidR="004360F9" w:rsidRPr="006F7588" w:rsidRDefault="00340393" w:rsidP="00F22285">
            <w:pPr>
              <w:spacing w:after="0" w:line="241" w:lineRule="auto"/>
              <w:ind w:left="0" w:right="0" w:firstLine="0"/>
              <w:rPr>
                <w:color w:val="auto"/>
              </w:rPr>
            </w:pPr>
            <w:r w:rsidRPr="006F7588">
              <w:rPr>
                <w:color w:val="auto"/>
              </w:rPr>
              <w:t xml:space="preserve">Introduction, Bio-geographical classification of India, Value of biodiversity,  Biodiversity at global, National and local levels, India as a mega-diversity nation, Hot-spots of biodiversity, Threats to biodiversity, Endangered and endemic species of </w:t>
            </w:r>
          </w:p>
          <w:p w:rsidR="004360F9" w:rsidRPr="006F7588" w:rsidRDefault="00340393" w:rsidP="00F22285">
            <w:pPr>
              <w:spacing w:after="0" w:line="259" w:lineRule="auto"/>
              <w:ind w:left="0" w:right="0" w:firstLine="0"/>
              <w:jc w:val="left"/>
              <w:rPr>
                <w:color w:val="auto"/>
              </w:rPr>
            </w:pPr>
            <w:r w:rsidRPr="006F7588">
              <w:rPr>
                <w:color w:val="auto"/>
              </w:rPr>
              <w:t xml:space="preserve">India, Conservation of biodiversity </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4-T1; </w:t>
            </w:r>
          </w:p>
          <w:p w:rsidR="004360F9" w:rsidRPr="006F7588" w:rsidRDefault="00340393" w:rsidP="00F22285">
            <w:pPr>
              <w:spacing w:after="0" w:line="259" w:lineRule="auto"/>
              <w:ind w:left="0" w:right="0" w:firstLine="0"/>
              <w:jc w:val="center"/>
              <w:rPr>
                <w:color w:val="auto"/>
              </w:rPr>
            </w:pPr>
            <w:r w:rsidRPr="006F7588">
              <w:rPr>
                <w:color w:val="auto"/>
              </w:rPr>
              <w:t xml:space="preserve">10,11- R2 </w:t>
            </w:r>
          </w:p>
        </w:tc>
        <w:tc>
          <w:tcPr>
            <w:tcW w:w="0" w:type="auto"/>
            <w:vMerge/>
            <w:tcBorders>
              <w:top w:val="nil"/>
              <w:left w:val="single" w:sz="6" w:space="0" w:color="000000"/>
              <w:bottom w:val="single" w:sz="6" w:space="0" w:color="000000"/>
              <w:right w:val="single" w:sz="6" w:space="0" w:color="000000"/>
            </w:tcBorders>
          </w:tcPr>
          <w:p w:rsidR="004360F9" w:rsidRPr="006F7588" w:rsidRDefault="004360F9" w:rsidP="00F22285">
            <w:pPr>
              <w:spacing w:after="0" w:line="259" w:lineRule="auto"/>
              <w:ind w:left="0" w:right="0" w:firstLine="0"/>
              <w:jc w:val="left"/>
              <w:rPr>
                <w:color w:val="auto"/>
              </w:rPr>
            </w:pPr>
          </w:p>
        </w:tc>
      </w:tr>
      <w:tr w:rsidR="006F7588" w:rsidRPr="006F7588" w:rsidTr="00F22285">
        <w:trPr>
          <w:trHeight w:val="1194"/>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15-21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39" w:lineRule="auto"/>
              <w:ind w:left="0" w:right="0" w:firstLine="0"/>
              <w:jc w:val="left"/>
              <w:rPr>
                <w:color w:val="auto"/>
              </w:rPr>
            </w:pPr>
            <w:r w:rsidRPr="006F7588">
              <w:rPr>
                <w:color w:val="auto"/>
              </w:rPr>
              <w:t xml:space="preserve">Natural resources and the impact of man-made </w:t>
            </w:r>
          </w:p>
          <w:p w:rsidR="004360F9" w:rsidRPr="006F7588" w:rsidRDefault="00340393" w:rsidP="00F22285">
            <w:pPr>
              <w:spacing w:after="0" w:line="259" w:lineRule="auto"/>
              <w:ind w:left="0" w:right="0" w:firstLine="0"/>
              <w:jc w:val="left"/>
              <w:rPr>
                <w:color w:val="auto"/>
              </w:rPr>
            </w:pPr>
            <w:r w:rsidRPr="006F7588">
              <w:rPr>
                <w:color w:val="auto"/>
              </w:rPr>
              <w:t xml:space="preserve">activities on them </w:t>
            </w:r>
          </w:p>
          <w:p w:rsidR="004360F9" w:rsidRPr="006F7588" w:rsidRDefault="00340393" w:rsidP="00F22285">
            <w:pPr>
              <w:spacing w:after="0" w:line="259" w:lineRule="auto"/>
              <w:ind w:left="0" w:right="0" w:firstLine="0"/>
              <w:jc w:val="left"/>
              <w:rPr>
                <w:color w:val="auto"/>
              </w:rPr>
            </w:pPr>
            <w:r w:rsidRPr="006F7588">
              <w:rPr>
                <w:color w:val="auto"/>
              </w:rPr>
              <w:t xml:space="preserve"> </w:t>
            </w:r>
          </w:p>
        </w:tc>
        <w:tc>
          <w:tcPr>
            <w:tcW w:w="4866" w:type="dxa"/>
            <w:tcBorders>
              <w:top w:val="single" w:sz="6" w:space="0" w:color="000000"/>
              <w:left w:val="single" w:sz="6" w:space="0" w:color="000000"/>
              <w:bottom w:val="single" w:sz="6" w:space="0" w:color="000000"/>
              <w:right w:val="single" w:sz="6" w:space="0" w:color="000000"/>
            </w:tcBorders>
          </w:tcPr>
          <w:p w:rsidR="004360F9" w:rsidRPr="006F7588" w:rsidRDefault="00340393" w:rsidP="00F22285">
            <w:pPr>
              <w:spacing w:after="0" w:line="259" w:lineRule="auto"/>
              <w:ind w:left="0" w:right="0" w:firstLine="0"/>
              <w:rPr>
                <w:color w:val="auto"/>
              </w:rPr>
            </w:pPr>
            <w:r w:rsidRPr="006F7588">
              <w:rPr>
                <w:color w:val="auto"/>
              </w:rPr>
              <w:t xml:space="preserve">Natural resources and associated problems in forest resources, Water resources, Mineral resources, Food resources, Energy resources, Land resources; Role of an individual in conservation of natural resources; Equitable use of resources for sustainable lifestyles </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2-T1,  </w:t>
            </w:r>
          </w:p>
          <w:p w:rsidR="004360F9" w:rsidRPr="006F7588" w:rsidRDefault="00340393" w:rsidP="00F22285">
            <w:pPr>
              <w:spacing w:after="0" w:line="259" w:lineRule="auto"/>
              <w:ind w:left="0" w:right="0" w:firstLine="0"/>
              <w:jc w:val="center"/>
              <w:rPr>
                <w:color w:val="auto"/>
              </w:rPr>
            </w:pPr>
            <w:r w:rsidRPr="006F7588">
              <w:rPr>
                <w:color w:val="auto"/>
              </w:rPr>
              <w:t xml:space="preserve">2-R1,  </w:t>
            </w:r>
          </w:p>
          <w:p w:rsidR="004360F9" w:rsidRPr="006F7588" w:rsidRDefault="00340393" w:rsidP="00F22285">
            <w:pPr>
              <w:spacing w:after="0" w:line="259" w:lineRule="auto"/>
              <w:ind w:left="0" w:right="0" w:firstLine="0"/>
              <w:jc w:val="center"/>
              <w:rPr>
                <w:color w:val="auto"/>
              </w:rPr>
            </w:pPr>
            <w:r w:rsidRPr="006F7588">
              <w:rPr>
                <w:color w:val="auto"/>
              </w:rPr>
              <w:t xml:space="preserve">2-R2 </w:t>
            </w:r>
          </w:p>
        </w:tc>
        <w:tc>
          <w:tcPr>
            <w:tcW w:w="672" w:type="dxa"/>
            <w:vMerge w:val="restart"/>
            <w:tcBorders>
              <w:top w:val="single" w:sz="6" w:space="0" w:color="000000"/>
              <w:left w:val="single" w:sz="6" w:space="0" w:color="000000"/>
              <w:bottom w:val="single" w:sz="4"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rFonts w:ascii="Calibri" w:eastAsia="Calibri" w:hAnsi="Calibri" w:cs="Calibri"/>
                <w:noProof/>
                <w:color w:val="auto"/>
                <w:sz w:val="22"/>
                <w:lang w:val="en-IN" w:eastAsia="en-IN"/>
              </w:rPr>
              <mc:AlternateContent>
                <mc:Choice Requires="wpg">
                  <w:drawing>
                    <wp:inline distT="0" distB="0" distL="0" distR="0">
                      <wp:extent cx="141039" cy="1277479"/>
                      <wp:effectExtent l="0" t="0" r="0" b="0"/>
                      <wp:docPr id="7828" name="Group 7828"/>
                      <wp:cNvGraphicFramePr/>
                      <a:graphic xmlns:a="http://schemas.openxmlformats.org/drawingml/2006/main">
                        <a:graphicData uri="http://schemas.microsoft.com/office/word/2010/wordprocessingGroup">
                          <wpg:wgp>
                            <wpg:cNvGrpSpPr/>
                            <wpg:grpSpPr>
                              <a:xfrm>
                                <a:off x="0" y="0"/>
                                <a:ext cx="141039" cy="1277479"/>
                                <a:chOff x="0" y="0"/>
                                <a:chExt cx="141039" cy="1277479"/>
                              </a:xfrm>
                            </wpg:grpSpPr>
                            <wps:wsp>
                              <wps:cNvPr id="494" name="Rectangle 494"/>
                              <wps:cNvSpPr/>
                              <wps:spPr>
                                <a:xfrm rot="-5399999">
                                  <a:off x="-730978" y="358920"/>
                                  <a:ext cx="1649539" cy="187580"/>
                                </a:xfrm>
                                <a:prstGeom prst="rect">
                                  <a:avLst/>
                                </a:prstGeom>
                                <a:ln>
                                  <a:noFill/>
                                </a:ln>
                              </wps:spPr>
                              <wps:txbx>
                                <w:txbxContent>
                                  <w:p w:rsidR="004360F9" w:rsidRDefault="000C0A27">
                                    <w:pPr>
                                      <w:spacing w:after="160" w:line="259" w:lineRule="auto"/>
                                      <w:ind w:left="0" w:right="0" w:firstLine="0"/>
                                      <w:jc w:val="left"/>
                                    </w:pPr>
                                    <w:r>
                                      <w:t>Chemistry</w:t>
                                    </w:r>
                                  </w:p>
                                  <w:p w:rsidR="000C0A27" w:rsidRDefault="000C0A27">
                                    <w:pPr>
                                      <w:spacing w:after="160" w:line="259" w:lineRule="auto"/>
                                      <w:ind w:left="0" w:right="0" w:firstLine="0"/>
                                      <w:jc w:val="left"/>
                                    </w:pPr>
                                  </w:p>
                                </w:txbxContent>
                              </wps:txbx>
                              <wps:bodyPr horzOverflow="overflow" vert="horz" lIns="0" tIns="0" rIns="0" bIns="0" rtlCol="0">
                                <a:noAutofit/>
                              </wps:bodyPr>
                            </wps:wsp>
                            <wps:wsp>
                              <wps:cNvPr id="495" name="Rectangle 495"/>
                              <wps:cNvSpPr/>
                              <wps:spPr>
                                <a:xfrm rot="-5399999">
                                  <a:off x="70405" y="-82010"/>
                                  <a:ext cx="46770" cy="187581"/>
                                </a:xfrm>
                                <a:prstGeom prst="rect">
                                  <a:avLst/>
                                </a:prstGeom>
                                <a:ln>
                                  <a:noFill/>
                                </a:ln>
                              </wps:spPr>
                              <wps:txbx>
                                <w:txbxContent>
                                  <w:p w:rsidR="004360F9" w:rsidRDefault="00340393">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7828" o:spid="_x0000_s1032" style="width:11.1pt;height:100.6pt;mso-position-horizontal-relative:char;mso-position-vertical-relative:line" coordsize="1410,12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">
                      <v:rect id="Rectangle 494" o:spid="_x0000_s1033" style="position:absolute;left:-7309;top:3589;width:16494;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" filled="f" stroked="f">
                        <v:textbox inset="0,0,0,0">
                          <w:txbxContent>
                            <w:p w:rsidR="004360F9" w:rsidRDefault="000C0A27">
                              <w:pPr>
                                <w:spacing w:after="160" w:line="259" w:lineRule="auto"/>
                                <w:ind w:left="0" w:right="0" w:firstLine="0"/>
                                <w:jc w:val="left"/>
                              </w:pPr>
                              <w:r>
                                <w:t>Chemistry</w:t>
                              </w:r>
                            </w:p>
                            <w:p w:rsidR="000C0A27" w:rsidRDefault="000C0A27">
                              <w:pPr>
                                <w:spacing w:after="160" w:line="259" w:lineRule="auto"/>
                                <w:ind w:left="0" w:right="0" w:firstLine="0"/>
                                <w:jc w:val="left"/>
                              </w:pPr>
                            </w:p>
                          </w:txbxContent>
                        </v:textbox>
                      </v:rect>
                      <v:rect id="Rectangle 495" o:spid="_x0000_s1034" style="position:absolute;left:704;top:-820;width:46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" filled="f" stroked="f">
                        <v:textbox inset="0,0,0,0">
                          <w:txbxContent>
                            <w:p w:rsidR="004360F9" w:rsidRDefault="00340393">
                              <w:pPr>
                                <w:spacing w:after="160" w:line="259" w:lineRule="auto"/>
                                <w:ind w:left="0" w:right="0" w:firstLine="0"/>
                                <w:jc w:val="left"/>
                              </w:pPr>
                              <w:r>
                                <w:t xml:space="preserve"> </w:t>
                              </w:r>
                            </w:p>
                          </w:txbxContent>
                        </v:textbox>
                      </v:rect>
                      <w10:anchorlock/>
                    </v:group>
                  </w:pict>
                </mc:Fallback>
              </mc:AlternateContent>
            </w:r>
          </w:p>
        </w:tc>
      </w:tr>
      <w:tr w:rsidR="006F7588" w:rsidRPr="006F7588">
        <w:trPr>
          <w:trHeight w:val="1540"/>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22 -28 </w:t>
            </w:r>
          </w:p>
        </w:tc>
        <w:tc>
          <w:tcPr>
            <w:tcW w:w="2552" w:type="dxa"/>
            <w:vMerge w:val="restart"/>
            <w:tcBorders>
              <w:top w:val="single" w:sz="6" w:space="0" w:color="000000"/>
              <w:left w:val="single" w:sz="6" w:space="0" w:color="000000"/>
              <w:bottom w:val="nil"/>
              <w:right w:val="single" w:sz="6" w:space="0" w:color="000000"/>
            </w:tcBorders>
            <w:vAlign w:val="bottom"/>
          </w:tcPr>
          <w:p w:rsidR="004360F9" w:rsidRPr="006F7588" w:rsidRDefault="00340393" w:rsidP="00F22285">
            <w:pPr>
              <w:spacing w:after="0" w:line="259" w:lineRule="auto"/>
              <w:ind w:left="0" w:right="0" w:firstLine="0"/>
              <w:jc w:val="left"/>
              <w:rPr>
                <w:color w:val="auto"/>
              </w:rPr>
            </w:pPr>
            <w:r w:rsidRPr="006F7588">
              <w:rPr>
                <w:color w:val="auto"/>
              </w:rPr>
              <w:t xml:space="preserve">Environmental pollution </w:t>
            </w:r>
          </w:p>
        </w:tc>
        <w:tc>
          <w:tcPr>
            <w:tcW w:w="4866" w:type="dxa"/>
            <w:tcBorders>
              <w:top w:val="single" w:sz="6" w:space="0" w:color="000000"/>
              <w:left w:val="single" w:sz="6" w:space="0" w:color="000000"/>
              <w:bottom w:val="single" w:sz="6" w:space="0" w:color="000000"/>
              <w:right w:val="single" w:sz="6" w:space="0" w:color="000000"/>
            </w:tcBorders>
          </w:tcPr>
          <w:p w:rsidR="004360F9" w:rsidRPr="006F7588" w:rsidRDefault="00340393" w:rsidP="00F22285">
            <w:pPr>
              <w:spacing w:after="0" w:line="259" w:lineRule="auto"/>
              <w:ind w:left="0" w:right="0" w:firstLine="0"/>
              <w:rPr>
                <w:color w:val="auto"/>
              </w:rPr>
            </w:pPr>
            <w:r w:rsidRPr="006F7588">
              <w:rPr>
                <w:color w:val="auto"/>
              </w:rPr>
              <w:t xml:space="preserve">Definition, Cause, effects and control measures of Air pollution, Water pollution, Soil pollution, Noise pollution, Thermal pollution, Nuclear hazards; Solid waste Management: Causes, effects and control measures of urban and industrial wastes, waste to energy concept; Case studies </w:t>
            </w:r>
          </w:p>
        </w:tc>
        <w:tc>
          <w:tcPr>
            <w:tcW w:w="1277" w:type="dxa"/>
            <w:vMerge w:val="restart"/>
            <w:tcBorders>
              <w:top w:val="single" w:sz="6" w:space="0" w:color="000000"/>
              <w:left w:val="single" w:sz="6" w:space="0" w:color="000000"/>
              <w:bottom w:val="nil"/>
              <w:right w:val="single" w:sz="5" w:space="0" w:color="000000"/>
            </w:tcBorders>
            <w:vAlign w:val="bottom"/>
          </w:tcPr>
          <w:p w:rsidR="004360F9" w:rsidRPr="006F7588" w:rsidRDefault="00340393" w:rsidP="00F22285">
            <w:pPr>
              <w:spacing w:after="0" w:line="259" w:lineRule="auto"/>
              <w:ind w:left="0" w:right="0" w:firstLine="0"/>
              <w:jc w:val="center"/>
              <w:rPr>
                <w:color w:val="auto"/>
              </w:rPr>
            </w:pPr>
            <w:r w:rsidRPr="006F7588">
              <w:rPr>
                <w:color w:val="auto"/>
              </w:rPr>
              <w:t xml:space="preserve">5-T1; </w:t>
            </w:r>
          </w:p>
          <w:p w:rsidR="004360F9" w:rsidRPr="006F7588" w:rsidRDefault="00340393" w:rsidP="00F22285">
            <w:pPr>
              <w:spacing w:after="0" w:line="259" w:lineRule="auto"/>
              <w:ind w:left="0" w:right="0" w:firstLine="0"/>
              <w:jc w:val="left"/>
              <w:rPr>
                <w:color w:val="auto"/>
              </w:rPr>
            </w:pPr>
            <w:r w:rsidRPr="006F7588">
              <w:rPr>
                <w:i/>
                <w:color w:val="auto"/>
              </w:rPr>
              <w:t xml:space="preserve">5,7,9,10,11 </w:t>
            </w:r>
          </w:p>
          <w:p w:rsidR="004360F9" w:rsidRPr="006F7588" w:rsidRDefault="00340393" w:rsidP="00F22285">
            <w:pPr>
              <w:spacing w:after="0" w:line="259" w:lineRule="auto"/>
              <w:ind w:left="0" w:right="0" w:firstLine="0"/>
              <w:jc w:val="center"/>
              <w:rPr>
                <w:color w:val="auto"/>
              </w:rPr>
            </w:pPr>
            <w:r w:rsidRPr="006F7588">
              <w:rPr>
                <w:i/>
                <w:color w:val="auto"/>
              </w:rPr>
              <w:t>&amp; 12 -</w:t>
            </w:r>
            <w:r w:rsidRPr="006F7588">
              <w:rPr>
                <w:color w:val="auto"/>
              </w:rPr>
              <w:t xml:space="preserve"> R3; </w:t>
            </w:r>
          </w:p>
          <w:p w:rsidR="004360F9" w:rsidRPr="006F7588" w:rsidRDefault="00340393" w:rsidP="00F22285">
            <w:pPr>
              <w:spacing w:after="0" w:line="259" w:lineRule="auto"/>
              <w:ind w:left="0" w:right="0" w:firstLine="0"/>
              <w:jc w:val="center"/>
              <w:rPr>
                <w:color w:val="auto"/>
              </w:rPr>
            </w:pPr>
            <w:r w:rsidRPr="006F7588">
              <w:rPr>
                <w:i/>
                <w:color w:val="auto"/>
              </w:rPr>
              <w:t xml:space="preserve">5,6,7,8,9 </w:t>
            </w:r>
            <w:r w:rsidRPr="006F7588">
              <w:rPr>
                <w:color w:val="auto"/>
              </w:rPr>
              <w:t xml:space="preserve">R4 </w:t>
            </w:r>
          </w:p>
        </w:tc>
        <w:tc>
          <w:tcPr>
            <w:tcW w:w="0" w:type="auto"/>
            <w:vMerge/>
            <w:tcBorders>
              <w:top w:val="nil"/>
              <w:left w:val="single" w:sz="6" w:space="0" w:color="000000"/>
              <w:bottom w:val="single" w:sz="4" w:space="0" w:color="000000"/>
              <w:right w:val="single" w:sz="6" w:space="0" w:color="000000"/>
            </w:tcBorders>
          </w:tcPr>
          <w:p w:rsidR="004360F9" w:rsidRPr="006F7588" w:rsidRDefault="004360F9" w:rsidP="00F22285">
            <w:pPr>
              <w:spacing w:after="0" w:line="259" w:lineRule="auto"/>
              <w:ind w:left="0" w:right="0" w:firstLine="0"/>
              <w:jc w:val="left"/>
              <w:rPr>
                <w:color w:val="auto"/>
              </w:rPr>
            </w:pPr>
          </w:p>
        </w:tc>
      </w:tr>
      <w:tr w:rsidR="006F7588" w:rsidRPr="006F7588">
        <w:trPr>
          <w:trHeight w:val="699"/>
        </w:trPr>
        <w:tc>
          <w:tcPr>
            <w:tcW w:w="958" w:type="dxa"/>
            <w:tcBorders>
              <w:top w:val="single" w:sz="6" w:space="0" w:color="000000"/>
              <w:left w:val="single" w:sz="6" w:space="0" w:color="000000"/>
              <w:bottom w:val="nil"/>
              <w:right w:val="single" w:sz="6" w:space="0" w:color="000000"/>
            </w:tcBorders>
            <w:vAlign w:val="bottom"/>
          </w:tcPr>
          <w:p w:rsidR="004360F9" w:rsidRPr="006F7588" w:rsidRDefault="00340393" w:rsidP="00F22285">
            <w:pPr>
              <w:spacing w:after="0" w:line="259" w:lineRule="auto"/>
              <w:ind w:left="0" w:right="0" w:firstLine="0"/>
              <w:jc w:val="center"/>
              <w:rPr>
                <w:color w:val="auto"/>
              </w:rPr>
            </w:pPr>
            <w:r w:rsidRPr="006F7588">
              <w:rPr>
                <w:color w:val="auto"/>
              </w:rPr>
              <w:t xml:space="preserve">29-35 </w:t>
            </w:r>
          </w:p>
        </w:tc>
        <w:tc>
          <w:tcPr>
            <w:tcW w:w="0" w:type="auto"/>
            <w:vMerge/>
            <w:tcBorders>
              <w:top w:val="nil"/>
              <w:left w:val="single" w:sz="6" w:space="0" w:color="000000"/>
              <w:bottom w:val="nil"/>
              <w:right w:val="single" w:sz="6" w:space="0" w:color="000000"/>
            </w:tcBorders>
          </w:tcPr>
          <w:p w:rsidR="004360F9" w:rsidRPr="006F7588" w:rsidRDefault="004360F9" w:rsidP="00F22285">
            <w:pPr>
              <w:spacing w:after="0" w:line="259" w:lineRule="auto"/>
              <w:ind w:left="0" w:right="0" w:firstLine="0"/>
              <w:jc w:val="left"/>
              <w:rPr>
                <w:color w:val="auto"/>
              </w:rPr>
            </w:pPr>
          </w:p>
        </w:tc>
        <w:tc>
          <w:tcPr>
            <w:tcW w:w="4866" w:type="dxa"/>
            <w:tcBorders>
              <w:top w:val="single" w:sz="6" w:space="0" w:color="000000"/>
              <w:left w:val="single" w:sz="6" w:space="0" w:color="000000"/>
              <w:bottom w:val="nil"/>
              <w:right w:val="single" w:sz="6" w:space="0" w:color="000000"/>
            </w:tcBorders>
          </w:tcPr>
          <w:p w:rsidR="004360F9" w:rsidRPr="006F7588" w:rsidRDefault="00340393" w:rsidP="00F22285">
            <w:pPr>
              <w:spacing w:after="0" w:line="259" w:lineRule="auto"/>
              <w:ind w:left="0" w:right="0" w:firstLine="0"/>
              <w:jc w:val="left"/>
              <w:rPr>
                <w:color w:val="auto"/>
              </w:rPr>
            </w:pPr>
            <w:r w:rsidRPr="006F7588">
              <w:rPr>
                <w:color w:val="auto"/>
              </w:rPr>
              <w:t xml:space="preserve">Role of an individual in prevention of pollution: </w:t>
            </w:r>
          </w:p>
          <w:p w:rsidR="004360F9" w:rsidRPr="006F7588" w:rsidRDefault="00340393" w:rsidP="00F22285">
            <w:pPr>
              <w:spacing w:after="0" w:line="259" w:lineRule="auto"/>
              <w:ind w:left="0" w:right="0" w:firstLine="0"/>
              <w:rPr>
                <w:color w:val="auto"/>
              </w:rPr>
            </w:pPr>
            <w:r w:rsidRPr="006F7588">
              <w:rPr>
                <w:color w:val="auto"/>
              </w:rPr>
              <w:t xml:space="preserve">Acts pertaining to Environment; Issues involved in enforcement of environmental legislation EIA, </w:t>
            </w:r>
          </w:p>
        </w:tc>
        <w:tc>
          <w:tcPr>
            <w:tcW w:w="0" w:type="auto"/>
            <w:vMerge/>
            <w:tcBorders>
              <w:top w:val="nil"/>
              <w:left w:val="single" w:sz="6" w:space="0" w:color="000000"/>
              <w:bottom w:val="nil"/>
              <w:right w:val="single" w:sz="5" w:space="0" w:color="000000"/>
            </w:tcBorders>
          </w:tcPr>
          <w:p w:rsidR="004360F9" w:rsidRPr="006F7588" w:rsidRDefault="004360F9" w:rsidP="00F22285">
            <w:pPr>
              <w:spacing w:after="0" w:line="259" w:lineRule="auto"/>
              <w:ind w:left="0" w:right="0" w:firstLine="0"/>
              <w:jc w:val="left"/>
              <w:rPr>
                <w:color w:val="auto"/>
              </w:rPr>
            </w:pPr>
          </w:p>
        </w:tc>
        <w:tc>
          <w:tcPr>
            <w:tcW w:w="672" w:type="dxa"/>
            <w:tcBorders>
              <w:top w:val="single" w:sz="4" w:space="0" w:color="000000"/>
              <w:left w:val="single" w:sz="4" w:space="0" w:color="000000"/>
              <w:bottom w:val="nil"/>
              <w:right w:val="single" w:sz="4" w:space="0" w:color="000000"/>
            </w:tcBorders>
          </w:tcPr>
          <w:p w:rsidR="004360F9" w:rsidRPr="006F7588" w:rsidRDefault="004360F9" w:rsidP="00F22285">
            <w:pPr>
              <w:spacing w:after="0" w:line="259" w:lineRule="auto"/>
              <w:ind w:left="0" w:right="0" w:firstLine="0"/>
              <w:jc w:val="left"/>
              <w:rPr>
                <w:color w:val="auto"/>
              </w:rPr>
            </w:pPr>
          </w:p>
        </w:tc>
      </w:tr>
      <w:tr w:rsidR="006F7588" w:rsidRPr="006F7588">
        <w:trPr>
          <w:trHeight w:val="468"/>
        </w:trPr>
        <w:tc>
          <w:tcPr>
            <w:tcW w:w="958" w:type="dxa"/>
            <w:tcBorders>
              <w:top w:val="nil"/>
              <w:left w:val="single" w:sz="6" w:space="0" w:color="000000"/>
              <w:bottom w:val="single" w:sz="6" w:space="0" w:color="000000"/>
              <w:right w:val="single" w:sz="6" w:space="0" w:color="000000"/>
            </w:tcBorders>
          </w:tcPr>
          <w:p w:rsidR="004360F9" w:rsidRPr="006F7588" w:rsidRDefault="004360F9" w:rsidP="00F22285">
            <w:pPr>
              <w:spacing w:after="0" w:line="259" w:lineRule="auto"/>
              <w:ind w:left="0" w:right="0" w:firstLine="0"/>
              <w:jc w:val="left"/>
              <w:rPr>
                <w:color w:val="auto"/>
              </w:rPr>
            </w:pPr>
          </w:p>
        </w:tc>
        <w:tc>
          <w:tcPr>
            <w:tcW w:w="2552" w:type="dxa"/>
            <w:tcBorders>
              <w:top w:val="nil"/>
              <w:left w:val="single" w:sz="6" w:space="0" w:color="000000"/>
              <w:bottom w:val="single" w:sz="6" w:space="0" w:color="000000"/>
              <w:right w:val="single" w:sz="6" w:space="0" w:color="000000"/>
            </w:tcBorders>
          </w:tcPr>
          <w:p w:rsidR="004360F9" w:rsidRPr="006F7588" w:rsidRDefault="004360F9" w:rsidP="00F22285">
            <w:pPr>
              <w:spacing w:after="0" w:line="259" w:lineRule="auto"/>
              <w:ind w:left="0" w:right="0" w:firstLine="0"/>
              <w:jc w:val="left"/>
              <w:rPr>
                <w:color w:val="auto"/>
              </w:rPr>
            </w:pPr>
          </w:p>
        </w:tc>
        <w:tc>
          <w:tcPr>
            <w:tcW w:w="4866" w:type="dxa"/>
            <w:tcBorders>
              <w:top w:val="nil"/>
              <w:left w:val="single" w:sz="6" w:space="0" w:color="000000"/>
              <w:bottom w:val="single" w:sz="6" w:space="0" w:color="000000"/>
              <w:right w:val="single" w:sz="6" w:space="0" w:color="000000"/>
            </w:tcBorders>
          </w:tcPr>
          <w:p w:rsidR="004360F9" w:rsidRPr="006F7588" w:rsidRDefault="00340393" w:rsidP="00F22285">
            <w:pPr>
              <w:spacing w:after="0" w:line="259" w:lineRule="auto"/>
              <w:ind w:left="0" w:right="0" w:firstLine="0"/>
              <w:jc w:val="left"/>
              <w:rPr>
                <w:color w:val="auto"/>
              </w:rPr>
            </w:pPr>
            <w:r w:rsidRPr="006F7588">
              <w:rPr>
                <w:color w:val="auto"/>
              </w:rPr>
              <w:t xml:space="preserve">Disaster </w:t>
            </w:r>
            <w:r w:rsidRPr="006F7588">
              <w:rPr>
                <w:color w:val="auto"/>
              </w:rPr>
              <w:tab/>
              <w:t xml:space="preserve">management: </w:t>
            </w:r>
            <w:r w:rsidRPr="006F7588">
              <w:rPr>
                <w:color w:val="auto"/>
              </w:rPr>
              <w:tab/>
              <w:t xml:space="preserve">floods, </w:t>
            </w:r>
            <w:r w:rsidRPr="006F7588">
              <w:rPr>
                <w:color w:val="auto"/>
              </w:rPr>
              <w:tab/>
              <w:t xml:space="preserve">earthquake, cyclone and landslides. </w:t>
            </w:r>
          </w:p>
        </w:tc>
        <w:tc>
          <w:tcPr>
            <w:tcW w:w="1277" w:type="dxa"/>
            <w:tcBorders>
              <w:top w:val="nil"/>
              <w:left w:val="single" w:sz="6" w:space="0" w:color="000000"/>
              <w:bottom w:val="single" w:sz="6" w:space="0" w:color="000000"/>
              <w:right w:val="single" w:sz="4" w:space="0" w:color="000000"/>
            </w:tcBorders>
          </w:tcPr>
          <w:p w:rsidR="004360F9" w:rsidRPr="006F7588" w:rsidRDefault="004360F9" w:rsidP="00F22285">
            <w:pPr>
              <w:spacing w:after="0" w:line="259" w:lineRule="auto"/>
              <w:ind w:left="0" w:right="0" w:firstLine="0"/>
              <w:jc w:val="left"/>
              <w:rPr>
                <w:color w:val="auto"/>
              </w:rPr>
            </w:pPr>
          </w:p>
        </w:tc>
        <w:tc>
          <w:tcPr>
            <w:tcW w:w="672" w:type="dxa"/>
            <w:vMerge w:val="restart"/>
            <w:tcBorders>
              <w:top w:val="nil"/>
              <w:left w:val="single" w:sz="4" w:space="0" w:color="000000"/>
              <w:bottom w:val="single" w:sz="6" w:space="0" w:color="000000"/>
              <w:right w:val="single" w:sz="4" w:space="0" w:color="000000"/>
            </w:tcBorders>
          </w:tcPr>
          <w:p w:rsidR="004360F9" w:rsidRPr="006F7588" w:rsidRDefault="00340393" w:rsidP="00F22285">
            <w:pPr>
              <w:spacing w:after="0" w:line="259" w:lineRule="auto"/>
              <w:ind w:left="0" w:right="0" w:firstLine="0"/>
              <w:jc w:val="left"/>
              <w:rPr>
                <w:color w:val="auto"/>
              </w:rPr>
            </w:pPr>
            <w:r w:rsidRPr="006F7588">
              <w:rPr>
                <w:rFonts w:ascii="Calibri" w:eastAsia="Calibri" w:hAnsi="Calibri" w:cs="Calibri"/>
                <w:noProof/>
                <w:color w:val="auto"/>
                <w:sz w:val="22"/>
                <w:lang w:val="en-IN" w:eastAsia="en-IN"/>
              </w:rPr>
              <mc:AlternateContent>
                <mc:Choice Requires="wpg">
                  <w:drawing>
                    <wp:inline distT="0" distB="0" distL="0" distR="0">
                      <wp:extent cx="141039" cy="988046"/>
                      <wp:effectExtent l="0" t="0" r="0" b="0"/>
                      <wp:docPr id="7928" name="Group 7928"/>
                      <wp:cNvGraphicFramePr/>
                      <a:graphic xmlns:a="http://schemas.openxmlformats.org/drawingml/2006/main">
                        <a:graphicData uri="http://schemas.microsoft.com/office/word/2010/wordprocessingGroup">
                          <wpg:wgp>
                            <wpg:cNvGrpSpPr/>
                            <wpg:grpSpPr>
                              <a:xfrm>
                                <a:off x="0" y="0"/>
                                <a:ext cx="141039" cy="988046"/>
                                <a:chOff x="0" y="0"/>
                                <a:chExt cx="141039" cy="988046"/>
                              </a:xfrm>
                            </wpg:grpSpPr>
                            <wps:wsp>
                              <wps:cNvPr id="570" name="Rectangle 570"/>
                              <wps:cNvSpPr/>
                              <wps:spPr>
                                <a:xfrm rot="-5399999">
                                  <a:off x="-538517" y="261946"/>
                                  <a:ext cx="1264618" cy="187581"/>
                                </a:xfrm>
                                <a:prstGeom prst="rect">
                                  <a:avLst/>
                                </a:prstGeom>
                                <a:ln>
                                  <a:noFill/>
                                </a:ln>
                              </wps:spPr>
                              <wps:txbx>
                                <w:txbxContent>
                                  <w:p w:rsidR="004360F9" w:rsidRDefault="00340393">
                                    <w:pPr>
                                      <w:spacing w:after="160" w:line="259" w:lineRule="auto"/>
                                      <w:ind w:left="0" w:right="0" w:firstLine="0"/>
                                      <w:jc w:val="left"/>
                                    </w:pPr>
                                    <w:r>
                                      <w:t>Civil Engineering</w:t>
                                    </w:r>
                                  </w:p>
                                </w:txbxContent>
                              </wps:txbx>
                              <wps:bodyPr horzOverflow="overflow" vert="horz" lIns="0" tIns="0" rIns="0" bIns="0" rtlCol="0">
                                <a:noAutofit/>
                              </wps:bodyPr>
                            </wps:wsp>
                            <wps:wsp>
                              <wps:cNvPr id="571" name="Rectangle 571"/>
                              <wps:cNvSpPr/>
                              <wps:spPr>
                                <a:xfrm rot="-5399999">
                                  <a:off x="70407" y="-82009"/>
                                  <a:ext cx="46769" cy="187581"/>
                                </a:xfrm>
                                <a:prstGeom prst="rect">
                                  <a:avLst/>
                                </a:prstGeom>
                                <a:ln>
                                  <a:noFill/>
                                </a:ln>
                              </wps:spPr>
                              <wps:txbx>
                                <w:txbxContent>
                                  <w:p w:rsidR="004360F9" w:rsidRDefault="00340393">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cx1="http://schemas.microsoft.com/office/drawing/2015/9/8/chartex">
                  <w:pict>
                    <v:group id="Group 7928" o:spid="_x0000_s1035" style="width:11.1pt;height:77.8pt;mso-position-horizontal-relative:char;mso-position-vertical-relative:line" coordsize="141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">
                      <v:rect id="Rectangle 570" o:spid="_x0000_s1036" style="position:absolute;left:-5385;top:2620;width:12645;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" filled="f" stroked="f">
                        <v:textbox inset="0,0,0,0">
                          <w:txbxContent>
                            <w:p w:rsidR="004360F9" w:rsidRDefault="00340393">
                              <w:pPr>
                                <w:spacing w:after="160" w:line="259" w:lineRule="auto"/>
                                <w:ind w:left="0" w:right="0" w:firstLine="0"/>
                                <w:jc w:val="left"/>
                              </w:pPr>
                              <w:r>
                                <w:t>Civil Engineering</w:t>
                              </w:r>
                            </w:p>
                          </w:txbxContent>
                        </v:textbox>
                      </v:rect>
                      <v:rect id="Rectangle 571" o:spid="_x0000_s1037" style="position:absolute;left:704;top:-820;width:46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" filled="f" stroked="f">
                        <v:textbox inset="0,0,0,0">
                          <w:txbxContent>
                            <w:p w:rsidR="004360F9" w:rsidRDefault="00340393">
                              <w:pPr>
                                <w:spacing w:after="160" w:line="259" w:lineRule="auto"/>
                                <w:ind w:left="0" w:right="0" w:firstLine="0"/>
                                <w:jc w:val="left"/>
                              </w:pPr>
                              <w:r>
                                <w:t xml:space="preserve"> </w:t>
                              </w:r>
                            </w:p>
                          </w:txbxContent>
                        </v:textbox>
                      </v:rect>
                      <w10:anchorlock/>
                    </v:group>
                  </w:pict>
                </mc:Fallback>
              </mc:AlternateContent>
            </w:r>
          </w:p>
        </w:tc>
      </w:tr>
      <w:tr w:rsidR="004360F9" w:rsidRPr="006F7588">
        <w:trPr>
          <w:trHeight w:val="2314"/>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36-42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6F7588" w:rsidRDefault="00340393" w:rsidP="00F22285">
            <w:pPr>
              <w:spacing w:after="0" w:line="259" w:lineRule="auto"/>
              <w:ind w:left="0" w:right="0" w:firstLine="0"/>
              <w:jc w:val="left"/>
              <w:rPr>
                <w:color w:val="auto"/>
              </w:rPr>
            </w:pPr>
            <w:r w:rsidRPr="006F7588">
              <w:rPr>
                <w:color w:val="auto"/>
              </w:rPr>
              <w:t xml:space="preserve">Social issues and the environment </w:t>
            </w:r>
          </w:p>
        </w:tc>
        <w:tc>
          <w:tcPr>
            <w:tcW w:w="4866" w:type="dxa"/>
            <w:tcBorders>
              <w:top w:val="single" w:sz="6" w:space="0" w:color="000000"/>
              <w:left w:val="single" w:sz="6" w:space="0" w:color="000000"/>
              <w:bottom w:val="single" w:sz="6" w:space="0" w:color="000000"/>
              <w:right w:val="single" w:sz="6" w:space="0" w:color="000000"/>
            </w:tcBorders>
          </w:tcPr>
          <w:p w:rsidR="004360F9" w:rsidRPr="006F7588" w:rsidRDefault="00340393" w:rsidP="00F22285">
            <w:pPr>
              <w:spacing w:after="0" w:line="259" w:lineRule="auto"/>
              <w:ind w:left="0" w:right="0" w:firstLine="0"/>
              <w:rPr>
                <w:color w:val="auto"/>
              </w:rPr>
            </w:pPr>
            <w:r w:rsidRPr="006F7588">
              <w:rPr>
                <w:color w:val="auto"/>
              </w:rPr>
              <w:t xml:space="preserve">Unsustainable to Sustainable development, Urban problems related to energy; Water conservation, rain water harvesting, watershed management, resettlement and rehabilitation of people; its problems and concerns; Environmental ethics: Issues and possible solutions, Wasteland reclamation, Consumerism and waste products, Global issues like Climate change, nuclear accidents, acid deposition and holocaust, Public awareness, Value Education </w:t>
            </w:r>
          </w:p>
        </w:tc>
        <w:tc>
          <w:tcPr>
            <w:tcW w:w="1277" w:type="dxa"/>
            <w:tcBorders>
              <w:top w:val="single" w:sz="6" w:space="0" w:color="000000"/>
              <w:left w:val="single" w:sz="6" w:space="0" w:color="000000"/>
              <w:bottom w:val="single" w:sz="6" w:space="0" w:color="000000"/>
              <w:right w:val="single" w:sz="4" w:space="0" w:color="000000"/>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6-T1, 1-4R1 </w:t>
            </w:r>
          </w:p>
        </w:tc>
        <w:tc>
          <w:tcPr>
            <w:tcW w:w="0" w:type="auto"/>
            <w:vMerge/>
            <w:tcBorders>
              <w:top w:val="nil"/>
              <w:left w:val="single" w:sz="4" w:space="0" w:color="000000"/>
              <w:bottom w:val="single" w:sz="6" w:space="0" w:color="000000"/>
              <w:right w:val="single" w:sz="4" w:space="0" w:color="000000"/>
            </w:tcBorders>
          </w:tcPr>
          <w:p w:rsidR="004360F9" w:rsidRPr="006F7588" w:rsidRDefault="004360F9" w:rsidP="00F22285">
            <w:pPr>
              <w:spacing w:after="0" w:line="259" w:lineRule="auto"/>
              <w:ind w:left="0" w:right="0" w:firstLine="0"/>
              <w:jc w:val="left"/>
              <w:rPr>
                <w:color w:val="auto"/>
              </w:rPr>
            </w:pPr>
          </w:p>
        </w:tc>
      </w:tr>
    </w:tbl>
    <w:p w:rsidR="004360F9" w:rsidRPr="006F7588" w:rsidRDefault="004360F9" w:rsidP="00F22285">
      <w:pPr>
        <w:spacing w:after="96" w:line="259" w:lineRule="auto"/>
        <w:ind w:left="540" w:right="273" w:firstLine="0"/>
        <w:jc w:val="left"/>
        <w:rPr>
          <w:color w:val="auto"/>
        </w:rPr>
      </w:pPr>
    </w:p>
    <w:p w:rsidR="004360F9" w:rsidRPr="006F7588" w:rsidRDefault="00340393" w:rsidP="00F22285">
      <w:pPr>
        <w:numPr>
          <w:ilvl w:val="0"/>
          <w:numId w:val="3"/>
        </w:numPr>
        <w:spacing w:after="0" w:line="259" w:lineRule="auto"/>
        <w:ind w:left="540" w:right="273" w:hanging="331"/>
        <w:jc w:val="left"/>
        <w:rPr>
          <w:color w:val="auto"/>
        </w:rPr>
      </w:pPr>
      <w:r w:rsidRPr="006F7588">
        <w:rPr>
          <w:b/>
          <w:color w:val="auto"/>
        </w:rPr>
        <w:t xml:space="preserve">Evaluation scheme: </w:t>
      </w:r>
    </w:p>
    <w:p w:rsidR="004360F9" w:rsidRPr="006F7588" w:rsidRDefault="00340393" w:rsidP="00F22285">
      <w:pPr>
        <w:spacing w:after="0" w:line="259" w:lineRule="auto"/>
        <w:ind w:left="540" w:right="273" w:firstLine="0"/>
        <w:jc w:val="left"/>
        <w:rPr>
          <w:color w:val="auto"/>
        </w:rPr>
      </w:pPr>
      <w:r w:rsidRPr="006F7588">
        <w:rPr>
          <w:b/>
          <w:color w:val="auto"/>
          <w:sz w:val="10"/>
        </w:rPr>
        <w:t xml:space="preserve"> </w:t>
      </w:r>
    </w:p>
    <w:tbl>
      <w:tblPr>
        <w:tblStyle w:val="TableGrid"/>
        <w:tblW w:w="9554" w:type="dxa"/>
        <w:tblInd w:w="624" w:type="dxa"/>
        <w:tblCellMar>
          <w:top w:w="31" w:type="dxa"/>
          <w:left w:w="108" w:type="dxa"/>
          <w:right w:w="53" w:type="dxa"/>
        </w:tblCellMar>
        <w:tblLook w:val="04A0" w:firstRow="1" w:lastRow="0" w:firstColumn="1" w:lastColumn="0" w:noHBand="0" w:noVBand="1"/>
      </w:tblPr>
      <w:tblGrid>
        <w:gridCol w:w="2962"/>
        <w:gridCol w:w="1351"/>
        <w:gridCol w:w="1323"/>
        <w:gridCol w:w="2213"/>
        <w:gridCol w:w="1705"/>
      </w:tblGrid>
      <w:tr w:rsidR="006F7588" w:rsidRPr="006F7588">
        <w:trPr>
          <w:trHeight w:val="516"/>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b/>
                <w:i/>
                <w:color w:val="auto"/>
              </w:rPr>
              <w:t xml:space="preserve">Evaluation component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b/>
                <w:i/>
                <w:color w:val="auto"/>
              </w:rPr>
              <w:t xml:space="preserve">Duration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b/>
                <w:i/>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b/>
                <w:i/>
                <w:color w:val="auto"/>
              </w:rPr>
              <w:t xml:space="preserve">Date and time </w:t>
            </w:r>
          </w:p>
        </w:tc>
        <w:tc>
          <w:tcPr>
            <w:tcW w:w="1705" w:type="dxa"/>
            <w:tcBorders>
              <w:top w:val="single" w:sz="4" w:space="0" w:color="000066"/>
              <w:left w:val="single" w:sz="4" w:space="0" w:color="000066"/>
              <w:bottom w:val="single" w:sz="4" w:space="0" w:color="000066"/>
              <w:right w:val="single" w:sz="4" w:space="0" w:color="000066"/>
            </w:tcBorders>
          </w:tcPr>
          <w:p w:rsidR="004360F9" w:rsidRPr="006F7588" w:rsidRDefault="00340393" w:rsidP="00F22285">
            <w:pPr>
              <w:spacing w:after="0" w:line="259" w:lineRule="auto"/>
              <w:ind w:left="0" w:right="0" w:firstLine="0"/>
              <w:jc w:val="center"/>
              <w:rPr>
                <w:color w:val="auto"/>
              </w:rPr>
            </w:pPr>
            <w:r w:rsidRPr="006F7588">
              <w:rPr>
                <w:b/>
                <w:i/>
                <w:color w:val="auto"/>
              </w:rPr>
              <w:t xml:space="preserve">Nature of the Component* </w:t>
            </w:r>
          </w:p>
        </w:tc>
      </w:tr>
      <w:tr w:rsidR="006F7588" w:rsidRPr="006F7588">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left"/>
              <w:rPr>
                <w:color w:val="auto"/>
              </w:rPr>
            </w:pPr>
            <w:r w:rsidRPr="006F7588">
              <w:rPr>
                <w:b/>
                <w:color w:val="auto"/>
              </w:rPr>
              <w:t xml:space="preserve">Mid Semester Examination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7B67F0" w:rsidP="00F22285">
            <w:pPr>
              <w:spacing w:after="0" w:line="259" w:lineRule="auto"/>
              <w:ind w:left="0" w:right="0" w:firstLine="0"/>
              <w:jc w:val="center"/>
              <w:rPr>
                <w:color w:val="auto"/>
              </w:rPr>
            </w:pPr>
            <w:r>
              <w:rPr>
                <w:color w:val="auto"/>
              </w:rPr>
              <w:t xml:space="preserve">90 </w:t>
            </w:r>
            <w:proofErr w:type="spellStart"/>
            <w:r>
              <w:rPr>
                <w:color w:val="auto"/>
              </w:rPr>
              <w:t>Mnts</w:t>
            </w:r>
            <w:proofErr w:type="spellEnd"/>
            <w:r>
              <w:rPr>
                <w:color w:val="auto"/>
              </w:rPr>
              <w:t>.</w:t>
            </w:r>
            <w:r w:rsidR="00340393" w:rsidRPr="006F7588">
              <w:rPr>
                <w:color w:val="auto"/>
              </w:rPr>
              <w:t xml:space="preserve">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25 </w:t>
            </w:r>
          </w:p>
        </w:tc>
        <w:tc>
          <w:tcPr>
            <w:tcW w:w="2213" w:type="dxa"/>
            <w:tcBorders>
              <w:top w:val="single" w:sz="4" w:space="0" w:color="000066"/>
              <w:left w:val="single" w:sz="4" w:space="0" w:color="000066"/>
              <w:bottom w:val="single" w:sz="4" w:space="0" w:color="000066"/>
              <w:right w:val="single" w:sz="4" w:space="0" w:color="000066"/>
            </w:tcBorders>
          </w:tcPr>
          <w:p w:rsidR="006F7588" w:rsidRDefault="00340393" w:rsidP="00F22285">
            <w:pPr>
              <w:spacing w:after="0" w:line="259" w:lineRule="auto"/>
              <w:ind w:left="0" w:right="0" w:firstLine="0"/>
              <w:jc w:val="center"/>
              <w:rPr>
                <w:color w:val="auto"/>
              </w:rPr>
            </w:pPr>
            <w:r w:rsidRPr="006F7588">
              <w:rPr>
                <w:color w:val="auto"/>
              </w:rPr>
              <w:t xml:space="preserve"> </w:t>
            </w:r>
            <w:r w:rsidR="006F7588">
              <w:rPr>
                <w:color w:val="auto"/>
              </w:rPr>
              <w:t xml:space="preserve">05.10.19 </w:t>
            </w:r>
          </w:p>
          <w:p w:rsidR="004360F9" w:rsidRPr="006F7588" w:rsidRDefault="006F7588" w:rsidP="00F22285">
            <w:pPr>
              <w:spacing w:after="0" w:line="259" w:lineRule="auto"/>
              <w:ind w:left="0" w:right="0" w:firstLine="0"/>
              <w:jc w:val="center"/>
              <w:rPr>
                <w:color w:val="auto"/>
              </w:rPr>
            </w:pPr>
            <w:r>
              <w:rPr>
                <w:color w:val="auto"/>
              </w:rPr>
              <w:t>(3.30 – 5.00 PM)</w:t>
            </w:r>
          </w:p>
        </w:tc>
        <w:tc>
          <w:tcPr>
            <w:tcW w:w="1705"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CB </w:t>
            </w:r>
          </w:p>
        </w:tc>
      </w:tr>
      <w:tr w:rsidR="006F7588" w:rsidRPr="006F7588" w:rsidTr="00F22285">
        <w:trPr>
          <w:trHeight w:val="155"/>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0C0A27" w:rsidP="00F22285">
            <w:pPr>
              <w:spacing w:after="0" w:line="259" w:lineRule="auto"/>
              <w:ind w:left="0" w:right="0" w:firstLine="0"/>
              <w:jc w:val="left"/>
              <w:rPr>
                <w:color w:val="auto"/>
              </w:rPr>
            </w:pPr>
            <w:r>
              <w:rPr>
                <w:b/>
                <w:color w:val="auto"/>
              </w:rPr>
              <w:t>Projects</w:t>
            </w:r>
            <w:r w:rsidR="00340393" w:rsidRPr="006F7588">
              <w:rPr>
                <w:b/>
                <w:color w:val="auto"/>
              </w:rPr>
              <w:t xml:space="preserve">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Diverse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0C0A27" w:rsidP="00F22285">
            <w:pPr>
              <w:spacing w:after="0" w:line="259" w:lineRule="auto"/>
              <w:ind w:left="0" w:right="0" w:firstLine="0"/>
              <w:jc w:val="center"/>
              <w:rPr>
                <w:color w:val="auto"/>
              </w:rPr>
            </w:pPr>
            <w:r>
              <w:rPr>
                <w:color w:val="auto"/>
              </w:rPr>
              <w:t>40</w:t>
            </w:r>
          </w:p>
        </w:tc>
        <w:tc>
          <w:tcPr>
            <w:tcW w:w="2213" w:type="dxa"/>
            <w:tcBorders>
              <w:top w:val="single" w:sz="4" w:space="0" w:color="000066"/>
              <w:left w:val="single" w:sz="4" w:space="0" w:color="000066"/>
              <w:bottom w:val="single" w:sz="4" w:space="0" w:color="000066"/>
              <w:right w:val="single" w:sz="4" w:space="0" w:color="000066"/>
            </w:tcBorders>
          </w:tcPr>
          <w:p w:rsidR="004360F9" w:rsidRPr="006F7588" w:rsidRDefault="00340393" w:rsidP="00F22285">
            <w:pPr>
              <w:spacing w:after="0" w:line="259" w:lineRule="auto"/>
              <w:ind w:left="0" w:right="0" w:firstLine="0"/>
              <w:jc w:val="center"/>
              <w:rPr>
                <w:color w:val="auto"/>
              </w:rPr>
            </w:pPr>
            <w:r w:rsidRPr="006F7588">
              <w:rPr>
                <w:color w:val="auto"/>
              </w:rPr>
              <w:t xml:space="preserve">Continuous Evaluation </w:t>
            </w:r>
          </w:p>
        </w:tc>
        <w:tc>
          <w:tcPr>
            <w:tcW w:w="1705"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OB </w:t>
            </w:r>
          </w:p>
        </w:tc>
      </w:tr>
      <w:tr w:rsidR="006F7588" w:rsidRPr="006F7588" w:rsidTr="00F22285">
        <w:trPr>
          <w:trHeight w:val="137"/>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left"/>
              <w:rPr>
                <w:color w:val="auto"/>
              </w:rPr>
            </w:pPr>
            <w:r w:rsidRPr="006F7588">
              <w:rPr>
                <w:b/>
                <w:color w:val="auto"/>
              </w:rPr>
              <w:lastRenderedPageBreak/>
              <w:t xml:space="preserve">Comprehensive Examination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12321F" w:rsidP="00F22285">
            <w:pPr>
              <w:spacing w:after="0" w:line="259" w:lineRule="auto"/>
              <w:ind w:left="0" w:right="0" w:firstLine="0"/>
              <w:jc w:val="center"/>
              <w:rPr>
                <w:color w:val="auto"/>
              </w:rPr>
            </w:pPr>
            <w:r>
              <w:rPr>
                <w:color w:val="auto"/>
              </w:rPr>
              <w:t>3</w:t>
            </w:r>
            <w:r w:rsidR="00340393" w:rsidRPr="006F7588">
              <w:rPr>
                <w:color w:val="auto"/>
              </w:rPr>
              <w:t xml:space="preserve"> Hr.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0C0A27" w:rsidP="00F22285">
            <w:pPr>
              <w:spacing w:after="0" w:line="259" w:lineRule="auto"/>
              <w:ind w:left="0" w:right="0" w:firstLine="0"/>
              <w:jc w:val="center"/>
              <w:rPr>
                <w:color w:val="auto"/>
              </w:rPr>
            </w:pPr>
            <w:r>
              <w:rPr>
                <w:color w:val="auto"/>
              </w:rPr>
              <w:t>35</w:t>
            </w:r>
            <w:r w:rsidR="00340393" w:rsidRPr="006F7588">
              <w:rPr>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tcPr>
          <w:p w:rsidR="004360F9" w:rsidRPr="006F7588" w:rsidRDefault="006F7588" w:rsidP="00F22285">
            <w:pPr>
              <w:spacing w:after="0" w:line="259" w:lineRule="auto"/>
              <w:ind w:left="0" w:right="0" w:firstLine="0"/>
              <w:jc w:val="center"/>
              <w:rPr>
                <w:color w:val="auto"/>
              </w:rPr>
            </w:pPr>
            <w:r>
              <w:rPr>
                <w:color w:val="auto"/>
              </w:rPr>
              <w:t>14.12.19 (AN)</w:t>
            </w:r>
            <w:r w:rsidR="00340393" w:rsidRPr="006F7588">
              <w:rPr>
                <w:color w:val="auto"/>
              </w:rPr>
              <w:t xml:space="preserve"> </w:t>
            </w:r>
          </w:p>
        </w:tc>
        <w:tc>
          <w:tcPr>
            <w:tcW w:w="1705"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CB </w:t>
            </w:r>
          </w:p>
        </w:tc>
      </w:tr>
    </w:tbl>
    <w:p w:rsidR="004360F9" w:rsidRPr="006F7588" w:rsidRDefault="00340393" w:rsidP="00F22285">
      <w:pPr>
        <w:spacing w:after="45" w:line="259" w:lineRule="auto"/>
        <w:ind w:left="540" w:right="273" w:firstLine="0"/>
        <w:jc w:val="left"/>
        <w:rPr>
          <w:color w:val="auto"/>
        </w:rPr>
      </w:pPr>
      <w:r w:rsidRPr="006F7588">
        <w:rPr>
          <w:color w:val="auto"/>
          <w:sz w:val="10"/>
        </w:rPr>
        <w:t xml:space="preserve"> </w:t>
      </w:r>
    </w:p>
    <w:p w:rsidR="004360F9" w:rsidRPr="006F7588" w:rsidRDefault="00340393" w:rsidP="00F22285">
      <w:pPr>
        <w:spacing w:after="0" w:line="259" w:lineRule="auto"/>
        <w:ind w:left="540" w:right="273" w:firstLine="0"/>
        <w:jc w:val="left"/>
        <w:rPr>
          <w:color w:val="auto"/>
        </w:rPr>
      </w:pPr>
      <w:r w:rsidRPr="006F7588">
        <w:rPr>
          <w:color w:val="auto"/>
          <w:sz w:val="16"/>
        </w:rPr>
        <w:t xml:space="preserve">*OB: Open book, CB: Closed book </w:t>
      </w:r>
    </w:p>
    <w:p w:rsidR="004360F9" w:rsidRPr="006F7588" w:rsidRDefault="00340393" w:rsidP="00F22285">
      <w:pPr>
        <w:spacing w:after="0" w:line="259" w:lineRule="auto"/>
        <w:ind w:left="540" w:right="273" w:firstLine="0"/>
        <w:jc w:val="left"/>
        <w:rPr>
          <w:color w:val="auto"/>
        </w:rPr>
      </w:pPr>
      <w:r w:rsidRPr="006F7588">
        <w:rPr>
          <w:color w:val="auto"/>
          <w:sz w:val="16"/>
        </w:rPr>
        <w:t xml:space="preserve"> </w:t>
      </w:r>
    </w:p>
    <w:p w:rsidR="004360F9" w:rsidRPr="006F7588" w:rsidRDefault="00340393" w:rsidP="00F22285">
      <w:pPr>
        <w:numPr>
          <w:ilvl w:val="0"/>
          <w:numId w:val="3"/>
        </w:numPr>
        <w:spacing w:after="96" w:line="259" w:lineRule="auto"/>
        <w:ind w:left="540" w:right="273" w:hanging="331"/>
        <w:jc w:val="left"/>
        <w:rPr>
          <w:color w:val="auto"/>
        </w:rPr>
      </w:pPr>
      <w:r w:rsidRPr="006F7588">
        <w:rPr>
          <w:b/>
          <w:color w:val="auto"/>
        </w:rPr>
        <w:t>Chamber consultation hour</w:t>
      </w:r>
      <w:r w:rsidRPr="006F7588">
        <w:rPr>
          <w:color w:val="auto"/>
        </w:rPr>
        <w:t>:</w:t>
      </w:r>
      <w:r w:rsidRPr="006F7588">
        <w:rPr>
          <w:b/>
          <w:color w:val="auto"/>
        </w:rPr>
        <w:t xml:space="preserve">  </w:t>
      </w:r>
    </w:p>
    <w:p w:rsidR="004360F9" w:rsidRPr="006F7588" w:rsidRDefault="00340393" w:rsidP="00F22285">
      <w:pPr>
        <w:ind w:left="540" w:right="273"/>
        <w:rPr>
          <w:color w:val="auto"/>
        </w:rPr>
      </w:pPr>
      <w:r w:rsidRPr="006F7588">
        <w:rPr>
          <w:color w:val="auto"/>
        </w:rPr>
        <w:t>To</w:t>
      </w:r>
      <w:r w:rsidRPr="006F7588">
        <w:rPr>
          <w:b/>
          <w:color w:val="auto"/>
        </w:rPr>
        <w:t xml:space="preserve"> </w:t>
      </w:r>
      <w:r w:rsidRPr="006F7588">
        <w:rPr>
          <w:color w:val="auto"/>
        </w:rPr>
        <w:t xml:space="preserve">be announced in the class. </w:t>
      </w:r>
    </w:p>
    <w:p w:rsidR="004360F9" w:rsidRPr="006F7588" w:rsidRDefault="00340393" w:rsidP="00F22285">
      <w:pPr>
        <w:spacing w:after="31" w:line="247" w:lineRule="auto"/>
        <w:ind w:left="540" w:right="273" w:firstLine="0"/>
        <w:jc w:val="left"/>
        <w:rPr>
          <w:color w:val="auto"/>
        </w:rPr>
      </w:pPr>
      <w:r w:rsidRPr="006F7588">
        <w:rPr>
          <w:color w:val="auto"/>
        </w:rPr>
        <w:t xml:space="preserve"> </w:t>
      </w:r>
      <w:r w:rsidRPr="006F7588">
        <w:rPr>
          <w:b/>
          <w:color w:val="auto"/>
          <w:sz w:val="16"/>
        </w:rPr>
        <w:t xml:space="preserve"> </w:t>
      </w:r>
    </w:p>
    <w:p w:rsidR="004360F9" w:rsidRPr="006F7588" w:rsidRDefault="00340393" w:rsidP="00F22285">
      <w:pPr>
        <w:numPr>
          <w:ilvl w:val="0"/>
          <w:numId w:val="3"/>
        </w:numPr>
        <w:spacing w:after="96" w:line="259" w:lineRule="auto"/>
        <w:ind w:left="540" w:right="273" w:hanging="331"/>
        <w:jc w:val="left"/>
        <w:rPr>
          <w:color w:val="auto"/>
        </w:rPr>
      </w:pPr>
      <w:r w:rsidRPr="006F7588">
        <w:rPr>
          <w:b/>
          <w:color w:val="auto"/>
        </w:rPr>
        <w:t>Grading policy</w:t>
      </w:r>
      <w:r w:rsidRPr="006F7588">
        <w:rPr>
          <w:color w:val="auto"/>
        </w:rPr>
        <w:t xml:space="preserve">:  </w:t>
      </w:r>
    </w:p>
    <w:p w:rsidR="004360F9" w:rsidRPr="006F7588" w:rsidRDefault="00340393" w:rsidP="00F22285">
      <w:pPr>
        <w:ind w:left="540" w:right="273"/>
        <w:rPr>
          <w:color w:val="auto"/>
        </w:rPr>
      </w:pPr>
      <w:r w:rsidRPr="006F7588">
        <w:rPr>
          <w:color w:val="auto"/>
        </w:rPr>
        <w:t xml:space="preserve">Award of grades will be guided in general by the histogram of marks. Decision on border line cases will be taken based on individual’s sincerity, student’s regularity in attending classes, and the section instructor’s assessment of the student.  </w:t>
      </w:r>
    </w:p>
    <w:p w:rsidR="004360F9" w:rsidRPr="006F7588" w:rsidRDefault="00340393" w:rsidP="00F22285">
      <w:pPr>
        <w:spacing w:after="0" w:line="259" w:lineRule="auto"/>
        <w:ind w:left="540" w:right="273" w:firstLine="0"/>
        <w:jc w:val="left"/>
        <w:rPr>
          <w:color w:val="auto"/>
        </w:rPr>
      </w:pPr>
      <w:r w:rsidRPr="006F7588">
        <w:rPr>
          <w:color w:val="auto"/>
          <w:sz w:val="18"/>
        </w:rPr>
        <w:t xml:space="preserve"> </w:t>
      </w:r>
    </w:p>
    <w:p w:rsidR="004360F9" w:rsidRPr="006F7588" w:rsidRDefault="00340393" w:rsidP="00F22285">
      <w:pPr>
        <w:numPr>
          <w:ilvl w:val="0"/>
          <w:numId w:val="3"/>
        </w:numPr>
        <w:spacing w:after="96" w:line="259" w:lineRule="auto"/>
        <w:ind w:left="540" w:right="273" w:hanging="331"/>
        <w:jc w:val="left"/>
        <w:rPr>
          <w:color w:val="auto"/>
        </w:rPr>
      </w:pPr>
      <w:r w:rsidRPr="006F7588">
        <w:rPr>
          <w:b/>
          <w:color w:val="auto"/>
        </w:rPr>
        <w:t>Make-up policy</w:t>
      </w:r>
      <w:r w:rsidRPr="006F7588">
        <w:rPr>
          <w:color w:val="auto"/>
        </w:rPr>
        <w:t>:</w:t>
      </w:r>
      <w:r w:rsidRPr="006F7588">
        <w:rPr>
          <w:b/>
          <w:color w:val="auto"/>
        </w:rPr>
        <w:t xml:space="preserve">  </w:t>
      </w:r>
    </w:p>
    <w:p w:rsidR="004360F9" w:rsidRPr="006F7588" w:rsidRDefault="00340393" w:rsidP="00F22285">
      <w:pPr>
        <w:ind w:left="540" w:right="273"/>
        <w:rPr>
          <w:color w:val="auto"/>
        </w:rPr>
      </w:pPr>
      <w:r w:rsidRPr="006F7588">
        <w:rPr>
          <w:color w:val="auto"/>
        </w:rPr>
        <w:t xml:space="preserve">Make-up for Mid semester examination will be given only in genuine (medical emergency) cases of absence. If the absence is anticipated, before the examination, prior </w:t>
      </w:r>
      <w:r w:rsidR="00CB0598">
        <w:rPr>
          <w:color w:val="auto"/>
        </w:rPr>
        <w:t xml:space="preserve">letter from hostel warden should be forwarded to IC for </w:t>
      </w:r>
      <w:r w:rsidRPr="006F7588">
        <w:rPr>
          <w:color w:val="auto"/>
        </w:rPr>
        <w:t xml:space="preserve">permission. Request for make-up should reach the Instructor-in-charge at the earliest. Make-up for </w:t>
      </w:r>
      <w:r w:rsidR="00CB0598">
        <w:rPr>
          <w:color w:val="auto"/>
        </w:rPr>
        <w:t xml:space="preserve">projects </w:t>
      </w:r>
      <w:r w:rsidRPr="006F7588">
        <w:rPr>
          <w:color w:val="auto"/>
        </w:rPr>
        <w:t xml:space="preserve">are not given. Also refer to Clause 4.07 of BITS </w:t>
      </w:r>
      <w:r w:rsidRPr="006F7588">
        <w:rPr>
          <w:i/>
          <w:color w:val="auto"/>
        </w:rPr>
        <w:t xml:space="preserve">Academic Regulations </w:t>
      </w:r>
      <w:r w:rsidRPr="006F7588">
        <w:rPr>
          <w:color w:val="auto"/>
        </w:rPr>
        <w:t xml:space="preserve">for more details. </w:t>
      </w:r>
    </w:p>
    <w:p w:rsidR="004360F9" w:rsidRPr="006F7588" w:rsidRDefault="00340393" w:rsidP="00F22285">
      <w:pPr>
        <w:spacing w:after="0" w:line="259" w:lineRule="auto"/>
        <w:ind w:left="540" w:right="273" w:firstLine="0"/>
        <w:jc w:val="left"/>
        <w:rPr>
          <w:color w:val="auto"/>
        </w:rPr>
      </w:pPr>
      <w:r w:rsidRPr="006F7588">
        <w:rPr>
          <w:color w:val="auto"/>
          <w:sz w:val="18"/>
        </w:rPr>
        <w:t xml:space="preserve"> </w:t>
      </w:r>
      <w:r w:rsidRPr="006F7588">
        <w:rPr>
          <w:b/>
          <w:color w:val="auto"/>
        </w:rPr>
        <w:t>Notices</w:t>
      </w:r>
      <w:r w:rsidRPr="006F7588">
        <w:rPr>
          <w:color w:val="auto"/>
        </w:rPr>
        <w:t xml:space="preserve">:  </w:t>
      </w:r>
    </w:p>
    <w:p w:rsidR="004360F9" w:rsidRPr="006F7588" w:rsidRDefault="00340393" w:rsidP="00F22285">
      <w:pPr>
        <w:ind w:left="540" w:right="273"/>
        <w:rPr>
          <w:color w:val="auto"/>
        </w:rPr>
      </w:pPr>
      <w:r w:rsidRPr="006F7588">
        <w:rPr>
          <w:color w:val="auto"/>
        </w:rPr>
        <w:t xml:space="preserve">All notices/ announcements regarding this course shall be displayed in Course Management System (CMS). </w:t>
      </w:r>
    </w:p>
    <w:p w:rsidR="004360F9" w:rsidRPr="006F7588" w:rsidRDefault="00340393" w:rsidP="00F22285">
      <w:pPr>
        <w:spacing w:after="0" w:line="259" w:lineRule="auto"/>
        <w:ind w:left="540" w:right="273" w:firstLine="0"/>
        <w:jc w:val="left"/>
        <w:rPr>
          <w:color w:val="auto"/>
        </w:rPr>
      </w:pPr>
      <w:r w:rsidRPr="006F7588">
        <w:rPr>
          <w:color w:val="auto"/>
        </w:rPr>
        <w:t xml:space="preserve"> </w:t>
      </w:r>
    </w:p>
    <w:p w:rsidR="004360F9" w:rsidRPr="006F7588" w:rsidRDefault="00340393" w:rsidP="00F22285">
      <w:pPr>
        <w:numPr>
          <w:ilvl w:val="0"/>
          <w:numId w:val="3"/>
        </w:numPr>
        <w:ind w:left="540" w:right="273" w:hanging="331"/>
        <w:jc w:val="left"/>
        <w:rPr>
          <w:color w:val="auto"/>
        </w:rPr>
      </w:pPr>
      <w:r w:rsidRPr="006F7588">
        <w:rPr>
          <w:b/>
          <w:color w:val="auto"/>
        </w:rPr>
        <w:t>Academic Honesty and Integrity Policy</w:t>
      </w:r>
      <w:r w:rsidRPr="006F7588">
        <w:rPr>
          <w:color w:val="auto"/>
        </w:rPr>
        <w:t xml:space="preserve">: Academic honesty and integrity are to be maintained by all the students throughout the semester and no type of academic dishonesty is acceptable. </w:t>
      </w:r>
    </w:p>
    <w:p w:rsidR="004360F9" w:rsidRPr="006F7588" w:rsidRDefault="00340393" w:rsidP="00F22285">
      <w:pPr>
        <w:spacing w:after="0" w:line="259" w:lineRule="auto"/>
        <w:ind w:left="540" w:right="273" w:firstLine="0"/>
        <w:jc w:val="left"/>
        <w:rPr>
          <w:color w:val="auto"/>
        </w:rPr>
      </w:pPr>
      <w:r w:rsidRPr="006F7588">
        <w:rPr>
          <w:color w:val="auto"/>
        </w:rPr>
        <w:t xml:space="preserve"> </w:t>
      </w:r>
      <w:r w:rsidRPr="006F7588">
        <w:rPr>
          <w:b/>
          <w:color w:val="auto"/>
          <w:sz w:val="24"/>
        </w:rPr>
        <w:t xml:space="preserve"> </w:t>
      </w:r>
    </w:p>
    <w:p w:rsidR="004360F9" w:rsidRPr="006F7588" w:rsidRDefault="00A96301" w:rsidP="00F22285">
      <w:pPr>
        <w:spacing w:after="3" w:line="259" w:lineRule="auto"/>
        <w:ind w:left="540" w:right="273"/>
        <w:jc w:val="right"/>
        <w:rPr>
          <w:color w:val="auto"/>
        </w:rPr>
      </w:pPr>
      <w:r w:rsidRPr="006F7588">
        <w:rPr>
          <w:b/>
          <w:color w:val="auto"/>
        </w:rPr>
        <w:t>Ruchi Jain Dey</w:t>
      </w:r>
    </w:p>
    <w:p w:rsidR="004360F9" w:rsidRPr="006F7588" w:rsidRDefault="00340393" w:rsidP="00F22285">
      <w:pPr>
        <w:spacing w:after="3" w:line="259" w:lineRule="auto"/>
        <w:ind w:left="540" w:right="273"/>
        <w:jc w:val="right"/>
        <w:rPr>
          <w:color w:val="auto"/>
        </w:rPr>
      </w:pPr>
      <w:r w:rsidRPr="006F7588">
        <w:rPr>
          <w:b/>
          <w:color w:val="auto"/>
        </w:rPr>
        <w:t>Instructor In-charge</w:t>
      </w:r>
    </w:p>
    <w:p w:rsidR="004360F9" w:rsidRPr="006F7588" w:rsidRDefault="006F7588" w:rsidP="006F7588">
      <w:pPr>
        <w:spacing w:after="3" w:line="259" w:lineRule="auto"/>
        <w:ind w:right="-12"/>
        <w:jc w:val="center"/>
        <w:rPr>
          <w:color w:val="auto"/>
        </w:rPr>
      </w:pPr>
      <w:r>
        <w:rPr>
          <w:b/>
          <w:color w:val="auto"/>
        </w:rPr>
        <w:t xml:space="preserve">                                                                                                                                                           </w:t>
      </w:r>
      <w:r w:rsidR="00340393" w:rsidRPr="006F7588">
        <w:rPr>
          <w:b/>
          <w:color w:val="auto"/>
        </w:rPr>
        <w:t xml:space="preserve">BITS F225 </w:t>
      </w:r>
    </w:p>
    <w:sectPr w:rsidR="004360F9" w:rsidRPr="006F7588">
      <w:footerReference w:type="even" r:id="rId10"/>
      <w:footerReference w:type="default" r:id="rId11"/>
      <w:footerReference w:type="first" r:id="rId12"/>
      <w:pgSz w:w="12240" w:h="15840"/>
      <w:pgMar w:top="722" w:right="717" w:bottom="964" w:left="720" w:header="720" w:footer="43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395" w:rsidRDefault="00C30395">
      <w:pPr>
        <w:spacing w:after="0" w:line="240" w:lineRule="auto"/>
      </w:pPr>
      <w:r>
        <w:separator/>
      </w:r>
    </w:p>
  </w:endnote>
  <w:endnote w:type="continuationSeparator" w:id="0">
    <w:p w:rsidR="00C30395" w:rsidRDefault="00C30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340393">
    <w:pPr>
      <w:spacing w:after="14" w:line="259" w:lineRule="auto"/>
      <w:ind w:left="0" w:right="0" w:firstLine="0"/>
      <w:jc w:val="center"/>
    </w:pPr>
    <w:r>
      <w:fldChar w:fldCharType="begin"/>
    </w:r>
    <w:r>
      <w:instrText xml:space="preserve"> PAGE   \* MERGEFORMAT </w:instrText>
    </w:r>
    <w:r>
      <w:fldChar w:fldCharType="separate"/>
    </w:r>
    <w:r>
      <w:rPr>
        <w:color w:val="C00000"/>
      </w:rPr>
      <w:t>1</w:t>
    </w:r>
    <w:r>
      <w:rPr>
        <w:color w:val="C00000"/>
      </w:rPr>
      <w:fldChar w:fldCharType="end"/>
    </w:r>
    <w:r>
      <w:rPr>
        <w:color w:val="C00000"/>
      </w:rPr>
      <w:t xml:space="preserve"> </w:t>
    </w:r>
  </w:p>
  <w:p w:rsidR="004360F9" w:rsidRDefault="00340393">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340393">
    <w:pPr>
      <w:spacing w:after="14" w:line="259" w:lineRule="auto"/>
      <w:ind w:left="0" w:right="0" w:firstLine="0"/>
      <w:jc w:val="center"/>
    </w:pPr>
    <w:r>
      <w:fldChar w:fldCharType="begin"/>
    </w:r>
    <w:r>
      <w:instrText xml:space="preserve"> PAGE   \* MERGEFORMAT </w:instrText>
    </w:r>
    <w:r>
      <w:fldChar w:fldCharType="separate"/>
    </w:r>
    <w:r w:rsidR="004A33A1" w:rsidRPr="004A33A1">
      <w:rPr>
        <w:noProof/>
        <w:color w:val="C00000"/>
      </w:rPr>
      <w:t>3</w:t>
    </w:r>
    <w:r>
      <w:rPr>
        <w:color w:val="C00000"/>
      </w:rPr>
      <w:fldChar w:fldCharType="end"/>
    </w:r>
    <w:r>
      <w:rPr>
        <w:color w:val="C00000"/>
      </w:rPr>
      <w:t xml:space="preserve"> </w:t>
    </w:r>
  </w:p>
  <w:p w:rsidR="004360F9" w:rsidRDefault="00340393">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340393">
    <w:pPr>
      <w:spacing w:after="14" w:line="259" w:lineRule="auto"/>
      <w:ind w:left="0" w:right="0" w:firstLine="0"/>
      <w:jc w:val="center"/>
    </w:pPr>
    <w:r>
      <w:fldChar w:fldCharType="begin"/>
    </w:r>
    <w:r>
      <w:instrText xml:space="preserve"> PAGE   \* MERGEFORMAT </w:instrText>
    </w:r>
    <w:r>
      <w:fldChar w:fldCharType="separate"/>
    </w:r>
    <w:r>
      <w:rPr>
        <w:color w:val="C00000"/>
      </w:rPr>
      <w:t>1</w:t>
    </w:r>
    <w:r>
      <w:rPr>
        <w:color w:val="C00000"/>
      </w:rPr>
      <w:fldChar w:fldCharType="end"/>
    </w:r>
    <w:r>
      <w:rPr>
        <w:color w:val="C00000"/>
      </w:rPr>
      <w:t xml:space="preserve"> </w:t>
    </w:r>
  </w:p>
  <w:p w:rsidR="004360F9" w:rsidRDefault="00340393">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395" w:rsidRDefault="00C30395">
      <w:pPr>
        <w:spacing w:after="0" w:line="240" w:lineRule="auto"/>
      </w:pPr>
      <w:r>
        <w:separator/>
      </w:r>
    </w:p>
  </w:footnote>
  <w:footnote w:type="continuationSeparator" w:id="0">
    <w:p w:rsidR="00C30395" w:rsidRDefault="00C30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56854"/>
    <w:multiLevelType w:val="hybridMultilevel"/>
    <w:tmpl w:val="4FBEA796"/>
    <w:lvl w:ilvl="0" w:tplc="9A9498BA">
      <w:start w:val="5"/>
      <w:numFmt w:val="decimal"/>
      <w:lvlText w:val="%1."/>
      <w:lvlJc w:val="left"/>
      <w:pPr>
        <w:ind w:left="331"/>
      </w:pPr>
      <w:rPr>
        <w:rFonts w:ascii="Arial" w:eastAsia="Arial" w:hAnsi="Arial" w:cs="Arial"/>
        <w:b/>
        <w:bCs/>
        <w:i w:val="0"/>
        <w:strike w:val="0"/>
        <w:dstrike w:val="0"/>
        <w:color w:val="auto"/>
        <w:sz w:val="20"/>
        <w:szCs w:val="20"/>
        <w:u w:val="none" w:color="000000"/>
        <w:bdr w:val="none" w:sz="0" w:space="0" w:color="auto"/>
        <w:shd w:val="clear" w:color="auto" w:fill="auto"/>
        <w:vertAlign w:val="baseline"/>
      </w:rPr>
    </w:lvl>
    <w:lvl w:ilvl="1" w:tplc="C50E2C84">
      <w:start w:val="1"/>
      <w:numFmt w:val="lowerLetter"/>
      <w:lvlText w:val="%2"/>
      <w:lvlJc w:val="left"/>
      <w:pPr>
        <w:ind w:left="10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2" w:tplc="11AEAE7A">
      <w:start w:val="1"/>
      <w:numFmt w:val="lowerRoman"/>
      <w:lvlText w:val="%3"/>
      <w:lvlJc w:val="left"/>
      <w:pPr>
        <w:ind w:left="18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3" w:tplc="E9505444">
      <w:start w:val="1"/>
      <w:numFmt w:val="decimal"/>
      <w:lvlText w:val="%4"/>
      <w:lvlJc w:val="left"/>
      <w:pPr>
        <w:ind w:left="25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4" w:tplc="0456C53A">
      <w:start w:val="1"/>
      <w:numFmt w:val="lowerLetter"/>
      <w:lvlText w:val="%5"/>
      <w:lvlJc w:val="left"/>
      <w:pPr>
        <w:ind w:left="324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5" w:tplc="B5C6E0FA">
      <w:start w:val="1"/>
      <w:numFmt w:val="lowerRoman"/>
      <w:lvlText w:val="%6"/>
      <w:lvlJc w:val="left"/>
      <w:pPr>
        <w:ind w:left="396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6" w:tplc="86981B3C">
      <w:start w:val="1"/>
      <w:numFmt w:val="decimal"/>
      <w:lvlText w:val="%7"/>
      <w:lvlJc w:val="left"/>
      <w:pPr>
        <w:ind w:left="46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7" w:tplc="54F801A2">
      <w:start w:val="1"/>
      <w:numFmt w:val="lowerLetter"/>
      <w:lvlText w:val="%8"/>
      <w:lvlJc w:val="left"/>
      <w:pPr>
        <w:ind w:left="54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8" w:tplc="FFE80D4A">
      <w:start w:val="1"/>
      <w:numFmt w:val="lowerRoman"/>
      <w:lvlText w:val="%9"/>
      <w:lvlJc w:val="left"/>
      <w:pPr>
        <w:ind w:left="61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abstractNum>
  <w:abstractNum w:abstractNumId="1" w15:restartNumberingAfterBreak="0">
    <w:nsid w:val="33464208"/>
    <w:multiLevelType w:val="hybridMultilevel"/>
    <w:tmpl w:val="1A6ACC86"/>
    <w:lvl w:ilvl="0" w:tplc="B84E05E4">
      <w:start w:val="1"/>
      <w:numFmt w:val="decimal"/>
      <w:lvlText w:val="%1."/>
      <w:lvlJc w:val="left"/>
      <w:pPr>
        <w:ind w:left="221"/>
      </w:pPr>
      <w:rPr>
        <w:rFonts w:ascii="Arial" w:eastAsia="Arial" w:hAnsi="Arial" w:cs="Arial"/>
        <w:b/>
        <w:bCs/>
        <w:i w:val="0"/>
        <w:strike w:val="0"/>
        <w:dstrike w:val="0"/>
        <w:color w:val="auto"/>
        <w:sz w:val="20"/>
        <w:szCs w:val="20"/>
        <w:u w:val="none" w:color="000000"/>
        <w:bdr w:val="none" w:sz="0" w:space="0" w:color="auto"/>
        <w:shd w:val="clear" w:color="auto" w:fill="auto"/>
        <w:vertAlign w:val="baseline"/>
      </w:rPr>
    </w:lvl>
    <w:lvl w:ilvl="1" w:tplc="217038B0">
      <w:start w:val="1"/>
      <w:numFmt w:val="lowerLetter"/>
      <w:lvlText w:val="%2"/>
      <w:lvlJc w:val="left"/>
      <w:pPr>
        <w:ind w:left="10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2" w:tplc="1B944C2C">
      <w:start w:val="1"/>
      <w:numFmt w:val="lowerRoman"/>
      <w:lvlText w:val="%3"/>
      <w:lvlJc w:val="left"/>
      <w:pPr>
        <w:ind w:left="18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3" w:tplc="C76E7ACE">
      <w:start w:val="1"/>
      <w:numFmt w:val="decimal"/>
      <w:lvlText w:val="%4"/>
      <w:lvlJc w:val="left"/>
      <w:pPr>
        <w:ind w:left="25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4" w:tplc="CDE46244">
      <w:start w:val="1"/>
      <w:numFmt w:val="lowerLetter"/>
      <w:lvlText w:val="%5"/>
      <w:lvlJc w:val="left"/>
      <w:pPr>
        <w:ind w:left="324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5" w:tplc="4448F76C">
      <w:start w:val="1"/>
      <w:numFmt w:val="lowerRoman"/>
      <w:lvlText w:val="%6"/>
      <w:lvlJc w:val="left"/>
      <w:pPr>
        <w:ind w:left="396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6" w:tplc="B46C04C8">
      <w:start w:val="1"/>
      <w:numFmt w:val="decimal"/>
      <w:lvlText w:val="%7"/>
      <w:lvlJc w:val="left"/>
      <w:pPr>
        <w:ind w:left="46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7" w:tplc="A56A52D8">
      <w:start w:val="1"/>
      <w:numFmt w:val="lowerLetter"/>
      <w:lvlText w:val="%8"/>
      <w:lvlJc w:val="left"/>
      <w:pPr>
        <w:ind w:left="54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8" w:tplc="BE9C0170">
      <w:start w:val="1"/>
      <w:numFmt w:val="lowerRoman"/>
      <w:lvlText w:val="%9"/>
      <w:lvlJc w:val="left"/>
      <w:pPr>
        <w:ind w:left="61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abstractNum>
  <w:abstractNum w:abstractNumId="2" w15:restartNumberingAfterBreak="0">
    <w:nsid w:val="351A6677"/>
    <w:multiLevelType w:val="hybridMultilevel"/>
    <w:tmpl w:val="6B086E60"/>
    <w:lvl w:ilvl="0" w:tplc="C4AC7DD2">
      <w:start w:val="1"/>
      <w:numFmt w:val="decimal"/>
      <w:lvlText w:val="%1."/>
      <w:lvlJc w:val="left"/>
      <w:pPr>
        <w:ind w:left="360"/>
      </w:pPr>
      <w:rPr>
        <w:rFonts w:ascii="Arial" w:eastAsia="Arial" w:hAnsi="Arial" w:cs="Arial"/>
        <w:b w:val="0"/>
        <w:i w:val="0"/>
        <w:strike w:val="0"/>
        <w:dstrike w:val="0"/>
        <w:color w:val="auto"/>
        <w:sz w:val="20"/>
        <w:szCs w:val="20"/>
        <w:u w:val="none" w:color="000000"/>
        <w:bdr w:val="none" w:sz="0" w:space="0" w:color="auto"/>
        <w:shd w:val="clear" w:color="auto" w:fill="auto"/>
        <w:vertAlign w:val="baseline"/>
      </w:rPr>
    </w:lvl>
    <w:lvl w:ilvl="1" w:tplc="E72C219E">
      <w:start w:val="1"/>
      <w:numFmt w:val="lowerLetter"/>
      <w:lvlText w:val="%2"/>
      <w:lvlJc w:val="left"/>
      <w:pPr>
        <w:ind w:left="108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2" w:tplc="F3D48DC6">
      <w:start w:val="1"/>
      <w:numFmt w:val="lowerRoman"/>
      <w:lvlText w:val="%3"/>
      <w:lvlJc w:val="left"/>
      <w:pPr>
        <w:ind w:left="180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3" w:tplc="7EA4D93E">
      <w:start w:val="1"/>
      <w:numFmt w:val="decimal"/>
      <w:lvlText w:val="%4"/>
      <w:lvlJc w:val="left"/>
      <w:pPr>
        <w:ind w:left="252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4" w:tplc="CA0CE2CC">
      <w:start w:val="1"/>
      <w:numFmt w:val="lowerLetter"/>
      <w:lvlText w:val="%5"/>
      <w:lvlJc w:val="left"/>
      <w:pPr>
        <w:ind w:left="324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5" w:tplc="679C3E82">
      <w:start w:val="1"/>
      <w:numFmt w:val="lowerRoman"/>
      <w:lvlText w:val="%6"/>
      <w:lvlJc w:val="left"/>
      <w:pPr>
        <w:ind w:left="396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6" w:tplc="70FACA7E">
      <w:start w:val="1"/>
      <w:numFmt w:val="decimal"/>
      <w:lvlText w:val="%7"/>
      <w:lvlJc w:val="left"/>
      <w:pPr>
        <w:ind w:left="468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7" w:tplc="F8B84E44">
      <w:start w:val="1"/>
      <w:numFmt w:val="lowerLetter"/>
      <w:lvlText w:val="%8"/>
      <w:lvlJc w:val="left"/>
      <w:pPr>
        <w:ind w:left="540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8" w:tplc="1E2039EA">
      <w:start w:val="1"/>
      <w:numFmt w:val="lowerRoman"/>
      <w:lvlText w:val="%9"/>
      <w:lvlJc w:val="left"/>
      <w:pPr>
        <w:ind w:left="612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F9"/>
    <w:rsid w:val="000C0A27"/>
    <w:rsid w:val="0011184D"/>
    <w:rsid w:val="0012321F"/>
    <w:rsid w:val="00257FAF"/>
    <w:rsid w:val="00340393"/>
    <w:rsid w:val="00341E55"/>
    <w:rsid w:val="003D4E10"/>
    <w:rsid w:val="004360F9"/>
    <w:rsid w:val="004A33A1"/>
    <w:rsid w:val="004A348A"/>
    <w:rsid w:val="00511328"/>
    <w:rsid w:val="006F7588"/>
    <w:rsid w:val="007B67F0"/>
    <w:rsid w:val="007F55EC"/>
    <w:rsid w:val="00860062"/>
    <w:rsid w:val="00925239"/>
    <w:rsid w:val="00A1010C"/>
    <w:rsid w:val="00A96301"/>
    <w:rsid w:val="00B40D9F"/>
    <w:rsid w:val="00C30395"/>
    <w:rsid w:val="00CB0598"/>
    <w:rsid w:val="00D06455"/>
    <w:rsid w:val="00F222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9698"/>
  <w15:docId w15:val="{1F9CAF0C-8ACB-4A44-9203-01E027D6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3" w:hanging="10"/>
      <w:jc w:val="both"/>
    </w:pPr>
    <w:rPr>
      <w:rFonts w:ascii="Arial" w:eastAsia="Arial" w:hAnsi="Arial" w:cs="Arial"/>
      <w:color w:val="000066"/>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66"/>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40D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D9F"/>
    <w:rPr>
      <w:rFonts w:ascii="Segoe UI" w:eastAsia="Arial" w:hAnsi="Segoe UI" w:cs="Segoe UI"/>
      <w:color w:val="0000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gc.ac.in/oldpdf/modelcurriculum/env.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gc.ac.in/oldpdf/modelcurriculum/env.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Bio380</dc:creator>
  <cp:keywords/>
  <cp:lastModifiedBy>Windows User</cp:lastModifiedBy>
  <cp:revision>7</cp:revision>
  <cp:lastPrinted>2019-07-24T07:44:00Z</cp:lastPrinted>
  <dcterms:created xsi:type="dcterms:W3CDTF">2019-07-24T10:19:00Z</dcterms:created>
  <dcterms:modified xsi:type="dcterms:W3CDTF">2019-07-28T04:13:00Z</dcterms:modified>
</cp:coreProperties>
</file>