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225016" w:rsidP="00562598">
      <w:pPr>
        <w:jc w:val="center"/>
        <w:rPr>
          <w:b/>
          <w:bCs/>
        </w:rPr>
      </w:pPr>
      <w:r>
        <w:rPr>
          <w:b/>
          <w:bCs/>
          <w:noProof/>
          <w:lang w:val="en-IN" w:eastAsia="en-IN"/>
        </w:rPr>
        <w:drawing>
          <wp:inline distT="0" distB="0" distL="0" distR="0">
            <wp:extent cx="4914900" cy="1019175"/>
            <wp:effectExtent l="0" t="0" r="0"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4900" cy="1019175"/>
                    </a:xfrm>
                    <a:prstGeom prst="rect">
                      <a:avLst/>
                    </a:prstGeom>
                    <a:noFill/>
                    <a:ln>
                      <a:noFill/>
                    </a:ln>
                  </pic:spPr>
                </pic:pic>
              </a:graphicData>
            </a:graphic>
          </wp:inline>
        </w:drawing>
      </w:r>
    </w:p>
    <w:p w:rsidR="00AD25E1" w:rsidRDefault="0097488C">
      <w:pPr>
        <w:jc w:val="center"/>
        <w:rPr>
          <w:b/>
          <w:bCs/>
        </w:rPr>
      </w:pPr>
      <w:r>
        <w:rPr>
          <w:b/>
          <w:bCs/>
        </w:rPr>
        <w:t>FIRST</w:t>
      </w:r>
      <w:r w:rsidR="00FB4DE4">
        <w:rPr>
          <w:b/>
          <w:bCs/>
        </w:rPr>
        <w:t xml:space="preserve"> </w:t>
      </w:r>
      <w:r w:rsidR="000B69F1">
        <w:rPr>
          <w:b/>
          <w:bCs/>
        </w:rPr>
        <w:t xml:space="preserve">SEMESTER </w:t>
      </w:r>
      <w:r w:rsidR="00FB4DE4">
        <w:rPr>
          <w:b/>
          <w:bCs/>
        </w:rPr>
        <w:t>20</w:t>
      </w:r>
      <w:r w:rsidR="00755C9C">
        <w:rPr>
          <w:b/>
          <w:bCs/>
        </w:rPr>
        <w:t>19</w:t>
      </w:r>
      <w:r w:rsidR="00FB4DE4">
        <w:rPr>
          <w:b/>
          <w:bCs/>
        </w:rPr>
        <w:t>-20</w:t>
      </w:r>
      <w:r w:rsidR="00755C9C">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174A12">
        <w:t>01</w:t>
      </w:r>
      <w:r w:rsidR="00755C9C">
        <w:t>-0</w:t>
      </w:r>
      <w:r w:rsidR="00174A12">
        <w:t>8</w:t>
      </w:r>
      <w:r w:rsidR="00507A43">
        <w:t>-</w:t>
      </w:r>
      <w:r w:rsidR="00755C9C">
        <w:t>2019</w:t>
      </w:r>
      <w:r w:rsidR="00507A43">
        <w:t xml:space="preserve"> </w:t>
      </w:r>
    </w:p>
    <w:p w:rsidR="00AD25E1" w:rsidRPr="00C83BD8" w:rsidRDefault="00AD25E1">
      <w:pPr>
        <w:pStyle w:val="BodyText"/>
      </w:pPr>
      <w:r w:rsidRPr="00C83BD8">
        <w:t>In addition to part-I (General Handout for all courses appended to the time table) this portion gives further specific details regarding the course.</w:t>
      </w:r>
    </w:p>
    <w:p w:rsidR="00AD25E1" w:rsidRPr="00C83BD8" w:rsidRDefault="00AD25E1"/>
    <w:p w:rsidR="002210FB" w:rsidRPr="00C83BD8" w:rsidRDefault="002210FB" w:rsidP="002210FB">
      <w:pPr>
        <w:rPr>
          <w:b/>
          <w:bCs/>
        </w:rPr>
      </w:pPr>
      <w:r w:rsidRPr="00C83BD8">
        <w:rPr>
          <w:i/>
          <w:iCs/>
        </w:rPr>
        <w:t>Course No.</w:t>
      </w:r>
      <w:r w:rsidRPr="00C83BD8">
        <w:tab/>
      </w:r>
      <w:r w:rsidRPr="00C83BD8">
        <w:tab/>
        <w:t xml:space="preserve">: </w:t>
      </w:r>
      <w:r w:rsidRPr="00C83BD8">
        <w:rPr>
          <w:b/>
          <w:bCs/>
        </w:rPr>
        <w:t>CHE F214</w:t>
      </w:r>
    </w:p>
    <w:p w:rsidR="002210FB" w:rsidRPr="00C83BD8" w:rsidRDefault="002210FB" w:rsidP="002210FB">
      <w:r w:rsidRPr="00C83BD8">
        <w:rPr>
          <w:i/>
          <w:iCs/>
        </w:rPr>
        <w:t>Course Title</w:t>
      </w:r>
      <w:r w:rsidRPr="00C83BD8">
        <w:tab/>
      </w:r>
      <w:r w:rsidRPr="00C83BD8">
        <w:tab/>
        <w:t xml:space="preserve">: </w:t>
      </w:r>
      <w:r w:rsidRPr="00C83BD8">
        <w:rPr>
          <w:b/>
          <w:bCs/>
        </w:rPr>
        <w:t>Engineering Chemistry</w:t>
      </w:r>
    </w:p>
    <w:p w:rsidR="002210FB" w:rsidRPr="00C83BD8" w:rsidRDefault="002210FB" w:rsidP="002210FB">
      <w:r w:rsidRPr="00C83BD8">
        <w:rPr>
          <w:i/>
          <w:iCs/>
        </w:rPr>
        <w:t>Instructor-in-charge</w:t>
      </w:r>
      <w:r w:rsidRPr="00C83BD8">
        <w:tab/>
        <w:t xml:space="preserve">: </w:t>
      </w:r>
      <w:r w:rsidR="00CD3D34">
        <w:t xml:space="preserve">Prof. </w:t>
      </w:r>
      <w:proofErr w:type="spellStart"/>
      <w:r w:rsidR="00CD3D34">
        <w:t>Srikanta</w:t>
      </w:r>
      <w:proofErr w:type="spellEnd"/>
      <w:r w:rsidR="00CD3D34">
        <w:t xml:space="preserve"> </w:t>
      </w:r>
      <w:proofErr w:type="spellStart"/>
      <w:r w:rsidR="00CD3D34">
        <w:t>Dinda</w:t>
      </w:r>
      <w:proofErr w:type="spellEnd"/>
      <w:r w:rsidR="00CD3D34">
        <w:t xml:space="preserve"> &amp; Dr. </w:t>
      </w:r>
      <w:proofErr w:type="spellStart"/>
      <w:r w:rsidR="00CD3D34">
        <w:t>Jaideep</w:t>
      </w:r>
      <w:proofErr w:type="spellEnd"/>
      <w:r w:rsidR="00CD3D34">
        <w:t xml:space="preserve"> </w:t>
      </w:r>
      <w:proofErr w:type="spellStart"/>
      <w:r w:rsidR="00CD3D34">
        <w:t>Chaterjee</w:t>
      </w:r>
      <w:proofErr w:type="spellEnd"/>
    </w:p>
    <w:p w:rsidR="00AD25E1" w:rsidRPr="00C83BD8" w:rsidRDefault="00AD25E1"/>
    <w:p w:rsidR="00AD25E1" w:rsidRDefault="00AD25E1" w:rsidP="002210FB">
      <w:pPr>
        <w:jc w:val="both"/>
        <w:rPr>
          <w:bCs/>
        </w:rPr>
      </w:pPr>
      <w:r w:rsidRPr="00C83BD8">
        <w:rPr>
          <w:b/>
          <w:bCs/>
        </w:rPr>
        <w:t>Scope and Objective of the Course:</w:t>
      </w:r>
      <w:r w:rsidR="002210FB" w:rsidRPr="00C83BD8">
        <w:rPr>
          <w:b/>
          <w:bCs/>
        </w:rPr>
        <w:t xml:space="preserve"> </w:t>
      </w:r>
      <w:r w:rsidR="002210FB" w:rsidRPr="00C83BD8">
        <w:rPr>
          <w:bCs/>
        </w:rPr>
        <w:t>It deals with basic principles of various branches of chemistry like physical, inorganic, organic, analytical and material chemistry. It aims to impart students an in-depth knowledge of various aspects of chemistry as applied to engineering. The course also aims to bridge the theoretical concepts and their practical engineering applications, thus highlighting the role of chemistry in the field of Chemical engineering.</w:t>
      </w:r>
    </w:p>
    <w:p w:rsidR="00755C9C" w:rsidRDefault="00755C9C" w:rsidP="002210FB">
      <w:pPr>
        <w:jc w:val="both"/>
        <w:rPr>
          <w:bCs/>
        </w:rPr>
      </w:pPr>
    </w:p>
    <w:p w:rsidR="00017237" w:rsidRDefault="00017237" w:rsidP="002210FB">
      <w:pPr>
        <w:jc w:val="both"/>
        <w:rPr>
          <w:bCs/>
        </w:rPr>
      </w:pPr>
      <w:r>
        <w:rPr>
          <w:bCs/>
        </w:rPr>
        <w:t xml:space="preserve">Learning outcome: </w:t>
      </w:r>
    </w:p>
    <w:p w:rsidR="00017237" w:rsidRDefault="00017237" w:rsidP="00017237">
      <w:pPr>
        <w:jc w:val="both"/>
      </w:pPr>
      <w:r>
        <w:t>After studying this course, students will be able to</w:t>
      </w:r>
    </w:p>
    <w:p w:rsidR="00017237" w:rsidRDefault="00017237" w:rsidP="00017237">
      <w:pPr>
        <w:numPr>
          <w:ilvl w:val="0"/>
          <w:numId w:val="6"/>
        </w:numPr>
        <w:jc w:val="both"/>
      </w:pPr>
      <w:r>
        <w:t xml:space="preserve">Apply their knowledge for protection of different metals from corrosion </w:t>
      </w:r>
    </w:p>
    <w:p w:rsidR="00B55E2A" w:rsidRDefault="00B55E2A" w:rsidP="00B55E2A">
      <w:pPr>
        <w:numPr>
          <w:ilvl w:val="0"/>
          <w:numId w:val="6"/>
        </w:numPr>
        <w:jc w:val="both"/>
      </w:pPr>
      <w:r>
        <w:t xml:space="preserve">Apply their knowledge for analysis of compounds which will be helpful for lab oriented project work </w:t>
      </w:r>
    </w:p>
    <w:p w:rsidR="00017237" w:rsidRDefault="004E5D30" w:rsidP="004E5D30">
      <w:pPr>
        <w:numPr>
          <w:ilvl w:val="0"/>
          <w:numId w:val="6"/>
        </w:numPr>
        <w:jc w:val="both"/>
      </w:pPr>
      <w:r>
        <w:t>Think to work on</w:t>
      </w:r>
      <w:r w:rsidR="001A60AC">
        <w:t xml:space="preserve"> bio-based polym</w:t>
      </w:r>
      <w:r>
        <w:t>er development</w:t>
      </w:r>
      <w:r w:rsidR="00017237">
        <w:t xml:space="preserve"> to reduce environmental pollution.  </w:t>
      </w:r>
    </w:p>
    <w:p w:rsidR="00B55E2A" w:rsidRPr="00B55E2A" w:rsidRDefault="00017237" w:rsidP="00B55E2A">
      <w:pPr>
        <w:numPr>
          <w:ilvl w:val="0"/>
          <w:numId w:val="6"/>
        </w:numPr>
        <w:jc w:val="both"/>
        <w:rPr>
          <w:bCs/>
        </w:rPr>
      </w:pPr>
      <w:r>
        <w:t>Have the knowle</w:t>
      </w:r>
      <w:r w:rsidR="004E5D30">
        <w:t xml:space="preserve">dge on </w:t>
      </w:r>
      <w:r w:rsidR="00F46B7D">
        <w:t xml:space="preserve">various </w:t>
      </w:r>
      <w:r w:rsidR="00D14C36">
        <w:t xml:space="preserve">operational </w:t>
      </w:r>
      <w:r w:rsidR="004E5D30">
        <w:t>issues</w:t>
      </w:r>
      <w:r w:rsidR="00F46B7D">
        <w:t xml:space="preserve"> related to </w:t>
      </w:r>
      <w:r w:rsidR="00D14C36">
        <w:t>large</w:t>
      </w:r>
      <w:r w:rsidR="00F46B7D">
        <w:t xml:space="preserve"> scale production of product</w:t>
      </w:r>
      <w:r w:rsidR="00D14C36">
        <w:t>s</w:t>
      </w:r>
      <w:r w:rsidR="00B55E2A">
        <w:t>.</w:t>
      </w:r>
    </w:p>
    <w:p w:rsidR="00B55E2A" w:rsidRPr="00B55E2A" w:rsidRDefault="00017237" w:rsidP="00B55E2A">
      <w:pPr>
        <w:ind w:left="720"/>
        <w:jc w:val="both"/>
        <w:rPr>
          <w:bCs/>
        </w:rPr>
      </w:pPr>
      <w:r>
        <w:t xml:space="preserve">  </w:t>
      </w:r>
    </w:p>
    <w:p w:rsidR="00AD25E1" w:rsidRPr="002A4DE9" w:rsidRDefault="00AD25E1" w:rsidP="00B55E2A">
      <w:pPr>
        <w:jc w:val="both"/>
        <w:rPr>
          <w:bCs/>
        </w:rPr>
      </w:pPr>
      <w:r w:rsidRPr="002A4DE9">
        <w:rPr>
          <w:b/>
          <w:bCs/>
        </w:rPr>
        <w:t>Textbooks</w:t>
      </w:r>
      <w:r w:rsidR="00DA1841" w:rsidRPr="002A4DE9">
        <w:rPr>
          <w:b/>
          <w:bCs/>
        </w:rPr>
        <w:t>:</w:t>
      </w:r>
    </w:p>
    <w:p w:rsidR="00DA1841" w:rsidRPr="00961FE0" w:rsidRDefault="002210FB" w:rsidP="00A44798">
      <w:pPr>
        <w:numPr>
          <w:ilvl w:val="0"/>
          <w:numId w:val="2"/>
        </w:numPr>
        <w:jc w:val="both"/>
        <w:rPr>
          <w:bCs/>
          <w:sz w:val="32"/>
        </w:rPr>
      </w:pPr>
      <w:r w:rsidRPr="00961FE0">
        <w:rPr>
          <w:szCs w:val="20"/>
        </w:rPr>
        <w:t xml:space="preserve">TB: </w:t>
      </w:r>
      <w:proofErr w:type="spellStart"/>
      <w:r w:rsidRPr="00961FE0">
        <w:rPr>
          <w:szCs w:val="20"/>
        </w:rPr>
        <w:t>Dr</w:t>
      </w:r>
      <w:proofErr w:type="spellEnd"/>
      <w:r w:rsidRPr="00961FE0">
        <w:rPr>
          <w:szCs w:val="20"/>
        </w:rPr>
        <w:t xml:space="preserve"> Suba Ramesh and others, Engineering Chemistry, Wiley India, 2011,1st Ed.</w:t>
      </w:r>
    </w:p>
    <w:p w:rsidR="00A44798" w:rsidRPr="00961FE0" w:rsidRDefault="00A44798">
      <w:pPr>
        <w:jc w:val="both"/>
        <w:rPr>
          <w:b/>
          <w:bCs/>
          <w:sz w:val="32"/>
        </w:rPr>
      </w:pPr>
    </w:p>
    <w:p w:rsidR="00AD25E1" w:rsidRPr="002A4DE9" w:rsidRDefault="00AD25E1">
      <w:pPr>
        <w:jc w:val="both"/>
        <w:rPr>
          <w:b/>
          <w:bCs/>
        </w:rPr>
      </w:pPr>
      <w:r w:rsidRPr="002A4DE9">
        <w:rPr>
          <w:b/>
          <w:bCs/>
        </w:rPr>
        <w:t>Reference books</w:t>
      </w:r>
    </w:p>
    <w:p w:rsidR="002210FB" w:rsidRPr="00961FE0" w:rsidRDefault="002210FB" w:rsidP="002210FB">
      <w:pPr>
        <w:pStyle w:val="BodyTextIndent2"/>
        <w:numPr>
          <w:ilvl w:val="0"/>
          <w:numId w:val="5"/>
        </w:numPr>
        <w:spacing w:before="120"/>
        <w:rPr>
          <w:szCs w:val="20"/>
        </w:rPr>
      </w:pPr>
      <w:r w:rsidRPr="00961FE0">
        <w:rPr>
          <w:szCs w:val="20"/>
        </w:rPr>
        <w:t>R1: Perry and Green, Perry’s Chemical Engineers’ Handbook, 9</w:t>
      </w:r>
      <w:r w:rsidRPr="00961FE0">
        <w:rPr>
          <w:szCs w:val="20"/>
          <w:vertAlign w:val="superscript"/>
        </w:rPr>
        <w:t>th</w:t>
      </w:r>
      <w:r w:rsidRPr="00961FE0">
        <w:rPr>
          <w:szCs w:val="20"/>
        </w:rPr>
        <w:t xml:space="preserve"> Edition, Section 2, McGraw Hill</w:t>
      </w:r>
    </w:p>
    <w:p w:rsidR="00AD25E1" w:rsidRPr="00961FE0" w:rsidRDefault="002210FB" w:rsidP="002210FB">
      <w:pPr>
        <w:numPr>
          <w:ilvl w:val="0"/>
          <w:numId w:val="5"/>
        </w:numPr>
        <w:jc w:val="both"/>
        <w:rPr>
          <w:sz w:val="32"/>
        </w:rPr>
      </w:pPr>
      <w:r w:rsidRPr="00961FE0">
        <w:rPr>
          <w:szCs w:val="20"/>
        </w:rPr>
        <w:t xml:space="preserve">R2: </w:t>
      </w:r>
      <w:proofErr w:type="spellStart"/>
      <w:r w:rsidRPr="00961FE0">
        <w:rPr>
          <w:szCs w:val="20"/>
        </w:rPr>
        <w:t>Dr</w:t>
      </w:r>
      <w:proofErr w:type="spellEnd"/>
      <w:r w:rsidRPr="00961FE0">
        <w:rPr>
          <w:szCs w:val="20"/>
        </w:rPr>
        <w:t xml:space="preserve"> S. S. Dara and </w:t>
      </w:r>
      <w:proofErr w:type="spellStart"/>
      <w:r w:rsidRPr="00961FE0">
        <w:rPr>
          <w:szCs w:val="20"/>
        </w:rPr>
        <w:t>Dr</w:t>
      </w:r>
      <w:proofErr w:type="spellEnd"/>
      <w:r w:rsidRPr="00961FE0">
        <w:rPr>
          <w:szCs w:val="20"/>
        </w:rPr>
        <w:t xml:space="preserve"> S. S. </w:t>
      </w:r>
      <w:proofErr w:type="spellStart"/>
      <w:r w:rsidRPr="00961FE0">
        <w:rPr>
          <w:szCs w:val="20"/>
        </w:rPr>
        <w:t>Umare</w:t>
      </w:r>
      <w:proofErr w:type="spellEnd"/>
      <w:r w:rsidRPr="00961FE0">
        <w:rPr>
          <w:szCs w:val="20"/>
        </w:rPr>
        <w:t>, A Text book of Engineering Chemistry, S. Chand&amp; Company Ltd,2000 1st Ed.</w:t>
      </w:r>
    </w:p>
    <w:p w:rsidR="00A44798" w:rsidRPr="00C83BD8" w:rsidRDefault="00A44798">
      <w:pPr>
        <w:jc w:val="both"/>
        <w:rPr>
          <w:b/>
          <w:bCs/>
        </w:rPr>
      </w:pPr>
    </w:p>
    <w:p w:rsidR="002A4DE9" w:rsidRDefault="00AD25E1">
      <w:pPr>
        <w:jc w:val="both"/>
        <w:rPr>
          <w:b/>
          <w:bCs/>
        </w:rPr>
      </w:pPr>
      <w:r w:rsidRPr="00C83BD8">
        <w:rPr>
          <w:b/>
          <w:bCs/>
        </w:rPr>
        <w:t>Course Plan:</w:t>
      </w:r>
    </w:p>
    <w:tbl>
      <w:tblPr>
        <w:tblpPr w:leftFromText="180" w:rightFromText="180" w:vertAnchor="text" w:horzAnchor="margin" w:tblpX="378" w:tblpY="56"/>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8"/>
        <w:gridCol w:w="2520"/>
        <w:gridCol w:w="6030"/>
        <w:gridCol w:w="1170"/>
      </w:tblGrid>
      <w:tr w:rsidR="004D0A6D" w:rsidRPr="00755C9C" w:rsidTr="00AF7D30">
        <w:trPr>
          <w:trHeight w:val="449"/>
        </w:trPr>
        <w:tc>
          <w:tcPr>
            <w:tcW w:w="738" w:type="dxa"/>
            <w:shd w:val="clear" w:color="auto" w:fill="auto"/>
          </w:tcPr>
          <w:p w:rsidR="004D0A6D" w:rsidRPr="00755C9C" w:rsidRDefault="004D0A6D" w:rsidP="004D0A6D">
            <w:pPr>
              <w:rPr>
                <w:b/>
                <w:sz w:val="22"/>
                <w:szCs w:val="20"/>
              </w:rPr>
            </w:pPr>
            <w:bookmarkStart w:id="0" w:name="_GoBack" w:colFirst="3" w:colLast="4"/>
            <w:proofErr w:type="spellStart"/>
            <w:r w:rsidRPr="00755C9C">
              <w:rPr>
                <w:b/>
                <w:sz w:val="22"/>
                <w:szCs w:val="20"/>
              </w:rPr>
              <w:t>Lec</w:t>
            </w:r>
            <w:proofErr w:type="spellEnd"/>
            <w:r w:rsidRPr="00755C9C">
              <w:rPr>
                <w:b/>
                <w:sz w:val="22"/>
                <w:szCs w:val="20"/>
              </w:rPr>
              <w:t>. No.</w:t>
            </w:r>
          </w:p>
        </w:tc>
        <w:tc>
          <w:tcPr>
            <w:tcW w:w="2520" w:type="dxa"/>
            <w:shd w:val="clear" w:color="auto" w:fill="auto"/>
          </w:tcPr>
          <w:p w:rsidR="004D0A6D" w:rsidRPr="00755C9C" w:rsidRDefault="004D0A6D" w:rsidP="004D0A6D">
            <w:pPr>
              <w:jc w:val="center"/>
              <w:rPr>
                <w:b/>
                <w:sz w:val="22"/>
              </w:rPr>
            </w:pPr>
            <w:r w:rsidRPr="00755C9C">
              <w:rPr>
                <w:b/>
                <w:sz w:val="22"/>
              </w:rPr>
              <w:t>Learning objectives</w:t>
            </w:r>
          </w:p>
        </w:tc>
        <w:tc>
          <w:tcPr>
            <w:tcW w:w="6030" w:type="dxa"/>
            <w:shd w:val="clear" w:color="auto" w:fill="auto"/>
          </w:tcPr>
          <w:p w:rsidR="004D0A6D" w:rsidRPr="00755C9C" w:rsidRDefault="004D0A6D" w:rsidP="004D0A6D">
            <w:pPr>
              <w:jc w:val="center"/>
              <w:rPr>
                <w:b/>
                <w:sz w:val="22"/>
              </w:rPr>
            </w:pPr>
            <w:r w:rsidRPr="00755C9C">
              <w:rPr>
                <w:b/>
                <w:sz w:val="22"/>
              </w:rPr>
              <w:t>Topics to be covered</w:t>
            </w:r>
          </w:p>
        </w:tc>
        <w:tc>
          <w:tcPr>
            <w:tcW w:w="1170" w:type="dxa"/>
            <w:vAlign w:val="center"/>
          </w:tcPr>
          <w:p w:rsidR="004D0A6D" w:rsidRPr="003C5C9E" w:rsidRDefault="004D0A6D" w:rsidP="004D0A6D">
            <w:pPr>
              <w:jc w:val="center"/>
              <w:rPr>
                <w:b/>
              </w:rPr>
            </w:pPr>
            <w:r w:rsidRPr="003C5C9E">
              <w:rPr>
                <w:b/>
                <w:bCs/>
              </w:rPr>
              <w:t>Chapter in the Text Book</w:t>
            </w:r>
          </w:p>
        </w:tc>
      </w:tr>
      <w:bookmarkEnd w:id="0"/>
      <w:tr w:rsidR="002A4DE9" w:rsidRPr="00755C9C" w:rsidTr="00755C9C">
        <w:tc>
          <w:tcPr>
            <w:tcW w:w="738" w:type="dxa"/>
            <w:shd w:val="clear" w:color="auto" w:fill="auto"/>
          </w:tcPr>
          <w:p w:rsidR="002A4DE9" w:rsidRPr="00755C9C" w:rsidRDefault="002A4DE9" w:rsidP="00B10488">
            <w:pPr>
              <w:rPr>
                <w:sz w:val="22"/>
                <w:szCs w:val="20"/>
              </w:rPr>
            </w:pPr>
            <w:r w:rsidRPr="00755C9C">
              <w:rPr>
                <w:sz w:val="22"/>
                <w:szCs w:val="20"/>
              </w:rPr>
              <w:t>1-2</w:t>
            </w:r>
          </w:p>
        </w:tc>
        <w:tc>
          <w:tcPr>
            <w:tcW w:w="2520" w:type="dxa"/>
            <w:shd w:val="clear" w:color="auto" w:fill="auto"/>
          </w:tcPr>
          <w:p w:rsidR="002A4DE9" w:rsidRPr="00755C9C" w:rsidRDefault="002A4DE9" w:rsidP="00B10488">
            <w:pPr>
              <w:rPr>
                <w:sz w:val="22"/>
                <w:szCs w:val="20"/>
              </w:rPr>
            </w:pPr>
            <w:r w:rsidRPr="00755C9C">
              <w:rPr>
                <w:sz w:val="22"/>
                <w:szCs w:val="20"/>
              </w:rPr>
              <w:t>Introduction</w:t>
            </w:r>
          </w:p>
        </w:tc>
        <w:tc>
          <w:tcPr>
            <w:tcW w:w="6030" w:type="dxa"/>
            <w:shd w:val="clear" w:color="auto" w:fill="auto"/>
          </w:tcPr>
          <w:p w:rsidR="002A4DE9" w:rsidRPr="00755C9C" w:rsidRDefault="00C209AB" w:rsidP="00B10488">
            <w:pPr>
              <w:rPr>
                <w:sz w:val="22"/>
                <w:szCs w:val="20"/>
              </w:rPr>
            </w:pPr>
            <w:r w:rsidRPr="00755C9C">
              <w:rPr>
                <w:sz w:val="22"/>
                <w:szCs w:val="20"/>
              </w:rPr>
              <w:t>E</w:t>
            </w:r>
            <w:r w:rsidR="002A4DE9" w:rsidRPr="00755C9C">
              <w:rPr>
                <w:sz w:val="22"/>
                <w:szCs w:val="20"/>
              </w:rPr>
              <w:t xml:space="preserve">lectronic configuration, electronegativity, dipoles, hydrogen bonding, </w:t>
            </w:r>
          </w:p>
        </w:tc>
        <w:tc>
          <w:tcPr>
            <w:tcW w:w="1170" w:type="dxa"/>
          </w:tcPr>
          <w:p w:rsidR="002A4DE9" w:rsidRPr="00755C9C" w:rsidRDefault="002A4DE9" w:rsidP="00B10488">
            <w:pPr>
              <w:rPr>
                <w:sz w:val="22"/>
                <w:szCs w:val="20"/>
              </w:rPr>
            </w:pPr>
            <w:r w:rsidRPr="00755C9C">
              <w:rPr>
                <w:sz w:val="22"/>
                <w:szCs w:val="20"/>
              </w:rPr>
              <w:t>TB-1 &amp; class notes</w:t>
            </w:r>
          </w:p>
        </w:tc>
      </w:tr>
      <w:tr w:rsidR="002A4DE9" w:rsidRPr="00755C9C" w:rsidTr="00755C9C">
        <w:tc>
          <w:tcPr>
            <w:tcW w:w="738" w:type="dxa"/>
            <w:shd w:val="clear" w:color="auto" w:fill="auto"/>
          </w:tcPr>
          <w:p w:rsidR="002A4DE9" w:rsidRPr="00755C9C" w:rsidRDefault="002A4DE9" w:rsidP="00B10488">
            <w:pPr>
              <w:rPr>
                <w:sz w:val="22"/>
                <w:szCs w:val="20"/>
              </w:rPr>
            </w:pPr>
          </w:p>
          <w:p w:rsidR="002A4DE9" w:rsidRPr="00755C9C" w:rsidRDefault="002A4DE9" w:rsidP="00B10488">
            <w:pPr>
              <w:rPr>
                <w:sz w:val="22"/>
                <w:szCs w:val="20"/>
              </w:rPr>
            </w:pPr>
            <w:r w:rsidRPr="00755C9C">
              <w:rPr>
                <w:sz w:val="22"/>
                <w:szCs w:val="20"/>
              </w:rPr>
              <w:t>3-4</w:t>
            </w:r>
          </w:p>
        </w:tc>
        <w:tc>
          <w:tcPr>
            <w:tcW w:w="2520" w:type="dxa"/>
            <w:shd w:val="clear" w:color="auto" w:fill="auto"/>
          </w:tcPr>
          <w:p w:rsidR="002A4DE9" w:rsidRPr="00755C9C" w:rsidRDefault="002A4DE9" w:rsidP="00B10488">
            <w:pPr>
              <w:rPr>
                <w:sz w:val="22"/>
                <w:szCs w:val="20"/>
              </w:rPr>
            </w:pPr>
            <w:r w:rsidRPr="00755C9C">
              <w:rPr>
                <w:sz w:val="22"/>
                <w:szCs w:val="20"/>
              </w:rPr>
              <w:t>Important Functional groups and their reactions</w:t>
            </w:r>
          </w:p>
        </w:tc>
        <w:tc>
          <w:tcPr>
            <w:tcW w:w="6030" w:type="dxa"/>
            <w:shd w:val="clear" w:color="auto" w:fill="auto"/>
          </w:tcPr>
          <w:p w:rsidR="002A4DE9" w:rsidRPr="00755C9C" w:rsidRDefault="00755C9C" w:rsidP="00755C9C">
            <w:pPr>
              <w:rPr>
                <w:sz w:val="22"/>
                <w:szCs w:val="20"/>
              </w:rPr>
            </w:pPr>
            <w:r>
              <w:rPr>
                <w:sz w:val="22"/>
                <w:szCs w:val="20"/>
              </w:rPr>
              <w:t>Alcohols,</w:t>
            </w:r>
            <w:r w:rsidR="002A4DE9" w:rsidRPr="00755C9C">
              <w:rPr>
                <w:sz w:val="22"/>
                <w:szCs w:val="20"/>
              </w:rPr>
              <w:t xml:space="preserve"> acids, amines, aldehydes and ketones, ethers.</w:t>
            </w:r>
          </w:p>
        </w:tc>
        <w:tc>
          <w:tcPr>
            <w:tcW w:w="1170" w:type="dxa"/>
          </w:tcPr>
          <w:p w:rsidR="002A4DE9" w:rsidRPr="00755C9C" w:rsidRDefault="002A4DE9" w:rsidP="00B10488">
            <w:pPr>
              <w:rPr>
                <w:sz w:val="22"/>
                <w:szCs w:val="20"/>
              </w:rPr>
            </w:pPr>
            <w:r w:rsidRPr="00755C9C">
              <w:rPr>
                <w:sz w:val="22"/>
                <w:szCs w:val="20"/>
              </w:rPr>
              <w:t>TB-9</w:t>
            </w:r>
          </w:p>
        </w:tc>
      </w:tr>
      <w:tr w:rsidR="002A4DE9" w:rsidRPr="00755C9C" w:rsidTr="00755C9C">
        <w:trPr>
          <w:trHeight w:val="563"/>
        </w:trPr>
        <w:tc>
          <w:tcPr>
            <w:tcW w:w="738" w:type="dxa"/>
            <w:shd w:val="clear" w:color="auto" w:fill="auto"/>
          </w:tcPr>
          <w:p w:rsidR="002A4DE9" w:rsidRPr="00755C9C" w:rsidRDefault="002A4DE9" w:rsidP="00B10488">
            <w:pPr>
              <w:rPr>
                <w:sz w:val="22"/>
                <w:szCs w:val="20"/>
              </w:rPr>
            </w:pPr>
            <w:r w:rsidRPr="00755C9C">
              <w:rPr>
                <w:sz w:val="22"/>
                <w:szCs w:val="20"/>
              </w:rPr>
              <w:lastRenderedPageBreak/>
              <w:t>5-8</w:t>
            </w:r>
          </w:p>
        </w:tc>
        <w:tc>
          <w:tcPr>
            <w:tcW w:w="2520" w:type="dxa"/>
            <w:shd w:val="clear" w:color="auto" w:fill="auto"/>
          </w:tcPr>
          <w:p w:rsidR="002A4DE9" w:rsidRPr="00755C9C" w:rsidRDefault="002A4DE9" w:rsidP="00B10488">
            <w:pPr>
              <w:rPr>
                <w:sz w:val="22"/>
                <w:szCs w:val="20"/>
              </w:rPr>
            </w:pPr>
            <w:r w:rsidRPr="00755C9C">
              <w:rPr>
                <w:sz w:val="22"/>
                <w:szCs w:val="20"/>
              </w:rPr>
              <w:t>Some Name reactions</w:t>
            </w:r>
          </w:p>
        </w:tc>
        <w:tc>
          <w:tcPr>
            <w:tcW w:w="6030" w:type="dxa"/>
            <w:shd w:val="clear" w:color="auto" w:fill="auto"/>
          </w:tcPr>
          <w:p w:rsidR="002A4DE9" w:rsidRPr="00755C9C" w:rsidRDefault="002A4DE9" w:rsidP="00B10488">
            <w:pPr>
              <w:rPr>
                <w:sz w:val="22"/>
                <w:szCs w:val="20"/>
              </w:rPr>
            </w:pPr>
            <w:proofErr w:type="spellStart"/>
            <w:r w:rsidRPr="00755C9C">
              <w:rPr>
                <w:sz w:val="22"/>
                <w:szCs w:val="20"/>
              </w:rPr>
              <w:t>Fridel</w:t>
            </w:r>
            <w:proofErr w:type="spellEnd"/>
            <w:r w:rsidRPr="00755C9C">
              <w:rPr>
                <w:sz w:val="22"/>
                <w:szCs w:val="20"/>
              </w:rPr>
              <w:t xml:space="preserve">-Craft acylation, Aldol condensation, </w:t>
            </w:r>
            <w:proofErr w:type="spellStart"/>
            <w:r w:rsidRPr="00755C9C">
              <w:rPr>
                <w:sz w:val="22"/>
                <w:szCs w:val="20"/>
              </w:rPr>
              <w:t>Cannizzaro</w:t>
            </w:r>
            <w:proofErr w:type="spellEnd"/>
            <w:r w:rsidRPr="00755C9C">
              <w:rPr>
                <w:sz w:val="22"/>
                <w:szCs w:val="20"/>
              </w:rPr>
              <w:t xml:space="preserve"> reaction, Hofmann rearrangement, Diels-Alder reaction,</w:t>
            </w:r>
          </w:p>
        </w:tc>
        <w:tc>
          <w:tcPr>
            <w:tcW w:w="1170" w:type="dxa"/>
          </w:tcPr>
          <w:p w:rsidR="002A4DE9" w:rsidRPr="00755C9C" w:rsidRDefault="002A4DE9" w:rsidP="00B10488">
            <w:pPr>
              <w:rPr>
                <w:sz w:val="22"/>
                <w:szCs w:val="20"/>
              </w:rPr>
            </w:pPr>
            <w:r w:rsidRPr="00755C9C">
              <w:rPr>
                <w:sz w:val="22"/>
                <w:szCs w:val="20"/>
              </w:rPr>
              <w:t>TB-9</w:t>
            </w:r>
          </w:p>
        </w:tc>
      </w:tr>
      <w:tr w:rsidR="002A4DE9" w:rsidRPr="00755C9C" w:rsidTr="00106929">
        <w:trPr>
          <w:trHeight w:val="503"/>
        </w:trPr>
        <w:tc>
          <w:tcPr>
            <w:tcW w:w="738" w:type="dxa"/>
            <w:shd w:val="clear" w:color="auto" w:fill="auto"/>
          </w:tcPr>
          <w:p w:rsidR="002A4DE9" w:rsidRPr="00755C9C" w:rsidRDefault="002A4DE9" w:rsidP="00B10488">
            <w:pPr>
              <w:rPr>
                <w:sz w:val="22"/>
                <w:szCs w:val="20"/>
              </w:rPr>
            </w:pPr>
          </w:p>
          <w:p w:rsidR="002A4DE9" w:rsidRPr="00755C9C" w:rsidRDefault="00FD693B" w:rsidP="00B10488">
            <w:pPr>
              <w:rPr>
                <w:sz w:val="22"/>
                <w:szCs w:val="20"/>
              </w:rPr>
            </w:pPr>
            <w:r>
              <w:rPr>
                <w:sz w:val="22"/>
                <w:szCs w:val="20"/>
              </w:rPr>
              <w:t>9-11</w:t>
            </w:r>
          </w:p>
        </w:tc>
        <w:tc>
          <w:tcPr>
            <w:tcW w:w="2520" w:type="dxa"/>
            <w:shd w:val="clear" w:color="auto" w:fill="auto"/>
          </w:tcPr>
          <w:p w:rsidR="002A4DE9" w:rsidRPr="00755C9C" w:rsidRDefault="002A4DE9" w:rsidP="00106929">
            <w:pPr>
              <w:rPr>
                <w:sz w:val="22"/>
                <w:szCs w:val="20"/>
              </w:rPr>
            </w:pPr>
            <w:r w:rsidRPr="00755C9C">
              <w:rPr>
                <w:sz w:val="22"/>
                <w:szCs w:val="20"/>
              </w:rPr>
              <w:t>Thermo-physica</w:t>
            </w:r>
            <w:r w:rsidR="00106929">
              <w:rPr>
                <w:sz w:val="22"/>
                <w:szCs w:val="20"/>
              </w:rPr>
              <w:t>l properties</w:t>
            </w:r>
          </w:p>
        </w:tc>
        <w:tc>
          <w:tcPr>
            <w:tcW w:w="6030" w:type="dxa"/>
            <w:shd w:val="clear" w:color="auto" w:fill="auto"/>
          </w:tcPr>
          <w:p w:rsidR="002A4DE9" w:rsidRPr="00755C9C" w:rsidRDefault="002A4DE9" w:rsidP="00755C9C">
            <w:pPr>
              <w:rPr>
                <w:sz w:val="22"/>
                <w:szCs w:val="20"/>
              </w:rPr>
            </w:pPr>
            <w:r w:rsidRPr="00755C9C">
              <w:rPr>
                <w:sz w:val="22"/>
                <w:szCs w:val="20"/>
              </w:rPr>
              <w:t>Heat capacity, Enthalpy, viscosity, surface tension</w:t>
            </w:r>
          </w:p>
        </w:tc>
        <w:tc>
          <w:tcPr>
            <w:tcW w:w="1170" w:type="dxa"/>
          </w:tcPr>
          <w:p w:rsidR="002A4DE9" w:rsidRPr="00755C9C" w:rsidRDefault="002A4DE9" w:rsidP="00B10488">
            <w:pPr>
              <w:rPr>
                <w:sz w:val="22"/>
                <w:szCs w:val="20"/>
              </w:rPr>
            </w:pPr>
            <w:r w:rsidRPr="00755C9C">
              <w:rPr>
                <w:sz w:val="22"/>
                <w:szCs w:val="20"/>
              </w:rPr>
              <w:t>TB-4 + class note</w:t>
            </w:r>
          </w:p>
        </w:tc>
      </w:tr>
      <w:tr w:rsidR="002A4DE9" w:rsidRPr="00755C9C" w:rsidTr="00755C9C">
        <w:tc>
          <w:tcPr>
            <w:tcW w:w="738" w:type="dxa"/>
            <w:shd w:val="clear" w:color="auto" w:fill="auto"/>
          </w:tcPr>
          <w:p w:rsidR="002A4DE9" w:rsidRPr="00755C9C" w:rsidRDefault="00FD693B" w:rsidP="00B10488">
            <w:pPr>
              <w:rPr>
                <w:sz w:val="22"/>
                <w:szCs w:val="20"/>
              </w:rPr>
            </w:pPr>
            <w:r>
              <w:rPr>
                <w:sz w:val="22"/>
                <w:szCs w:val="20"/>
              </w:rPr>
              <w:t>12-14</w:t>
            </w:r>
          </w:p>
        </w:tc>
        <w:tc>
          <w:tcPr>
            <w:tcW w:w="2520" w:type="dxa"/>
            <w:shd w:val="clear" w:color="auto" w:fill="auto"/>
          </w:tcPr>
          <w:p w:rsidR="002A4DE9" w:rsidRPr="00755C9C" w:rsidRDefault="002A4DE9" w:rsidP="00B10488">
            <w:pPr>
              <w:rPr>
                <w:sz w:val="22"/>
                <w:szCs w:val="20"/>
              </w:rPr>
            </w:pPr>
            <w:r w:rsidRPr="00755C9C">
              <w:rPr>
                <w:sz w:val="22"/>
                <w:szCs w:val="20"/>
              </w:rPr>
              <w:t>Phase Rule</w:t>
            </w:r>
          </w:p>
        </w:tc>
        <w:tc>
          <w:tcPr>
            <w:tcW w:w="6030" w:type="dxa"/>
            <w:shd w:val="clear" w:color="auto" w:fill="auto"/>
          </w:tcPr>
          <w:p w:rsidR="002A4DE9" w:rsidRPr="00755C9C" w:rsidRDefault="002A4DE9" w:rsidP="00B10488">
            <w:pPr>
              <w:rPr>
                <w:sz w:val="22"/>
                <w:szCs w:val="20"/>
              </w:rPr>
            </w:pPr>
            <w:r w:rsidRPr="00755C9C">
              <w:rPr>
                <w:sz w:val="22"/>
                <w:szCs w:val="20"/>
              </w:rPr>
              <w:t>Phase rule, Phase diagram, one-component and two component systems</w:t>
            </w:r>
          </w:p>
        </w:tc>
        <w:tc>
          <w:tcPr>
            <w:tcW w:w="1170" w:type="dxa"/>
          </w:tcPr>
          <w:p w:rsidR="002A4DE9" w:rsidRPr="00755C9C" w:rsidRDefault="002A4DE9" w:rsidP="00B10488">
            <w:pPr>
              <w:rPr>
                <w:sz w:val="22"/>
                <w:szCs w:val="20"/>
              </w:rPr>
            </w:pPr>
            <w:r w:rsidRPr="00755C9C">
              <w:rPr>
                <w:sz w:val="22"/>
                <w:szCs w:val="20"/>
              </w:rPr>
              <w:t>TB-6 + class note</w:t>
            </w:r>
          </w:p>
        </w:tc>
      </w:tr>
      <w:tr w:rsidR="00755C9C" w:rsidRPr="00755C9C" w:rsidTr="00755C9C">
        <w:trPr>
          <w:trHeight w:val="557"/>
        </w:trPr>
        <w:tc>
          <w:tcPr>
            <w:tcW w:w="738" w:type="dxa"/>
            <w:shd w:val="clear" w:color="auto" w:fill="auto"/>
          </w:tcPr>
          <w:p w:rsidR="00755C9C" w:rsidRPr="00755C9C" w:rsidRDefault="00FD693B" w:rsidP="00755C9C">
            <w:pPr>
              <w:rPr>
                <w:sz w:val="22"/>
                <w:szCs w:val="20"/>
              </w:rPr>
            </w:pPr>
            <w:r>
              <w:rPr>
                <w:sz w:val="22"/>
                <w:szCs w:val="20"/>
              </w:rPr>
              <w:t>15-17</w:t>
            </w:r>
          </w:p>
          <w:p w:rsidR="00755C9C" w:rsidRPr="00755C9C" w:rsidRDefault="00755C9C" w:rsidP="00755C9C">
            <w:pPr>
              <w:rPr>
                <w:sz w:val="22"/>
                <w:szCs w:val="20"/>
              </w:rPr>
            </w:pPr>
          </w:p>
        </w:tc>
        <w:tc>
          <w:tcPr>
            <w:tcW w:w="2520" w:type="dxa"/>
            <w:shd w:val="clear" w:color="auto" w:fill="auto"/>
          </w:tcPr>
          <w:p w:rsidR="00755C9C" w:rsidRPr="00755C9C" w:rsidRDefault="00755C9C" w:rsidP="00755C9C">
            <w:pPr>
              <w:rPr>
                <w:sz w:val="22"/>
                <w:szCs w:val="20"/>
              </w:rPr>
            </w:pPr>
            <w:r w:rsidRPr="00755C9C">
              <w:rPr>
                <w:sz w:val="22"/>
                <w:szCs w:val="20"/>
              </w:rPr>
              <w:t xml:space="preserve">Adsorption </w:t>
            </w:r>
          </w:p>
        </w:tc>
        <w:tc>
          <w:tcPr>
            <w:tcW w:w="6030" w:type="dxa"/>
            <w:shd w:val="clear" w:color="auto" w:fill="auto"/>
          </w:tcPr>
          <w:p w:rsidR="00755C9C" w:rsidRPr="00755C9C" w:rsidRDefault="00755C9C" w:rsidP="00755C9C">
            <w:pPr>
              <w:rPr>
                <w:sz w:val="22"/>
                <w:szCs w:val="20"/>
              </w:rPr>
            </w:pPr>
            <w:r w:rsidRPr="00755C9C">
              <w:rPr>
                <w:sz w:val="22"/>
                <w:szCs w:val="20"/>
              </w:rPr>
              <w:t xml:space="preserve">Adsorption isotherms, Equilibrium relation for adsorbents, Breakthrough concentration curves, Applications of Adsorption. </w:t>
            </w:r>
          </w:p>
        </w:tc>
        <w:tc>
          <w:tcPr>
            <w:tcW w:w="1170" w:type="dxa"/>
          </w:tcPr>
          <w:p w:rsidR="00755C9C" w:rsidRPr="00755C9C" w:rsidRDefault="00755C9C" w:rsidP="00755C9C">
            <w:pPr>
              <w:rPr>
                <w:sz w:val="22"/>
                <w:szCs w:val="20"/>
              </w:rPr>
            </w:pPr>
            <w:r w:rsidRPr="00755C9C">
              <w:rPr>
                <w:sz w:val="22"/>
                <w:szCs w:val="20"/>
              </w:rPr>
              <w:t>TB-8</w:t>
            </w:r>
          </w:p>
        </w:tc>
      </w:tr>
      <w:tr w:rsidR="00755C9C" w:rsidRPr="00755C9C" w:rsidTr="00755C9C">
        <w:tc>
          <w:tcPr>
            <w:tcW w:w="738" w:type="dxa"/>
            <w:shd w:val="clear" w:color="auto" w:fill="auto"/>
          </w:tcPr>
          <w:p w:rsidR="00755C9C" w:rsidRPr="00755C9C" w:rsidRDefault="00FD693B" w:rsidP="00755C9C">
            <w:pPr>
              <w:rPr>
                <w:sz w:val="22"/>
                <w:szCs w:val="20"/>
              </w:rPr>
            </w:pPr>
            <w:r>
              <w:rPr>
                <w:sz w:val="22"/>
                <w:szCs w:val="20"/>
              </w:rPr>
              <w:t>18-20</w:t>
            </w:r>
          </w:p>
        </w:tc>
        <w:tc>
          <w:tcPr>
            <w:tcW w:w="2520" w:type="dxa"/>
            <w:shd w:val="clear" w:color="auto" w:fill="auto"/>
          </w:tcPr>
          <w:p w:rsidR="00755C9C" w:rsidRPr="00755C9C" w:rsidRDefault="00755C9C" w:rsidP="00755C9C">
            <w:pPr>
              <w:rPr>
                <w:sz w:val="22"/>
                <w:szCs w:val="20"/>
              </w:rPr>
            </w:pPr>
            <w:r w:rsidRPr="00755C9C">
              <w:rPr>
                <w:sz w:val="22"/>
                <w:szCs w:val="20"/>
              </w:rPr>
              <w:t>Electrochemistry</w:t>
            </w:r>
          </w:p>
        </w:tc>
        <w:tc>
          <w:tcPr>
            <w:tcW w:w="6030" w:type="dxa"/>
            <w:shd w:val="clear" w:color="auto" w:fill="auto"/>
          </w:tcPr>
          <w:p w:rsidR="00755C9C" w:rsidRPr="00755C9C" w:rsidRDefault="00755C9C" w:rsidP="00106929">
            <w:pPr>
              <w:rPr>
                <w:sz w:val="22"/>
                <w:szCs w:val="20"/>
              </w:rPr>
            </w:pPr>
            <w:r w:rsidRPr="00755C9C">
              <w:rPr>
                <w:sz w:val="22"/>
                <w:szCs w:val="20"/>
              </w:rPr>
              <w:t xml:space="preserve">Types of electrolytes, Electrochemical cells, Galvanic cells, </w:t>
            </w:r>
            <w:proofErr w:type="spellStart"/>
            <w:r w:rsidRPr="00755C9C">
              <w:rPr>
                <w:sz w:val="22"/>
                <w:szCs w:val="20"/>
              </w:rPr>
              <w:t>Nerst</w:t>
            </w:r>
            <w:proofErr w:type="spellEnd"/>
            <w:r w:rsidRPr="00755C9C">
              <w:rPr>
                <w:sz w:val="22"/>
                <w:szCs w:val="20"/>
              </w:rPr>
              <w:t xml:space="preserve"> equation, Measurement of EMF, types of electrodes, Batteries</w:t>
            </w:r>
          </w:p>
        </w:tc>
        <w:tc>
          <w:tcPr>
            <w:tcW w:w="1170" w:type="dxa"/>
          </w:tcPr>
          <w:p w:rsidR="00755C9C" w:rsidRPr="00755C9C" w:rsidRDefault="00755C9C" w:rsidP="00755C9C">
            <w:pPr>
              <w:rPr>
                <w:sz w:val="22"/>
                <w:szCs w:val="20"/>
              </w:rPr>
            </w:pPr>
            <w:r w:rsidRPr="00755C9C">
              <w:rPr>
                <w:sz w:val="22"/>
                <w:szCs w:val="20"/>
              </w:rPr>
              <w:t>TB-7+ class notes</w:t>
            </w:r>
          </w:p>
        </w:tc>
      </w:tr>
      <w:tr w:rsidR="00755C9C" w:rsidRPr="00755C9C" w:rsidTr="00755C9C">
        <w:tc>
          <w:tcPr>
            <w:tcW w:w="738" w:type="dxa"/>
            <w:shd w:val="clear" w:color="auto" w:fill="auto"/>
          </w:tcPr>
          <w:p w:rsidR="00755C9C" w:rsidRPr="00755C9C" w:rsidRDefault="00273A84" w:rsidP="00755C9C">
            <w:pPr>
              <w:rPr>
                <w:sz w:val="22"/>
                <w:szCs w:val="20"/>
              </w:rPr>
            </w:pPr>
            <w:r>
              <w:rPr>
                <w:sz w:val="22"/>
                <w:szCs w:val="20"/>
              </w:rPr>
              <w:t>21-22</w:t>
            </w:r>
          </w:p>
        </w:tc>
        <w:tc>
          <w:tcPr>
            <w:tcW w:w="2520" w:type="dxa"/>
            <w:shd w:val="clear" w:color="auto" w:fill="auto"/>
          </w:tcPr>
          <w:p w:rsidR="00755C9C" w:rsidRPr="00755C9C" w:rsidRDefault="00755C9C" w:rsidP="00755C9C">
            <w:pPr>
              <w:rPr>
                <w:sz w:val="22"/>
                <w:szCs w:val="20"/>
              </w:rPr>
            </w:pPr>
            <w:r w:rsidRPr="00755C9C">
              <w:rPr>
                <w:sz w:val="22"/>
                <w:szCs w:val="20"/>
              </w:rPr>
              <w:t>Chemical Methods of analysis</w:t>
            </w:r>
          </w:p>
        </w:tc>
        <w:tc>
          <w:tcPr>
            <w:tcW w:w="6030" w:type="dxa"/>
            <w:shd w:val="clear" w:color="auto" w:fill="auto"/>
          </w:tcPr>
          <w:p w:rsidR="00755C9C" w:rsidRPr="00755C9C" w:rsidRDefault="00755C9C" w:rsidP="00755C9C">
            <w:pPr>
              <w:rPr>
                <w:sz w:val="22"/>
                <w:szCs w:val="20"/>
              </w:rPr>
            </w:pPr>
            <w:r w:rsidRPr="00755C9C">
              <w:rPr>
                <w:sz w:val="22"/>
                <w:szCs w:val="20"/>
              </w:rPr>
              <w:t xml:space="preserve">Volumetric analysis, Redox titrations, </w:t>
            </w:r>
            <w:proofErr w:type="spellStart"/>
            <w:r w:rsidRPr="00755C9C">
              <w:rPr>
                <w:sz w:val="22"/>
                <w:szCs w:val="20"/>
              </w:rPr>
              <w:t>Complexometric</w:t>
            </w:r>
            <w:proofErr w:type="spellEnd"/>
            <w:r w:rsidRPr="00755C9C">
              <w:rPr>
                <w:sz w:val="22"/>
                <w:szCs w:val="20"/>
              </w:rPr>
              <w:t xml:space="preserve"> titrations</w:t>
            </w:r>
          </w:p>
        </w:tc>
        <w:tc>
          <w:tcPr>
            <w:tcW w:w="1170" w:type="dxa"/>
          </w:tcPr>
          <w:p w:rsidR="00755C9C" w:rsidRPr="00755C9C" w:rsidRDefault="00755C9C" w:rsidP="00755C9C">
            <w:pPr>
              <w:rPr>
                <w:sz w:val="22"/>
                <w:szCs w:val="20"/>
              </w:rPr>
            </w:pPr>
            <w:r w:rsidRPr="00755C9C">
              <w:rPr>
                <w:sz w:val="22"/>
                <w:szCs w:val="20"/>
              </w:rPr>
              <w:t>TB-11+ class notes</w:t>
            </w:r>
          </w:p>
        </w:tc>
      </w:tr>
      <w:tr w:rsidR="00755C9C" w:rsidRPr="00755C9C" w:rsidTr="00755C9C">
        <w:tc>
          <w:tcPr>
            <w:tcW w:w="738" w:type="dxa"/>
            <w:shd w:val="clear" w:color="auto" w:fill="auto"/>
          </w:tcPr>
          <w:p w:rsidR="00755C9C" w:rsidRPr="00755C9C" w:rsidRDefault="00273A84" w:rsidP="00755C9C">
            <w:pPr>
              <w:rPr>
                <w:sz w:val="22"/>
                <w:szCs w:val="20"/>
              </w:rPr>
            </w:pPr>
            <w:r>
              <w:rPr>
                <w:sz w:val="22"/>
                <w:szCs w:val="20"/>
              </w:rPr>
              <w:t>23-26</w:t>
            </w:r>
          </w:p>
        </w:tc>
        <w:tc>
          <w:tcPr>
            <w:tcW w:w="2520" w:type="dxa"/>
            <w:shd w:val="clear" w:color="auto" w:fill="auto"/>
          </w:tcPr>
          <w:p w:rsidR="00755C9C" w:rsidRPr="00755C9C" w:rsidRDefault="00755C9C" w:rsidP="00755C9C">
            <w:pPr>
              <w:rPr>
                <w:sz w:val="22"/>
                <w:szCs w:val="20"/>
              </w:rPr>
            </w:pPr>
            <w:r w:rsidRPr="00755C9C">
              <w:rPr>
                <w:sz w:val="22"/>
                <w:szCs w:val="20"/>
              </w:rPr>
              <w:t>Instrumental Methods of analysis</w:t>
            </w:r>
          </w:p>
        </w:tc>
        <w:tc>
          <w:tcPr>
            <w:tcW w:w="6030" w:type="dxa"/>
            <w:shd w:val="clear" w:color="auto" w:fill="auto"/>
          </w:tcPr>
          <w:p w:rsidR="00755C9C" w:rsidRPr="00755C9C" w:rsidRDefault="00755C9C" w:rsidP="00755C9C">
            <w:pPr>
              <w:rPr>
                <w:sz w:val="22"/>
                <w:szCs w:val="20"/>
              </w:rPr>
            </w:pPr>
            <w:r w:rsidRPr="00755C9C">
              <w:rPr>
                <w:sz w:val="22"/>
                <w:szCs w:val="20"/>
              </w:rPr>
              <w:t xml:space="preserve">Infrared spectroscopy, NMR spectroscopy, UV-Visible spectroscopy, Chromatography, </w:t>
            </w:r>
          </w:p>
        </w:tc>
        <w:tc>
          <w:tcPr>
            <w:tcW w:w="1170" w:type="dxa"/>
          </w:tcPr>
          <w:p w:rsidR="00755C9C" w:rsidRPr="00755C9C" w:rsidRDefault="00755C9C" w:rsidP="00755C9C">
            <w:pPr>
              <w:rPr>
                <w:sz w:val="22"/>
                <w:szCs w:val="20"/>
              </w:rPr>
            </w:pPr>
            <w:r w:rsidRPr="00755C9C">
              <w:rPr>
                <w:sz w:val="22"/>
                <w:szCs w:val="20"/>
              </w:rPr>
              <w:t>TB-12 + class notes</w:t>
            </w:r>
          </w:p>
        </w:tc>
      </w:tr>
      <w:tr w:rsidR="00755C9C" w:rsidRPr="00755C9C" w:rsidTr="00755C9C">
        <w:tc>
          <w:tcPr>
            <w:tcW w:w="738" w:type="dxa"/>
            <w:shd w:val="clear" w:color="auto" w:fill="auto"/>
          </w:tcPr>
          <w:p w:rsidR="00755C9C" w:rsidRPr="00755C9C" w:rsidRDefault="00273A84" w:rsidP="00755C9C">
            <w:pPr>
              <w:rPr>
                <w:sz w:val="22"/>
                <w:szCs w:val="20"/>
              </w:rPr>
            </w:pPr>
            <w:r>
              <w:rPr>
                <w:sz w:val="22"/>
                <w:szCs w:val="20"/>
              </w:rPr>
              <w:t>27-30</w:t>
            </w:r>
          </w:p>
        </w:tc>
        <w:tc>
          <w:tcPr>
            <w:tcW w:w="2520" w:type="dxa"/>
            <w:shd w:val="clear" w:color="auto" w:fill="auto"/>
          </w:tcPr>
          <w:p w:rsidR="00755C9C" w:rsidRPr="00755C9C" w:rsidRDefault="00755C9C" w:rsidP="00755C9C">
            <w:pPr>
              <w:rPr>
                <w:sz w:val="22"/>
                <w:szCs w:val="20"/>
              </w:rPr>
            </w:pPr>
            <w:r w:rsidRPr="00755C9C">
              <w:rPr>
                <w:sz w:val="22"/>
                <w:szCs w:val="20"/>
              </w:rPr>
              <w:t>Engineering Materials</w:t>
            </w:r>
          </w:p>
        </w:tc>
        <w:tc>
          <w:tcPr>
            <w:tcW w:w="6030" w:type="dxa"/>
            <w:shd w:val="clear" w:color="auto" w:fill="auto"/>
          </w:tcPr>
          <w:p w:rsidR="00755C9C" w:rsidRPr="00755C9C" w:rsidRDefault="00755C9C" w:rsidP="00106929">
            <w:pPr>
              <w:rPr>
                <w:sz w:val="22"/>
                <w:szCs w:val="20"/>
              </w:rPr>
            </w:pPr>
            <w:r w:rsidRPr="00755C9C">
              <w:rPr>
                <w:sz w:val="22"/>
                <w:szCs w:val="20"/>
              </w:rPr>
              <w:t>Cementing materials-Lime, Refractories, Lubricants</w:t>
            </w:r>
          </w:p>
        </w:tc>
        <w:tc>
          <w:tcPr>
            <w:tcW w:w="1170" w:type="dxa"/>
          </w:tcPr>
          <w:p w:rsidR="00755C9C" w:rsidRPr="00755C9C" w:rsidRDefault="00755C9C" w:rsidP="00755C9C">
            <w:pPr>
              <w:rPr>
                <w:sz w:val="22"/>
                <w:szCs w:val="20"/>
              </w:rPr>
            </w:pPr>
            <w:r w:rsidRPr="00755C9C">
              <w:rPr>
                <w:sz w:val="22"/>
                <w:szCs w:val="20"/>
              </w:rPr>
              <w:t>TB-14</w:t>
            </w:r>
          </w:p>
        </w:tc>
      </w:tr>
      <w:tr w:rsidR="00755C9C" w:rsidRPr="00755C9C" w:rsidTr="00755C9C">
        <w:trPr>
          <w:trHeight w:val="287"/>
        </w:trPr>
        <w:tc>
          <w:tcPr>
            <w:tcW w:w="738" w:type="dxa"/>
            <w:shd w:val="clear" w:color="auto" w:fill="auto"/>
          </w:tcPr>
          <w:p w:rsidR="00755C9C" w:rsidRPr="00755C9C" w:rsidRDefault="00273A84" w:rsidP="00755C9C">
            <w:pPr>
              <w:rPr>
                <w:sz w:val="22"/>
                <w:szCs w:val="20"/>
              </w:rPr>
            </w:pPr>
            <w:r>
              <w:rPr>
                <w:sz w:val="22"/>
                <w:szCs w:val="20"/>
              </w:rPr>
              <w:t>31-33</w:t>
            </w:r>
          </w:p>
        </w:tc>
        <w:tc>
          <w:tcPr>
            <w:tcW w:w="2520" w:type="dxa"/>
            <w:shd w:val="clear" w:color="auto" w:fill="auto"/>
          </w:tcPr>
          <w:p w:rsidR="00755C9C" w:rsidRPr="00755C9C" w:rsidRDefault="00755C9C" w:rsidP="00755C9C">
            <w:pPr>
              <w:rPr>
                <w:sz w:val="22"/>
                <w:szCs w:val="20"/>
              </w:rPr>
            </w:pPr>
            <w:r w:rsidRPr="00755C9C">
              <w:rPr>
                <w:sz w:val="22"/>
                <w:szCs w:val="20"/>
              </w:rPr>
              <w:t>Metal and Alloys</w:t>
            </w:r>
          </w:p>
        </w:tc>
        <w:tc>
          <w:tcPr>
            <w:tcW w:w="6030" w:type="dxa"/>
            <w:shd w:val="clear" w:color="auto" w:fill="auto"/>
          </w:tcPr>
          <w:p w:rsidR="00755C9C" w:rsidRPr="00755C9C" w:rsidRDefault="00755C9C" w:rsidP="00755C9C">
            <w:pPr>
              <w:rPr>
                <w:sz w:val="22"/>
                <w:szCs w:val="20"/>
              </w:rPr>
            </w:pPr>
            <w:r w:rsidRPr="00755C9C">
              <w:rPr>
                <w:sz w:val="22"/>
                <w:szCs w:val="20"/>
              </w:rPr>
              <w:t>Physical properties of metals, Iron, Steel, Alloys, Alloys of steel.</w:t>
            </w:r>
          </w:p>
        </w:tc>
        <w:tc>
          <w:tcPr>
            <w:tcW w:w="1170" w:type="dxa"/>
          </w:tcPr>
          <w:p w:rsidR="00755C9C" w:rsidRPr="00755C9C" w:rsidRDefault="00755C9C" w:rsidP="00755C9C">
            <w:pPr>
              <w:rPr>
                <w:sz w:val="22"/>
                <w:szCs w:val="20"/>
              </w:rPr>
            </w:pPr>
            <w:r w:rsidRPr="00755C9C">
              <w:rPr>
                <w:sz w:val="22"/>
                <w:szCs w:val="20"/>
              </w:rPr>
              <w:t>TB-15</w:t>
            </w:r>
          </w:p>
        </w:tc>
      </w:tr>
      <w:tr w:rsidR="00755C9C" w:rsidRPr="00755C9C" w:rsidTr="00755C9C">
        <w:tc>
          <w:tcPr>
            <w:tcW w:w="738" w:type="dxa"/>
            <w:shd w:val="clear" w:color="auto" w:fill="auto"/>
          </w:tcPr>
          <w:p w:rsidR="00755C9C" w:rsidRPr="00755C9C" w:rsidRDefault="00273A84" w:rsidP="00755C9C">
            <w:pPr>
              <w:rPr>
                <w:sz w:val="22"/>
                <w:szCs w:val="20"/>
              </w:rPr>
            </w:pPr>
            <w:r>
              <w:rPr>
                <w:sz w:val="22"/>
                <w:szCs w:val="20"/>
              </w:rPr>
              <w:t>34-36</w:t>
            </w:r>
          </w:p>
        </w:tc>
        <w:tc>
          <w:tcPr>
            <w:tcW w:w="2520" w:type="dxa"/>
            <w:shd w:val="clear" w:color="auto" w:fill="auto"/>
          </w:tcPr>
          <w:p w:rsidR="00755C9C" w:rsidRPr="00755C9C" w:rsidRDefault="00755C9C" w:rsidP="00755C9C">
            <w:pPr>
              <w:rPr>
                <w:sz w:val="22"/>
                <w:szCs w:val="20"/>
              </w:rPr>
            </w:pPr>
            <w:r w:rsidRPr="00755C9C">
              <w:rPr>
                <w:sz w:val="22"/>
                <w:szCs w:val="20"/>
              </w:rPr>
              <w:t>Polymers</w:t>
            </w:r>
          </w:p>
        </w:tc>
        <w:tc>
          <w:tcPr>
            <w:tcW w:w="6030" w:type="dxa"/>
            <w:shd w:val="clear" w:color="auto" w:fill="auto"/>
          </w:tcPr>
          <w:p w:rsidR="00755C9C" w:rsidRPr="00755C9C" w:rsidRDefault="00755C9C" w:rsidP="00755C9C">
            <w:pPr>
              <w:rPr>
                <w:sz w:val="22"/>
                <w:szCs w:val="20"/>
              </w:rPr>
            </w:pPr>
            <w:r w:rsidRPr="00755C9C">
              <w:rPr>
                <w:sz w:val="22"/>
                <w:szCs w:val="20"/>
              </w:rPr>
              <w:t xml:space="preserve">Classification of Polymers, Types of polymerization, Molecular weight of polymers, plastics,  </w:t>
            </w:r>
            <w:r>
              <w:rPr>
                <w:sz w:val="22"/>
                <w:szCs w:val="20"/>
              </w:rPr>
              <w:t>commercial thermoplastics and</w:t>
            </w:r>
            <w:r w:rsidRPr="00755C9C">
              <w:rPr>
                <w:sz w:val="22"/>
                <w:szCs w:val="20"/>
              </w:rPr>
              <w:t xml:space="preserve"> thermosetting resins, Elastomers, Synthetic rubbers, </w:t>
            </w:r>
            <w:proofErr w:type="spellStart"/>
            <w:r w:rsidRPr="00755C9C">
              <w:rPr>
                <w:sz w:val="22"/>
                <w:szCs w:val="20"/>
              </w:rPr>
              <w:t>Fibres</w:t>
            </w:r>
            <w:proofErr w:type="spellEnd"/>
            <w:r w:rsidRPr="00755C9C">
              <w:rPr>
                <w:sz w:val="22"/>
                <w:szCs w:val="20"/>
              </w:rPr>
              <w:t>.</w:t>
            </w:r>
          </w:p>
        </w:tc>
        <w:tc>
          <w:tcPr>
            <w:tcW w:w="1170" w:type="dxa"/>
          </w:tcPr>
          <w:p w:rsidR="00755C9C" w:rsidRPr="00755C9C" w:rsidRDefault="00755C9C" w:rsidP="00755C9C">
            <w:pPr>
              <w:rPr>
                <w:sz w:val="22"/>
                <w:szCs w:val="20"/>
              </w:rPr>
            </w:pPr>
            <w:r w:rsidRPr="00755C9C">
              <w:rPr>
                <w:sz w:val="22"/>
                <w:szCs w:val="20"/>
              </w:rPr>
              <w:t>TB-13</w:t>
            </w:r>
          </w:p>
        </w:tc>
      </w:tr>
      <w:tr w:rsidR="00755C9C" w:rsidRPr="00755C9C" w:rsidTr="00755C9C">
        <w:tc>
          <w:tcPr>
            <w:tcW w:w="738" w:type="dxa"/>
            <w:shd w:val="clear" w:color="auto" w:fill="auto"/>
          </w:tcPr>
          <w:p w:rsidR="00755C9C" w:rsidRPr="00755C9C" w:rsidRDefault="00273A84" w:rsidP="00755C9C">
            <w:pPr>
              <w:rPr>
                <w:sz w:val="22"/>
                <w:szCs w:val="20"/>
              </w:rPr>
            </w:pPr>
            <w:r>
              <w:rPr>
                <w:sz w:val="22"/>
                <w:szCs w:val="20"/>
              </w:rPr>
              <w:t>37-38</w:t>
            </w:r>
          </w:p>
        </w:tc>
        <w:tc>
          <w:tcPr>
            <w:tcW w:w="2520" w:type="dxa"/>
            <w:shd w:val="clear" w:color="auto" w:fill="auto"/>
          </w:tcPr>
          <w:p w:rsidR="00755C9C" w:rsidRPr="00755C9C" w:rsidRDefault="00755C9C" w:rsidP="00755C9C">
            <w:pPr>
              <w:rPr>
                <w:sz w:val="22"/>
                <w:szCs w:val="20"/>
              </w:rPr>
            </w:pPr>
            <w:r w:rsidRPr="00755C9C">
              <w:rPr>
                <w:sz w:val="22"/>
                <w:szCs w:val="20"/>
              </w:rPr>
              <w:t>Fuel and fuel analysis</w:t>
            </w:r>
          </w:p>
        </w:tc>
        <w:tc>
          <w:tcPr>
            <w:tcW w:w="6030" w:type="dxa"/>
            <w:shd w:val="clear" w:color="auto" w:fill="auto"/>
          </w:tcPr>
          <w:p w:rsidR="00755C9C" w:rsidRPr="00755C9C" w:rsidRDefault="00755C9C" w:rsidP="00755C9C">
            <w:pPr>
              <w:rPr>
                <w:sz w:val="22"/>
                <w:szCs w:val="20"/>
              </w:rPr>
            </w:pPr>
            <w:r w:rsidRPr="00755C9C">
              <w:rPr>
                <w:sz w:val="22"/>
                <w:szCs w:val="20"/>
              </w:rPr>
              <w:t>Solid, liquid and gaseous Fuel, caloric value, fuel analysis</w:t>
            </w:r>
          </w:p>
        </w:tc>
        <w:tc>
          <w:tcPr>
            <w:tcW w:w="1170" w:type="dxa"/>
          </w:tcPr>
          <w:p w:rsidR="00755C9C" w:rsidRPr="00755C9C" w:rsidRDefault="00755C9C" w:rsidP="00755C9C">
            <w:pPr>
              <w:rPr>
                <w:sz w:val="22"/>
                <w:szCs w:val="20"/>
              </w:rPr>
            </w:pPr>
            <w:r w:rsidRPr="00755C9C">
              <w:rPr>
                <w:sz w:val="22"/>
                <w:szCs w:val="20"/>
              </w:rPr>
              <w:t>TB-16</w:t>
            </w:r>
          </w:p>
        </w:tc>
      </w:tr>
      <w:tr w:rsidR="00755C9C" w:rsidRPr="00755C9C" w:rsidTr="00755C9C">
        <w:tc>
          <w:tcPr>
            <w:tcW w:w="738" w:type="dxa"/>
            <w:shd w:val="clear" w:color="auto" w:fill="auto"/>
          </w:tcPr>
          <w:p w:rsidR="00755C9C" w:rsidRPr="00755C9C" w:rsidRDefault="00273A84" w:rsidP="00755C9C">
            <w:pPr>
              <w:rPr>
                <w:sz w:val="22"/>
                <w:szCs w:val="20"/>
              </w:rPr>
            </w:pPr>
            <w:r>
              <w:rPr>
                <w:sz w:val="22"/>
                <w:szCs w:val="20"/>
              </w:rPr>
              <w:t>39-40</w:t>
            </w:r>
          </w:p>
        </w:tc>
        <w:tc>
          <w:tcPr>
            <w:tcW w:w="2520" w:type="dxa"/>
            <w:shd w:val="clear" w:color="auto" w:fill="auto"/>
          </w:tcPr>
          <w:p w:rsidR="00755C9C" w:rsidRPr="00755C9C" w:rsidRDefault="00755C9C" w:rsidP="00755C9C">
            <w:pPr>
              <w:rPr>
                <w:sz w:val="22"/>
                <w:szCs w:val="20"/>
              </w:rPr>
            </w:pPr>
            <w:r w:rsidRPr="00755C9C">
              <w:rPr>
                <w:sz w:val="22"/>
                <w:szCs w:val="20"/>
              </w:rPr>
              <w:t>Corrosion</w:t>
            </w:r>
          </w:p>
          <w:p w:rsidR="00755C9C" w:rsidRPr="00755C9C" w:rsidRDefault="00755C9C" w:rsidP="00755C9C">
            <w:pPr>
              <w:jc w:val="center"/>
              <w:rPr>
                <w:sz w:val="22"/>
                <w:szCs w:val="20"/>
              </w:rPr>
            </w:pPr>
          </w:p>
        </w:tc>
        <w:tc>
          <w:tcPr>
            <w:tcW w:w="6030" w:type="dxa"/>
            <w:shd w:val="clear" w:color="auto" w:fill="auto"/>
          </w:tcPr>
          <w:p w:rsidR="00755C9C" w:rsidRPr="00755C9C" w:rsidRDefault="00755C9C" w:rsidP="00755C9C">
            <w:pPr>
              <w:rPr>
                <w:sz w:val="22"/>
                <w:szCs w:val="20"/>
              </w:rPr>
            </w:pPr>
            <w:r w:rsidRPr="00755C9C">
              <w:rPr>
                <w:sz w:val="22"/>
                <w:szCs w:val="20"/>
              </w:rPr>
              <w:t xml:space="preserve">Types of corrosion, Factors influencing rate of corrosion, Corrosion control methods, Protective coatings, </w:t>
            </w:r>
          </w:p>
        </w:tc>
        <w:tc>
          <w:tcPr>
            <w:tcW w:w="1170" w:type="dxa"/>
          </w:tcPr>
          <w:p w:rsidR="00755C9C" w:rsidRPr="00755C9C" w:rsidRDefault="00755C9C" w:rsidP="00755C9C">
            <w:pPr>
              <w:rPr>
                <w:sz w:val="22"/>
                <w:szCs w:val="20"/>
              </w:rPr>
            </w:pPr>
            <w:r w:rsidRPr="00755C9C">
              <w:rPr>
                <w:sz w:val="22"/>
                <w:szCs w:val="20"/>
              </w:rPr>
              <w:t>TB-18</w:t>
            </w:r>
          </w:p>
        </w:tc>
      </w:tr>
      <w:tr w:rsidR="00755C9C" w:rsidRPr="00755C9C" w:rsidTr="00755C9C">
        <w:tc>
          <w:tcPr>
            <w:tcW w:w="738" w:type="dxa"/>
            <w:shd w:val="clear" w:color="auto" w:fill="auto"/>
          </w:tcPr>
          <w:p w:rsidR="00755C9C" w:rsidRPr="00755C9C" w:rsidRDefault="00755C9C" w:rsidP="00755C9C">
            <w:pPr>
              <w:rPr>
                <w:sz w:val="22"/>
                <w:szCs w:val="20"/>
              </w:rPr>
            </w:pPr>
            <w:r w:rsidRPr="00755C9C">
              <w:rPr>
                <w:sz w:val="22"/>
                <w:szCs w:val="20"/>
              </w:rPr>
              <w:t>41-42</w:t>
            </w:r>
          </w:p>
        </w:tc>
        <w:tc>
          <w:tcPr>
            <w:tcW w:w="2520" w:type="dxa"/>
            <w:shd w:val="clear" w:color="auto" w:fill="auto"/>
          </w:tcPr>
          <w:p w:rsidR="00755C9C" w:rsidRPr="00755C9C" w:rsidRDefault="00755C9C" w:rsidP="00755C9C">
            <w:pPr>
              <w:rPr>
                <w:sz w:val="22"/>
                <w:szCs w:val="20"/>
              </w:rPr>
            </w:pPr>
            <w:r w:rsidRPr="00755C9C">
              <w:rPr>
                <w:sz w:val="22"/>
                <w:szCs w:val="20"/>
              </w:rPr>
              <w:t>Water chemistry</w:t>
            </w:r>
          </w:p>
        </w:tc>
        <w:tc>
          <w:tcPr>
            <w:tcW w:w="6030" w:type="dxa"/>
            <w:shd w:val="clear" w:color="auto" w:fill="auto"/>
          </w:tcPr>
          <w:p w:rsidR="00755C9C" w:rsidRPr="00755C9C" w:rsidRDefault="00755C9C" w:rsidP="00755C9C">
            <w:pPr>
              <w:rPr>
                <w:sz w:val="22"/>
                <w:szCs w:val="20"/>
              </w:rPr>
            </w:pPr>
            <w:r w:rsidRPr="00755C9C">
              <w:rPr>
                <w:sz w:val="22"/>
                <w:szCs w:val="20"/>
              </w:rPr>
              <w:t>Water treatments and analysis techniques</w:t>
            </w:r>
          </w:p>
        </w:tc>
        <w:tc>
          <w:tcPr>
            <w:tcW w:w="1170" w:type="dxa"/>
          </w:tcPr>
          <w:p w:rsidR="00755C9C" w:rsidRPr="00755C9C" w:rsidRDefault="00755C9C" w:rsidP="00755C9C">
            <w:pPr>
              <w:rPr>
                <w:sz w:val="22"/>
                <w:szCs w:val="20"/>
              </w:rPr>
            </w:pPr>
            <w:r w:rsidRPr="00755C9C">
              <w:rPr>
                <w:sz w:val="22"/>
                <w:szCs w:val="20"/>
              </w:rPr>
              <w:t>Class notes</w:t>
            </w:r>
          </w:p>
        </w:tc>
      </w:tr>
    </w:tbl>
    <w:p w:rsidR="002A4DE9" w:rsidRDefault="002A4DE9">
      <w:pPr>
        <w:jc w:val="both"/>
        <w:rPr>
          <w:b/>
          <w:bCs/>
          <w:sz w:val="6"/>
        </w:rPr>
      </w:pPr>
    </w:p>
    <w:p w:rsidR="00755C9C" w:rsidRDefault="00755C9C">
      <w:pPr>
        <w:jc w:val="both"/>
        <w:rPr>
          <w:b/>
          <w:bCs/>
          <w:sz w:val="6"/>
        </w:rPr>
      </w:pPr>
    </w:p>
    <w:p w:rsidR="00755C9C" w:rsidRDefault="00755C9C">
      <w:pPr>
        <w:jc w:val="both"/>
        <w:rPr>
          <w:b/>
          <w:bCs/>
          <w:sz w:val="6"/>
        </w:rPr>
      </w:pPr>
    </w:p>
    <w:p w:rsidR="00EB7E1B" w:rsidRPr="00C83BD8" w:rsidRDefault="00EB7E1B">
      <w:pPr>
        <w:jc w:val="both"/>
      </w:pPr>
    </w:p>
    <w:p w:rsidR="00C83BD8" w:rsidRPr="00C83BD8" w:rsidRDefault="00AD25E1">
      <w:pPr>
        <w:jc w:val="both"/>
        <w:rPr>
          <w:b/>
          <w:bCs/>
        </w:rPr>
      </w:pPr>
      <w:r w:rsidRPr="00C83BD8">
        <w:rPr>
          <w:b/>
          <w:bCs/>
        </w:rPr>
        <w:t>Evaluation Scheme:</w:t>
      </w:r>
    </w:p>
    <w:p w:rsidR="00C83BD8" w:rsidRPr="00C83BD8" w:rsidRDefault="00C83BD8">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169"/>
        <w:gridCol w:w="2003"/>
      </w:tblGrid>
      <w:tr w:rsidR="00DE3D84" w:rsidRPr="00C83BD8" w:rsidTr="00C83BD8">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C83BD8" w:rsidRDefault="00DE3D84" w:rsidP="00C83BD8">
            <w:pPr>
              <w:jc w:val="center"/>
              <w:rPr>
                <w:b/>
                <w:bCs/>
              </w:rPr>
            </w:pPr>
            <w:r w:rsidRPr="00C83BD8">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C83BD8" w:rsidRDefault="00DE3D84" w:rsidP="00C83BD8">
            <w:pPr>
              <w:jc w:val="center"/>
              <w:rPr>
                <w:b/>
                <w:bCs/>
              </w:rPr>
            </w:pPr>
            <w:r w:rsidRPr="00C83BD8">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C83BD8" w:rsidRDefault="00DE3D84" w:rsidP="00C83BD8">
            <w:pPr>
              <w:jc w:val="center"/>
              <w:rPr>
                <w:b/>
                <w:bCs/>
              </w:rPr>
            </w:pPr>
            <w:r w:rsidRPr="00C83BD8">
              <w:rPr>
                <w:b/>
                <w:bCs/>
              </w:rPr>
              <w:t>Weightage</w:t>
            </w:r>
            <w:r w:rsidR="008005D9" w:rsidRPr="00C83BD8">
              <w:rPr>
                <w:b/>
                <w:bCs/>
              </w:rPr>
              <w:t xml:space="preserve"> (%)</w:t>
            </w:r>
          </w:p>
        </w:tc>
        <w:tc>
          <w:tcPr>
            <w:tcW w:w="216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C83BD8" w:rsidRDefault="00DE3D84" w:rsidP="00C83BD8">
            <w:pPr>
              <w:jc w:val="center"/>
              <w:rPr>
                <w:b/>
                <w:bCs/>
              </w:rPr>
            </w:pPr>
            <w:r w:rsidRPr="00C83BD8">
              <w:rPr>
                <w:b/>
                <w:bCs/>
              </w:rPr>
              <w:t>Date &amp; Time</w:t>
            </w:r>
          </w:p>
        </w:tc>
        <w:tc>
          <w:tcPr>
            <w:tcW w:w="2003"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C83BD8" w:rsidRDefault="00DE3D84" w:rsidP="00C83BD8">
            <w:pPr>
              <w:jc w:val="center"/>
              <w:rPr>
                <w:b/>
                <w:bCs/>
              </w:rPr>
            </w:pPr>
            <w:r w:rsidRPr="00C83BD8">
              <w:rPr>
                <w:b/>
                <w:bCs/>
              </w:rPr>
              <w:t>Nature of Component</w:t>
            </w:r>
          </w:p>
        </w:tc>
      </w:tr>
      <w:tr w:rsidR="00C83BD8" w:rsidRPr="00C83BD8" w:rsidTr="00C83BD8">
        <w:trPr>
          <w:trHeight w:val="215"/>
          <w:jc w:val="center"/>
        </w:trPr>
        <w:tc>
          <w:tcPr>
            <w:tcW w:w="2355" w:type="dxa"/>
            <w:tcBorders>
              <w:top w:val="single" w:sz="4" w:space="0" w:color="auto"/>
              <w:left w:val="single" w:sz="4" w:space="0" w:color="auto"/>
              <w:bottom w:val="single" w:sz="4" w:space="0" w:color="auto"/>
              <w:right w:val="single" w:sz="4" w:space="0" w:color="auto"/>
            </w:tcBorders>
          </w:tcPr>
          <w:p w:rsidR="00C83BD8" w:rsidRPr="00C83BD8" w:rsidRDefault="00C00F5C" w:rsidP="00C83BD8">
            <w:r>
              <w:t xml:space="preserve">Mid </w:t>
            </w:r>
            <w:proofErr w:type="spellStart"/>
            <w:r>
              <w:t>sem</w:t>
            </w:r>
            <w:proofErr w:type="spellEnd"/>
            <w:r w:rsidR="00C83BD8" w:rsidRPr="00C83BD8">
              <w:t xml:space="preserve">                    </w:t>
            </w:r>
          </w:p>
        </w:tc>
        <w:tc>
          <w:tcPr>
            <w:tcW w:w="1260" w:type="dxa"/>
            <w:tcBorders>
              <w:top w:val="single" w:sz="4" w:space="0" w:color="auto"/>
              <w:left w:val="single" w:sz="4" w:space="0" w:color="auto"/>
              <w:bottom w:val="single" w:sz="4" w:space="0" w:color="auto"/>
              <w:right w:val="single" w:sz="4" w:space="0" w:color="auto"/>
            </w:tcBorders>
          </w:tcPr>
          <w:p w:rsidR="00C83BD8" w:rsidRPr="00C83BD8" w:rsidRDefault="00C00F5C" w:rsidP="00C83BD8">
            <w:r>
              <w:t>9</w:t>
            </w:r>
            <w:r w:rsidR="00C83BD8" w:rsidRPr="00C83BD8">
              <w:t>0 mins</w:t>
            </w:r>
          </w:p>
        </w:tc>
        <w:tc>
          <w:tcPr>
            <w:tcW w:w="1440" w:type="dxa"/>
            <w:tcBorders>
              <w:top w:val="single" w:sz="4" w:space="0" w:color="auto"/>
              <w:left w:val="single" w:sz="4" w:space="0" w:color="auto"/>
              <w:bottom w:val="single" w:sz="4" w:space="0" w:color="auto"/>
              <w:right w:val="single" w:sz="4" w:space="0" w:color="auto"/>
            </w:tcBorders>
          </w:tcPr>
          <w:p w:rsidR="00C83BD8" w:rsidRPr="00C83BD8" w:rsidRDefault="00C00F5C" w:rsidP="00C83BD8">
            <w:pPr>
              <w:jc w:val="center"/>
            </w:pPr>
            <w:r>
              <w:t>30</w:t>
            </w:r>
          </w:p>
        </w:tc>
        <w:tc>
          <w:tcPr>
            <w:tcW w:w="2169" w:type="dxa"/>
            <w:tcBorders>
              <w:top w:val="single" w:sz="4" w:space="0" w:color="auto"/>
              <w:left w:val="single" w:sz="4" w:space="0" w:color="auto"/>
              <w:bottom w:val="single" w:sz="4" w:space="0" w:color="auto"/>
              <w:right w:val="single" w:sz="4" w:space="0" w:color="auto"/>
            </w:tcBorders>
          </w:tcPr>
          <w:p w:rsidR="00C83BD8" w:rsidRPr="00C83BD8" w:rsidRDefault="00174A12" w:rsidP="00C83BD8">
            <w:pPr>
              <w:rPr>
                <w:sz w:val="18"/>
              </w:rPr>
            </w:pPr>
            <w:r w:rsidRPr="00174A12">
              <w:rPr>
                <w:sz w:val="18"/>
              </w:rPr>
              <w:t>4/10</w:t>
            </w:r>
            <w:r>
              <w:rPr>
                <w:sz w:val="18"/>
              </w:rPr>
              <w:t xml:space="preserve">, </w:t>
            </w:r>
            <w:r w:rsidRPr="00174A12">
              <w:rPr>
                <w:sz w:val="18"/>
              </w:rPr>
              <w:t>11.00 -- 12.30 PM</w:t>
            </w:r>
          </w:p>
        </w:tc>
        <w:tc>
          <w:tcPr>
            <w:tcW w:w="2003" w:type="dxa"/>
            <w:tcBorders>
              <w:top w:val="single" w:sz="4" w:space="0" w:color="auto"/>
              <w:left w:val="single" w:sz="4" w:space="0" w:color="auto"/>
              <w:bottom w:val="single" w:sz="4" w:space="0" w:color="auto"/>
              <w:right w:val="single" w:sz="4" w:space="0" w:color="auto"/>
            </w:tcBorders>
          </w:tcPr>
          <w:p w:rsidR="00C83BD8" w:rsidRPr="00C83BD8" w:rsidRDefault="00C83BD8" w:rsidP="00C83BD8">
            <w:r w:rsidRPr="00C83BD8">
              <w:t>CB</w:t>
            </w:r>
          </w:p>
        </w:tc>
      </w:tr>
      <w:tr w:rsidR="00C83BD8" w:rsidRPr="00C83BD8" w:rsidTr="00C83BD8">
        <w:trPr>
          <w:trHeight w:val="350"/>
          <w:jc w:val="center"/>
        </w:trPr>
        <w:tc>
          <w:tcPr>
            <w:tcW w:w="2355" w:type="dxa"/>
            <w:tcBorders>
              <w:top w:val="single" w:sz="4" w:space="0" w:color="auto"/>
              <w:left w:val="single" w:sz="4" w:space="0" w:color="auto"/>
              <w:bottom w:val="single" w:sz="4" w:space="0" w:color="auto"/>
              <w:right w:val="single" w:sz="4" w:space="0" w:color="auto"/>
            </w:tcBorders>
          </w:tcPr>
          <w:p w:rsidR="00C83BD8" w:rsidRPr="00C83BD8" w:rsidRDefault="00C83BD8" w:rsidP="00C83BD8">
            <w:proofErr w:type="spellStart"/>
            <w:r w:rsidRPr="00C83BD8">
              <w:t>Compre</w:t>
            </w:r>
            <w:proofErr w:type="spellEnd"/>
            <w:r w:rsidRPr="00C83BD8">
              <w:t xml:space="preserve"> Exam       </w:t>
            </w:r>
          </w:p>
        </w:tc>
        <w:tc>
          <w:tcPr>
            <w:tcW w:w="1260" w:type="dxa"/>
            <w:tcBorders>
              <w:top w:val="single" w:sz="4" w:space="0" w:color="auto"/>
              <w:left w:val="single" w:sz="4" w:space="0" w:color="auto"/>
              <w:bottom w:val="single" w:sz="4" w:space="0" w:color="auto"/>
              <w:right w:val="single" w:sz="4" w:space="0" w:color="auto"/>
            </w:tcBorders>
          </w:tcPr>
          <w:p w:rsidR="00C83BD8" w:rsidRPr="00C83BD8" w:rsidRDefault="00C83BD8" w:rsidP="00C83BD8">
            <w:r w:rsidRPr="00C83BD8">
              <w:t xml:space="preserve">3 </w:t>
            </w:r>
            <w:proofErr w:type="spellStart"/>
            <w:r w:rsidRPr="00C83BD8">
              <w:t>hrs</w:t>
            </w:r>
            <w:proofErr w:type="spellEnd"/>
          </w:p>
        </w:tc>
        <w:tc>
          <w:tcPr>
            <w:tcW w:w="1440" w:type="dxa"/>
            <w:tcBorders>
              <w:top w:val="single" w:sz="4" w:space="0" w:color="auto"/>
              <w:left w:val="single" w:sz="4" w:space="0" w:color="auto"/>
              <w:bottom w:val="single" w:sz="4" w:space="0" w:color="auto"/>
              <w:right w:val="single" w:sz="4" w:space="0" w:color="auto"/>
            </w:tcBorders>
          </w:tcPr>
          <w:p w:rsidR="00C83BD8" w:rsidRPr="00C83BD8" w:rsidRDefault="00755C9C" w:rsidP="00C83BD8">
            <w:pPr>
              <w:jc w:val="center"/>
            </w:pPr>
            <w:r>
              <w:t>40</w:t>
            </w:r>
          </w:p>
        </w:tc>
        <w:tc>
          <w:tcPr>
            <w:tcW w:w="2169" w:type="dxa"/>
            <w:tcBorders>
              <w:top w:val="single" w:sz="4" w:space="0" w:color="auto"/>
              <w:left w:val="single" w:sz="4" w:space="0" w:color="auto"/>
              <w:bottom w:val="single" w:sz="4" w:space="0" w:color="auto"/>
              <w:right w:val="single" w:sz="4" w:space="0" w:color="auto"/>
            </w:tcBorders>
          </w:tcPr>
          <w:p w:rsidR="00C83BD8" w:rsidRPr="00C83BD8" w:rsidRDefault="00174A12" w:rsidP="00C83BD8">
            <w:pPr>
              <w:rPr>
                <w:sz w:val="18"/>
                <w:szCs w:val="20"/>
              </w:rPr>
            </w:pPr>
            <w:r>
              <w:rPr>
                <w:sz w:val="18"/>
                <w:szCs w:val="20"/>
              </w:rPr>
              <w:t>11/12 AN</w:t>
            </w:r>
          </w:p>
        </w:tc>
        <w:tc>
          <w:tcPr>
            <w:tcW w:w="2003" w:type="dxa"/>
            <w:tcBorders>
              <w:top w:val="single" w:sz="4" w:space="0" w:color="auto"/>
              <w:left w:val="single" w:sz="4" w:space="0" w:color="auto"/>
              <w:bottom w:val="single" w:sz="4" w:space="0" w:color="auto"/>
              <w:right w:val="single" w:sz="4" w:space="0" w:color="auto"/>
            </w:tcBorders>
          </w:tcPr>
          <w:p w:rsidR="00C83BD8" w:rsidRPr="00C83BD8" w:rsidRDefault="00ED1829" w:rsidP="00C83BD8">
            <w:r>
              <w:t>3</w:t>
            </w:r>
            <w:r w:rsidR="00755C9C">
              <w:t>0</w:t>
            </w:r>
            <w:r>
              <w:t>%CB +1</w:t>
            </w:r>
            <w:r w:rsidR="00C83BD8" w:rsidRPr="00C83BD8">
              <w:t>0%OB</w:t>
            </w:r>
          </w:p>
        </w:tc>
      </w:tr>
      <w:tr w:rsidR="00C83BD8" w:rsidRPr="00C83BD8" w:rsidTr="00C83BD8">
        <w:trPr>
          <w:trHeight w:val="242"/>
          <w:jc w:val="center"/>
        </w:trPr>
        <w:tc>
          <w:tcPr>
            <w:tcW w:w="2355" w:type="dxa"/>
            <w:tcBorders>
              <w:top w:val="single" w:sz="4" w:space="0" w:color="auto"/>
              <w:left w:val="single" w:sz="4" w:space="0" w:color="auto"/>
              <w:bottom w:val="single" w:sz="4" w:space="0" w:color="auto"/>
              <w:right w:val="single" w:sz="4" w:space="0" w:color="auto"/>
            </w:tcBorders>
          </w:tcPr>
          <w:p w:rsidR="00C83BD8" w:rsidRPr="00C83BD8" w:rsidRDefault="00C00F5C" w:rsidP="00C83BD8">
            <w:r>
              <w:t>Tutorial test</w:t>
            </w:r>
            <w:r w:rsidR="009E2B0E">
              <w:t>s</w:t>
            </w:r>
            <w:r w:rsidR="00C83BD8" w:rsidRPr="00C83BD8">
              <w:t xml:space="preserve"> </w:t>
            </w:r>
            <w:r w:rsidR="00755C9C">
              <w:t xml:space="preserve">+ </w:t>
            </w:r>
            <w:r w:rsidR="009E2B0E">
              <w:t xml:space="preserve"> </w:t>
            </w:r>
            <w:r w:rsidR="00ED1829">
              <w:t>quiz</w:t>
            </w:r>
            <w:r w:rsidR="009E2B0E">
              <w:t>zes</w:t>
            </w:r>
            <w:r w:rsidR="00755C9C">
              <w:t xml:space="preserve"> (min 2 each)</w:t>
            </w:r>
          </w:p>
        </w:tc>
        <w:tc>
          <w:tcPr>
            <w:tcW w:w="1260" w:type="dxa"/>
            <w:tcBorders>
              <w:top w:val="single" w:sz="4" w:space="0" w:color="auto"/>
              <w:left w:val="single" w:sz="4" w:space="0" w:color="auto"/>
              <w:bottom w:val="single" w:sz="4" w:space="0" w:color="auto"/>
              <w:right w:val="single" w:sz="4" w:space="0" w:color="auto"/>
            </w:tcBorders>
          </w:tcPr>
          <w:p w:rsidR="00C83BD8" w:rsidRPr="00C83BD8" w:rsidRDefault="00C83BD8" w:rsidP="00C83BD8">
            <w:r w:rsidRPr="00C83BD8">
              <w:t>-</w:t>
            </w:r>
          </w:p>
        </w:tc>
        <w:tc>
          <w:tcPr>
            <w:tcW w:w="1440" w:type="dxa"/>
            <w:tcBorders>
              <w:top w:val="single" w:sz="4" w:space="0" w:color="auto"/>
              <w:left w:val="single" w:sz="4" w:space="0" w:color="auto"/>
              <w:bottom w:val="single" w:sz="4" w:space="0" w:color="auto"/>
              <w:right w:val="single" w:sz="4" w:space="0" w:color="auto"/>
            </w:tcBorders>
          </w:tcPr>
          <w:p w:rsidR="00C83BD8" w:rsidRPr="00C83BD8" w:rsidRDefault="00755C9C" w:rsidP="00C83BD8">
            <w:pPr>
              <w:jc w:val="center"/>
            </w:pPr>
            <w:r>
              <w:t>20</w:t>
            </w:r>
          </w:p>
        </w:tc>
        <w:tc>
          <w:tcPr>
            <w:tcW w:w="2169" w:type="dxa"/>
            <w:tcBorders>
              <w:top w:val="single" w:sz="4" w:space="0" w:color="auto"/>
              <w:left w:val="single" w:sz="4" w:space="0" w:color="auto"/>
              <w:bottom w:val="single" w:sz="4" w:space="0" w:color="auto"/>
              <w:right w:val="single" w:sz="4" w:space="0" w:color="auto"/>
            </w:tcBorders>
          </w:tcPr>
          <w:p w:rsidR="00C83BD8" w:rsidRPr="00C83BD8" w:rsidRDefault="00C83BD8" w:rsidP="00C83BD8"/>
        </w:tc>
        <w:tc>
          <w:tcPr>
            <w:tcW w:w="2003" w:type="dxa"/>
            <w:tcBorders>
              <w:top w:val="single" w:sz="4" w:space="0" w:color="auto"/>
              <w:left w:val="single" w:sz="4" w:space="0" w:color="auto"/>
              <w:bottom w:val="single" w:sz="4" w:space="0" w:color="auto"/>
              <w:right w:val="single" w:sz="4" w:space="0" w:color="auto"/>
            </w:tcBorders>
          </w:tcPr>
          <w:p w:rsidR="00C83BD8" w:rsidRPr="00C83BD8" w:rsidRDefault="00ED1829" w:rsidP="00C83BD8">
            <w:r>
              <w:t>OB/CB</w:t>
            </w:r>
          </w:p>
        </w:tc>
      </w:tr>
      <w:tr w:rsidR="00C00F5C" w:rsidRPr="00C83BD8" w:rsidTr="00C83BD8">
        <w:trPr>
          <w:trHeight w:val="242"/>
          <w:jc w:val="center"/>
        </w:trPr>
        <w:tc>
          <w:tcPr>
            <w:tcW w:w="2355" w:type="dxa"/>
            <w:tcBorders>
              <w:top w:val="single" w:sz="4" w:space="0" w:color="auto"/>
              <w:left w:val="single" w:sz="4" w:space="0" w:color="auto"/>
              <w:bottom w:val="single" w:sz="4" w:space="0" w:color="auto"/>
              <w:right w:val="single" w:sz="4" w:space="0" w:color="auto"/>
            </w:tcBorders>
          </w:tcPr>
          <w:p w:rsidR="00C00F5C" w:rsidRPr="00C83BD8" w:rsidRDefault="009E2B0E" w:rsidP="009E2B0E">
            <w:r>
              <w:t>2 Assignments</w:t>
            </w:r>
          </w:p>
        </w:tc>
        <w:tc>
          <w:tcPr>
            <w:tcW w:w="1260" w:type="dxa"/>
            <w:tcBorders>
              <w:top w:val="single" w:sz="4" w:space="0" w:color="auto"/>
              <w:left w:val="single" w:sz="4" w:space="0" w:color="auto"/>
              <w:bottom w:val="single" w:sz="4" w:space="0" w:color="auto"/>
              <w:right w:val="single" w:sz="4" w:space="0" w:color="auto"/>
            </w:tcBorders>
          </w:tcPr>
          <w:p w:rsidR="00C00F5C" w:rsidRPr="00C83BD8" w:rsidRDefault="00C00F5C" w:rsidP="00C83BD8"/>
        </w:tc>
        <w:tc>
          <w:tcPr>
            <w:tcW w:w="1440" w:type="dxa"/>
            <w:tcBorders>
              <w:top w:val="single" w:sz="4" w:space="0" w:color="auto"/>
              <w:left w:val="single" w:sz="4" w:space="0" w:color="auto"/>
              <w:bottom w:val="single" w:sz="4" w:space="0" w:color="auto"/>
              <w:right w:val="single" w:sz="4" w:space="0" w:color="auto"/>
            </w:tcBorders>
          </w:tcPr>
          <w:p w:rsidR="00C00F5C" w:rsidRPr="00C83BD8" w:rsidRDefault="00C00F5C" w:rsidP="00C83BD8">
            <w:pPr>
              <w:jc w:val="center"/>
            </w:pPr>
            <w:r>
              <w:t>10</w:t>
            </w:r>
          </w:p>
        </w:tc>
        <w:tc>
          <w:tcPr>
            <w:tcW w:w="2169" w:type="dxa"/>
            <w:tcBorders>
              <w:top w:val="single" w:sz="4" w:space="0" w:color="auto"/>
              <w:left w:val="single" w:sz="4" w:space="0" w:color="auto"/>
              <w:bottom w:val="single" w:sz="4" w:space="0" w:color="auto"/>
              <w:right w:val="single" w:sz="4" w:space="0" w:color="auto"/>
            </w:tcBorders>
          </w:tcPr>
          <w:p w:rsidR="00C00F5C" w:rsidRPr="00C83BD8" w:rsidRDefault="00C00F5C" w:rsidP="00C83BD8"/>
        </w:tc>
        <w:tc>
          <w:tcPr>
            <w:tcW w:w="2003" w:type="dxa"/>
            <w:tcBorders>
              <w:top w:val="single" w:sz="4" w:space="0" w:color="auto"/>
              <w:left w:val="single" w:sz="4" w:space="0" w:color="auto"/>
              <w:bottom w:val="single" w:sz="4" w:space="0" w:color="auto"/>
              <w:right w:val="single" w:sz="4" w:space="0" w:color="auto"/>
            </w:tcBorders>
          </w:tcPr>
          <w:p w:rsidR="00C00F5C" w:rsidRPr="00C83BD8" w:rsidRDefault="00C00F5C" w:rsidP="00C83BD8">
            <w:r>
              <w:t>OB</w:t>
            </w:r>
          </w:p>
        </w:tc>
      </w:tr>
    </w:tbl>
    <w:p w:rsidR="00AD25E1" w:rsidRPr="00C83BD8" w:rsidRDefault="00AD25E1">
      <w:pPr>
        <w:jc w:val="both"/>
      </w:pPr>
    </w:p>
    <w:p w:rsidR="00C83BD8" w:rsidRPr="00755C9C" w:rsidRDefault="00C83BD8" w:rsidP="00755C9C">
      <w:pPr>
        <w:jc w:val="both"/>
        <w:rPr>
          <w:bCs/>
          <w:iCs/>
        </w:rPr>
      </w:pPr>
      <w:r w:rsidRPr="00C83BD8">
        <w:rPr>
          <w:b/>
          <w:bCs/>
          <w:iCs/>
        </w:rPr>
        <w:t xml:space="preserve">Closed Book Test: </w:t>
      </w:r>
      <w:r w:rsidRPr="00C83BD8">
        <w:rPr>
          <w:bCs/>
          <w:iCs/>
        </w:rPr>
        <w:t>No reference material of any kind will be permitted inside the exam hall.</w:t>
      </w:r>
    </w:p>
    <w:p w:rsidR="00C83BD8" w:rsidRPr="00755C9C" w:rsidRDefault="00C83BD8" w:rsidP="00755C9C">
      <w:pPr>
        <w:jc w:val="both"/>
        <w:rPr>
          <w:bCs/>
          <w:iCs/>
        </w:rPr>
      </w:pPr>
      <w:r w:rsidRPr="00C83BD8">
        <w:rPr>
          <w:b/>
          <w:bCs/>
          <w:iCs/>
        </w:rPr>
        <w:t xml:space="preserve">Open Book Exam: </w:t>
      </w:r>
      <w:r w:rsidRPr="00C83BD8">
        <w:rPr>
          <w:bCs/>
          <w:iCs/>
        </w:rPr>
        <w:t>Any printed material will be permitted. Loose papers will not be permitted.</w:t>
      </w:r>
    </w:p>
    <w:p w:rsidR="00C83BD8" w:rsidRPr="00C83BD8" w:rsidRDefault="00C83BD8" w:rsidP="00755C9C">
      <w:pPr>
        <w:autoSpaceDE w:val="0"/>
        <w:autoSpaceDN w:val="0"/>
        <w:adjustRightInd w:val="0"/>
      </w:pPr>
      <w:r w:rsidRPr="00C83BD8">
        <w:rPr>
          <w:b/>
          <w:bCs/>
        </w:rPr>
        <w:t xml:space="preserve">Chamber Consultation Hour: </w:t>
      </w:r>
      <w:r w:rsidRPr="00C83BD8">
        <w:t>To be announced in the class.</w:t>
      </w:r>
    </w:p>
    <w:p w:rsidR="00C83BD8" w:rsidRPr="00755C9C" w:rsidRDefault="00C83BD8" w:rsidP="00C83BD8">
      <w:pPr>
        <w:autoSpaceDE w:val="0"/>
        <w:autoSpaceDN w:val="0"/>
        <w:adjustRightInd w:val="0"/>
      </w:pPr>
      <w:r w:rsidRPr="00C83BD8">
        <w:rPr>
          <w:b/>
          <w:bCs/>
        </w:rPr>
        <w:t xml:space="preserve">Notices: </w:t>
      </w:r>
      <w:r w:rsidRPr="00C83BD8">
        <w:t xml:space="preserve">Notices related to the course will be displayed on Chem. </w:t>
      </w:r>
      <w:proofErr w:type="spellStart"/>
      <w:r w:rsidRPr="00C83BD8">
        <w:t>Engg</w:t>
      </w:r>
      <w:proofErr w:type="spellEnd"/>
      <w:r w:rsidRPr="00C83BD8">
        <w:t xml:space="preserve"> Notice Board/CMS</w:t>
      </w:r>
    </w:p>
    <w:p w:rsidR="00C83BD8" w:rsidRDefault="00C83BD8" w:rsidP="00C83BD8">
      <w:pPr>
        <w:autoSpaceDE w:val="0"/>
        <w:autoSpaceDN w:val="0"/>
        <w:adjustRightInd w:val="0"/>
      </w:pPr>
      <w:r w:rsidRPr="00C83BD8">
        <w:rPr>
          <w:b/>
          <w:bCs/>
        </w:rPr>
        <w:t xml:space="preserve">Make-up Policy: </w:t>
      </w:r>
      <w:r w:rsidRPr="00C83BD8">
        <w:t xml:space="preserve">Make-up </w:t>
      </w:r>
      <w:r w:rsidR="00ED1829">
        <w:t>for the test</w:t>
      </w:r>
      <w:r w:rsidRPr="00C83BD8">
        <w:t xml:space="preserve"> may be granted with prior permission from the Instructor-in-charge. </w:t>
      </w:r>
    </w:p>
    <w:p w:rsidR="0019702C" w:rsidRDefault="0019702C" w:rsidP="00C83BD8">
      <w:pPr>
        <w:autoSpaceDE w:val="0"/>
        <w:autoSpaceDN w:val="0"/>
        <w:adjustRightInd w:val="0"/>
      </w:pPr>
    </w:p>
    <w:p w:rsidR="0019702C" w:rsidRDefault="0019702C" w:rsidP="0019702C">
      <w:pPr>
        <w:tabs>
          <w:tab w:val="num" w:pos="720"/>
        </w:tabs>
        <w:autoSpaceDE w:val="0"/>
        <w:autoSpaceDN w:val="0"/>
        <w:adjustRightInd w:val="0"/>
        <w:rPr>
          <w:sz w:val="22"/>
          <w:szCs w:val="22"/>
        </w:rPr>
      </w:pPr>
      <w:r>
        <w:rPr>
          <w:b/>
          <w:sz w:val="22"/>
          <w:szCs w:val="22"/>
        </w:rPr>
        <w:t>Academic Honesty and Integrity Policy:</w:t>
      </w:r>
      <w:r>
        <w:rPr>
          <w:sz w:val="22"/>
          <w:szCs w:val="22"/>
        </w:rPr>
        <w:t xml:space="preserve"> Academic honesty and integrity are to be maintained by all the students throughout the semester and no type of academic dishonesty is acceptable.</w:t>
      </w:r>
    </w:p>
    <w:p w:rsidR="00C83BD8" w:rsidRPr="00C83BD8" w:rsidRDefault="00C83BD8" w:rsidP="00C83BD8">
      <w:pPr>
        <w:ind w:left="-90"/>
      </w:pPr>
    </w:p>
    <w:p w:rsidR="00C83BD8" w:rsidRPr="00C83BD8" w:rsidRDefault="00C83BD8" w:rsidP="00C83BD8">
      <w:pPr>
        <w:ind w:left="7830" w:firstLine="810"/>
      </w:pPr>
    </w:p>
    <w:p w:rsidR="00273A84" w:rsidRDefault="00273A84" w:rsidP="00A44798">
      <w:pPr>
        <w:jc w:val="right"/>
      </w:pPr>
    </w:p>
    <w:p w:rsidR="00A44798" w:rsidRPr="00C83BD8" w:rsidRDefault="008005D9" w:rsidP="00A44798">
      <w:pPr>
        <w:jc w:val="right"/>
        <w:rPr>
          <w:b/>
          <w:bCs/>
        </w:rPr>
      </w:pPr>
      <w:r w:rsidRPr="00C83BD8">
        <w:rPr>
          <w:b/>
          <w:bCs/>
        </w:rPr>
        <w:t>INSTRUCTOR-IN-CHARGE</w:t>
      </w:r>
    </w:p>
    <w:sectPr w:rsidR="00A44798" w:rsidRPr="00C83BD8" w:rsidSect="00961FE0">
      <w:headerReference w:type="default" r:id="rId8"/>
      <w:footerReference w:type="default" r:id="rId9"/>
      <w:pgSz w:w="12240" w:h="15840" w:code="1"/>
      <w:pgMar w:top="45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7C2" w:rsidRDefault="001A57C2" w:rsidP="00EB2F06">
      <w:r>
        <w:separator/>
      </w:r>
    </w:p>
  </w:endnote>
  <w:endnote w:type="continuationSeparator" w:id="0">
    <w:p w:rsidR="001A57C2" w:rsidRDefault="001A57C2"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225016">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7C2" w:rsidRDefault="001A57C2" w:rsidP="00EB2F06">
      <w:r>
        <w:separator/>
      </w:r>
    </w:p>
  </w:footnote>
  <w:footnote w:type="continuationSeparator" w:id="0">
    <w:p w:rsidR="001A57C2" w:rsidRDefault="001A57C2"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7801D8"/>
    <w:multiLevelType w:val="hybridMultilevel"/>
    <w:tmpl w:val="DDC8C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BC5CDD"/>
    <w:multiLevelType w:val="hybridMultilevel"/>
    <w:tmpl w:val="3ECA179E"/>
    <w:lvl w:ilvl="0" w:tplc="0409000F">
      <w:start w:val="7"/>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622072"/>
    <w:multiLevelType w:val="hybridMultilevel"/>
    <w:tmpl w:val="C8423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DCzMDQxsjAwMDYyMTJS0lEKTi0uzszPAykwqgUAeNn1yywAAAA="/>
  </w:docVars>
  <w:rsids>
    <w:rsidRoot w:val="00FB4DE4"/>
    <w:rsid w:val="00017237"/>
    <w:rsid w:val="00055BC8"/>
    <w:rsid w:val="000A4CE9"/>
    <w:rsid w:val="000B69F1"/>
    <w:rsid w:val="000D0C39"/>
    <w:rsid w:val="000D11E7"/>
    <w:rsid w:val="00101D45"/>
    <w:rsid w:val="00106929"/>
    <w:rsid w:val="00167B88"/>
    <w:rsid w:val="00174A12"/>
    <w:rsid w:val="0019702C"/>
    <w:rsid w:val="001A57C2"/>
    <w:rsid w:val="001A60AC"/>
    <w:rsid w:val="002029D6"/>
    <w:rsid w:val="0021277E"/>
    <w:rsid w:val="00217EB9"/>
    <w:rsid w:val="002210FB"/>
    <w:rsid w:val="00225016"/>
    <w:rsid w:val="00240A50"/>
    <w:rsid w:val="00251FD3"/>
    <w:rsid w:val="00256511"/>
    <w:rsid w:val="00273A84"/>
    <w:rsid w:val="002849E4"/>
    <w:rsid w:val="0029648E"/>
    <w:rsid w:val="00297F8C"/>
    <w:rsid w:val="002A4DE9"/>
    <w:rsid w:val="002D0CA4"/>
    <w:rsid w:val="002F1369"/>
    <w:rsid w:val="003558C3"/>
    <w:rsid w:val="003D6BA8"/>
    <w:rsid w:val="003D6F04"/>
    <w:rsid w:val="003F66A8"/>
    <w:rsid w:val="004571B3"/>
    <w:rsid w:val="004D0A6D"/>
    <w:rsid w:val="004E5D30"/>
    <w:rsid w:val="00507883"/>
    <w:rsid w:val="00507A43"/>
    <w:rsid w:val="0051535D"/>
    <w:rsid w:val="00562598"/>
    <w:rsid w:val="00562AB6"/>
    <w:rsid w:val="00576A69"/>
    <w:rsid w:val="005C5B22"/>
    <w:rsid w:val="005C6693"/>
    <w:rsid w:val="00670BDE"/>
    <w:rsid w:val="00740FCE"/>
    <w:rsid w:val="007543E4"/>
    <w:rsid w:val="00755C9C"/>
    <w:rsid w:val="007D58BE"/>
    <w:rsid w:val="007E402E"/>
    <w:rsid w:val="008005D9"/>
    <w:rsid w:val="00811191"/>
    <w:rsid w:val="00831DD5"/>
    <w:rsid w:val="00866D85"/>
    <w:rsid w:val="008A2200"/>
    <w:rsid w:val="008C4F6E"/>
    <w:rsid w:val="00961FE0"/>
    <w:rsid w:val="0097488C"/>
    <w:rsid w:val="00982E13"/>
    <w:rsid w:val="00983916"/>
    <w:rsid w:val="009B48FD"/>
    <w:rsid w:val="009E2B0E"/>
    <w:rsid w:val="00A44798"/>
    <w:rsid w:val="00AD25E1"/>
    <w:rsid w:val="00AF125F"/>
    <w:rsid w:val="00B23878"/>
    <w:rsid w:val="00B335E4"/>
    <w:rsid w:val="00B37CE2"/>
    <w:rsid w:val="00B55284"/>
    <w:rsid w:val="00B55E2A"/>
    <w:rsid w:val="00B86684"/>
    <w:rsid w:val="00BA568D"/>
    <w:rsid w:val="00C00F5C"/>
    <w:rsid w:val="00C209AB"/>
    <w:rsid w:val="00C338D9"/>
    <w:rsid w:val="00C6663B"/>
    <w:rsid w:val="00C83BD8"/>
    <w:rsid w:val="00CD3D34"/>
    <w:rsid w:val="00CF21AC"/>
    <w:rsid w:val="00D00825"/>
    <w:rsid w:val="00D036CE"/>
    <w:rsid w:val="00D14C36"/>
    <w:rsid w:val="00D77629"/>
    <w:rsid w:val="00D826EF"/>
    <w:rsid w:val="00DA1841"/>
    <w:rsid w:val="00DB1F97"/>
    <w:rsid w:val="00DB7398"/>
    <w:rsid w:val="00DD7A77"/>
    <w:rsid w:val="00DE3D84"/>
    <w:rsid w:val="00E61C30"/>
    <w:rsid w:val="00E73AA9"/>
    <w:rsid w:val="00E754E7"/>
    <w:rsid w:val="00EB2F06"/>
    <w:rsid w:val="00EB7E1B"/>
    <w:rsid w:val="00ED1829"/>
    <w:rsid w:val="00F34A71"/>
    <w:rsid w:val="00F45E80"/>
    <w:rsid w:val="00F46B7D"/>
    <w:rsid w:val="00F74057"/>
    <w:rsid w:val="00FB4DE4"/>
    <w:rsid w:val="00FD693B"/>
    <w:rsid w:val="00FE5649"/>
    <w:rsid w:val="00FE7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0E49939-88CF-418C-98B8-37402489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10</cp:revision>
  <cp:lastPrinted>2014-09-08T11:05:00Z</cp:lastPrinted>
  <dcterms:created xsi:type="dcterms:W3CDTF">2017-07-26T04:31:00Z</dcterms:created>
  <dcterms:modified xsi:type="dcterms:W3CDTF">2019-07-28T06:11:00Z</dcterms:modified>
</cp:coreProperties>
</file>