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C0F" w:rsidRDefault="00AC1C0F" w:rsidP="00AC1C0F">
      <w:pPr>
        <w:suppressAutoHyphens/>
        <w:jc w:val="center"/>
        <w:rPr>
          <w:rFonts w:ascii="Arial" w:hAnsi="Arial" w:cs="Arial"/>
          <w:b/>
          <w:spacing w:val="-2"/>
          <w:sz w:val="22"/>
          <w:szCs w:val="22"/>
        </w:rPr>
      </w:pPr>
      <w:r>
        <w:rPr>
          <w:b/>
          <w:bCs/>
          <w:noProof/>
          <w:lang w:val="en-IN" w:eastAsia="en-IN"/>
        </w:rPr>
        <w:drawing>
          <wp:inline distT="0" distB="0" distL="0" distR="0" wp14:anchorId="4F22701E" wp14:editId="773416D2">
            <wp:extent cx="4924425" cy="1019175"/>
            <wp:effectExtent l="0" t="0" r="9525" b="9525"/>
            <wp:docPr id="1" name="Picture 1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C0F" w:rsidRDefault="00AC1C0F" w:rsidP="00AC1C0F">
      <w:pPr>
        <w:suppressAutoHyphens/>
        <w:jc w:val="center"/>
        <w:rPr>
          <w:rFonts w:ascii="Arial" w:hAnsi="Arial" w:cs="Arial"/>
          <w:b/>
          <w:spacing w:val="-2"/>
          <w:sz w:val="22"/>
          <w:szCs w:val="22"/>
        </w:rPr>
      </w:pPr>
    </w:p>
    <w:p w:rsidR="00AC1C0F" w:rsidRPr="005C1D07" w:rsidRDefault="00AC1C0F" w:rsidP="00AC1C0F">
      <w:pPr>
        <w:suppressAutoHyphens/>
        <w:jc w:val="center"/>
        <w:rPr>
          <w:rFonts w:ascii="Arial" w:hAnsi="Arial" w:cs="Arial"/>
          <w:spacing w:val="-2"/>
          <w:sz w:val="22"/>
          <w:szCs w:val="22"/>
        </w:rPr>
      </w:pPr>
      <w:r w:rsidRPr="005C1D07">
        <w:rPr>
          <w:rFonts w:ascii="Arial" w:hAnsi="Arial" w:cs="Arial"/>
          <w:b/>
          <w:spacing w:val="-2"/>
          <w:sz w:val="22"/>
          <w:szCs w:val="22"/>
        </w:rPr>
        <w:t>FIRST SEMESTER</w:t>
      </w:r>
      <w:r w:rsidR="00A96331">
        <w:rPr>
          <w:rFonts w:ascii="Arial" w:hAnsi="Arial" w:cs="Arial"/>
          <w:b/>
          <w:spacing w:val="-2"/>
          <w:sz w:val="22"/>
          <w:szCs w:val="22"/>
        </w:rPr>
        <w:t>,</w:t>
      </w:r>
      <w:r w:rsidRPr="005C1D07">
        <w:rPr>
          <w:rFonts w:ascii="Arial" w:hAnsi="Arial" w:cs="Arial"/>
          <w:b/>
          <w:spacing w:val="-2"/>
          <w:sz w:val="22"/>
          <w:szCs w:val="22"/>
        </w:rPr>
        <w:t xml:space="preserve"> 20</w:t>
      </w:r>
      <w:r w:rsidR="00F177DA">
        <w:rPr>
          <w:rFonts w:ascii="Arial" w:hAnsi="Arial" w:cs="Arial"/>
          <w:b/>
          <w:spacing w:val="-2"/>
          <w:sz w:val="22"/>
          <w:szCs w:val="22"/>
        </w:rPr>
        <w:t>19</w:t>
      </w:r>
      <w:r w:rsidR="00F177DA">
        <w:rPr>
          <w:rFonts w:ascii="Arial" w:hAnsi="Arial" w:cs="Arial"/>
          <w:b/>
          <w:spacing w:val="-2"/>
          <w:sz w:val="22"/>
          <w:szCs w:val="22"/>
        </w:rPr>
        <w:noBreakHyphen/>
        <w:t>2020</w:t>
      </w:r>
    </w:p>
    <w:p w:rsidR="00AC1C0F" w:rsidRDefault="00AC1C0F" w:rsidP="00AC1C0F">
      <w:pPr>
        <w:suppressAutoHyphens/>
        <w:jc w:val="center"/>
        <w:rPr>
          <w:rFonts w:ascii="Arial" w:hAnsi="Arial" w:cs="Arial"/>
          <w:b/>
          <w:spacing w:val="-2"/>
          <w:sz w:val="22"/>
          <w:szCs w:val="22"/>
          <w:u w:val="single"/>
        </w:rPr>
      </w:pPr>
      <w:r w:rsidRPr="00757E01">
        <w:rPr>
          <w:rFonts w:ascii="Arial" w:hAnsi="Arial" w:cs="Arial"/>
          <w:b/>
          <w:spacing w:val="-2"/>
          <w:sz w:val="22"/>
          <w:szCs w:val="22"/>
          <w:u w:val="single"/>
        </w:rPr>
        <w:t>Course Handout (Part II)</w:t>
      </w:r>
    </w:p>
    <w:p w:rsidR="008B3DF0" w:rsidRPr="008B3DF0" w:rsidRDefault="009C1EDB" w:rsidP="008B3DF0">
      <w:pPr>
        <w:suppressAutoHyphens/>
        <w:jc w:val="right"/>
        <w:rPr>
          <w:rFonts w:ascii="Arial" w:hAnsi="Arial" w:cs="Arial"/>
          <w:spacing w:val="-2"/>
          <w:sz w:val="22"/>
          <w:szCs w:val="22"/>
        </w:rPr>
      </w:pPr>
      <w:r>
        <w:rPr>
          <w:rFonts w:ascii="Arial" w:hAnsi="Arial" w:cs="Arial"/>
          <w:spacing w:val="-2"/>
          <w:sz w:val="22"/>
          <w:szCs w:val="22"/>
        </w:rPr>
        <w:t>01-08-2019</w:t>
      </w:r>
      <w:r w:rsidR="00336035">
        <w:rPr>
          <w:rFonts w:ascii="Arial" w:hAnsi="Arial" w:cs="Arial"/>
          <w:spacing w:val="-2"/>
          <w:sz w:val="22"/>
          <w:szCs w:val="22"/>
        </w:rPr>
        <w:t xml:space="preserve"> </w:t>
      </w:r>
    </w:p>
    <w:p w:rsidR="00AC1C0F" w:rsidRPr="005C1D07" w:rsidRDefault="00AC1C0F" w:rsidP="00AC1C0F">
      <w:pPr>
        <w:suppressAutoHyphens/>
        <w:jc w:val="right"/>
        <w:rPr>
          <w:rFonts w:ascii="Arial" w:hAnsi="Arial" w:cs="Arial"/>
          <w:spacing w:val="-2"/>
          <w:sz w:val="22"/>
          <w:szCs w:val="22"/>
        </w:rPr>
      </w:pPr>
      <w:r w:rsidRPr="005C1D07">
        <w:rPr>
          <w:rFonts w:ascii="Arial" w:hAnsi="Arial" w:cs="Arial"/>
          <w:spacing w:val="-2"/>
          <w:sz w:val="22"/>
          <w:szCs w:val="22"/>
        </w:rPr>
        <w:t xml:space="preserve">                                                   </w:t>
      </w:r>
      <w:r>
        <w:rPr>
          <w:rFonts w:ascii="Arial" w:hAnsi="Arial" w:cs="Arial"/>
          <w:spacing w:val="-2"/>
          <w:sz w:val="22"/>
          <w:szCs w:val="22"/>
        </w:rPr>
        <w:t xml:space="preserve"> </w:t>
      </w:r>
      <w:r w:rsidRPr="005C1D07">
        <w:rPr>
          <w:rFonts w:ascii="Arial" w:hAnsi="Arial" w:cs="Arial"/>
          <w:spacing w:val="-2"/>
          <w:sz w:val="22"/>
          <w:szCs w:val="22"/>
        </w:rPr>
        <w:t xml:space="preserve"> </w:t>
      </w:r>
    </w:p>
    <w:p w:rsidR="00AC1C0F" w:rsidRPr="005C1D07" w:rsidRDefault="00AC1C0F" w:rsidP="00AC1C0F">
      <w:pPr>
        <w:suppressAutoHyphens/>
        <w:jc w:val="both"/>
        <w:rPr>
          <w:rFonts w:ascii="Arial" w:hAnsi="Arial" w:cs="Arial"/>
          <w:spacing w:val="-2"/>
          <w:sz w:val="22"/>
          <w:szCs w:val="22"/>
        </w:rPr>
      </w:pPr>
      <w:r w:rsidRPr="005C1D07">
        <w:rPr>
          <w:rFonts w:ascii="Arial" w:hAnsi="Arial" w:cs="Arial"/>
          <w:spacing w:val="-2"/>
          <w:sz w:val="22"/>
          <w:szCs w:val="22"/>
        </w:rPr>
        <w:t>In addition to part</w:t>
      </w:r>
      <w:r w:rsidRPr="005C1D07">
        <w:rPr>
          <w:rFonts w:ascii="Arial" w:hAnsi="Arial" w:cs="Arial"/>
          <w:spacing w:val="-2"/>
          <w:sz w:val="22"/>
          <w:szCs w:val="22"/>
        </w:rPr>
        <w:noBreakHyphen/>
        <w:t xml:space="preserve">I (General Handout for all courses appended to the timetable) this portion </w:t>
      </w:r>
      <w:r>
        <w:rPr>
          <w:rFonts w:ascii="Arial" w:hAnsi="Arial" w:cs="Arial"/>
          <w:spacing w:val="-2"/>
          <w:sz w:val="22"/>
          <w:szCs w:val="22"/>
        </w:rPr>
        <w:t xml:space="preserve">gives further specific </w:t>
      </w:r>
      <w:r w:rsidRPr="005C1D07">
        <w:rPr>
          <w:rFonts w:ascii="Arial" w:hAnsi="Arial" w:cs="Arial"/>
          <w:spacing w:val="-2"/>
          <w:sz w:val="22"/>
          <w:szCs w:val="22"/>
        </w:rPr>
        <w:t>details regarding the course.</w:t>
      </w:r>
    </w:p>
    <w:p w:rsidR="00AC1C0F" w:rsidRPr="005C1D07" w:rsidRDefault="00AC1C0F" w:rsidP="00AC1C0F">
      <w:pPr>
        <w:suppressAutoHyphens/>
        <w:jc w:val="both"/>
        <w:rPr>
          <w:rFonts w:ascii="Arial" w:hAnsi="Arial" w:cs="Arial"/>
          <w:spacing w:val="-2"/>
          <w:sz w:val="22"/>
          <w:szCs w:val="22"/>
        </w:rPr>
      </w:pPr>
    </w:p>
    <w:p w:rsidR="00AC1C0F" w:rsidRPr="00C56D1D" w:rsidRDefault="00AC1C0F" w:rsidP="00AC1C0F">
      <w:pPr>
        <w:suppressAutoHyphens/>
        <w:rPr>
          <w:rFonts w:ascii="Arial" w:hAnsi="Arial" w:cs="Arial"/>
          <w:b/>
          <w:iCs/>
          <w:spacing w:val="-2"/>
          <w:sz w:val="22"/>
          <w:szCs w:val="22"/>
        </w:rPr>
      </w:pPr>
      <w:r w:rsidRPr="005C1D07">
        <w:rPr>
          <w:rFonts w:ascii="Arial" w:hAnsi="Arial" w:cs="Arial"/>
          <w:b/>
          <w:iCs/>
          <w:spacing w:val="-2"/>
          <w:sz w:val="22"/>
          <w:szCs w:val="22"/>
        </w:rPr>
        <w:t xml:space="preserve">Course No.                 </w:t>
      </w:r>
      <w:r w:rsidR="00307922">
        <w:rPr>
          <w:rFonts w:ascii="Arial" w:hAnsi="Arial" w:cs="Arial"/>
          <w:b/>
          <w:iCs/>
          <w:spacing w:val="-2"/>
          <w:sz w:val="22"/>
          <w:szCs w:val="22"/>
        </w:rPr>
        <w:t xml:space="preserve">  </w:t>
      </w:r>
      <w:r w:rsidR="00307922" w:rsidRPr="005C1D07">
        <w:rPr>
          <w:rFonts w:ascii="Arial" w:hAnsi="Arial" w:cs="Arial"/>
          <w:b/>
          <w:iCs/>
          <w:spacing w:val="-2"/>
          <w:sz w:val="22"/>
          <w:szCs w:val="22"/>
        </w:rPr>
        <w:t xml:space="preserve"> </w:t>
      </w:r>
      <w:r w:rsidR="007457CF">
        <w:rPr>
          <w:rFonts w:ascii="Arial" w:hAnsi="Arial" w:cs="Arial"/>
          <w:b/>
          <w:iCs/>
          <w:spacing w:val="-2"/>
          <w:sz w:val="22"/>
          <w:szCs w:val="22"/>
        </w:rPr>
        <w:t xml:space="preserve"> </w:t>
      </w:r>
      <w:r w:rsidR="00307922">
        <w:rPr>
          <w:rFonts w:ascii="Arial" w:hAnsi="Arial" w:cs="Arial"/>
          <w:b/>
          <w:iCs/>
          <w:spacing w:val="-2"/>
          <w:sz w:val="22"/>
          <w:szCs w:val="22"/>
        </w:rPr>
        <w:t>:</w:t>
      </w:r>
      <w:r w:rsidRPr="005C1D07">
        <w:rPr>
          <w:rFonts w:ascii="Arial" w:hAnsi="Arial" w:cs="Arial"/>
          <w:b/>
          <w:iCs/>
          <w:spacing w:val="-2"/>
          <w:sz w:val="22"/>
          <w:szCs w:val="22"/>
        </w:rPr>
        <w:t xml:space="preserve">  </w:t>
      </w:r>
      <w:r w:rsidRPr="00412365">
        <w:rPr>
          <w:rFonts w:ascii="Arial" w:hAnsi="Arial" w:cs="Arial"/>
          <w:iCs/>
          <w:spacing w:val="-2"/>
          <w:sz w:val="22"/>
          <w:szCs w:val="22"/>
        </w:rPr>
        <w:t xml:space="preserve">MATH F311                                                                                                                                </w:t>
      </w:r>
      <w:r w:rsidRPr="00C56D1D">
        <w:rPr>
          <w:rFonts w:ascii="Arial" w:hAnsi="Arial" w:cs="Arial"/>
          <w:b/>
          <w:sz w:val="22"/>
          <w:szCs w:val="22"/>
        </w:rPr>
        <w:t xml:space="preserve">Course Title </w:t>
      </w:r>
      <w:r w:rsidRPr="005C1D07">
        <w:rPr>
          <w:rFonts w:ascii="Arial" w:hAnsi="Arial" w:cs="Arial"/>
          <w:sz w:val="22"/>
          <w:szCs w:val="22"/>
        </w:rPr>
        <w:t xml:space="preserve">              </w:t>
      </w:r>
      <w:r w:rsidR="00307922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 </w:t>
      </w:r>
      <w:r w:rsidR="00307922">
        <w:rPr>
          <w:rFonts w:ascii="Arial" w:hAnsi="Arial" w:cs="Arial"/>
          <w:sz w:val="22"/>
          <w:szCs w:val="22"/>
        </w:rPr>
        <w:t xml:space="preserve"> </w:t>
      </w:r>
      <w:r w:rsidR="007457CF">
        <w:rPr>
          <w:rFonts w:ascii="Arial" w:hAnsi="Arial" w:cs="Arial"/>
          <w:sz w:val="22"/>
          <w:szCs w:val="22"/>
        </w:rPr>
        <w:t xml:space="preserve"> </w:t>
      </w:r>
      <w:r w:rsidRPr="005C1D07">
        <w:rPr>
          <w:rFonts w:ascii="Arial" w:hAnsi="Arial" w:cs="Arial"/>
          <w:sz w:val="22"/>
          <w:szCs w:val="22"/>
        </w:rPr>
        <w:t xml:space="preserve">: </w:t>
      </w:r>
      <w:r>
        <w:rPr>
          <w:rFonts w:ascii="Arial" w:hAnsi="Arial" w:cs="Arial"/>
          <w:sz w:val="22"/>
          <w:szCs w:val="22"/>
        </w:rPr>
        <w:t xml:space="preserve"> </w:t>
      </w:r>
      <w:r w:rsidRPr="005C1D07">
        <w:rPr>
          <w:rFonts w:ascii="Arial" w:hAnsi="Arial" w:cs="Arial"/>
          <w:sz w:val="22"/>
          <w:szCs w:val="22"/>
        </w:rPr>
        <w:t>INTRODUCTION TO TOPOLOGY</w:t>
      </w:r>
    </w:p>
    <w:p w:rsidR="00AC1C0F" w:rsidRDefault="007457CF" w:rsidP="007457CF">
      <w:pPr>
        <w:suppressAutoHyphens/>
        <w:jc w:val="both"/>
        <w:rPr>
          <w:rFonts w:ascii="Arial" w:hAnsi="Arial" w:cs="Arial"/>
          <w:bCs/>
          <w:iCs/>
          <w:spacing w:val="-2"/>
          <w:sz w:val="22"/>
          <w:szCs w:val="22"/>
        </w:rPr>
      </w:pPr>
      <w:r>
        <w:rPr>
          <w:rFonts w:ascii="Arial" w:hAnsi="Arial" w:cs="Arial"/>
          <w:b/>
          <w:iCs/>
          <w:spacing w:val="-2"/>
          <w:sz w:val="22"/>
          <w:szCs w:val="22"/>
        </w:rPr>
        <w:t>Instructor</w:t>
      </w:r>
      <w:r>
        <w:rPr>
          <w:rFonts w:ascii="Arial" w:hAnsi="Arial" w:cs="Arial"/>
          <w:b/>
          <w:iCs/>
          <w:spacing w:val="-2"/>
          <w:sz w:val="22"/>
          <w:szCs w:val="22"/>
        </w:rPr>
        <w:noBreakHyphen/>
        <w:t>in</w:t>
      </w:r>
      <w:r>
        <w:rPr>
          <w:rFonts w:ascii="Arial" w:hAnsi="Arial" w:cs="Arial"/>
          <w:b/>
          <w:iCs/>
          <w:spacing w:val="-2"/>
          <w:sz w:val="22"/>
          <w:szCs w:val="22"/>
        </w:rPr>
        <w:noBreakHyphen/>
        <w:t>C</w:t>
      </w:r>
      <w:r w:rsidR="00AC1C0F" w:rsidRPr="005C1D07">
        <w:rPr>
          <w:rFonts w:ascii="Arial" w:hAnsi="Arial" w:cs="Arial"/>
          <w:b/>
          <w:iCs/>
          <w:spacing w:val="-2"/>
          <w:sz w:val="22"/>
          <w:szCs w:val="22"/>
        </w:rPr>
        <w:t>harge</w:t>
      </w:r>
      <w:r w:rsidR="00AC1C0F" w:rsidRPr="005C1D07">
        <w:rPr>
          <w:rFonts w:ascii="Arial" w:hAnsi="Arial" w:cs="Arial"/>
          <w:iCs/>
          <w:spacing w:val="-2"/>
          <w:sz w:val="22"/>
          <w:szCs w:val="22"/>
        </w:rPr>
        <w:t xml:space="preserve">  </w:t>
      </w:r>
      <w:r>
        <w:rPr>
          <w:rFonts w:ascii="Arial" w:hAnsi="Arial" w:cs="Arial"/>
          <w:iCs/>
          <w:spacing w:val="-2"/>
          <w:sz w:val="22"/>
          <w:szCs w:val="22"/>
        </w:rPr>
        <w:t xml:space="preserve">  </w:t>
      </w:r>
      <w:r w:rsidR="00307922">
        <w:rPr>
          <w:rFonts w:ascii="Arial" w:hAnsi="Arial" w:cs="Arial"/>
          <w:iCs/>
          <w:spacing w:val="-2"/>
          <w:sz w:val="22"/>
          <w:szCs w:val="22"/>
        </w:rPr>
        <w:t xml:space="preserve"> </w:t>
      </w:r>
      <w:r>
        <w:rPr>
          <w:rFonts w:ascii="Arial" w:hAnsi="Arial" w:cs="Arial"/>
          <w:iCs/>
          <w:spacing w:val="-2"/>
          <w:sz w:val="22"/>
          <w:szCs w:val="22"/>
        </w:rPr>
        <w:t xml:space="preserve"> </w:t>
      </w:r>
      <w:r w:rsidR="00307922">
        <w:rPr>
          <w:rFonts w:ascii="Arial" w:hAnsi="Arial" w:cs="Arial"/>
          <w:iCs/>
          <w:spacing w:val="-2"/>
          <w:sz w:val="22"/>
          <w:szCs w:val="22"/>
        </w:rPr>
        <w:t>:</w:t>
      </w:r>
      <w:r w:rsidR="00AC1C0F" w:rsidRPr="009F2D6A">
        <w:rPr>
          <w:rFonts w:ascii="Arial" w:hAnsi="Arial" w:cs="Arial"/>
          <w:bCs/>
          <w:iCs/>
          <w:spacing w:val="-2"/>
          <w:sz w:val="22"/>
          <w:szCs w:val="22"/>
        </w:rPr>
        <w:t xml:space="preserve">  </w:t>
      </w:r>
      <w:r>
        <w:rPr>
          <w:rFonts w:ascii="Arial" w:hAnsi="Arial" w:cs="Arial"/>
          <w:bCs/>
          <w:iCs/>
          <w:spacing w:val="-2"/>
          <w:sz w:val="22"/>
          <w:szCs w:val="22"/>
        </w:rPr>
        <w:t>DEEPIKA</w:t>
      </w:r>
    </w:p>
    <w:p w:rsidR="00307922" w:rsidRDefault="007457CF" w:rsidP="00AC1C0F">
      <w:pPr>
        <w:suppressAutoHyphens/>
        <w:jc w:val="both"/>
        <w:rPr>
          <w:rFonts w:ascii="Arial" w:hAnsi="Arial" w:cs="Arial"/>
          <w:bCs/>
          <w:iCs/>
          <w:spacing w:val="-2"/>
          <w:sz w:val="22"/>
          <w:szCs w:val="22"/>
        </w:rPr>
      </w:pPr>
      <w:r>
        <w:rPr>
          <w:rFonts w:ascii="Arial" w:hAnsi="Arial" w:cs="Arial"/>
          <w:b/>
          <w:bCs/>
          <w:iCs/>
          <w:spacing w:val="-2"/>
          <w:sz w:val="22"/>
          <w:szCs w:val="22"/>
        </w:rPr>
        <w:t xml:space="preserve">Name of other Instructor: </w:t>
      </w:r>
      <w:r w:rsidRPr="007457CF">
        <w:rPr>
          <w:rFonts w:ascii="Arial" w:hAnsi="Arial" w:cs="Arial"/>
          <w:bCs/>
          <w:iCs/>
          <w:spacing w:val="-2"/>
          <w:sz w:val="22"/>
          <w:szCs w:val="22"/>
        </w:rPr>
        <w:t>Sharan Gopal</w:t>
      </w:r>
    </w:p>
    <w:p w:rsidR="007457CF" w:rsidRDefault="007457CF" w:rsidP="00AC1C0F">
      <w:pPr>
        <w:suppressAutoHyphens/>
        <w:jc w:val="both"/>
        <w:rPr>
          <w:rFonts w:ascii="Arial" w:hAnsi="Arial" w:cs="Arial"/>
          <w:b/>
          <w:bCs/>
          <w:iCs/>
          <w:spacing w:val="-2"/>
          <w:sz w:val="22"/>
          <w:szCs w:val="22"/>
        </w:rPr>
      </w:pPr>
    </w:p>
    <w:p w:rsidR="00AC1C0F" w:rsidRDefault="00AC1C0F" w:rsidP="00AC1C0F">
      <w:pPr>
        <w:jc w:val="both"/>
        <w:rPr>
          <w:rFonts w:ascii="Arial" w:hAnsi="Arial" w:cs="Arial"/>
          <w:sz w:val="22"/>
          <w:szCs w:val="22"/>
        </w:rPr>
      </w:pPr>
      <w:r w:rsidRPr="005C1D07">
        <w:rPr>
          <w:rFonts w:ascii="Arial" w:hAnsi="Arial" w:cs="Arial"/>
          <w:b/>
          <w:spacing w:val="-2"/>
          <w:sz w:val="22"/>
          <w:szCs w:val="22"/>
        </w:rPr>
        <w:t xml:space="preserve">Scope and Objective of the Course: </w:t>
      </w:r>
      <w:r>
        <w:rPr>
          <w:rFonts w:ascii="Arial" w:hAnsi="Arial" w:cs="Arial"/>
          <w:spacing w:val="-2"/>
          <w:sz w:val="22"/>
          <w:szCs w:val="22"/>
        </w:rPr>
        <w:t>A general objective is t</w:t>
      </w:r>
      <w:r w:rsidRPr="005C1D07">
        <w:rPr>
          <w:rFonts w:ascii="Arial" w:hAnsi="Arial" w:cs="Arial"/>
          <w:sz w:val="22"/>
          <w:szCs w:val="22"/>
        </w:rPr>
        <w:t>o introduce the students to concepts of logical thinking in abstract terms using formal and axiomatic methods and to lay the foundations for further studies in abstract mathematics.</w:t>
      </w:r>
      <w:r>
        <w:rPr>
          <w:rFonts w:ascii="Arial" w:hAnsi="Arial" w:cs="Arial"/>
          <w:sz w:val="22"/>
          <w:szCs w:val="22"/>
        </w:rPr>
        <w:t xml:space="preserve"> Specifically, this course on topology is aimed at making the students familiar with most of the basic topological concepts that are used in almost every branch of advanced mathematics courses. </w:t>
      </w:r>
    </w:p>
    <w:p w:rsidR="00AC1C0F" w:rsidRDefault="00AC1C0F" w:rsidP="00AC1C0F">
      <w:pPr>
        <w:tabs>
          <w:tab w:val="left" w:pos="720"/>
        </w:tabs>
        <w:suppressAutoHyphens/>
        <w:ind w:left="720" w:hanging="720"/>
        <w:jc w:val="both"/>
        <w:rPr>
          <w:rFonts w:ascii="Arial" w:hAnsi="Arial" w:cs="Arial"/>
          <w:spacing w:val="-2"/>
          <w:sz w:val="22"/>
          <w:szCs w:val="22"/>
        </w:rPr>
      </w:pPr>
    </w:p>
    <w:p w:rsidR="00AC1C0F" w:rsidRDefault="00AC1C0F" w:rsidP="00AC1C0F">
      <w:pPr>
        <w:tabs>
          <w:tab w:val="left" w:pos="720"/>
        </w:tabs>
        <w:suppressAutoHyphens/>
        <w:ind w:left="720" w:hanging="720"/>
        <w:jc w:val="both"/>
        <w:rPr>
          <w:rFonts w:ascii="Arial" w:hAnsi="Arial" w:cs="Arial"/>
          <w:sz w:val="22"/>
          <w:szCs w:val="22"/>
        </w:rPr>
      </w:pPr>
      <w:r w:rsidRPr="005C1D07">
        <w:rPr>
          <w:rFonts w:ascii="Arial" w:hAnsi="Arial" w:cs="Arial"/>
          <w:b/>
          <w:spacing w:val="-2"/>
          <w:sz w:val="22"/>
          <w:szCs w:val="22"/>
        </w:rPr>
        <w:t xml:space="preserve">Text Book:  </w:t>
      </w:r>
      <w:r w:rsidRPr="005C1D07">
        <w:rPr>
          <w:rFonts w:ascii="Arial" w:hAnsi="Arial" w:cs="Arial"/>
          <w:sz w:val="22"/>
          <w:szCs w:val="22"/>
        </w:rPr>
        <w:t xml:space="preserve">Munkres, J.R.: Topology, PHI (Second Edition), </w:t>
      </w:r>
      <w:r w:rsidRPr="004B00E3">
        <w:rPr>
          <w:rFonts w:ascii="Arial" w:hAnsi="Arial" w:cs="Arial"/>
          <w:sz w:val="22"/>
          <w:szCs w:val="22"/>
        </w:rPr>
        <w:t>2000</w:t>
      </w:r>
    </w:p>
    <w:p w:rsidR="00AC1C0F" w:rsidRPr="003667F6" w:rsidRDefault="00AC1C0F" w:rsidP="00AC1C0F">
      <w:pPr>
        <w:tabs>
          <w:tab w:val="left" w:pos="720"/>
        </w:tabs>
        <w:suppressAutoHyphens/>
        <w:ind w:left="720" w:hanging="720"/>
        <w:jc w:val="both"/>
        <w:rPr>
          <w:rFonts w:ascii="Arial" w:hAnsi="Arial" w:cs="Arial"/>
          <w:spacing w:val="-2"/>
          <w:sz w:val="22"/>
          <w:szCs w:val="22"/>
          <w:u w:val="single"/>
        </w:rPr>
      </w:pPr>
    </w:p>
    <w:p w:rsidR="00AC1C0F" w:rsidRDefault="00AC1C0F" w:rsidP="00AC1C0F">
      <w:pPr>
        <w:suppressAutoHyphens/>
        <w:jc w:val="both"/>
        <w:rPr>
          <w:rFonts w:ascii="Arial" w:hAnsi="Arial" w:cs="Arial"/>
          <w:b/>
          <w:spacing w:val="-2"/>
          <w:sz w:val="22"/>
          <w:szCs w:val="22"/>
        </w:rPr>
      </w:pPr>
      <w:r w:rsidRPr="005C1D07">
        <w:rPr>
          <w:rFonts w:ascii="Arial" w:hAnsi="Arial" w:cs="Arial"/>
          <w:b/>
          <w:spacing w:val="-2"/>
          <w:sz w:val="22"/>
          <w:szCs w:val="22"/>
        </w:rPr>
        <w:t xml:space="preserve">Reference Books:          </w:t>
      </w:r>
    </w:p>
    <w:p w:rsidR="00AC1C0F" w:rsidRPr="003667F6" w:rsidRDefault="00AC1C0F" w:rsidP="00AC1C0F">
      <w:pPr>
        <w:suppressAutoHyphens/>
        <w:ind w:left="1170" w:hanging="1170"/>
        <w:jc w:val="both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 xml:space="preserve">             </w:t>
      </w:r>
      <w:r w:rsidR="00F177DA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1.  John L. Kelley, </w:t>
      </w:r>
      <w:r w:rsidRPr="003667F6">
        <w:rPr>
          <w:rFonts w:ascii="Arial" w:hAnsi="Arial" w:cs="Arial"/>
          <w:iCs/>
          <w:sz w:val="22"/>
          <w:szCs w:val="22"/>
        </w:rPr>
        <w:t>General topology</w:t>
      </w:r>
      <w:r w:rsidRPr="003667F6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>,</w:t>
      </w:r>
      <w:r w:rsidRPr="003667F6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van Nostrand</w:t>
      </w:r>
      <w:r w:rsidRPr="003667F6">
        <w:rPr>
          <w:rFonts w:ascii="Arial" w:hAnsi="Arial" w:cs="Arial"/>
          <w:sz w:val="22"/>
          <w:szCs w:val="22"/>
        </w:rPr>
        <w:t xml:space="preserve">. Reprinted (1976) by </w:t>
      </w:r>
      <w:r>
        <w:rPr>
          <w:rFonts w:ascii="Arial" w:hAnsi="Arial" w:cs="Arial"/>
          <w:sz w:val="22"/>
          <w:szCs w:val="22"/>
        </w:rPr>
        <w:t>Springer</w:t>
      </w:r>
      <w:r w:rsidR="00F177DA">
        <w:rPr>
          <w:rFonts w:ascii="Arial" w:hAnsi="Arial" w:cs="Arial"/>
          <w:sz w:val="22"/>
          <w:szCs w:val="22"/>
        </w:rPr>
        <w:t>-</w:t>
      </w:r>
      <w:r>
        <w:rPr>
          <w:rFonts w:ascii="Arial" w:hAnsi="Arial" w:cs="Arial"/>
          <w:sz w:val="22"/>
          <w:szCs w:val="22"/>
        </w:rPr>
        <w:t xml:space="preserve"> Verlag</w:t>
      </w:r>
    </w:p>
    <w:p w:rsidR="00AC1C0F" w:rsidRDefault="00AC1C0F" w:rsidP="00AC1C0F">
      <w:pPr>
        <w:suppressAutoHyphens/>
        <w:jc w:val="both"/>
        <w:rPr>
          <w:rFonts w:ascii="Arial" w:hAnsi="Arial" w:cs="Arial"/>
          <w:sz w:val="22"/>
          <w:szCs w:val="22"/>
        </w:rPr>
      </w:pPr>
      <w:r w:rsidRPr="005C1D07">
        <w:rPr>
          <w:rFonts w:ascii="Arial" w:hAnsi="Arial" w:cs="Arial"/>
          <w:spacing w:val="-2"/>
          <w:sz w:val="22"/>
          <w:szCs w:val="22"/>
        </w:rPr>
        <w:t xml:space="preserve"> </w:t>
      </w:r>
      <w:r>
        <w:rPr>
          <w:rFonts w:ascii="Arial" w:hAnsi="Arial" w:cs="Arial"/>
          <w:spacing w:val="-2"/>
          <w:sz w:val="22"/>
          <w:szCs w:val="22"/>
        </w:rPr>
        <w:t xml:space="preserve">            </w:t>
      </w:r>
      <w:r w:rsidR="00F177DA">
        <w:rPr>
          <w:rFonts w:ascii="Arial" w:hAnsi="Arial" w:cs="Arial"/>
          <w:spacing w:val="-2"/>
          <w:sz w:val="22"/>
          <w:szCs w:val="22"/>
        </w:rPr>
        <w:t xml:space="preserve">  </w:t>
      </w:r>
      <w:r>
        <w:rPr>
          <w:rFonts w:ascii="Arial" w:hAnsi="Arial" w:cs="Arial"/>
          <w:spacing w:val="-2"/>
          <w:sz w:val="22"/>
          <w:szCs w:val="22"/>
        </w:rPr>
        <w:t xml:space="preserve">2.   </w:t>
      </w:r>
      <w:r w:rsidRPr="008D10D7">
        <w:rPr>
          <w:rFonts w:ascii="Arial" w:hAnsi="Arial" w:cs="Arial"/>
          <w:sz w:val="22"/>
          <w:szCs w:val="22"/>
        </w:rPr>
        <w:t xml:space="preserve">L. A. Steen and J. A. Seebach, </w:t>
      </w:r>
      <w:r w:rsidRPr="008D10D7">
        <w:rPr>
          <w:rFonts w:ascii="Arial" w:hAnsi="Arial" w:cs="Arial"/>
          <w:iCs/>
          <w:sz w:val="22"/>
          <w:szCs w:val="22"/>
        </w:rPr>
        <w:t>Counterexamples in topology</w:t>
      </w:r>
      <w:r w:rsidRPr="008D10D7">
        <w:rPr>
          <w:rFonts w:ascii="Arial" w:hAnsi="Arial" w:cs="Arial"/>
          <w:sz w:val="22"/>
          <w:szCs w:val="22"/>
        </w:rPr>
        <w:t>, Springer, 1978.</w:t>
      </w:r>
    </w:p>
    <w:p w:rsidR="00AC1C0F" w:rsidRDefault="00AC1C0F" w:rsidP="00AC1C0F">
      <w:pPr>
        <w:suppressAutoHyphens/>
        <w:jc w:val="both"/>
        <w:rPr>
          <w:rFonts w:ascii="Arial" w:hAnsi="Arial" w:cs="Arial"/>
          <w:sz w:val="22"/>
          <w:szCs w:val="22"/>
        </w:rPr>
      </w:pPr>
    </w:p>
    <w:p w:rsidR="00AC1C0F" w:rsidRPr="00C56D1D" w:rsidRDefault="00AC1C0F" w:rsidP="00AC1C0F">
      <w:pPr>
        <w:suppressAutoHyphens/>
        <w:jc w:val="both"/>
        <w:rPr>
          <w:rFonts w:ascii="Times New Roman" w:hAnsi="Times New Roman"/>
          <w:b/>
          <w:spacing w:val="-2"/>
          <w:sz w:val="24"/>
          <w:szCs w:val="24"/>
        </w:rPr>
      </w:pPr>
    </w:p>
    <w:p w:rsidR="00AC1C0F" w:rsidRDefault="00AC1C0F" w:rsidP="00AC1C0F">
      <w:pPr>
        <w:suppressAutoHyphens/>
        <w:jc w:val="both"/>
        <w:rPr>
          <w:rFonts w:ascii="Times New Roman" w:hAnsi="Times New Roman"/>
          <w:b/>
          <w:spacing w:val="-2"/>
          <w:sz w:val="24"/>
          <w:szCs w:val="24"/>
        </w:rPr>
      </w:pPr>
      <w:r w:rsidRPr="00C56D1D">
        <w:rPr>
          <w:rFonts w:ascii="Times New Roman" w:hAnsi="Times New Roman"/>
          <w:b/>
          <w:spacing w:val="-2"/>
          <w:sz w:val="24"/>
          <w:szCs w:val="24"/>
        </w:rPr>
        <w:t>Course Plan:</w:t>
      </w:r>
    </w:p>
    <w:p w:rsidR="00AC1C0F" w:rsidRPr="00C56D1D" w:rsidRDefault="00AC1C0F" w:rsidP="00AC1C0F">
      <w:pPr>
        <w:suppressAutoHyphens/>
        <w:jc w:val="both"/>
        <w:rPr>
          <w:rFonts w:ascii="Times New Roman" w:hAnsi="Times New Roman"/>
          <w:b/>
          <w:spacing w:val="-2"/>
          <w:sz w:val="24"/>
          <w:szCs w:val="24"/>
        </w:rPr>
      </w:pPr>
    </w:p>
    <w:tbl>
      <w:tblPr>
        <w:tblW w:w="546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"/>
        <w:gridCol w:w="1214"/>
        <w:gridCol w:w="16"/>
        <w:gridCol w:w="3602"/>
        <w:gridCol w:w="4213"/>
        <w:gridCol w:w="14"/>
        <w:gridCol w:w="22"/>
        <w:gridCol w:w="1112"/>
      </w:tblGrid>
      <w:tr w:rsidR="00AC1C0F" w:rsidRPr="00C56D1D" w:rsidTr="00F9739D">
        <w:trPr>
          <w:trHeight w:val="341"/>
        </w:trPr>
        <w:tc>
          <w:tcPr>
            <w:tcW w:w="605" w:type="pct"/>
            <w:gridSpan w:val="2"/>
            <w:vAlign w:val="center"/>
          </w:tcPr>
          <w:p w:rsidR="00AC1C0F" w:rsidRPr="00C56D1D" w:rsidRDefault="00AC1C0F" w:rsidP="00F9739D">
            <w:pPr>
              <w:suppressAutoHyphens/>
              <w:jc w:val="center"/>
              <w:rPr>
                <w:rFonts w:ascii="Times New Roman" w:hAnsi="Times New Roman"/>
                <w:b/>
                <w:spacing w:val="-2"/>
                <w:sz w:val="24"/>
                <w:szCs w:val="24"/>
              </w:rPr>
            </w:pPr>
            <w:r w:rsidRPr="00C56D1D">
              <w:rPr>
                <w:rFonts w:ascii="Times New Roman" w:hAnsi="Times New Roman"/>
                <w:b/>
                <w:spacing w:val="-2"/>
                <w:sz w:val="24"/>
                <w:szCs w:val="24"/>
              </w:rPr>
              <w:t>Lecture No.</w:t>
            </w:r>
          </w:p>
        </w:tc>
        <w:tc>
          <w:tcPr>
            <w:tcW w:w="1771" w:type="pct"/>
            <w:gridSpan w:val="2"/>
            <w:vAlign w:val="center"/>
          </w:tcPr>
          <w:p w:rsidR="00AC1C0F" w:rsidRPr="00C56D1D" w:rsidRDefault="00AC1C0F" w:rsidP="00F9739D">
            <w:pPr>
              <w:suppressAutoHyphens/>
              <w:jc w:val="center"/>
              <w:rPr>
                <w:rFonts w:ascii="Times New Roman" w:hAnsi="Times New Roman"/>
                <w:b/>
                <w:spacing w:val="-2"/>
                <w:sz w:val="24"/>
                <w:szCs w:val="24"/>
              </w:rPr>
            </w:pPr>
            <w:r w:rsidRPr="00C56D1D">
              <w:rPr>
                <w:rFonts w:ascii="Times New Roman" w:hAnsi="Times New Roman"/>
                <w:b/>
                <w:spacing w:val="-2"/>
                <w:sz w:val="24"/>
                <w:szCs w:val="24"/>
              </w:rPr>
              <w:t>Learning Objectives</w:t>
            </w:r>
          </w:p>
        </w:tc>
        <w:tc>
          <w:tcPr>
            <w:tcW w:w="2080" w:type="pct"/>
            <w:gridSpan w:val="3"/>
            <w:vAlign w:val="center"/>
          </w:tcPr>
          <w:p w:rsidR="00AC1C0F" w:rsidRPr="00C56D1D" w:rsidRDefault="00AC1C0F" w:rsidP="00F9739D">
            <w:pPr>
              <w:keepNext/>
              <w:suppressAutoHyphens/>
              <w:jc w:val="center"/>
              <w:outlineLvl w:val="5"/>
              <w:rPr>
                <w:rFonts w:ascii="Times New Roman" w:hAnsi="Times New Roman"/>
                <w:b/>
                <w:spacing w:val="-2"/>
                <w:sz w:val="24"/>
                <w:szCs w:val="24"/>
              </w:rPr>
            </w:pPr>
            <w:r w:rsidRPr="00C56D1D">
              <w:rPr>
                <w:rFonts w:ascii="Times New Roman" w:hAnsi="Times New Roman"/>
                <w:b/>
                <w:spacing w:val="-2"/>
                <w:sz w:val="24"/>
                <w:szCs w:val="24"/>
              </w:rPr>
              <w:t>Topics to be covered</w:t>
            </w:r>
          </w:p>
        </w:tc>
        <w:tc>
          <w:tcPr>
            <w:tcW w:w="544" w:type="pct"/>
            <w:vAlign w:val="center"/>
          </w:tcPr>
          <w:p w:rsidR="009343D2" w:rsidRPr="009343D2" w:rsidRDefault="009343D2" w:rsidP="009343D2">
            <w:pPr>
              <w:rPr>
                <w:rFonts w:ascii="Times New Roman" w:hAnsi="Times New Roman"/>
                <w:b/>
                <w:bCs/>
              </w:rPr>
            </w:pPr>
            <w:r w:rsidRPr="009343D2">
              <w:rPr>
                <w:rFonts w:ascii="Times New Roman" w:hAnsi="Times New Roman"/>
                <w:b/>
                <w:bCs/>
                <w:sz w:val="22"/>
                <w:szCs w:val="22"/>
              </w:rPr>
              <w:t>Chapter in the Text Book</w:t>
            </w:r>
          </w:p>
          <w:p w:rsidR="00AC1C0F" w:rsidRPr="00C56D1D" w:rsidRDefault="00AC1C0F" w:rsidP="00F9739D">
            <w:pPr>
              <w:suppressAutoHyphens/>
              <w:jc w:val="center"/>
              <w:rPr>
                <w:rFonts w:ascii="Times New Roman" w:hAnsi="Times New Roman"/>
                <w:b/>
                <w:spacing w:val="-2"/>
                <w:sz w:val="24"/>
                <w:szCs w:val="24"/>
              </w:rPr>
            </w:pPr>
          </w:p>
        </w:tc>
      </w:tr>
      <w:tr w:rsidR="00AC1C0F" w:rsidRPr="005C1D07" w:rsidTr="00F9739D">
        <w:trPr>
          <w:gridBefore w:val="1"/>
          <w:wBefore w:w="11" w:type="pct"/>
          <w:trHeight w:val="310"/>
        </w:trPr>
        <w:tc>
          <w:tcPr>
            <w:tcW w:w="602" w:type="pct"/>
            <w:gridSpan w:val="2"/>
          </w:tcPr>
          <w:p w:rsidR="00AC1C0F" w:rsidRPr="005C1D07" w:rsidRDefault="00AC1C0F" w:rsidP="00F9739D">
            <w:pPr>
              <w:suppressAutoHyphens/>
              <w:jc w:val="both"/>
              <w:rPr>
                <w:rFonts w:ascii="Arial" w:hAnsi="Arial" w:cs="Arial"/>
                <w:bCs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bCs/>
                <w:spacing w:val="-2"/>
                <w:sz w:val="22"/>
                <w:szCs w:val="22"/>
              </w:rPr>
              <w:t>1</w:t>
            </w:r>
          </w:p>
        </w:tc>
        <w:tc>
          <w:tcPr>
            <w:tcW w:w="1763" w:type="pct"/>
          </w:tcPr>
          <w:p w:rsidR="00AC1C0F" w:rsidRPr="005C1D07" w:rsidRDefault="00AC1C0F" w:rsidP="00F9739D">
            <w:pPr>
              <w:suppressAutoHyphens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give the overview of the course and give the broad perspective of the course</w:t>
            </w:r>
          </w:p>
        </w:tc>
        <w:tc>
          <w:tcPr>
            <w:tcW w:w="2069" w:type="pct"/>
            <w:gridSpan w:val="2"/>
          </w:tcPr>
          <w:p w:rsidR="00AC1C0F" w:rsidRPr="005C1D07" w:rsidRDefault="00AC1C0F" w:rsidP="00F9739D">
            <w:pPr>
              <w:suppressAutoHyphens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Overview of the course</w:t>
            </w:r>
          </w:p>
        </w:tc>
        <w:tc>
          <w:tcPr>
            <w:tcW w:w="555" w:type="pct"/>
            <w:gridSpan w:val="2"/>
          </w:tcPr>
          <w:p w:rsidR="00AC1C0F" w:rsidRPr="005C1D07" w:rsidRDefault="00AC1C0F" w:rsidP="00F9739D">
            <w:pPr>
              <w:suppressAutoHyphens/>
              <w:jc w:val="center"/>
              <w:rPr>
                <w:rFonts w:ascii="Arial" w:hAnsi="Arial" w:cs="Arial"/>
                <w:bCs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bCs/>
                <w:spacing w:val="-2"/>
                <w:sz w:val="22"/>
                <w:szCs w:val="22"/>
              </w:rPr>
              <w:t>-</w:t>
            </w:r>
          </w:p>
        </w:tc>
      </w:tr>
      <w:tr w:rsidR="00AC1C0F" w:rsidRPr="005C1D07" w:rsidTr="00F9739D">
        <w:trPr>
          <w:gridBefore w:val="1"/>
          <w:wBefore w:w="11" w:type="pct"/>
          <w:trHeight w:val="310"/>
        </w:trPr>
        <w:tc>
          <w:tcPr>
            <w:tcW w:w="602" w:type="pct"/>
            <w:gridSpan w:val="2"/>
          </w:tcPr>
          <w:p w:rsidR="00AC1C0F" w:rsidRPr="005C1D07" w:rsidRDefault="00AC1C0F" w:rsidP="00F9739D">
            <w:pPr>
              <w:suppressAutoHyphens/>
              <w:jc w:val="both"/>
              <w:rPr>
                <w:rFonts w:ascii="Arial" w:hAnsi="Arial" w:cs="Arial"/>
                <w:bCs/>
                <w:spacing w:val="-2"/>
                <w:sz w:val="22"/>
                <w:szCs w:val="22"/>
              </w:rPr>
            </w:pPr>
            <w:r w:rsidRPr="005C1D07">
              <w:rPr>
                <w:rFonts w:ascii="Arial" w:hAnsi="Arial" w:cs="Arial"/>
                <w:bCs/>
                <w:spacing w:val="-2"/>
                <w:sz w:val="22"/>
                <w:szCs w:val="22"/>
              </w:rPr>
              <w:t xml:space="preserve">  </w:t>
            </w:r>
            <w:r>
              <w:rPr>
                <w:rFonts w:ascii="Arial" w:hAnsi="Arial" w:cs="Arial"/>
                <w:bCs/>
                <w:spacing w:val="-2"/>
                <w:sz w:val="22"/>
                <w:szCs w:val="22"/>
              </w:rPr>
              <w:t xml:space="preserve">2 </w:t>
            </w:r>
            <w:r w:rsidR="00CC3EB6">
              <w:rPr>
                <w:rFonts w:ascii="Arial" w:hAnsi="Arial" w:cs="Arial"/>
                <w:bCs/>
                <w:spacing w:val="-2"/>
                <w:sz w:val="22"/>
                <w:szCs w:val="22"/>
              </w:rPr>
              <w:t>–</w:t>
            </w:r>
            <w:r>
              <w:rPr>
                <w:rFonts w:ascii="Arial" w:hAnsi="Arial" w:cs="Arial"/>
                <w:bCs/>
                <w:spacing w:val="-2"/>
                <w:sz w:val="22"/>
                <w:szCs w:val="22"/>
              </w:rPr>
              <w:t xml:space="preserve"> 3</w:t>
            </w:r>
          </w:p>
        </w:tc>
        <w:tc>
          <w:tcPr>
            <w:tcW w:w="1763" w:type="pct"/>
          </w:tcPr>
          <w:p w:rsidR="00AC1C0F" w:rsidRPr="005C1D07" w:rsidRDefault="00AC1C0F" w:rsidP="00F9739D">
            <w:pPr>
              <w:suppressAutoHyphens/>
              <w:rPr>
                <w:rFonts w:ascii="Arial" w:hAnsi="Arial" w:cs="Arial"/>
                <w:bCs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bCs/>
                <w:spacing w:val="-2"/>
                <w:sz w:val="22"/>
                <w:szCs w:val="22"/>
              </w:rPr>
              <w:t>To make the students understand the definition of topological spaces and the how it generalizes the concept of metric spaces</w:t>
            </w:r>
          </w:p>
        </w:tc>
        <w:tc>
          <w:tcPr>
            <w:tcW w:w="2069" w:type="pct"/>
            <w:gridSpan w:val="2"/>
          </w:tcPr>
          <w:p w:rsidR="00AC1C0F" w:rsidRPr="005C1D07" w:rsidRDefault="00AC1C0F" w:rsidP="00F9739D">
            <w:pPr>
              <w:suppressAutoHyphens/>
              <w:jc w:val="center"/>
              <w:rPr>
                <w:rFonts w:ascii="Arial" w:hAnsi="Arial" w:cs="Arial"/>
                <w:bCs/>
                <w:spacing w:val="-2"/>
                <w:sz w:val="22"/>
                <w:szCs w:val="22"/>
              </w:rPr>
            </w:pPr>
            <w:r w:rsidRPr="005C1D07">
              <w:rPr>
                <w:rFonts w:ascii="Arial" w:hAnsi="Arial" w:cs="Arial"/>
                <w:sz w:val="22"/>
                <w:szCs w:val="22"/>
              </w:rPr>
              <w:t>Topological Spaces; Examples</w:t>
            </w:r>
          </w:p>
        </w:tc>
        <w:tc>
          <w:tcPr>
            <w:tcW w:w="555" w:type="pct"/>
            <w:gridSpan w:val="2"/>
          </w:tcPr>
          <w:p w:rsidR="00AC1C0F" w:rsidRPr="005C1D07" w:rsidRDefault="00AC1C0F" w:rsidP="00F9739D">
            <w:pPr>
              <w:suppressAutoHyphens/>
              <w:jc w:val="center"/>
              <w:rPr>
                <w:rFonts w:ascii="Arial" w:hAnsi="Arial" w:cs="Arial"/>
                <w:bCs/>
                <w:spacing w:val="-2"/>
                <w:sz w:val="22"/>
                <w:szCs w:val="22"/>
              </w:rPr>
            </w:pPr>
            <w:r w:rsidRPr="005C1D07">
              <w:rPr>
                <w:rFonts w:ascii="Arial" w:hAnsi="Arial" w:cs="Arial"/>
                <w:bCs/>
                <w:spacing w:val="-2"/>
                <w:sz w:val="22"/>
                <w:szCs w:val="22"/>
              </w:rPr>
              <w:t>12</w:t>
            </w:r>
          </w:p>
        </w:tc>
      </w:tr>
      <w:tr w:rsidR="00AC1C0F" w:rsidRPr="005C1D07" w:rsidTr="00F9739D">
        <w:trPr>
          <w:gridBefore w:val="1"/>
          <w:wBefore w:w="11" w:type="pct"/>
          <w:trHeight w:val="310"/>
        </w:trPr>
        <w:tc>
          <w:tcPr>
            <w:tcW w:w="602" w:type="pct"/>
            <w:gridSpan w:val="2"/>
          </w:tcPr>
          <w:p w:rsidR="00AC1C0F" w:rsidRPr="005C1D07" w:rsidRDefault="00AC1C0F" w:rsidP="00F9739D">
            <w:pPr>
              <w:suppressAutoHyphens/>
              <w:jc w:val="both"/>
              <w:rPr>
                <w:rFonts w:ascii="Arial" w:hAnsi="Arial" w:cs="Arial"/>
                <w:bCs/>
                <w:spacing w:val="-2"/>
                <w:sz w:val="22"/>
                <w:szCs w:val="22"/>
              </w:rPr>
            </w:pPr>
            <w:r w:rsidRPr="005C1D07">
              <w:rPr>
                <w:rFonts w:ascii="Arial" w:hAnsi="Arial" w:cs="Arial"/>
                <w:bCs/>
                <w:spacing w:val="-2"/>
                <w:sz w:val="22"/>
                <w:szCs w:val="22"/>
              </w:rPr>
              <w:t xml:space="preserve">  </w:t>
            </w:r>
            <w:r>
              <w:rPr>
                <w:rFonts w:ascii="Arial" w:hAnsi="Arial" w:cs="Arial"/>
                <w:bCs/>
                <w:spacing w:val="-2"/>
                <w:sz w:val="22"/>
                <w:szCs w:val="22"/>
              </w:rPr>
              <w:t>4</w:t>
            </w:r>
          </w:p>
        </w:tc>
        <w:tc>
          <w:tcPr>
            <w:tcW w:w="1763" w:type="pct"/>
          </w:tcPr>
          <w:p w:rsidR="00AC1C0F" w:rsidRPr="005C1D07" w:rsidRDefault="00AC1C0F" w:rsidP="00F9739D">
            <w:pPr>
              <w:suppressAutoHyphens/>
              <w:rPr>
                <w:rFonts w:ascii="Arial" w:hAnsi="Arial" w:cs="Arial"/>
                <w:bCs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bCs/>
                <w:spacing w:val="-2"/>
                <w:sz w:val="22"/>
                <w:szCs w:val="22"/>
              </w:rPr>
              <w:t xml:space="preserve">To study the concept of basis and understand how it generates a topology  </w:t>
            </w:r>
          </w:p>
        </w:tc>
        <w:tc>
          <w:tcPr>
            <w:tcW w:w="2069" w:type="pct"/>
            <w:gridSpan w:val="2"/>
          </w:tcPr>
          <w:p w:rsidR="00AC1C0F" w:rsidRPr="005C1D07" w:rsidRDefault="00AC1C0F" w:rsidP="00F9739D">
            <w:pPr>
              <w:suppressAutoHyphens/>
              <w:jc w:val="center"/>
              <w:rPr>
                <w:rFonts w:ascii="Arial" w:hAnsi="Arial" w:cs="Arial"/>
                <w:bCs/>
                <w:spacing w:val="-2"/>
                <w:sz w:val="22"/>
                <w:szCs w:val="22"/>
              </w:rPr>
            </w:pPr>
            <w:r w:rsidRPr="005C1D07">
              <w:rPr>
                <w:rFonts w:ascii="Arial" w:hAnsi="Arial" w:cs="Arial"/>
                <w:sz w:val="22"/>
                <w:szCs w:val="22"/>
              </w:rPr>
              <w:t>Basis and subbasis</w:t>
            </w:r>
          </w:p>
        </w:tc>
        <w:tc>
          <w:tcPr>
            <w:tcW w:w="555" w:type="pct"/>
            <w:gridSpan w:val="2"/>
          </w:tcPr>
          <w:p w:rsidR="00AC1C0F" w:rsidRPr="005C1D07" w:rsidRDefault="00AC1C0F" w:rsidP="00F9739D">
            <w:pPr>
              <w:suppressAutoHyphens/>
              <w:jc w:val="center"/>
              <w:rPr>
                <w:rFonts w:ascii="Arial" w:hAnsi="Arial" w:cs="Arial"/>
                <w:bCs/>
                <w:spacing w:val="-2"/>
                <w:sz w:val="22"/>
                <w:szCs w:val="22"/>
              </w:rPr>
            </w:pPr>
            <w:r w:rsidRPr="005C1D07">
              <w:rPr>
                <w:rFonts w:ascii="Arial" w:hAnsi="Arial" w:cs="Arial"/>
                <w:bCs/>
                <w:spacing w:val="-2"/>
                <w:sz w:val="22"/>
                <w:szCs w:val="22"/>
              </w:rPr>
              <w:t>13</w:t>
            </w:r>
          </w:p>
        </w:tc>
      </w:tr>
      <w:tr w:rsidR="00AC1C0F" w:rsidRPr="005C1D07" w:rsidTr="00F9739D">
        <w:trPr>
          <w:gridBefore w:val="1"/>
          <w:wBefore w:w="11" w:type="pct"/>
          <w:trHeight w:val="310"/>
        </w:trPr>
        <w:tc>
          <w:tcPr>
            <w:tcW w:w="602" w:type="pct"/>
            <w:gridSpan w:val="2"/>
          </w:tcPr>
          <w:p w:rsidR="00AC1C0F" w:rsidRPr="005C1D07" w:rsidRDefault="00AC1C0F" w:rsidP="00F9739D">
            <w:pPr>
              <w:suppressAutoHyphens/>
              <w:jc w:val="both"/>
              <w:rPr>
                <w:rFonts w:ascii="Arial" w:hAnsi="Arial" w:cs="Arial"/>
                <w:bCs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bCs/>
                <w:spacing w:val="-2"/>
                <w:sz w:val="22"/>
                <w:szCs w:val="22"/>
              </w:rPr>
              <w:lastRenderedPageBreak/>
              <w:t xml:space="preserve">  5</w:t>
            </w:r>
          </w:p>
        </w:tc>
        <w:tc>
          <w:tcPr>
            <w:tcW w:w="1763" w:type="pct"/>
          </w:tcPr>
          <w:p w:rsidR="00AC1C0F" w:rsidRDefault="00AC1C0F" w:rsidP="00F9739D">
            <w:pPr>
              <w:suppressAutoHyphens/>
              <w:rPr>
                <w:rFonts w:ascii="Arial" w:hAnsi="Arial" w:cs="Arial"/>
                <w:bCs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bCs/>
                <w:spacing w:val="-2"/>
                <w:sz w:val="22"/>
                <w:szCs w:val="22"/>
              </w:rPr>
              <w:t>To study the topology which is defined using an order relation on a set</w:t>
            </w:r>
          </w:p>
        </w:tc>
        <w:tc>
          <w:tcPr>
            <w:tcW w:w="2069" w:type="pct"/>
            <w:gridSpan w:val="2"/>
          </w:tcPr>
          <w:p w:rsidR="00AC1C0F" w:rsidRPr="005C1D07" w:rsidRDefault="00AC1C0F" w:rsidP="00F9739D">
            <w:pPr>
              <w:suppressAutoHyphens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order Topology</w:t>
            </w:r>
          </w:p>
        </w:tc>
        <w:tc>
          <w:tcPr>
            <w:tcW w:w="555" w:type="pct"/>
            <w:gridSpan w:val="2"/>
          </w:tcPr>
          <w:p w:rsidR="00AC1C0F" w:rsidRPr="005C1D07" w:rsidRDefault="00AC1C0F" w:rsidP="00F9739D">
            <w:pPr>
              <w:suppressAutoHyphens/>
              <w:jc w:val="center"/>
              <w:rPr>
                <w:rFonts w:ascii="Arial" w:hAnsi="Arial" w:cs="Arial"/>
                <w:bCs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bCs/>
                <w:spacing w:val="-2"/>
                <w:sz w:val="22"/>
                <w:szCs w:val="22"/>
              </w:rPr>
              <w:t>14</w:t>
            </w:r>
          </w:p>
        </w:tc>
      </w:tr>
      <w:tr w:rsidR="00AC1C0F" w:rsidRPr="005C1D07" w:rsidTr="00F9739D">
        <w:trPr>
          <w:gridBefore w:val="1"/>
          <w:wBefore w:w="11" w:type="pct"/>
          <w:trHeight w:val="310"/>
        </w:trPr>
        <w:tc>
          <w:tcPr>
            <w:tcW w:w="602" w:type="pct"/>
            <w:gridSpan w:val="2"/>
          </w:tcPr>
          <w:p w:rsidR="00AC1C0F" w:rsidRPr="005C1D07" w:rsidRDefault="00AC1C0F" w:rsidP="00F9739D">
            <w:pPr>
              <w:suppressAutoHyphens/>
              <w:jc w:val="both"/>
              <w:rPr>
                <w:rFonts w:ascii="Arial" w:hAnsi="Arial" w:cs="Arial"/>
                <w:bCs/>
                <w:spacing w:val="-2"/>
                <w:sz w:val="22"/>
                <w:szCs w:val="22"/>
              </w:rPr>
            </w:pPr>
            <w:r w:rsidRPr="005C1D07">
              <w:rPr>
                <w:rFonts w:ascii="Arial" w:hAnsi="Arial" w:cs="Arial"/>
                <w:bCs/>
                <w:spacing w:val="-2"/>
                <w:sz w:val="22"/>
                <w:szCs w:val="22"/>
              </w:rPr>
              <w:t xml:space="preserve">  6</w:t>
            </w:r>
          </w:p>
        </w:tc>
        <w:tc>
          <w:tcPr>
            <w:tcW w:w="1763" w:type="pct"/>
          </w:tcPr>
          <w:p w:rsidR="00AC1C0F" w:rsidRPr="005C1D07" w:rsidRDefault="00AC1C0F" w:rsidP="00F9739D">
            <w:pPr>
              <w:suppressAutoHyphens/>
              <w:rPr>
                <w:rFonts w:ascii="Arial" w:hAnsi="Arial" w:cs="Arial"/>
                <w:bCs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bCs/>
                <w:spacing w:val="-2"/>
                <w:sz w:val="22"/>
                <w:szCs w:val="22"/>
              </w:rPr>
              <w:t>To study the subspace topology</w:t>
            </w:r>
          </w:p>
        </w:tc>
        <w:tc>
          <w:tcPr>
            <w:tcW w:w="2069" w:type="pct"/>
            <w:gridSpan w:val="2"/>
          </w:tcPr>
          <w:p w:rsidR="00AC1C0F" w:rsidRPr="005C1D07" w:rsidRDefault="00AC1C0F" w:rsidP="00F9739D">
            <w:pPr>
              <w:suppressAutoHyphens/>
              <w:jc w:val="center"/>
              <w:rPr>
                <w:rFonts w:ascii="Arial" w:hAnsi="Arial" w:cs="Arial"/>
                <w:bCs/>
                <w:spacing w:val="-2"/>
                <w:sz w:val="22"/>
                <w:szCs w:val="22"/>
              </w:rPr>
            </w:pPr>
            <w:r w:rsidRPr="005C1D07">
              <w:rPr>
                <w:rFonts w:ascii="Arial" w:hAnsi="Arial" w:cs="Arial"/>
                <w:sz w:val="22"/>
                <w:szCs w:val="22"/>
              </w:rPr>
              <w:t>Subspaces &amp; Subspace Topology</w:t>
            </w:r>
          </w:p>
        </w:tc>
        <w:tc>
          <w:tcPr>
            <w:tcW w:w="555" w:type="pct"/>
            <w:gridSpan w:val="2"/>
          </w:tcPr>
          <w:p w:rsidR="00AC1C0F" w:rsidRPr="005C1D07" w:rsidRDefault="00AC1C0F" w:rsidP="00F9739D">
            <w:pPr>
              <w:suppressAutoHyphens/>
              <w:jc w:val="center"/>
              <w:rPr>
                <w:rFonts w:ascii="Arial" w:hAnsi="Arial" w:cs="Arial"/>
                <w:bCs/>
                <w:spacing w:val="-2"/>
                <w:sz w:val="22"/>
                <w:szCs w:val="22"/>
              </w:rPr>
            </w:pPr>
            <w:r w:rsidRPr="005C1D07">
              <w:rPr>
                <w:rFonts w:ascii="Arial" w:hAnsi="Arial" w:cs="Arial"/>
                <w:bCs/>
                <w:spacing w:val="-2"/>
                <w:sz w:val="22"/>
                <w:szCs w:val="22"/>
              </w:rPr>
              <w:t>16</w:t>
            </w:r>
          </w:p>
        </w:tc>
      </w:tr>
      <w:tr w:rsidR="00AC1C0F" w:rsidRPr="005C1D07" w:rsidTr="00F9739D">
        <w:trPr>
          <w:gridBefore w:val="1"/>
          <w:wBefore w:w="11" w:type="pct"/>
          <w:trHeight w:val="310"/>
        </w:trPr>
        <w:tc>
          <w:tcPr>
            <w:tcW w:w="602" w:type="pct"/>
            <w:gridSpan w:val="2"/>
          </w:tcPr>
          <w:p w:rsidR="00AC1C0F" w:rsidRPr="005C1D07" w:rsidRDefault="00AC1C0F" w:rsidP="00F9739D">
            <w:pPr>
              <w:suppressAutoHyphens/>
              <w:jc w:val="both"/>
              <w:rPr>
                <w:rFonts w:ascii="Arial" w:hAnsi="Arial" w:cs="Arial"/>
                <w:bCs/>
                <w:spacing w:val="-2"/>
                <w:sz w:val="22"/>
                <w:szCs w:val="22"/>
              </w:rPr>
            </w:pPr>
            <w:r w:rsidRPr="005C1D07">
              <w:rPr>
                <w:rFonts w:ascii="Arial" w:hAnsi="Arial" w:cs="Arial"/>
                <w:bCs/>
                <w:spacing w:val="-2"/>
                <w:sz w:val="22"/>
                <w:szCs w:val="22"/>
              </w:rPr>
              <w:t xml:space="preserve">  7</w:t>
            </w:r>
          </w:p>
        </w:tc>
        <w:tc>
          <w:tcPr>
            <w:tcW w:w="1763" w:type="pct"/>
          </w:tcPr>
          <w:p w:rsidR="00AC1C0F" w:rsidRPr="005C1D07" w:rsidRDefault="00AC1C0F" w:rsidP="00F9739D">
            <w:pPr>
              <w:suppressAutoHyphens/>
              <w:rPr>
                <w:rFonts w:ascii="Arial" w:hAnsi="Arial" w:cs="Arial"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spacing w:val="-2"/>
                <w:sz w:val="22"/>
                <w:szCs w:val="22"/>
              </w:rPr>
              <w:t>To study the product topology for product of finitely many topological spaces</w:t>
            </w:r>
          </w:p>
        </w:tc>
        <w:tc>
          <w:tcPr>
            <w:tcW w:w="2069" w:type="pct"/>
            <w:gridSpan w:val="2"/>
          </w:tcPr>
          <w:p w:rsidR="00AC1C0F" w:rsidRPr="005C1D07" w:rsidRDefault="00AC1C0F" w:rsidP="00F9739D">
            <w:pPr>
              <w:suppressAutoHyphens/>
              <w:jc w:val="center"/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5C1D07">
              <w:rPr>
                <w:rFonts w:ascii="Arial" w:hAnsi="Arial" w:cs="Arial"/>
                <w:spacing w:val="-2"/>
                <w:sz w:val="22"/>
                <w:szCs w:val="22"/>
              </w:rPr>
              <w:t>Finite Products</w:t>
            </w:r>
          </w:p>
        </w:tc>
        <w:tc>
          <w:tcPr>
            <w:tcW w:w="555" w:type="pct"/>
            <w:gridSpan w:val="2"/>
          </w:tcPr>
          <w:p w:rsidR="00AC1C0F" w:rsidRPr="005C1D07" w:rsidRDefault="00AC1C0F" w:rsidP="00F9739D">
            <w:pPr>
              <w:suppressAutoHyphens/>
              <w:jc w:val="center"/>
              <w:rPr>
                <w:rFonts w:ascii="Arial" w:hAnsi="Arial" w:cs="Arial"/>
                <w:bCs/>
                <w:spacing w:val="-2"/>
                <w:sz w:val="22"/>
                <w:szCs w:val="22"/>
              </w:rPr>
            </w:pPr>
            <w:r w:rsidRPr="005C1D07">
              <w:rPr>
                <w:rFonts w:ascii="Arial" w:hAnsi="Arial" w:cs="Arial"/>
                <w:bCs/>
                <w:spacing w:val="-2"/>
                <w:sz w:val="22"/>
                <w:szCs w:val="22"/>
              </w:rPr>
              <w:t>15</w:t>
            </w:r>
          </w:p>
        </w:tc>
      </w:tr>
      <w:tr w:rsidR="00AC1C0F" w:rsidRPr="005C1D07" w:rsidTr="00F9739D">
        <w:trPr>
          <w:gridBefore w:val="1"/>
          <w:wBefore w:w="11" w:type="pct"/>
          <w:trHeight w:val="310"/>
        </w:trPr>
        <w:tc>
          <w:tcPr>
            <w:tcW w:w="602" w:type="pct"/>
            <w:gridSpan w:val="2"/>
          </w:tcPr>
          <w:p w:rsidR="00AC1C0F" w:rsidRPr="005C1D07" w:rsidRDefault="00AC1C0F" w:rsidP="00F9739D">
            <w:pPr>
              <w:suppressAutoHyphens/>
              <w:jc w:val="both"/>
              <w:rPr>
                <w:rFonts w:ascii="Arial" w:hAnsi="Arial" w:cs="Arial"/>
                <w:bCs/>
                <w:spacing w:val="-2"/>
                <w:sz w:val="22"/>
                <w:szCs w:val="22"/>
              </w:rPr>
            </w:pPr>
            <w:r w:rsidRPr="005C1D07">
              <w:rPr>
                <w:rFonts w:ascii="Arial" w:hAnsi="Arial" w:cs="Arial"/>
                <w:bCs/>
                <w:spacing w:val="-2"/>
                <w:sz w:val="22"/>
                <w:szCs w:val="22"/>
              </w:rPr>
              <w:t xml:space="preserve">  8</w:t>
            </w:r>
            <w:r>
              <w:rPr>
                <w:rFonts w:ascii="Arial" w:hAnsi="Arial" w:cs="Arial"/>
                <w:bCs/>
                <w:spacing w:val="-2"/>
                <w:sz w:val="22"/>
                <w:szCs w:val="22"/>
              </w:rPr>
              <w:t xml:space="preserve"> – 10 </w:t>
            </w:r>
          </w:p>
        </w:tc>
        <w:tc>
          <w:tcPr>
            <w:tcW w:w="1763" w:type="pct"/>
          </w:tcPr>
          <w:p w:rsidR="00AC1C0F" w:rsidRPr="005C1D07" w:rsidRDefault="00AC1C0F" w:rsidP="00F9739D">
            <w:pPr>
              <w:suppressAutoHyphens/>
              <w:rPr>
                <w:rFonts w:ascii="Arial" w:hAnsi="Arial" w:cs="Arial"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spacing w:val="-2"/>
                <w:sz w:val="22"/>
                <w:szCs w:val="22"/>
              </w:rPr>
              <w:t>To study the topological properties of  subsets of a topological space</w:t>
            </w:r>
          </w:p>
        </w:tc>
        <w:tc>
          <w:tcPr>
            <w:tcW w:w="2069" w:type="pct"/>
            <w:gridSpan w:val="2"/>
          </w:tcPr>
          <w:p w:rsidR="00AC1C0F" w:rsidRPr="005C1D07" w:rsidRDefault="00AC1C0F" w:rsidP="00F9739D">
            <w:pPr>
              <w:suppressAutoHyphens/>
              <w:jc w:val="center"/>
              <w:rPr>
                <w:rFonts w:ascii="Arial" w:hAnsi="Arial" w:cs="Arial"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Closed sets, closure and Interior of a set, </w:t>
            </w:r>
            <w:r w:rsidRPr="005C1D07">
              <w:rPr>
                <w:rFonts w:ascii="Arial" w:hAnsi="Arial" w:cs="Arial"/>
                <w:sz w:val="22"/>
                <w:szCs w:val="22"/>
              </w:rPr>
              <w:t>limit points</w:t>
            </w:r>
            <w:r>
              <w:rPr>
                <w:rFonts w:ascii="Arial" w:hAnsi="Arial" w:cs="Arial"/>
                <w:sz w:val="22"/>
                <w:szCs w:val="22"/>
              </w:rPr>
              <w:t>, Hausdorff spaces</w:t>
            </w:r>
          </w:p>
        </w:tc>
        <w:tc>
          <w:tcPr>
            <w:tcW w:w="555" w:type="pct"/>
            <w:gridSpan w:val="2"/>
          </w:tcPr>
          <w:p w:rsidR="00AC1C0F" w:rsidRPr="005C1D07" w:rsidRDefault="00AC1C0F" w:rsidP="00F9739D">
            <w:pPr>
              <w:suppressAutoHyphens/>
              <w:jc w:val="center"/>
              <w:rPr>
                <w:rFonts w:ascii="Arial" w:hAnsi="Arial" w:cs="Arial"/>
                <w:bCs/>
                <w:spacing w:val="-2"/>
                <w:sz w:val="22"/>
                <w:szCs w:val="22"/>
              </w:rPr>
            </w:pPr>
            <w:r w:rsidRPr="005C1D07">
              <w:rPr>
                <w:rFonts w:ascii="Arial" w:hAnsi="Arial" w:cs="Arial"/>
                <w:bCs/>
                <w:spacing w:val="-2"/>
                <w:sz w:val="22"/>
                <w:szCs w:val="22"/>
              </w:rPr>
              <w:t>17</w:t>
            </w:r>
          </w:p>
        </w:tc>
      </w:tr>
      <w:tr w:rsidR="00AC1C0F" w:rsidRPr="005C1D07" w:rsidTr="00F9739D">
        <w:trPr>
          <w:gridBefore w:val="1"/>
          <w:wBefore w:w="11" w:type="pct"/>
          <w:trHeight w:val="310"/>
        </w:trPr>
        <w:tc>
          <w:tcPr>
            <w:tcW w:w="602" w:type="pct"/>
            <w:gridSpan w:val="2"/>
          </w:tcPr>
          <w:p w:rsidR="00AC1C0F" w:rsidRPr="005C1D07" w:rsidRDefault="00AC1C0F" w:rsidP="00F9739D">
            <w:pPr>
              <w:suppressAutoHyphens/>
              <w:jc w:val="both"/>
              <w:rPr>
                <w:rFonts w:ascii="Arial" w:hAnsi="Arial" w:cs="Arial"/>
                <w:bCs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bCs/>
                <w:spacing w:val="-2"/>
                <w:sz w:val="22"/>
                <w:szCs w:val="22"/>
              </w:rPr>
              <w:t xml:space="preserve">11 – 13 </w:t>
            </w:r>
          </w:p>
        </w:tc>
        <w:tc>
          <w:tcPr>
            <w:tcW w:w="1763" w:type="pct"/>
          </w:tcPr>
          <w:p w:rsidR="00AC1C0F" w:rsidRPr="005C1D07" w:rsidRDefault="00AC1C0F" w:rsidP="00F9739D">
            <w:pPr>
              <w:suppressAutoHyphens/>
              <w:rPr>
                <w:rFonts w:ascii="Arial" w:hAnsi="Arial" w:cs="Arial"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spacing w:val="-2"/>
                <w:sz w:val="22"/>
                <w:szCs w:val="22"/>
              </w:rPr>
              <w:t>To study the continuous functions and homeomorphisms  on a topological space</w:t>
            </w:r>
          </w:p>
        </w:tc>
        <w:tc>
          <w:tcPr>
            <w:tcW w:w="2069" w:type="pct"/>
            <w:gridSpan w:val="2"/>
          </w:tcPr>
          <w:p w:rsidR="00AC1C0F" w:rsidRPr="005C1D07" w:rsidRDefault="00AC1C0F" w:rsidP="00F9739D">
            <w:pPr>
              <w:suppressAutoHyphens/>
              <w:jc w:val="center"/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5C1D07">
              <w:rPr>
                <w:rFonts w:ascii="Arial" w:hAnsi="Arial" w:cs="Arial"/>
                <w:sz w:val="22"/>
                <w:szCs w:val="22"/>
              </w:rPr>
              <w:t>Continuous functions; homeomorphisms</w:t>
            </w:r>
          </w:p>
        </w:tc>
        <w:tc>
          <w:tcPr>
            <w:tcW w:w="555" w:type="pct"/>
            <w:gridSpan w:val="2"/>
          </w:tcPr>
          <w:p w:rsidR="00AC1C0F" w:rsidRPr="005C1D07" w:rsidRDefault="00AC1C0F" w:rsidP="00F9739D">
            <w:pPr>
              <w:suppressAutoHyphens/>
              <w:jc w:val="center"/>
              <w:rPr>
                <w:rFonts w:ascii="Arial" w:hAnsi="Arial" w:cs="Arial"/>
                <w:bCs/>
                <w:spacing w:val="-2"/>
                <w:sz w:val="22"/>
                <w:szCs w:val="22"/>
              </w:rPr>
            </w:pPr>
            <w:r w:rsidRPr="005C1D07">
              <w:rPr>
                <w:rFonts w:ascii="Arial" w:hAnsi="Arial" w:cs="Arial"/>
                <w:bCs/>
                <w:spacing w:val="-2"/>
                <w:sz w:val="22"/>
                <w:szCs w:val="22"/>
              </w:rPr>
              <w:t>18</w:t>
            </w:r>
          </w:p>
        </w:tc>
      </w:tr>
      <w:tr w:rsidR="00AC1C0F" w:rsidRPr="005C1D07" w:rsidTr="00F9739D">
        <w:trPr>
          <w:gridBefore w:val="1"/>
          <w:wBefore w:w="11" w:type="pct"/>
          <w:trHeight w:val="310"/>
        </w:trPr>
        <w:tc>
          <w:tcPr>
            <w:tcW w:w="602" w:type="pct"/>
            <w:gridSpan w:val="2"/>
          </w:tcPr>
          <w:p w:rsidR="00AC1C0F" w:rsidRPr="005C1D07" w:rsidRDefault="00AC1C0F" w:rsidP="00F9739D">
            <w:pPr>
              <w:suppressAutoHyphens/>
              <w:jc w:val="both"/>
              <w:rPr>
                <w:rFonts w:ascii="Arial" w:hAnsi="Arial" w:cs="Arial"/>
                <w:bCs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bCs/>
                <w:spacing w:val="-2"/>
                <w:sz w:val="22"/>
                <w:szCs w:val="22"/>
              </w:rPr>
              <w:t xml:space="preserve">14 – 15 </w:t>
            </w:r>
          </w:p>
        </w:tc>
        <w:tc>
          <w:tcPr>
            <w:tcW w:w="1763" w:type="pct"/>
          </w:tcPr>
          <w:p w:rsidR="00AC1C0F" w:rsidRPr="005C1D07" w:rsidRDefault="00AC1C0F" w:rsidP="00F9739D">
            <w:pPr>
              <w:suppressAutoHyphens/>
              <w:rPr>
                <w:rFonts w:ascii="Arial" w:hAnsi="Arial" w:cs="Arial"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spacing w:val="-2"/>
                <w:sz w:val="22"/>
                <w:szCs w:val="22"/>
              </w:rPr>
              <w:t>To study the two different concepts of product topology on arbitrary product of topological spaces and understand why do we prefer product topology to box topology</w:t>
            </w:r>
          </w:p>
        </w:tc>
        <w:tc>
          <w:tcPr>
            <w:tcW w:w="2069" w:type="pct"/>
            <w:gridSpan w:val="2"/>
          </w:tcPr>
          <w:p w:rsidR="00AC1C0F" w:rsidRPr="005C1D07" w:rsidRDefault="00AC1C0F" w:rsidP="00F9739D">
            <w:pPr>
              <w:suppressAutoHyphens/>
              <w:jc w:val="center"/>
              <w:rPr>
                <w:rFonts w:ascii="Arial" w:hAnsi="Arial" w:cs="Arial"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spacing w:val="-2"/>
                <w:sz w:val="22"/>
                <w:szCs w:val="22"/>
              </w:rPr>
              <w:t>Product Topology and Box Topology</w:t>
            </w:r>
          </w:p>
        </w:tc>
        <w:tc>
          <w:tcPr>
            <w:tcW w:w="555" w:type="pct"/>
            <w:gridSpan w:val="2"/>
          </w:tcPr>
          <w:p w:rsidR="00AC1C0F" w:rsidRPr="005C1D07" w:rsidRDefault="00AC1C0F" w:rsidP="00F9739D">
            <w:pPr>
              <w:suppressAutoHyphens/>
              <w:jc w:val="center"/>
              <w:rPr>
                <w:rFonts w:ascii="Arial" w:hAnsi="Arial" w:cs="Arial"/>
                <w:bCs/>
                <w:spacing w:val="-2"/>
                <w:sz w:val="22"/>
                <w:szCs w:val="22"/>
              </w:rPr>
            </w:pPr>
            <w:r w:rsidRPr="005C1D07">
              <w:rPr>
                <w:rFonts w:ascii="Arial" w:hAnsi="Arial" w:cs="Arial"/>
                <w:bCs/>
                <w:spacing w:val="-2"/>
                <w:sz w:val="22"/>
                <w:szCs w:val="22"/>
              </w:rPr>
              <w:t>19</w:t>
            </w:r>
          </w:p>
        </w:tc>
      </w:tr>
      <w:tr w:rsidR="00AC1C0F" w:rsidRPr="005C1D07" w:rsidTr="00F9739D">
        <w:trPr>
          <w:gridBefore w:val="1"/>
          <w:wBefore w:w="11" w:type="pct"/>
          <w:trHeight w:val="310"/>
        </w:trPr>
        <w:tc>
          <w:tcPr>
            <w:tcW w:w="602" w:type="pct"/>
            <w:gridSpan w:val="2"/>
          </w:tcPr>
          <w:p w:rsidR="00AC1C0F" w:rsidRPr="005C1D07" w:rsidRDefault="00AC1C0F" w:rsidP="00F9739D">
            <w:pPr>
              <w:suppressAutoHyphens/>
              <w:jc w:val="both"/>
              <w:rPr>
                <w:rFonts w:ascii="Arial" w:hAnsi="Arial" w:cs="Arial"/>
                <w:bCs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bCs/>
                <w:spacing w:val="-2"/>
                <w:sz w:val="22"/>
                <w:szCs w:val="22"/>
              </w:rPr>
              <w:t xml:space="preserve">16 – 19 </w:t>
            </w:r>
          </w:p>
        </w:tc>
        <w:tc>
          <w:tcPr>
            <w:tcW w:w="1763" w:type="pct"/>
          </w:tcPr>
          <w:p w:rsidR="00AC1C0F" w:rsidRPr="005C1D07" w:rsidRDefault="00AC1C0F" w:rsidP="00F9739D">
            <w:pPr>
              <w:suppressAutoHyphens/>
              <w:rPr>
                <w:rFonts w:ascii="Arial" w:hAnsi="Arial" w:cs="Arial"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spacing w:val="-2"/>
                <w:sz w:val="22"/>
                <w:szCs w:val="22"/>
              </w:rPr>
              <w:t>To study the metrizable topological spaces  and their properties</w:t>
            </w:r>
          </w:p>
        </w:tc>
        <w:tc>
          <w:tcPr>
            <w:tcW w:w="2069" w:type="pct"/>
            <w:gridSpan w:val="2"/>
          </w:tcPr>
          <w:p w:rsidR="00AC1C0F" w:rsidRPr="005C1D07" w:rsidRDefault="00EE48B4" w:rsidP="00F9739D">
            <w:pPr>
              <w:suppressAutoHyphens/>
              <w:jc w:val="center"/>
              <w:rPr>
                <w:rFonts w:ascii="Arial" w:hAnsi="Arial" w:cs="Arial"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The </w:t>
            </w:r>
            <w:r w:rsidR="00AC1C0F" w:rsidRPr="005C1D07">
              <w:rPr>
                <w:rFonts w:ascii="Arial" w:hAnsi="Arial" w:cs="Arial"/>
                <w:sz w:val="22"/>
                <w:szCs w:val="22"/>
              </w:rPr>
              <w:t>Metric topology</w:t>
            </w:r>
          </w:p>
        </w:tc>
        <w:tc>
          <w:tcPr>
            <w:tcW w:w="555" w:type="pct"/>
            <w:gridSpan w:val="2"/>
          </w:tcPr>
          <w:p w:rsidR="00AC1C0F" w:rsidRPr="005C1D07" w:rsidRDefault="00AC1C0F" w:rsidP="00F9739D">
            <w:pPr>
              <w:suppressAutoHyphens/>
              <w:jc w:val="center"/>
              <w:rPr>
                <w:rFonts w:ascii="Arial" w:hAnsi="Arial" w:cs="Arial"/>
                <w:bCs/>
                <w:spacing w:val="-2"/>
                <w:sz w:val="22"/>
                <w:szCs w:val="22"/>
              </w:rPr>
            </w:pPr>
            <w:r w:rsidRPr="005C1D07">
              <w:rPr>
                <w:rFonts w:ascii="Arial" w:hAnsi="Arial" w:cs="Arial"/>
                <w:bCs/>
                <w:spacing w:val="-2"/>
                <w:sz w:val="22"/>
                <w:szCs w:val="22"/>
              </w:rPr>
              <w:t xml:space="preserve">     20-21</w:t>
            </w:r>
          </w:p>
        </w:tc>
      </w:tr>
      <w:tr w:rsidR="00AC1C0F" w:rsidRPr="005C1D07" w:rsidTr="00F9739D">
        <w:trPr>
          <w:gridBefore w:val="1"/>
          <w:wBefore w:w="11" w:type="pct"/>
          <w:trHeight w:val="310"/>
        </w:trPr>
        <w:tc>
          <w:tcPr>
            <w:tcW w:w="602" w:type="pct"/>
            <w:gridSpan w:val="2"/>
          </w:tcPr>
          <w:p w:rsidR="00AC1C0F" w:rsidRPr="005C1D07" w:rsidRDefault="00AC1C0F" w:rsidP="00F9739D">
            <w:pPr>
              <w:suppressAutoHyphens/>
              <w:jc w:val="both"/>
              <w:rPr>
                <w:rFonts w:ascii="Arial" w:hAnsi="Arial" w:cs="Arial"/>
                <w:bCs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bCs/>
                <w:spacing w:val="-2"/>
                <w:sz w:val="22"/>
                <w:szCs w:val="22"/>
              </w:rPr>
              <w:t xml:space="preserve">20 – 22 </w:t>
            </w:r>
          </w:p>
        </w:tc>
        <w:tc>
          <w:tcPr>
            <w:tcW w:w="1763" w:type="pct"/>
          </w:tcPr>
          <w:p w:rsidR="00AC1C0F" w:rsidRPr="005C1D07" w:rsidRDefault="00AC1C0F" w:rsidP="00F9739D">
            <w:pPr>
              <w:suppressAutoHyphens/>
              <w:rPr>
                <w:rFonts w:ascii="Arial" w:hAnsi="Arial" w:cs="Arial"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spacing w:val="-2"/>
                <w:sz w:val="22"/>
                <w:szCs w:val="22"/>
              </w:rPr>
              <w:t>To study the quotient topology and understand how this concept is connected with geometry</w:t>
            </w:r>
          </w:p>
        </w:tc>
        <w:tc>
          <w:tcPr>
            <w:tcW w:w="2069" w:type="pct"/>
            <w:gridSpan w:val="2"/>
          </w:tcPr>
          <w:p w:rsidR="00AC1C0F" w:rsidRPr="005C1D07" w:rsidRDefault="00EE48B4" w:rsidP="00F9739D">
            <w:pPr>
              <w:suppressAutoHyphens/>
              <w:jc w:val="center"/>
              <w:rPr>
                <w:rFonts w:ascii="Arial" w:hAnsi="Arial" w:cs="Arial"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spacing w:val="-2"/>
                <w:sz w:val="22"/>
                <w:szCs w:val="22"/>
              </w:rPr>
              <w:t xml:space="preserve">The </w:t>
            </w:r>
            <w:r w:rsidR="00AC1C0F" w:rsidRPr="005C1D07">
              <w:rPr>
                <w:rFonts w:ascii="Arial" w:hAnsi="Arial" w:cs="Arial"/>
                <w:spacing w:val="-2"/>
                <w:sz w:val="22"/>
                <w:szCs w:val="22"/>
              </w:rPr>
              <w:t>Quotient topology</w:t>
            </w:r>
          </w:p>
        </w:tc>
        <w:tc>
          <w:tcPr>
            <w:tcW w:w="555" w:type="pct"/>
            <w:gridSpan w:val="2"/>
          </w:tcPr>
          <w:p w:rsidR="00AC1C0F" w:rsidRPr="005C1D07" w:rsidRDefault="00AC1C0F" w:rsidP="00F9739D">
            <w:pPr>
              <w:tabs>
                <w:tab w:val="left" w:pos="1061"/>
              </w:tabs>
              <w:suppressAutoHyphens/>
              <w:jc w:val="center"/>
              <w:rPr>
                <w:rFonts w:ascii="Arial" w:hAnsi="Arial" w:cs="Arial"/>
                <w:bCs/>
                <w:spacing w:val="-2"/>
                <w:sz w:val="22"/>
                <w:szCs w:val="22"/>
              </w:rPr>
            </w:pPr>
            <w:r w:rsidRPr="005C1D07">
              <w:rPr>
                <w:rFonts w:ascii="Arial" w:hAnsi="Arial" w:cs="Arial"/>
                <w:bCs/>
                <w:spacing w:val="-2"/>
                <w:sz w:val="22"/>
                <w:szCs w:val="22"/>
              </w:rPr>
              <w:t xml:space="preserve"> 22</w:t>
            </w:r>
          </w:p>
        </w:tc>
      </w:tr>
      <w:tr w:rsidR="00AC1C0F" w:rsidRPr="005C1D07" w:rsidTr="00F9739D">
        <w:trPr>
          <w:gridBefore w:val="1"/>
          <w:wBefore w:w="11" w:type="pct"/>
          <w:trHeight w:val="310"/>
        </w:trPr>
        <w:tc>
          <w:tcPr>
            <w:tcW w:w="602" w:type="pct"/>
            <w:gridSpan w:val="2"/>
          </w:tcPr>
          <w:p w:rsidR="00AC1C0F" w:rsidRPr="005C1D07" w:rsidRDefault="00AC1C0F" w:rsidP="00F9739D">
            <w:pPr>
              <w:suppressAutoHyphens/>
              <w:jc w:val="both"/>
              <w:rPr>
                <w:rFonts w:ascii="Arial" w:hAnsi="Arial" w:cs="Arial"/>
                <w:bCs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bCs/>
                <w:spacing w:val="-2"/>
                <w:sz w:val="22"/>
                <w:szCs w:val="22"/>
              </w:rPr>
              <w:t xml:space="preserve">23 – 25 </w:t>
            </w:r>
          </w:p>
        </w:tc>
        <w:tc>
          <w:tcPr>
            <w:tcW w:w="1763" w:type="pct"/>
          </w:tcPr>
          <w:p w:rsidR="00AC1C0F" w:rsidRPr="005C1D07" w:rsidRDefault="00AC1C0F" w:rsidP="00F9739D">
            <w:pPr>
              <w:suppressAutoHyphens/>
              <w:rPr>
                <w:rFonts w:ascii="Arial" w:hAnsi="Arial" w:cs="Arial"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spacing w:val="-2"/>
                <w:sz w:val="22"/>
                <w:szCs w:val="22"/>
              </w:rPr>
              <w:t>To study the concept of connec</w:t>
            </w:r>
            <w:r w:rsidR="007457CF">
              <w:rPr>
                <w:rFonts w:ascii="Arial" w:hAnsi="Arial" w:cs="Arial"/>
                <w:spacing w:val="-2"/>
                <w:sz w:val="22"/>
                <w:szCs w:val="22"/>
              </w:rPr>
              <w:t>tedness for a topological space</w:t>
            </w:r>
            <w:r>
              <w:rPr>
                <w:rFonts w:ascii="Arial" w:hAnsi="Arial" w:cs="Arial"/>
                <w:spacing w:val="-2"/>
                <w:sz w:val="22"/>
                <w:szCs w:val="22"/>
              </w:rPr>
              <w:t xml:space="preserve"> and understand how a topological space can be broken into pieces that are connected</w:t>
            </w:r>
          </w:p>
        </w:tc>
        <w:tc>
          <w:tcPr>
            <w:tcW w:w="2069" w:type="pct"/>
            <w:gridSpan w:val="2"/>
          </w:tcPr>
          <w:p w:rsidR="00AC1C0F" w:rsidRPr="005C1D07" w:rsidRDefault="00AC1C0F" w:rsidP="00F9739D">
            <w:pPr>
              <w:suppressAutoHyphens/>
              <w:jc w:val="center"/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5C1D07">
              <w:rPr>
                <w:rFonts w:ascii="Arial" w:hAnsi="Arial" w:cs="Arial"/>
                <w:sz w:val="22"/>
                <w:szCs w:val="22"/>
              </w:rPr>
              <w:t>Connected</w:t>
            </w:r>
            <w:r>
              <w:rPr>
                <w:rFonts w:ascii="Arial" w:hAnsi="Arial" w:cs="Arial"/>
                <w:sz w:val="22"/>
                <w:szCs w:val="22"/>
              </w:rPr>
              <w:t xml:space="preserve"> Spaces, Components and Local connectedness</w:t>
            </w:r>
          </w:p>
        </w:tc>
        <w:tc>
          <w:tcPr>
            <w:tcW w:w="555" w:type="pct"/>
            <w:gridSpan w:val="2"/>
          </w:tcPr>
          <w:p w:rsidR="00AC1C0F" w:rsidRPr="005C1D07" w:rsidRDefault="00AC1C0F" w:rsidP="00F9739D">
            <w:pPr>
              <w:suppressAutoHyphens/>
              <w:jc w:val="center"/>
              <w:rPr>
                <w:rFonts w:ascii="Arial" w:hAnsi="Arial" w:cs="Arial"/>
                <w:bCs/>
                <w:spacing w:val="-2"/>
                <w:sz w:val="22"/>
                <w:szCs w:val="22"/>
              </w:rPr>
            </w:pPr>
            <w:r w:rsidRPr="005C1D07">
              <w:rPr>
                <w:rFonts w:ascii="Arial" w:hAnsi="Arial" w:cs="Arial"/>
                <w:bCs/>
                <w:spacing w:val="-2"/>
                <w:sz w:val="22"/>
                <w:szCs w:val="22"/>
              </w:rPr>
              <w:t xml:space="preserve">     23-25</w:t>
            </w:r>
          </w:p>
        </w:tc>
      </w:tr>
      <w:tr w:rsidR="00AC1C0F" w:rsidRPr="005C1D07" w:rsidTr="00F9739D">
        <w:trPr>
          <w:gridBefore w:val="1"/>
          <w:wBefore w:w="11" w:type="pct"/>
          <w:trHeight w:val="310"/>
        </w:trPr>
        <w:tc>
          <w:tcPr>
            <w:tcW w:w="602" w:type="pct"/>
            <w:gridSpan w:val="2"/>
          </w:tcPr>
          <w:p w:rsidR="00AC1C0F" w:rsidRPr="005C1D07" w:rsidRDefault="00AC1C0F" w:rsidP="00F9739D">
            <w:pPr>
              <w:suppressAutoHyphens/>
              <w:jc w:val="both"/>
              <w:rPr>
                <w:rFonts w:ascii="Arial" w:hAnsi="Arial" w:cs="Arial"/>
                <w:bCs/>
                <w:spacing w:val="-2"/>
                <w:sz w:val="22"/>
                <w:szCs w:val="22"/>
              </w:rPr>
            </w:pPr>
            <w:r w:rsidRPr="005C1D07">
              <w:rPr>
                <w:rFonts w:ascii="Arial" w:hAnsi="Arial" w:cs="Arial"/>
                <w:bCs/>
                <w:spacing w:val="-2"/>
                <w:sz w:val="22"/>
                <w:szCs w:val="22"/>
              </w:rPr>
              <w:t>2</w:t>
            </w:r>
            <w:r>
              <w:rPr>
                <w:rFonts w:ascii="Arial" w:hAnsi="Arial" w:cs="Arial"/>
                <w:bCs/>
                <w:spacing w:val="-2"/>
                <w:sz w:val="22"/>
                <w:szCs w:val="22"/>
              </w:rPr>
              <w:t>6 – 28</w:t>
            </w:r>
          </w:p>
        </w:tc>
        <w:tc>
          <w:tcPr>
            <w:tcW w:w="1763" w:type="pct"/>
          </w:tcPr>
          <w:p w:rsidR="00AC1C0F" w:rsidRPr="005C1D07" w:rsidRDefault="00AC1C0F" w:rsidP="00F9739D">
            <w:pPr>
              <w:suppressAutoHyphens/>
              <w:rPr>
                <w:rFonts w:ascii="Arial" w:hAnsi="Arial" w:cs="Arial"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spacing w:val="-2"/>
                <w:sz w:val="22"/>
                <w:szCs w:val="22"/>
              </w:rPr>
              <w:t>To study the various notions of com</w:t>
            </w:r>
            <w:r w:rsidR="007457CF">
              <w:rPr>
                <w:rFonts w:ascii="Arial" w:hAnsi="Arial" w:cs="Arial"/>
                <w:spacing w:val="-2"/>
                <w:sz w:val="22"/>
                <w:szCs w:val="22"/>
              </w:rPr>
              <w:t>pactness in a topological space</w:t>
            </w:r>
          </w:p>
        </w:tc>
        <w:tc>
          <w:tcPr>
            <w:tcW w:w="2069" w:type="pct"/>
            <w:gridSpan w:val="2"/>
          </w:tcPr>
          <w:p w:rsidR="00AC1C0F" w:rsidRPr="005C1D07" w:rsidRDefault="00AC1C0F" w:rsidP="00F9739D">
            <w:pPr>
              <w:suppressAutoHyphens/>
              <w:jc w:val="center"/>
              <w:rPr>
                <w:rFonts w:ascii="Arial" w:hAnsi="Arial" w:cs="Arial"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Compact Spaces</w:t>
            </w:r>
          </w:p>
        </w:tc>
        <w:tc>
          <w:tcPr>
            <w:tcW w:w="555" w:type="pct"/>
            <w:gridSpan w:val="2"/>
          </w:tcPr>
          <w:p w:rsidR="00AC1C0F" w:rsidRPr="005C1D07" w:rsidRDefault="00AC1C0F" w:rsidP="00F9739D">
            <w:pPr>
              <w:tabs>
                <w:tab w:val="left" w:pos="971"/>
              </w:tabs>
              <w:suppressAutoHyphens/>
              <w:jc w:val="center"/>
              <w:rPr>
                <w:rFonts w:ascii="Arial" w:hAnsi="Arial" w:cs="Arial"/>
                <w:bCs/>
                <w:spacing w:val="-2"/>
                <w:sz w:val="22"/>
                <w:szCs w:val="22"/>
              </w:rPr>
            </w:pPr>
            <w:r w:rsidRPr="005C1D07">
              <w:rPr>
                <w:rFonts w:ascii="Arial" w:hAnsi="Arial" w:cs="Arial"/>
                <w:bCs/>
                <w:spacing w:val="-2"/>
                <w:sz w:val="22"/>
                <w:szCs w:val="22"/>
              </w:rPr>
              <w:t xml:space="preserve">     26-28</w:t>
            </w:r>
          </w:p>
        </w:tc>
      </w:tr>
      <w:tr w:rsidR="00AC1C0F" w:rsidRPr="005C1D07" w:rsidTr="00F9739D">
        <w:trPr>
          <w:gridBefore w:val="1"/>
          <w:wBefore w:w="11" w:type="pct"/>
          <w:trHeight w:val="310"/>
        </w:trPr>
        <w:tc>
          <w:tcPr>
            <w:tcW w:w="602" w:type="pct"/>
            <w:gridSpan w:val="2"/>
          </w:tcPr>
          <w:p w:rsidR="00AC1C0F" w:rsidRPr="005C1D07" w:rsidRDefault="00AC1C0F" w:rsidP="00F9739D">
            <w:pPr>
              <w:suppressAutoHyphens/>
              <w:jc w:val="both"/>
              <w:rPr>
                <w:rFonts w:ascii="Arial" w:hAnsi="Arial" w:cs="Arial"/>
                <w:bCs/>
                <w:spacing w:val="-2"/>
                <w:sz w:val="22"/>
                <w:szCs w:val="22"/>
              </w:rPr>
            </w:pPr>
            <w:r w:rsidRPr="005C1D07">
              <w:rPr>
                <w:rFonts w:ascii="Arial" w:hAnsi="Arial" w:cs="Arial"/>
                <w:bCs/>
                <w:spacing w:val="-2"/>
                <w:sz w:val="22"/>
                <w:szCs w:val="22"/>
              </w:rPr>
              <w:t>2</w:t>
            </w:r>
            <w:r>
              <w:rPr>
                <w:rFonts w:ascii="Arial" w:hAnsi="Arial" w:cs="Arial"/>
                <w:bCs/>
                <w:spacing w:val="-2"/>
                <w:sz w:val="22"/>
                <w:szCs w:val="22"/>
              </w:rPr>
              <w:t xml:space="preserve">9 – 30 </w:t>
            </w:r>
          </w:p>
        </w:tc>
        <w:tc>
          <w:tcPr>
            <w:tcW w:w="1763" w:type="pct"/>
          </w:tcPr>
          <w:p w:rsidR="00AC1C0F" w:rsidRPr="005C1D07" w:rsidRDefault="00AC1C0F" w:rsidP="00F9739D">
            <w:pPr>
              <w:suppressAutoHyphens/>
              <w:rPr>
                <w:rFonts w:ascii="Arial" w:hAnsi="Arial" w:cs="Arial"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spacing w:val="-2"/>
                <w:sz w:val="22"/>
                <w:szCs w:val="22"/>
              </w:rPr>
              <w:t>To study the notion of local compactness</w:t>
            </w:r>
          </w:p>
        </w:tc>
        <w:tc>
          <w:tcPr>
            <w:tcW w:w="2069" w:type="pct"/>
            <w:gridSpan w:val="2"/>
          </w:tcPr>
          <w:p w:rsidR="00AC1C0F" w:rsidRPr="005C1D07" w:rsidRDefault="00AC1C0F" w:rsidP="00F9739D">
            <w:pPr>
              <w:suppressAutoHyphens/>
              <w:jc w:val="center"/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5C1D07">
              <w:rPr>
                <w:rFonts w:ascii="Arial" w:hAnsi="Arial" w:cs="Arial"/>
                <w:sz w:val="22"/>
                <w:szCs w:val="22"/>
              </w:rPr>
              <w:t>Locally Compact spaces</w:t>
            </w:r>
          </w:p>
        </w:tc>
        <w:tc>
          <w:tcPr>
            <w:tcW w:w="555" w:type="pct"/>
            <w:gridSpan w:val="2"/>
          </w:tcPr>
          <w:p w:rsidR="00AC1C0F" w:rsidRPr="005C1D07" w:rsidRDefault="00AC1C0F" w:rsidP="00F9739D">
            <w:pPr>
              <w:suppressAutoHyphens/>
              <w:jc w:val="center"/>
              <w:rPr>
                <w:rFonts w:ascii="Arial" w:hAnsi="Arial" w:cs="Arial"/>
                <w:bCs/>
                <w:spacing w:val="-2"/>
                <w:sz w:val="22"/>
                <w:szCs w:val="22"/>
              </w:rPr>
            </w:pPr>
            <w:r w:rsidRPr="005C1D07">
              <w:rPr>
                <w:rFonts w:ascii="Arial" w:hAnsi="Arial" w:cs="Arial"/>
                <w:bCs/>
                <w:spacing w:val="-2"/>
                <w:sz w:val="22"/>
                <w:szCs w:val="22"/>
              </w:rPr>
              <w:t>29</w:t>
            </w:r>
          </w:p>
        </w:tc>
      </w:tr>
      <w:tr w:rsidR="00AC1C0F" w:rsidRPr="005C1D07" w:rsidTr="00F9739D">
        <w:trPr>
          <w:gridBefore w:val="1"/>
          <w:wBefore w:w="11" w:type="pct"/>
          <w:trHeight w:val="310"/>
        </w:trPr>
        <w:tc>
          <w:tcPr>
            <w:tcW w:w="602" w:type="pct"/>
            <w:gridSpan w:val="2"/>
          </w:tcPr>
          <w:p w:rsidR="00AC1C0F" w:rsidRPr="005C1D07" w:rsidRDefault="00AC1C0F" w:rsidP="00F9739D">
            <w:pPr>
              <w:suppressAutoHyphens/>
              <w:jc w:val="both"/>
              <w:rPr>
                <w:rFonts w:ascii="Arial" w:hAnsi="Arial" w:cs="Arial"/>
                <w:bCs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bCs/>
                <w:spacing w:val="-2"/>
                <w:sz w:val="22"/>
                <w:szCs w:val="22"/>
              </w:rPr>
              <w:t xml:space="preserve">31 – 33 </w:t>
            </w:r>
          </w:p>
        </w:tc>
        <w:tc>
          <w:tcPr>
            <w:tcW w:w="1763" w:type="pct"/>
          </w:tcPr>
          <w:p w:rsidR="00AC1C0F" w:rsidRPr="005C1D07" w:rsidRDefault="00AC1C0F" w:rsidP="00F9739D">
            <w:pPr>
              <w:suppressAutoHyphens/>
              <w:rPr>
                <w:rFonts w:ascii="Arial" w:hAnsi="Arial" w:cs="Arial"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spacing w:val="-2"/>
                <w:sz w:val="22"/>
                <w:szCs w:val="22"/>
              </w:rPr>
              <w:t>To study the countabilit</w:t>
            </w:r>
            <w:r w:rsidR="00EE48B4">
              <w:rPr>
                <w:rFonts w:ascii="Arial" w:hAnsi="Arial" w:cs="Arial"/>
                <w:spacing w:val="-2"/>
                <w:sz w:val="22"/>
                <w:szCs w:val="22"/>
              </w:rPr>
              <w:t xml:space="preserve">y axioms and  understand how </w:t>
            </w:r>
            <w:r>
              <w:rPr>
                <w:rFonts w:ascii="Arial" w:hAnsi="Arial" w:cs="Arial"/>
                <w:spacing w:val="-2"/>
                <w:sz w:val="22"/>
                <w:szCs w:val="22"/>
              </w:rPr>
              <w:t>countability axioms are well behaved with respect to the operations of taking subspaces or countable products</w:t>
            </w:r>
          </w:p>
        </w:tc>
        <w:tc>
          <w:tcPr>
            <w:tcW w:w="2069" w:type="pct"/>
            <w:gridSpan w:val="2"/>
          </w:tcPr>
          <w:p w:rsidR="00AC1C0F" w:rsidRPr="005C1D07" w:rsidRDefault="00AC1C0F" w:rsidP="00F9739D">
            <w:pPr>
              <w:suppressAutoHyphens/>
              <w:jc w:val="center"/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5C1D07">
              <w:rPr>
                <w:rFonts w:ascii="Arial" w:hAnsi="Arial" w:cs="Arial"/>
                <w:sz w:val="22"/>
                <w:szCs w:val="22"/>
              </w:rPr>
              <w:t>Countability axioms</w:t>
            </w:r>
          </w:p>
        </w:tc>
        <w:tc>
          <w:tcPr>
            <w:tcW w:w="555" w:type="pct"/>
            <w:gridSpan w:val="2"/>
          </w:tcPr>
          <w:p w:rsidR="00AC1C0F" w:rsidRPr="005C1D07" w:rsidRDefault="00AC1C0F" w:rsidP="00F9739D">
            <w:pPr>
              <w:suppressAutoHyphens/>
              <w:jc w:val="center"/>
              <w:rPr>
                <w:rFonts w:ascii="Arial" w:hAnsi="Arial" w:cs="Arial"/>
                <w:bCs/>
                <w:spacing w:val="-2"/>
                <w:sz w:val="22"/>
                <w:szCs w:val="22"/>
              </w:rPr>
            </w:pPr>
            <w:r w:rsidRPr="005C1D07">
              <w:rPr>
                <w:rFonts w:ascii="Arial" w:hAnsi="Arial" w:cs="Arial"/>
                <w:bCs/>
                <w:spacing w:val="-2"/>
                <w:sz w:val="22"/>
                <w:szCs w:val="22"/>
              </w:rPr>
              <w:t>30</w:t>
            </w:r>
          </w:p>
        </w:tc>
      </w:tr>
      <w:tr w:rsidR="00AC1C0F" w:rsidRPr="005C1D07" w:rsidTr="00F9739D">
        <w:trPr>
          <w:gridBefore w:val="1"/>
          <w:wBefore w:w="11" w:type="pct"/>
          <w:trHeight w:val="310"/>
        </w:trPr>
        <w:tc>
          <w:tcPr>
            <w:tcW w:w="602" w:type="pct"/>
            <w:gridSpan w:val="2"/>
          </w:tcPr>
          <w:p w:rsidR="00AC1C0F" w:rsidRPr="005C1D07" w:rsidRDefault="00AC1C0F" w:rsidP="00F9739D">
            <w:pPr>
              <w:suppressAutoHyphens/>
              <w:jc w:val="both"/>
              <w:rPr>
                <w:rFonts w:ascii="Arial" w:hAnsi="Arial" w:cs="Arial"/>
                <w:bCs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bCs/>
                <w:spacing w:val="-2"/>
                <w:sz w:val="22"/>
                <w:szCs w:val="22"/>
              </w:rPr>
              <w:t xml:space="preserve">34 – 36 </w:t>
            </w:r>
          </w:p>
        </w:tc>
        <w:tc>
          <w:tcPr>
            <w:tcW w:w="1763" w:type="pct"/>
          </w:tcPr>
          <w:p w:rsidR="00AC1C0F" w:rsidRPr="005C1D07" w:rsidRDefault="00AC1C0F" w:rsidP="00F9739D">
            <w:pPr>
              <w:suppressAutoHyphens/>
              <w:jc w:val="center"/>
              <w:rPr>
                <w:rFonts w:ascii="Arial" w:hAnsi="Arial" w:cs="Arial"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spacing w:val="-2"/>
                <w:sz w:val="22"/>
                <w:szCs w:val="22"/>
              </w:rPr>
              <w:t>To study the separations axioms and their properties</w:t>
            </w:r>
          </w:p>
        </w:tc>
        <w:tc>
          <w:tcPr>
            <w:tcW w:w="2069" w:type="pct"/>
            <w:gridSpan w:val="2"/>
          </w:tcPr>
          <w:p w:rsidR="00AC1C0F" w:rsidRPr="005C1D07" w:rsidRDefault="00AC1C0F" w:rsidP="00F9739D">
            <w:pPr>
              <w:suppressAutoHyphens/>
              <w:jc w:val="center"/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5C1D07">
              <w:rPr>
                <w:rFonts w:ascii="Arial" w:hAnsi="Arial" w:cs="Arial"/>
                <w:sz w:val="22"/>
                <w:szCs w:val="22"/>
              </w:rPr>
              <w:t>Separation axioms</w:t>
            </w:r>
          </w:p>
        </w:tc>
        <w:tc>
          <w:tcPr>
            <w:tcW w:w="555" w:type="pct"/>
            <w:gridSpan w:val="2"/>
          </w:tcPr>
          <w:p w:rsidR="00AC1C0F" w:rsidRPr="005C1D07" w:rsidRDefault="00AC1C0F" w:rsidP="00F9739D">
            <w:pPr>
              <w:suppressAutoHyphens/>
              <w:jc w:val="center"/>
              <w:rPr>
                <w:rFonts w:ascii="Arial" w:hAnsi="Arial" w:cs="Arial"/>
                <w:bCs/>
                <w:spacing w:val="-2"/>
                <w:sz w:val="22"/>
                <w:szCs w:val="22"/>
              </w:rPr>
            </w:pPr>
            <w:r w:rsidRPr="005C1D07">
              <w:rPr>
                <w:rFonts w:ascii="Arial" w:hAnsi="Arial" w:cs="Arial"/>
                <w:bCs/>
                <w:spacing w:val="-2"/>
                <w:sz w:val="22"/>
                <w:szCs w:val="22"/>
              </w:rPr>
              <w:t>31</w:t>
            </w:r>
          </w:p>
        </w:tc>
      </w:tr>
      <w:tr w:rsidR="00AC1C0F" w:rsidRPr="005C1D07" w:rsidTr="00F9739D">
        <w:trPr>
          <w:gridBefore w:val="1"/>
          <w:wBefore w:w="11" w:type="pct"/>
          <w:trHeight w:val="310"/>
        </w:trPr>
        <w:tc>
          <w:tcPr>
            <w:tcW w:w="602" w:type="pct"/>
            <w:gridSpan w:val="2"/>
          </w:tcPr>
          <w:p w:rsidR="00AC1C0F" w:rsidRPr="005C1D07" w:rsidRDefault="00AC1C0F" w:rsidP="00F9739D">
            <w:pPr>
              <w:suppressAutoHyphens/>
              <w:jc w:val="both"/>
              <w:rPr>
                <w:rFonts w:ascii="Arial" w:hAnsi="Arial" w:cs="Arial"/>
                <w:bCs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bCs/>
                <w:spacing w:val="-2"/>
                <w:sz w:val="22"/>
                <w:szCs w:val="22"/>
              </w:rPr>
              <w:t xml:space="preserve">37 – 38 </w:t>
            </w:r>
          </w:p>
        </w:tc>
        <w:tc>
          <w:tcPr>
            <w:tcW w:w="1763" w:type="pct"/>
          </w:tcPr>
          <w:p w:rsidR="00AC1C0F" w:rsidRPr="005C1D07" w:rsidRDefault="00AC1C0F" w:rsidP="00F9739D">
            <w:pPr>
              <w:suppressAutoHyphens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To study the normal topological spaces </w:t>
            </w:r>
          </w:p>
        </w:tc>
        <w:tc>
          <w:tcPr>
            <w:tcW w:w="2069" w:type="pct"/>
            <w:gridSpan w:val="2"/>
          </w:tcPr>
          <w:p w:rsidR="00AC1C0F" w:rsidRPr="005C1D07" w:rsidRDefault="00AC1C0F" w:rsidP="00F9739D">
            <w:pPr>
              <w:suppressAutoHyphens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C1D07">
              <w:rPr>
                <w:rFonts w:ascii="Arial" w:hAnsi="Arial" w:cs="Arial"/>
                <w:sz w:val="22"/>
                <w:szCs w:val="22"/>
              </w:rPr>
              <w:t>Normal spaces; Urysohn’s lemma</w:t>
            </w:r>
          </w:p>
        </w:tc>
        <w:tc>
          <w:tcPr>
            <w:tcW w:w="555" w:type="pct"/>
            <w:gridSpan w:val="2"/>
          </w:tcPr>
          <w:p w:rsidR="00AC1C0F" w:rsidRPr="005C1D07" w:rsidRDefault="00AC1C0F" w:rsidP="00F9739D">
            <w:pPr>
              <w:suppressAutoHyphens/>
              <w:jc w:val="center"/>
              <w:rPr>
                <w:rFonts w:ascii="Arial" w:hAnsi="Arial" w:cs="Arial"/>
                <w:bCs/>
                <w:spacing w:val="-2"/>
                <w:sz w:val="22"/>
                <w:szCs w:val="22"/>
              </w:rPr>
            </w:pPr>
            <w:r w:rsidRPr="005C1D07">
              <w:rPr>
                <w:rFonts w:ascii="Arial" w:hAnsi="Arial" w:cs="Arial"/>
                <w:bCs/>
                <w:spacing w:val="-2"/>
                <w:sz w:val="22"/>
                <w:szCs w:val="22"/>
              </w:rPr>
              <w:t xml:space="preserve">    32-33</w:t>
            </w:r>
          </w:p>
        </w:tc>
      </w:tr>
      <w:tr w:rsidR="00AC1C0F" w:rsidRPr="005C1D07" w:rsidTr="00F9739D">
        <w:trPr>
          <w:gridBefore w:val="1"/>
          <w:wBefore w:w="11" w:type="pct"/>
          <w:trHeight w:val="310"/>
        </w:trPr>
        <w:tc>
          <w:tcPr>
            <w:tcW w:w="602" w:type="pct"/>
            <w:gridSpan w:val="2"/>
          </w:tcPr>
          <w:p w:rsidR="00AC1C0F" w:rsidRPr="005C1D07" w:rsidRDefault="00AC1C0F" w:rsidP="00F9739D">
            <w:pPr>
              <w:suppressAutoHyphens/>
              <w:jc w:val="both"/>
              <w:rPr>
                <w:rFonts w:ascii="Arial" w:hAnsi="Arial" w:cs="Arial"/>
                <w:bCs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bCs/>
                <w:spacing w:val="-2"/>
                <w:sz w:val="22"/>
                <w:szCs w:val="22"/>
              </w:rPr>
              <w:t xml:space="preserve">39 – 40 </w:t>
            </w:r>
          </w:p>
        </w:tc>
        <w:tc>
          <w:tcPr>
            <w:tcW w:w="1763" w:type="pct"/>
          </w:tcPr>
          <w:p w:rsidR="00AC1C0F" w:rsidRPr="005C1D07" w:rsidRDefault="00AC1C0F" w:rsidP="00F9739D">
            <w:pPr>
              <w:suppressAutoHyphens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study a theorem that gives us conditions under which a topological space is metrizable</w:t>
            </w:r>
          </w:p>
        </w:tc>
        <w:tc>
          <w:tcPr>
            <w:tcW w:w="2069" w:type="pct"/>
            <w:gridSpan w:val="2"/>
          </w:tcPr>
          <w:p w:rsidR="00AC1C0F" w:rsidRPr="005C1D07" w:rsidRDefault="00AC1C0F" w:rsidP="00F9739D">
            <w:pPr>
              <w:suppressAutoHyphens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C1D07">
              <w:rPr>
                <w:rFonts w:ascii="Arial" w:hAnsi="Arial" w:cs="Arial"/>
                <w:sz w:val="22"/>
                <w:szCs w:val="22"/>
              </w:rPr>
              <w:t>Urysohn Metrization Theorem</w:t>
            </w:r>
          </w:p>
        </w:tc>
        <w:tc>
          <w:tcPr>
            <w:tcW w:w="555" w:type="pct"/>
            <w:gridSpan w:val="2"/>
          </w:tcPr>
          <w:p w:rsidR="00AC1C0F" w:rsidRPr="005C1D07" w:rsidRDefault="00AC1C0F" w:rsidP="00F9739D">
            <w:pPr>
              <w:suppressAutoHyphens/>
              <w:jc w:val="center"/>
              <w:rPr>
                <w:rFonts w:ascii="Arial" w:hAnsi="Arial" w:cs="Arial"/>
                <w:bCs/>
                <w:spacing w:val="-2"/>
                <w:sz w:val="22"/>
                <w:szCs w:val="22"/>
              </w:rPr>
            </w:pPr>
            <w:r w:rsidRPr="005C1D07">
              <w:rPr>
                <w:rFonts w:ascii="Arial" w:hAnsi="Arial" w:cs="Arial"/>
                <w:bCs/>
                <w:spacing w:val="-2"/>
                <w:sz w:val="22"/>
                <w:szCs w:val="22"/>
              </w:rPr>
              <w:t>34</w:t>
            </w:r>
          </w:p>
        </w:tc>
      </w:tr>
      <w:tr w:rsidR="00AC1C0F" w:rsidRPr="005C1D07" w:rsidTr="00F9739D">
        <w:trPr>
          <w:gridBefore w:val="1"/>
          <w:wBefore w:w="11" w:type="pct"/>
          <w:trHeight w:val="310"/>
        </w:trPr>
        <w:tc>
          <w:tcPr>
            <w:tcW w:w="602" w:type="pct"/>
            <w:gridSpan w:val="2"/>
          </w:tcPr>
          <w:p w:rsidR="00AC1C0F" w:rsidRPr="005C1D07" w:rsidRDefault="00AC1C0F" w:rsidP="00F9739D">
            <w:pPr>
              <w:suppressAutoHyphens/>
              <w:jc w:val="both"/>
              <w:rPr>
                <w:rFonts w:ascii="Arial" w:hAnsi="Arial" w:cs="Arial"/>
                <w:bCs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bCs/>
                <w:spacing w:val="-2"/>
                <w:sz w:val="22"/>
                <w:szCs w:val="22"/>
              </w:rPr>
              <w:t xml:space="preserve">41 – 42 </w:t>
            </w:r>
          </w:p>
        </w:tc>
        <w:tc>
          <w:tcPr>
            <w:tcW w:w="1763" w:type="pct"/>
          </w:tcPr>
          <w:p w:rsidR="00AC1C0F" w:rsidRPr="005C1D07" w:rsidRDefault="00AC1C0F" w:rsidP="00F9739D">
            <w:pPr>
              <w:suppressAutoHyphens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study the arbitrary product of compact spaces</w:t>
            </w:r>
          </w:p>
        </w:tc>
        <w:tc>
          <w:tcPr>
            <w:tcW w:w="2062" w:type="pct"/>
          </w:tcPr>
          <w:p w:rsidR="00AC1C0F" w:rsidRPr="005C1D07" w:rsidRDefault="00AC1C0F" w:rsidP="00F9739D">
            <w:pPr>
              <w:suppressAutoHyphens/>
              <w:ind w:left="702"/>
              <w:rPr>
                <w:rFonts w:ascii="Arial" w:hAnsi="Arial" w:cs="Arial"/>
                <w:sz w:val="22"/>
                <w:szCs w:val="22"/>
              </w:rPr>
            </w:pPr>
            <w:r w:rsidRPr="005C1D07">
              <w:rPr>
                <w:rFonts w:ascii="Arial" w:hAnsi="Arial" w:cs="Arial"/>
                <w:sz w:val="22"/>
                <w:szCs w:val="22"/>
              </w:rPr>
              <w:t>Tychonoff’s Theorem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562" w:type="pct"/>
            <w:gridSpan w:val="3"/>
          </w:tcPr>
          <w:p w:rsidR="00AC1C0F" w:rsidRPr="005C1D07" w:rsidRDefault="00AC1C0F" w:rsidP="00F9739D">
            <w:pPr>
              <w:suppressAutoHyphens/>
              <w:jc w:val="center"/>
              <w:rPr>
                <w:rFonts w:ascii="Arial" w:hAnsi="Arial" w:cs="Arial"/>
                <w:bCs/>
                <w:spacing w:val="-2"/>
                <w:sz w:val="22"/>
                <w:szCs w:val="22"/>
              </w:rPr>
            </w:pPr>
            <w:r w:rsidRPr="005C1D07">
              <w:rPr>
                <w:rFonts w:ascii="Arial" w:hAnsi="Arial" w:cs="Arial"/>
                <w:bCs/>
                <w:spacing w:val="-2"/>
                <w:sz w:val="22"/>
                <w:szCs w:val="22"/>
              </w:rPr>
              <w:t>37</w:t>
            </w:r>
          </w:p>
        </w:tc>
      </w:tr>
    </w:tbl>
    <w:p w:rsidR="00AC1C0F" w:rsidRDefault="00AC1C0F" w:rsidP="00AC1C0F"/>
    <w:p w:rsidR="00AC1C0F" w:rsidRDefault="00AC1C0F" w:rsidP="00AC1C0F">
      <w:pPr>
        <w:tabs>
          <w:tab w:val="left" w:pos="0"/>
        </w:tabs>
        <w:suppressAutoHyphens/>
        <w:spacing w:after="120"/>
        <w:jc w:val="both"/>
        <w:rPr>
          <w:rFonts w:ascii="Arial" w:hAnsi="Arial" w:cs="Arial"/>
          <w:spacing w:val="-2"/>
          <w:sz w:val="22"/>
          <w:szCs w:val="22"/>
        </w:rPr>
      </w:pPr>
    </w:p>
    <w:p w:rsidR="00AC1C0F" w:rsidRDefault="00AC1C0F" w:rsidP="00AC1C0F">
      <w:pPr>
        <w:tabs>
          <w:tab w:val="left" w:pos="0"/>
        </w:tabs>
        <w:suppressAutoHyphens/>
        <w:spacing w:after="120"/>
        <w:jc w:val="both"/>
        <w:rPr>
          <w:rFonts w:ascii="Arial" w:hAnsi="Arial" w:cs="Arial"/>
          <w:spacing w:val="-2"/>
          <w:sz w:val="22"/>
          <w:szCs w:val="22"/>
        </w:rPr>
      </w:pPr>
    </w:p>
    <w:p w:rsidR="00AC1C0F" w:rsidRDefault="00AC1C0F" w:rsidP="00AC1C0F">
      <w:pPr>
        <w:tabs>
          <w:tab w:val="left" w:pos="0"/>
        </w:tabs>
        <w:suppressAutoHyphens/>
        <w:spacing w:after="120"/>
        <w:jc w:val="both"/>
        <w:rPr>
          <w:rFonts w:ascii="Arial" w:hAnsi="Arial" w:cs="Arial"/>
          <w:b/>
          <w:spacing w:val="-2"/>
          <w:sz w:val="22"/>
          <w:szCs w:val="22"/>
        </w:rPr>
      </w:pPr>
    </w:p>
    <w:p w:rsidR="00AC1C0F" w:rsidRDefault="00AC1C0F" w:rsidP="00AC1C0F">
      <w:pPr>
        <w:tabs>
          <w:tab w:val="left" w:pos="0"/>
        </w:tabs>
        <w:suppressAutoHyphens/>
        <w:spacing w:after="120"/>
        <w:jc w:val="both"/>
        <w:rPr>
          <w:rFonts w:ascii="Arial" w:hAnsi="Arial" w:cs="Arial"/>
          <w:b/>
          <w:spacing w:val="-2"/>
          <w:sz w:val="22"/>
          <w:szCs w:val="22"/>
        </w:rPr>
      </w:pPr>
    </w:p>
    <w:p w:rsidR="00AC1C0F" w:rsidRDefault="00AC1C0F" w:rsidP="00AC1C0F">
      <w:pPr>
        <w:tabs>
          <w:tab w:val="left" w:pos="0"/>
        </w:tabs>
        <w:suppressAutoHyphens/>
        <w:spacing w:after="120"/>
        <w:jc w:val="both"/>
        <w:rPr>
          <w:rFonts w:ascii="Arial" w:hAnsi="Arial" w:cs="Arial"/>
          <w:b/>
          <w:spacing w:val="-2"/>
          <w:sz w:val="22"/>
          <w:szCs w:val="22"/>
        </w:rPr>
      </w:pPr>
    </w:p>
    <w:p w:rsidR="00571C78" w:rsidRDefault="00571C78" w:rsidP="00571C78">
      <w:pPr>
        <w:tabs>
          <w:tab w:val="left" w:pos="0"/>
        </w:tabs>
        <w:suppressAutoHyphens/>
        <w:spacing w:after="120"/>
        <w:jc w:val="both"/>
        <w:rPr>
          <w:rFonts w:ascii="Arial" w:hAnsi="Arial" w:cs="Arial"/>
          <w:b/>
          <w:spacing w:val="-2"/>
          <w:sz w:val="22"/>
          <w:szCs w:val="22"/>
        </w:rPr>
      </w:pPr>
      <w:r>
        <w:rPr>
          <w:rFonts w:ascii="Arial" w:hAnsi="Arial" w:cs="Arial"/>
          <w:b/>
          <w:spacing w:val="-2"/>
          <w:sz w:val="22"/>
          <w:szCs w:val="22"/>
        </w:rPr>
        <w:t>Evaluation Scheme:</w:t>
      </w:r>
    </w:p>
    <w:tbl>
      <w:tblPr>
        <w:tblW w:w="5050" w:type="pct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5"/>
        <w:gridCol w:w="2063"/>
        <w:gridCol w:w="1686"/>
        <w:gridCol w:w="1311"/>
        <w:gridCol w:w="2271"/>
        <w:gridCol w:w="1548"/>
      </w:tblGrid>
      <w:tr w:rsidR="00571C78" w:rsidTr="00571C78">
        <w:trPr>
          <w:trHeight w:val="144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1C78" w:rsidRDefault="00571C78">
            <w:pPr>
              <w:suppressAutoHyphens/>
              <w:spacing w:line="276" w:lineRule="auto"/>
              <w:jc w:val="center"/>
              <w:rPr>
                <w:rFonts w:ascii="Arial" w:hAnsi="Arial" w:cs="Arial"/>
                <w:b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b/>
                <w:spacing w:val="-2"/>
                <w:sz w:val="22"/>
                <w:szCs w:val="22"/>
              </w:rPr>
              <w:t>EC No.</w:t>
            </w:r>
          </w:p>
        </w:tc>
        <w:tc>
          <w:tcPr>
            <w:tcW w:w="10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1C78" w:rsidRDefault="00571C78">
            <w:pPr>
              <w:suppressAutoHyphens/>
              <w:spacing w:line="276" w:lineRule="auto"/>
              <w:jc w:val="center"/>
              <w:rPr>
                <w:rFonts w:ascii="Arial" w:hAnsi="Arial" w:cs="Arial"/>
                <w:b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b/>
                <w:spacing w:val="-2"/>
                <w:sz w:val="22"/>
                <w:szCs w:val="22"/>
              </w:rPr>
              <w:t>Evaluation Component</w:t>
            </w: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1C78" w:rsidRDefault="00571C78">
            <w:pPr>
              <w:suppressAutoHyphens/>
              <w:spacing w:line="276" w:lineRule="auto"/>
              <w:jc w:val="center"/>
              <w:rPr>
                <w:rFonts w:ascii="Arial" w:hAnsi="Arial" w:cs="Arial"/>
                <w:b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b/>
                <w:spacing w:val="-2"/>
                <w:sz w:val="22"/>
                <w:szCs w:val="22"/>
              </w:rPr>
              <w:t>Duration</w:t>
            </w:r>
          </w:p>
        </w:tc>
        <w:tc>
          <w:tcPr>
            <w:tcW w:w="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1C78" w:rsidRDefault="00571C78">
            <w:pPr>
              <w:suppressAutoHyphens/>
              <w:spacing w:line="276" w:lineRule="auto"/>
              <w:jc w:val="center"/>
              <w:rPr>
                <w:rFonts w:ascii="Arial" w:hAnsi="Arial" w:cs="Arial"/>
                <w:b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b/>
                <w:spacing w:val="-2"/>
                <w:sz w:val="22"/>
                <w:szCs w:val="22"/>
              </w:rPr>
              <w:t>Weightage</w:t>
            </w:r>
          </w:p>
        </w:tc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1C78" w:rsidRDefault="00571C78">
            <w:pPr>
              <w:suppressAutoHyphens/>
              <w:spacing w:line="276" w:lineRule="auto"/>
              <w:jc w:val="center"/>
              <w:rPr>
                <w:rFonts w:ascii="Arial" w:hAnsi="Arial" w:cs="Arial"/>
                <w:b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b/>
                <w:spacing w:val="-2"/>
                <w:sz w:val="22"/>
                <w:szCs w:val="22"/>
              </w:rPr>
              <w:t>Date,      Time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1C78" w:rsidRDefault="00571C78">
            <w:pPr>
              <w:suppressAutoHyphens/>
              <w:spacing w:line="276" w:lineRule="auto"/>
              <w:jc w:val="center"/>
              <w:rPr>
                <w:rFonts w:ascii="Arial" w:hAnsi="Arial" w:cs="Arial"/>
                <w:b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b/>
                <w:spacing w:val="-2"/>
                <w:sz w:val="22"/>
                <w:szCs w:val="22"/>
              </w:rPr>
              <w:t>Nature of Component</w:t>
            </w:r>
          </w:p>
        </w:tc>
      </w:tr>
      <w:tr w:rsidR="00571C78" w:rsidTr="00571C78">
        <w:trPr>
          <w:trHeight w:val="20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1C78" w:rsidRDefault="00571C78">
            <w:pPr>
              <w:suppressAutoHyphens/>
              <w:spacing w:line="276" w:lineRule="auto"/>
              <w:jc w:val="center"/>
              <w:rPr>
                <w:rFonts w:ascii="Arial" w:hAnsi="Arial" w:cs="Arial"/>
                <w:bCs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bCs/>
                <w:spacing w:val="-2"/>
                <w:sz w:val="22"/>
                <w:szCs w:val="22"/>
              </w:rPr>
              <w:t>1.</w:t>
            </w:r>
          </w:p>
        </w:tc>
        <w:tc>
          <w:tcPr>
            <w:tcW w:w="10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1C78" w:rsidRDefault="00571C78">
            <w:pPr>
              <w:pStyle w:val="Heading2"/>
              <w:spacing w:line="276" w:lineRule="auto"/>
              <w:jc w:val="center"/>
              <w:rPr>
                <w:rFonts w:ascii="Arial" w:hAnsi="Arial" w:cs="Arial"/>
                <w:b w:val="0"/>
                <w:color w:val="000000" w:themeColor="text1"/>
                <w:sz w:val="24"/>
                <w:szCs w:val="22"/>
              </w:rPr>
            </w:pPr>
            <w:r>
              <w:rPr>
                <w:rFonts w:ascii="Arial" w:hAnsi="Arial" w:cs="Arial"/>
                <w:b w:val="0"/>
                <w:color w:val="000000" w:themeColor="text1"/>
                <w:sz w:val="24"/>
                <w:szCs w:val="22"/>
              </w:rPr>
              <w:t>Quiz 1</w:t>
            </w: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1C78" w:rsidRDefault="00571C78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To be announced in the class</w:t>
            </w:r>
          </w:p>
        </w:tc>
        <w:tc>
          <w:tcPr>
            <w:tcW w:w="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1C78" w:rsidRDefault="00571C78">
            <w:pPr>
              <w:suppressAutoHyphens/>
              <w:spacing w:line="276" w:lineRule="auto"/>
              <w:jc w:val="center"/>
              <w:rPr>
                <w:rFonts w:ascii="Arial" w:hAnsi="Arial" w:cs="Arial"/>
                <w:bCs/>
                <w:spacing w:val="-2"/>
                <w:sz w:val="24"/>
                <w:szCs w:val="22"/>
              </w:rPr>
            </w:pPr>
            <w:r>
              <w:rPr>
                <w:rFonts w:ascii="Arial" w:hAnsi="Arial" w:cs="Arial"/>
                <w:bCs/>
                <w:spacing w:val="-2"/>
                <w:sz w:val="24"/>
                <w:szCs w:val="22"/>
              </w:rPr>
              <w:t>5%</w:t>
            </w:r>
          </w:p>
        </w:tc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1C78" w:rsidRDefault="00571C78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To be announced in the class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1C78" w:rsidRDefault="00571C78">
            <w:pPr>
              <w:pStyle w:val="Heading2"/>
              <w:spacing w:line="276" w:lineRule="auto"/>
              <w:rPr>
                <w:rFonts w:ascii="Arial" w:hAnsi="Arial" w:cs="Arial"/>
                <w:b w:val="0"/>
                <w:color w:val="auto"/>
                <w:sz w:val="24"/>
                <w:szCs w:val="22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2"/>
              </w:rPr>
              <w:t>Closed Book</w:t>
            </w:r>
          </w:p>
        </w:tc>
      </w:tr>
      <w:tr w:rsidR="00571C78" w:rsidTr="00571C78">
        <w:trPr>
          <w:trHeight w:val="20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1C78" w:rsidRDefault="00571C78">
            <w:pPr>
              <w:suppressAutoHyphens/>
              <w:spacing w:line="276" w:lineRule="auto"/>
              <w:jc w:val="center"/>
              <w:rPr>
                <w:rFonts w:ascii="Arial" w:hAnsi="Arial" w:cs="Arial"/>
                <w:bCs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bCs/>
                <w:spacing w:val="-2"/>
                <w:sz w:val="22"/>
                <w:szCs w:val="22"/>
              </w:rPr>
              <w:t>2.</w:t>
            </w:r>
          </w:p>
        </w:tc>
        <w:tc>
          <w:tcPr>
            <w:tcW w:w="10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1C78" w:rsidRDefault="00571C78">
            <w:pPr>
              <w:pStyle w:val="Heading2"/>
              <w:spacing w:line="276" w:lineRule="auto"/>
              <w:jc w:val="center"/>
              <w:rPr>
                <w:rFonts w:ascii="Arial" w:hAnsi="Arial" w:cs="Arial"/>
                <w:b w:val="0"/>
                <w:color w:val="000000" w:themeColor="text1"/>
                <w:sz w:val="24"/>
                <w:szCs w:val="22"/>
              </w:rPr>
            </w:pPr>
            <w:r>
              <w:rPr>
                <w:rFonts w:ascii="Arial" w:hAnsi="Arial" w:cs="Arial"/>
                <w:b w:val="0"/>
                <w:color w:val="000000" w:themeColor="text1"/>
                <w:sz w:val="24"/>
                <w:szCs w:val="22"/>
              </w:rPr>
              <w:t>Class Assignment 1</w:t>
            </w: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1C78" w:rsidRDefault="00571C78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To be announced in the class</w:t>
            </w:r>
          </w:p>
        </w:tc>
        <w:tc>
          <w:tcPr>
            <w:tcW w:w="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1C78" w:rsidRDefault="00571C78">
            <w:pPr>
              <w:suppressAutoHyphens/>
              <w:spacing w:line="276" w:lineRule="auto"/>
              <w:jc w:val="center"/>
              <w:rPr>
                <w:rFonts w:ascii="Arial" w:hAnsi="Arial" w:cs="Arial"/>
                <w:bCs/>
                <w:spacing w:val="-2"/>
                <w:sz w:val="24"/>
                <w:szCs w:val="22"/>
              </w:rPr>
            </w:pPr>
            <w:r>
              <w:rPr>
                <w:rFonts w:ascii="Arial" w:hAnsi="Arial" w:cs="Arial"/>
                <w:bCs/>
                <w:spacing w:val="-2"/>
                <w:sz w:val="24"/>
                <w:szCs w:val="22"/>
              </w:rPr>
              <w:t>10%</w:t>
            </w:r>
          </w:p>
        </w:tc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1C78" w:rsidRDefault="00571C78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To be announced in the class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1C78" w:rsidRDefault="00571C78">
            <w:pPr>
              <w:suppressAutoHyphens/>
              <w:spacing w:line="276" w:lineRule="auto"/>
              <w:jc w:val="center"/>
              <w:rPr>
                <w:rFonts w:ascii="Arial" w:hAnsi="Arial" w:cs="Arial"/>
                <w:bCs/>
                <w:spacing w:val="-2"/>
                <w:sz w:val="24"/>
                <w:szCs w:val="22"/>
              </w:rPr>
            </w:pPr>
            <w:r>
              <w:rPr>
                <w:rFonts w:ascii="Arial" w:hAnsi="Arial" w:cs="Arial"/>
                <w:bCs/>
                <w:spacing w:val="-2"/>
                <w:sz w:val="24"/>
                <w:szCs w:val="22"/>
              </w:rPr>
              <w:t>Open Book</w:t>
            </w:r>
          </w:p>
        </w:tc>
      </w:tr>
      <w:tr w:rsidR="00571C78" w:rsidTr="00571C78">
        <w:trPr>
          <w:trHeight w:val="20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1C78" w:rsidRDefault="00571C78">
            <w:pPr>
              <w:suppressAutoHyphens/>
              <w:spacing w:line="276" w:lineRule="auto"/>
              <w:jc w:val="center"/>
              <w:rPr>
                <w:rFonts w:ascii="Arial" w:hAnsi="Arial" w:cs="Arial"/>
                <w:bCs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bCs/>
                <w:spacing w:val="-2"/>
                <w:sz w:val="22"/>
                <w:szCs w:val="22"/>
              </w:rPr>
              <w:t>3.</w:t>
            </w:r>
          </w:p>
        </w:tc>
        <w:tc>
          <w:tcPr>
            <w:tcW w:w="10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1C78" w:rsidRDefault="00571C78">
            <w:pPr>
              <w:pStyle w:val="Heading2"/>
              <w:spacing w:line="276" w:lineRule="auto"/>
              <w:jc w:val="center"/>
              <w:rPr>
                <w:rFonts w:ascii="Arial" w:hAnsi="Arial" w:cs="Arial"/>
                <w:b w:val="0"/>
                <w:color w:val="auto"/>
                <w:sz w:val="24"/>
                <w:szCs w:val="22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18"/>
              </w:rPr>
              <w:t>Mid-Semester Test</w:t>
            </w: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1C78" w:rsidRDefault="00571C78">
            <w:pPr>
              <w:suppressAutoHyphens/>
              <w:spacing w:line="276" w:lineRule="auto"/>
              <w:jc w:val="center"/>
              <w:rPr>
                <w:rFonts w:ascii="Arial" w:hAnsi="Arial" w:cs="Arial"/>
                <w:bCs/>
                <w:spacing w:val="-2"/>
                <w:sz w:val="24"/>
                <w:szCs w:val="22"/>
              </w:rPr>
            </w:pPr>
            <w:r>
              <w:rPr>
                <w:rFonts w:ascii="Arial" w:hAnsi="Arial" w:cs="Arial"/>
                <w:bCs/>
                <w:spacing w:val="-2"/>
                <w:sz w:val="24"/>
                <w:szCs w:val="22"/>
              </w:rPr>
              <w:t>90 min</w:t>
            </w:r>
          </w:p>
        </w:tc>
        <w:tc>
          <w:tcPr>
            <w:tcW w:w="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1C78" w:rsidRDefault="00571C78">
            <w:pPr>
              <w:suppressAutoHyphens/>
              <w:spacing w:line="276" w:lineRule="auto"/>
              <w:jc w:val="center"/>
              <w:rPr>
                <w:rFonts w:ascii="Arial" w:hAnsi="Arial" w:cs="Arial"/>
                <w:bCs/>
                <w:spacing w:val="-2"/>
                <w:sz w:val="24"/>
                <w:szCs w:val="22"/>
              </w:rPr>
            </w:pPr>
            <w:r>
              <w:rPr>
                <w:rFonts w:ascii="Arial" w:hAnsi="Arial" w:cs="Arial"/>
                <w:bCs/>
                <w:spacing w:val="-2"/>
                <w:sz w:val="24"/>
                <w:szCs w:val="22"/>
              </w:rPr>
              <w:t>30%</w:t>
            </w:r>
          </w:p>
        </w:tc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1C78" w:rsidRDefault="009C1EDB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9C1EDB">
              <w:rPr>
                <w:rFonts w:ascii="Arial" w:hAnsi="Arial" w:cs="Arial"/>
                <w:sz w:val="24"/>
              </w:rPr>
              <w:t>5/10</w:t>
            </w:r>
            <w:r>
              <w:rPr>
                <w:rFonts w:ascii="Arial" w:hAnsi="Arial" w:cs="Arial"/>
                <w:sz w:val="24"/>
              </w:rPr>
              <w:t xml:space="preserve">, </w:t>
            </w:r>
            <w:r w:rsidRPr="009C1EDB">
              <w:rPr>
                <w:rFonts w:ascii="Arial" w:hAnsi="Arial" w:cs="Arial"/>
                <w:sz w:val="24"/>
              </w:rPr>
              <w:t>3.30 -- 5.00 PM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1C78" w:rsidRDefault="00571C78">
            <w:pPr>
              <w:pStyle w:val="Heading2"/>
              <w:spacing w:line="276" w:lineRule="auto"/>
              <w:rPr>
                <w:rFonts w:ascii="Arial" w:hAnsi="Arial" w:cs="Arial"/>
                <w:b w:val="0"/>
                <w:color w:val="auto"/>
                <w:sz w:val="24"/>
                <w:szCs w:val="22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2"/>
              </w:rPr>
              <w:t>Closed Book</w:t>
            </w:r>
          </w:p>
        </w:tc>
      </w:tr>
      <w:tr w:rsidR="00571C78" w:rsidTr="00571C78">
        <w:trPr>
          <w:trHeight w:val="20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1C78" w:rsidRDefault="00571C78">
            <w:pPr>
              <w:suppressAutoHyphens/>
              <w:spacing w:line="276" w:lineRule="auto"/>
              <w:jc w:val="center"/>
              <w:rPr>
                <w:rFonts w:ascii="Arial" w:hAnsi="Arial" w:cs="Arial"/>
                <w:bCs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bCs/>
                <w:spacing w:val="-2"/>
                <w:sz w:val="22"/>
                <w:szCs w:val="22"/>
              </w:rPr>
              <w:t>4.</w:t>
            </w:r>
          </w:p>
        </w:tc>
        <w:tc>
          <w:tcPr>
            <w:tcW w:w="10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1C78" w:rsidRDefault="00571C78">
            <w:pPr>
              <w:pStyle w:val="Heading2"/>
              <w:spacing w:line="276" w:lineRule="auto"/>
              <w:jc w:val="center"/>
              <w:rPr>
                <w:rFonts w:ascii="Arial" w:hAnsi="Arial" w:cs="Arial"/>
                <w:b w:val="0"/>
                <w:color w:val="000000" w:themeColor="text1"/>
                <w:sz w:val="24"/>
                <w:szCs w:val="22"/>
              </w:rPr>
            </w:pPr>
            <w:r>
              <w:rPr>
                <w:rFonts w:ascii="Arial" w:hAnsi="Arial" w:cs="Arial"/>
                <w:b w:val="0"/>
                <w:color w:val="000000" w:themeColor="text1"/>
                <w:sz w:val="24"/>
                <w:szCs w:val="22"/>
              </w:rPr>
              <w:t>Quiz 2</w:t>
            </w: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1C78" w:rsidRDefault="00571C78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To be announced in the class</w:t>
            </w:r>
          </w:p>
        </w:tc>
        <w:tc>
          <w:tcPr>
            <w:tcW w:w="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1C78" w:rsidRDefault="00571C78">
            <w:pPr>
              <w:suppressAutoHyphens/>
              <w:spacing w:line="276" w:lineRule="auto"/>
              <w:jc w:val="center"/>
              <w:rPr>
                <w:rFonts w:ascii="Arial" w:hAnsi="Arial" w:cs="Arial"/>
                <w:bCs/>
                <w:spacing w:val="-2"/>
                <w:sz w:val="24"/>
                <w:szCs w:val="22"/>
              </w:rPr>
            </w:pPr>
            <w:r>
              <w:rPr>
                <w:rFonts w:ascii="Arial" w:hAnsi="Arial" w:cs="Arial"/>
                <w:bCs/>
                <w:spacing w:val="-2"/>
                <w:sz w:val="24"/>
                <w:szCs w:val="22"/>
              </w:rPr>
              <w:t>5%</w:t>
            </w:r>
          </w:p>
        </w:tc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1C78" w:rsidRDefault="00571C78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To be announced in the class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1C78" w:rsidRDefault="00571C78">
            <w:pPr>
              <w:pStyle w:val="Heading2"/>
              <w:spacing w:line="276" w:lineRule="auto"/>
              <w:rPr>
                <w:rFonts w:ascii="Arial" w:hAnsi="Arial" w:cs="Arial"/>
                <w:b w:val="0"/>
                <w:color w:val="auto"/>
                <w:sz w:val="24"/>
                <w:szCs w:val="22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2"/>
              </w:rPr>
              <w:t>Closed Book</w:t>
            </w:r>
          </w:p>
        </w:tc>
      </w:tr>
      <w:tr w:rsidR="00571C78" w:rsidTr="00571C78"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1C78" w:rsidRDefault="00571C78">
            <w:pPr>
              <w:suppressAutoHyphens/>
              <w:spacing w:line="276" w:lineRule="auto"/>
              <w:jc w:val="center"/>
              <w:rPr>
                <w:rFonts w:ascii="Arial" w:hAnsi="Arial" w:cs="Arial"/>
                <w:bCs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bCs/>
                <w:spacing w:val="-2"/>
                <w:sz w:val="22"/>
                <w:szCs w:val="22"/>
              </w:rPr>
              <w:t>5.</w:t>
            </w:r>
          </w:p>
        </w:tc>
        <w:tc>
          <w:tcPr>
            <w:tcW w:w="10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1C78" w:rsidRDefault="00571C78">
            <w:pPr>
              <w:pStyle w:val="Heading2"/>
              <w:spacing w:line="276" w:lineRule="auto"/>
              <w:jc w:val="center"/>
              <w:rPr>
                <w:rFonts w:ascii="Arial" w:hAnsi="Arial" w:cs="Arial"/>
                <w:b w:val="0"/>
                <w:color w:val="000000" w:themeColor="text1"/>
                <w:sz w:val="24"/>
                <w:szCs w:val="22"/>
              </w:rPr>
            </w:pPr>
            <w:r>
              <w:rPr>
                <w:rFonts w:ascii="Arial" w:hAnsi="Arial" w:cs="Arial"/>
                <w:b w:val="0"/>
                <w:color w:val="000000" w:themeColor="text1"/>
                <w:sz w:val="24"/>
                <w:szCs w:val="22"/>
              </w:rPr>
              <w:t>Class Assignment 2</w:t>
            </w: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1C78" w:rsidRDefault="00571C78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To be announced in the class</w:t>
            </w:r>
          </w:p>
        </w:tc>
        <w:tc>
          <w:tcPr>
            <w:tcW w:w="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1C78" w:rsidRDefault="00571C78">
            <w:pPr>
              <w:suppressAutoHyphens/>
              <w:spacing w:line="276" w:lineRule="auto"/>
              <w:jc w:val="center"/>
              <w:rPr>
                <w:rFonts w:ascii="Arial" w:hAnsi="Arial" w:cs="Arial"/>
                <w:bCs/>
                <w:spacing w:val="-2"/>
                <w:sz w:val="24"/>
                <w:szCs w:val="22"/>
              </w:rPr>
            </w:pPr>
            <w:r>
              <w:rPr>
                <w:rFonts w:ascii="Arial" w:hAnsi="Arial" w:cs="Arial"/>
                <w:bCs/>
                <w:spacing w:val="-2"/>
                <w:sz w:val="24"/>
                <w:szCs w:val="22"/>
              </w:rPr>
              <w:t>10%</w:t>
            </w:r>
          </w:p>
        </w:tc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1C78" w:rsidRDefault="00571C78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To be announced in the class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1C78" w:rsidRDefault="00571C78">
            <w:pPr>
              <w:suppressAutoHyphens/>
              <w:spacing w:line="276" w:lineRule="auto"/>
              <w:jc w:val="center"/>
              <w:rPr>
                <w:rFonts w:ascii="Arial" w:hAnsi="Arial" w:cs="Arial"/>
                <w:bCs/>
                <w:spacing w:val="-2"/>
                <w:sz w:val="24"/>
                <w:szCs w:val="22"/>
              </w:rPr>
            </w:pPr>
            <w:r>
              <w:rPr>
                <w:rFonts w:ascii="Arial" w:hAnsi="Arial" w:cs="Arial"/>
                <w:bCs/>
                <w:spacing w:val="-2"/>
                <w:sz w:val="24"/>
                <w:szCs w:val="22"/>
              </w:rPr>
              <w:t>Open Book</w:t>
            </w:r>
          </w:p>
        </w:tc>
      </w:tr>
      <w:tr w:rsidR="00571C78" w:rsidTr="00571C78"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1C78" w:rsidRDefault="00571C78">
            <w:pPr>
              <w:suppressAutoHyphens/>
              <w:spacing w:line="276" w:lineRule="auto"/>
              <w:jc w:val="center"/>
              <w:rPr>
                <w:rFonts w:ascii="Arial" w:hAnsi="Arial" w:cs="Arial"/>
                <w:bCs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bCs/>
                <w:spacing w:val="-2"/>
                <w:sz w:val="22"/>
                <w:szCs w:val="22"/>
              </w:rPr>
              <w:t>6.</w:t>
            </w:r>
          </w:p>
        </w:tc>
        <w:tc>
          <w:tcPr>
            <w:tcW w:w="10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1C78" w:rsidRDefault="00571C78">
            <w:pPr>
              <w:suppressAutoHyphens/>
              <w:spacing w:line="276" w:lineRule="auto"/>
              <w:ind w:right="36"/>
              <w:jc w:val="center"/>
              <w:rPr>
                <w:rFonts w:ascii="Arial" w:hAnsi="Arial" w:cs="Arial"/>
                <w:bCs/>
                <w:spacing w:val="-2"/>
                <w:sz w:val="24"/>
                <w:szCs w:val="22"/>
              </w:rPr>
            </w:pPr>
            <w:r>
              <w:rPr>
                <w:rFonts w:ascii="Arial" w:hAnsi="Arial" w:cs="Arial"/>
                <w:bCs/>
                <w:spacing w:val="-2"/>
                <w:sz w:val="24"/>
                <w:szCs w:val="22"/>
              </w:rPr>
              <w:t>Comprehensive Examination</w:t>
            </w: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1C78" w:rsidRDefault="00571C78">
            <w:pPr>
              <w:suppressAutoHyphens/>
              <w:spacing w:line="276" w:lineRule="auto"/>
              <w:jc w:val="center"/>
              <w:rPr>
                <w:rFonts w:ascii="Arial" w:hAnsi="Arial" w:cs="Arial"/>
                <w:bCs/>
                <w:spacing w:val="-2"/>
                <w:sz w:val="24"/>
                <w:szCs w:val="22"/>
              </w:rPr>
            </w:pPr>
            <w:r>
              <w:rPr>
                <w:rFonts w:ascii="Arial" w:hAnsi="Arial" w:cs="Arial"/>
                <w:bCs/>
                <w:spacing w:val="-2"/>
                <w:sz w:val="24"/>
                <w:szCs w:val="22"/>
              </w:rPr>
              <w:t>180 min</w:t>
            </w:r>
          </w:p>
        </w:tc>
        <w:tc>
          <w:tcPr>
            <w:tcW w:w="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1C78" w:rsidRDefault="00571C78">
            <w:pPr>
              <w:suppressAutoHyphens/>
              <w:spacing w:line="276" w:lineRule="auto"/>
              <w:jc w:val="center"/>
              <w:rPr>
                <w:rFonts w:ascii="Arial" w:hAnsi="Arial" w:cs="Arial"/>
                <w:bCs/>
                <w:spacing w:val="-2"/>
                <w:sz w:val="24"/>
                <w:szCs w:val="22"/>
              </w:rPr>
            </w:pPr>
            <w:r>
              <w:rPr>
                <w:rFonts w:ascii="Arial" w:hAnsi="Arial" w:cs="Arial"/>
                <w:bCs/>
                <w:spacing w:val="-2"/>
                <w:sz w:val="24"/>
                <w:szCs w:val="22"/>
              </w:rPr>
              <w:t>40%</w:t>
            </w:r>
          </w:p>
        </w:tc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1C78" w:rsidRDefault="009C1EDB">
            <w:pPr>
              <w:spacing w:line="276" w:lineRule="auto"/>
              <w:jc w:val="center"/>
              <w:rPr>
                <w:rFonts w:ascii="Arial" w:hAnsi="Arial" w:cs="Arial"/>
                <w:bCs/>
                <w:spacing w:val="-2"/>
                <w:sz w:val="24"/>
              </w:rPr>
            </w:pPr>
            <w:r>
              <w:rPr>
                <w:rFonts w:ascii="Arial" w:hAnsi="Arial" w:cs="Arial"/>
                <w:bCs/>
                <w:spacing w:val="-2"/>
                <w:sz w:val="24"/>
              </w:rPr>
              <w:t>14/12 AN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1C78" w:rsidRDefault="00571C78">
            <w:pPr>
              <w:suppressAutoHyphens/>
              <w:spacing w:line="276" w:lineRule="auto"/>
              <w:rPr>
                <w:rFonts w:ascii="Arial" w:hAnsi="Arial" w:cs="Arial"/>
                <w:bCs/>
                <w:spacing w:val="-2"/>
                <w:sz w:val="24"/>
                <w:szCs w:val="22"/>
              </w:rPr>
            </w:pPr>
            <w:r>
              <w:rPr>
                <w:rFonts w:ascii="Arial" w:hAnsi="Arial" w:cs="Arial"/>
                <w:bCs/>
                <w:spacing w:val="-2"/>
                <w:sz w:val="24"/>
                <w:szCs w:val="22"/>
              </w:rPr>
              <w:t>Closed Book</w:t>
            </w:r>
          </w:p>
        </w:tc>
      </w:tr>
    </w:tbl>
    <w:p w:rsidR="007457CF" w:rsidRPr="007457CF" w:rsidRDefault="007457CF" w:rsidP="007457CF">
      <w:pPr>
        <w:suppressAutoHyphens/>
        <w:ind w:left="360"/>
        <w:jc w:val="both"/>
        <w:rPr>
          <w:rFonts w:ascii="Arial" w:hAnsi="Arial" w:cs="Arial"/>
          <w:b/>
          <w:bCs/>
          <w:spacing w:val="-2"/>
          <w:sz w:val="22"/>
          <w:szCs w:val="22"/>
        </w:rPr>
      </w:pPr>
    </w:p>
    <w:p w:rsidR="00145129" w:rsidRPr="007457CF" w:rsidRDefault="00145129" w:rsidP="007457CF">
      <w:pPr>
        <w:suppressAutoHyphens/>
        <w:jc w:val="both"/>
        <w:rPr>
          <w:rFonts w:ascii="Arial" w:hAnsi="Arial" w:cs="Arial"/>
          <w:b/>
          <w:bCs/>
          <w:spacing w:val="-2"/>
          <w:sz w:val="22"/>
          <w:szCs w:val="22"/>
        </w:rPr>
      </w:pPr>
      <w:bookmarkStart w:id="0" w:name="_GoBack"/>
      <w:bookmarkEnd w:id="0"/>
    </w:p>
    <w:p w:rsidR="00AC1C0F" w:rsidRPr="005C1D07" w:rsidRDefault="00AC1C0F" w:rsidP="00AC1C0F">
      <w:pPr>
        <w:tabs>
          <w:tab w:val="left" w:pos="360"/>
          <w:tab w:val="left" w:pos="2160"/>
        </w:tabs>
        <w:suppressAutoHyphens/>
        <w:ind w:left="2160" w:hanging="2160"/>
        <w:jc w:val="both"/>
        <w:rPr>
          <w:rFonts w:ascii="Arial" w:hAnsi="Arial" w:cs="Arial"/>
          <w:spacing w:val="-2"/>
          <w:sz w:val="22"/>
          <w:szCs w:val="22"/>
        </w:rPr>
      </w:pPr>
      <w:r w:rsidRPr="005C1D07">
        <w:rPr>
          <w:rFonts w:ascii="Arial" w:hAnsi="Arial" w:cs="Arial"/>
          <w:b/>
          <w:spacing w:val="-2"/>
          <w:sz w:val="22"/>
          <w:szCs w:val="22"/>
        </w:rPr>
        <w:t>Make-up Policy</w:t>
      </w:r>
      <w:r w:rsidRPr="005C1D07">
        <w:rPr>
          <w:rFonts w:ascii="Arial" w:hAnsi="Arial" w:cs="Arial"/>
          <w:spacing w:val="-2"/>
          <w:sz w:val="22"/>
          <w:szCs w:val="22"/>
        </w:rPr>
        <w:t xml:space="preserve">: </w:t>
      </w:r>
      <w:r w:rsidR="009B2D5E">
        <w:rPr>
          <w:rFonts w:ascii="Arial" w:hAnsi="Arial" w:cs="Arial"/>
          <w:spacing w:val="-2"/>
          <w:sz w:val="22"/>
          <w:szCs w:val="22"/>
        </w:rPr>
        <w:t>M</w:t>
      </w:r>
      <w:r w:rsidRPr="005C1D07">
        <w:rPr>
          <w:rFonts w:ascii="Arial" w:hAnsi="Arial" w:cs="Arial"/>
          <w:spacing w:val="-2"/>
          <w:sz w:val="22"/>
          <w:szCs w:val="22"/>
        </w:rPr>
        <w:t>ake-up will be given only for very genuine cases and prior permission</w:t>
      </w:r>
      <w:r>
        <w:rPr>
          <w:rFonts w:ascii="Arial" w:hAnsi="Arial" w:cs="Arial"/>
          <w:spacing w:val="-2"/>
          <w:sz w:val="22"/>
          <w:szCs w:val="22"/>
        </w:rPr>
        <w:t xml:space="preserve"> </w:t>
      </w:r>
      <w:r w:rsidRPr="005C1D07">
        <w:rPr>
          <w:rFonts w:ascii="Arial" w:hAnsi="Arial" w:cs="Arial"/>
          <w:spacing w:val="-2"/>
          <w:sz w:val="22"/>
          <w:szCs w:val="22"/>
        </w:rPr>
        <w:t xml:space="preserve">has to be obtained from </w:t>
      </w:r>
      <w:r>
        <w:rPr>
          <w:rFonts w:ascii="Arial" w:hAnsi="Arial" w:cs="Arial"/>
          <w:spacing w:val="-2"/>
          <w:sz w:val="22"/>
          <w:szCs w:val="22"/>
        </w:rPr>
        <w:t xml:space="preserve">the </w:t>
      </w:r>
      <w:r w:rsidRPr="005C1D07">
        <w:rPr>
          <w:rFonts w:ascii="Arial" w:hAnsi="Arial" w:cs="Arial"/>
          <w:spacing w:val="-2"/>
          <w:sz w:val="22"/>
          <w:szCs w:val="22"/>
        </w:rPr>
        <w:t>IC.</w:t>
      </w:r>
    </w:p>
    <w:p w:rsidR="00AC1C0F" w:rsidRPr="005C1D07" w:rsidRDefault="00AC1C0F" w:rsidP="00AC1C0F">
      <w:pPr>
        <w:suppressAutoHyphens/>
        <w:jc w:val="both"/>
        <w:rPr>
          <w:rFonts w:ascii="Arial" w:hAnsi="Arial" w:cs="Arial"/>
          <w:spacing w:val="-2"/>
          <w:sz w:val="22"/>
          <w:szCs w:val="22"/>
        </w:rPr>
      </w:pPr>
    </w:p>
    <w:p w:rsidR="00AC1C0F" w:rsidRDefault="00AC1C0F" w:rsidP="00AC1C0F">
      <w:pPr>
        <w:tabs>
          <w:tab w:val="left" w:pos="360"/>
        </w:tabs>
        <w:suppressAutoHyphens/>
        <w:jc w:val="both"/>
        <w:rPr>
          <w:rFonts w:ascii="Arial" w:hAnsi="Arial" w:cs="Arial"/>
          <w:spacing w:val="-2"/>
          <w:sz w:val="22"/>
          <w:szCs w:val="22"/>
        </w:rPr>
      </w:pPr>
      <w:r w:rsidRPr="005C1D07">
        <w:rPr>
          <w:rFonts w:ascii="Arial" w:hAnsi="Arial" w:cs="Arial"/>
          <w:b/>
          <w:spacing w:val="-2"/>
          <w:sz w:val="22"/>
          <w:szCs w:val="22"/>
        </w:rPr>
        <w:t>Chamber consultation hours:</w:t>
      </w:r>
      <w:r w:rsidRPr="005C1D07">
        <w:rPr>
          <w:rFonts w:ascii="Arial" w:hAnsi="Arial" w:cs="Arial"/>
          <w:spacing w:val="-2"/>
          <w:sz w:val="22"/>
          <w:szCs w:val="22"/>
        </w:rPr>
        <w:t xml:space="preserve">  To be announced in the class. </w:t>
      </w:r>
    </w:p>
    <w:p w:rsidR="00AC1C0F" w:rsidRDefault="00AC1C0F" w:rsidP="00AC1C0F">
      <w:pPr>
        <w:tabs>
          <w:tab w:val="left" w:pos="360"/>
        </w:tabs>
        <w:suppressAutoHyphens/>
        <w:jc w:val="both"/>
        <w:rPr>
          <w:rFonts w:ascii="Arial" w:hAnsi="Arial" w:cs="Arial"/>
          <w:spacing w:val="-2"/>
          <w:sz w:val="22"/>
          <w:szCs w:val="22"/>
        </w:rPr>
      </w:pPr>
    </w:p>
    <w:p w:rsidR="00AC1C0F" w:rsidRPr="005C1D07" w:rsidRDefault="00AC1C0F" w:rsidP="00AC1C0F">
      <w:pPr>
        <w:tabs>
          <w:tab w:val="left" w:pos="360"/>
        </w:tabs>
        <w:suppressAutoHyphens/>
        <w:jc w:val="both"/>
        <w:rPr>
          <w:rFonts w:ascii="Arial" w:hAnsi="Arial" w:cs="Arial"/>
          <w:spacing w:val="-2"/>
          <w:sz w:val="22"/>
          <w:szCs w:val="22"/>
        </w:rPr>
      </w:pPr>
      <w:r>
        <w:rPr>
          <w:rFonts w:ascii="Times New Roman" w:hAnsi="Times New Roman"/>
          <w:b/>
          <w:bCs/>
          <w:sz w:val="24"/>
          <w:szCs w:val="24"/>
        </w:rPr>
        <w:t>Academic Honesty and Integrity Policy</w:t>
      </w:r>
      <w:r>
        <w:rPr>
          <w:rFonts w:ascii="Times New Roman" w:hAnsi="Times New Roman"/>
          <w:bCs/>
          <w:sz w:val="24"/>
          <w:szCs w:val="24"/>
        </w:rPr>
        <w:t>: Academic honesty and integrity are to be maintained by all the students throughout the semester and no type of academic dishonesty is acceptable</w:t>
      </w:r>
    </w:p>
    <w:p w:rsidR="00AC1C0F" w:rsidRPr="005C1D07" w:rsidRDefault="00AC1C0F" w:rsidP="00AC1C0F">
      <w:pPr>
        <w:tabs>
          <w:tab w:val="left" w:pos="360"/>
        </w:tabs>
        <w:suppressAutoHyphens/>
        <w:jc w:val="both"/>
        <w:rPr>
          <w:rFonts w:ascii="Arial" w:hAnsi="Arial" w:cs="Arial"/>
          <w:spacing w:val="-2"/>
          <w:sz w:val="22"/>
          <w:szCs w:val="22"/>
        </w:rPr>
      </w:pPr>
    </w:p>
    <w:p w:rsidR="00AC1C0F" w:rsidRPr="005C1D07" w:rsidRDefault="00AC1C0F" w:rsidP="00AC1C0F">
      <w:pPr>
        <w:tabs>
          <w:tab w:val="left" w:pos="360"/>
        </w:tabs>
        <w:suppressAutoHyphens/>
        <w:ind w:left="1350" w:hanging="1350"/>
        <w:jc w:val="both"/>
        <w:rPr>
          <w:rFonts w:ascii="Arial" w:hAnsi="Arial" w:cs="Arial"/>
          <w:b/>
          <w:bCs/>
          <w:spacing w:val="-2"/>
          <w:sz w:val="22"/>
          <w:szCs w:val="22"/>
        </w:rPr>
      </w:pPr>
      <w:r w:rsidRPr="005C1D07">
        <w:rPr>
          <w:rFonts w:ascii="Arial" w:hAnsi="Arial" w:cs="Arial"/>
          <w:b/>
          <w:spacing w:val="-2"/>
          <w:sz w:val="22"/>
          <w:szCs w:val="22"/>
        </w:rPr>
        <w:t xml:space="preserve">Notices: </w:t>
      </w:r>
      <w:r w:rsidRPr="005C1D07">
        <w:rPr>
          <w:rFonts w:ascii="Arial" w:hAnsi="Arial" w:cs="Arial"/>
          <w:spacing w:val="-2"/>
          <w:sz w:val="22"/>
          <w:szCs w:val="22"/>
        </w:rPr>
        <w:t xml:space="preserve">The notices concerning this course will be displayed on the </w:t>
      </w:r>
      <w:r>
        <w:rPr>
          <w:rFonts w:ascii="Arial" w:hAnsi="Arial" w:cs="Arial"/>
          <w:spacing w:val="-2"/>
          <w:sz w:val="22"/>
          <w:szCs w:val="22"/>
        </w:rPr>
        <w:t>CMS site only.</w:t>
      </w:r>
    </w:p>
    <w:p w:rsidR="00AC1C0F" w:rsidRPr="005C1D07" w:rsidRDefault="00AC1C0F" w:rsidP="00AC1C0F">
      <w:pPr>
        <w:suppressAutoHyphens/>
        <w:jc w:val="both"/>
        <w:rPr>
          <w:rFonts w:ascii="Arial" w:hAnsi="Arial" w:cs="Arial"/>
          <w:b/>
          <w:bCs/>
          <w:spacing w:val="-2"/>
          <w:sz w:val="22"/>
          <w:szCs w:val="22"/>
        </w:rPr>
      </w:pPr>
    </w:p>
    <w:p w:rsidR="00AC1C0F" w:rsidRPr="005C1D07" w:rsidRDefault="00AC1C0F" w:rsidP="00AC1C0F">
      <w:pPr>
        <w:suppressAutoHyphens/>
        <w:spacing w:before="240"/>
        <w:jc w:val="right"/>
        <w:rPr>
          <w:rFonts w:ascii="Arial" w:hAnsi="Arial" w:cs="Arial"/>
          <w:b/>
          <w:bCs/>
          <w:spacing w:val="-2"/>
          <w:sz w:val="22"/>
          <w:szCs w:val="22"/>
        </w:rPr>
      </w:pPr>
      <w:r w:rsidRPr="005C1D07">
        <w:rPr>
          <w:rFonts w:ascii="Arial" w:hAnsi="Arial" w:cs="Arial"/>
          <w:spacing w:val="-2"/>
          <w:sz w:val="22"/>
          <w:szCs w:val="22"/>
        </w:rPr>
        <w:t xml:space="preserve">                                             </w:t>
      </w:r>
      <w:r w:rsidRPr="005C1D07">
        <w:rPr>
          <w:rFonts w:ascii="Arial" w:hAnsi="Arial" w:cs="Arial"/>
          <w:b/>
          <w:bCs/>
          <w:spacing w:val="-2"/>
          <w:sz w:val="22"/>
          <w:szCs w:val="22"/>
        </w:rPr>
        <w:t>Instructor</w:t>
      </w:r>
      <w:r w:rsidRPr="005C1D07">
        <w:rPr>
          <w:rFonts w:ascii="Arial" w:hAnsi="Arial" w:cs="Arial"/>
          <w:b/>
          <w:bCs/>
          <w:spacing w:val="-2"/>
          <w:sz w:val="22"/>
          <w:szCs w:val="22"/>
        </w:rPr>
        <w:noBreakHyphen/>
        <w:t>in</w:t>
      </w:r>
      <w:r w:rsidRPr="005C1D07">
        <w:rPr>
          <w:rFonts w:ascii="Arial" w:hAnsi="Arial" w:cs="Arial"/>
          <w:b/>
          <w:bCs/>
          <w:spacing w:val="-2"/>
          <w:sz w:val="22"/>
          <w:szCs w:val="22"/>
        </w:rPr>
        <w:noBreakHyphen/>
        <w:t>charge</w:t>
      </w:r>
    </w:p>
    <w:p w:rsidR="00AC1C0F" w:rsidRPr="005C1D07" w:rsidRDefault="00AC1C0F" w:rsidP="00AC1C0F">
      <w:pPr>
        <w:suppressAutoHyphens/>
        <w:jc w:val="both"/>
        <w:rPr>
          <w:rFonts w:ascii="Arial" w:hAnsi="Arial" w:cs="Arial"/>
          <w:b/>
          <w:bCs/>
          <w:spacing w:val="-2"/>
          <w:sz w:val="22"/>
          <w:szCs w:val="22"/>
        </w:rPr>
      </w:pPr>
      <w:r w:rsidRPr="005C1D07">
        <w:rPr>
          <w:rFonts w:ascii="Arial" w:hAnsi="Arial" w:cs="Arial"/>
          <w:spacing w:val="-2"/>
          <w:sz w:val="22"/>
          <w:szCs w:val="22"/>
        </w:rPr>
        <w:t xml:space="preserve">                                           </w:t>
      </w:r>
      <w:r w:rsidRPr="005C1D07">
        <w:rPr>
          <w:rFonts w:ascii="Arial" w:hAnsi="Arial" w:cs="Arial"/>
          <w:spacing w:val="-2"/>
          <w:sz w:val="22"/>
          <w:szCs w:val="22"/>
        </w:rPr>
        <w:tab/>
      </w:r>
      <w:r w:rsidRPr="005C1D07">
        <w:rPr>
          <w:rFonts w:ascii="Arial" w:hAnsi="Arial" w:cs="Arial"/>
          <w:spacing w:val="-2"/>
          <w:sz w:val="22"/>
          <w:szCs w:val="22"/>
        </w:rPr>
        <w:tab/>
      </w:r>
      <w:r w:rsidRPr="005C1D07">
        <w:rPr>
          <w:rFonts w:ascii="Arial" w:hAnsi="Arial" w:cs="Arial"/>
          <w:spacing w:val="-2"/>
          <w:sz w:val="22"/>
          <w:szCs w:val="22"/>
        </w:rPr>
        <w:tab/>
      </w:r>
      <w:r w:rsidRPr="005C1D07">
        <w:rPr>
          <w:rFonts w:ascii="Arial" w:hAnsi="Arial" w:cs="Arial"/>
          <w:spacing w:val="-2"/>
          <w:sz w:val="22"/>
          <w:szCs w:val="22"/>
        </w:rPr>
        <w:tab/>
        <w:t xml:space="preserve">   </w:t>
      </w:r>
      <w:r w:rsidRPr="005C1D07">
        <w:rPr>
          <w:rFonts w:ascii="Arial" w:hAnsi="Arial" w:cs="Arial"/>
          <w:spacing w:val="-2"/>
          <w:sz w:val="22"/>
          <w:szCs w:val="22"/>
        </w:rPr>
        <w:tab/>
      </w:r>
      <w:r w:rsidRPr="005C1D07">
        <w:rPr>
          <w:rFonts w:ascii="Arial" w:hAnsi="Arial" w:cs="Arial"/>
          <w:spacing w:val="-2"/>
          <w:sz w:val="22"/>
          <w:szCs w:val="22"/>
        </w:rPr>
        <w:tab/>
      </w:r>
      <w:r>
        <w:rPr>
          <w:rFonts w:ascii="Arial" w:hAnsi="Arial" w:cs="Arial"/>
          <w:b/>
          <w:bCs/>
          <w:spacing w:val="-2"/>
          <w:sz w:val="22"/>
          <w:szCs w:val="22"/>
        </w:rPr>
        <w:t xml:space="preserve">               MATH F311</w:t>
      </w:r>
    </w:p>
    <w:p w:rsidR="00AC1C0F" w:rsidRDefault="00AC1C0F" w:rsidP="00AC1C0F"/>
    <w:p w:rsidR="00AC1C0F" w:rsidRDefault="00AC1C0F" w:rsidP="00AC1C0F"/>
    <w:p w:rsidR="00AC1C0F" w:rsidRDefault="00AC1C0F" w:rsidP="00AC1C0F"/>
    <w:p w:rsidR="00AC1C0F" w:rsidRDefault="00AC1C0F" w:rsidP="00AC1C0F"/>
    <w:p w:rsidR="00AC1C0F" w:rsidRDefault="00AC1C0F" w:rsidP="00AC1C0F"/>
    <w:p w:rsidR="000A5233" w:rsidRDefault="000A5233"/>
    <w:sectPr w:rsidR="000A5233" w:rsidSect="00DB61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764B0"/>
    <w:multiLevelType w:val="hybridMultilevel"/>
    <w:tmpl w:val="A51E0B72"/>
    <w:lvl w:ilvl="0" w:tplc="23F8226A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E1NTGyNDaxNDUyNTdT0lEKTi0uzszPAykwqgUAHm6R9ywAAAA="/>
  </w:docVars>
  <w:rsids>
    <w:rsidRoot w:val="00AC1C0F"/>
    <w:rsid w:val="00051B15"/>
    <w:rsid w:val="000A5233"/>
    <w:rsid w:val="00145129"/>
    <w:rsid w:val="00243ACE"/>
    <w:rsid w:val="00250D8F"/>
    <w:rsid w:val="00304513"/>
    <w:rsid w:val="00307922"/>
    <w:rsid w:val="00336035"/>
    <w:rsid w:val="004F6C80"/>
    <w:rsid w:val="00571C78"/>
    <w:rsid w:val="005A679F"/>
    <w:rsid w:val="00730FBF"/>
    <w:rsid w:val="007457CF"/>
    <w:rsid w:val="007E2E0B"/>
    <w:rsid w:val="008B3DF0"/>
    <w:rsid w:val="009343D2"/>
    <w:rsid w:val="009B2D5E"/>
    <w:rsid w:val="009C1EDB"/>
    <w:rsid w:val="009E74A2"/>
    <w:rsid w:val="00A96331"/>
    <w:rsid w:val="00AC1C0F"/>
    <w:rsid w:val="00B655B5"/>
    <w:rsid w:val="00CC3EB6"/>
    <w:rsid w:val="00CE41D8"/>
    <w:rsid w:val="00CF7168"/>
    <w:rsid w:val="00DE6B2A"/>
    <w:rsid w:val="00EE48B4"/>
    <w:rsid w:val="00F177DA"/>
    <w:rsid w:val="00FE6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0043385-B9BB-4DB1-BC97-3D460CA97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1C0F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ourier New" w:eastAsia="Times New Roman" w:hAnsi="Courier New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C0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C1C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1C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C0F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457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287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740</Words>
  <Characters>4219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Windows User</cp:lastModifiedBy>
  <cp:revision>5</cp:revision>
  <cp:lastPrinted>2019-07-18T10:45:00Z</cp:lastPrinted>
  <dcterms:created xsi:type="dcterms:W3CDTF">2019-07-23T09:58:00Z</dcterms:created>
  <dcterms:modified xsi:type="dcterms:W3CDTF">2019-07-30T12:10:00Z</dcterms:modified>
</cp:coreProperties>
</file>