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146360"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0F2124">
        <w:rPr>
          <w:b/>
          <w:bCs/>
        </w:rPr>
        <w:t>1</w:t>
      </w:r>
      <w:r w:rsidR="00DE7339">
        <w:rPr>
          <w:b/>
          <w:bCs/>
        </w:rPr>
        <w:t>9</w:t>
      </w:r>
      <w:r w:rsidR="00FB4DE4">
        <w:rPr>
          <w:b/>
          <w:bCs/>
        </w:rPr>
        <w:t>-20</w:t>
      </w:r>
      <w:r w:rsidR="00DE733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CD796B">
        <w:t>06</w:t>
      </w:r>
      <w:r w:rsidR="00DE7339">
        <w:t>/</w:t>
      </w:r>
      <w:r w:rsidR="00CD796B">
        <w:t>01</w:t>
      </w:r>
      <w:r w:rsidR="000F2124" w:rsidRPr="005A42B0">
        <w:t>/20</w:t>
      </w:r>
      <w:r w:rsidR="00CD796B">
        <w:t>20</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0F2124" w:rsidRDefault="000F2124" w:rsidP="000F2124">
      <w:pPr>
        <w:pStyle w:val="Heading2"/>
      </w:pPr>
      <w:r w:rsidRPr="00290780">
        <w:rPr>
          <w:b/>
          <w:bCs/>
        </w:rPr>
        <w:t>Course No.</w:t>
      </w:r>
      <w:r>
        <w:t xml:space="preserve">              </w:t>
      </w:r>
      <w:r>
        <w:tab/>
        <w:t>: ME/MF F241</w:t>
      </w:r>
    </w:p>
    <w:p w:rsidR="000F2124" w:rsidRDefault="000F2124" w:rsidP="000F2124">
      <w:pPr>
        <w:pStyle w:val="Heading2"/>
      </w:pPr>
      <w:r w:rsidRPr="00290780">
        <w:rPr>
          <w:b/>
          <w:bCs/>
        </w:rPr>
        <w:t>Course Title</w:t>
      </w:r>
      <w:r>
        <w:t xml:space="preserve">            </w:t>
      </w:r>
      <w:r>
        <w:tab/>
        <w:t>: Machine Design &amp; Drawing</w:t>
      </w:r>
    </w:p>
    <w:p w:rsidR="00AD25E1" w:rsidRDefault="000F2124" w:rsidP="000F2124">
      <w:pPr>
        <w:pStyle w:val="Heading2"/>
        <w:rPr>
          <w:i w:val="0"/>
          <w:iCs w:val="0"/>
        </w:rPr>
      </w:pPr>
      <w:r w:rsidRPr="00290780">
        <w:rPr>
          <w:b/>
          <w:bCs/>
        </w:rPr>
        <w:t>Instructor in charge</w:t>
      </w:r>
      <w:r>
        <w:t xml:space="preserve"> </w:t>
      </w:r>
      <w:r>
        <w:tab/>
        <w:t xml:space="preserve">: </w:t>
      </w:r>
      <w:r w:rsidR="00290780">
        <w:t xml:space="preserve">Dr. </w:t>
      </w:r>
      <w:r w:rsidR="00DE7339">
        <w:t>NITIN KOTKUNDE</w:t>
      </w:r>
      <w:r w:rsidR="00AD25E1">
        <w:rPr>
          <w:i w:val="0"/>
          <w:iCs w:val="0"/>
        </w:rPr>
        <w:t xml:space="preserve"> </w:t>
      </w:r>
    </w:p>
    <w:p w:rsidR="00AD25E1" w:rsidRDefault="00AD25E1"/>
    <w:p w:rsidR="00AD25E1" w:rsidRPr="00290780" w:rsidRDefault="00AD25E1" w:rsidP="000F2124">
      <w:pPr>
        <w:jc w:val="both"/>
      </w:pPr>
      <w:r>
        <w:rPr>
          <w:b/>
          <w:bCs/>
        </w:rPr>
        <w:t>Scope and Objective of the Course:</w:t>
      </w:r>
      <w:r w:rsidR="000F2124" w:rsidRPr="000F2124">
        <w:t xml:space="preserve"> </w:t>
      </w:r>
      <w:r w:rsidR="000F2124" w:rsidRPr="00290780">
        <w:t xml:space="preserve">Fundamentals and principles of </w:t>
      </w:r>
      <w:r w:rsidR="00E976C0">
        <w:t>mechanical d</w:t>
      </w:r>
      <w:r w:rsidR="000F2124" w:rsidRPr="00290780">
        <w:t xml:space="preserve">esign. Design and selection of </w:t>
      </w:r>
      <w:r w:rsidR="00E976C0">
        <w:t>m</w:t>
      </w:r>
      <w:r w:rsidR="000F2124" w:rsidRPr="00290780">
        <w:t xml:space="preserve">achine elements such as shafts, </w:t>
      </w:r>
      <w:r w:rsidR="00E976C0">
        <w:t>s</w:t>
      </w:r>
      <w:r w:rsidR="000F2124" w:rsidRPr="00290780">
        <w:t xml:space="preserve">crew fasteners, </w:t>
      </w:r>
      <w:r w:rsidR="00E976C0">
        <w:t>w</w:t>
      </w:r>
      <w:r w:rsidR="000F2124" w:rsidRPr="00290780">
        <w:t xml:space="preserve">elded joints, </w:t>
      </w:r>
      <w:r w:rsidR="00E976C0">
        <w:t>s</w:t>
      </w:r>
      <w:r w:rsidR="000F2124" w:rsidRPr="00290780">
        <w:t xml:space="preserve">prings, </w:t>
      </w:r>
      <w:r w:rsidR="00E976C0">
        <w:t>b</w:t>
      </w:r>
      <w:r w:rsidR="000F2124" w:rsidRPr="00290780">
        <w:t xml:space="preserve">rakes &amp; </w:t>
      </w:r>
      <w:r w:rsidR="00E976C0">
        <w:t>c</w:t>
      </w:r>
      <w:r w:rsidR="000F2124" w:rsidRPr="00290780">
        <w:t xml:space="preserve">lutches, </w:t>
      </w:r>
      <w:r w:rsidR="00E976C0">
        <w:t>b</w:t>
      </w:r>
      <w:r w:rsidR="000F2124" w:rsidRPr="00290780">
        <w:t xml:space="preserve">earings &amp; </w:t>
      </w:r>
      <w:r w:rsidR="00E976C0">
        <w:t>g</w:t>
      </w:r>
      <w:r w:rsidR="000F2124" w:rsidRPr="00290780">
        <w:t xml:space="preserve">ears. Fundamentals of </w:t>
      </w:r>
      <w:r w:rsidR="00E976C0">
        <w:t>m</w:t>
      </w:r>
      <w:r w:rsidR="000F2124" w:rsidRPr="00290780">
        <w:t xml:space="preserve">achine </w:t>
      </w:r>
      <w:r w:rsidR="00E976C0">
        <w:t>d</w:t>
      </w:r>
      <w:r w:rsidR="000F2124" w:rsidRPr="00290780">
        <w:t xml:space="preserve">rawing; practices for </w:t>
      </w:r>
      <w:r w:rsidR="00E976C0">
        <w:t>o</w:t>
      </w:r>
      <w:r w:rsidR="000F2124" w:rsidRPr="00290780">
        <w:t>rthographic drawing of machine parts, sectional view, assembly drawing &amp; exploded view.</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0F2124" w:rsidP="000F2124">
      <w:pPr>
        <w:jc w:val="both"/>
        <w:rPr>
          <w:bCs/>
        </w:rPr>
      </w:pPr>
      <w:r w:rsidRPr="005A42B0">
        <w:rPr>
          <w:spacing w:val="-3"/>
        </w:rPr>
        <w:t xml:space="preserve">TB1: </w:t>
      </w:r>
      <w:proofErr w:type="spellStart"/>
      <w:r w:rsidRPr="005A42B0">
        <w:rPr>
          <w:spacing w:val="-3"/>
        </w:rPr>
        <w:t>Budynas</w:t>
      </w:r>
      <w:proofErr w:type="spellEnd"/>
      <w:r w:rsidRPr="005A42B0">
        <w:rPr>
          <w:spacing w:val="-3"/>
        </w:rPr>
        <w:t xml:space="preserve"> R. G. and </w:t>
      </w:r>
      <w:proofErr w:type="spellStart"/>
      <w:r w:rsidRPr="005A42B0">
        <w:rPr>
          <w:spacing w:val="-3"/>
        </w:rPr>
        <w:t>Nisbett</w:t>
      </w:r>
      <w:proofErr w:type="spellEnd"/>
      <w:r w:rsidRPr="005A42B0">
        <w:rPr>
          <w:spacing w:val="-3"/>
        </w:rPr>
        <w:t xml:space="preserve"> J. K., “</w:t>
      </w:r>
      <w:proofErr w:type="spellStart"/>
      <w:r w:rsidRPr="005A42B0">
        <w:rPr>
          <w:spacing w:val="-3"/>
        </w:rPr>
        <w:t>Shigley’s</w:t>
      </w:r>
      <w:proofErr w:type="spellEnd"/>
      <w:r w:rsidRPr="005A42B0">
        <w:rPr>
          <w:spacing w:val="-3"/>
        </w:rPr>
        <w:t xml:space="preserve"> Mechanical Engineering Design" Tata–McGraw Hill, 9</w:t>
      </w:r>
      <w:r w:rsidRPr="005A42B0">
        <w:rPr>
          <w:spacing w:val="-3"/>
          <w:vertAlign w:val="superscript"/>
        </w:rPr>
        <w:t>th</w:t>
      </w:r>
      <w:r w:rsidRPr="005A42B0">
        <w:rPr>
          <w:spacing w:val="-3"/>
        </w:rPr>
        <w:t xml:space="preserve"> SI Edition, New Delhi, 2011.</w:t>
      </w:r>
    </w:p>
    <w:p w:rsidR="00AD25E1" w:rsidRDefault="00AD25E1">
      <w:pPr>
        <w:jc w:val="both"/>
        <w:rPr>
          <w:b/>
          <w:bCs/>
        </w:rPr>
      </w:pPr>
      <w:r>
        <w:rPr>
          <w:b/>
          <w:bCs/>
        </w:rPr>
        <w:t>Reference books</w:t>
      </w:r>
    </w:p>
    <w:p w:rsidR="000F2124" w:rsidRPr="005A42B0" w:rsidRDefault="000F2124" w:rsidP="000F2124">
      <w:pPr>
        <w:tabs>
          <w:tab w:val="left" w:pos="-720"/>
          <w:tab w:val="left" w:pos="0"/>
        </w:tabs>
        <w:suppressAutoHyphens/>
        <w:spacing w:line="240" w:lineRule="atLeast"/>
        <w:ind w:left="720" w:hanging="720"/>
        <w:jc w:val="both"/>
        <w:rPr>
          <w:spacing w:val="-3"/>
        </w:rPr>
      </w:pPr>
      <w:r w:rsidRPr="005A42B0">
        <w:rPr>
          <w:spacing w:val="-3"/>
        </w:rPr>
        <w:t xml:space="preserve">RB1: Narayana K. L., </w:t>
      </w:r>
      <w:proofErr w:type="spellStart"/>
      <w:r w:rsidRPr="005A42B0">
        <w:rPr>
          <w:spacing w:val="-3"/>
        </w:rPr>
        <w:t>Kannaiah</w:t>
      </w:r>
      <w:proofErr w:type="spellEnd"/>
      <w:r w:rsidRPr="005A42B0">
        <w:rPr>
          <w:spacing w:val="-3"/>
        </w:rPr>
        <w:t xml:space="preserve"> P., </w:t>
      </w:r>
      <w:proofErr w:type="spellStart"/>
      <w:r w:rsidRPr="005A42B0">
        <w:rPr>
          <w:spacing w:val="-3"/>
        </w:rPr>
        <w:t>Venkata</w:t>
      </w:r>
      <w:proofErr w:type="spellEnd"/>
      <w:r w:rsidRPr="005A42B0">
        <w:rPr>
          <w:spacing w:val="-3"/>
        </w:rPr>
        <w:t xml:space="preserve"> Reddy K., “Machine Drawing”, 3</w:t>
      </w:r>
      <w:r w:rsidRPr="005A42B0">
        <w:rPr>
          <w:spacing w:val="-3"/>
          <w:vertAlign w:val="superscript"/>
        </w:rPr>
        <w:t>rd</w:t>
      </w:r>
      <w:r w:rsidRPr="005A42B0">
        <w:rPr>
          <w:spacing w:val="-3"/>
        </w:rPr>
        <w:t xml:space="preserve"> Edition, New Age International Publishers, New Delhi.</w:t>
      </w:r>
    </w:p>
    <w:p w:rsidR="00AD25E1" w:rsidRDefault="00AD25E1" w:rsidP="000F2124">
      <w:pPr>
        <w:jc w:val="both"/>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110"/>
        <w:gridCol w:w="4245"/>
        <w:gridCol w:w="4247"/>
        <w:gridCol w:w="1182"/>
      </w:tblGrid>
      <w:tr w:rsidR="00F24B05" w:rsidRPr="00BA568D" w:rsidTr="00F24B05">
        <w:trPr>
          <w:jc w:val="center"/>
        </w:trPr>
        <w:tc>
          <w:tcPr>
            <w:tcW w:w="515"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96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F24B05">
            <w:pPr>
              <w:jc w:val="center"/>
              <w:rPr>
                <w:b/>
                <w:bCs/>
                <w:sz w:val="22"/>
                <w:szCs w:val="22"/>
              </w:rPr>
            </w:pPr>
            <w:r w:rsidRPr="00BA568D">
              <w:rPr>
                <w:b/>
                <w:bCs/>
                <w:sz w:val="22"/>
                <w:szCs w:val="22"/>
              </w:rPr>
              <w:t>Learning objectives</w:t>
            </w:r>
          </w:p>
        </w:tc>
        <w:tc>
          <w:tcPr>
            <w:tcW w:w="1969"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pPr>
              <w:jc w:val="center"/>
              <w:rPr>
                <w:b/>
                <w:bCs/>
                <w:sz w:val="22"/>
                <w:szCs w:val="22"/>
              </w:rPr>
            </w:pPr>
            <w:r w:rsidRPr="00BA568D">
              <w:rPr>
                <w:b/>
                <w:bCs/>
                <w:sz w:val="22"/>
                <w:szCs w:val="22"/>
              </w:rPr>
              <w:t>Topics to be covered</w:t>
            </w:r>
          </w:p>
        </w:tc>
        <w:tc>
          <w:tcPr>
            <w:tcW w:w="548"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F24B05" w:rsidRPr="00BA568D" w:rsidRDefault="00F24B05" w:rsidP="0097488C">
            <w:pPr>
              <w:jc w:val="center"/>
              <w:rPr>
                <w:b/>
                <w:bCs/>
                <w:sz w:val="22"/>
                <w:szCs w:val="22"/>
              </w:rPr>
            </w:pPr>
            <w:r>
              <w:rPr>
                <w:b/>
                <w:bCs/>
                <w:sz w:val="22"/>
                <w:szCs w:val="22"/>
              </w:rPr>
              <w:t xml:space="preserve">Chapter in the </w:t>
            </w:r>
            <w:r w:rsidRPr="00BA568D">
              <w:rPr>
                <w:b/>
                <w:bCs/>
                <w:sz w:val="22"/>
                <w:szCs w:val="22"/>
              </w:rPr>
              <w:t>Text Book</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sidRPr="001D2096">
              <w:rPr>
                <w:spacing w:val="-3"/>
              </w:rPr>
              <w:t>1-</w:t>
            </w:r>
            <w:r>
              <w:rPr>
                <w:spacing w:val="-3"/>
              </w:rPr>
              <w:t>4</w:t>
            </w:r>
          </w:p>
        </w:tc>
        <w:tc>
          <w:tcPr>
            <w:tcW w:w="1968" w:type="pct"/>
            <w:vMerge w:val="restart"/>
            <w:tcBorders>
              <w:top w:val="single" w:sz="6" w:space="0" w:color="000000"/>
              <w:left w:val="single" w:sz="6" w:space="0" w:color="000000"/>
              <w:right w:val="single" w:sz="6" w:space="0" w:color="000000"/>
            </w:tcBorders>
          </w:tcPr>
          <w:p w:rsidR="00F24B05" w:rsidRDefault="00F24B05" w:rsidP="00F24B05">
            <w:pPr>
              <w:tabs>
                <w:tab w:val="left" w:pos="-720"/>
                <w:tab w:val="left" w:pos="0"/>
              </w:tabs>
              <w:suppressAutoHyphens/>
              <w:spacing w:line="240" w:lineRule="atLeast"/>
              <w:jc w:val="both"/>
              <w:rPr>
                <w:spacing w:val="-3"/>
              </w:rPr>
            </w:pPr>
            <w:r w:rsidRPr="00290780">
              <w:t>Fundamentals and principles of Design</w:t>
            </w:r>
          </w:p>
          <w:p w:rsidR="00F24B05" w:rsidRDefault="00F24B05" w:rsidP="002A44DC">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Pr>
                <w:spacing w:val="-3"/>
              </w:rPr>
              <w:t>Design for static loading. Static failure criteria for design of machine components made of both ductile and brittle materials. MSS, DE, DCM, BCM and MM criteria. Exemplification of all 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t>CH</w:t>
            </w:r>
            <w:r>
              <w:rPr>
                <w:spacing w:val="-3"/>
              </w:rPr>
              <w:t>5</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603E9F">
            <w:pPr>
              <w:tabs>
                <w:tab w:val="left" w:pos="-720"/>
                <w:tab w:val="left" w:pos="0"/>
              </w:tabs>
              <w:suppressAutoHyphens/>
              <w:spacing w:line="240" w:lineRule="atLeast"/>
              <w:jc w:val="both"/>
              <w:rPr>
                <w:spacing w:val="-3"/>
              </w:rPr>
            </w:pPr>
            <w:r>
              <w:rPr>
                <w:spacing w:val="-3"/>
              </w:rPr>
              <w:t>4</w:t>
            </w:r>
            <w:r w:rsidRPr="001D2096">
              <w:rPr>
                <w:spacing w:val="-3"/>
              </w:rPr>
              <w:t>-</w:t>
            </w:r>
            <w:r>
              <w:rPr>
                <w:spacing w:val="-3"/>
              </w:rPr>
              <w:t>8</w:t>
            </w:r>
          </w:p>
        </w:tc>
        <w:tc>
          <w:tcPr>
            <w:tcW w:w="1968" w:type="pct"/>
            <w:vMerge/>
            <w:tcBorders>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jc w:val="both"/>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jc w:val="both"/>
              <w:rPr>
                <w:spacing w:val="-3"/>
              </w:rPr>
            </w:pPr>
            <w:r>
              <w:rPr>
                <w:spacing w:val="-3"/>
              </w:rPr>
              <w:t>Design for fatigue loading. S-N curve and its mathematical model. Fatigue failure criteria, including Soderberg, Modified Goodman, Gerber and ASME-</w:t>
            </w:r>
            <w:proofErr w:type="spellStart"/>
            <w:r>
              <w:rPr>
                <w:spacing w:val="-3"/>
              </w:rPr>
              <w:t>ellpitic</w:t>
            </w:r>
            <w:proofErr w:type="spellEnd"/>
            <w:r>
              <w:rPr>
                <w:spacing w:val="-3"/>
              </w:rPr>
              <w:t xml:space="preserve">, for design of machine components. Combined loading. Cumulative fatigue damage and Miner’s rule. Exemplification of all </w:t>
            </w:r>
            <w:r>
              <w:rPr>
                <w:spacing w:val="-3"/>
              </w:rPr>
              <w:lastRenderedPageBreak/>
              <w:t>principles and methods through design of shafts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2A44DC">
            <w:pPr>
              <w:tabs>
                <w:tab w:val="left" w:pos="-720"/>
                <w:tab w:val="left" w:pos="0"/>
              </w:tabs>
              <w:suppressAutoHyphens/>
              <w:spacing w:line="240" w:lineRule="atLeast"/>
              <w:jc w:val="both"/>
              <w:rPr>
                <w:spacing w:val="-3"/>
              </w:rPr>
            </w:pPr>
            <w:r w:rsidRPr="001D2096">
              <w:rPr>
                <w:spacing w:val="-3"/>
              </w:rPr>
              <w:lastRenderedPageBreak/>
              <w:t>CH</w:t>
            </w:r>
            <w:r>
              <w:rPr>
                <w:spacing w:val="-3"/>
              </w:rPr>
              <w:t>6</w:t>
            </w:r>
            <w:r w:rsidRPr="001D2096">
              <w:rPr>
                <w:spacing w:val="-3"/>
              </w:rPr>
              <w:t xml:space="preserve"> </w:t>
            </w:r>
            <w:r>
              <w:rPr>
                <w:spacing w:val="-3"/>
              </w:rPr>
              <w:t xml:space="preserve">&amp; CH7 </w:t>
            </w:r>
            <w:r w:rsidRPr="001D2096">
              <w:rPr>
                <w:spacing w:val="-3"/>
              </w:rPr>
              <w:t>(TB1)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Pr>
                <w:spacing w:val="-3"/>
              </w:rPr>
              <w:lastRenderedPageBreak/>
              <w:t>9-14</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s</w:t>
            </w:r>
            <w:r w:rsidRPr="001D2096">
              <w:rPr>
                <w:spacing w:val="-3"/>
              </w:rPr>
              <w:t xml:space="preserve">crew </w:t>
            </w:r>
            <w:r>
              <w:rPr>
                <w:spacing w:val="-3"/>
              </w:rPr>
              <w:t>fasteners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Design of power screws. Design of bolted joints in tensile, torsion and bending type joints. Design riveted joints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CH8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769B3">
            <w:pPr>
              <w:tabs>
                <w:tab w:val="left" w:pos="-720"/>
                <w:tab w:val="left" w:pos="0"/>
              </w:tabs>
              <w:suppressAutoHyphens/>
              <w:spacing w:line="240" w:lineRule="atLeast"/>
              <w:jc w:val="both"/>
              <w:rPr>
                <w:spacing w:val="-3"/>
              </w:rPr>
            </w:pPr>
            <w:r w:rsidRPr="001D2096">
              <w:rPr>
                <w:spacing w:val="-3"/>
              </w:rPr>
              <w:t>1</w:t>
            </w:r>
            <w:r>
              <w:rPr>
                <w:spacing w:val="-3"/>
              </w:rPr>
              <w:t>5</w:t>
            </w:r>
            <w:r w:rsidRPr="001D2096">
              <w:rPr>
                <w:spacing w:val="-3"/>
              </w:rPr>
              <w:t xml:space="preserve"> -</w:t>
            </w:r>
            <w:r>
              <w:rPr>
                <w:spacing w:val="-3"/>
              </w:rPr>
              <w:t>19</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F24B05">
            <w:pPr>
              <w:tabs>
                <w:tab w:val="left" w:pos="-720"/>
                <w:tab w:val="left" w:pos="0"/>
              </w:tabs>
              <w:suppressAutoHyphens/>
              <w:spacing w:line="240" w:lineRule="atLeast"/>
              <w:rPr>
                <w:spacing w:val="-3"/>
              </w:rPr>
            </w:pPr>
            <w:r w:rsidRPr="001D2096">
              <w:rPr>
                <w:spacing w:val="-3"/>
              </w:rPr>
              <w:t xml:space="preserve">Design of </w:t>
            </w:r>
            <w:r>
              <w:rPr>
                <w:spacing w:val="-3"/>
              </w:rPr>
              <w:t>welded joints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Pr>
                <w:spacing w:val="-3"/>
              </w:rPr>
              <w:t xml:space="preserve">Standard welding symbols. Design of welded joints in butt, lap, direct shear, torsional, bending and combined loading cases.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CH9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2</w:t>
            </w:r>
            <w:r>
              <w:rPr>
                <w:spacing w:val="-3"/>
              </w:rPr>
              <w:t>0</w:t>
            </w:r>
            <w:r w:rsidRPr="001D2096">
              <w:rPr>
                <w:spacing w:val="-3"/>
              </w:rPr>
              <w:t xml:space="preserve"> -27</w:t>
            </w:r>
          </w:p>
        </w:tc>
        <w:tc>
          <w:tcPr>
            <w:tcW w:w="1968" w:type="pct"/>
            <w:vMerge w:val="restart"/>
            <w:tcBorders>
              <w:top w:val="single" w:sz="6" w:space="0" w:color="000000"/>
              <w:left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Design of bearings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24B05">
            <w:pPr>
              <w:tabs>
                <w:tab w:val="left" w:pos="-720"/>
                <w:tab w:val="left" w:pos="0"/>
              </w:tabs>
              <w:suppressAutoHyphens/>
              <w:spacing w:line="240" w:lineRule="atLeast"/>
              <w:rPr>
                <w:spacing w:val="-3"/>
              </w:rPr>
            </w:pPr>
            <w:r w:rsidRPr="001D2096">
              <w:rPr>
                <w:spacing w:val="-3"/>
              </w:rPr>
              <w:t xml:space="preserve">Selection of </w:t>
            </w:r>
            <w:r>
              <w:rPr>
                <w:spacing w:val="-3"/>
              </w:rPr>
              <w:t xml:space="preserve">ball and roller bearings with load-life-reliability trade-off models.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CH11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28 - 31</w:t>
            </w:r>
          </w:p>
        </w:tc>
        <w:tc>
          <w:tcPr>
            <w:tcW w:w="1968" w:type="pct"/>
            <w:vMerge/>
            <w:tcBorders>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rPr>
                <w:spacing w:val="-3"/>
              </w:rPr>
            </w:pPr>
            <w:r w:rsidRPr="001D2096">
              <w:rPr>
                <w:spacing w:val="-3"/>
              </w:rPr>
              <w:t xml:space="preserve">Design of </w:t>
            </w:r>
            <w:r>
              <w:rPr>
                <w:spacing w:val="-3"/>
              </w:rPr>
              <w:t>journal bearings.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CH12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C036EE">
            <w:pPr>
              <w:tabs>
                <w:tab w:val="left" w:pos="-720"/>
                <w:tab w:val="left" w:pos="0"/>
              </w:tabs>
              <w:suppressAutoHyphens/>
              <w:spacing w:line="240" w:lineRule="atLeast"/>
              <w:jc w:val="both"/>
              <w:rPr>
                <w:spacing w:val="-3"/>
              </w:rPr>
            </w:pPr>
            <w:r w:rsidRPr="001D2096">
              <w:rPr>
                <w:spacing w:val="-3"/>
              </w:rPr>
              <w:t>3</w:t>
            </w:r>
            <w:r>
              <w:rPr>
                <w:spacing w:val="-3"/>
              </w:rPr>
              <w:t>2</w:t>
            </w:r>
            <w:r w:rsidRPr="001D2096">
              <w:rPr>
                <w:spacing w:val="-3"/>
              </w:rPr>
              <w:t xml:space="preserve"> - 37</w:t>
            </w:r>
          </w:p>
        </w:tc>
        <w:tc>
          <w:tcPr>
            <w:tcW w:w="1968" w:type="pct"/>
            <w:tcBorders>
              <w:top w:val="single" w:sz="6" w:space="0" w:color="000000"/>
              <w:left w:val="single" w:sz="6" w:space="0" w:color="000000"/>
              <w:bottom w:val="single" w:sz="6" w:space="0" w:color="000000"/>
              <w:right w:val="single" w:sz="6" w:space="0" w:color="000000"/>
            </w:tcBorders>
          </w:tcPr>
          <w:p w:rsidR="00F24B05" w:rsidRDefault="00DE7339" w:rsidP="000F2124">
            <w:pPr>
              <w:tabs>
                <w:tab w:val="left" w:pos="-720"/>
                <w:tab w:val="left" w:pos="0"/>
              </w:tabs>
              <w:suppressAutoHyphens/>
              <w:spacing w:line="240" w:lineRule="atLeast"/>
              <w:rPr>
                <w:spacing w:val="-3"/>
              </w:rPr>
            </w:pPr>
            <w:r>
              <w:rPr>
                <w:spacing w:val="-3"/>
              </w:rPr>
              <w:t>Design of gears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 xml:space="preserve">Fundamentals of gears. Design of spur gears. Lewis bending equation. Surface endurance model. </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CH13-1</w:t>
            </w:r>
            <w:r>
              <w:rPr>
                <w:spacing w:val="-3"/>
              </w:rPr>
              <w:t>4</w:t>
            </w:r>
            <w:r w:rsidRPr="001D2096">
              <w:rPr>
                <w:spacing w:val="-3"/>
              </w:rPr>
              <w:t xml:space="preserve">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38 - 41</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0F2124">
            <w:pPr>
              <w:tabs>
                <w:tab w:val="left" w:pos="-720"/>
                <w:tab w:val="left" w:pos="0"/>
              </w:tabs>
              <w:suppressAutoHyphens/>
              <w:spacing w:line="240" w:lineRule="atLeast"/>
              <w:rPr>
                <w:spacing w:val="-3"/>
              </w:rPr>
            </w:pPr>
            <w:r w:rsidRPr="001D2096">
              <w:rPr>
                <w:spacing w:val="-3"/>
              </w:rPr>
              <w:t xml:space="preserve">Design </w:t>
            </w:r>
            <w:r>
              <w:rPr>
                <w:spacing w:val="-3"/>
              </w:rPr>
              <w:t>of brakes and clutches.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0F2124">
            <w:pPr>
              <w:tabs>
                <w:tab w:val="left" w:pos="-720"/>
                <w:tab w:val="left" w:pos="0"/>
              </w:tabs>
              <w:suppressAutoHyphens/>
              <w:spacing w:line="240" w:lineRule="atLeast"/>
              <w:rPr>
                <w:spacing w:val="-3"/>
              </w:rPr>
            </w:pPr>
            <w:r>
              <w:rPr>
                <w:spacing w:val="-3"/>
              </w:rPr>
              <w:t>Design of drum brake with internally expanding shoes.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F3455A">
            <w:pPr>
              <w:tabs>
                <w:tab w:val="left" w:pos="-720"/>
                <w:tab w:val="left" w:pos="0"/>
              </w:tabs>
              <w:suppressAutoHyphens/>
              <w:spacing w:line="240" w:lineRule="atLeast"/>
              <w:jc w:val="both"/>
              <w:rPr>
                <w:spacing w:val="-3"/>
              </w:rPr>
            </w:pPr>
            <w:r w:rsidRPr="001D2096">
              <w:rPr>
                <w:spacing w:val="-3"/>
              </w:rPr>
              <w:t>CH16 (TB1)</w:t>
            </w:r>
          </w:p>
        </w:tc>
      </w:tr>
      <w:tr w:rsidR="00F24B05" w:rsidRPr="00BA568D" w:rsidTr="00F24B05">
        <w:trPr>
          <w:trHeight w:val="576"/>
          <w:jc w:val="center"/>
        </w:trPr>
        <w:tc>
          <w:tcPr>
            <w:tcW w:w="515"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42 - 43</w:t>
            </w:r>
          </w:p>
        </w:tc>
        <w:tc>
          <w:tcPr>
            <w:tcW w:w="1968" w:type="pct"/>
            <w:tcBorders>
              <w:top w:val="single" w:sz="6" w:space="0" w:color="000000"/>
              <w:left w:val="single" w:sz="6" w:space="0" w:color="000000"/>
              <w:bottom w:val="single" w:sz="6" w:space="0" w:color="000000"/>
              <w:right w:val="single" w:sz="6" w:space="0" w:color="000000"/>
            </w:tcBorders>
          </w:tcPr>
          <w:p w:rsidR="00F24B05" w:rsidRDefault="00F24B05" w:rsidP="003F6B49">
            <w:pPr>
              <w:tabs>
                <w:tab w:val="left" w:pos="-720"/>
                <w:tab w:val="left" w:pos="0"/>
              </w:tabs>
              <w:suppressAutoHyphens/>
              <w:spacing w:line="240" w:lineRule="atLeast"/>
              <w:rPr>
                <w:spacing w:val="-3"/>
              </w:rPr>
            </w:pPr>
            <w:r w:rsidRPr="001D2096">
              <w:rPr>
                <w:spacing w:val="-3"/>
              </w:rPr>
              <w:t xml:space="preserve">Design of </w:t>
            </w:r>
            <w:r>
              <w:rPr>
                <w:spacing w:val="-3"/>
              </w:rPr>
              <w:t>m</w:t>
            </w:r>
            <w:r w:rsidRPr="001D2096">
              <w:rPr>
                <w:spacing w:val="-3"/>
              </w:rPr>
              <w:t>echanical springs</w:t>
            </w:r>
          </w:p>
        </w:tc>
        <w:tc>
          <w:tcPr>
            <w:tcW w:w="1969"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rPr>
                <w:spacing w:val="-3"/>
              </w:rPr>
            </w:pPr>
            <w:r>
              <w:rPr>
                <w:spacing w:val="-3"/>
              </w:rPr>
              <w:t>Fundamentals of helical springs. Design of compression, tension and torsional springs.</w:t>
            </w:r>
          </w:p>
        </w:tc>
        <w:tc>
          <w:tcPr>
            <w:tcW w:w="548" w:type="pct"/>
            <w:tcBorders>
              <w:top w:val="single" w:sz="6" w:space="0" w:color="000000"/>
              <w:left w:val="single" w:sz="6" w:space="0" w:color="000000"/>
              <w:bottom w:val="single" w:sz="6" w:space="0" w:color="000000"/>
              <w:right w:val="single" w:sz="6" w:space="0" w:color="000000"/>
            </w:tcBorders>
          </w:tcPr>
          <w:p w:rsidR="00F24B05" w:rsidRPr="001D2096" w:rsidRDefault="00F24B05" w:rsidP="003F6B49">
            <w:pPr>
              <w:tabs>
                <w:tab w:val="left" w:pos="-720"/>
                <w:tab w:val="left" w:pos="0"/>
              </w:tabs>
              <w:suppressAutoHyphens/>
              <w:spacing w:line="240" w:lineRule="atLeast"/>
              <w:jc w:val="both"/>
              <w:rPr>
                <w:spacing w:val="-3"/>
              </w:rPr>
            </w:pPr>
            <w:r w:rsidRPr="001D2096">
              <w:rPr>
                <w:spacing w:val="-3"/>
              </w:rPr>
              <w:t>CH1</w:t>
            </w:r>
            <w:r>
              <w:rPr>
                <w:spacing w:val="-3"/>
              </w:rPr>
              <w:t>0</w:t>
            </w:r>
            <w:r w:rsidRPr="001D2096">
              <w:rPr>
                <w:spacing w:val="-3"/>
              </w:rPr>
              <w:t xml:space="preserve"> (TB1)</w:t>
            </w:r>
          </w:p>
        </w:tc>
      </w:tr>
    </w:tbl>
    <w:p w:rsidR="00F24B05" w:rsidRDefault="00F24B05">
      <w:pPr>
        <w:jc w:val="both"/>
        <w:rPr>
          <w:b/>
          <w:bCs/>
        </w:rPr>
      </w:pPr>
    </w:p>
    <w:p w:rsidR="00AD25E1" w:rsidRDefault="00AD25E1">
      <w:pPr>
        <w:jc w:val="both"/>
        <w:rPr>
          <w:b/>
          <w:bCs/>
        </w:rPr>
      </w:pPr>
      <w:r>
        <w:rPr>
          <w:b/>
          <w:bCs/>
        </w:rPr>
        <w:t>Evaluation Scheme:</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54"/>
        <w:gridCol w:w="1474"/>
        <w:gridCol w:w="2011"/>
        <w:gridCol w:w="2490"/>
        <w:gridCol w:w="2061"/>
      </w:tblGrid>
      <w:tr w:rsidR="00DE3D84" w:rsidTr="003F6B49">
        <w:trPr>
          <w:trHeight w:val="422"/>
          <w:jc w:val="center"/>
        </w:trPr>
        <w:tc>
          <w:tcPr>
            <w:tcW w:w="127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Component</w:t>
            </w:r>
          </w:p>
        </w:tc>
        <w:tc>
          <w:tcPr>
            <w:tcW w:w="683"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Duration</w:t>
            </w:r>
          </w:p>
        </w:tc>
        <w:tc>
          <w:tcPr>
            <w:tcW w:w="932"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290780" w:rsidP="00290780">
            <w:pPr>
              <w:jc w:val="center"/>
              <w:rPr>
                <w:b/>
                <w:bCs/>
              </w:rPr>
            </w:pPr>
            <w:r w:rsidRPr="00290780">
              <w:rPr>
                <w:b/>
                <w:bCs/>
              </w:rPr>
              <w:t>Marks (%</w:t>
            </w:r>
            <w:r w:rsidR="00DE3D84" w:rsidRPr="00290780">
              <w:rPr>
                <w:b/>
                <w:bCs/>
              </w:rPr>
              <w:t>Weightage</w:t>
            </w:r>
            <w:r w:rsidR="008005D9" w:rsidRPr="00290780">
              <w:rPr>
                <w:b/>
                <w:bCs/>
              </w:rPr>
              <w:t>)</w:t>
            </w:r>
          </w:p>
        </w:tc>
        <w:tc>
          <w:tcPr>
            <w:tcW w:w="1154"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pPr>
              <w:jc w:val="center"/>
              <w:rPr>
                <w:b/>
                <w:bCs/>
              </w:rPr>
            </w:pPr>
            <w:r w:rsidRPr="00290780">
              <w:rPr>
                <w:b/>
                <w:bCs/>
              </w:rPr>
              <w:t>Date &amp; Time</w:t>
            </w:r>
          </w:p>
        </w:tc>
        <w:tc>
          <w:tcPr>
            <w:tcW w:w="95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290780" w:rsidRDefault="00DE3D84" w:rsidP="00DE3D84">
            <w:pPr>
              <w:jc w:val="center"/>
              <w:rPr>
                <w:b/>
                <w:bCs/>
              </w:rPr>
            </w:pPr>
            <w:r w:rsidRPr="00290780">
              <w:rPr>
                <w:b/>
                <w:bCs/>
              </w:rPr>
              <w:t>Nature of Component</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Mid-semester Test</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DE7339" w:rsidP="00F3455A">
            <w:pPr>
              <w:pStyle w:val="BodyTextIndent"/>
              <w:ind w:left="0" w:firstLine="0"/>
              <w:jc w:val="center"/>
              <w:rPr>
                <w:color w:val="000000"/>
              </w:rPr>
            </w:pPr>
            <w:r>
              <w:rPr>
                <w:color w:val="000000"/>
              </w:rPr>
              <w:t>90 Minutes</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9629BB">
            <w:pPr>
              <w:pStyle w:val="BodyTextIndent"/>
              <w:ind w:left="0" w:firstLine="0"/>
              <w:jc w:val="center"/>
              <w:rPr>
                <w:color w:val="000000"/>
              </w:rPr>
            </w:pPr>
            <w:r>
              <w:rPr>
                <w:color w:val="000000"/>
              </w:rPr>
              <w:t>20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CD796B" w:rsidP="00191BBC">
            <w:pPr>
              <w:jc w:val="center"/>
            </w:pPr>
            <w:r>
              <w:rPr>
                <w:sz w:val="17"/>
                <w:szCs w:val="17"/>
              </w:rPr>
              <w:t>2/3 1.30 -3.00 PM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Closed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tabs>
                <w:tab w:val="left" w:pos="-720"/>
                <w:tab w:val="left" w:pos="720"/>
              </w:tabs>
              <w:suppressAutoHyphens/>
              <w:spacing w:line="240" w:lineRule="atLeast"/>
              <w:jc w:val="center"/>
              <w:rPr>
                <w:color w:val="000000"/>
              </w:rPr>
            </w:pPr>
            <w:r w:rsidRPr="00290780">
              <w:rPr>
                <w:color w:val="000000"/>
              </w:rPr>
              <w:t>Tutorial</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DE7339">
            <w:pPr>
              <w:pStyle w:val="BodyTextIndent"/>
              <w:ind w:left="0" w:firstLine="0"/>
              <w:jc w:val="center"/>
              <w:rPr>
                <w:color w:val="000000"/>
              </w:rPr>
            </w:pPr>
            <w:r w:rsidRPr="00290780">
              <w:rPr>
                <w:color w:val="000000"/>
              </w:rPr>
              <w:t>1</w:t>
            </w:r>
            <w:r w:rsidR="004D636E">
              <w:rPr>
                <w:color w:val="000000"/>
              </w:rPr>
              <w:t>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FC52BF" w:rsidP="00DE7339">
            <w:pPr>
              <w:jc w:val="center"/>
              <w:rPr>
                <w:color w:val="000000"/>
              </w:rPr>
            </w:pPr>
            <w:r>
              <w:rPr>
                <w:color w:val="000000"/>
              </w:rPr>
              <w:t>Tuesday</w:t>
            </w:r>
            <w:r w:rsidR="00DE7339">
              <w:rPr>
                <w:color w:val="000000"/>
              </w:rPr>
              <w:t>,</w:t>
            </w:r>
            <w:r w:rsidR="00191BBC">
              <w:rPr>
                <w:color w:val="000000"/>
              </w:rPr>
              <w:t xml:space="preserve"> </w:t>
            </w:r>
            <w:r w:rsidR="00DE7339">
              <w:rPr>
                <w:color w:val="000000"/>
              </w:rPr>
              <w:t>4.00-5.00 P</w:t>
            </w:r>
            <w:r w:rsidR="00191BBC">
              <w:rPr>
                <w:color w:val="000000"/>
              </w:rPr>
              <w:t>M</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Pr>
                <w:color w:val="000000"/>
              </w:rPr>
              <w:t>Practicals using CREO</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DE7339">
            <w:pPr>
              <w:pStyle w:val="BodyTextIndent"/>
              <w:ind w:left="0" w:firstLine="0"/>
              <w:jc w:val="center"/>
              <w:rPr>
                <w:color w:val="000000"/>
              </w:rPr>
            </w:pPr>
            <w:r>
              <w:rPr>
                <w:color w:val="000000"/>
              </w:rPr>
              <w:t>2</w:t>
            </w:r>
            <w:r w:rsidR="00DE7339">
              <w:rPr>
                <w:color w:val="000000"/>
              </w:rPr>
              <w:t>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191BBC" w:rsidP="00F3455A">
            <w:pPr>
              <w:pStyle w:val="BodyTextIndent"/>
              <w:ind w:left="0" w:firstLine="0"/>
              <w:jc w:val="center"/>
              <w:rPr>
                <w:color w:val="000000"/>
              </w:rPr>
            </w:pPr>
            <w:r>
              <w:rPr>
                <w:color w:val="000000"/>
              </w:rPr>
              <w:t>-</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Open Book</w:t>
            </w:r>
          </w:p>
        </w:tc>
      </w:tr>
      <w:tr w:rsidR="00816BBA"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 xml:space="preserve">Class Room </w:t>
            </w:r>
            <w:r w:rsidR="00DE7339">
              <w:rPr>
                <w:color w:val="000000"/>
              </w:rPr>
              <w:t xml:space="preserve">Interaction </w:t>
            </w:r>
            <w:r w:rsidR="004D636E">
              <w:rPr>
                <w:color w:val="000000"/>
              </w:rPr>
              <w:t>(</w:t>
            </w:r>
            <w:r w:rsidR="00DE7339">
              <w:rPr>
                <w:color w:val="000000"/>
              </w:rPr>
              <w:t>Quiz</w:t>
            </w:r>
            <w:r w:rsidR="004D636E">
              <w:rPr>
                <w:color w:val="000000"/>
              </w:rPr>
              <w:t>zes)</w:t>
            </w:r>
          </w:p>
        </w:tc>
        <w:tc>
          <w:tcPr>
            <w:tcW w:w="683" w:type="pct"/>
            <w:tcBorders>
              <w:top w:val="single" w:sz="4" w:space="0" w:color="auto"/>
              <w:left w:val="single" w:sz="4" w:space="0" w:color="auto"/>
              <w:bottom w:val="single" w:sz="4" w:space="0" w:color="auto"/>
              <w:right w:val="single" w:sz="4" w:space="0" w:color="auto"/>
            </w:tcBorders>
            <w:vAlign w:val="center"/>
          </w:tcPr>
          <w:p w:rsidR="00816BBA" w:rsidRPr="00290780" w:rsidRDefault="00816BBA" w:rsidP="00F3455A">
            <w:pPr>
              <w:pStyle w:val="BodyTextIndent"/>
              <w:ind w:left="0" w:firstLine="0"/>
              <w:jc w:val="center"/>
              <w:rPr>
                <w:color w:val="000000"/>
              </w:rPr>
            </w:pPr>
            <w:r>
              <w:rPr>
                <w:color w:val="000000"/>
              </w:rPr>
              <w:t>--</w:t>
            </w:r>
          </w:p>
        </w:tc>
        <w:tc>
          <w:tcPr>
            <w:tcW w:w="932" w:type="pct"/>
            <w:tcBorders>
              <w:top w:val="single" w:sz="4" w:space="0" w:color="auto"/>
              <w:left w:val="single" w:sz="4" w:space="0" w:color="auto"/>
              <w:bottom w:val="single" w:sz="4" w:space="0" w:color="auto"/>
              <w:right w:val="single" w:sz="4" w:space="0" w:color="auto"/>
            </w:tcBorders>
            <w:vAlign w:val="center"/>
          </w:tcPr>
          <w:p w:rsidR="00816BBA" w:rsidRDefault="004D636E" w:rsidP="00FC52BF">
            <w:pPr>
              <w:pStyle w:val="BodyTextIndent"/>
              <w:ind w:left="0" w:firstLine="0"/>
              <w:jc w:val="center"/>
              <w:rPr>
                <w:color w:val="000000"/>
              </w:rPr>
            </w:pPr>
            <w:r>
              <w:rPr>
                <w:color w:val="000000"/>
              </w:rPr>
              <w:t>10</w:t>
            </w:r>
          </w:p>
        </w:tc>
        <w:tc>
          <w:tcPr>
            <w:tcW w:w="1154" w:type="pct"/>
            <w:tcBorders>
              <w:top w:val="single" w:sz="4" w:space="0" w:color="auto"/>
              <w:left w:val="single" w:sz="4" w:space="0" w:color="auto"/>
              <w:bottom w:val="single" w:sz="4" w:space="0" w:color="auto"/>
              <w:right w:val="single" w:sz="4" w:space="0" w:color="auto"/>
            </w:tcBorders>
            <w:vAlign w:val="center"/>
          </w:tcPr>
          <w:p w:rsidR="00816BBA" w:rsidRDefault="00816BBA" w:rsidP="00816BBA">
            <w:pPr>
              <w:pStyle w:val="BodyTextIndent"/>
              <w:ind w:left="0" w:firstLine="0"/>
              <w:jc w:val="center"/>
              <w:rPr>
                <w:color w:val="000000"/>
              </w:rPr>
            </w:pPr>
            <w:r>
              <w:rPr>
                <w:color w:val="000000"/>
              </w:rPr>
              <w:t>Surprise</w:t>
            </w:r>
          </w:p>
        </w:tc>
        <w:tc>
          <w:tcPr>
            <w:tcW w:w="956" w:type="pct"/>
            <w:tcBorders>
              <w:top w:val="single" w:sz="4" w:space="0" w:color="auto"/>
              <w:left w:val="single" w:sz="4" w:space="0" w:color="auto"/>
              <w:bottom w:val="single" w:sz="4" w:space="0" w:color="auto"/>
              <w:right w:val="single" w:sz="4" w:space="0" w:color="auto"/>
            </w:tcBorders>
            <w:vAlign w:val="center"/>
          </w:tcPr>
          <w:p w:rsidR="00816BBA" w:rsidRDefault="00DE7339" w:rsidP="00F3455A">
            <w:pPr>
              <w:pStyle w:val="BodyTextIndent"/>
              <w:ind w:left="0" w:firstLine="0"/>
              <w:jc w:val="center"/>
              <w:rPr>
                <w:color w:val="000000"/>
              </w:rPr>
            </w:pPr>
            <w:r>
              <w:rPr>
                <w:color w:val="000000"/>
              </w:rPr>
              <w:t>Open Book</w:t>
            </w:r>
          </w:p>
        </w:tc>
      </w:tr>
      <w:tr w:rsidR="00290780" w:rsidTr="003F6B49">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290780" w:rsidRPr="00290780" w:rsidRDefault="00290780" w:rsidP="00F3455A">
            <w:pPr>
              <w:pStyle w:val="BodyTextIndent"/>
              <w:ind w:left="0" w:firstLine="0"/>
              <w:jc w:val="center"/>
              <w:rPr>
                <w:color w:val="000000"/>
              </w:rPr>
            </w:pPr>
            <w:r w:rsidRPr="00290780">
              <w:rPr>
                <w:color w:val="000000"/>
              </w:rPr>
              <w:t>Comprehensive Examination</w:t>
            </w:r>
          </w:p>
        </w:tc>
        <w:tc>
          <w:tcPr>
            <w:tcW w:w="683" w:type="pct"/>
            <w:tcBorders>
              <w:top w:val="single" w:sz="4" w:space="0" w:color="auto"/>
              <w:left w:val="single" w:sz="4" w:space="0" w:color="auto"/>
              <w:bottom w:val="single" w:sz="4" w:space="0" w:color="auto"/>
              <w:right w:val="single" w:sz="4" w:space="0" w:color="auto"/>
            </w:tcBorders>
            <w:vAlign w:val="center"/>
          </w:tcPr>
          <w:p w:rsidR="00290780" w:rsidRPr="00290780" w:rsidRDefault="00DE7339" w:rsidP="00F3455A">
            <w:pPr>
              <w:pStyle w:val="BodyTextIndent"/>
              <w:ind w:left="0" w:firstLine="0"/>
              <w:jc w:val="center"/>
              <w:rPr>
                <w:color w:val="000000"/>
              </w:rPr>
            </w:pPr>
            <w:r>
              <w:rPr>
                <w:color w:val="000000"/>
              </w:rPr>
              <w:t>180 Minutes</w:t>
            </w:r>
          </w:p>
        </w:tc>
        <w:tc>
          <w:tcPr>
            <w:tcW w:w="932" w:type="pct"/>
            <w:tcBorders>
              <w:top w:val="single" w:sz="4" w:space="0" w:color="auto"/>
              <w:left w:val="single" w:sz="4" w:space="0" w:color="auto"/>
              <w:bottom w:val="single" w:sz="4" w:space="0" w:color="auto"/>
              <w:right w:val="single" w:sz="4" w:space="0" w:color="auto"/>
            </w:tcBorders>
            <w:vAlign w:val="center"/>
          </w:tcPr>
          <w:p w:rsidR="00290780" w:rsidRPr="00290780" w:rsidRDefault="009629BB" w:rsidP="00DE7339">
            <w:pPr>
              <w:pStyle w:val="BodyTextIndent"/>
              <w:ind w:left="0" w:firstLine="0"/>
              <w:jc w:val="center"/>
              <w:rPr>
                <w:color w:val="000000"/>
              </w:rPr>
            </w:pPr>
            <w:r>
              <w:rPr>
                <w:color w:val="000000"/>
              </w:rPr>
              <w:t>40</w:t>
            </w:r>
          </w:p>
        </w:tc>
        <w:tc>
          <w:tcPr>
            <w:tcW w:w="1154" w:type="pct"/>
            <w:tcBorders>
              <w:top w:val="single" w:sz="4" w:space="0" w:color="auto"/>
              <w:left w:val="single" w:sz="4" w:space="0" w:color="auto"/>
              <w:bottom w:val="single" w:sz="4" w:space="0" w:color="auto"/>
              <w:right w:val="single" w:sz="4" w:space="0" w:color="auto"/>
            </w:tcBorders>
            <w:vAlign w:val="center"/>
          </w:tcPr>
          <w:p w:rsidR="00290780" w:rsidRPr="00290780" w:rsidRDefault="00CD796B" w:rsidP="00F3455A">
            <w:pPr>
              <w:pStyle w:val="BodyTextIndent"/>
              <w:ind w:left="0" w:firstLine="0"/>
              <w:jc w:val="center"/>
              <w:rPr>
                <w:color w:val="000000"/>
              </w:rPr>
            </w:pPr>
            <w:r>
              <w:rPr>
                <w:sz w:val="17"/>
                <w:szCs w:val="17"/>
              </w:rPr>
              <w:t>02/05</w:t>
            </w:r>
            <w:r>
              <w:rPr>
                <w:sz w:val="17"/>
                <w:szCs w:val="17"/>
              </w:rPr>
              <w:t xml:space="preserve"> FN</w:t>
            </w:r>
          </w:p>
        </w:tc>
        <w:tc>
          <w:tcPr>
            <w:tcW w:w="956" w:type="pct"/>
            <w:tcBorders>
              <w:top w:val="single" w:sz="4" w:space="0" w:color="auto"/>
              <w:left w:val="single" w:sz="4" w:space="0" w:color="auto"/>
              <w:bottom w:val="single" w:sz="4" w:space="0" w:color="auto"/>
              <w:right w:val="single" w:sz="4" w:space="0" w:color="auto"/>
            </w:tcBorders>
            <w:vAlign w:val="center"/>
          </w:tcPr>
          <w:p w:rsidR="00290780" w:rsidRPr="00290780" w:rsidRDefault="00FC52BF" w:rsidP="00F3455A">
            <w:pPr>
              <w:pStyle w:val="BodyTextIndent"/>
              <w:ind w:left="0" w:firstLine="0"/>
              <w:jc w:val="center"/>
              <w:rPr>
                <w:color w:val="000000"/>
              </w:rPr>
            </w:pPr>
            <w:r>
              <w:rPr>
                <w:color w:val="000000"/>
              </w:rPr>
              <w:t>Closed Book</w:t>
            </w:r>
          </w:p>
        </w:tc>
      </w:tr>
    </w:tbl>
    <w:p w:rsidR="00AD25E1" w:rsidRDefault="00AD25E1">
      <w:pPr>
        <w:jc w:val="both"/>
      </w:pPr>
      <w:r>
        <w:rPr>
          <w:b/>
          <w:bCs/>
        </w:rPr>
        <w:t>Chamber Consultation Hour:</w:t>
      </w:r>
      <w:r w:rsidR="00AF125F">
        <w:t xml:space="preserve"> </w:t>
      </w:r>
      <w:r w:rsidR="00290780" w:rsidRPr="005A42B0">
        <w:rPr>
          <w:spacing w:val="-3"/>
        </w:rPr>
        <w:t>To be announced.</w:t>
      </w:r>
    </w:p>
    <w:p w:rsidR="00AD25E1" w:rsidRDefault="00AD25E1">
      <w:pPr>
        <w:jc w:val="both"/>
      </w:pPr>
      <w:r>
        <w:rPr>
          <w:b/>
          <w:bCs/>
        </w:rPr>
        <w:t>Notice</w:t>
      </w:r>
      <w:r w:rsidR="00A44798">
        <w:rPr>
          <w:b/>
          <w:bCs/>
        </w:rPr>
        <w:t>s</w:t>
      </w:r>
      <w:r>
        <w:rPr>
          <w:b/>
          <w:bCs/>
        </w:rPr>
        <w:t>:</w:t>
      </w:r>
      <w:r w:rsidR="00A44798">
        <w:t xml:space="preserve"> </w:t>
      </w:r>
      <w:r w:rsidR="00290780">
        <w:t>All notices to be displayed only on CMS.</w:t>
      </w:r>
    </w:p>
    <w:p w:rsidR="00A44798" w:rsidRDefault="00A44798">
      <w:pPr>
        <w:jc w:val="both"/>
        <w:rPr>
          <w:bCs/>
        </w:rPr>
      </w:pPr>
      <w:r w:rsidRPr="00A44798">
        <w:rPr>
          <w:b/>
        </w:rPr>
        <w:t>Make-up Policy:</w:t>
      </w:r>
      <w:r w:rsidR="00290780">
        <w:rPr>
          <w:b/>
        </w:rPr>
        <w:t xml:space="preserve"> </w:t>
      </w:r>
      <w:r w:rsidR="00290780" w:rsidRPr="00290780">
        <w:rPr>
          <w:bCs/>
        </w:rPr>
        <w:t xml:space="preserve">Only </w:t>
      </w:r>
      <w:r w:rsidR="00290780">
        <w:rPr>
          <w:bCs/>
        </w:rPr>
        <w:t>in genuine cases, with prior permissi</w:t>
      </w:r>
      <w:r w:rsidR="004D636E">
        <w:rPr>
          <w:bCs/>
        </w:rPr>
        <w:t>on. No makeup for tutorials, practical and quizzes</w:t>
      </w:r>
      <w:r w:rsidR="00290780">
        <w:rPr>
          <w:bCs/>
        </w:rPr>
        <w:t>.</w:t>
      </w:r>
    </w:p>
    <w:p w:rsidR="004D636E" w:rsidRDefault="004D636E">
      <w:pPr>
        <w:jc w:val="both"/>
        <w:rPr>
          <w:bCs/>
        </w:rPr>
      </w:pPr>
      <w:r>
        <w:rPr>
          <w:bCs/>
        </w:rPr>
        <w:t xml:space="preserve">Please note that best 8 tutorials and 4 quizzes will be considered for evaluation. </w:t>
      </w:r>
    </w:p>
    <w:p w:rsidR="00CD796B" w:rsidRDefault="00CD796B">
      <w:pPr>
        <w:jc w:val="both"/>
        <w:rPr>
          <w:bCs/>
        </w:rPr>
      </w:pPr>
    </w:p>
    <w:p w:rsidR="00CD796B" w:rsidRPr="00E01E8D" w:rsidRDefault="00CD796B" w:rsidP="00CD796B">
      <w:pPr>
        <w:spacing w:after="240"/>
        <w:jc w:val="both"/>
        <w:rPr>
          <w:sz w:val="22"/>
          <w:szCs w:val="22"/>
        </w:rPr>
      </w:pPr>
      <w:r w:rsidRPr="00E01E8D">
        <w:rPr>
          <w:b/>
          <w:sz w:val="22"/>
          <w:szCs w:val="22"/>
        </w:rPr>
        <w:t xml:space="preserve">Academic Honesty and Integrity Policy: </w:t>
      </w:r>
      <w:r w:rsidRPr="00E01E8D">
        <w:rPr>
          <w:sz w:val="22"/>
          <w:szCs w:val="22"/>
        </w:rPr>
        <w:t>Academic honesty and integrity are to be maintained by all the students throughout the semester and no type of academic dishonesty is acceptable.</w:t>
      </w:r>
    </w:p>
    <w:p w:rsidR="00CD796B" w:rsidRDefault="00CD796B">
      <w:pPr>
        <w:jc w:val="both"/>
        <w:rPr>
          <w:bCs/>
        </w:rPr>
      </w:pPr>
      <w:bookmarkStart w:id="0" w:name="_GoBack"/>
      <w:bookmarkEnd w:id="0"/>
    </w:p>
    <w:p w:rsidR="00F24B05" w:rsidRDefault="00F24B05"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DE7339" w:rsidRDefault="00DE7339" w:rsidP="00A44798">
      <w:pPr>
        <w:jc w:val="right"/>
        <w:rPr>
          <w:b/>
          <w:bCs/>
        </w:rPr>
      </w:pPr>
    </w:p>
    <w:p w:rsidR="00A44798" w:rsidRDefault="008005D9" w:rsidP="00A44798">
      <w:pPr>
        <w:jc w:val="right"/>
        <w:rPr>
          <w:b/>
          <w:bCs/>
        </w:rPr>
      </w:pPr>
      <w:r>
        <w:rPr>
          <w:b/>
          <w:bCs/>
        </w:rPr>
        <w:t>INSTRUCTOR-IN-CHARGE</w:t>
      </w:r>
    </w:p>
    <w:p w:rsidR="00DE7339" w:rsidRDefault="00DE7339" w:rsidP="00DE7339">
      <w:pPr>
        <w:ind w:left="5760"/>
        <w:jc w:val="center"/>
        <w:rPr>
          <w:b/>
          <w:bCs/>
        </w:rPr>
      </w:pPr>
      <w:r>
        <w:rPr>
          <w:b/>
          <w:bCs/>
        </w:rPr>
        <w:t xml:space="preserve">      (</w:t>
      </w:r>
      <w:r>
        <w:t>ME/MF F241)</w:t>
      </w:r>
    </w:p>
    <w:sectPr w:rsidR="00DE7339"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E6F" w:rsidRDefault="00637E6F" w:rsidP="00EB2F06">
      <w:r>
        <w:separator/>
      </w:r>
    </w:p>
  </w:endnote>
  <w:endnote w:type="continuationSeparator" w:id="0">
    <w:p w:rsidR="00637E6F" w:rsidRDefault="00637E6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146360">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E6F" w:rsidRDefault="00637E6F" w:rsidP="00EB2F06">
      <w:r>
        <w:separator/>
      </w:r>
    </w:p>
  </w:footnote>
  <w:footnote w:type="continuationSeparator" w:id="0">
    <w:p w:rsidR="00637E6F" w:rsidRDefault="00637E6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A6316"/>
    <w:rsid w:val="000D0C39"/>
    <w:rsid w:val="000F2124"/>
    <w:rsid w:val="00146360"/>
    <w:rsid w:val="00167B88"/>
    <w:rsid w:val="00172A51"/>
    <w:rsid w:val="00191BBC"/>
    <w:rsid w:val="0020116A"/>
    <w:rsid w:val="0021277E"/>
    <w:rsid w:val="00217EB9"/>
    <w:rsid w:val="00240A50"/>
    <w:rsid w:val="00251FD3"/>
    <w:rsid w:val="00256511"/>
    <w:rsid w:val="00290780"/>
    <w:rsid w:val="0029648E"/>
    <w:rsid w:val="002A44DC"/>
    <w:rsid w:val="002D3447"/>
    <w:rsid w:val="002F1369"/>
    <w:rsid w:val="003558C3"/>
    <w:rsid w:val="003769B3"/>
    <w:rsid w:val="003B4031"/>
    <w:rsid w:val="003D6BA8"/>
    <w:rsid w:val="003F66A8"/>
    <w:rsid w:val="003F6B49"/>
    <w:rsid w:val="004571B3"/>
    <w:rsid w:val="004D636E"/>
    <w:rsid w:val="00507883"/>
    <w:rsid w:val="00507A43"/>
    <w:rsid w:val="0051535D"/>
    <w:rsid w:val="00562598"/>
    <w:rsid w:val="00562AB6"/>
    <w:rsid w:val="00576A69"/>
    <w:rsid w:val="005B5A0B"/>
    <w:rsid w:val="005C5B22"/>
    <w:rsid w:val="005C6693"/>
    <w:rsid w:val="00603E9F"/>
    <w:rsid w:val="00637E6F"/>
    <w:rsid w:val="00670BDE"/>
    <w:rsid w:val="007543E4"/>
    <w:rsid w:val="007D58BE"/>
    <w:rsid w:val="007E402E"/>
    <w:rsid w:val="008005D9"/>
    <w:rsid w:val="00816BBA"/>
    <w:rsid w:val="00831DD5"/>
    <w:rsid w:val="008A2200"/>
    <w:rsid w:val="009629BB"/>
    <w:rsid w:val="0097488C"/>
    <w:rsid w:val="00983916"/>
    <w:rsid w:val="009B48FD"/>
    <w:rsid w:val="00A44798"/>
    <w:rsid w:val="00AD25E1"/>
    <w:rsid w:val="00AF125F"/>
    <w:rsid w:val="00B23878"/>
    <w:rsid w:val="00B55284"/>
    <w:rsid w:val="00B61093"/>
    <w:rsid w:val="00B86684"/>
    <w:rsid w:val="00BA568D"/>
    <w:rsid w:val="00C036EE"/>
    <w:rsid w:val="00C338D9"/>
    <w:rsid w:val="00C6663B"/>
    <w:rsid w:val="00CD796B"/>
    <w:rsid w:val="00CF21AC"/>
    <w:rsid w:val="00D036CE"/>
    <w:rsid w:val="00D56C70"/>
    <w:rsid w:val="00DA1841"/>
    <w:rsid w:val="00DB7398"/>
    <w:rsid w:val="00DD7A77"/>
    <w:rsid w:val="00DE3D84"/>
    <w:rsid w:val="00DE7339"/>
    <w:rsid w:val="00E61C30"/>
    <w:rsid w:val="00E754E7"/>
    <w:rsid w:val="00E976C0"/>
    <w:rsid w:val="00EB2F06"/>
    <w:rsid w:val="00EB7E1B"/>
    <w:rsid w:val="00F2494D"/>
    <w:rsid w:val="00F24B05"/>
    <w:rsid w:val="00F34A71"/>
    <w:rsid w:val="00F45E80"/>
    <w:rsid w:val="00F50F68"/>
    <w:rsid w:val="00F6459F"/>
    <w:rsid w:val="00F74057"/>
    <w:rsid w:val="00FA4CEF"/>
    <w:rsid w:val="00FB4DE4"/>
    <w:rsid w:val="00FC52BF"/>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7A3D"/>
  <w15:docId w15:val="{C7784A3E-AB81-44D6-8661-5852A67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2014-09-08T11:05:00Z</cp:lastPrinted>
  <dcterms:created xsi:type="dcterms:W3CDTF">2020-01-03T07:31:00Z</dcterms:created>
  <dcterms:modified xsi:type="dcterms:W3CDTF">2020-01-04T11:55:00Z</dcterms:modified>
</cp:coreProperties>
</file>