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B34" w:rsidRDefault="00F67812">
      <w:pPr>
        <w:spacing w:after="0" w:line="259" w:lineRule="auto"/>
        <w:ind w:left="0" w:right="0" w:firstLine="0"/>
        <w:jc w:val="left"/>
      </w:pPr>
      <w:bookmarkStart w:id="0" w:name="_GoBack"/>
      <w:bookmarkEnd w:id="0"/>
      <w:r>
        <w:rPr>
          <w:i/>
        </w:rPr>
        <w:t xml:space="preserve"> </w:t>
      </w:r>
    </w:p>
    <w:p w:rsidR="00297B34" w:rsidRDefault="00F67812">
      <w:pPr>
        <w:spacing w:after="0" w:line="259" w:lineRule="auto"/>
        <w:ind w:left="0" w:right="3287" w:firstLine="0"/>
        <w:jc w:val="center"/>
      </w:pPr>
      <w:r>
        <w:rPr>
          <w:noProof/>
        </w:rPr>
        <w:drawing>
          <wp:inline distT="0" distB="0" distL="0" distR="0">
            <wp:extent cx="4923790" cy="101981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297B34" w:rsidRDefault="00F67812">
      <w:pPr>
        <w:spacing w:after="0" w:line="259" w:lineRule="auto"/>
        <w:ind w:left="0" w:right="300" w:firstLine="0"/>
        <w:jc w:val="center"/>
      </w:pPr>
      <w:r>
        <w:rPr>
          <w:b/>
        </w:rPr>
        <w:t xml:space="preserve">FIRST SEMESTER 2019-2020 </w:t>
      </w:r>
    </w:p>
    <w:p w:rsidR="00297B34" w:rsidRDefault="00F67812">
      <w:pPr>
        <w:pStyle w:val="Heading1"/>
      </w:pPr>
      <w:r>
        <w:t>Course Handout Part II</w:t>
      </w:r>
      <w:r>
        <w:rPr>
          <w:u w:val="none"/>
        </w:rPr>
        <w:t xml:space="preserve"> </w:t>
      </w:r>
    </w:p>
    <w:p w:rsidR="00297B34" w:rsidRDefault="00F67812">
      <w:pPr>
        <w:ind w:left="0" w:right="287" w:firstLine="1661"/>
      </w:pPr>
      <w:r>
        <w:t xml:space="preserve">              Date: 02-08-2019 </w:t>
      </w:r>
      <w:proofErr w:type="gramStart"/>
      <w:r>
        <w:t>In</w:t>
      </w:r>
      <w:proofErr w:type="gramEnd"/>
      <w:r>
        <w:t xml:space="preserve"> addition to Part-I (General Handout for all courses appended to the time table) this portion gives further specific details regarding the course. </w:t>
      </w:r>
    </w:p>
    <w:p w:rsidR="00297B34" w:rsidRDefault="00F6781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97B34" w:rsidRDefault="00F67812">
      <w:pPr>
        <w:tabs>
          <w:tab w:val="center" w:pos="1440"/>
          <w:tab w:val="center" w:pos="2160"/>
          <w:tab w:val="center" w:pos="3394"/>
        </w:tabs>
        <w:spacing w:after="3" w:line="253" w:lineRule="auto"/>
        <w:ind w:left="-15" w:right="0" w:firstLine="0"/>
        <w:jc w:val="left"/>
      </w:pPr>
      <w:r>
        <w:rPr>
          <w:i/>
        </w:rPr>
        <w:t>Course No.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>: CE G616</w:t>
      </w:r>
      <w:r>
        <w:rPr>
          <w:i/>
        </w:rPr>
        <w:t xml:space="preserve"> </w:t>
      </w:r>
    </w:p>
    <w:p w:rsidR="00297B34" w:rsidRDefault="00F67812">
      <w:pPr>
        <w:tabs>
          <w:tab w:val="center" w:pos="1440"/>
          <w:tab w:val="center" w:pos="2160"/>
          <w:tab w:val="center" w:pos="3887"/>
        </w:tabs>
        <w:ind w:left="0" w:right="0" w:firstLine="0"/>
        <w:jc w:val="left"/>
      </w:pPr>
      <w:r>
        <w:rPr>
          <w:i/>
        </w:rPr>
        <w:t>Course Title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: Bridge Engineering</w:t>
      </w:r>
      <w:r>
        <w:rPr>
          <w:b/>
        </w:rPr>
        <w:t xml:space="preserve"> </w:t>
      </w:r>
    </w:p>
    <w:p w:rsidR="00297B34" w:rsidRDefault="00F67812">
      <w:pPr>
        <w:tabs>
          <w:tab w:val="center" w:pos="3351"/>
        </w:tabs>
        <w:spacing w:after="3" w:line="253" w:lineRule="auto"/>
        <w:ind w:left="-15" w:right="0" w:firstLine="0"/>
        <w:jc w:val="left"/>
      </w:pPr>
      <w:r>
        <w:rPr>
          <w:i/>
        </w:rPr>
        <w:t>Instructor-in-Charge</w:t>
      </w:r>
      <w:r>
        <w:t xml:space="preserve">  </w:t>
      </w:r>
      <w:r>
        <w:tab/>
        <w:t xml:space="preserve">: P N Rao </w:t>
      </w:r>
    </w:p>
    <w:p w:rsidR="00297B34" w:rsidRDefault="00F6781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97B34" w:rsidRDefault="00F67812">
      <w:pPr>
        <w:spacing w:after="0" w:line="259" w:lineRule="auto"/>
        <w:ind w:left="-5" w:right="0"/>
        <w:jc w:val="left"/>
      </w:pPr>
      <w:r>
        <w:rPr>
          <w:b/>
        </w:rPr>
        <w:t xml:space="preserve">Scope and Objective of the Course: </w:t>
      </w:r>
    </w:p>
    <w:p w:rsidR="00297B34" w:rsidRDefault="00F6781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97B34" w:rsidRDefault="00F67812">
      <w:pPr>
        <w:ind w:right="287"/>
      </w:pPr>
      <w:r>
        <w:t xml:space="preserve">Bridges are inseparable part of any communication network as they are the key elements in roadways and Highways network. This course intends to impart skills for planning and analysis &amp; design of different types of bridge structures at basic as well as at </w:t>
      </w:r>
      <w:r>
        <w:t xml:space="preserve">advance level.  </w:t>
      </w:r>
    </w:p>
    <w:p w:rsidR="00297B34" w:rsidRDefault="00F6781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97B34" w:rsidRDefault="00F67812">
      <w:pPr>
        <w:spacing w:after="0" w:line="259" w:lineRule="auto"/>
        <w:ind w:left="-5" w:right="0"/>
        <w:jc w:val="left"/>
      </w:pPr>
      <w:r>
        <w:rPr>
          <w:b/>
        </w:rPr>
        <w:t xml:space="preserve">Textbook: </w:t>
      </w:r>
    </w:p>
    <w:p w:rsidR="00297B34" w:rsidRDefault="00F6781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97B34" w:rsidRDefault="00F67812">
      <w:pPr>
        <w:spacing w:after="3" w:line="253" w:lineRule="auto"/>
        <w:ind w:left="720" w:right="0" w:hanging="360"/>
        <w:jc w:val="left"/>
      </w:pPr>
      <w:r>
        <w:rPr>
          <w:b/>
          <w:i/>
        </w:rPr>
        <w:t>1.</w:t>
      </w:r>
      <w:r>
        <w:rPr>
          <w:rFonts w:ascii="Arial" w:eastAsia="Arial" w:hAnsi="Arial" w:cs="Arial"/>
          <w:b/>
          <w:i/>
        </w:rPr>
        <w:t xml:space="preserve"> </w:t>
      </w:r>
      <w:r>
        <w:rPr>
          <w:i/>
        </w:rPr>
        <w:t>Johnson Victor, D. (2010), “Essentials of Bridge Engineering”, 6</w:t>
      </w:r>
      <w:r>
        <w:rPr>
          <w:i/>
          <w:vertAlign w:val="superscript"/>
        </w:rPr>
        <w:t>th</w:t>
      </w:r>
      <w:r>
        <w:rPr>
          <w:i/>
        </w:rPr>
        <w:t xml:space="preserve"> Edition, Oxford &amp; IBH Publishing Co. </w:t>
      </w:r>
      <w:proofErr w:type="spellStart"/>
      <w:r>
        <w:rPr>
          <w:i/>
        </w:rPr>
        <w:t>Pvt.</w:t>
      </w:r>
      <w:proofErr w:type="spellEnd"/>
      <w:r>
        <w:rPr>
          <w:i/>
        </w:rPr>
        <w:t xml:space="preserve"> Ltd., New Delhi.</w:t>
      </w:r>
      <w:r>
        <w:rPr>
          <w:b/>
          <w:i/>
        </w:rPr>
        <w:t xml:space="preserve"> </w:t>
      </w:r>
    </w:p>
    <w:p w:rsidR="00297B34" w:rsidRDefault="00F6781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97B34" w:rsidRDefault="00F67812">
      <w:pPr>
        <w:spacing w:after="0" w:line="259" w:lineRule="auto"/>
        <w:ind w:left="-5" w:right="0"/>
        <w:jc w:val="left"/>
      </w:pPr>
      <w:r>
        <w:rPr>
          <w:b/>
        </w:rPr>
        <w:t xml:space="preserve">Reference books: </w:t>
      </w:r>
    </w:p>
    <w:p w:rsidR="00297B34" w:rsidRDefault="00F67812">
      <w:pPr>
        <w:spacing w:after="11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97B34" w:rsidRDefault="00F67812">
      <w:pPr>
        <w:numPr>
          <w:ilvl w:val="0"/>
          <w:numId w:val="1"/>
        </w:numPr>
        <w:ind w:right="287" w:hanging="360"/>
      </w:pPr>
      <w:proofErr w:type="spellStart"/>
      <w:r>
        <w:t>Bakht</w:t>
      </w:r>
      <w:proofErr w:type="gramStart"/>
      <w:r>
        <w:t>,B</w:t>
      </w:r>
      <w:proofErr w:type="spellEnd"/>
      <w:proofErr w:type="gramEnd"/>
      <w:r>
        <w:t xml:space="preserve">. and </w:t>
      </w:r>
      <w:proofErr w:type="spellStart"/>
      <w:r>
        <w:t>Jaegar</w:t>
      </w:r>
      <w:proofErr w:type="spellEnd"/>
      <w:r>
        <w:t>, L.G.(1985),”Bridge Analysis Simplified,” McGraw-Hil</w:t>
      </w:r>
      <w:r>
        <w:t xml:space="preserve">l, New Delhi. </w:t>
      </w:r>
    </w:p>
    <w:p w:rsidR="00297B34" w:rsidRDefault="00F67812">
      <w:pPr>
        <w:numPr>
          <w:ilvl w:val="0"/>
          <w:numId w:val="1"/>
        </w:numPr>
        <w:ind w:right="287" w:hanging="360"/>
      </w:pPr>
      <w:r>
        <w:t xml:space="preserve">Raina, V. K. (2010), ‘Concrete Bridges: Handbook’, </w:t>
      </w:r>
      <w:proofErr w:type="spellStart"/>
      <w:r>
        <w:t>Galgotia</w:t>
      </w:r>
      <w:proofErr w:type="spellEnd"/>
      <w:r>
        <w:t xml:space="preserve"> Publication, New Delhi. </w:t>
      </w:r>
    </w:p>
    <w:p w:rsidR="00297B34" w:rsidRDefault="00F67812">
      <w:pPr>
        <w:numPr>
          <w:ilvl w:val="0"/>
          <w:numId w:val="1"/>
        </w:numPr>
        <w:ind w:right="287" w:hanging="360"/>
      </w:pPr>
      <w:r>
        <w:t xml:space="preserve">Krishna Raju, N, (2018) “Design of Bridges”. Oxford &amp; IBH Publishing Co. Pvt, Ltd, New Delhi. </w:t>
      </w:r>
    </w:p>
    <w:p w:rsidR="00297B34" w:rsidRDefault="00F67812">
      <w:pPr>
        <w:numPr>
          <w:ilvl w:val="0"/>
          <w:numId w:val="1"/>
        </w:numPr>
        <w:ind w:right="287" w:hanging="360"/>
      </w:pPr>
      <w:proofErr w:type="spellStart"/>
      <w:r>
        <w:t>Ponnuswamy</w:t>
      </w:r>
      <w:proofErr w:type="spellEnd"/>
      <w:r>
        <w:t>, S, (2017) “Bridge Engineering”, 3rd edition, McGr</w:t>
      </w:r>
      <w:r>
        <w:t xml:space="preserve">aw-Hill Pub., New Delhi. </w:t>
      </w:r>
    </w:p>
    <w:p w:rsidR="00297B34" w:rsidRDefault="00F67812">
      <w:pPr>
        <w:numPr>
          <w:ilvl w:val="0"/>
          <w:numId w:val="1"/>
        </w:numPr>
        <w:spacing w:after="62"/>
        <w:ind w:right="287" w:hanging="360"/>
      </w:pPr>
      <w:r>
        <w:t xml:space="preserve">IRC: 5-2015, “Standard Specifications and code of Practice for road bridges: section I-General features of Design”, Indian Road Congress.  </w:t>
      </w:r>
    </w:p>
    <w:p w:rsidR="00297B34" w:rsidRDefault="00F67812">
      <w:pPr>
        <w:numPr>
          <w:ilvl w:val="0"/>
          <w:numId w:val="1"/>
        </w:numPr>
        <w:spacing w:after="49"/>
        <w:ind w:right="287" w:hanging="360"/>
      </w:pPr>
      <w:r>
        <w:t>IRC: 6-2017, “Standard Specifications and code of Practice for road bridges: section II-</w:t>
      </w:r>
      <w:r>
        <w:t xml:space="preserve">Loads and Stresses”, Indian Road Congress. </w:t>
      </w:r>
    </w:p>
    <w:p w:rsidR="00297B34" w:rsidRDefault="00F67812">
      <w:pPr>
        <w:numPr>
          <w:ilvl w:val="0"/>
          <w:numId w:val="1"/>
        </w:numPr>
        <w:spacing w:after="69"/>
        <w:ind w:right="287" w:hanging="360"/>
      </w:pPr>
      <w:r>
        <w:t xml:space="preserve">IRC: 21-2000, “Standard Specifications and code of Practice for road bridges: section III-Cement Concrete (Plain and Reinforced), Indian Road Congress. </w:t>
      </w:r>
    </w:p>
    <w:p w:rsidR="00297B34" w:rsidRDefault="00F67812">
      <w:pPr>
        <w:numPr>
          <w:ilvl w:val="0"/>
          <w:numId w:val="1"/>
        </w:numPr>
        <w:spacing w:after="68"/>
        <w:ind w:right="287" w:hanging="360"/>
      </w:pPr>
      <w:r>
        <w:t>IRC: 40-2002, “Standard Specifications and code of Practice</w:t>
      </w:r>
      <w:r>
        <w:t xml:space="preserve"> for road bridges: section IV-Brick, and Stone and block Masonry, Indian Road Congress. </w:t>
      </w:r>
    </w:p>
    <w:p w:rsidR="00297B34" w:rsidRDefault="00F67812">
      <w:pPr>
        <w:numPr>
          <w:ilvl w:val="0"/>
          <w:numId w:val="1"/>
        </w:numPr>
        <w:spacing w:after="61"/>
        <w:ind w:right="287" w:hanging="360"/>
      </w:pPr>
      <w:r>
        <w:t xml:space="preserve">IRC: 24-2015, “Standard Specifications and code of Practice for road bridges: section V-Steel Road Bridges”, Indian Road Congress. </w:t>
      </w:r>
    </w:p>
    <w:p w:rsidR="00297B34" w:rsidRDefault="00F67812">
      <w:pPr>
        <w:numPr>
          <w:ilvl w:val="0"/>
          <w:numId w:val="1"/>
        </w:numPr>
        <w:ind w:right="287" w:hanging="360"/>
      </w:pPr>
      <w:r>
        <w:lastRenderedPageBreak/>
        <w:t>IRC: 22-2015, “Standard Specificati</w:t>
      </w:r>
      <w:r>
        <w:t xml:space="preserve">ons and code of Practice for Road Bridges: section VI-Composite Construction, Indian Road Congress.  </w:t>
      </w:r>
    </w:p>
    <w:p w:rsidR="00297B34" w:rsidRDefault="00F67812">
      <w:pPr>
        <w:numPr>
          <w:ilvl w:val="0"/>
          <w:numId w:val="1"/>
        </w:numPr>
        <w:spacing w:after="67"/>
        <w:ind w:right="287" w:hanging="360"/>
      </w:pPr>
      <w:r>
        <w:t xml:space="preserve">IRC:78-2017, “Standard Specifications and code of Practice for road bridges: section VII-Foundation and Substructures”, Indian Road Congress </w:t>
      </w:r>
    </w:p>
    <w:p w:rsidR="00297B34" w:rsidRDefault="00F67812">
      <w:pPr>
        <w:numPr>
          <w:ilvl w:val="0"/>
          <w:numId w:val="1"/>
        </w:numPr>
        <w:spacing w:after="57"/>
        <w:ind w:right="287" w:hanging="360"/>
      </w:pPr>
      <w:r>
        <w:t>IRC:83-2015</w:t>
      </w:r>
      <w:r>
        <w:t xml:space="preserve">, “Standard Specifications and code of Practice for road bridges: section IX (Part I)Metallic Bearings, (Part II)- Elastomeric Bearings and (Part III)-Pot, Pot-Cum-PTFE, Pin and metallic guide Bearings, Indian Road Congress </w:t>
      </w:r>
    </w:p>
    <w:p w:rsidR="00297B34" w:rsidRDefault="00F67812">
      <w:pPr>
        <w:numPr>
          <w:ilvl w:val="0"/>
          <w:numId w:val="1"/>
        </w:numPr>
        <w:spacing w:after="45"/>
        <w:ind w:right="287" w:hanging="360"/>
      </w:pPr>
      <w:r>
        <w:t>IRC:18-2000, “Design criteria f</w:t>
      </w:r>
      <w:r>
        <w:t xml:space="preserve">or Pre-stressed Concrete road Bridges (post-tensioned concrete)”, Indian Road Congress  </w:t>
      </w:r>
    </w:p>
    <w:p w:rsidR="00297B34" w:rsidRDefault="00F67812">
      <w:pPr>
        <w:numPr>
          <w:ilvl w:val="0"/>
          <w:numId w:val="1"/>
        </w:numPr>
        <w:ind w:right="287" w:hanging="360"/>
      </w:pPr>
      <w:r>
        <w:t xml:space="preserve">IS1343-2012,” Indian Standard code for Pre-Stressed Concrete”. BIS. </w:t>
      </w:r>
    </w:p>
    <w:p w:rsidR="00297B34" w:rsidRDefault="00F6781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97B34" w:rsidRDefault="00F67812">
      <w:pPr>
        <w:spacing w:after="0" w:line="259" w:lineRule="auto"/>
        <w:ind w:left="-5" w:right="0"/>
        <w:jc w:val="left"/>
      </w:pPr>
      <w:r>
        <w:rPr>
          <w:b/>
        </w:rPr>
        <w:t xml:space="preserve">Course Plan: </w:t>
      </w:r>
    </w:p>
    <w:p w:rsidR="00297B34" w:rsidRDefault="00F6781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276" w:type="dxa"/>
        <w:tblInd w:w="763" w:type="dxa"/>
        <w:tblCellMar>
          <w:top w:w="10" w:type="dxa"/>
          <w:left w:w="108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1083"/>
        <w:gridCol w:w="2340"/>
        <w:gridCol w:w="4325"/>
        <w:gridCol w:w="1528"/>
      </w:tblGrid>
      <w:tr w:rsidR="00297B34">
        <w:trPr>
          <w:trHeight w:val="769"/>
        </w:trPr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297B34" w:rsidRDefault="00F67812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2"/>
              </w:rPr>
              <w:t xml:space="preserve">Lecture No.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297B34" w:rsidRDefault="00F67812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2"/>
              </w:rPr>
              <w:t xml:space="preserve">Learning objectives </w:t>
            </w:r>
          </w:p>
        </w:tc>
        <w:tc>
          <w:tcPr>
            <w:tcW w:w="4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297B34" w:rsidRDefault="00F67812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2"/>
              </w:rPr>
              <w:t xml:space="preserve">Topics to be covered 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297B34" w:rsidRDefault="00F67812">
            <w:pPr>
              <w:spacing w:after="2" w:line="236" w:lineRule="auto"/>
              <w:ind w:left="0" w:right="1" w:firstLine="0"/>
              <w:jc w:val="center"/>
            </w:pPr>
            <w:r>
              <w:rPr>
                <w:b/>
                <w:sz w:val="22"/>
              </w:rPr>
              <w:t xml:space="preserve">Chapter in the Text </w:t>
            </w:r>
          </w:p>
          <w:p w:rsidR="00297B34" w:rsidRDefault="00F67812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sz w:val="22"/>
              </w:rPr>
              <w:t xml:space="preserve">Book </w:t>
            </w:r>
          </w:p>
        </w:tc>
      </w:tr>
      <w:tr w:rsidR="00297B34">
        <w:trPr>
          <w:trHeight w:val="775"/>
        </w:trPr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B34" w:rsidRDefault="00F67812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1-3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B34" w:rsidRDefault="00F6781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Introduction </w:t>
            </w:r>
          </w:p>
        </w:tc>
        <w:tc>
          <w:tcPr>
            <w:tcW w:w="4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7B34" w:rsidRDefault="00F6781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Importance </w:t>
            </w:r>
            <w:r>
              <w:rPr>
                <w:sz w:val="22"/>
              </w:rPr>
              <w:tab/>
              <w:t xml:space="preserve">of </w:t>
            </w:r>
            <w:r>
              <w:rPr>
                <w:sz w:val="22"/>
              </w:rPr>
              <w:tab/>
              <w:t xml:space="preserve">Bridge, </w:t>
            </w:r>
            <w:r>
              <w:rPr>
                <w:sz w:val="22"/>
              </w:rPr>
              <w:tab/>
              <w:t xml:space="preserve">Components </w:t>
            </w:r>
            <w:r>
              <w:rPr>
                <w:sz w:val="22"/>
              </w:rPr>
              <w:tab/>
              <w:t xml:space="preserve">of bridges, Classification of bridges, Economical span 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B34" w:rsidRDefault="00F67812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Ch-1 </w:t>
            </w:r>
          </w:p>
        </w:tc>
      </w:tr>
      <w:tr w:rsidR="00297B34">
        <w:trPr>
          <w:trHeight w:val="593"/>
        </w:trPr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B34" w:rsidRDefault="00F67812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4-6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7B34" w:rsidRDefault="00F6781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Bridge Loading standards </w:t>
            </w:r>
          </w:p>
        </w:tc>
        <w:tc>
          <w:tcPr>
            <w:tcW w:w="4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7B34" w:rsidRDefault="00F6781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Emphasis on IRC loadings, Impact factors, loading for Indian Railway bridges 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B34" w:rsidRDefault="00F67812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Ch-3&amp;4 </w:t>
            </w:r>
          </w:p>
        </w:tc>
      </w:tr>
      <w:tr w:rsidR="00297B34">
        <w:trPr>
          <w:trHeight w:val="1279"/>
        </w:trPr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B34" w:rsidRDefault="00F67812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7-13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B34" w:rsidRDefault="00F6781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Design of culverts </w:t>
            </w:r>
          </w:p>
        </w:tc>
        <w:tc>
          <w:tcPr>
            <w:tcW w:w="4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7B34" w:rsidRDefault="00F6781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Design of (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) slabs spanning in one direction (slab culverts), (ii) cantilever slabs (in T-beam bridges), and (c) slabs spanning in </w:t>
            </w:r>
            <w:proofErr w:type="spellStart"/>
            <w:r>
              <w:rPr>
                <w:sz w:val="22"/>
              </w:rPr>
              <w:t>twodirections</w:t>
            </w:r>
            <w:proofErr w:type="spellEnd"/>
            <w:r>
              <w:rPr>
                <w:sz w:val="22"/>
              </w:rPr>
              <w:t xml:space="preserve"> using </w:t>
            </w:r>
            <w:proofErr w:type="spellStart"/>
            <w:r>
              <w:rPr>
                <w:sz w:val="22"/>
              </w:rPr>
              <w:t>Pigeaud’s</w:t>
            </w:r>
            <w:proofErr w:type="spellEnd"/>
            <w:r>
              <w:rPr>
                <w:sz w:val="22"/>
              </w:rPr>
              <w:t xml:space="preserve"> Method, Design of slab culverts, design of skew slabs  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B34" w:rsidRDefault="00F67812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Ch-6 </w:t>
            </w:r>
          </w:p>
        </w:tc>
      </w:tr>
      <w:tr w:rsidR="00297B34">
        <w:trPr>
          <w:trHeight w:val="1027"/>
        </w:trPr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B34" w:rsidRDefault="00F67812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14-20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B34" w:rsidRDefault="00F6781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RCC </w:t>
            </w:r>
            <w:r>
              <w:rPr>
                <w:sz w:val="22"/>
              </w:rPr>
              <w:t xml:space="preserve"> Bridges </w:t>
            </w:r>
          </w:p>
        </w:tc>
        <w:tc>
          <w:tcPr>
            <w:tcW w:w="4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7B34" w:rsidRDefault="00F6781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Load distribution in longitudinal girders using </w:t>
            </w:r>
          </w:p>
          <w:p w:rsidR="00297B34" w:rsidRDefault="00F67812">
            <w:pPr>
              <w:spacing w:after="0" w:line="259" w:lineRule="auto"/>
              <w:ind w:left="0" w:right="55" w:firstLine="0"/>
            </w:pPr>
            <w:proofErr w:type="spellStart"/>
            <w:r>
              <w:rPr>
                <w:sz w:val="22"/>
              </w:rPr>
              <w:t>Courbon’s</w:t>
            </w:r>
            <w:proofErr w:type="spellEnd"/>
            <w:r>
              <w:rPr>
                <w:sz w:val="22"/>
              </w:rPr>
              <w:t xml:space="preserve"> method, </w:t>
            </w:r>
            <w:proofErr w:type="spellStart"/>
            <w:r>
              <w:rPr>
                <w:sz w:val="22"/>
              </w:rPr>
              <w:t>Guyon</w:t>
            </w:r>
            <w:proofErr w:type="spellEnd"/>
            <w:r>
              <w:rPr>
                <w:sz w:val="22"/>
              </w:rPr>
              <w:t xml:space="preserve"> and </w:t>
            </w:r>
            <w:proofErr w:type="spellStart"/>
            <w:r>
              <w:rPr>
                <w:sz w:val="22"/>
              </w:rPr>
              <w:t>Massonet</w:t>
            </w:r>
            <w:proofErr w:type="spellEnd"/>
            <w:r>
              <w:rPr>
                <w:sz w:val="22"/>
              </w:rPr>
              <w:t xml:space="preserve"> method and Hendry-</w:t>
            </w:r>
            <w:proofErr w:type="spellStart"/>
            <w:r>
              <w:rPr>
                <w:sz w:val="22"/>
              </w:rPr>
              <w:t>Jaegar</w:t>
            </w:r>
            <w:proofErr w:type="spellEnd"/>
            <w:r>
              <w:rPr>
                <w:sz w:val="22"/>
              </w:rPr>
              <w:t xml:space="preserve"> method, Design of simply supported Tee-beam bridges 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B34" w:rsidRDefault="00F67812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Ch-7 </w:t>
            </w:r>
          </w:p>
        </w:tc>
      </w:tr>
      <w:tr w:rsidR="00297B34">
        <w:trPr>
          <w:trHeight w:val="773"/>
        </w:trPr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B34" w:rsidRDefault="00F67812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21-26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B34" w:rsidRDefault="00F6781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Pre-stressed Concrete Bridges </w:t>
            </w:r>
          </w:p>
        </w:tc>
        <w:tc>
          <w:tcPr>
            <w:tcW w:w="4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7B34" w:rsidRDefault="00F67812">
            <w:pPr>
              <w:spacing w:after="0" w:line="259" w:lineRule="auto"/>
              <w:ind w:left="0" w:right="54" w:firstLine="0"/>
            </w:pPr>
            <w:r>
              <w:rPr>
                <w:sz w:val="22"/>
              </w:rPr>
              <w:t>Introduction to Pre-</w:t>
            </w:r>
            <w:r>
              <w:rPr>
                <w:sz w:val="22"/>
              </w:rPr>
              <w:t xml:space="preserve">stressed concrete, analysis of pre-stressed section, design aspects of </w:t>
            </w:r>
            <w:proofErr w:type="spellStart"/>
            <w:r>
              <w:rPr>
                <w:sz w:val="22"/>
              </w:rPr>
              <w:t>prestressed</w:t>
            </w:r>
            <w:proofErr w:type="spellEnd"/>
            <w:r>
              <w:rPr>
                <w:sz w:val="22"/>
              </w:rPr>
              <w:t xml:space="preserve"> girders 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B34" w:rsidRDefault="00F67812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Ch-8 </w:t>
            </w:r>
          </w:p>
        </w:tc>
      </w:tr>
      <w:tr w:rsidR="00297B34">
        <w:trPr>
          <w:trHeight w:val="1073"/>
        </w:trPr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B34" w:rsidRDefault="00F67812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27-32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B34" w:rsidRDefault="00F6781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Steel  Bridges </w:t>
            </w:r>
          </w:p>
        </w:tc>
        <w:tc>
          <w:tcPr>
            <w:tcW w:w="4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7B34" w:rsidRDefault="00F67812">
            <w:pPr>
              <w:spacing w:after="0" w:line="259" w:lineRule="auto"/>
              <w:ind w:left="0" w:right="247" w:firstLine="0"/>
            </w:pPr>
            <w:r>
              <w:rPr>
                <w:sz w:val="22"/>
              </w:rPr>
              <w:t>Design of stringers, Cross girders and main girders, Wind loads on truss bridges; Design of steel truss bridges,</w:t>
            </w:r>
            <w:r>
              <w:t xml:space="preserve"> </w:t>
            </w:r>
            <w:r>
              <w:t>Effect of repeated loading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B34" w:rsidRDefault="00F67812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Ch-9 </w:t>
            </w:r>
          </w:p>
        </w:tc>
      </w:tr>
      <w:tr w:rsidR="00297B34">
        <w:trPr>
          <w:trHeight w:val="1027"/>
        </w:trPr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B34" w:rsidRDefault="00F67812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33-36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B34" w:rsidRDefault="00F6781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substructure </w:t>
            </w:r>
          </w:p>
        </w:tc>
        <w:tc>
          <w:tcPr>
            <w:tcW w:w="4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7B34" w:rsidRDefault="00F67812">
            <w:pPr>
              <w:spacing w:after="0" w:line="259" w:lineRule="auto"/>
              <w:ind w:left="0" w:right="56" w:firstLine="0"/>
            </w:pPr>
            <w:r>
              <w:rPr>
                <w:sz w:val="22"/>
              </w:rPr>
              <w:t xml:space="preserve">Types of piers and abutments; Loads to be considered on piers and abutments; Stability analysis of pier and abutment, wing walls and approach slabs, features of wing walls 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B34" w:rsidRDefault="00F67812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Ch-12 </w:t>
            </w:r>
          </w:p>
        </w:tc>
      </w:tr>
      <w:tr w:rsidR="00297B34">
        <w:trPr>
          <w:trHeight w:val="593"/>
        </w:trPr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B34" w:rsidRDefault="00F67812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37-40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B34" w:rsidRDefault="00F6781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Bridge Foundations </w:t>
            </w:r>
          </w:p>
        </w:tc>
        <w:tc>
          <w:tcPr>
            <w:tcW w:w="4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7B34" w:rsidRDefault="00F67812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Types of Bridge foundations, design aspects of Pile and well foundations 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B34" w:rsidRDefault="00F67812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Ch.- 13 </w:t>
            </w:r>
          </w:p>
        </w:tc>
      </w:tr>
      <w:tr w:rsidR="00297B34">
        <w:trPr>
          <w:trHeight w:val="1027"/>
        </w:trPr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B34" w:rsidRDefault="00F67812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lastRenderedPageBreak/>
              <w:t xml:space="preserve">41-43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B34" w:rsidRDefault="00F6781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Bearings and joints </w:t>
            </w:r>
          </w:p>
        </w:tc>
        <w:tc>
          <w:tcPr>
            <w:tcW w:w="4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7B34" w:rsidRDefault="00F67812">
            <w:pPr>
              <w:spacing w:after="0" w:line="259" w:lineRule="auto"/>
              <w:ind w:left="0" w:right="12" w:firstLine="0"/>
              <w:jc w:val="left"/>
            </w:pPr>
            <w:r>
              <w:rPr>
                <w:sz w:val="22"/>
              </w:rPr>
              <w:t xml:space="preserve">Necessity of bearings, types of bearings, design of steel bearings, designs of elastomeric bearings, necessity and types of expansion joints. 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B34" w:rsidRDefault="00F67812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Ch-14 </w:t>
            </w:r>
          </w:p>
        </w:tc>
      </w:tr>
    </w:tbl>
    <w:p w:rsidR="00297B34" w:rsidRDefault="00F6781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97B34" w:rsidRDefault="00F6781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97B34" w:rsidRDefault="00F6781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97B34" w:rsidRDefault="00F67812">
      <w:pPr>
        <w:spacing w:after="0" w:line="259" w:lineRule="auto"/>
        <w:ind w:left="-5" w:right="0"/>
        <w:jc w:val="left"/>
      </w:pPr>
      <w:r>
        <w:rPr>
          <w:b/>
        </w:rPr>
        <w:t xml:space="preserve">Evaluation Scheme: </w:t>
      </w:r>
    </w:p>
    <w:p w:rsidR="00297B34" w:rsidRDefault="00F6781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225" w:type="dxa"/>
        <w:tblInd w:w="789" w:type="dxa"/>
        <w:tblCellMar>
          <w:top w:w="6" w:type="dxa"/>
          <w:left w:w="104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2633"/>
        <w:gridCol w:w="1170"/>
        <w:gridCol w:w="1440"/>
        <w:gridCol w:w="2219"/>
        <w:gridCol w:w="1763"/>
      </w:tblGrid>
      <w:tr w:rsidR="00297B34">
        <w:trPr>
          <w:trHeight w:val="560"/>
        </w:trPr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97B34" w:rsidRDefault="00F67812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Component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97B34" w:rsidRDefault="00F67812">
            <w:pPr>
              <w:spacing w:after="0" w:line="259" w:lineRule="auto"/>
              <w:ind w:left="13" w:right="0" w:firstLine="0"/>
              <w:jc w:val="left"/>
            </w:pPr>
            <w:r>
              <w:rPr>
                <w:b/>
              </w:rPr>
              <w:t xml:space="preserve">Duration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97B34" w:rsidRDefault="00F67812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Weightage (%) 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97B34" w:rsidRDefault="00F67812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Date &amp; Time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97B34" w:rsidRDefault="00F67812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 xml:space="preserve">Nature of </w:t>
            </w:r>
          </w:p>
          <w:p w:rsidR="00297B34" w:rsidRDefault="00F67812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</w:rPr>
              <w:t xml:space="preserve">Component </w:t>
            </w:r>
          </w:p>
        </w:tc>
      </w:tr>
      <w:tr w:rsidR="00297B34">
        <w:trPr>
          <w:trHeight w:val="541"/>
        </w:trPr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B34" w:rsidRDefault="00F67812">
            <w:pPr>
              <w:spacing w:after="0" w:line="259" w:lineRule="auto"/>
              <w:ind w:left="0" w:right="0" w:firstLine="0"/>
              <w:jc w:val="left"/>
            </w:pPr>
            <w:r>
              <w:t xml:space="preserve">Mid Semester  Test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B34" w:rsidRDefault="00F67812">
            <w:pPr>
              <w:spacing w:after="0" w:line="259" w:lineRule="auto"/>
              <w:ind w:left="0" w:right="49" w:firstLine="0"/>
              <w:jc w:val="center"/>
            </w:pPr>
            <w:r>
              <w:t xml:space="preserve">90 Min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B34" w:rsidRDefault="00F67812">
            <w:pPr>
              <w:spacing w:after="0" w:line="259" w:lineRule="auto"/>
              <w:ind w:left="0" w:right="50" w:firstLine="0"/>
              <w:jc w:val="center"/>
            </w:pPr>
            <w:r>
              <w:t xml:space="preserve">25% 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B34" w:rsidRDefault="00F6781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4/10; 3.30 to 5.00 PM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B34" w:rsidRDefault="00F67812">
            <w:pPr>
              <w:spacing w:after="0" w:line="259" w:lineRule="auto"/>
              <w:ind w:left="0" w:right="42" w:firstLine="0"/>
              <w:jc w:val="center"/>
            </w:pPr>
            <w:r>
              <w:t xml:space="preserve">CB </w:t>
            </w:r>
          </w:p>
        </w:tc>
      </w:tr>
      <w:tr w:rsidR="00297B34">
        <w:trPr>
          <w:trHeight w:val="540"/>
        </w:trPr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B34" w:rsidRDefault="00F67812">
            <w:pPr>
              <w:spacing w:after="0" w:line="259" w:lineRule="auto"/>
              <w:ind w:left="0" w:right="0" w:firstLine="0"/>
              <w:jc w:val="left"/>
            </w:pPr>
            <w:r>
              <w:t xml:space="preserve">Comprehensive  Exam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B34" w:rsidRDefault="00F67812">
            <w:pPr>
              <w:spacing w:after="0" w:line="259" w:lineRule="auto"/>
              <w:ind w:left="68" w:right="0" w:firstLine="0"/>
              <w:jc w:val="left"/>
            </w:pPr>
            <w:r>
              <w:t xml:space="preserve">180 Min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B34" w:rsidRDefault="00F67812">
            <w:pPr>
              <w:spacing w:after="0" w:line="259" w:lineRule="auto"/>
              <w:ind w:left="0" w:right="50" w:firstLine="0"/>
              <w:jc w:val="center"/>
            </w:pPr>
            <w:r>
              <w:t xml:space="preserve">35% 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B34" w:rsidRDefault="00F6781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12/12 AN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B34" w:rsidRDefault="00F67812">
            <w:pPr>
              <w:spacing w:after="0" w:line="259" w:lineRule="auto"/>
              <w:ind w:left="0" w:right="42" w:firstLine="0"/>
              <w:jc w:val="center"/>
            </w:pPr>
            <w:r>
              <w:t xml:space="preserve">CB </w:t>
            </w:r>
          </w:p>
        </w:tc>
      </w:tr>
      <w:tr w:rsidR="00297B34">
        <w:trPr>
          <w:trHeight w:val="540"/>
        </w:trPr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B34" w:rsidRDefault="00F67812">
            <w:pPr>
              <w:spacing w:after="0" w:line="259" w:lineRule="auto"/>
              <w:ind w:left="0" w:right="0" w:firstLine="0"/>
              <w:jc w:val="left"/>
            </w:pPr>
            <w:r>
              <w:t xml:space="preserve">Assignments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B34" w:rsidRDefault="00F67812">
            <w:pPr>
              <w:spacing w:after="0" w:line="259" w:lineRule="auto"/>
              <w:ind w:left="0" w:right="46" w:firstLine="0"/>
              <w:jc w:val="center"/>
            </w:pPr>
            <w:r>
              <w:t xml:space="preserve">-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B34" w:rsidRDefault="00F67812">
            <w:pPr>
              <w:spacing w:after="0" w:line="259" w:lineRule="auto"/>
              <w:ind w:left="0" w:right="50" w:firstLine="0"/>
              <w:jc w:val="center"/>
            </w:pPr>
            <w:r>
              <w:t xml:space="preserve">15% 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B34" w:rsidRDefault="00F678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0"/>
              </w:rPr>
              <w:t xml:space="preserve">-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B34" w:rsidRDefault="00F67812">
            <w:pPr>
              <w:spacing w:after="0" w:line="259" w:lineRule="auto"/>
              <w:ind w:left="0" w:right="44" w:firstLine="0"/>
              <w:jc w:val="center"/>
            </w:pPr>
            <w:r>
              <w:t xml:space="preserve">OB </w:t>
            </w:r>
          </w:p>
        </w:tc>
      </w:tr>
      <w:tr w:rsidR="00297B34">
        <w:trPr>
          <w:trHeight w:val="540"/>
        </w:trPr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B34" w:rsidRDefault="00F6781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Project</w:t>
            </w: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B34" w:rsidRDefault="00F67812">
            <w:pPr>
              <w:spacing w:after="0" w:line="259" w:lineRule="auto"/>
              <w:ind w:left="0" w:right="46" w:firstLine="0"/>
              <w:jc w:val="center"/>
            </w:pPr>
            <w:r>
              <w:t xml:space="preserve">-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B34" w:rsidRDefault="00F67812">
            <w:pPr>
              <w:spacing w:after="0" w:line="259" w:lineRule="auto"/>
              <w:ind w:left="0" w:right="50" w:firstLine="0"/>
              <w:jc w:val="center"/>
            </w:pPr>
            <w:r>
              <w:t xml:space="preserve">25% 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B34" w:rsidRDefault="00F67812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B34" w:rsidRDefault="00F67812">
            <w:pPr>
              <w:spacing w:after="0" w:line="259" w:lineRule="auto"/>
              <w:ind w:left="0" w:right="44" w:firstLine="0"/>
              <w:jc w:val="center"/>
            </w:pPr>
            <w:r>
              <w:t xml:space="preserve">OB </w:t>
            </w:r>
          </w:p>
        </w:tc>
      </w:tr>
    </w:tbl>
    <w:p w:rsidR="00297B34" w:rsidRDefault="00F6781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97B34" w:rsidRDefault="00F67812">
      <w:pPr>
        <w:ind w:right="287"/>
      </w:pPr>
      <w:r>
        <w:rPr>
          <w:b/>
        </w:rPr>
        <w:t>Chamber Consultation Hour:</w:t>
      </w:r>
      <w:r>
        <w:t xml:space="preserve"> To be announced in the class     </w:t>
      </w:r>
    </w:p>
    <w:p w:rsidR="00297B34" w:rsidRDefault="00F6781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97B34" w:rsidRDefault="00F67812">
      <w:pPr>
        <w:ind w:right="287"/>
      </w:pPr>
      <w:r>
        <w:rPr>
          <w:b/>
        </w:rPr>
        <w:t>Notices:</w:t>
      </w:r>
      <w:r>
        <w:t xml:space="preserve"> Concerning this </w:t>
      </w:r>
      <w:r>
        <w:t>course will be displayed on CMS/ Notice Board of</w:t>
      </w:r>
      <w:r>
        <w:rPr>
          <w:b/>
        </w:rPr>
        <w:t xml:space="preserve"> </w:t>
      </w:r>
      <w:r>
        <w:t xml:space="preserve">Civil Engineering Department </w:t>
      </w:r>
    </w:p>
    <w:p w:rsidR="00297B34" w:rsidRDefault="00F6781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97B34" w:rsidRDefault="00F67812">
      <w:pPr>
        <w:ind w:right="287"/>
      </w:pPr>
      <w:r>
        <w:rPr>
          <w:b/>
        </w:rPr>
        <w:t>Make-up Policy:</w:t>
      </w:r>
      <w:r>
        <w:t xml:space="preserve"> Make-up would be granted only for genuine cases with prior permission.</w:t>
      </w:r>
      <w:r>
        <w:rPr>
          <w:b/>
        </w:rPr>
        <w:t xml:space="preserve"> </w:t>
      </w:r>
    </w:p>
    <w:p w:rsidR="00297B34" w:rsidRDefault="00F67812">
      <w:pPr>
        <w:ind w:left="0" w:right="287" w:firstLine="10802"/>
      </w:pPr>
      <w:r>
        <w:t xml:space="preserve"> </w:t>
      </w:r>
      <w:r>
        <w:rPr>
          <w:b/>
        </w:rPr>
        <w:t>Academic Honesty and Integrity Policy</w:t>
      </w:r>
      <w:r>
        <w:t xml:space="preserve">: Academic honesty and integrity are to be maintained by all the students throughout the semester and no type of academic dishonesty is acceptable.                 </w:t>
      </w:r>
    </w:p>
    <w:p w:rsidR="00297B34" w:rsidRDefault="00F67812">
      <w:pPr>
        <w:spacing w:after="0" w:line="259" w:lineRule="auto"/>
        <w:ind w:left="0" w:right="0" w:firstLine="0"/>
        <w:jc w:val="right"/>
      </w:pPr>
      <w:r>
        <w:rPr>
          <w:b/>
        </w:rPr>
        <w:t xml:space="preserve">     </w:t>
      </w:r>
    </w:p>
    <w:p w:rsidR="00297B34" w:rsidRDefault="00F67812">
      <w:pPr>
        <w:spacing w:after="0" w:line="259" w:lineRule="auto"/>
        <w:ind w:left="0" w:right="240" w:firstLine="0"/>
        <w:jc w:val="right"/>
      </w:pPr>
      <w:r>
        <w:rPr>
          <w:b/>
        </w:rPr>
        <w:t xml:space="preserve"> </w:t>
      </w:r>
    </w:p>
    <w:p w:rsidR="00297B34" w:rsidRDefault="00F67812">
      <w:pPr>
        <w:spacing w:after="6"/>
        <w:ind w:left="845" w:right="225"/>
        <w:jc w:val="right"/>
      </w:pPr>
      <w:r>
        <w:rPr>
          <w:b/>
        </w:rPr>
        <w:t xml:space="preserve"> INSTRUCTOR-IN-CHARGE </w:t>
      </w:r>
    </w:p>
    <w:p w:rsidR="00297B34" w:rsidRDefault="00F67812">
      <w:pPr>
        <w:spacing w:after="6"/>
        <w:ind w:left="845" w:right="225"/>
        <w:jc w:val="right"/>
      </w:pPr>
      <w:r>
        <w:rPr>
          <w:b/>
        </w:rPr>
        <w:t xml:space="preserve">                                                            </w:t>
      </w:r>
      <w:r>
        <w:rPr>
          <w:b/>
        </w:rPr>
        <w:t xml:space="preserve">                                                                             CE G616 </w:t>
      </w:r>
    </w:p>
    <w:sectPr w:rsidR="00297B34">
      <w:footerReference w:type="even" r:id="rId8"/>
      <w:footerReference w:type="default" r:id="rId9"/>
      <w:footerReference w:type="first" r:id="rId10"/>
      <w:pgSz w:w="12240" w:h="15840"/>
      <w:pgMar w:top="998" w:right="418" w:bottom="1869" w:left="720" w:header="720" w:footer="6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812" w:rsidRDefault="00F67812">
      <w:pPr>
        <w:spacing w:after="0" w:line="240" w:lineRule="auto"/>
      </w:pPr>
      <w:r>
        <w:separator/>
      </w:r>
    </w:p>
  </w:endnote>
  <w:endnote w:type="continuationSeparator" w:id="0">
    <w:p w:rsidR="00F67812" w:rsidRDefault="00F67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B34" w:rsidRDefault="00F67812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457200</wp:posOffset>
          </wp:positionH>
          <wp:positionV relativeFrom="page">
            <wp:posOffset>9000490</wp:posOffset>
          </wp:positionV>
          <wp:extent cx="1647190" cy="60071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719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B34" w:rsidRDefault="00F67812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457200</wp:posOffset>
          </wp:positionH>
          <wp:positionV relativeFrom="page">
            <wp:posOffset>9000490</wp:posOffset>
          </wp:positionV>
          <wp:extent cx="1647190" cy="60071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719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B34" w:rsidRDefault="00F67812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457200</wp:posOffset>
          </wp:positionH>
          <wp:positionV relativeFrom="page">
            <wp:posOffset>9000490</wp:posOffset>
          </wp:positionV>
          <wp:extent cx="1647190" cy="60071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719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812" w:rsidRDefault="00F67812">
      <w:pPr>
        <w:spacing w:after="0" w:line="240" w:lineRule="auto"/>
      </w:pPr>
      <w:r>
        <w:separator/>
      </w:r>
    </w:p>
  </w:footnote>
  <w:footnote w:type="continuationSeparator" w:id="0">
    <w:p w:rsidR="00F67812" w:rsidRDefault="00F67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265FC5"/>
    <w:multiLevelType w:val="hybridMultilevel"/>
    <w:tmpl w:val="A20E88B4"/>
    <w:lvl w:ilvl="0" w:tplc="E5A0E48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42B2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1A34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327D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BCC7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8FE0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008F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46C90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863CE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B34"/>
    <w:rsid w:val="000F6C16"/>
    <w:rsid w:val="00297B34"/>
    <w:rsid w:val="00F6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172F3F-61E8-494F-87AC-5535DFCC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9" w:lineRule="auto"/>
      <w:ind w:left="10" w:right="30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300"/>
      <w:jc w:val="center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/>
  <LinksUpToDate>false</LinksUpToDate>
  <CharactersWithSpaces>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2</cp:revision>
  <dcterms:created xsi:type="dcterms:W3CDTF">2019-07-27T07:08:00Z</dcterms:created>
  <dcterms:modified xsi:type="dcterms:W3CDTF">2019-07-27T07:08:00Z</dcterms:modified>
</cp:coreProperties>
</file>