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BC" w:rsidRPr="00BD1B90" w:rsidRDefault="00A32CBC" w:rsidP="001E7397">
      <w:pPr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D1B90">
        <w:rPr>
          <w:rFonts w:ascii="Arial" w:hAnsi="Arial" w:cs="Arial"/>
          <w:b/>
          <w:spacing w:val="-2"/>
          <w:sz w:val="22"/>
          <w:szCs w:val="22"/>
        </w:rPr>
        <w:t>BIRLA INSTITUTE OF TECHNOLOGY AND SCIENCE, PILANI</w:t>
      </w:r>
      <w:r w:rsidR="001B56AC" w:rsidRPr="00BD1B90">
        <w:rPr>
          <w:rFonts w:ascii="Arial" w:hAnsi="Arial" w:cs="Arial"/>
          <w:b/>
          <w:spacing w:val="-2"/>
          <w:sz w:val="22"/>
          <w:szCs w:val="22"/>
        </w:rPr>
        <w:t xml:space="preserve"> – HYDERABAD CAMPUS</w:t>
      </w:r>
    </w:p>
    <w:p w:rsidR="00A32CBC" w:rsidRPr="00BD1B90" w:rsidRDefault="008B362F" w:rsidP="001E7397">
      <w:pPr>
        <w:pStyle w:val="Heading5"/>
        <w:spacing w:before="60" w:after="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</w:t>
      </w:r>
      <w:r w:rsidR="00A32CBC" w:rsidRPr="00BD1B90">
        <w:rPr>
          <w:rFonts w:ascii="Arial" w:hAnsi="Arial" w:cs="Arial"/>
          <w:sz w:val="22"/>
          <w:szCs w:val="22"/>
        </w:rPr>
        <w:t xml:space="preserve"> SEMESTER 20</w:t>
      </w:r>
      <w:r w:rsidR="001B56AC" w:rsidRPr="00BD1B90">
        <w:rPr>
          <w:rFonts w:ascii="Arial" w:hAnsi="Arial" w:cs="Arial"/>
          <w:sz w:val="22"/>
          <w:szCs w:val="22"/>
        </w:rPr>
        <w:t>1</w:t>
      </w:r>
      <w:r w:rsidR="00882680">
        <w:rPr>
          <w:rFonts w:ascii="Arial" w:hAnsi="Arial" w:cs="Arial"/>
          <w:sz w:val="22"/>
          <w:szCs w:val="22"/>
        </w:rPr>
        <w:t>9-2020</w:t>
      </w:r>
    </w:p>
    <w:p w:rsidR="00A32CBC" w:rsidRPr="00BD1B90" w:rsidRDefault="00A32CBC" w:rsidP="001E7397">
      <w:pPr>
        <w:tabs>
          <w:tab w:val="left" w:pos="270"/>
        </w:tabs>
        <w:suppressAutoHyphens/>
        <w:spacing w:before="60" w:after="60"/>
        <w:contextualSpacing/>
        <w:jc w:val="center"/>
        <w:rPr>
          <w:rFonts w:ascii="Arial" w:hAnsi="Arial" w:cs="Arial"/>
          <w:b/>
          <w:spacing w:val="-2"/>
          <w:sz w:val="22"/>
          <w:szCs w:val="22"/>
          <w:u w:val="single"/>
        </w:rPr>
      </w:pPr>
      <w:r w:rsidRPr="00BD1B90">
        <w:rPr>
          <w:rFonts w:ascii="Arial" w:hAnsi="Arial" w:cs="Arial"/>
          <w:b/>
          <w:spacing w:val="-2"/>
          <w:sz w:val="22"/>
          <w:szCs w:val="22"/>
          <w:u w:val="single"/>
        </w:rPr>
        <w:t>Course Handout (Part II)</w:t>
      </w:r>
    </w:p>
    <w:p w:rsidR="00A32CBC" w:rsidRDefault="00A25C6B" w:rsidP="001E7397">
      <w:pPr>
        <w:pStyle w:val="Heading4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01/08</w:t>
      </w:r>
      <w:r w:rsidR="00970C6B">
        <w:rPr>
          <w:rFonts w:ascii="Arial" w:hAnsi="Arial" w:cs="Arial"/>
          <w:b/>
          <w:bCs/>
          <w:sz w:val="22"/>
          <w:szCs w:val="22"/>
        </w:rPr>
        <w:t>/</w:t>
      </w:r>
      <w:r w:rsidR="00EC7107">
        <w:rPr>
          <w:rFonts w:ascii="Arial" w:hAnsi="Arial" w:cs="Arial"/>
          <w:b/>
          <w:bCs/>
          <w:sz w:val="22"/>
          <w:szCs w:val="22"/>
        </w:rPr>
        <w:t>201</w:t>
      </w:r>
      <w:r w:rsidR="00882680">
        <w:rPr>
          <w:rFonts w:ascii="Arial" w:hAnsi="Arial" w:cs="Arial"/>
          <w:b/>
          <w:bCs/>
          <w:sz w:val="22"/>
          <w:szCs w:val="22"/>
        </w:rPr>
        <w:t>9</w:t>
      </w:r>
    </w:p>
    <w:p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spacing w:val="-2"/>
          <w:sz w:val="22"/>
          <w:szCs w:val="22"/>
        </w:rPr>
        <w:t>In addition to part</w:t>
      </w:r>
      <w:r w:rsidRPr="00334C8D">
        <w:rPr>
          <w:rFonts w:ascii="Times New Roman" w:hAnsi="Times New Roman"/>
          <w:spacing w:val="-2"/>
          <w:sz w:val="22"/>
          <w:szCs w:val="22"/>
        </w:rPr>
        <w:noBreakHyphen/>
        <w:t xml:space="preserve">I (General Handout for all courses appended to the time table), this portion gives further </w:t>
      </w:r>
      <w:r w:rsidR="001B56AC" w:rsidRPr="00334C8D">
        <w:rPr>
          <w:rFonts w:ascii="Times New Roman" w:hAnsi="Times New Roman"/>
          <w:spacing w:val="-2"/>
          <w:sz w:val="22"/>
          <w:szCs w:val="22"/>
        </w:rPr>
        <w:t>specific details</w:t>
      </w:r>
      <w:r w:rsidRPr="00334C8D">
        <w:rPr>
          <w:rFonts w:ascii="Times New Roman" w:hAnsi="Times New Roman"/>
          <w:spacing w:val="-2"/>
          <w:sz w:val="22"/>
          <w:szCs w:val="22"/>
        </w:rPr>
        <w:t xml:space="preserve"> regarding the course.</w:t>
      </w:r>
    </w:p>
    <w:p w:rsidR="00A32CBC" w:rsidRPr="00334C8D" w:rsidRDefault="00A32CBC">
      <w:pPr>
        <w:suppressAutoHyphens/>
        <w:jc w:val="both"/>
        <w:rPr>
          <w:rFonts w:ascii="Times New Roman" w:hAnsi="Times New Roman"/>
          <w:spacing w:val="-2"/>
          <w:sz w:val="22"/>
          <w:szCs w:val="22"/>
        </w:rPr>
      </w:pPr>
    </w:p>
    <w:p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No.  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334C8D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A32CBC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ME </w:t>
      </w:r>
      <w:r w:rsidR="00221860" w:rsidRPr="00FE627E">
        <w:rPr>
          <w:rFonts w:ascii="Times New Roman" w:hAnsi="Times New Roman"/>
          <w:b/>
          <w:iCs/>
          <w:spacing w:val="-2"/>
          <w:sz w:val="22"/>
          <w:szCs w:val="22"/>
        </w:rPr>
        <w:t>F215</w:t>
      </w:r>
      <w:r w:rsidR="00E24C8E">
        <w:rPr>
          <w:rFonts w:ascii="Times New Roman" w:hAnsi="Times New Roman"/>
          <w:b/>
          <w:iCs/>
          <w:spacing w:val="-2"/>
          <w:sz w:val="22"/>
          <w:szCs w:val="22"/>
        </w:rPr>
        <w:t>/ MF F215</w:t>
      </w:r>
    </w:p>
    <w:p w:rsidR="00A32CBC" w:rsidRPr="00FE627E" w:rsidRDefault="00C27366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>
        <w:rPr>
          <w:rFonts w:ascii="Times New Roman" w:hAnsi="Times New Roman"/>
          <w:b/>
          <w:iCs/>
          <w:spacing w:val="-2"/>
          <w:sz w:val="22"/>
          <w:szCs w:val="22"/>
        </w:rPr>
        <w:t xml:space="preserve">Course Title            </w:t>
      </w:r>
      <w:r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264494" w:rsidRPr="00FE627E">
        <w:rPr>
          <w:rFonts w:ascii="Times New Roman" w:hAnsi="Times New Roman"/>
          <w:b/>
          <w:iCs/>
          <w:spacing w:val="-2"/>
          <w:sz w:val="22"/>
          <w:szCs w:val="22"/>
        </w:rPr>
        <w:t>MECHANICAL ENGINEERING LABORATORY</w:t>
      </w:r>
    </w:p>
    <w:p w:rsidR="00A32CBC" w:rsidRPr="00FE627E" w:rsidRDefault="00A32CBC" w:rsidP="00D33045">
      <w:pPr>
        <w:suppressAutoHyphens/>
        <w:jc w:val="both"/>
        <w:rPr>
          <w:rFonts w:ascii="Times New Roman" w:hAnsi="Times New Roman"/>
          <w:b/>
          <w:i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t>Instructor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  <w:t>in</w:t>
      </w:r>
      <w:r w:rsidRPr="00FE627E">
        <w:rPr>
          <w:rFonts w:ascii="Times New Roman" w:hAnsi="Times New Roman"/>
          <w:b/>
          <w:iCs/>
          <w:spacing w:val="-2"/>
          <w:sz w:val="22"/>
          <w:szCs w:val="22"/>
        </w:rPr>
        <w:noBreakHyphen/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charge </w:t>
      </w:r>
      <w:r w:rsidR="00C135D1" w:rsidRPr="00FE627E">
        <w:rPr>
          <w:rFonts w:ascii="Times New Roman" w:hAnsi="Times New Roman"/>
          <w:b/>
          <w:iCs/>
          <w:spacing w:val="-2"/>
          <w:sz w:val="22"/>
          <w:szCs w:val="22"/>
        </w:rPr>
        <w:tab/>
      </w:r>
      <w:r w:rsidR="00CE5E52" w:rsidRPr="00FE627E">
        <w:rPr>
          <w:rFonts w:ascii="Times New Roman" w:hAnsi="Times New Roman"/>
          <w:b/>
          <w:iCs/>
          <w:spacing w:val="-2"/>
          <w:sz w:val="22"/>
          <w:szCs w:val="22"/>
        </w:rPr>
        <w:t xml:space="preserve">: </w:t>
      </w:r>
      <w:r w:rsidR="00A25C6B" w:rsidRPr="00A25C6B">
        <w:rPr>
          <w:rFonts w:ascii="Times New Roman" w:hAnsi="Times New Roman"/>
          <w:b/>
          <w:spacing w:val="-2"/>
          <w:sz w:val="22"/>
          <w:szCs w:val="18"/>
        </w:rPr>
        <w:t>AMIT KUMAR GUPTA</w:t>
      </w:r>
    </w:p>
    <w:p w:rsidR="00882680" w:rsidRPr="00760EBF" w:rsidRDefault="00A32CBC" w:rsidP="00882680">
      <w:pPr>
        <w:tabs>
          <w:tab w:val="left" w:pos="0"/>
        </w:tabs>
        <w:suppressAutoHyphens/>
        <w:ind w:left="2127" w:hanging="2127"/>
        <w:jc w:val="both"/>
        <w:rPr>
          <w:rFonts w:ascii="Times New Roman" w:hAnsi="Times New Roman"/>
          <w:b/>
          <w:sz w:val="22"/>
          <w:szCs w:val="22"/>
        </w:rPr>
      </w:pPr>
      <w:r w:rsidRPr="00334C8D">
        <w:rPr>
          <w:rFonts w:ascii="Times New Roman" w:hAnsi="Times New Roman"/>
          <w:b/>
          <w:iCs/>
          <w:spacing w:val="-2"/>
          <w:sz w:val="22"/>
          <w:szCs w:val="22"/>
        </w:rPr>
        <w:t xml:space="preserve">Team of </w:t>
      </w:r>
      <w:r w:rsidR="00C27366">
        <w:rPr>
          <w:rFonts w:ascii="Times New Roman" w:hAnsi="Times New Roman"/>
          <w:b/>
          <w:iCs/>
          <w:spacing w:val="-2"/>
          <w:sz w:val="22"/>
          <w:szCs w:val="22"/>
        </w:rPr>
        <w:t>Instructors</w:t>
      </w:r>
      <w:r w:rsidR="00C27366">
        <w:rPr>
          <w:rFonts w:ascii="Times New Roman" w:hAnsi="Times New Roman"/>
          <w:b/>
          <w:iCs/>
          <w:spacing w:val="-2"/>
          <w:sz w:val="22"/>
          <w:szCs w:val="22"/>
        </w:rPr>
        <w:tab/>
        <w:t>:</w:t>
      </w:r>
      <w:r w:rsidR="00CE5E52" w:rsidRPr="00334C8D">
        <w:rPr>
          <w:rFonts w:ascii="Times New Roman" w:hAnsi="Times New Roman"/>
          <w:b/>
          <w:iCs/>
          <w:spacing w:val="-2"/>
          <w:sz w:val="22"/>
          <w:szCs w:val="22"/>
        </w:rPr>
        <w:t xml:space="preserve"> </w:t>
      </w:r>
      <w:r w:rsidR="006C0583">
        <w:rPr>
          <w:rFonts w:ascii="Times New Roman" w:hAnsi="Times New Roman"/>
          <w:b/>
          <w:sz w:val="22"/>
          <w:szCs w:val="22"/>
        </w:rPr>
        <w:t>Amit Kumar Gupta</w:t>
      </w:r>
      <w:r w:rsidR="005F726B" w:rsidRPr="002B04EE">
        <w:rPr>
          <w:rFonts w:ascii="Times New Roman" w:hAnsi="Times New Roman"/>
          <w:b/>
          <w:sz w:val="22"/>
          <w:szCs w:val="22"/>
        </w:rPr>
        <w:t>,</w:t>
      </w:r>
      <w:r w:rsidR="00C27366">
        <w:rPr>
          <w:rFonts w:ascii="Times New Roman" w:hAnsi="Times New Roman"/>
          <w:b/>
          <w:sz w:val="22"/>
          <w:szCs w:val="22"/>
        </w:rPr>
        <w:t xml:space="preserve"> </w:t>
      </w:r>
      <w:r w:rsidR="00C27366" w:rsidRPr="00C27366">
        <w:rPr>
          <w:rFonts w:ascii="Times New Roman" w:hAnsi="Times New Roman"/>
          <w:b/>
          <w:sz w:val="22"/>
          <w:szCs w:val="22"/>
        </w:rPr>
        <w:t>R Sujith</w:t>
      </w:r>
      <w:r w:rsidR="00C27366">
        <w:rPr>
          <w:rFonts w:ascii="Times New Roman" w:hAnsi="Times New Roman"/>
          <w:b/>
          <w:sz w:val="22"/>
          <w:szCs w:val="22"/>
        </w:rPr>
        <w:t xml:space="preserve">, </w:t>
      </w:r>
      <w:r w:rsidR="00C27366" w:rsidRPr="00C27366">
        <w:rPr>
          <w:rFonts w:ascii="Times New Roman" w:hAnsi="Times New Roman"/>
          <w:b/>
          <w:sz w:val="22"/>
          <w:szCs w:val="22"/>
        </w:rPr>
        <w:t>K Supradeepan</w:t>
      </w:r>
      <w:r w:rsidR="00C27366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Chithajalu Kiran Sagar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Akhil Bhardwaj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Sunkara Prudhvi Raj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P Chennakesava Sai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Srinivasa Murali Kartheek S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K Monika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MD Abdul Wahed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Pavandatta Jadhav</w:t>
      </w:r>
      <w:r w:rsidR="00882680">
        <w:rPr>
          <w:rFonts w:ascii="Times New Roman" w:hAnsi="Times New Roman"/>
          <w:b/>
          <w:sz w:val="22"/>
          <w:szCs w:val="22"/>
        </w:rPr>
        <w:t xml:space="preserve">, </w:t>
      </w:r>
      <w:r w:rsidR="00882680" w:rsidRPr="00882680">
        <w:rPr>
          <w:rFonts w:ascii="Times New Roman" w:hAnsi="Times New Roman"/>
          <w:b/>
          <w:sz w:val="22"/>
          <w:szCs w:val="22"/>
        </w:rPr>
        <w:t>B Sravya</w:t>
      </w:r>
    </w:p>
    <w:p w:rsidR="00334C8D" w:rsidRPr="00334C8D" w:rsidRDefault="00334C8D" w:rsidP="00E43B60">
      <w:pPr>
        <w:suppressAutoHyphens/>
        <w:jc w:val="both"/>
        <w:rPr>
          <w:rFonts w:ascii="Times New Roman" w:hAnsi="Times New Roman"/>
          <w:sz w:val="22"/>
          <w:szCs w:val="22"/>
        </w:rPr>
      </w:pPr>
    </w:p>
    <w:p w:rsidR="00B26158" w:rsidRPr="00B26158" w:rsidRDefault="00A32CBC" w:rsidP="00B26158">
      <w:pPr>
        <w:numPr>
          <w:ilvl w:val="0"/>
          <w:numId w:val="11"/>
        </w:numPr>
        <w:tabs>
          <w:tab w:val="clear" w:pos="720"/>
          <w:tab w:val="num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>Scope and Objective:</w:t>
      </w:r>
      <w:r w:rsidR="00334C8D" w:rsidRPr="00334C8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334C8D" w:rsidRPr="00334C8D">
        <w:rPr>
          <w:rFonts w:ascii="Times New Roman" w:hAnsi="Times New Roman"/>
          <w:sz w:val="22"/>
          <w:szCs w:val="22"/>
        </w:rPr>
        <w:t>The objective of this course is to expose the students to a broad knowledge of experimental methods and measurement techniques useful in Mechanical engineering.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The course shall aim to train the student in the skill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operation of instruments and equipments. Testing of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mechanical properties like tensile testing, hardness,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impact, bending of beams, spring testing, basic fluid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mechanics experiments like measurements of pressure,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temperature, viscosity, flow measurement, basic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electrical &amp; electronics like experiments on diodes, rectifiers,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>OPAMPS, dc motors, transformers, induction</w:t>
      </w:r>
      <w:r w:rsidR="00B26158">
        <w:rPr>
          <w:rFonts w:ascii="Times New Roman" w:hAnsi="Times New Roman"/>
          <w:sz w:val="22"/>
          <w:szCs w:val="22"/>
        </w:rPr>
        <w:t xml:space="preserve"> </w:t>
      </w:r>
      <w:r w:rsidR="00B26158" w:rsidRPr="00B26158">
        <w:rPr>
          <w:rFonts w:ascii="Times New Roman" w:hAnsi="Times New Roman"/>
          <w:sz w:val="22"/>
          <w:szCs w:val="22"/>
        </w:rPr>
        <w:t xml:space="preserve">and synchronous motors. </w:t>
      </w:r>
      <w:r w:rsidR="00B26158">
        <w:rPr>
          <w:rFonts w:ascii="Times New Roman" w:hAnsi="Times New Roman"/>
          <w:sz w:val="22"/>
          <w:szCs w:val="22"/>
        </w:rPr>
        <w:t>(Reproduced from the bulletin)</w:t>
      </w:r>
    </w:p>
    <w:p w:rsidR="00D67472" w:rsidRDefault="00D67472" w:rsidP="00D67472">
      <w:pPr>
        <w:tabs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:rsidR="00334C8D" w:rsidRPr="00D67472" w:rsidRDefault="00334C8D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 xml:space="preserve">Text Books / Manuals:     </w:t>
      </w:r>
    </w:p>
    <w:p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334C8D">
        <w:rPr>
          <w:rFonts w:ascii="Times New Roman" w:hAnsi="Times New Roman"/>
          <w:spacing w:val="-2"/>
          <w:sz w:val="22"/>
          <w:szCs w:val="18"/>
        </w:rPr>
        <w:t>Holman J.P., “Experimental Methods for Engineers,” Tata McGraw Hill, 7</w:t>
      </w:r>
      <w:r w:rsidRPr="00334C8D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 w:rsidRPr="00334C8D">
        <w:rPr>
          <w:rFonts w:ascii="Times New Roman" w:hAnsi="Times New Roman"/>
          <w:spacing w:val="-2"/>
          <w:sz w:val="22"/>
          <w:szCs w:val="18"/>
        </w:rPr>
        <w:t xml:space="preserve"> ed., 2004.</w:t>
      </w:r>
    </w:p>
    <w:p w:rsidR="00D67472" w:rsidRDefault="00334C8D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A Laboratory Manual pertaining to the experiment will be provided</w:t>
      </w:r>
      <w:r w:rsidR="00D67472" w:rsidRPr="00D67472">
        <w:rPr>
          <w:rFonts w:ascii="Times New Roman" w:hAnsi="Times New Roman"/>
          <w:spacing w:val="-2"/>
          <w:sz w:val="22"/>
          <w:szCs w:val="18"/>
        </w:rPr>
        <w:t xml:space="preserve"> </w:t>
      </w:r>
    </w:p>
    <w:p w:rsidR="00D67472" w:rsidRPr="00C16837" w:rsidRDefault="00D67472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C16837">
        <w:rPr>
          <w:rFonts w:ascii="Times New Roman" w:hAnsi="Times New Roman"/>
          <w:b/>
          <w:spacing w:val="-2"/>
          <w:sz w:val="22"/>
          <w:szCs w:val="18"/>
        </w:rPr>
        <w:t>Reference Books:</w:t>
      </w:r>
    </w:p>
    <w:p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Doebelin E.O. “Measurement Systems: Application and Design” TATA McGraw HILL, 5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ed.2003</w:t>
      </w:r>
    </w:p>
    <w:p w:rsidR="00D67472" w:rsidRDefault="00D67472" w:rsidP="00D67472">
      <w:pPr>
        <w:numPr>
          <w:ilvl w:val="0"/>
          <w:numId w:val="17"/>
        </w:numPr>
        <w:tabs>
          <w:tab w:val="left" w:pos="1080"/>
        </w:tabs>
        <w:suppressAutoHyphens/>
        <w:spacing w:line="276" w:lineRule="auto"/>
        <w:ind w:left="1080"/>
        <w:jc w:val="both"/>
        <w:rPr>
          <w:rFonts w:ascii="Times New Roman" w:hAnsi="Times New Roman"/>
          <w:spacing w:val="-2"/>
          <w:sz w:val="22"/>
          <w:szCs w:val="18"/>
        </w:rPr>
      </w:pPr>
      <w:r w:rsidRPr="00D67472">
        <w:rPr>
          <w:rFonts w:ascii="Times New Roman" w:hAnsi="Times New Roman"/>
          <w:spacing w:val="-2"/>
          <w:sz w:val="22"/>
          <w:szCs w:val="18"/>
        </w:rPr>
        <w:t>Modi P.N. and S.M Seth, “Hydraulics and Fluid Mechanics,” Standard Publishers, 12</w:t>
      </w:r>
      <w:r w:rsidRPr="00D67472">
        <w:rPr>
          <w:rFonts w:ascii="Times New Roman" w:hAnsi="Times New Roman"/>
          <w:spacing w:val="-2"/>
          <w:sz w:val="22"/>
          <w:szCs w:val="18"/>
          <w:vertAlign w:val="superscript"/>
        </w:rPr>
        <w:t>th</w:t>
      </w:r>
      <w:r>
        <w:rPr>
          <w:rFonts w:ascii="Times New Roman" w:hAnsi="Times New Roman"/>
          <w:spacing w:val="-2"/>
          <w:sz w:val="22"/>
          <w:szCs w:val="18"/>
        </w:rPr>
        <w:t xml:space="preserve"> </w:t>
      </w:r>
      <w:r w:rsidRPr="00D67472">
        <w:rPr>
          <w:rFonts w:ascii="Times New Roman" w:hAnsi="Times New Roman"/>
          <w:spacing w:val="-2"/>
          <w:sz w:val="22"/>
          <w:szCs w:val="18"/>
        </w:rPr>
        <w:t>ed. 1998.</w:t>
      </w:r>
    </w:p>
    <w:p w:rsidR="00D67472" w:rsidRPr="00D67472" w:rsidRDefault="00D67472" w:rsidP="00D67472">
      <w:pPr>
        <w:tabs>
          <w:tab w:val="left" w:pos="1080"/>
        </w:tabs>
        <w:suppressAutoHyphens/>
        <w:spacing w:line="276" w:lineRule="auto"/>
        <w:jc w:val="both"/>
        <w:rPr>
          <w:rFonts w:ascii="Times New Roman" w:hAnsi="Times New Roman"/>
          <w:spacing w:val="-2"/>
          <w:sz w:val="22"/>
          <w:szCs w:val="18"/>
        </w:rPr>
      </w:pPr>
    </w:p>
    <w:p w:rsidR="00FE627E" w:rsidRPr="00D67472" w:rsidRDefault="00221860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List of Experiments:</w:t>
      </w:r>
    </w:p>
    <w:p w:rsidR="00BA2C6F" w:rsidRDefault="00C27366" w:rsidP="00D67472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lab will have t</w:t>
      </w:r>
      <w:r w:rsidR="00BA2C6F">
        <w:rPr>
          <w:sz w:val="22"/>
          <w:szCs w:val="22"/>
        </w:rPr>
        <w:t xml:space="preserve">otal 20 experiments </w:t>
      </w:r>
      <w:r>
        <w:rPr>
          <w:sz w:val="22"/>
          <w:szCs w:val="22"/>
        </w:rPr>
        <w:t>in 4-cycles from the following four courses.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3240"/>
        <w:gridCol w:w="2015"/>
        <w:gridCol w:w="3310"/>
      </w:tblGrid>
      <w:tr w:rsidR="00C27366" w:rsidRPr="004A338E" w:rsidTr="004A338E">
        <w:trPr>
          <w:jc w:val="center"/>
        </w:trPr>
        <w:tc>
          <w:tcPr>
            <w:tcW w:w="73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Cycle</w:t>
            </w:r>
          </w:p>
        </w:tc>
        <w:tc>
          <w:tcPr>
            <w:tcW w:w="324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Course</w:t>
            </w:r>
          </w:p>
        </w:tc>
        <w:tc>
          <w:tcPr>
            <w:tcW w:w="201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sz w:val="22"/>
                <w:szCs w:val="22"/>
              </w:rPr>
            </w:pPr>
            <w:r w:rsidRPr="004A338E">
              <w:rPr>
                <w:b/>
                <w:sz w:val="22"/>
                <w:szCs w:val="22"/>
              </w:rPr>
              <w:t>No. of Experiments</w:t>
            </w:r>
          </w:p>
        </w:tc>
        <w:tc>
          <w:tcPr>
            <w:tcW w:w="331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4A338E">
              <w:rPr>
                <w:b/>
                <w:bCs w:val="0"/>
                <w:sz w:val="22"/>
                <w:szCs w:val="22"/>
              </w:rPr>
              <w:t>Lab Venue</w:t>
            </w:r>
          </w:p>
        </w:tc>
      </w:tr>
      <w:tr w:rsidR="00C27366" w:rsidRPr="004A338E" w:rsidTr="004A338E">
        <w:trPr>
          <w:jc w:val="center"/>
        </w:trPr>
        <w:tc>
          <w:tcPr>
            <w:tcW w:w="735" w:type="dxa"/>
            <w:shd w:val="clear" w:color="auto" w:fill="auto"/>
          </w:tcPr>
          <w:p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A</w:t>
            </w:r>
          </w:p>
        </w:tc>
        <w:tc>
          <w:tcPr>
            <w:tcW w:w="324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Mechanics of Solids</w:t>
            </w:r>
          </w:p>
        </w:tc>
        <w:tc>
          <w:tcPr>
            <w:tcW w:w="201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</w:t>
            </w:r>
            <w:r w:rsidR="00BD3E11" w:rsidRPr="004A338E">
              <w:rPr>
                <w:sz w:val="22"/>
                <w:szCs w:val="22"/>
              </w:rPr>
              <w:t xml:space="preserve"> (</w:t>
            </w:r>
            <w:r w:rsidRPr="004A338E">
              <w:rPr>
                <w:sz w:val="22"/>
                <w:szCs w:val="22"/>
              </w:rPr>
              <w:t>E-002</w:t>
            </w:r>
            <w:r w:rsidR="00BD3E11" w:rsidRPr="004A338E">
              <w:rPr>
                <w:sz w:val="22"/>
                <w:szCs w:val="22"/>
              </w:rPr>
              <w:t>)</w:t>
            </w:r>
          </w:p>
        </w:tc>
      </w:tr>
      <w:tr w:rsidR="00C27366" w:rsidRPr="004A338E" w:rsidTr="004A338E">
        <w:trPr>
          <w:jc w:val="center"/>
        </w:trPr>
        <w:tc>
          <w:tcPr>
            <w:tcW w:w="735" w:type="dxa"/>
            <w:shd w:val="clear" w:color="auto" w:fill="auto"/>
          </w:tcPr>
          <w:p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B</w:t>
            </w:r>
          </w:p>
        </w:tc>
        <w:tc>
          <w:tcPr>
            <w:tcW w:w="324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Materials Science and Engineering</w:t>
            </w:r>
          </w:p>
        </w:tc>
        <w:tc>
          <w:tcPr>
            <w:tcW w:w="201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:rsidR="00C27366" w:rsidRPr="004A338E" w:rsidRDefault="00BD3E11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Material Testing Lab (E-002)</w:t>
            </w:r>
          </w:p>
        </w:tc>
      </w:tr>
      <w:tr w:rsidR="00C27366" w:rsidRPr="004A338E" w:rsidTr="004A338E">
        <w:trPr>
          <w:jc w:val="center"/>
        </w:trPr>
        <w:tc>
          <w:tcPr>
            <w:tcW w:w="735" w:type="dxa"/>
            <w:shd w:val="clear" w:color="auto" w:fill="auto"/>
          </w:tcPr>
          <w:p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C</w:t>
            </w:r>
          </w:p>
        </w:tc>
        <w:tc>
          <w:tcPr>
            <w:tcW w:w="324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Fluid Mechanics</w:t>
            </w:r>
          </w:p>
        </w:tc>
        <w:tc>
          <w:tcPr>
            <w:tcW w:w="201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:rsidR="00C27366" w:rsidRPr="004A338E" w:rsidRDefault="00C27366" w:rsidP="004A338E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A338E">
              <w:rPr>
                <w:rFonts w:ascii="Times New Roman" w:hAnsi="Times New Roman"/>
                <w:sz w:val="22"/>
                <w:szCs w:val="22"/>
              </w:rPr>
              <w:t>Hydraulic Machines Lab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r w:rsidRPr="004A338E">
              <w:rPr>
                <w:rFonts w:ascii="Times New Roman" w:hAnsi="Times New Roman"/>
                <w:sz w:val="22"/>
                <w:szCs w:val="22"/>
              </w:rPr>
              <w:t>E-122</w:t>
            </w:r>
            <w:r w:rsidR="00BD3E11" w:rsidRPr="004A338E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C27366" w:rsidRPr="004A338E" w:rsidTr="004A338E">
        <w:trPr>
          <w:jc w:val="center"/>
        </w:trPr>
        <w:tc>
          <w:tcPr>
            <w:tcW w:w="735" w:type="dxa"/>
            <w:shd w:val="clear" w:color="auto" w:fill="auto"/>
          </w:tcPr>
          <w:p w:rsidR="00C27366" w:rsidRPr="004A338E" w:rsidRDefault="00C24A37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D</w:t>
            </w:r>
          </w:p>
        </w:tc>
        <w:tc>
          <w:tcPr>
            <w:tcW w:w="3240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Electrical Sciences</w:t>
            </w:r>
          </w:p>
        </w:tc>
        <w:tc>
          <w:tcPr>
            <w:tcW w:w="2015" w:type="dxa"/>
            <w:shd w:val="clear" w:color="auto" w:fill="auto"/>
          </w:tcPr>
          <w:p w:rsidR="00C27366" w:rsidRPr="004A338E" w:rsidRDefault="00C27366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sz w:val="22"/>
                <w:szCs w:val="22"/>
              </w:rPr>
              <w:t>5</w:t>
            </w:r>
          </w:p>
        </w:tc>
        <w:tc>
          <w:tcPr>
            <w:tcW w:w="3310" w:type="dxa"/>
            <w:shd w:val="clear" w:color="auto" w:fill="auto"/>
          </w:tcPr>
          <w:p w:rsidR="00C27366" w:rsidRPr="004A338E" w:rsidRDefault="00BD3E11" w:rsidP="004A338E">
            <w:pPr>
              <w:pStyle w:val="BodyTextIndent2"/>
              <w:tabs>
                <w:tab w:val="left" w:pos="720"/>
              </w:tabs>
              <w:spacing w:line="276" w:lineRule="auto"/>
              <w:ind w:left="0"/>
              <w:jc w:val="center"/>
              <w:rPr>
                <w:sz w:val="22"/>
                <w:szCs w:val="22"/>
              </w:rPr>
            </w:pPr>
            <w:r w:rsidRPr="004A338E">
              <w:rPr>
                <w:bCs w:val="0"/>
                <w:sz w:val="22"/>
                <w:szCs w:val="22"/>
              </w:rPr>
              <w:t>Electrical Machines Lab (</w:t>
            </w:r>
            <w:r w:rsidR="00C27366" w:rsidRPr="004A338E">
              <w:rPr>
                <w:bCs w:val="0"/>
                <w:sz w:val="22"/>
                <w:szCs w:val="22"/>
              </w:rPr>
              <w:t>E-001</w:t>
            </w:r>
            <w:r w:rsidRPr="004A338E">
              <w:rPr>
                <w:bCs w:val="0"/>
                <w:sz w:val="22"/>
                <w:szCs w:val="22"/>
              </w:rPr>
              <w:t>)</w:t>
            </w:r>
          </w:p>
        </w:tc>
      </w:tr>
    </w:tbl>
    <w:p w:rsidR="00C27366" w:rsidRPr="00334C8D" w:rsidRDefault="00C27366" w:rsidP="00FF416D">
      <w:pPr>
        <w:pStyle w:val="BodyTextIndent2"/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334C8D">
        <w:rPr>
          <w:sz w:val="22"/>
          <w:szCs w:val="22"/>
        </w:rPr>
        <w:t xml:space="preserve">Complete modalities of operation of the laboratory such as the exact titles of experiments, reports submission and evaluation methodology etc. shall be announced at the beginning of laboratory session. </w:t>
      </w:r>
    </w:p>
    <w:p w:rsidR="00B26158" w:rsidRDefault="00B26158" w:rsidP="00B26158">
      <w:pPr>
        <w:tabs>
          <w:tab w:val="left" w:pos="360"/>
        </w:tabs>
        <w:suppressAutoHyphens/>
        <w:spacing w:line="276" w:lineRule="auto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:rsidR="00A32CBC" w:rsidRDefault="00A32CBC" w:rsidP="00D67472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spacing w:line="276" w:lineRule="auto"/>
        <w:ind w:left="360"/>
        <w:jc w:val="both"/>
        <w:rPr>
          <w:rFonts w:ascii="Times New Roman" w:hAnsi="Times New Roman"/>
          <w:b/>
          <w:spacing w:val="-2"/>
          <w:sz w:val="22"/>
          <w:szCs w:val="22"/>
        </w:rPr>
      </w:pPr>
      <w:r w:rsidRPr="00D67472">
        <w:rPr>
          <w:rFonts w:ascii="Times New Roman" w:hAnsi="Times New Roman"/>
          <w:b/>
          <w:spacing w:val="-2"/>
          <w:sz w:val="22"/>
          <w:szCs w:val="22"/>
        </w:rPr>
        <w:t>Evaluation Sche</w:t>
      </w:r>
      <w:r w:rsidR="00D67472">
        <w:rPr>
          <w:rFonts w:ascii="Times New Roman" w:hAnsi="Times New Roman"/>
          <w:b/>
          <w:spacing w:val="-2"/>
          <w:sz w:val="22"/>
          <w:szCs w:val="22"/>
        </w:rPr>
        <w:t>me</w:t>
      </w:r>
      <w:r w:rsidRPr="00D67472">
        <w:rPr>
          <w:rFonts w:ascii="Times New Roman" w:hAnsi="Times New Roman"/>
          <w:b/>
          <w:spacing w:val="-2"/>
          <w:sz w:val="22"/>
          <w:szCs w:val="22"/>
        </w:rPr>
        <w:t>:</w:t>
      </w: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170"/>
        <w:gridCol w:w="1676"/>
        <w:gridCol w:w="2250"/>
        <w:gridCol w:w="1046"/>
      </w:tblGrid>
      <w:tr w:rsidR="00D71140" w:rsidRPr="00334C8D" w:rsidTr="00FF416D">
        <w:trPr>
          <w:jc w:val="center"/>
        </w:trPr>
        <w:tc>
          <w:tcPr>
            <w:tcW w:w="3510" w:type="dxa"/>
          </w:tcPr>
          <w:p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Component</w:t>
            </w:r>
          </w:p>
        </w:tc>
        <w:tc>
          <w:tcPr>
            <w:tcW w:w="1170" w:type="dxa"/>
          </w:tcPr>
          <w:p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676" w:type="dxa"/>
          </w:tcPr>
          <w:p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Weightage</w:t>
            </w:r>
            <w:r w:rsidR="00E43B60"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 xml:space="preserve"> </w:t>
            </w: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(%)</w:t>
            </w:r>
          </w:p>
        </w:tc>
        <w:tc>
          <w:tcPr>
            <w:tcW w:w="2250" w:type="dxa"/>
          </w:tcPr>
          <w:p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Date &amp; Time</w:t>
            </w:r>
          </w:p>
        </w:tc>
        <w:tc>
          <w:tcPr>
            <w:tcW w:w="1046" w:type="dxa"/>
          </w:tcPr>
          <w:p w:rsidR="00D71140" w:rsidRPr="00334C8D" w:rsidRDefault="00D7114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b/>
                <w:spacing w:val="-2"/>
                <w:sz w:val="22"/>
                <w:szCs w:val="22"/>
              </w:rPr>
              <w:t>Remarks</w:t>
            </w:r>
          </w:p>
        </w:tc>
      </w:tr>
      <w:tr w:rsidR="00240394" w:rsidRPr="00334C8D" w:rsidTr="00FF416D">
        <w:trPr>
          <w:jc w:val="center"/>
        </w:trPr>
        <w:tc>
          <w:tcPr>
            <w:tcW w:w="3510" w:type="dxa"/>
          </w:tcPr>
          <w:p w:rsidR="00240394" w:rsidRPr="00334C8D" w:rsidRDefault="00B26158" w:rsidP="00B26158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Regular l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ab </w:t>
            </w:r>
            <w:r w:rsidR="00C9134D">
              <w:rPr>
                <w:rFonts w:ascii="Times New Roman" w:hAnsi="Times New Roman"/>
                <w:sz w:val="22"/>
                <w:szCs w:val="22"/>
              </w:rPr>
              <w:t>experiments and v</w:t>
            </w:r>
            <w:r w:rsidR="00264494">
              <w:rPr>
                <w:rFonts w:ascii="Times New Roman" w:hAnsi="Times New Roman"/>
                <w:sz w:val="22"/>
                <w:szCs w:val="22"/>
              </w:rPr>
              <w:t>iva</w:t>
            </w:r>
            <w:r w:rsidR="00240394" w:rsidRPr="00334C8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  <w:tc>
          <w:tcPr>
            <w:tcW w:w="1676" w:type="dxa"/>
          </w:tcPr>
          <w:p w:rsidR="00240394" w:rsidRPr="00334C8D" w:rsidRDefault="00FF416D" w:rsidP="00FF416D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5</w:t>
            </w:r>
            <w:r w:rsidR="00264494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---</w:t>
            </w:r>
          </w:p>
        </w:tc>
        <w:tc>
          <w:tcPr>
            <w:tcW w:w="1046" w:type="dxa"/>
          </w:tcPr>
          <w:p w:rsidR="00240394" w:rsidRPr="00334C8D" w:rsidRDefault="00687AB6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</w:t>
            </w:r>
          </w:p>
        </w:tc>
      </w:tr>
      <w:tr w:rsidR="00B26158" w:rsidRPr="00334C8D" w:rsidTr="00FF416D">
        <w:trPr>
          <w:jc w:val="center"/>
        </w:trPr>
        <w:tc>
          <w:tcPr>
            <w:tcW w:w="3510" w:type="dxa"/>
          </w:tcPr>
          <w:p w:rsidR="00B26158" w:rsidRPr="00334C8D" w:rsidRDefault="00FF416D" w:rsidP="00D67472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Cycle viva</w:t>
            </w:r>
          </w:p>
        </w:tc>
        <w:tc>
          <w:tcPr>
            <w:tcW w:w="1170" w:type="dxa"/>
          </w:tcPr>
          <w:p w:rsidR="00B26158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</w:p>
        </w:tc>
        <w:tc>
          <w:tcPr>
            <w:tcW w:w="1676" w:type="dxa"/>
          </w:tcPr>
          <w:p w:rsidR="00B26158" w:rsidRDefault="00B26158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20</w:t>
            </w:r>
          </w:p>
        </w:tc>
        <w:tc>
          <w:tcPr>
            <w:tcW w:w="2250" w:type="dxa"/>
          </w:tcPr>
          <w:p w:rsidR="00B26158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---</w:t>
            </w:r>
          </w:p>
        </w:tc>
        <w:tc>
          <w:tcPr>
            <w:tcW w:w="1046" w:type="dxa"/>
          </w:tcPr>
          <w:p w:rsidR="00B26158" w:rsidRDefault="00B26158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---</w:t>
            </w:r>
          </w:p>
        </w:tc>
      </w:tr>
      <w:tr w:rsidR="00240394" w:rsidRPr="00334C8D" w:rsidTr="00FF416D">
        <w:trPr>
          <w:jc w:val="center"/>
        </w:trPr>
        <w:tc>
          <w:tcPr>
            <w:tcW w:w="3510" w:type="dxa"/>
          </w:tcPr>
          <w:p w:rsidR="00240394" w:rsidRPr="00334C8D" w:rsidRDefault="00240394" w:rsidP="008F2376">
            <w:pPr>
              <w:tabs>
                <w:tab w:val="left" w:pos="360"/>
              </w:tabs>
              <w:suppressAutoHyphens/>
              <w:spacing w:line="276" w:lineRule="auto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Lab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test</w:t>
            </w:r>
            <w:r w:rsidR="00C9134D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C9134D">
              <w:rPr>
                <w:rFonts w:ascii="Times New Roman" w:hAnsi="Times New Roman"/>
                <w:sz w:val="22"/>
                <w:szCs w:val="22"/>
              </w:rPr>
              <w:t>and v</w:t>
            </w:r>
            <w:r w:rsidRPr="00334C8D">
              <w:rPr>
                <w:rFonts w:ascii="Times New Roman" w:hAnsi="Times New Roman"/>
                <w:sz w:val="22"/>
                <w:szCs w:val="22"/>
              </w:rPr>
              <w:t>iva</w:t>
            </w:r>
          </w:p>
        </w:tc>
        <w:tc>
          <w:tcPr>
            <w:tcW w:w="1170" w:type="dxa"/>
          </w:tcPr>
          <w:p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2 hours</w:t>
            </w:r>
          </w:p>
        </w:tc>
        <w:tc>
          <w:tcPr>
            <w:tcW w:w="1676" w:type="dxa"/>
          </w:tcPr>
          <w:p w:rsidR="00240394" w:rsidRPr="00334C8D" w:rsidRDefault="00FF416D" w:rsidP="00FF416D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:rsidR="00240394" w:rsidRPr="00334C8D" w:rsidRDefault="00C9134D" w:rsidP="00B26158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Before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compre.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spacing w:val="-2"/>
                <w:sz w:val="22"/>
                <w:szCs w:val="22"/>
              </w:rPr>
              <w:t>xam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s.</w:t>
            </w:r>
          </w:p>
        </w:tc>
        <w:tc>
          <w:tcPr>
            <w:tcW w:w="1046" w:type="dxa"/>
          </w:tcPr>
          <w:p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CB</w:t>
            </w:r>
          </w:p>
        </w:tc>
      </w:tr>
      <w:tr w:rsidR="00240394" w:rsidRPr="00334C8D" w:rsidTr="00FF416D">
        <w:trPr>
          <w:jc w:val="center"/>
        </w:trPr>
        <w:tc>
          <w:tcPr>
            <w:tcW w:w="3510" w:type="dxa"/>
          </w:tcPr>
          <w:p w:rsidR="00240394" w:rsidRPr="00264494" w:rsidRDefault="00FF416D" w:rsidP="00B26158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Final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</w:t>
            </w:r>
            <w:r w:rsidR="00B26158">
              <w:rPr>
                <w:rFonts w:ascii="Times New Roman" w:hAnsi="Times New Roman"/>
                <w:spacing w:val="-2"/>
                <w:sz w:val="22"/>
                <w:szCs w:val="22"/>
              </w:rPr>
              <w:t>quiz</w:t>
            </w:r>
          </w:p>
        </w:tc>
        <w:tc>
          <w:tcPr>
            <w:tcW w:w="1170" w:type="dxa"/>
          </w:tcPr>
          <w:p w:rsidR="00240394" w:rsidRPr="00334C8D" w:rsidRDefault="00221860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1</w:t>
            </w:r>
            <w:r w:rsidR="00240394" w:rsidRPr="00334C8D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 h</w:t>
            </w: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our</w:t>
            </w:r>
          </w:p>
        </w:tc>
        <w:tc>
          <w:tcPr>
            <w:tcW w:w="1676" w:type="dxa"/>
          </w:tcPr>
          <w:p w:rsidR="00240394" w:rsidRPr="00334C8D" w:rsidRDefault="008F2376" w:rsidP="008F2376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2</w:t>
            </w:r>
            <w:r w:rsidR="00FE627E">
              <w:rPr>
                <w:rFonts w:ascii="Times New Roman" w:hAnsi="Times New Roman"/>
                <w:spacing w:val="-2"/>
                <w:sz w:val="22"/>
                <w:szCs w:val="22"/>
              </w:rPr>
              <w:t>0</w:t>
            </w:r>
          </w:p>
        </w:tc>
        <w:tc>
          <w:tcPr>
            <w:tcW w:w="2250" w:type="dxa"/>
          </w:tcPr>
          <w:p w:rsidR="00240394" w:rsidRPr="00334C8D" w:rsidRDefault="00B26158" w:rsidP="00D67472">
            <w:pPr>
              <w:tabs>
                <w:tab w:val="left" w:pos="360"/>
              </w:tabs>
              <w:suppressAutoHyphens/>
              <w:spacing w:line="276" w:lineRule="auto"/>
              <w:rPr>
                <w:rFonts w:ascii="Times New Roman" w:hAnsi="Times New Roman"/>
                <w:spacing w:val="-2"/>
                <w:sz w:val="22"/>
                <w:szCs w:val="22"/>
              </w:rPr>
            </w:pPr>
            <w:r>
              <w:rPr>
                <w:rFonts w:ascii="Times New Roman" w:hAnsi="Times New Roman"/>
                <w:spacing w:val="-2"/>
                <w:sz w:val="22"/>
                <w:szCs w:val="22"/>
              </w:rPr>
              <w:t>Before compre. exams.</w:t>
            </w:r>
          </w:p>
        </w:tc>
        <w:tc>
          <w:tcPr>
            <w:tcW w:w="1046" w:type="dxa"/>
          </w:tcPr>
          <w:p w:rsidR="00240394" w:rsidRPr="00334C8D" w:rsidRDefault="00240394" w:rsidP="00D67472">
            <w:pPr>
              <w:tabs>
                <w:tab w:val="left" w:pos="3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334C8D">
              <w:rPr>
                <w:rFonts w:ascii="Times New Roman" w:hAnsi="Times New Roman"/>
                <w:spacing w:val="-2"/>
                <w:sz w:val="22"/>
                <w:szCs w:val="22"/>
              </w:rPr>
              <w:t>CB</w:t>
            </w:r>
          </w:p>
        </w:tc>
      </w:tr>
    </w:tbl>
    <w:p w:rsidR="00A32CBC" w:rsidRPr="00334C8D" w:rsidRDefault="00A32CBC" w:rsidP="00D67472">
      <w:pPr>
        <w:tabs>
          <w:tab w:val="left" w:pos="360"/>
        </w:tabs>
        <w:suppressAutoHyphens/>
        <w:spacing w:line="276" w:lineRule="auto"/>
        <w:ind w:left="-90"/>
        <w:jc w:val="both"/>
        <w:rPr>
          <w:rFonts w:ascii="Times New Roman" w:hAnsi="Times New Roman"/>
          <w:b/>
          <w:spacing w:val="-2"/>
          <w:sz w:val="22"/>
          <w:szCs w:val="22"/>
        </w:rPr>
      </w:pPr>
    </w:p>
    <w:p w:rsidR="00A32CBC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334C8D">
        <w:rPr>
          <w:rFonts w:ascii="Times New Roman" w:hAnsi="Times New Roman"/>
          <w:b/>
          <w:spacing w:val="-2"/>
          <w:sz w:val="22"/>
          <w:szCs w:val="22"/>
        </w:rPr>
        <w:t xml:space="preserve">Chamber consultation hours: </w:t>
      </w:r>
      <w:r w:rsidRPr="00334C8D">
        <w:rPr>
          <w:rFonts w:ascii="Times New Roman" w:hAnsi="Times New Roman"/>
          <w:spacing w:val="-2"/>
          <w:sz w:val="22"/>
          <w:szCs w:val="22"/>
        </w:rPr>
        <w:t>To be announced in the class.</w:t>
      </w:r>
    </w:p>
    <w:p w:rsidR="00FE627E" w:rsidRDefault="00A32CBC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bCs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 xml:space="preserve">Notices: </w:t>
      </w:r>
      <w:r w:rsidR="00FE627E" w:rsidRPr="00FE627E">
        <w:rPr>
          <w:rFonts w:ascii="Times New Roman" w:hAnsi="Times New Roman"/>
          <w:bCs/>
          <w:spacing w:val="-2"/>
          <w:sz w:val="22"/>
          <w:szCs w:val="22"/>
        </w:rPr>
        <w:t xml:space="preserve">All notices concerning the course are displayed on </w:t>
      </w:r>
      <w:r w:rsidR="00FE627E" w:rsidRPr="00C9134D">
        <w:rPr>
          <w:rFonts w:ascii="Times New Roman" w:hAnsi="Times New Roman"/>
          <w:b/>
          <w:bCs/>
          <w:spacing w:val="-2"/>
          <w:sz w:val="22"/>
          <w:szCs w:val="22"/>
        </w:rPr>
        <w:t xml:space="preserve">CMS </w:t>
      </w:r>
      <w:r w:rsidR="00C9134D" w:rsidRPr="00C9134D">
        <w:rPr>
          <w:rFonts w:ascii="Times New Roman" w:hAnsi="Times New Roman"/>
          <w:bCs/>
          <w:spacing w:val="-2"/>
          <w:sz w:val="22"/>
          <w:szCs w:val="22"/>
        </w:rPr>
        <w:t xml:space="preserve">and </w:t>
      </w:r>
      <w:r w:rsidR="00C9134D" w:rsidRPr="00C9134D">
        <w:rPr>
          <w:rFonts w:ascii="Times New Roman" w:hAnsi="Times New Roman"/>
          <w:b/>
          <w:bCs/>
          <w:spacing w:val="-2"/>
          <w:sz w:val="22"/>
          <w:szCs w:val="22"/>
        </w:rPr>
        <w:t>Material testing lab notice board</w:t>
      </w:r>
      <w:r w:rsidR="00FE627E" w:rsidRPr="00C9134D">
        <w:rPr>
          <w:rFonts w:ascii="Times New Roman" w:hAnsi="Times New Roman"/>
          <w:bCs/>
          <w:spacing w:val="-2"/>
          <w:sz w:val="22"/>
          <w:szCs w:val="22"/>
        </w:rPr>
        <w:t>.</w:t>
      </w:r>
    </w:p>
    <w:p w:rsidR="00C9134D" w:rsidRDefault="00FC3C64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FE627E">
        <w:rPr>
          <w:rFonts w:ascii="Times New Roman" w:hAnsi="Times New Roman"/>
          <w:b/>
          <w:spacing w:val="-2"/>
          <w:sz w:val="22"/>
          <w:szCs w:val="22"/>
        </w:rPr>
        <w:t>Make-up Policy:</w:t>
      </w:r>
      <w:r w:rsidRPr="00FE627E">
        <w:rPr>
          <w:rFonts w:ascii="Times New Roman" w:hAnsi="Times New Roman"/>
          <w:spacing w:val="-2"/>
          <w:sz w:val="22"/>
          <w:szCs w:val="22"/>
        </w:rPr>
        <w:t xml:space="preserve"> Make-up is strictly not entertained and may be considered only in the case of hospitalization with appropriate certification.</w:t>
      </w:r>
    </w:p>
    <w:p w:rsidR="00C9134D" w:rsidRPr="00C9134D" w:rsidRDefault="00C9134D" w:rsidP="00C16837">
      <w:pPr>
        <w:numPr>
          <w:ilvl w:val="0"/>
          <w:numId w:val="11"/>
        </w:numPr>
        <w:tabs>
          <w:tab w:val="clear" w:pos="720"/>
          <w:tab w:val="left" w:pos="360"/>
        </w:tabs>
        <w:suppressAutoHyphens/>
        <w:ind w:left="360"/>
        <w:rPr>
          <w:rFonts w:ascii="Times New Roman" w:hAnsi="Times New Roman"/>
          <w:spacing w:val="-2"/>
          <w:sz w:val="22"/>
          <w:szCs w:val="22"/>
        </w:rPr>
      </w:pPr>
      <w:r w:rsidRPr="00C9134D">
        <w:rPr>
          <w:rFonts w:ascii="Times New Roman" w:hAnsi="Times New Roman"/>
          <w:b/>
          <w:spacing w:val="-2"/>
          <w:sz w:val="22"/>
          <w:szCs w:val="22"/>
        </w:rPr>
        <w:t>Academic Honesty and Integrity Policy:</w:t>
      </w:r>
      <w:r w:rsidRPr="00C9134D">
        <w:rPr>
          <w:rFonts w:ascii="Times New Roman" w:hAnsi="Times New Roman"/>
          <w:spacing w:val="-2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EC7107" w:rsidRDefault="00C16837" w:rsidP="00EC7107">
      <w:pPr>
        <w:tabs>
          <w:tab w:val="left" w:pos="7560"/>
        </w:tabs>
        <w:suppressAutoHyphens/>
        <w:ind w:left="7650"/>
        <w:rPr>
          <w:rFonts w:ascii="Times New Roman" w:hAnsi="Times New Roman"/>
          <w:b/>
          <w:spacing w:val="-2"/>
          <w:sz w:val="22"/>
          <w:szCs w:val="22"/>
        </w:rPr>
      </w:pPr>
      <w:r>
        <w:rPr>
          <w:rFonts w:ascii="Times New Roman" w:hAnsi="Times New Roman"/>
          <w:b/>
          <w:spacing w:val="-2"/>
          <w:sz w:val="22"/>
          <w:szCs w:val="22"/>
        </w:rPr>
        <w:t>AMIT KUMAR GUPTA</w:t>
      </w:r>
    </w:p>
    <w:p w:rsidR="00A32CBC" w:rsidRPr="00EC7107" w:rsidRDefault="00EC7107" w:rsidP="00EC7107">
      <w:pPr>
        <w:tabs>
          <w:tab w:val="left" w:pos="7560"/>
        </w:tabs>
        <w:suppressAutoHyphens/>
        <w:ind w:left="7650"/>
        <w:rPr>
          <w:rFonts w:ascii="Times New Roman" w:hAnsi="Times New Roman"/>
          <w:b/>
          <w:spacing w:val="-2"/>
          <w:sz w:val="22"/>
          <w:szCs w:val="22"/>
        </w:rPr>
      </w:pPr>
      <w:r>
        <w:rPr>
          <w:rFonts w:ascii="Times New Roman" w:hAnsi="Times New Roman"/>
          <w:b/>
          <w:bCs/>
          <w:spacing w:val="-2"/>
          <w:sz w:val="22"/>
          <w:szCs w:val="22"/>
        </w:rPr>
        <w:t>Instructor</w:t>
      </w:r>
      <w:r>
        <w:rPr>
          <w:rFonts w:ascii="Times New Roman" w:hAnsi="Times New Roman"/>
          <w:b/>
          <w:bCs/>
          <w:spacing w:val="-2"/>
          <w:sz w:val="22"/>
          <w:szCs w:val="22"/>
        </w:rPr>
        <w:noBreakHyphen/>
        <w:t>in</w:t>
      </w:r>
      <w:r>
        <w:rPr>
          <w:rFonts w:ascii="Times New Roman" w:hAnsi="Times New Roman"/>
          <w:b/>
          <w:bCs/>
          <w:spacing w:val="-2"/>
          <w:sz w:val="22"/>
          <w:szCs w:val="22"/>
        </w:rPr>
        <w:noBreakHyphen/>
        <w:t>charge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 xml:space="preserve"> (</w:t>
      </w:r>
      <w:r w:rsidR="00A32CBC" w:rsidRPr="00334C8D">
        <w:rPr>
          <w:rFonts w:ascii="Times New Roman" w:hAnsi="Times New Roman"/>
          <w:b/>
          <w:bCs/>
          <w:spacing w:val="-2"/>
          <w:sz w:val="22"/>
          <w:szCs w:val="22"/>
        </w:rPr>
        <w:t xml:space="preserve">ME </w:t>
      </w:r>
      <w:r w:rsidR="00C73AEC" w:rsidRPr="00334C8D">
        <w:rPr>
          <w:rFonts w:ascii="Times New Roman" w:hAnsi="Times New Roman"/>
          <w:b/>
          <w:bCs/>
          <w:spacing w:val="-2"/>
          <w:sz w:val="22"/>
          <w:szCs w:val="22"/>
        </w:rPr>
        <w:t>F215</w:t>
      </w:r>
      <w:r w:rsidR="00FF416D">
        <w:rPr>
          <w:rFonts w:ascii="Times New Roman" w:hAnsi="Times New Roman"/>
          <w:b/>
          <w:bCs/>
          <w:spacing w:val="-2"/>
          <w:sz w:val="22"/>
          <w:szCs w:val="22"/>
        </w:rPr>
        <w:t>)</w:t>
      </w:r>
    </w:p>
    <w:sectPr w:rsidR="00A32CBC" w:rsidRPr="00EC7107" w:rsidSect="00E43B60">
      <w:endnotePr>
        <w:numFmt w:val="decimal"/>
      </w:endnotePr>
      <w:pgSz w:w="11909" w:h="16834" w:code="9"/>
      <w:pgMar w:top="720" w:right="479" w:bottom="270" w:left="810" w:header="0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514" w:rsidRDefault="00ED7514">
      <w:pPr>
        <w:spacing w:line="20" w:lineRule="exact"/>
        <w:rPr>
          <w:sz w:val="24"/>
        </w:rPr>
      </w:pPr>
    </w:p>
  </w:endnote>
  <w:endnote w:type="continuationSeparator" w:id="0">
    <w:p w:rsidR="00ED7514" w:rsidRDefault="00ED7514">
      <w:r>
        <w:rPr>
          <w:sz w:val="24"/>
        </w:rPr>
        <w:t xml:space="preserve"> </w:t>
      </w:r>
    </w:p>
  </w:endnote>
  <w:endnote w:type="continuationNotice" w:id="1">
    <w:p w:rsidR="00ED7514" w:rsidRDefault="00ED751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514" w:rsidRDefault="00ED7514">
      <w:r>
        <w:rPr>
          <w:sz w:val="24"/>
        </w:rPr>
        <w:separator/>
      </w:r>
    </w:p>
  </w:footnote>
  <w:footnote w:type="continuationSeparator" w:id="0">
    <w:p w:rsidR="00ED7514" w:rsidRDefault="00ED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153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" w15:restartNumberingAfterBreak="0">
    <w:nsid w:val="149A09EE"/>
    <w:multiLevelType w:val="singleLevel"/>
    <w:tmpl w:val="4E323140"/>
    <w:lvl w:ilvl="0">
      <w:start w:val="1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15F57D28"/>
    <w:multiLevelType w:val="singleLevel"/>
    <w:tmpl w:val="0409000F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 w:val="0"/>
      </w:rPr>
    </w:lvl>
  </w:abstractNum>
  <w:abstractNum w:abstractNumId="3" w15:restartNumberingAfterBreak="0">
    <w:nsid w:val="1BE84917"/>
    <w:multiLevelType w:val="hybridMultilevel"/>
    <w:tmpl w:val="80303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D0934"/>
    <w:multiLevelType w:val="hybridMultilevel"/>
    <w:tmpl w:val="69E03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1F32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6" w15:restartNumberingAfterBreak="0">
    <w:nsid w:val="383A463B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7" w15:restartNumberingAfterBreak="0">
    <w:nsid w:val="410B1110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8" w15:restartNumberingAfterBreak="0">
    <w:nsid w:val="43892F33"/>
    <w:multiLevelType w:val="multilevel"/>
    <w:tmpl w:val="F49A8154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</w:rPr>
    </w:lvl>
    <w:lvl w:ilvl="1">
      <w:start w:val="4"/>
      <w:numFmt w:val="decimal"/>
      <w:isLgl/>
      <w:lvlText w:val="%1.%2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120"/>
        </w:tabs>
        <w:ind w:left="15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320"/>
        </w:tabs>
        <w:ind w:left="2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9880"/>
        </w:tabs>
        <w:ind w:left="29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-28456"/>
        </w:tabs>
        <w:ind w:left="-284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-20896"/>
        </w:tabs>
        <w:ind w:left="-208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-13696"/>
        </w:tabs>
        <w:ind w:left="-13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-6136"/>
        </w:tabs>
        <w:ind w:left="-6136" w:hanging="1800"/>
      </w:pPr>
      <w:rPr>
        <w:rFonts w:hint="default"/>
      </w:rPr>
    </w:lvl>
  </w:abstractNum>
  <w:abstractNum w:abstractNumId="9" w15:restartNumberingAfterBreak="0">
    <w:nsid w:val="44CA3FC6"/>
    <w:multiLevelType w:val="hybridMultilevel"/>
    <w:tmpl w:val="9D147B58"/>
    <w:lvl w:ilvl="0" w:tplc="D5EC816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57596F"/>
    <w:multiLevelType w:val="singleLevel"/>
    <w:tmpl w:val="0409000F"/>
    <w:lvl w:ilvl="0">
      <w:start w:val="6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1" w15:restartNumberingAfterBreak="0">
    <w:nsid w:val="4D4F0C6F"/>
    <w:multiLevelType w:val="hybridMultilevel"/>
    <w:tmpl w:val="6B9A687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52B1127"/>
    <w:multiLevelType w:val="hybridMultilevel"/>
    <w:tmpl w:val="14A8D64C"/>
    <w:lvl w:ilvl="0" w:tplc="D6FE8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5F11C4"/>
    <w:multiLevelType w:val="hybridMultilevel"/>
    <w:tmpl w:val="654E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B335A"/>
    <w:multiLevelType w:val="singleLevel"/>
    <w:tmpl w:val="830CDC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</w:abstractNum>
  <w:abstractNum w:abstractNumId="15" w15:restartNumberingAfterBreak="0">
    <w:nsid w:val="672825E1"/>
    <w:multiLevelType w:val="hybridMultilevel"/>
    <w:tmpl w:val="AD54E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254C8"/>
    <w:multiLevelType w:val="singleLevel"/>
    <w:tmpl w:val="1FBE1F5E"/>
    <w:lvl w:ilvl="0">
      <w:start w:val="2"/>
      <w:numFmt w:val="lowerLetter"/>
      <w:lvlText w:val="%1)"/>
      <w:legacy w:legacy="1" w:legacySpace="120" w:legacyIndent="360"/>
      <w:lvlJc w:val="left"/>
      <w:pPr>
        <w:ind w:left="1080" w:hanging="360"/>
      </w:pPr>
    </w:lvl>
  </w:abstractNum>
  <w:abstractNum w:abstractNumId="17" w15:restartNumberingAfterBreak="0">
    <w:nsid w:val="77E7309D"/>
    <w:multiLevelType w:val="hybridMultilevel"/>
    <w:tmpl w:val="83F86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1"/>
  </w:num>
  <w:num w:numId="7">
    <w:abstractNumId w:val="16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5A"/>
    <w:rsid w:val="000003D8"/>
    <w:rsid w:val="00002216"/>
    <w:rsid w:val="000054C1"/>
    <w:rsid w:val="00022AD6"/>
    <w:rsid w:val="00033E78"/>
    <w:rsid w:val="000350DC"/>
    <w:rsid w:val="00043CE8"/>
    <w:rsid w:val="00044317"/>
    <w:rsid w:val="00075E31"/>
    <w:rsid w:val="00090194"/>
    <w:rsid w:val="000B7C15"/>
    <w:rsid w:val="000E7F56"/>
    <w:rsid w:val="000F1E1B"/>
    <w:rsid w:val="00111596"/>
    <w:rsid w:val="00112445"/>
    <w:rsid w:val="00114D29"/>
    <w:rsid w:val="0012225E"/>
    <w:rsid w:val="00163576"/>
    <w:rsid w:val="00176A6C"/>
    <w:rsid w:val="001845A8"/>
    <w:rsid w:val="00186FE6"/>
    <w:rsid w:val="0019494B"/>
    <w:rsid w:val="001A1F05"/>
    <w:rsid w:val="001B3627"/>
    <w:rsid w:val="001B56AC"/>
    <w:rsid w:val="001C0202"/>
    <w:rsid w:val="001C362A"/>
    <w:rsid w:val="001C5CA8"/>
    <w:rsid w:val="001D5537"/>
    <w:rsid w:val="001E2A74"/>
    <w:rsid w:val="001E7397"/>
    <w:rsid w:val="00201856"/>
    <w:rsid w:val="00221860"/>
    <w:rsid w:val="00240394"/>
    <w:rsid w:val="00244A47"/>
    <w:rsid w:val="00256582"/>
    <w:rsid w:val="00264494"/>
    <w:rsid w:val="002B0308"/>
    <w:rsid w:val="002B04EE"/>
    <w:rsid w:val="002C081C"/>
    <w:rsid w:val="002D33BE"/>
    <w:rsid w:val="002D71F8"/>
    <w:rsid w:val="002F0C3A"/>
    <w:rsid w:val="002F31E4"/>
    <w:rsid w:val="002F7805"/>
    <w:rsid w:val="0033374F"/>
    <w:rsid w:val="00334C8D"/>
    <w:rsid w:val="003367A1"/>
    <w:rsid w:val="003502B3"/>
    <w:rsid w:val="00362CFA"/>
    <w:rsid w:val="00384DF6"/>
    <w:rsid w:val="00386745"/>
    <w:rsid w:val="00393E01"/>
    <w:rsid w:val="00397DBC"/>
    <w:rsid w:val="003B11D8"/>
    <w:rsid w:val="003F5E1D"/>
    <w:rsid w:val="00415A2F"/>
    <w:rsid w:val="004229ED"/>
    <w:rsid w:val="00454AEE"/>
    <w:rsid w:val="0049417F"/>
    <w:rsid w:val="004A338E"/>
    <w:rsid w:val="004C5747"/>
    <w:rsid w:val="004C6416"/>
    <w:rsid w:val="004C7BF8"/>
    <w:rsid w:val="004D08BB"/>
    <w:rsid w:val="004D3EAC"/>
    <w:rsid w:val="00501842"/>
    <w:rsid w:val="00510E39"/>
    <w:rsid w:val="0052004B"/>
    <w:rsid w:val="00537E0C"/>
    <w:rsid w:val="00542C7A"/>
    <w:rsid w:val="00547C18"/>
    <w:rsid w:val="00551586"/>
    <w:rsid w:val="0057449D"/>
    <w:rsid w:val="00574F7F"/>
    <w:rsid w:val="00581E58"/>
    <w:rsid w:val="0059240C"/>
    <w:rsid w:val="00595A49"/>
    <w:rsid w:val="005A3B17"/>
    <w:rsid w:val="005C4759"/>
    <w:rsid w:val="005D6D4B"/>
    <w:rsid w:val="005E0E3E"/>
    <w:rsid w:val="005F726B"/>
    <w:rsid w:val="00622AD7"/>
    <w:rsid w:val="006231BD"/>
    <w:rsid w:val="0063156C"/>
    <w:rsid w:val="006318DA"/>
    <w:rsid w:val="0067171C"/>
    <w:rsid w:val="00687AB6"/>
    <w:rsid w:val="00693664"/>
    <w:rsid w:val="006B087E"/>
    <w:rsid w:val="006B6637"/>
    <w:rsid w:val="006C0583"/>
    <w:rsid w:val="006C21D4"/>
    <w:rsid w:val="006D2C5B"/>
    <w:rsid w:val="006D35F6"/>
    <w:rsid w:val="006E3A76"/>
    <w:rsid w:val="00701B3E"/>
    <w:rsid w:val="00733CCA"/>
    <w:rsid w:val="007549F7"/>
    <w:rsid w:val="00755921"/>
    <w:rsid w:val="00760EBF"/>
    <w:rsid w:val="007835C3"/>
    <w:rsid w:val="00792C49"/>
    <w:rsid w:val="0079754B"/>
    <w:rsid w:val="007A0520"/>
    <w:rsid w:val="007B5FD2"/>
    <w:rsid w:val="007F666A"/>
    <w:rsid w:val="00817A6F"/>
    <w:rsid w:val="008400FD"/>
    <w:rsid w:val="00855745"/>
    <w:rsid w:val="008603D0"/>
    <w:rsid w:val="00882680"/>
    <w:rsid w:val="008B362F"/>
    <w:rsid w:val="008C6AC6"/>
    <w:rsid w:val="008C7E66"/>
    <w:rsid w:val="008F2376"/>
    <w:rsid w:val="008F46CA"/>
    <w:rsid w:val="00917005"/>
    <w:rsid w:val="00930980"/>
    <w:rsid w:val="0093710A"/>
    <w:rsid w:val="00942866"/>
    <w:rsid w:val="00951F9B"/>
    <w:rsid w:val="0096201A"/>
    <w:rsid w:val="0097067F"/>
    <w:rsid w:val="00970C6B"/>
    <w:rsid w:val="00985B11"/>
    <w:rsid w:val="009907DA"/>
    <w:rsid w:val="009939F2"/>
    <w:rsid w:val="009B1240"/>
    <w:rsid w:val="009C256A"/>
    <w:rsid w:val="009D57E2"/>
    <w:rsid w:val="00A11217"/>
    <w:rsid w:val="00A25C6B"/>
    <w:rsid w:val="00A32CBC"/>
    <w:rsid w:val="00A41C0F"/>
    <w:rsid w:val="00A64293"/>
    <w:rsid w:val="00A66FF3"/>
    <w:rsid w:val="00A6774C"/>
    <w:rsid w:val="00A72F74"/>
    <w:rsid w:val="00AD38BE"/>
    <w:rsid w:val="00AE749C"/>
    <w:rsid w:val="00AF30BA"/>
    <w:rsid w:val="00AF79C9"/>
    <w:rsid w:val="00B04A46"/>
    <w:rsid w:val="00B224FD"/>
    <w:rsid w:val="00B26158"/>
    <w:rsid w:val="00B31BD5"/>
    <w:rsid w:val="00B70474"/>
    <w:rsid w:val="00B80E7B"/>
    <w:rsid w:val="00B907FB"/>
    <w:rsid w:val="00B90A55"/>
    <w:rsid w:val="00BA2C6F"/>
    <w:rsid w:val="00BD1B90"/>
    <w:rsid w:val="00BD3E11"/>
    <w:rsid w:val="00BE649C"/>
    <w:rsid w:val="00BF36E2"/>
    <w:rsid w:val="00BF3D08"/>
    <w:rsid w:val="00BF4617"/>
    <w:rsid w:val="00C03FD1"/>
    <w:rsid w:val="00C135D1"/>
    <w:rsid w:val="00C16837"/>
    <w:rsid w:val="00C22BB6"/>
    <w:rsid w:val="00C23D3D"/>
    <w:rsid w:val="00C24A37"/>
    <w:rsid w:val="00C27366"/>
    <w:rsid w:val="00C50E6D"/>
    <w:rsid w:val="00C52FB9"/>
    <w:rsid w:val="00C73AEC"/>
    <w:rsid w:val="00C74304"/>
    <w:rsid w:val="00C75B23"/>
    <w:rsid w:val="00C9134D"/>
    <w:rsid w:val="00CC75BE"/>
    <w:rsid w:val="00CE39D3"/>
    <w:rsid w:val="00CE5E52"/>
    <w:rsid w:val="00D07AA2"/>
    <w:rsid w:val="00D22AB9"/>
    <w:rsid w:val="00D30E33"/>
    <w:rsid w:val="00D33045"/>
    <w:rsid w:val="00D40F3D"/>
    <w:rsid w:val="00D43EF8"/>
    <w:rsid w:val="00D65939"/>
    <w:rsid w:val="00D67472"/>
    <w:rsid w:val="00D708FF"/>
    <w:rsid w:val="00D71140"/>
    <w:rsid w:val="00D7782C"/>
    <w:rsid w:val="00DA01C5"/>
    <w:rsid w:val="00DA3321"/>
    <w:rsid w:val="00DC6DB5"/>
    <w:rsid w:val="00DE3471"/>
    <w:rsid w:val="00DE5BE1"/>
    <w:rsid w:val="00DE7F33"/>
    <w:rsid w:val="00E155D3"/>
    <w:rsid w:val="00E24C8E"/>
    <w:rsid w:val="00E250AF"/>
    <w:rsid w:val="00E338EE"/>
    <w:rsid w:val="00E34920"/>
    <w:rsid w:val="00E37BE9"/>
    <w:rsid w:val="00E43B60"/>
    <w:rsid w:val="00E4608B"/>
    <w:rsid w:val="00E5363C"/>
    <w:rsid w:val="00E6784D"/>
    <w:rsid w:val="00EA2E5A"/>
    <w:rsid w:val="00EA6036"/>
    <w:rsid w:val="00EB5DAB"/>
    <w:rsid w:val="00EC159E"/>
    <w:rsid w:val="00EC7107"/>
    <w:rsid w:val="00ED7514"/>
    <w:rsid w:val="00EF003C"/>
    <w:rsid w:val="00EF3A99"/>
    <w:rsid w:val="00EF48B0"/>
    <w:rsid w:val="00EF5C04"/>
    <w:rsid w:val="00F0554F"/>
    <w:rsid w:val="00F15AB7"/>
    <w:rsid w:val="00F759C8"/>
    <w:rsid w:val="00F75A11"/>
    <w:rsid w:val="00FA5FD4"/>
    <w:rsid w:val="00FB1542"/>
    <w:rsid w:val="00FC3C64"/>
    <w:rsid w:val="00FC4C18"/>
    <w:rsid w:val="00FD4817"/>
    <w:rsid w:val="00FD6A9D"/>
    <w:rsid w:val="00FE0C4E"/>
    <w:rsid w:val="00FE627E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D93DD8-E4F3-497F-A8FE-CC217A91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D8"/>
    <w:rPr>
      <w:rFonts w:ascii="Courier New" w:hAnsi="Courier New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uppressAutoHyphens/>
      <w:jc w:val="both"/>
      <w:outlineLvl w:val="0"/>
    </w:pPr>
    <w:rPr>
      <w:rFonts w:ascii="Times New Roman" w:hAnsi="Times New Roman"/>
      <w:spacing w:val="-2"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uppressAutoHyphens/>
      <w:ind w:left="720"/>
      <w:outlineLvl w:val="1"/>
    </w:pPr>
    <w:rPr>
      <w:rFonts w:ascii="Times New Roman" w:hAnsi="Times New Roman"/>
      <w:spacing w:val="-2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ind w:firstLine="360"/>
      <w:jc w:val="both"/>
      <w:outlineLvl w:val="2"/>
    </w:pPr>
    <w:rPr>
      <w:rFonts w:ascii="Times New Roman" w:hAnsi="Times New Roman"/>
      <w:spacing w:val="-2"/>
      <w:sz w:val="24"/>
    </w:rPr>
  </w:style>
  <w:style w:type="paragraph" w:styleId="Heading4">
    <w:name w:val="heading 4"/>
    <w:basedOn w:val="Normal"/>
    <w:next w:val="Normal"/>
    <w:qFormat/>
    <w:pPr>
      <w:keepNext/>
      <w:suppressAutoHyphens/>
      <w:jc w:val="right"/>
      <w:outlineLvl w:val="3"/>
    </w:pPr>
    <w:rPr>
      <w:rFonts w:ascii="Times New Roman" w:hAnsi="Times New Roman"/>
      <w:spacing w:val="-2"/>
      <w:sz w:val="24"/>
    </w:rPr>
  </w:style>
  <w:style w:type="paragraph" w:styleId="Heading5">
    <w:name w:val="heading 5"/>
    <w:basedOn w:val="Normal"/>
    <w:next w:val="Normal"/>
    <w:qFormat/>
    <w:pPr>
      <w:keepNext/>
      <w:suppressAutoHyphens/>
      <w:jc w:val="center"/>
      <w:outlineLvl w:val="4"/>
    </w:pPr>
    <w:rPr>
      <w:rFonts w:ascii="Times New Roman" w:hAnsi="Times New Roman"/>
      <w:b/>
      <w:spacing w:val="-2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</w:tabs>
      <w:suppressAutoHyphens/>
      <w:jc w:val="center"/>
      <w:outlineLvl w:val="5"/>
    </w:pPr>
    <w:rPr>
      <w:rFonts w:ascii="Times New Roman" w:hAnsi="Times New Roman"/>
      <w:bCs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2">
    <w:name w:val="Body Text 2"/>
    <w:basedOn w:val="Normal"/>
    <w:pPr>
      <w:suppressAutoHyphens/>
      <w:ind w:firstLine="720"/>
      <w:jc w:val="both"/>
    </w:pPr>
    <w:rPr>
      <w:rFonts w:ascii="Times New Roman" w:hAnsi="Times New Roman"/>
      <w:spacing w:val="-2"/>
      <w:sz w:val="24"/>
      <w:szCs w:val="24"/>
    </w:rPr>
  </w:style>
  <w:style w:type="paragraph" w:styleId="BodyTextIndent">
    <w:name w:val="Body Text Indent"/>
    <w:basedOn w:val="Normal"/>
    <w:pPr>
      <w:tabs>
        <w:tab w:val="left" w:pos="360"/>
      </w:tabs>
      <w:suppressAutoHyphens/>
      <w:ind w:left="360"/>
      <w:jc w:val="both"/>
    </w:pPr>
    <w:rPr>
      <w:rFonts w:ascii="Times New Roman" w:hAnsi="Times New Roman"/>
      <w:bCs/>
      <w:spacing w:val="-2"/>
      <w:sz w:val="24"/>
    </w:rPr>
  </w:style>
  <w:style w:type="paragraph" w:styleId="BodyTextIndent2">
    <w:name w:val="Body Text Indent 2"/>
    <w:basedOn w:val="Normal"/>
    <w:pPr>
      <w:tabs>
        <w:tab w:val="left" w:pos="360"/>
      </w:tabs>
      <w:suppressAutoHyphens/>
      <w:ind w:left="360"/>
    </w:pPr>
    <w:rPr>
      <w:rFonts w:ascii="Times New Roman" w:hAnsi="Times New Roman"/>
      <w:bCs/>
      <w:spacing w:val="-2"/>
      <w:sz w:val="24"/>
    </w:rPr>
  </w:style>
  <w:style w:type="table" w:styleId="TableGrid">
    <w:name w:val="Table Grid"/>
    <w:basedOn w:val="TableNormal"/>
    <w:rsid w:val="003B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27E"/>
    <w:pPr>
      <w:ind w:left="720"/>
    </w:pPr>
  </w:style>
  <w:style w:type="paragraph" w:styleId="BalloonText">
    <w:name w:val="Balloon Text"/>
    <w:basedOn w:val="Normal"/>
    <w:link w:val="BalloonTextChar"/>
    <w:rsid w:val="00E460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460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Windows User</cp:lastModifiedBy>
  <cp:revision>3</cp:revision>
  <cp:lastPrinted>2017-08-10T08:44:00Z</cp:lastPrinted>
  <dcterms:created xsi:type="dcterms:W3CDTF">2019-07-31T07:08:00Z</dcterms:created>
  <dcterms:modified xsi:type="dcterms:W3CDTF">2019-07-31T15:45:00Z</dcterms:modified>
</cp:coreProperties>
</file>