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05E" w:rsidRDefault="0010205E">
      <w:pPr>
        <w:jc w:val="center"/>
        <w:rPr>
          <w:b/>
          <w:bCs/>
        </w:rPr>
      </w:pPr>
      <w:r>
        <w:rPr>
          <w:b/>
          <w:bCs/>
        </w:rPr>
        <w:t>BITS PILANI – Hyderabad Campus</w:t>
      </w:r>
    </w:p>
    <w:p w:rsidR="00736A6B" w:rsidRDefault="00694F05">
      <w:pPr>
        <w:jc w:val="center"/>
        <w:rPr>
          <w:b/>
          <w:bCs/>
        </w:rPr>
      </w:pPr>
      <w:r>
        <w:rPr>
          <w:b/>
          <w:bCs/>
        </w:rPr>
        <w:t>FIRST SEMESTER 2018-2019</w:t>
      </w:r>
    </w:p>
    <w:p w:rsidR="00736A6B" w:rsidRDefault="00736A6B">
      <w:pPr>
        <w:jc w:val="center"/>
        <w:rPr>
          <w:b/>
          <w:bCs/>
        </w:rPr>
      </w:pPr>
    </w:p>
    <w:p w:rsidR="00736A6B" w:rsidRDefault="00694F05">
      <w:pPr>
        <w:jc w:val="center"/>
        <w:rPr>
          <w:b/>
          <w:bCs/>
        </w:rPr>
      </w:pPr>
      <w:r>
        <w:rPr>
          <w:b/>
          <w:bCs/>
        </w:rPr>
        <w:t>Course Handout Part II</w:t>
      </w:r>
    </w:p>
    <w:p w:rsidR="00736A6B" w:rsidRDefault="00713FD2">
      <w:pPr>
        <w:jc w:val="right"/>
      </w:pPr>
      <w:r>
        <w:t>20</w:t>
      </w:r>
      <w:r>
        <w:rPr>
          <w:vertAlign w:val="superscript"/>
        </w:rPr>
        <w:t>th</w:t>
      </w:r>
      <w:r w:rsidR="00694F05">
        <w:t xml:space="preserve"> </w:t>
      </w:r>
      <w:r>
        <w:t>Jul</w:t>
      </w:r>
      <w:r w:rsidR="00694F05">
        <w:t xml:space="preserve"> 201</w:t>
      </w:r>
      <w:r>
        <w:t>9</w:t>
      </w:r>
    </w:p>
    <w:p w:rsidR="00736A6B" w:rsidRDefault="00736A6B">
      <w:pPr>
        <w:jc w:val="both"/>
      </w:pPr>
    </w:p>
    <w:p w:rsidR="00736A6B" w:rsidRDefault="00694F05">
      <w:pPr>
        <w:jc w:val="both"/>
      </w:pPr>
      <w:r>
        <w:t>In addition to part I (General Handout for all courses appended to the time table) this portion gives further specific details regarding the course.</w:t>
      </w:r>
    </w:p>
    <w:p w:rsidR="00736A6B" w:rsidRDefault="00736A6B">
      <w:pPr>
        <w:jc w:val="both"/>
      </w:pPr>
    </w:p>
    <w:p w:rsidR="00736A6B" w:rsidRDefault="00694F05">
      <w:pPr>
        <w:jc w:val="both"/>
      </w:pPr>
      <w:r>
        <w:rPr>
          <w:b/>
          <w:bCs/>
        </w:rPr>
        <w:t>Course no.:</w:t>
      </w:r>
      <w:r>
        <w:t xml:space="preserve"> MEL G631</w:t>
      </w:r>
    </w:p>
    <w:p w:rsidR="00736A6B" w:rsidRDefault="00736A6B">
      <w:pPr>
        <w:jc w:val="both"/>
      </w:pPr>
    </w:p>
    <w:p w:rsidR="00736A6B" w:rsidRDefault="00694F05">
      <w:pPr>
        <w:jc w:val="both"/>
      </w:pPr>
      <w:r>
        <w:rPr>
          <w:b/>
          <w:bCs/>
        </w:rPr>
        <w:t>Course title:</w:t>
      </w:r>
      <w:r>
        <w:t xml:space="preserve"> Physics and Modeling of Microelectronic Devices</w:t>
      </w:r>
    </w:p>
    <w:p w:rsidR="00736A6B" w:rsidRDefault="00736A6B">
      <w:pPr>
        <w:jc w:val="both"/>
      </w:pPr>
    </w:p>
    <w:p w:rsidR="00736A6B" w:rsidRDefault="00694F05">
      <w:pPr>
        <w:jc w:val="both"/>
      </w:pPr>
      <w:r>
        <w:rPr>
          <w:b/>
          <w:bCs/>
        </w:rPr>
        <w:t>Instructor-in-charge:</w:t>
      </w:r>
      <w:r>
        <w:t xml:space="preserve"> Dr. </w:t>
      </w:r>
      <w:r w:rsidR="009272DD">
        <w:t>Sayan Kanungo</w:t>
      </w:r>
    </w:p>
    <w:p w:rsidR="00736A6B" w:rsidRDefault="00736A6B">
      <w:pPr>
        <w:jc w:val="both"/>
      </w:pPr>
    </w:p>
    <w:p w:rsidR="00736A6B" w:rsidRDefault="00694F05">
      <w:pPr>
        <w:jc w:val="both"/>
      </w:pPr>
      <w:r>
        <w:rPr>
          <w:b/>
          <w:bCs/>
        </w:rPr>
        <w:t>Prerequisite:</w:t>
      </w:r>
      <w:r>
        <w:t xml:space="preserve"> This course assumes that the students have a prior knowledge of semiconductor physics and devices (or their equivalent) at least at the undergraduate level.</w:t>
      </w:r>
    </w:p>
    <w:p w:rsidR="00736A6B" w:rsidRDefault="00736A6B">
      <w:pPr>
        <w:jc w:val="both"/>
      </w:pPr>
    </w:p>
    <w:p w:rsidR="00736A6B" w:rsidRDefault="00694F05">
      <w:pPr>
        <w:jc w:val="both"/>
        <w:rPr>
          <w:b/>
          <w:bCs/>
        </w:rPr>
      </w:pPr>
      <w:r>
        <w:rPr>
          <w:b/>
          <w:bCs/>
        </w:rPr>
        <w:t>Scope and objective of the course:</w:t>
      </w:r>
    </w:p>
    <w:p w:rsidR="00736A6B" w:rsidRDefault="00694F05">
      <w:pPr>
        <w:numPr>
          <w:ilvl w:val="0"/>
          <w:numId w:val="1"/>
        </w:numPr>
        <w:jc w:val="both"/>
      </w:pPr>
      <w:r>
        <w:t>Understanding the relationship between atomic structure and physical properties of semiconductors.</w:t>
      </w:r>
    </w:p>
    <w:p w:rsidR="00736A6B" w:rsidRDefault="00694F05">
      <w:pPr>
        <w:numPr>
          <w:ilvl w:val="0"/>
          <w:numId w:val="1"/>
        </w:numPr>
        <w:jc w:val="both"/>
      </w:pPr>
      <w:r>
        <w:t>Interpreting the electronic band structure using quantum mechanics.</w:t>
      </w:r>
    </w:p>
    <w:p w:rsidR="00736A6B" w:rsidRDefault="00694F05">
      <w:pPr>
        <w:numPr>
          <w:ilvl w:val="0"/>
          <w:numId w:val="1"/>
        </w:numPr>
        <w:jc w:val="both"/>
      </w:pPr>
      <w:r>
        <w:t>Identifying the semiconductor properties that determine the performance of electronic devices.</w:t>
      </w:r>
    </w:p>
    <w:p w:rsidR="00736A6B" w:rsidRDefault="00694F05">
      <w:pPr>
        <w:numPr>
          <w:ilvl w:val="0"/>
          <w:numId w:val="1"/>
        </w:numPr>
        <w:jc w:val="both"/>
      </w:pPr>
      <w:r>
        <w:t>Understanding the basic physics of charge carriers in solids and carrier transport in semiconductors.</w:t>
      </w:r>
    </w:p>
    <w:p w:rsidR="00736A6B" w:rsidRDefault="00E32B89">
      <w:pPr>
        <w:numPr>
          <w:ilvl w:val="0"/>
          <w:numId w:val="1"/>
        </w:numPr>
        <w:jc w:val="both"/>
      </w:pPr>
      <w:r>
        <w:t>Understanding the underlying physics of semiconductor-semiconductor and metal-semiconductor junctions.</w:t>
      </w:r>
    </w:p>
    <w:p w:rsidR="00736A6B" w:rsidRDefault="004D4C6A">
      <w:pPr>
        <w:numPr>
          <w:ilvl w:val="0"/>
          <w:numId w:val="1"/>
        </w:numPr>
        <w:jc w:val="both"/>
      </w:pPr>
      <w:r>
        <w:t>Analysis and modelling of field effect transistor devices</w:t>
      </w:r>
      <w:r w:rsidR="00694F05">
        <w:t>.</w:t>
      </w:r>
    </w:p>
    <w:p w:rsidR="00736A6B" w:rsidRDefault="00694F05">
      <w:pPr>
        <w:numPr>
          <w:ilvl w:val="0"/>
          <w:numId w:val="1"/>
        </w:numPr>
        <w:jc w:val="both"/>
      </w:pPr>
      <w:r>
        <w:t>Understanding the basics of optoelectronic devices.</w:t>
      </w:r>
    </w:p>
    <w:p w:rsidR="00736A6B" w:rsidRDefault="00736A6B">
      <w:pPr>
        <w:jc w:val="both"/>
      </w:pPr>
    </w:p>
    <w:p w:rsidR="00FF16EC" w:rsidRDefault="00694F05" w:rsidP="00030B3E">
      <w:pPr>
        <w:jc w:val="both"/>
      </w:pPr>
      <w:r>
        <w:rPr>
          <w:b/>
          <w:bCs/>
        </w:rPr>
        <w:t>Text book</w:t>
      </w:r>
      <w:r w:rsidR="00FF16EC">
        <w:rPr>
          <w:b/>
          <w:bCs/>
        </w:rPr>
        <w:t>s</w:t>
      </w:r>
      <w:r>
        <w:rPr>
          <w:b/>
          <w:bCs/>
        </w:rPr>
        <w:t>:</w:t>
      </w:r>
      <w:r>
        <w:t xml:space="preserve"> </w:t>
      </w:r>
    </w:p>
    <w:p w:rsidR="00FF16EC" w:rsidRDefault="00FF16EC" w:rsidP="00030B3E">
      <w:pPr>
        <w:jc w:val="both"/>
      </w:pPr>
      <w:r>
        <w:t xml:space="preserve">1. </w:t>
      </w:r>
      <w:r w:rsidRPr="00FF16EC">
        <w:t>Donald A. Neamen</w:t>
      </w:r>
      <w:r>
        <w:t>, “Semiconductor Physics and Devices”, 3e Mc Graw Hill</w:t>
      </w:r>
    </w:p>
    <w:p w:rsidR="00736A6B" w:rsidRDefault="00736A6B">
      <w:pPr>
        <w:jc w:val="both"/>
      </w:pPr>
    </w:p>
    <w:p w:rsidR="00736A6B" w:rsidRDefault="00694F05">
      <w:pPr>
        <w:jc w:val="both"/>
        <w:rPr>
          <w:b/>
          <w:bCs/>
        </w:rPr>
      </w:pPr>
      <w:r>
        <w:rPr>
          <w:b/>
          <w:bCs/>
        </w:rPr>
        <w:t>Reference books:</w:t>
      </w:r>
    </w:p>
    <w:p w:rsidR="00F76FF5" w:rsidRDefault="00694F05" w:rsidP="0099205A">
      <w:pPr>
        <w:jc w:val="both"/>
      </w:pPr>
      <w:r>
        <w:t xml:space="preserve">1. </w:t>
      </w:r>
      <w:r w:rsidR="0099205A">
        <w:t>Mark Lundstrom</w:t>
      </w:r>
      <w:r w:rsidR="00F76FF5">
        <w:t>, “</w:t>
      </w:r>
      <w:r w:rsidR="0099205A">
        <w:t>Fundamentals of Nanotransistors</w:t>
      </w:r>
      <w:r w:rsidR="00F76FF5">
        <w:t>”, W</w:t>
      </w:r>
      <w:r w:rsidR="0099205A">
        <w:t>orld Scientific</w:t>
      </w:r>
    </w:p>
    <w:p w:rsidR="00736A6B" w:rsidRDefault="00736A6B">
      <w:pPr>
        <w:jc w:val="both"/>
      </w:pPr>
    </w:p>
    <w:p w:rsidR="009272DD" w:rsidRDefault="009272DD">
      <w:pPr>
        <w:jc w:val="both"/>
      </w:pPr>
    </w:p>
    <w:p w:rsidR="00736A6B" w:rsidRDefault="00694F05">
      <w:pPr>
        <w:jc w:val="both"/>
        <w:rPr>
          <w:b/>
          <w:bCs/>
        </w:rPr>
      </w:pPr>
      <w:r>
        <w:rPr>
          <w:b/>
          <w:bCs/>
        </w:rPr>
        <w:t>Course plan:</w:t>
      </w:r>
    </w:p>
    <w:p w:rsidR="00736A6B" w:rsidRDefault="00736A6B">
      <w:pPr>
        <w:jc w:val="both"/>
        <w:rPr>
          <w:b/>
          <w:bCs/>
        </w:rPr>
      </w:pPr>
    </w:p>
    <w:tbl>
      <w:tblPr>
        <w:tblW w:w="10403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78"/>
        <w:gridCol w:w="7799"/>
        <w:gridCol w:w="2126"/>
      </w:tblGrid>
      <w:tr w:rsidR="00736A6B" w:rsidTr="00F6077C">
        <w:tc>
          <w:tcPr>
            <w:tcW w:w="478" w:type="dxa"/>
            <w:shd w:val="clear" w:color="auto" w:fill="auto"/>
          </w:tcPr>
          <w:p w:rsidR="00736A6B" w:rsidRDefault="00694F05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7799" w:type="dxa"/>
            <w:shd w:val="clear" w:color="auto" w:fill="auto"/>
          </w:tcPr>
          <w:p w:rsidR="00736A6B" w:rsidRDefault="00694F05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Learning objectives</w:t>
            </w:r>
          </w:p>
        </w:tc>
        <w:tc>
          <w:tcPr>
            <w:tcW w:w="2126" w:type="dxa"/>
            <w:shd w:val="clear" w:color="auto" w:fill="auto"/>
          </w:tcPr>
          <w:p w:rsidR="00736A6B" w:rsidRDefault="00694F05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Page</w:t>
            </w:r>
          </w:p>
        </w:tc>
      </w:tr>
      <w:tr w:rsidR="00736A6B" w:rsidTr="00F6077C">
        <w:tc>
          <w:tcPr>
            <w:tcW w:w="478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7799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09718B">
            <w:pPr>
              <w:pStyle w:val="TableContents"/>
              <w:jc w:val="both"/>
            </w:pPr>
            <w:r>
              <w:t>Introduction to Quantum Mechanics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09718B" w:rsidP="007972C4">
            <w:pPr>
              <w:pStyle w:val="TableContents"/>
              <w:jc w:val="center"/>
            </w:pPr>
            <w:r>
              <w:t>T1</w:t>
            </w:r>
            <w:r w:rsidR="007972C4">
              <w:t>:</w:t>
            </w:r>
            <w:r>
              <w:t xml:space="preserve"> C2</w:t>
            </w:r>
          </w:p>
        </w:tc>
      </w:tr>
      <w:tr w:rsidR="00736A6B" w:rsidTr="00F6077C">
        <w:tc>
          <w:tcPr>
            <w:tcW w:w="478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2</w:t>
            </w:r>
          </w:p>
        </w:tc>
        <w:tc>
          <w:tcPr>
            <w:tcW w:w="7799" w:type="dxa"/>
            <w:shd w:val="clear" w:color="auto" w:fill="auto"/>
          </w:tcPr>
          <w:p w:rsidR="00736A6B" w:rsidRDefault="0009718B" w:rsidP="0009718B">
            <w:pPr>
              <w:pStyle w:val="TableContents"/>
              <w:jc w:val="both"/>
            </w:pPr>
            <w:r w:rsidRPr="0009718B">
              <w:t>Quantum Theory of Solids</w:t>
            </w:r>
          </w:p>
        </w:tc>
        <w:tc>
          <w:tcPr>
            <w:tcW w:w="2126" w:type="dxa"/>
            <w:shd w:val="clear" w:color="auto" w:fill="auto"/>
          </w:tcPr>
          <w:p w:rsidR="00736A6B" w:rsidRDefault="007972C4" w:rsidP="007B0956">
            <w:pPr>
              <w:pStyle w:val="TableContents"/>
              <w:jc w:val="center"/>
            </w:pPr>
            <w:r>
              <w:t>T1:</w:t>
            </w:r>
            <w:r w:rsidR="00346516">
              <w:t xml:space="preserve"> C3</w:t>
            </w:r>
          </w:p>
        </w:tc>
      </w:tr>
      <w:tr w:rsidR="00736A6B" w:rsidTr="00F6077C">
        <w:tc>
          <w:tcPr>
            <w:tcW w:w="478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7799" w:type="dxa"/>
            <w:shd w:val="clear" w:color="auto" w:fill="auto"/>
          </w:tcPr>
          <w:p w:rsidR="00736A6B" w:rsidRDefault="007972C4">
            <w:pPr>
              <w:pStyle w:val="TableContents"/>
              <w:jc w:val="both"/>
            </w:pPr>
            <w:r>
              <w:t>Semiconductor Review</w:t>
            </w:r>
          </w:p>
        </w:tc>
        <w:tc>
          <w:tcPr>
            <w:tcW w:w="2126" w:type="dxa"/>
            <w:shd w:val="clear" w:color="auto" w:fill="auto"/>
          </w:tcPr>
          <w:p w:rsidR="00736A6B" w:rsidRDefault="00F6077C" w:rsidP="007B0956">
            <w:pPr>
              <w:pStyle w:val="TableContents"/>
            </w:pPr>
            <w:r>
              <w:t xml:space="preserve">   </w:t>
            </w:r>
            <w:r w:rsidR="007B0956">
              <w:t xml:space="preserve">       </w:t>
            </w:r>
            <w:r>
              <w:t xml:space="preserve"> </w:t>
            </w:r>
            <w:r w:rsidR="00407AE9">
              <w:t>T1: C4</w:t>
            </w:r>
          </w:p>
        </w:tc>
      </w:tr>
      <w:tr w:rsidR="00736A6B" w:rsidTr="00F6077C">
        <w:tc>
          <w:tcPr>
            <w:tcW w:w="478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7799" w:type="dxa"/>
            <w:shd w:val="clear" w:color="auto" w:fill="auto"/>
          </w:tcPr>
          <w:p w:rsidR="00736A6B" w:rsidRDefault="00F76FF5">
            <w:pPr>
              <w:pStyle w:val="TableContents"/>
              <w:jc w:val="both"/>
            </w:pPr>
            <w:r>
              <w:t xml:space="preserve">Physics </w:t>
            </w:r>
            <w:r w:rsidR="00F273F7">
              <w:t xml:space="preserve">and modelling </w:t>
            </w:r>
            <w:r>
              <w:t xml:space="preserve">of </w:t>
            </w:r>
            <w:r w:rsidR="00694F05">
              <w:t xml:space="preserve"> </w:t>
            </w:r>
            <w:r w:rsidR="00F273F7">
              <w:t xml:space="preserve">different </w:t>
            </w:r>
            <w:r w:rsidR="00694F05">
              <w:t>junctions</w:t>
            </w:r>
          </w:p>
        </w:tc>
        <w:tc>
          <w:tcPr>
            <w:tcW w:w="2126" w:type="dxa"/>
            <w:shd w:val="clear" w:color="auto" w:fill="auto"/>
          </w:tcPr>
          <w:p w:rsidR="00736A6B" w:rsidRDefault="00F76FF5" w:rsidP="002E4044">
            <w:pPr>
              <w:pStyle w:val="TableContents"/>
              <w:jc w:val="center"/>
            </w:pPr>
            <w:r>
              <w:t>T1: C</w:t>
            </w:r>
            <w:r w:rsidR="0099205A">
              <w:t>7</w:t>
            </w:r>
            <w:r w:rsidR="002E4044">
              <w:t>,</w:t>
            </w:r>
            <w:r>
              <w:t xml:space="preserve"> C</w:t>
            </w:r>
            <w:r w:rsidR="0099205A">
              <w:t>9</w:t>
            </w:r>
          </w:p>
        </w:tc>
      </w:tr>
      <w:tr w:rsidR="00736A6B" w:rsidTr="00F6077C">
        <w:tc>
          <w:tcPr>
            <w:tcW w:w="478" w:type="dxa"/>
            <w:shd w:val="clear" w:color="auto" w:fill="auto"/>
          </w:tcPr>
          <w:p w:rsidR="00736A6B" w:rsidRDefault="001F508E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7799" w:type="dxa"/>
            <w:shd w:val="clear" w:color="auto" w:fill="auto"/>
          </w:tcPr>
          <w:p w:rsidR="00736A6B" w:rsidRDefault="009D6FC6" w:rsidP="00F273F7">
            <w:pPr>
              <w:pStyle w:val="TableContents"/>
              <w:jc w:val="both"/>
            </w:pPr>
            <w:r>
              <w:t>A</w:t>
            </w:r>
            <w:r w:rsidR="00694F05">
              <w:t xml:space="preserve">nalysis and </w:t>
            </w:r>
            <w:r w:rsidR="00407AE9">
              <w:t>modelling</w:t>
            </w:r>
            <w:r w:rsidR="00694F05">
              <w:t xml:space="preserve"> of the MOS</w:t>
            </w:r>
            <w:r w:rsidR="00F273F7">
              <w:t>FETs</w:t>
            </w:r>
          </w:p>
        </w:tc>
        <w:tc>
          <w:tcPr>
            <w:tcW w:w="2126" w:type="dxa"/>
            <w:shd w:val="clear" w:color="auto" w:fill="auto"/>
          </w:tcPr>
          <w:p w:rsidR="00736A6B" w:rsidRDefault="00F231F1" w:rsidP="007B0956">
            <w:pPr>
              <w:pStyle w:val="TableContents"/>
              <w:jc w:val="center"/>
            </w:pPr>
            <w:r>
              <w:t>R</w:t>
            </w:r>
            <w:r w:rsidR="007B0956">
              <w:t>1</w:t>
            </w:r>
            <w:r>
              <w:t>:C3, C4, C5</w:t>
            </w:r>
          </w:p>
        </w:tc>
      </w:tr>
      <w:tr w:rsidR="00736A6B" w:rsidTr="00F6077C">
        <w:trPr>
          <w:trHeight w:val="423"/>
        </w:trPr>
        <w:tc>
          <w:tcPr>
            <w:tcW w:w="478" w:type="dxa"/>
            <w:tcBorders>
              <w:bottom w:val="single" w:sz="4" w:space="0" w:color="000000"/>
            </w:tcBorders>
            <w:shd w:val="clear" w:color="auto" w:fill="auto"/>
          </w:tcPr>
          <w:p w:rsidR="00736A6B" w:rsidRDefault="001F508E">
            <w:pPr>
              <w:pStyle w:val="TableContents"/>
              <w:jc w:val="center"/>
            </w:pPr>
            <w:r>
              <w:t>6</w:t>
            </w:r>
          </w:p>
        </w:tc>
        <w:tc>
          <w:tcPr>
            <w:tcW w:w="7799" w:type="dxa"/>
            <w:tcBorders>
              <w:bottom w:val="single" w:sz="4" w:space="0" w:color="000000"/>
            </w:tcBorders>
            <w:shd w:val="clear" w:color="auto" w:fill="auto"/>
          </w:tcPr>
          <w:p w:rsidR="00736A6B" w:rsidRDefault="002C24C4" w:rsidP="00F273F7">
            <w:pPr>
              <w:pStyle w:val="TableContents"/>
              <w:jc w:val="both"/>
            </w:pPr>
            <w:r>
              <w:t>Analysis and modelling of</w:t>
            </w:r>
            <w:r w:rsidR="00694F05">
              <w:t xml:space="preserve"> </w:t>
            </w:r>
            <w:r w:rsidR="00407AE9">
              <w:t>short channel</w:t>
            </w:r>
            <w:r w:rsidR="00F273F7">
              <w:t xml:space="preserve"> effects in MOSFETs</w:t>
            </w: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736A6B" w:rsidRDefault="00407AE9" w:rsidP="007B0956">
            <w:pPr>
              <w:pStyle w:val="TableContents"/>
              <w:jc w:val="center"/>
            </w:pPr>
            <w:r>
              <w:t>R</w:t>
            </w:r>
            <w:r w:rsidR="007B0956">
              <w:t>1</w:t>
            </w:r>
            <w:r>
              <w:t>:C</w:t>
            </w:r>
            <w:r w:rsidR="002C24C4">
              <w:t>6-C8</w:t>
            </w:r>
            <w:r>
              <w:t>, C</w:t>
            </w:r>
            <w:r w:rsidR="002C24C4">
              <w:t>10-C11</w:t>
            </w:r>
          </w:p>
        </w:tc>
      </w:tr>
    </w:tbl>
    <w:p w:rsidR="00736A6B" w:rsidRDefault="00736A6B">
      <w:pPr>
        <w:jc w:val="both"/>
      </w:pPr>
    </w:p>
    <w:p w:rsidR="00736A6B" w:rsidRDefault="00736A6B">
      <w:pPr>
        <w:jc w:val="both"/>
      </w:pPr>
    </w:p>
    <w:p w:rsidR="00FB1D25" w:rsidRDefault="00FB1D25">
      <w:pPr>
        <w:jc w:val="both"/>
      </w:pPr>
    </w:p>
    <w:p w:rsidR="00FB1D25" w:rsidRDefault="00FB1D25">
      <w:pPr>
        <w:jc w:val="both"/>
      </w:pPr>
    </w:p>
    <w:p w:rsidR="00736A6B" w:rsidRDefault="00736A6B">
      <w:pPr>
        <w:jc w:val="both"/>
      </w:pPr>
    </w:p>
    <w:p w:rsidR="00736A6B" w:rsidRDefault="00694F05">
      <w:pPr>
        <w:jc w:val="both"/>
        <w:rPr>
          <w:b/>
          <w:bCs/>
        </w:rPr>
      </w:pPr>
      <w:r>
        <w:rPr>
          <w:b/>
          <w:bCs/>
        </w:rPr>
        <w:lastRenderedPageBreak/>
        <w:t>Evaluation scheme:</w:t>
      </w:r>
    </w:p>
    <w:p w:rsidR="00736A6B" w:rsidRDefault="00736A6B">
      <w:pPr>
        <w:jc w:val="both"/>
        <w:rPr>
          <w:b/>
          <w:bCs/>
        </w:rPr>
      </w:pPr>
    </w:p>
    <w:tbl>
      <w:tblPr>
        <w:tblW w:w="10206" w:type="dxa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52"/>
        <w:gridCol w:w="1528"/>
        <w:gridCol w:w="1302"/>
        <w:gridCol w:w="1316"/>
        <w:gridCol w:w="1019"/>
        <w:gridCol w:w="3736"/>
        <w:gridCol w:w="853"/>
      </w:tblGrid>
      <w:tr w:rsidR="00736A6B">
        <w:tc>
          <w:tcPr>
            <w:tcW w:w="45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No</w:t>
            </w:r>
          </w:p>
        </w:tc>
        <w:tc>
          <w:tcPr>
            <w:tcW w:w="1528" w:type="dxa"/>
            <w:shd w:val="clear" w:color="auto" w:fill="auto"/>
          </w:tcPr>
          <w:p w:rsidR="00736A6B" w:rsidRDefault="00694F05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Component</w:t>
            </w:r>
          </w:p>
        </w:tc>
        <w:tc>
          <w:tcPr>
            <w:tcW w:w="130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Duration</w:t>
            </w:r>
          </w:p>
        </w:tc>
        <w:tc>
          <w:tcPr>
            <w:tcW w:w="1316" w:type="dxa"/>
            <w:shd w:val="clear" w:color="auto" w:fill="auto"/>
          </w:tcPr>
          <w:p w:rsidR="00736A6B" w:rsidRDefault="00694F05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Weightage</w:t>
            </w:r>
          </w:p>
        </w:tc>
        <w:tc>
          <w:tcPr>
            <w:tcW w:w="1019" w:type="dxa"/>
            <w:shd w:val="clear" w:color="auto" w:fill="auto"/>
          </w:tcPr>
          <w:p w:rsidR="00736A6B" w:rsidRDefault="00694F05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Marks</w:t>
            </w:r>
          </w:p>
        </w:tc>
        <w:tc>
          <w:tcPr>
            <w:tcW w:w="3736" w:type="dxa"/>
            <w:shd w:val="clear" w:color="auto" w:fill="auto"/>
          </w:tcPr>
          <w:p w:rsidR="00736A6B" w:rsidRDefault="00694F05">
            <w:pPr>
              <w:pStyle w:val="TableContents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Date &amp; time</w:t>
            </w:r>
          </w:p>
        </w:tc>
        <w:tc>
          <w:tcPr>
            <w:tcW w:w="853" w:type="dxa"/>
            <w:shd w:val="clear" w:color="auto" w:fill="auto"/>
          </w:tcPr>
          <w:p w:rsidR="00736A6B" w:rsidRDefault="00694F05">
            <w:pPr>
              <w:pStyle w:val="TableContents"/>
              <w:rPr>
                <w:i/>
                <w:iCs/>
              </w:rPr>
            </w:pPr>
            <w:r>
              <w:rPr>
                <w:i/>
                <w:iCs/>
              </w:rPr>
              <w:t>Nature</w:t>
            </w:r>
          </w:p>
        </w:tc>
      </w:tr>
      <w:tr w:rsidR="00736A6B">
        <w:tc>
          <w:tcPr>
            <w:tcW w:w="452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1</w:t>
            </w:r>
          </w:p>
        </w:tc>
        <w:tc>
          <w:tcPr>
            <w:tcW w:w="1528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both"/>
            </w:pPr>
            <w:r>
              <w:t>Mid semester</w:t>
            </w:r>
          </w:p>
        </w:tc>
        <w:tc>
          <w:tcPr>
            <w:tcW w:w="1302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90 min</w:t>
            </w:r>
          </w:p>
        </w:tc>
        <w:tc>
          <w:tcPr>
            <w:tcW w:w="1316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20%</w:t>
            </w:r>
          </w:p>
        </w:tc>
        <w:tc>
          <w:tcPr>
            <w:tcW w:w="1019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3736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AE7C39">
            <w:pPr>
              <w:pStyle w:val="TableContents"/>
              <w:jc w:val="both"/>
            </w:pPr>
            <w:r>
              <w:t>05/10 – 9:00 – 10:30 am</w:t>
            </w:r>
          </w:p>
        </w:tc>
        <w:tc>
          <w:tcPr>
            <w:tcW w:w="853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</w:pPr>
            <w:r>
              <w:t>Closed</w:t>
            </w:r>
          </w:p>
        </w:tc>
      </w:tr>
      <w:tr w:rsidR="00736A6B">
        <w:tc>
          <w:tcPr>
            <w:tcW w:w="45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3</w:t>
            </w:r>
          </w:p>
        </w:tc>
        <w:tc>
          <w:tcPr>
            <w:tcW w:w="1528" w:type="dxa"/>
            <w:shd w:val="clear" w:color="auto" w:fill="auto"/>
          </w:tcPr>
          <w:p w:rsidR="00736A6B" w:rsidRDefault="00F14724">
            <w:pPr>
              <w:pStyle w:val="TableContents"/>
              <w:jc w:val="both"/>
            </w:pPr>
            <w:r>
              <w:t>Quiz</w:t>
            </w:r>
          </w:p>
        </w:tc>
        <w:tc>
          <w:tcPr>
            <w:tcW w:w="130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45 min</w:t>
            </w:r>
          </w:p>
        </w:tc>
        <w:tc>
          <w:tcPr>
            <w:tcW w:w="1316" w:type="dxa"/>
            <w:shd w:val="clear" w:color="auto" w:fill="auto"/>
          </w:tcPr>
          <w:p w:rsidR="00736A6B" w:rsidRDefault="009272DD">
            <w:pPr>
              <w:pStyle w:val="TableContents"/>
              <w:jc w:val="center"/>
            </w:pPr>
            <w:r>
              <w:t>2</w:t>
            </w:r>
            <w:r w:rsidR="00694F05">
              <w:t>0%</w:t>
            </w:r>
          </w:p>
        </w:tc>
        <w:tc>
          <w:tcPr>
            <w:tcW w:w="1019" w:type="dxa"/>
            <w:shd w:val="clear" w:color="auto" w:fill="auto"/>
          </w:tcPr>
          <w:p w:rsidR="00736A6B" w:rsidRDefault="009272DD">
            <w:pPr>
              <w:pStyle w:val="TableContents"/>
              <w:jc w:val="center"/>
            </w:pPr>
            <w:r>
              <w:t>4</w:t>
            </w:r>
            <w:r w:rsidR="00694F05">
              <w:t>0</w:t>
            </w:r>
          </w:p>
        </w:tc>
        <w:tc>
          <w:tcPr>
            <w:tcW w:w="3736" w:type="dxa"/>
            <w:shd w:val="clear" w:color="auto" w:fill="auto"/>
          </w:tcPr>
          <w:p w:rsidR="00736A6B" w:rsidRDefault="00694F05">
            <w:pPr>
              <w:pStyle w:val="TableContents"/>
              <w:jc w:val="both"/>
            </w:pPr>
            <w:r>
              <w:t>TBD</w:t>
            </w:r>
          </w:p>
        </w:tc>
        <w:tc>
          <w:tcPr>
            <w:tcW w:w="853" w:type="dxa"/>
            <w:shd w:val="clear" w:color="auto" w:fill="auto"/>
          </w:tcPr>
          <w:p w:rsidR="00736A6B" w:rsidRDefault="004E2ECA">
            <w:pPr>
              <w:pStyle w:val="TableContents"/>
            </w:pPr>
            <w:r>
              <w:t>Open</w:t>
            </w:r>
            <w:bookmarkStart w:id="0" w:name="_GoBack"/>
            <w:bookmarkEnd w:id="0"/>
          </w:p>
        </w:tc>
      </w:tr>
      <w:tr w:rsidR="00736A6B">
        <w:tc>
          <w:tcPr>
            <w:tcW w:w="45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4</w:t>
            </w:r>
          </w:p>
        </w:tc>
        <w:tc>
          <w:tcPr>
            <w:tcW w:w="1528" w:type="dxa"/>
            <w:shd w:val="clear" w:color="auto" w:fill="auto"/>
          </w:tcPr>
          <w:p w:rsidR="00736A6B" w:rsidRDefault="00694F05">
            <w:pPr>
              <w:pStyle w:val="TableContents"/>
              <w:jc w:val="both"/>
            </w:pPr>
            <w:r>
              <w:t>Laboratory</w:t>
            </w:r>
          </w:p>
        </w:tc>
        <w:tc>
          <w:tcPr>
            <w:tcW w:w="130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120 min/wk</w:t>
            </w:r>
          </w:p>
        </w:tc>
        <w:tc>
          <w:tcPr>
            <w:tcW w:w="1316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20%</w:t>
            </w:r>
          </w:p>
        </w:tc>
        <w:tc>
          <w:tcPr>
            <w:tcW w:w="1019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40</w:t>
            </w:r>
          </w:p>
        </w:tc>
        <w:tc>
          <w:tcPr>
            <w:tcW w:w="3736" w:type="dxa"/>
            <w:shd w:val="clear" w:color="auto" w:fill="auto"/>
          </w:tcPr>
          <w:p w:rsidR="00736A6B" w:rsidRDefault="00694F05">
            <w:pPr>
              <w:pStyle w:val="TableContents"/>
              <w:jc w:val="both"/>
            </w:pPr>
            <w:r>
              <w:t>TBD</w:t>
            </w:r>
          </w:p>
        </w:tc>
        <w:tc>
          <w:tcPr>
            <w:tcW w:w="853" w:type="dxa"/>
            <w:shd w:val="clear" w:color="auto" w:fill="auto"/>
          </w:tcPr>
          <w:p w:rsidR="00736A6B" w:rsidRDefault="00694F05">
            <w:pPr>
              <w:pStyle w:val="TableContents"/>
            </w:pPr>
            <w:r>
              <w:t>Open</w:t>
            </w:r>
          </w:p>
        </w:tc>
      </w:tr>
      <w:tr w:rsidR="00736A6B">
        <w:tc>
          <w:tcPr>
            <w:tcW w:w="45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5</w:t>
            </w:r>
          </w:p>
        </w:tc>
        <w:tc>
          <w:tcPr>
            <w:tcW w:w="1528" w:type="dxa"/>
            <w:shd w:val="clear" w:color="auto" w:fill="auto"/>
          </w:tcPr>
          <w:p w:rsidR="00736A6B" w:rsidRDefault="00694F05">
            <w:pPr>
              <w:pStyle w:val="TableContents"/>
              <w:jc w:val="both"/>
            </w:pPr>
            <w:r>
              <w:t>End semester</w:t>
            </w:r>
          </w:p>
        </w:tc>
        <w:tc>
          <w:tcPr>
            <w:tcW w:w="1302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180 min</w:t>
            </w:r>
          </w:p>
        </w:tc>
        <w:tc>
          <w:tcPr>
            <w:tcW w:w="1316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40%</w:t>
            </w:r>
          </w:p>
        </w:tc>
        <w:tc>
          <w:tcPr>
            <w:tcW w:w="1019" w:type="dxa"/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80</w:t>
            </w:r>
          </w:p>
        </w:tc>
        <w:tc>
          <w:tcPr>
            <w:tcW w:w="3736" w:type="dxa"/>
            <w:shd w:val="clear" w:color="auto" w:fill="auto"/>
          </w:tcPr>
          <w:p w:rsidR="00736A6B" w:rsidRDefault="00334F71">
            <w:pPr>
              <w:pStyle w:val="TableContents"/>
              <w:jc w:val="both"/>
            </w:pPr>
            <w:r>
              <w:t>13/12 FN</w:t>
            </w:r>
          </w:p>
        </w:tc>
        <w:tc>
          <w:tcPr>
            <w:tcW w:w="853" w:type="dxa"/>
            <w:shd w:val="clear" w:color="auto" w:fill="auto"/>
          </w:tcPr>
          <w:p w:rsidR="00736A6B" w:rsidRDefault="00694F05">
            <w:pPr>
              <w:pStyle w:val="TableContents"/>
            </w:pPr>
            <w:r>
              <w:t>Closed</w:t>
            </w:r>
          </w:p>
        </w:tc>
      </w:tr>
      <w:tr w:rsidR="00736A6B">
        <w:tc>
          <w:tcPr>
            <w:tcW w:w="452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736A6B">
            <w:pPr>
              <w:pStyle w:val="TableContents"/>
              <w:jc w:val="center"/>
            </w:pPr>
          </w:p>
        </w:tc>
        <w:tc>
          <w:tcPr>
            <w:tcW w:w="1528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both"/>
            </w:pPr>
            <w:r>
              <w:t>Total</w:t>
            </w:r>
          </w:p>
        </w:tc>
        <w:tc>
          <w:tcPr>
            <w:tcW w:w="1302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736A6B">
            <w:pPr>
              <w:pStyle w:val="TableContents"/>
              <w:jc w:val="center"/>
            </w:pPr>
          </w:p>
        </w:tc>
        <w:tc>
          <w:tcPr>
            <w:tcW w:w="1316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100%</w:t>
            </w:r>
          </w:p>
        </w:tc>
        <w:tc>
          <w:tcPr>
            <w:tcW w:w="1019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694F05">
            <w:pPr>
              <w:pStyle w:val="TableContents"/>
              <w:jc w:val="center"/>
            </w:pPr>
            <w:r>
              <w:t>200</w:t>
            </w:r>
          </w:p>
        </w:tc>
        <w:tc>
          <w:tcPr>
            <w:tcW w:w="3736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736A6B">
            <w:pPr>
              <w:pStyle w:val="TableContents"/>
              <w:jc w:val="both"/>
            </w:pPr>
          </w:p>
        </w:tc>
        <w:tc>
          <w:tcPr>
            <w:tcW w:w="853" w:type="dxa"/>
            <w:tcBorders>
              <w:top w:val="single" w:sz="4" w:space="0" w:color="000000"/>
            </w:tcBorders>
            <w:shd w:val="clear" w:color="auto" w:fill="auto"/>
          </w:tcPr>
          <w:p w:rsidR="00736A6B" w:rsidRDefault="00736A6B">
            <w:pPr>
              <w:pStyle w:val="TableContents"/>
            </w:pPr>
          </w:p>
        </w:tc>
      </w:tr>
    </w:tbl>
    <w:p w:rsidR="00736A6B" w:rsidRDefault="00736A6B">
      <w:pPr>
        <w:jc w:val="both"/>
        <w:rPr>
          <w:b/>
          <w:bCs/>
        </w:rPr>
      </w:pPr>
    </w:p>
    <w:p w:rsidR="00736A6B" w:rsidRDefault="00694F05">
      <w:pPr>
        <w:jc w:val="both"/>
      </w:pPr>
      <w:r>
        <w:rPr>
          <w:b/>
          <w:bCs/>
        </w:rPr>
        <w:t>Chamber consultation hour:</w:t>
      </w:r>
      <w:r>
        <w:t xml:space="preserve"> To be announced in class.</w:t>
      </w:r>
    </w:p>
    <w:p w:rsidR="00736A6B" w:rsidRDefault="00736A6B">
      <w:pPr>
        <w:jc w:val="both"/>
      </w:pPr>
    </w:p>
    <w:p w:rsidR="00736A6B" w:rsidRDefault="00694F05">
      <w:pPr>
        <w:jc w:val="both"/>
      </w:pPr>
      <w:r>
        <w:rPr>
          <w:b/>
          <w:bCs/>
        </w:rPr>
        <w:t>Notices:</w:t>
      </w:r>
      <w:r>
        <w:t xml:space="preserve"> All notices for the course will be announced in the class and displayed only on the CMS.</w:t>
      </w:r>
    </w:p>
    <w:p w:rsidR="00736A6B" w:rsidRDefault="00736A6B">
      <w:pPr>
        <w:jc w:val="both"/>
      </w:pPr>
    </w:p>
    <w:p w:rsidR="00736A6B" w:rsidRDefault="00694F05">
      <w:pPr>
        <w:jc w:val="both"/>
      </w:pPr>
      <w:r>
        <w:rPr>
          <w:b/>
          <w:bCs/>
        </w:rPr>
        <w:t>Make-up policy:</w:t>
      </w:r>
      <w:r>
        <w:t xml:space="preserve"> Make-up requests will be entertained ONLY for extremely serious cases where in</w:t>
      </w:r>
    </w:p>
    <w:p w:rsidR="00736A6B" w:rsidRDefault="00694F05">
      <w:pPr>
        <w:numPr>
          <w:ilvl w:val="0"/>
          <w:numId w:val="2"/>
        </w:numPr>
        <w:jc w:val="both"/>
      </w:pPr>
      <w:r>
        <w:t>Parents of the concerned student have to request the course IC for the makeup for their ward.</w:t>
      </w:r>
    </w:p>
    <w:p w:rsidR="00736A6B" w:rsidRDefault="00694F05">
      <w:pPr>
        <w:numPr>
          <w:ilvl w:val="0"/>
          <w:numId w:val="2"/>
        </w:numPr>
        <w:jc w:val="both"/>
      </w:pPr>
      <w:r>
        <w:t>Written &amp; signed documentary evidence needs to be provided from the Hostel Warden confirming the reason for absence from scheduled examination.</w:t>
      </w:r>
    </w:p>
    <w:p w:rsidR="00736A6B" w:rsidRDefault="00694F05">
      <w:pPr>
        <w:numPr>
          <w:ilvl w:val="0"/>
          <w:numId w:val="2"/>
        </w:numPr>
        <w:jc w:val="both"/>
      </w:pPr>
      <w:r>
        <w:t>In case of medical emergencies, students must produce a documentary evidence from the surgeon.</w:t>
      </w:r>
    </w:p>
    <w:p w:rsidR="00736A6B" w:rsidRDefault="00736A6B">
      <w:pPr>
        <w:jc w:val="both"/>
      </w:pPr>
    </w:p>
    <w:p w:rsidR="00736A6B" w:rsidRDefault="00736A6B">
      <w:pPr>
        <w:jc w:val="both"/>
      </w:pPr>
    </w:p>
    <w:p w:rsidR="00736A6B" w:rsidRDefault="00736A6B">
      <w:pPr>
        <w:jc w:val="right"/>
      </w:pPr>
    </w:p>
    <w:p w:rsidR="00736A6B" w:rsidRDefault="00736A6B">
      <w:pPr>
        <w:jc w:val="right"/>
      </w:pPr>
    </w:p>
    <w:p w:rsidR="00736A6B" w:rsidRDefault="00736A6B">
      <w:pPr>
        <w:jc w:val="right"/>
      </w:pPr>
    </w:p>
    <w:p w:rsidR="00736A6B" w:rsidRDefault="00736A6B">
      <w:pPr>
        <w:jc w:val="right"/>
      </w:pPr>
    </w:p>
    <w:p w:rsidR="00736A6B" w:rsidRDefault="00694F05">
      <w:pPr>
        <w:jc w:val="right"/>
      </w:pPr>
      <w:r>
        <w:t>Instructor-in-charge</w:t>
      </w:r>
    </w:p>
    <w:sectPr w:rsidR="00736A6B">
      <w:footerReference w:type="default" r:id="rId7"/>
      <w:pgSz w:w="11906" w:h="16838"/>
      <w:pgMar w:top="850" w:right="850" w:bottom="1387" w:left="850" w:header="0" w:footer="850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72E3" w:rsidRDefault="006372E3">
      <w:r>
        <w:separator/>
      </w:r>
    </w:p>
  </w:endnote>
  <w:endnote w:type="continuationSeparator" w:id="0">
    <w:p w:rsidR="006372E3" w:rsidRDefault="0063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A6B" w:rsidRDefault="00694F05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2E1462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72E3" w:rsidRDefault="006372E3">
      <w:r>
        <w:separator/>
      </w:r>
    </w:p>
  </w:footnote>
  <w:footnote w:type="continuationSeparator" w:id="0">
    <w:p w:rsidR="006372E3" w:rsidRDefault="00637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4E059D"/>
    <w:multiLevelType w:val="multilevel"/>
    <w:tmpl w:val="FE12C29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A8C1FB1"/>
    <w:multiLevelType w:val="multilevel"/>
    <w:tmpl w:val="2376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57532AC"/>
    <w:multiLevelType w:val="multilevel"/>
    <w:tmpl w:val="6792C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A6B"/>
    <w:rsid w:val="00030B3E"/>
    <w:rsid w:val="0009718B"/>
    <w:rsid w:val="000F0474"/>
    <w:rsid w:val="0010205E"/>
    <w:rsid w:val="001A1064"/>
    <w:rsid w:val="001F508E"/>
    <w:rsid w:val="00254C9F"/>
    <w:rsid w:val="00277395"/>
    <w:rsid w:val="002C24C4"/>
    <w:rsid w:val="002E1462"/>
    <w:rsid w:val="002E4044"/>
    <w:rsid w:val="00334F71"/>
    <w:rsid w:val="00346516"/>
    <w:rsid w:val="00383C4A"/>
    <w:rsid w:val="003B73A8"/>
    <w:rsid w:val="00407AE9"/>
    <w:rsid w:val="004D4C6A"/>
    <w:rsid w:val="004E2ECA"/>
    <w:rsid w:val="005222C3"/>
    <w:rsid w:val="00580803"/>
    <w:rsid w:val="006372E3"/>
    <w:rsid w:val="00646EB7"/>
    <w:rsid w:val="00694F05"/>
    <w:rsid w:val="006B1766"/>
    <w:rsid w:val="00713FD2"/>
    <w:rsid w:val="00736A6B"/>
    <w:rsid w:val="007972C4"/>
    <w:rsid w:val="007B0956"/>
    <w:rsid w:val="007F408D"/>
    <w:rsid w:val="009272DD"/>
    <w:rsid w:val="0099205A"/>
    <w:rsid w:val="009D6FC6"/>
    <w:rsid w:val="00AE7C39"/>
    <w:rsid w:val="00B45EDA"/>
    <w:rsid w:val="00BE2B2B"/>
    <w:rsid w:val="00BF7ACA"/>
    <w:rsid w:val="00C2524B"/>
    <w:rsid w:val="00D005E5"/>
    <w:rsid w:val="00D64B5D"/>
    <w:rsid w:val="00E06F64"/>
    <w:rsid w:val="00E32B89"/>
    <w:rsid w:val="00F14724"/>
    <w:rsid w:val="00F231F1"/>
    <w:rsid w:val="00F273F7"/>
    <w:rsid w:val="00F6077C"/>
    <w:rsid w:val="00F76FF5"/>
    <w:rsid w:val="00FB1D25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03C9"/>
  <w15:docId w15:val="{E9D43436-BF0E-4E89-8780-1990A6CC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5103"/>
        <w:tab w:val="right" w:pos="10206"/>
      </w:tabs>
    </w:pPr>
  </w:style>
  <w:style w:type="paragraph" w:styleId="ListParagraph">
    <w:name w:val="List Paragraph"/>
    <w:basedOn w:val="Normal"/>
    <w:uiPriority w:val="34"/>
    <w:qFormat/>
    <w:rsid w:val="00F76FF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2</cp:revision>
  <dcterms:created xsi:type="dcterms:W3CDTF">2019-08-10T07:27:00Z</dcterms:created>
  <dcterms:modified xsi:type="dcterms:W3CDTF">2019-08-10T07:27:00Z</dcterms:modified>
  <dc:language>en-IN</dc:language>
</cp:coreProperties>
</file>