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CDC" w:rsidRPr="00623B42" w:rsidRDefault="002B6348" w:rsidP="0085203B">
      <w:pPr>
        <w:spacing w:before="60" w:after="60"/>
        <w:jc w:val="center"/>
        <w:rPr>
          <w:rFonts w:asciiTheme="minorHAnsi" w:hAnsiTheme="minorHAnsi" w:cstheme="minorHAnsi"/>
          <w:b/>
          <w:sz w:val="22"/>
          <w:szCs w:val="22"/>
        </w:rPr>
      </w:pPr>
      <w:r w:rsidRPr="00623B42">
        <w:rPr>
          <w:rFonts w:asciiTheme="minorHAnsi" w:hAnsiTheme="minorHAnsi" w:cstheme="minorHAnsi"/>
          <w:b/>
          <w:sz w:val="22"/>
          <w:szCs w:val="22"/>
        </w:rPr>
        <w:t>BIRLA INSTITUTE OF TECHNOLOGY AND SCIENCE, PILANI</w:t>
      </w:r>
      <w:r w:rsidR="0085203B" w:rsidRPr="00623B42">
        <w:rPr>
          <w:rFonts w:asciiTheme="minorHAnsi" w:hAnsiTheme="minorHAnsi" w:cstheme="minorHAnsi"/>
          <w:b/>
          <w:sz w:val="22"/>
          <w:szCs w:val="22"/>
        </w:rPr>
        <w:t>-HYDERABAD CAMPUS</w:t>
      </w:r>
      <w:r w:rsidR="00182844" w:rsidRPr="00623B42">
        <w:rPr>
          <w:rFonts w:asciiTheme="minorHAnsi" w:hAnsiTheme="minorHAnsi" w:cstheme="minorHAnsi"/>
          <w:b/>
          <w:sz w:val="22"/>
          <w:szCs w:val="22"/>
        </w:rPr>
        <w:fldChar w:fldCharType="begin"/>
      </w:r>
      <w:r w:rsidRPr="00623B42">
        <w:rPr>
          <w:rFonts w:asciiTheme="minorHAnsi" w:hAnsiTheme="minorHAnsi" w:cstheme="minorHAnsi"/>
          <w:b/>
          <w:sz w:val="22"/>
          <w:szCs w:val="22"/>
        </w:rPr>
        <w:instrText xml:space="preserve">PRIVATE </w:instrText>
      </w:r>
      <w:r w:rsidR="00182844" w:rsidRPr="00623B42">
        <w:rPr>
          <w:rFonts w:asciiTheme="minorHAnsi" w:hAnsiTheme="minorHAnsi" w:cstheme="minorHAnsi"/>
          <w:b/>
          <w:sz w:val="22"/>
          <w:szCs w:val="22"/>
        </w:rPr>
        <w:fldChar w:fldCharType="end"/>
      </w:r>
    </w:p>
    <w:p w:rsidR="00F70CDC" w:rsidRPr="00623B42" w:rsidRDefault="002B6348" w:rsidP="0085203B">
      <w:pPr>
        <w:spacing w:before="60" w:after="120"/>
        <w:jc w:val="center"/>
        <w:rPr>
          <w:rFonts w:asciiTheme="minorHAnsi" w:hAnsiTheme="minorHAnsi" w:cstheme="minorHAnsi"/>
          <w:b/>
          <w:sz w:val="22"/>
          <w:szCs w:val="22"/>
        </w:rPr>
      </w:pPr>
      <w:r w:rsidRPr="00623B42">
        <w:rPr>
          <w:rFonts w:asciiTheme="minorHAnsi" w:hAnsiTheme="minorHAnsi" w:cstheme="minorHAnsi"/>
          <w:b/>
          <w:sz w:val="22"/>
          <w:szCs w:val="22"/>
          <w:u w:val="single"/>
        </w:rPr>
        <w:t>Course Handout (Part II)</w:t>
      </w:r>
    </w:p>
    <w:p w:rsidR="00F70CDC" w:rsidRPr="00623B42" w:rsidRDefault="002B6348">
      <w:pPr>
        <w:spacing w:after="80"/>
        <w:jc w:val="right"/>
        <w:rPr>
          <w:rFonts w:asciiTheme="minorHAnsi" w:hAnsiTheme="minorHAnsi" w:cstheme="minorHAnsi"/>
          <w:sz w:val="22"/>
          <w:szCs w:val="22"/>
        </w:rPr>
      </w:pPr>
      <w:r w:rsidRPr="00623B42">
        <w:rPr>
          <w:rFonts w:asciiTheme="minorHAnsi" w:hAnsiTheme="minorHAnsi" w:cstheme="minorHAnsi"/>
          <w:sz w:val="22"/>
          <w:szCs w:val="22"/>
        </w:rPr>
        <w:t xml:space="preserve">                                                   </w:t>
      </w:r>
    </w:p>
    <w:p w:rsidR="00F70CDC" w:rsidRPr="00623B42" w:rsidRDefault="002B6348">
      <w:pPr>
        <w:jc w:val="both"/>
        <w:rPr>
          <w:rFonts w:asciiTheme="minorHAnsi" w:hAnsiTheme="minorHAnsi" w:cstheme="minorHAnsi"/>
          <w:sz w:val="22"/>
          <w:szCs w:val="22"/>
        </w:rPr>
      </w:pPr>
      <w:r w:rsidRPr="00623B42">
        <w:rPr>
          <w:rFonts w:asciiTheme="minorHAnsi" w:hAnsiTheme="minorHAnsi" w:cstheme="minorHAnsi"/>
          <w:sz w:val="22"/>
          <w:szCs w:val="22"/>
        </w:rPr>
        <w:t>In addition to Part I (General Handout for all courses appended to the time table) this portion gives further specific details regarding the course.</w:t>
      </w:r>
    </w:p>
    <w:p w:rsidR="00F70CDC" w:rsidRPr="00623B42" w:rsidRDefault="00F70CDC">
      <w:pPr>
        <w:jc w:val="both"/>
        <w:rPr>
          <w:rFonts w:asciiTheme="minorHAnsi" w:hAnsiTheme="minorHAnsi" w:cstheme="minorHAnsi"/>
          <w:sz w:val="22"/>
          <w:szCs w:val="22"/>
        </w:rPr>
      </w:pP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No.</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 G612</w:t>
      </w:r>
    </w:p>
    <w:p w:rsidR="00F70CDC" w:rsidRPr="00623B42" w:rsidRDefault="002B6348">
      <w:pPr>
        <w:spacing w:before="40" w:after="40"/>
        <w:jc w:val="both"/>
        <w:rPr>
          <w:rFonts w:asciiTheme="minorHAnsi" w:hAnsiTheme="minorHAnsi" w:cstheme="minorHAnsi"/>
          <w:b/>
          <w:spacing w:val="-2"/>
          <w:sz w:val="22"/>
          <w:szCs w:val="22"/>
        </w:rPr>
      </w:pPr>
      <w:r w:rsidRPr="00623B42">
        <w:rPr>
          <w:rFonts w:asciiTheme="minorHAnsi" w:hAnsiTheme="minorHAnsi" w:cstheme="minorHAnsi"/>
          <w:b/>
          <w:i/>
          <w:spacing w:val="-2"/>
          <w:sz w:val="22"/>
          <w:szCs w:val="22"/>
        </w:rPr>
        <w:t>Course Title</w:t>
      </w:r>
      <w:r w:rsidRPr="00623B42">
        <w:rPr>
          <w:rFonts w:asciiTheme="minorHAnsi" w:hAnsiTheme="minorHAnsi" w:cstheme="minorHAnsi"/>
          <w:b/>
          <w:spacing w:val="-2"/>
          <w:sz w:val="22"/>
          <w:szCs w:val="22"/>
        </w:rPr>
        <w:t xml:space="preserve">        </w:t>
      </w:r>
      <w:r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ab/>
        <w:t xml:space="preserve">: </w:t>
      </w:r>
      <w:r w:rsidR="0085203B" w:rsidRPr="00623B42">
        <w:rPr>
          <w:rFonts w:asciiTheme="minorHAnsi" w:hAnsiTheme="minorHAnsi" w:cstheme="minorHAnsi"/>
          <w:b/>
          <w:spacing w:val="-2"/>
          <w:sz w:val="22"/>
          <w:szCs w:val="22"/>
        </w:rPr>
        <w:tab/>
      </w:r>
      <w:r w:rsidRPr="00623B42">
        <w:rPr>
          <w:rFonts w:asciiTheme="minorHAnsi" w:hAnsiTheme="minorHAnsi" w:cstheme="minorHAnsi"/>
          <w:b/>
          <w:spacing w:val="-2"/>
          <w:sz w:val="22"/>
          <w:szCs w:val="22"/>
        </w:rPr>
        <w:t>Pharmacokinetics &amp; Clinical Pharmacy</w:t>
      </w: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i/>
          <w:sz w:val="22"/>
          <w:szCs w:val="22"/>
        </w:rPr>
        <w:t>Instructor In</w:t>
      </w:r>
      <w:r w:rsidR="00E23622" w:rsidRPr="00623B42">
        <w:rPr>
          <w:rFonts w:asciiTheme="minorHAnsi" w:hAnsiTheme="minorHAnsi" w:cstheme="minorHAnsi"/>
          <w:b/>
          <w:i/>
          <w:sz w:val="22"/>
          <w:szCs w:val="22"/>
        </w:rPr>
        <w:t>-</w:t>
      </w:r>
      <w:r w:rsidRPr="00623B42">
        <w:rPr>
          <w:rFonts w:asciiTheme="minorHAnsi" w:hAnsiTheme="minorHAnsi" w:cstheme="minorHAnsi"/>
          <w:b/>
          <w:i/>
          <w:sz w:val="22"/>
          <w:szCs w:val="22"/>
        </w:rPr>
        <w:t>charge</w:t>
      </w:r>
      <w:r w:rsidRPr="00623B42">
        <w:rPr>
          <w:rFonts w:asciiTheme="minorHAnsi" w:hAnsiTheme="minorHAnsi" w:cstheme="minorHAnsi"/>
          <w:b/>
          <w:sz w:val="22"/>
          <w:szCs w:val="22"/>
        </w:rPr>
        <w:t xml:space="preserve">   </w:t>
      </w:r>
      <w:r w:rsidRPr="00623B42">
        <w:rPr>
          <w:rFonts w:asciiTheme="minorHAnsi" w:hAnsiTheme="minorHAnsi" w:cstheme="minorHAnsi"/>
          <w:b/>
          <w:sz w:val="22"/>
          <w:szCs w:val="22"/>
        </w:rPr>
        <w:tab/>
        <w:t>:</w:t>
      </w:r>
      <w:r w:rsidRPr="00623B42">
        <w:rPr>
          <w:rFonts w:asciiTheme="minorHAnsi" w:hAnsiTheme="minorHAnsi" w:cstheme="minorHAnsi"/>
          <w:sz w:val="22"/>
          <w:szCs w:val="22"/>
        </w:rPr>
        <w:t xml:space="preserve"> </w:t>
      </w:r>
      <w:r w:rsidR="0085203B" w:rsidRPr="00623B42">
        <w:rPr>
          <w:rFonts w:asciiTheme="minorHAnsi" w:hAnsiTheme="minorHAnsi" w:cstheme="minorHAnsi"/>
          <w:sz w:val="22"/>
          <w:szCs w:val="22"/>
        </w:rPr>
        <w:tab/>
      </w:r>
      <w:r w:rsidR="00E96BD7" w:rsidRPr="00623B42">
        <w:rPr>
          <w:rFonts w:asciiTheme="minorHAnsi" w:hAnsiTheme="minorHAnsi" w:cstheme="minorHAnsi"/>
          <w:b/>
          <w:sz w:val="22"/>
          <w:szCs w:val="22"/>
        </w:rPr>
        <w:t>PUNNA RAO</w:t>
      </w:r>
      <w:r w:rsidR="00BC279C" w:rsidRPr="00623B42">
        <w:rPr>
          <w:rFonts w:asciiTheme="minorHAnsi" w:hAnsiTheme="minorHAnsi" w:cstheme="minorHAnsi"/>
          <w:b/>
          <w:sz w:val="22"/>
          <w:szCs w:val="22"/>
        </w:rPr>
        <w:t xml:space="preserve"> RAVI</w:t>
      </w:r>
      <w:r w:rsidR="00E96BD7" w:rsidRPr="00623B42">
        <w:rPr>
          <w:rFonts w:asciiTheme="minorHAnsi" w:hAnsiTheme="minorHAnsi" w:cstheme="minorHAnsi"/>
          <w:b/>
          <w:sz w:val="22"/>
          <w:szCs w:val="22"/>
        </w:rPr>
        <w:t xml:space="preserve"> </w:t>
      </w:r>
    </w:p>
    <w:p w:rsidR="00F70CDC" w:rsidRPr="00623B42" w:rsidRDefault="002B6348">
      <w:pPr>
        <w:pStyle w:val="Heading4"/>
        <w:rPr>
          <w:rFonts w:asciiTheme="minorHAnsi" w:hAnsiTheme="minorHAnsi" w:cstheme="minorHAnsi"/>
          <w:sz w:val="22"/>
          <w:szCs w:val="22"/>
        </w:rPr>
      </w:pPr>
      <w:r w:rsidRPr="00623B42">
        <w:rPr>
          <w:rFonts w:asciiTheme="minorHAnsi" w:hAnsiTheme="minorHAnsi" w:cstheme="minorHAnsi"/>
          <w:sz w:val="22"/>
          <w:szCs w:val="22"/>
        </w:rPr>
        <w:t>Instructor</w:t>
      </w:r>
      <w:r w:rsidRPr="00623B42">
        <w:rPr>
          <w:rFonts w:asciiTheme="minorHAnsi" w:hAnsiTheme="minorHAnsi" w:cstheme="minorHAnsi"/>
          <w:sz w:val="22"/>
          <w:szCs w:val="22"/>
        </w:rPr>
        <w:tab/>
      </w:r>
      <w:r w:rsidRPr="00623B42">
        <w:rPr>
          <w:rFonts w:asciiTheme="minorHAnsi" w:hAnsiTheme="minorHAnsi" w:cstheme="minorHAnsi"/>
          <w:sz w:val="22"/>
          <w:szCs w:val="22"/>
        </w:rPr>
        <w:tab/>
        <w:t xml:space="preserve">: </w:t>
      </w:r>
      <w:r w:rsidR="0085203B" w:rsidRPr="00623B42">
        <w:rPr>
          <w:rFonts w:asciiTheme="minorHAnsi" w:hAnsiTheme="minorHAnsi" w:cstheme="minorHAnsi"/>
          <w:sz w:val="22"/>
          <w:szCs w:val="22"/>
        </w:rPr>
        <w:tab/>
      </w:r>
      <w:r w:rsidR="003D0766">
        <w:rPr>
          <w:rFonts w:asciiTheme="minorHAnsi" w:hAnsiTheme="minorHAnsi" w:cstheme="minorHAnsi"/>
          <w:sz w:val="22"/>
          <w:szCs w:val="22"/>
        </w:rPr>
        <w:t>Avantika Dalvi, Chandra Teja Uppuluri</w:t>
      </w:r>
    </w:p>
    <w:p w:rsidR="00623B42" w:rsidRDefault="00623B42">
      <w:pPr>
        <w:spacing w:before="40" w:after="40"/>
        <w:jc w:val="both"/>
        <w:rPr>
          <w:rFonts w:asciiTheme="minorHAnsi" w:hAnsiTheme="minorHAnsi" w:cstheme="minorHAnsi"/>
          <w:b/>
          <w:sz w:val="22"/>
          <w:szCs w:val="22"/>
        </w:rPr>
      </w:pPr>
    </w:p>
    <w:p w:rsidR="00F70CDC" w:rsidRPr="00623B42" w:rsidRDefault="002B6348">
      <w:pPr>
        <w:spacing w:before="40" w:after="40"/>
        <w:jc w:val="both"/>
        <w:rPr>
          <w:rFonts w:asciiTheme="minorHAnsi" w:hAnsiTheme="minorHAnsi" w:cstheme="minorHAnsi"/>
          <w:b/>
          <w:sz w:val="22"/>
          <w:szCs w:val="22"/>
        </w:rPr>
      </w:pPr>
      <w:r w:rsidRPr="00623B42">
        <w:rPr>
          <w:rFonts w:asciiTheme="minorHAnsi" w:hAnsiTheme="minorHAnsi" w:cstheme="minorHAnsi"/>
          <w:b/>
          <w:sz w:val="22"/>
          <w:szCs w:val="22"/>
        </w:rPr>
        <w:t>1. Course Description:</w:t>
      </w:r>
    </w:p>
    <w:p w:rsidR="00F70CDC" w:rsidRPr="00623B42" w:rsidRDefault="002B6348">
      <w:pPr>
        <w:spacing w:before="40" w:after="40"/>
        <w:jc w:val="both"/>
        <w:rPr>
          <w:rFonts w:asciiTheme="minorHAnsi" w:hAnsiTheme="minorHAnsi" w:cstheme="minorHAnsi"/>
          <w:sz w:val="22"/>
          <w:szCs w:val="22"/>
        </w:rPr>
      </w:pPr>
      <w:r w:rsidRPr="00623B42">
        <w:rPr>
          <w:rFonts w:asciiTheme="minorHAnsi" w:hAnsiTheme="minorHAnsi" w:cstheme="minorHAnsi"/>
          <w:sz w:val="22"/>
          <w:szCs w:val="22"/>
        </w:rPr>
        <w:t xml:space="preserve">The study of pharmacokinetics and its clinical applications in the development, evaluation and use of drugs; the time course of drug and metabolite levels in different fluids, tissues and excreta of the body, mathematical relationship required to develop models to interpret the data for single and multiple dosing, study of bioavailability, dosage regimen adjustment in renal impairment, application of the pharmacokinetic principles </w:t>
      </w:r>
      <w:r w:rsidR="002719C8" w:rsidRPr="00623B42">
        <w:rPr>
          <w:rFonts w:asciiTheme="minorHAnsi" w:hAnsiTheme="minorHAnsi" w:cstheme="minorHAnsi"/>
          <w:sz w:val="22"/>
          <w:szCs w:val="22"/>
        </w:rPr>
        <w:t>in</w:t>
      </w:r>
      <w:r w:rsidRPr="00623B42">
        <w:rPr>
          <w:rFonts w:asciiTheme="minorHAnsi" w:hAnsiTheme="minorHAnsi" w:cstheme="minorHAnsi"/>
          <w:sz w:val="22"/>
          <w:szCs w:val="22"/>
        </w:rPr>
        <w:t xml:space="preserve"> the therapeutic management of patients.</w:t>
      </w:r>
    </w:p>
    <w:p w:rsidR="00217606" w:rsidRPr="00623B42" w:rsidRDefault="00217606">
      <w:pPr>
        <w:spacing w:after="60"/>
        <w:jc w:val="both"/>
        <w:rPr>
          <w:rFonts w:asciiTheme="minorHAnsi" w:hAnsiTheme="minorHAnsi" w:cstheme="minorHAnsi"/>
          <w:b/>
          <w:sz w:val="22"/>
          <w:szCs w:val="22"/>
        </w:rPr>
      </w:pPr>
    </w:p>
    <w:p w:rsidR="00F70CDC" w:rsidRPr="00623B42" w:rsidRDefault="002B6348">
      <w:pPr>
        <w:spacing w:after="60"/>
        <w:jc w:val="both"/>
        <w:rPr>
          <w:rFonts w:asciiTheme="minorHAnsi" w:hAnsiTheme="minorHAnsi" w:cstheme="minorHAnsi"/>
          <w:b/>
          <w:sz w:val="22"/>
          <w:szCs w:val="22"/>
        </w:rPr>
      </w:pPr>
      <w:r w:rsidRPr="00623B42">
        <w:rPr>
          <w:rFonts w:asciiTheme="minorHAnsi" w:hAnsiTheme="minorHAnsi" w:cstheme="minorHAnsi"/>
          <w:b/>
          <w:sz w:val="22"/>
          <w:szCs w:val="22"/>
        </w:rPr>
        <w:t>2. Scope and Objective of the Course:</w:t>
      </w:r>
    </w:p>
    <w:p w:rsidR="00F70CDC" w:rsidRPr="00623B42" w:rsidRDefault="0085794F">
      <w:pPr>
        <w:spacing w:after="60"/>
        <w:jc w:val="both"/>
        <w:rPr>
          <w:rFonts w:asciiTheme="minorHAnsi" w:hAnsiTheme="minorHAnsi" w:cstheme="minorHAnsi"/>
          <w:sz w:val="22"/>
          <w:szCs w:val="22"/>
        </w:rPr>
      </w:pPr>
      <w:r w:rsidRPr="00623B42">
        <w:rPr>
          <w:rFonts w:asciiTheme="minorHAnsi" w:hAnsiTheme="minorHAnsi" w:cstheme="minorHAnsi"/>
          <w:sz w:val="22"/>
          <w:szCs w:val="22"/>
        </w:rPr>
        <w:t>The course is designed to impart fundamental concepts of pharmacokinetics. The students</w:t>
      </w:r>
      <w:r w:rsidR="00623B42">
        <w:rPr>
          <w:rFonts w:asciiTheme="minorHAnsi" w:hAnsiTheme="minorHAnsi" w:cstheme="minorHAnsi"/>
          <w:sz w:val="22"/>
          <w:szCs w:val="22"/>
        </w:rPr>
        <w:t xml:space="preserve"> </w:t>
      </w:r>
      <w:r w:rsidRPr="00623B42">
        <w:rPr>
          <w:rFonts w:asciiTheme="minorHAnsi" w:hAnsiTheme="minorHAnsi" w:cstheme="minorHAnsi"/>
          <w:sz w:val="22"/>
          <w:szCs w:val="22"/>
        </w:rPr>
        <w:t>will be introduced to the pharmacokinetic modeling of drugs, both compartmental as well as non-compartmental models. The complete mathematical derivation of one compartmental intravenous bolus administration (blood sample and urine sample analysis), intravenous infusion and extravascular administration and two compartmental intravenous bolus administration will be covered. Bioequivalence or comparative bioavailability studies, determination or order of absorption and absorption rate constant by Wagner-Nelson method will also be discussed. Multi-dose pharmacokinetics of drug following one compartmental model administered through intravenous route will also be discussed.</w:t>
      </w:r>
    </w:p>
    <w:p w:rsidR="00623B42" w:rsidRDefault="00623B42" w:rsidP="0085794F">
      <w:pPr>
        <w:ind w:right="-900"/>
        <w:jc w:val="both"/>
        <w:rPr>
          <w:rFonts w:asciiTheme="minorHAnsi" w:hAnsiTheme="minorHAnsi" w:cstheme="minorHAnsi"/>
          <w:b/>
          <w:sz w:val="22"/>
          <w:szCs w:val="22"/>
        </w:rPr>
      </w:pPr>
      <w:r>
        <w:rPr>
          <w:rFonts w:asciiTheme="minorHAnsi" w:hAnsiTheme="minorHAnsi" w:cstheme="minorHAnsi"/>
          <w:b/>
          <w:sz w:val="22"/>
          <w:szCs w:val="22"/>
        </w:rPr>
        <w:t xml:space="preserve"> </w:t>
      </w:r>
    </w:p>
    <w:p w:rsidR="0085794F" w:rsidRPr="00623B42" w:rsidRDefault="0085794F" w:rsidP="0085794F">
      <w:pPr>
        <w:ind w:right="-900"/>
        <w:jc w:val="both"/>
        <w:rPr>
          <w:rFonts w:asciiTheme="minorHAnsi" w:hAnsiTheme="minorHAnsi" w:cstheme="minorHAnsi"/>
          <w:b/>
          <w:sz w:val="22"/>
          <w:szCs w:val="22"/>
        </w:rPr>
      </w:pPr>
      <w:r w:rsidRPr="00623B42">
        <w:rPr>
          <w:rFonts w:asciiTheme="minorHAnsi" w:hAnsiTheme="minorHAnsi" w:cstheme="minorHAnsi"/>
          <w:b/>
          <w:sz w:val="22"/>
          <w:szCs w:val="22"/>
        </w:rPr>
        <w:t>Learning Outcomes (course benefits):</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Understand the basic concepts of pharmacokinetics.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Describe the different pharmacokinetic models.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Determine the basic pharmacokinetic parameters that describe drug absorption, distribution and elimination.</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 xml:space="preserve">Analyze data obtained from any pharmacokinetic study using compartmental and non-compartmental analysis  </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Assess the absolute and relative bioavailability of drugs from different dosage forms</w:t>
      </w:r>
      <w:r w:rsidR="00623B42" w:rsidRPr="00623B42">
        <w:rPr>
          <w:rFonts w:cstheme="minorHAnsi"/>
        </w:rPr>
        <w:t>.</w:t>
      </w:r>
    </w:p>
    <w:p w:rsidR="0085794F" w:rsidRPr="00623B42" w:rsidRDefault="0085794F" w:rsidP="00F10DBD">
      <w:pPr>
        <w:pStyle w:val="ListParagraph"/>
        <w:numPr>
          <w:ilvl w:val="0"/>
          <w:numId w:val="1"/>
        </w:numPr>
        <w:spacing w:line="240" w:lineRule="auto"/>
        <w:ind w:right="-25"/>
        <w:jc w:val="both"/>
        <w:rPr>
          <w:rFonts w:cstheme="minorHAnsi"/>
        </w:rPr>
      </w:pPr>
      <w:r w:rsidRPr="00623B42">
        <w:rPr>
          <w:rFonts w:cstheme="minorHAnsi"/>
        </w:rPr>
        <w:t>Design multi-dose regimen for a one compartmental drug administered through IV route.</w:t>
      </w:r>
    </w:p>
    <w:p w:rsidR="00623B42" w:rsidRPr="00623B42" w:rsidRDefault="00623B42" w:rsidP="00F10DBD">
      <w:pPr>
        <w:pStyle w:val="ListParagraph"/>
        <w:numPr>
          <w:ilvl w:val="0"/>
          <w:numId w:val="1"/>
        </w:numPr>
        <w:spacing w:line="240" w:lineRule="auto"/>
        <w:ind w:right="-25"/>
        <w:jc w:val="both"/>
        <w:rPr>
          <w:rFonts w:cstheme="minorHAnsi"/>
        </w:rPr>
      </w:pPr>
      <w:r w:rsidRPr="00623B42">
        <w:rPr>
          <w:rFonts w:cstheme="minorHAnsi"/>
        </w:rPr>
        <w:t>Design of dosage regimen of drugs in renal impaired patients and patients suffering from obesity.</w:t>
      </w:r>
    </w:p>
    <w:p w:rsidR="0085794F" w:rsidRDefault="0085794F" w:rsidP="00CB0D88">
      <w:pPr>
        <w:jc w:val="both"/>
        <w:rPr>
          <w:b/>
          <w:sz w:val="24"/>
        </w:rPr>
      </w:pPr>
    </w:p>
    <w:p w:rsidR="00F70CDC" w:rsidRPr="0017221B" w:rsidRDefault="002B6348" w:rsidP="00CB0D88">
      <w:pPr>
        <w:jc w:val="both"/>
        <w:rPr>
          <w:rFonts w:asciiTheme="minorHAnsi" w:hAnsiTheme="minorHAnsi" w:cstheme="minorHAnsi"/>
          <w:sz w:val="22"/>
          <w:szCs w:val="22"/>
        </w:rPr>
      </w:pPr>
      <w:r w:rsidRPr="0017221B">
        <w:rPr>
          <w:rFonts w:asciiTheme="minorHAnsi" w:hAnsiTheme="minorHAnsi" w:cstheme="minorHAnsi"/>
          <w:b/>
          <w:sz w:val="22"/>
          <w:szCs w:val="22"/>
        </w:rPr>
        <w:t>3. Text Book:</w:t>
      </w:r>
      <w:r w:rsidR="00223ECE" w:rsidRPr="0017221B">
        <w:rPr>
          <w:rFonts w:asciiTheme="minorHAnsi" w:hAnsiTheme="minorHAnsi" w:cstheme="minorHAnsi"/>
          <w:sz w:val="22"/>
          <w:szCs w:val="22"/>
        </w:rPr>
        <w:t xml:space="preserve"> </w:t>
      </w:r>
      <w:r w:rsidR="00187595">
        <w:rPr>
          <w:rFonts w:asciiTheme="minorHAnsi" w:hAnsiTheme="minorHAnsi" w:cstheme="minorHAnsi"/>
          <w:sz w:val="22"/>
          <w:szCs w:val="22"/>
        </w:rPr>
        <w:t xml:space="preserve">Milo </w:t>
      </w:r>
      <w:r w:rsidR="00CB0D88" w:rsidRPr="0017221B">
        <w:rPr>
          <w:rFonts w:asciiTheme="minorHAnsi" w:hAnsiTheme="minorHAnsi" w:cstheme="minorHAnsi"/>
          <w:sz w:val="22"/>
          <w:szCs w:val="22"/>
        </w:rPr>
        <w:t>Gibaldi</w:t>
      </w:r>
      <w:r w:rsidR="00187595">
        <w:rPr>
          <w:rFonts w:asciiTheme="minorHAnsi" w:hAnsiTheme="minorHAnsi" w:cstheme="minorHAnsi"/>
          <w:sz w:val="22"/>
          <w:szCs w:val="22"/>
        </w:rPr>
        <w:t xml:space="preserve"> and Donald </w:t>
      </w:r>
      <w:r w:rsidRPr="0017221B">
        <w:rPr>
          <w:rFonts w:asciiTheme="minorHAnsi" w:hAnsiTheme="minorHAnsi" w:cstheme="minorHAnsi"/>
          <w:sz w:val="22"/>
          <w:szCs w:val="22"/>
        </w:rPr>
        <w:t xml:space="preserve">Perrier, Pharmacokinetics, </w:t>
      </w:r>
      <w:r w:rsidR="00187595">
        <w:rPr>
          <w:rFonts w:asciiTheme="minorHAnsi" w:hAnsiTheme="minorHAnsi" w:cstheme="minorHAnsi"/>
          <w:sz w:val="22"/>
          <w:szCs w:val="22"/>
        </w:rPr>
        <w:t>Informa Healthcare</w:t>
      </w:r>
      <w:r w:rsidRPr="0017221B">
        <w:rPr>
          <w:rFonts w:asciiTheme="minorHAnsi" w:hAnsiTheme="minorHAnsi" w:cstheme="minorHAnsi"/>
          <w:sz w:val="22"/>
          <w:szCs w:val="22"/>
        </w:rPr>
        <w:t>, 2</w:t>
      </w:r>
      <w:r w:rsidRPr="0017221B">
        <w:rPr>
          <w:rFonts w:asciiTheme="minorHAnsi" w:hAnsiTheme="minorHAnsi" w:cstheme="minorHAnsi"/>
          <w:sz w:val="22"/>
          <w:szCs w:val="22"/>
          <w:vertAlign w:val="superscript"/>
        </w:rPr>
        <w:t>nd</w:t>
      </w:r>
      <w:r w:rsidR="00CB0D88" w:rsidRPr="0017221B">
        <w:rPr>
          <w:rFonts w:asciiTheme="minorHAnsi" w:hAnsiTheme="minorHAnsi" w:cstheme="minorHAnsi"/>
          <w:sz w:val="22"/>
          <w:szCs w:val="22"/>
        </w:rPr>
        <w:t>,</w:t>
      </w:r>
      <w:r w:rsidRPr="0017221B">
        <w:rPr>
          <w:rFonts w:asciiTheme="minorHAnsi" w:hAnsiTheme="minorHAnsi" w:cstheme="minorHAnsi"/>
          <w:sz w:val="22"/>
          <w:szCs w:val="22"/>
        </w:rPr>
        <w:t xml:space="preserve"> ed.</w:t>
      </w:r>
      <w:r w:rsidR="00223ECE" w:rsidRPr="0017221B">
        <w:rPr>
          <w:rFonts w:asciiTheme="minorHAnsi" w:hAnsiTheme="minorHAnsi" w:cstheme="minorHAnsi"/>
          <w:sz w:val="22"/>
          <w:szCs w:val="22"/>
        </w:rPr>
        <w:t xml:space="preserve">, </w:t>
      </w:r>
      <w:r w:rsidRPr="0017221B">
        <w:rPr>
          <w:rFonts w:asciiTheme="minorHAnsi" w:hAnsiTheme="minorHAnsi" w:cstheme="minorHAnsi"/>
          <w:sz w:val="22"/>
          <w:szCs w:val="22"/>
        </w:rPr>
        <w:t>1982.</w:t>
      </w:r>
    </w:p>
    <w:p w:rsidR="00F70CDC" w:rsidRPr="0017221B" w:rsidRDefault="00F70CDC">
      <w:pPr>
        <w:jc w:val="both"/>
        <w:rPr>
          <w:rFonts w:asciiTheme="minorHAnsi" w:hAnsiTheme="minorHAnsi" w:cstheme="minorHAnsi"/>
          <w:sz w:val="22"/>
          <w:szCs w:val="22"/>
        </w:rPr>
      </w:pPr>
    </w:p>
    <w:p w:rsidR="00F70CDC" w:rsidRPr="0017221B" w:rsidRDefault="00E400D0">
      <w:pPr>
        <w:spacing w:after="80"/>
        <w:jc w:val="both"/>
        <w:rPr>
          <w:rFonts w:asciiTheme="minorHAnsi" w:hAnsiTheme="minorHAnsi" w:cstheme="minorHAnsi"/>
          <w:b/>
          <w:sz w:val="22"/>
          <w:szCs w:val="22"/>
        </w:rPr>
      </w:pPr>
      <w:r w:rsidRPr="0017221B">
        <w:rPr>
          <w:rFonts w:asciiTheme="minorHAnsi" w:hAnsiTheme="minorHAnsi" w:cstheme="minorHAnsi"/>
          <w:b/>
          <w:sz w:val="22"/>
          <w:szCs w:val="22"/>
        </w:rPr>
        <w:t>4. Reference Book</w:t>
      </w:r>
      <w:r w:rsidR="002B6348" w:rsidRPr="0017221B">
        <w:rPr>
          <w:rFonts w:asciiTheme="minorHAnsi" w:hAnsiTheme="minorHAnsi" w:cstheme="minorHAnsi"/>
          <w:b/>
          <w:sz w:val="22"/>
          <w:szCs w:val="22"/>
        </w:rPr>
        <w:t>:</w:t>
      </w:r>
      <w:r w:rsidR="00D21BB1">
        <w:rPr>
          <w:rFonts w:asciiTheme="minorHAnsi" w:hAnsiTheme="minorHAnsi" w:cstheme="minorHAnsi"/>
          <w:b/>
          <w:sz w:val="22"/>
          <w:szCs w:val="22"/>
        </w:rPr>
        <w:t xml:space="preserve"> </w:t>
      </w:r>
      <w:r w:rsidR="00D62D6C" w:rsidRPr="00D62D6C">
        <w:rPr>
          <w:rFonts w:asciiTheme="minorHAnsi" w:hAnsiTheme="minorHAnsi" w:cstheme="minorHAnsi"/>
          <w:sz w:val="22"/>
          <w:szCs w:val="22"/>
        </w:rPr>
        <w:t>Sunil S Jambhekar and Philip J Breen, Basic Pharmacokinetics, Pharmaceutical Press, 2009.</w:t>
      </w: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D62D6C" w:rsidRDefault="00D62D6C" w:rsidP="0017221B">
      <w:pPr>
        <w:jc w:val="both"/>
        <w:rPr>
          <w:rFonts w:asciiTheme="minorHAnsi" w:hAnsiTheme="minorHAnsi" w:cstheme="minorHAnsi"/>
          <w:sz w:val="22"/>
          <w:szCs w:val="22"/>
        </w:rPr>
      </w:pPr>
    </w:p>
    <w:p w:rsidR="00F70CDC" w:rsidRPr="0017221B" w:rsidRDefault="00223ECE" w:rsidP="0017221B">
      <w:pPr>
        <w:jc w:val="both"/>
        <w:rPr>
          <w:rFonts w:asciiTheme="minorHAnsi" w:hAnsiTheme="minorHAnsi" w:cstheme="minorHAnsi"/>
          <w:spacing w:val="-2"/>
          <w:sz w:val="22"/>
          <w:szCs w:val="22"/>
          <w:lang w:val="fr-FR"/>
        </w:rPr>
      </w:pPr>
      <w:r w:rsidRPr="0017221B">
        <w:rPr>
          <w:rFonts w:asciiTheme="minorHAnsi" w:hAnsiTheme="minorHAnsi" w:cstheme="minorHAnsi"/>
          <w:sz w:val="22"/>
          <w:szCs w:val="22"/>
        </w:rPr>
        <w:t xml:space="preserve"> </w:t>
      </w:r>
    </w:p>
    <w:p w:rsidR="00F70CDC" w:rsidRPr="0017221B" w:rsidRDefault="002B6348" w:rsidP="00E14AF1">
      <w:pPr>
        <w:tabs>
          <w:tab w:val="left" w:pos="720"/>
        </w:tabs>
        <w:spacing w:after="80"/>
        <w:jc w:val="both"/>
        <w:rPr>
          <w:rFonts w:asciiTheme="minorHAnsi" w:hAnsiTheme="minorHAnsi" w:cstheme="minorHAnsi"/>
          <w:b/>
          <w:sz w:val="22"/>
          <w:szCs w:val="22"/>
          <w:lang w:val="fr-FR"/>
        </w:rPr>
      </w:pPr>
      <w:r w:rsidRPr="0017221B">
        <w:rPr>
          <w:rFonts w:asciiTheme="minorHAnsi" w:hAnsiTheme="minorHAnsi" w:cstheme="minorHAnsi"/>
          <w:b/>
          <w:sz w:val="22"/>
          <w:szCs w:val="22"/>
          <w:lang w:val="fr-FR"/>
        </w:rPr>
        <w:t>5. Course Plan:</w:t>
      </w:r>
    </w:p>
    <w:tbl>
      <w:tblPr>
        <w:tblW w:w="982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4230"/>
        <w:gridCol w:w="3060"/>
        <w:gridCol w:w="1440"/>
      </w:tblGrid>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lang w:val="fr-FR"/>
              </w:rPr>
              <w:lastRenderedPageBreak/>
              <w:t>Lecture No.</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lang w:val="fr-FR"/>
              </w:rPr>
              <w:t>Learning objective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rPr>
              <w:t>Topics</w:t>
            </w:r>
            <w:r w:rsidRPr="0017221B">
              <w:rPr>
                <w:rFonts w:asciiTheme="minorHAnsi" w:hAnsiTheme="minorHAnsi" w:cstheme="minorHAnsi"/>
                <w:b/>
                <w:sz w:val="22"/>
                <w:szCs w:val="22"/>
                <w:lang w:val="fr-FR"/>
              </w:rPr>
              <w:t xml:space="preserve"> to </w:t>
            </w:r>
            <w:r w:rsidRPr="0017221B">
              <w:rPr>
                <w:rFonts w:asciiTheme="minorHAnsi" w:hAnsiTheme="minorHAnsi" w:cstheme="minorHAnsi"/>
                <w:b/>
                <w:sz w:val="22"/>
                <w:szCs w:val="22"/>
              </w:rPr>
              <w:t>be</w:t>
            </w:r>
            <w:r w:rsidRPr="0017221B">
              <w:rPr>
                <w:rFonts w:asciiTheme="minorHAnsi" w:hAnsiTheme="minorHAnsi" w:cstheme="minorHAnsi"/>
                <w:b/>
                <w:sz w:val="22"/>
                <w:szCs w:val="22"/>
                <w:lang w:val="fr-FR"/>
              </w:rPr>
              <w:t xml:space="preserve"> cover</w:t>
            </w:r>
            <w:r w:rsidR="00F641FC" w:rsidRPr="0017221B">
              <w:rPr>
                <w:rFonts w:asciiTheme="minorHAnsi" w:hAnsiTheme="minorHAnsi" w:cstheme="minorHAnsi"/>
                <w:b/>
                <w:sz w:val="22"/>
                <w:szCs w:val="22"/>
                <w:lang w:val="fr-FR"/>
              </w:rPr>
              <w:t>e</w:t>
            </w:r>
            <w:r w:rsidRPr="0017221B">
              <w:rPr>
                <w:rFonts w:asciiTheme="minorHAnsi" w:hAnsiTheme="minorHAnsi" w:cstheme="minorHAnsi"/>
                <w:b/>
                <w:sz w:val="22"/>
                <w:szCs w:val="22"/>
                <w:lang w:val="fr-FR"/>
              </w:rPr>
              <w:t>d</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jc w:val="center"/>
              <w:rPr>
                <w:rFonts w:asciiTheme="minorHAnsi" w:hAnsiTheme="minorHAnsi" w:cstheme="minorHAnsi"/>
                <w:b/>
                <w:sz w:val="22"/>
                <w:szCs w:val="22"/>
                <w:lang w:val="fr-FR"/>
              </w:rPr>
            </w:pPr>
            <w:r w:rsidRPr="0017221B">
              <w:rPr>
                <w:rFonts w:asciiTheme="minorHAnsi" w:hAnsiTheme="minorHAnsi" w:cstheme="minorHAnsi"/>
                <w:b/>
                <w:sz w:val="22"/>
                <w:szCs w:val="22"/>
              </w:rPr>
              <w:t>Reference</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1-2</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85794F"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Introduction of Pharmacokinetics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Pharmacokinetics &amp; ADME </w:t>
            </w:r>
            <w:r w:rsidRPr="0017221B">
              <w:rPr>
                <w:rFonts w:asciiTheme="minorHAnsi" w:hAnsiTheme="minorHAnsi" w:cstheme="minorHAnsi"/>
                <w:sz w:val="22"/>
                <w:szCs w:val="22"/>
              </w:rPr>
              <w:t>characters</w:t>
            </w:r>
            <w:r w:rsidRPr="0017221B">
              <w:rPr>
                <w:rFonts w:asciiTheme="minorHAnsi" w:hAnsiTheme="minorHAnsi" w:cstheme="minorHAnsi"/>
                <w:sz w:val="22"/>
                <w:szCs w:val="22"/>
                <w:lang w:val="fr-FR"/>
              </w:rPr>
              <w:t xml:space="preserve"> of drugs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2141C8">
            <w:pPr>
              <w:pStyle w:val="Heading3"/>
              <w:jc w:val="center"/>
              <w:rPr>
                <w:rFonts w:asciiTheme="minorHAnsi" w:hAnsiTheme="minorHAnsi" w:cstheme="minorHAnsi"/>
                <w:sz w:val="22"/>
                <w:szCs w:val="22"/>
              </w:rPr>
            </w:pPr>
            <w:r w:rsidRPr="0017221B">
              <w:rPr>
                <w:rFonts w:asciiTheme="minorHAnsi" w:hAnsiTheme="minorHAnsi" w:cstheme="minorHAnsi"/>
                <w:sz w:val="22"/>
                <w:szCs w:val="22"/>
              </w:rPr>
              <w:t>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of compartment</w:t>
            </w:r>
            <w:r w:rsidR="007819B0" w:rsidRPr="0017221B">
              <w:rPr>
                <w:rFonts w:asciiTheme="minorHAnsi" w:hAnsiTheme="minorHAnsi" w:cstheme="minorHAnsi"/>
                <w:sz w:val="22"/>
                <w:szCs w:val="22"/>
                <w:lang w:val="fr-FR"/>
              </w:rPr>
              <w:t xml:space="preserve"> model</w:t>
            </w:r>
            <w:r w:rsidRPr="0017221B">
              <w:rPr>
                <w:rFonts w:asciiTheme="minorHAnsi" w:hAnsiTheme="minorHAnsi" w:cstheme="minorHAnsi"/>
                <w:sz w:val="22"/>
                <w:szCs w:val="22"/>
                <w:lang w:val="fr-FR"/>
              </w:rPr>
              <w:t xml:space="preserve"> in pharmacokin</w:t>
            </w:r>
            <w:r w:rsidR="00F641FC" w:rsidRPr="0017221B">
              <w:rPr>
                <w:rFonts w:asciiTheme="minorHAnsi" w:hAnsiTheme="minorHAnsi" w:cstheme="minorHAnsi"/>
                <w:sz w:val="22"/>
                <w:szCs w:val="22"/>
                <w:lang w:val="fr-FR"/>
              </w:rPr>
              <w:t>e</w:t>
            </w:r>
            <w:r w:rsidRPr="0017221B">
              <w:rPr>
                <w:rFonts w:asciiTheme="minorHAnsi" w:hAnsiTheme="minorHAnsi" w:cstheme="minorHAnsi"/>
                <w:sz w:val="22"/>
                <w:szCs w:val="22"/>
                <w:lang w:val="fr-FR"/>
              </w:rPr>
              <w:t>tics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Compartment model : one, two &amp; multicompartments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B2ECC"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4 - 6</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 study of drugs and métabolites: in plasma &amp; urine f</w:t>
            </w:r>
            <w:r w:rsidR="00217606" w:rsidRPr="0017221B">
              <w:rPr>
                <w:rFonts w:asciiTheme="minorHAnsi" w:hAnsiTheme="minorHAnsi" w:cstheme="minorHAnsi"/>
                <w:sz w:val="22"/>
                <w:szCs w:val="22"/>
                <w:lang w:val="fr-FR"/>
              </w:rPr>
              <w:t>o</w:t>
            </w:r>
            <w:r w:rsidRPr="0017221B">
              <w:rPr>
                <w:rFonts w:asciiTheme="minorHAnsi" w:hAnsiTheme="minorHAnsi" w:cstheme="minorHAnsi"/>
                <w:sz w:val="22"/>
                <w:szCs w:val="22"/>
                <w:lang w:val="fr-FR"/>
              </w:rPr>
              <w:t>r i.v injection</w:t>
            </w:r>
            <w:r w:rsidR="00D15E5E">
              <w:rPr>
                <w:rFonts w:asciiTheme="minorHAnsi" w:hAnsiTheme="minorHAnsi" w:cstheme="minorHAnsi"/>
                <w:sz w:val="22"/>
                <w:szCs w:val="22"/>
                <w:lang w:val="fr-FR"/>
              </w:rPr>
              <w:t>; modeling of data</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One compartment i.v. bolus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B2ECC"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7-8</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Pharmacokinetics of iv infusion</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F641FC"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One compartment </w:t>
            </w:r>
            <w:r w:rsidR="002B6348" w:rsidRPr="0017221B">
              <w:rPr>
                <w:rFonts w:asciiTheme="minorHAnsi" w:hAnsiTheme="minorHAnsi" w:cstheme="minorHAnsi"/>
                <w:sz w:val="22"/>
                <w:szCs w:val="22"/>
                <w:lang w:val="fr-FR"/>
              </w:rPr>
              <w:t>i.v. infusion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9-11</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Pharmacokinetics of </w:t>
            </w:r>
            <w:r w:rsidR="00F641FC" w:rsidRPr="0017221B">
              <w:rPr>
                <w:rFonts w:asciiTheme="minorHAnsi" w:hAnsiTheme="minorHAnsi" w:cstheme="minorHAnsi"/>
                <w:sz w:val="22"/>
                <w:szCs w:val="22"/>
                <w:lang w:val="fr-FR"/>
              </w:rPr>
              <w:t>drugs administered through extravascular route</w:t>
            </w:r>
            <w:r w:rsidR="00D15E5E">
              <w:rPr>
                <w:rFonts w:asciiTheme="minorHAnsi" w:hAnsiTheme="minorHAnsi" w:cstheme="minorHAnsi"/>
                <w:sz w:val="22"/>
                <w:szCs w:val="22"/>
                <w:lang w:val="fr-FR"/>
              </w:rPr>
              <w:t>; modeling of data</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F641FC"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First-</w:t>
            </w:r>
            <w:r w:rsidR="002B6348" w:rsidRPr="0017221B">
              <w:rPr>
                <w:rFonts w:asciiTheme="minorHAnsi" w:hAnsiTheme="minorHAnsi" w:cstheme="minorHAnsi"/>
                <w:sz w:val="22"/>
                <w:szCs w:val="22"/>
                <w:lang w:val="fr-FR"/>
              </w:rPr>
              <w:t>order absorption &amp; zero order absorption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12-14</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Multi compartment pharmacokinetics, drugs in plasma, urine for iv injection</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D42CD2"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Two</w:t>
            </w:r>
            <w:r w:rsidR="00F641FC" w:rsidRPr="0017221B">
              <w:rPr>
                <w:rFonts w:asciiTheme="minorHAnsi" w:hAnsiTheme="minorHAnsi" w:cstheme="minorHAnsi"/>
                <w:sz w:val="22"/>
                <w:szCs w:val="22"/>
                <w:lang w:val="fr-FR"/>
              </w:rPr>
              <w:t xml:space="preserve"> </w:t>
            </w:r>
            <w:r w:rsidR="002B6348" w:rsidRPr="0017221B">
              <w:rPr>
                <w:rFonts w:asciiTheme="minorHAnsi" w:hAnsiTheme="minorHAnsi" w:cstheme="minorHAnsi"/>
                <w:sz w:val="22"/>
                <w:szCs w:val="22"/>
                <w:lang w:val="fr-FR"/>
              </w:rPr>
              <w:t>compartment iv injection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6A48BA" w:rsidP="00231B5E">
            <w:pPr>
              <w:spacing w:after="80"/>
              <w:jc w:val="center"/>
              <w:rPr>
                <w:rFonts w:asciiTheme="minorHAnsi" w:hAnsiTheme="minorHAnsi" w:cstheme="minorHAnsi"/>
                <w:b/>
                <w:sz w:val="22"/>
                <w:szCs w:val="22"/>
                <w:lang w:val="fr-FR"/>
              </w:rPr>
            </w:pPr>
            <w:r w:rsidRPr="0017221B">
              <w:rPr>
                <w:rFonts w:asciiTheme="minorHAnsi" w:hAnsiTheme="minorHAnsi" w:cstheme="minorHAnsi"/>
                <w:sz w:val="22"/>
                <w:szCs w:val="22"/>
                <w:lang w:val="fr-FR"/>
              </w:rPr>
              <w:t>TB</w:t>
            </w:r>
            <w:r w:rsidR="001172A4">
              <w:rPr>
                <w:rFonts w:asciiTheme="minorHAnsi" w:hAnsiTheme="minorHAnsi" w:cstheme="minorHAnsi"/>
                <w:sz w:val="22"/>
                <w:szCs w:val="22"/>
                <w:lang w:val="fr-FR"/>
              </w:rPr>
              <w:t xml:space="preserve">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15-16</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Multi compartment pharmacokinetics of infusion, 1st order absorption</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Two compartment iv infusion and first-order absorption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17-19</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Pharmacokinetics of one compartment multiple dosing : drug in plasma, iv injection first-order absorption</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Multiple dosing: pharmacokinetics of iv injection, first-order absorption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20-22</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Pharmacokinetics of two compartment multiple dosing iv injection, first-order absorption</w:t>
            </w:r>
            <w:r>
              <w:rPr>
                <w:rFonts w:asciiTheme="minorHAnsi" w:hAnsiTheme="minorHAnsi" w:cstheme="minorHAnsi"/>
                <w:sz w:val="22"/>
                <w:szCs w:val="22"/>
                <w:lang w:val="fr-FR"/>
              </w:rPr>
              <w:t>; modeling of data</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Two </w:t>
            </w:r>
            <w:r w:rsidRPr="0017221B">
              <w:rPr>
                <w:rFonts w:asciiTheme="minorHAnsi" w:hAnsiTheme="minorHAnsi" w:cstheme="minorHAnsi"/>
                <w:sz w:val="22"/>
                <w:szCs w:val="22"/>
              </w:rPr>
              <w:t>compartment</w:t>
            </w:r>
            <w:r w:rsidRPr="0017221B">
              <w:rPr>
                <w:rFonts w:asciiTheme="minorHAnsi" w:hAnsiTheme="minorHAnsi" w:cstheme="minorHAnsi"/>
                <w:sz w:val="22"/>
                <w:szCs w:val="22"/>
                <w:lang w:val="fr-FR"/>
              </w:rPr>
              <w:t xml:space="preserve"> Multiple dosing</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23-24</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of Non compartmental analysis : approach and modeling</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Non </w:t>
            </w:r>
            <w:r w:rsidRPr="0017221B">
              <w:rPr>
                <w:rFonts w:asciiTheme="minorHAnsi" w:hAnsiTheme="minorHAnsi" w:cstheme="minorHAnsi"/>
                <w:sz w:val="22"/>
                <w:szCs w:val="22"/>
              </w:rPr>
              <w:t>compartment</w:t>
            </w:r>
          </w:p>
          <w:p w:rsidR="001172A4" w:rsidRPr="0017221B" w:rsidRDefault="001172A4" w:rsidP="00887064">
            <w:pPr>
              <w:spacing w:after="80"/>
              <w:rPr>
                <w:rFonts w:asciiTheme="minorHAnsi" w:hAnsiTheme="minorHAnsi" w:cstheme="minorHAnsi"/>
                <w:sz w:val="22"/>
                <w:szCs w:val="22"/>
              </w:rPr>
            </w:pPr>
            <w:r w:rsidRPr="0017221B">
              <w:rPr>
                <w:rFonts w:asciiTheme="minorHAnsi" w:hAnsiTheme="minorHAnsi" w:cstheme="minorHAnsi"/>
                <w:sz w:val="22"/>
                <w:szCs w:val="22"/>
              </w:rPr>
              <w:t>Analysis</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25-27</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Study of </w:t>
            </w:r>
            <w:r w:rsidRPr="0017221B">
              <w:rPr>
                <w:rFonts w:asciiTheme="minorHAnsi" w:hAnsiTheme="minorHAnsi" w:cstheme="minorHAnsi"/>
                <w:sz w:val="22"/>
                <w:szCs w:val="22"/>
              </w:rPr>
              <w:t>bioavailability</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Bioavailability : Rate and extent of absorption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28-29</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rPr>
              <w:t>Study</w:t>
            </w:r>
            <w:r w:rsidRPr="0017221B">
              <w:rPr>
                <w:rFonts w:asciiTheme="minorHAnsi" w:hAnsiTheme="minorHAnsi" w:cstheme="minorHAnsi"/>
                <w:sz w:val="22"/>
                <w:szCs w:val="22"/>
                <w:lang w:val="fr-FR"/>
              </w:rPr>
              <w:t xml:space="preserve"> of non-linear </w:t>
            </w:r>
            <w:r w:rsidRPr="0017221B">
              <w:rPr>
                <w:rFonts w:asciiTheme="minorHAnsi" w:hAnsiTheme="minorHAnsi" w:cstheme="minorHAnsi"/>
                <w:sz w:val="22"/>
                <w:szCs w:val="22"/>
              </w:rPr>
              <w:t>pharmacokinetics</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Non-linear </w:t>
            </w:r>
            <w:r w:rsidRPr="0017221B">
              <w:rPr>
                <w:rFonts w:asciiTheme="minorHAnsi" w:hAnsiTheme="minorHAnsi" w:cstheme="minorHAnsi"/>
                <w:sz w:val="22"/>
                <w:szCs w:val="22"/>
              </w:rPr>
              <w:t>pharmacokinetics</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30-32</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 and study of apparent volume of distribution</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Apparent volume of distribution</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33-34</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Concepts on Clearance</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Clearance</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1172A4" w:rsidRPr="0017221B" w:rsidTr="008F6E93">
        <w:tc>
          <w:tcPr>
            <w:tcW w:w="1098" w:type="dxa"/>
            <w:tcBorders>
              <w:top w:val="single" w:sz="6" w:space="0" w:color="auto"/>
              <w:left w:val="single" w:sz="6" w:space="0" w:color="auto"/>
              <w:bottom w:val="single" w:sz="6" w:space="0" w:color="auto"/>
              <w:right w:val="single" w:sz="6" w:space="0" w:color="auto"/>
            </w:tcBorders>
          </w:tcPr>
          <w:p w:rsidR="001172A4" w:rsidRPr="0017221B" w:rsidRDefault="001172A4"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35-36</w:t>
            </w:r>
          </w:p>
        </w:tc>
        <w:tc>
          <w:tcPr>
            <w:tcW w:w="423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Use and study of physiological models of pharmacokinetics</w:t>
            </w:r>
          </w:p>
        </w:tc>
        <w:tc>
          <w:tcPr>
            <w:tcW w:w="3060" w:type="dxa"/>
            <w:tcBorders>
              <w:top w:val="single" w:sz="6" w:space="0" w:color="auto"/>
              <w:left w:val="single" w:sz="6" w:space="0" w:color="auto"/>
              <w:bottom w:val="single" w:sz="6" w:space="0" w:color="auto"/>
              <w:right w:val="single" w:sz="6" w:space="0" w:color="auto"/>
            </w:tcBorders>
          </w:tcPr>
          <w:p w:rsidR="001172A4" w:rsidRPr="0017221B" w:rsidRDefault="001172A4"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Physiological models of pharmacokinetics</w:t>
            </w:r>
          </w:p>
        </w:tc>
        <w:tc>
          <w:tcPr>
            <w:tcW w:w="1440" w:type="dxa"/>
            <w:tcBorders>
              <w:top w:val="single" w:sz="6" w:space="0" w:color="auto"/>
              <w:left w:val="single" w:sz="6" w:space="0" w:color="auto"/>
              <w:bottom w:val="single" w:sz="6" w:space="0" w:color="auto"/>
              <w:right w:val="single" w:sz="6" w:space="0" w:color="auto"/>
            </w:tcBorders>
          </w:tcPr>
          <w:p w:rsidR="001172A4" w:rsidRDefault="001172A4" w:rsidP="001172A4">
            <w:pPr>
              <w:jc w:val="center"/>
            </w:pPr>
            <w:r w:rsidRPr="00216DC8">
              <w:rPr>
                <w:rFonts w:asciiTheme="minorHAnsi" w:hAnsiTheme="minorHAnsi" w:cstheme="minorHAnsi"/>
                <w:sz w:val="22"/>
                <w:szCs w:val="22"/>
                <w:lang w:val="fr-FR"/>
              </w:rPr>
              <w:t>TB and R</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2B6348" w:rsidP="00BD7D28">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3</w:t>
            </w:r>
            <w:r w:rsidR="00BD7D28" w:rsidRPr="0017221B">
              <w:rPr>
                <w:rFonts w:asciiTheme="minorHAnsi" w:hAnsiTheme="minorHAnsi" w:cstheme="minorHAnsi"/>
                <w:sz w:val="22"/>
                <w:szCs w:val="22"/>
                <w:lang w:val="fr-FR"/>
              </w:rPr>
              <w:t>7</w:t>
            </w:r>
            <w:r w:rsidRPr="0017221B">
              <w:rPr>
                <w:rFonts w:asciiTheme="minorHAnsi" w:hAnsiTheme="minorHAnsi" w:cstheme="minorHAnsi"/>
                <w:sz w:val="22"/>
                <w:szCs w:val="22"/>
                <w:lang w:val="fr-FR"/>
              </w:rPr>
              <w:t>-3</w:t>
            </w:r>
            <w:r w:rsidR="00BD7D28" w:rsidRPr="0017221B">
              <w:rPr>
                <w:rFonts w:asciiTheme="minorHAnsi" w:hAnsiTheme="minorHAnsi" w:cstheme="minorHAnsi"/>
                <w:sz w:val="22"/>
                <w:szCs w:val="22"/>
                <w:lang w:val="fr-FR"/>
              </w:rPr>
              <w:t>9</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 xml:space="preserve">Various applications of pharmacokinetic studies including in renal </w:t>
            </w:r>
            <w:r w:rsidR="00F641FC" w:rsidRPr="0017221B">
              <w:rPr>
                <w:rFonts w:asciiTheme="minorHAnsi" w:hAnsiTheme="minorHAnsi" w:cstheme="minorHAnsi"/>
                <w:sz w:val="22"/>
                <w:szCs w:val="22"/>
                <w:lang w:val="fr-FR"/>
              </w:rPr>
              <w:t>i</w:t>
            </w:r>
            <w:r w:rsidRPr="0017221B">
              <w:rPr>
                <w:rFonts w:asciiTheme="minorHAnsi" w:hAnsiTheme="minorHAnsi" w:cstheme="minorHAnsi"/>
                <w:sz w:val="22"/>
                <w:szCs w:val="22"/>
                <w:lang w:val="fr-FR"/>
              </w:rPr>
              <w:t>m</w:t>
            </w:r>
            <w:r w:rsidR="00F641FC" w:rsidRPr="0017221B">
              <w:rPr>
                <w:rFonts w:asciiTheme="minorHAnsi" w:hAnsiTheme="minorHAnsi" w:cstheme="minorHAnsi"/>
                <w:sz w:val="22"/>
                <w:szCs w:val="22"/>
                <w:lang w:val="fr-FR"/>
              </w:rPr>
              <w:t>p</w:t>
            </w:r>
            <w:r w:rsidRPr="0017221B">
              <w:rPr>
                <w:rFonts w:asciiTheme="minorHAnsi" w:hAnsiTheme="minorHAnsi" w:cstheme="minorHAnsi"/>
                <w:sz w:val="22"/>
                <w:szCs w:val="22"/>
                <w:lang w:val="fr-FR"/>
              </w:rPr>
              <w:t>airment</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Application of pharmacokinetic studies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141C8"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Class Notes</w:t>
            </w:r>
          </w:p>
        </w:tc>
      </w:tr>
      <w:tr w:rsidR="00F70CDC" w:rsidRPr="0017221B" w:rsidTr="008F6E93">
        <w:tc>
          <w:tcPr>
            <w:tcW w:w="1098" w:type="dxa"/>
            <w:tcBorders>
              <w:top w:val="single" w:sz="6" w:space="0" w:color="auto"/>
              <w:left w:val="single" w:sz="6" w:space="0" w:color="auto"/>
              <w:bottom w:val="single" w:sz="6" w:space="0" w:color="auto"/>
              <w:right w:val="single" w:sz="6" w:space="0" w:color="auto"/>
            </w:tcBorders>
          </w:tcPr>
          <w:p w:rsidR="00F70CDC" w:rsidRPr="0017221B" w:rsidRDefault="00BD7D28" w:rsidP="00BD7D28">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40</w:t>
            </w:r>
            <w:r w:rsidR="002B6348" w:rsidRPr="0017221B">
              <w:rPr>
                <w:rFonts w:asciiTheme="minorHAnsi" w:hAnsiTheme="minorHAnsi" w:cstheme="minorHAnsi"/>
                <w:sz w:val="22"/>
                <w:szCs w:val="22"/>
                <w:lang w:val="fr-FR"/>
              </w:rPr>
              <w:t>-</w:t>
            </w:r>
            <w:r w:rsidRPr="0017221B">
              <w:rPr>
                <w:rFonts w:asciiTheme="minorHAnsi" w:hAnsiTheme="minorHAnsi" w:cstheme="minorHAnsi"/>
                <w:sz w:val="22"/>
                <w:szCs w:val="22"/>
                <w:lang w:val="fr-FR"/>
              </w:rPr>
              <w:t>42</w:t>
            </w:r>
          </w:p>
        </w:tc>
        <w:tc>
          <w:tcPr>
            <w:tcW w:w="423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Expeimental techniques &amp; Analysis of Biological samples.</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887064">
            <w:pPr>
              <w:spacing w:after="80"/>
              <w:rPr>
                <w:rFonts w:asciiTheme="minorHAnsi" w:hAnsiTheme="minorHAnsi" w:cstheme="minorHAnsi"/>
                <w:sz w:val="22"/>
                <w:szCs w:val="22"/>
                <w:lang w:val="fr-FR"/>
              </w:rPr>
            </w:pPr>
            <w:r w:rsidRPr="0017221B">
              <w:rPr>
                <w:rFonts w:asciiTheme="minorHAnsi" w:hAnsiTheme="minorHAnsi" w:cstheme="minorHAnsi"/>
                <w:sz w:val="22"/>
                <w:szCs w:val="22"/>
                <w:lang w:val="fr-FR"/>
              </w:rPr>
              <w:t>Analysis of drugs in biological samples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79317E" w:rsidP="00231B5E">
            <w:pPr>
              <w:spacing w:after="80"/>
              <w:jc w:val="center"/>
              <w:rPr>
                <w:rFonts w:asciiTheme="minorHAnsi" w:hAnsiTheme="minorHAnsi" w:cstheme="minorHAnsi"/>
                <w:sz w:val="22"/>
                <w:szCs w:val="22"/>
                <w:lang w:val="fr-FR"/>
              </w:rPr>
            </w:pPr>
            <w:r w:rsidRPr="0017221B">
              <w:rPr>
                <w:rFonts w:asciiTheme="minorHAnsi" w:hAnsiTheme="minorHAnsi" w:cstheme="minorHAnsi"/>
                <w:sz w:val="22"/>
                <w:szCs w:val="22"/>
                <w:lang w:val="fr-FR"/>
              </w:rPr>
              <w:t>Class Notes</w:t>
            </w:r>
          </w:p>
        </w:tc>
      </w:tr>
    </w:tbl>
    <w:p w:rsidR="00F70CDC" w:rsidRPr="0017221B" w:rsidRDefault="00F70CDC">
      <w:pPr>
        <w:spacing w:after="80"/>
        <w:jc w:val="both"/>
        <w:rPr>
          <w:rFonts w:asciiTheme="minorHAnsi" w:hAnsiTheme="minorHAnsi" w:cstheme="minorHAnsi"/>
          <w:b/>
          <w:sz w:val="22"/>
          <w:szCs w:val="22"/>
          <w:lang w:val="fr-FR"/>
        </w:rPr>
      </w:pPr>
    </w:p>
    <w:p w:rsidR="009609D4" w:rsidRPr="0017221B" w:rsidRDefault="00E14AF1">
      <w:pPr>
        <w:tabs>
          <w:tab w:val="left" w:pos="720"/>
        </w:tabs>
        <w:spacing w:after="60"/>
        <w:jc w:val="both"/>
        <w:rPr>
          <w:rFonts w:asciiTheme="minorHAnsi" w:hAnsiTheme="minorHAnsi" w:cstheme="minorHAnsi"/>
          <w:b/>
          <w:sz w:val="22"/>
          <w:szCs w:val="22"/>
        </w:rPr>
      </w:pPr>
      <w:r w:rsidRPr="0017221B">
        <w:rPr>
          <w:rFonts w:asciiTheme="minorHAnsi" w:hAnsiTheme="minorHAnsi" w:cstheme="minorHAnsi"/>
          <w:b/>
          <w:sz w:val="22"/>
          <w:szCs w:val="22"/>
        </w:rPr>
        <w:t>7</w:t>
      </w:r>
      <w:r w:rsidR="002B6348" w:rsidRPr="0017221B">
        <w:rPr>
          <w:rFonts w:asciiTheme="minorHAnsi" w:hAnsiTheme="minorHAnsi" w:cstheme="minorHAnsi"/>
          <w:b/>
          <w:sz w:val="22"/>
          <w:szCs w:val="22"/>
        </w:rPr>
        <w:t xml:space="preserve">. Evaluation </w:t>
      </w:r>
      <w:r w:rsidR="00F158BB" w:rsidRPr="0017221B">
        <w:rPr>
          <w:rFonts w:asciiTheme="minorHAnsi" w:hAnsiTheme="minorHAnsi" w:cstheme="minorHAnsi"/>
          <w:b/>
          <w:sz w:val="22"/>
          <w:szCs w:val="22"/>
        </w:rPr>
        <w:t>Scheme:</w:t>
      </w:r>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
        <w:gridCol w:w="2520"/>
        <w:gridCol w:w="1170"/>
        <w:gridCol w:w="1440"/>
        <w:gridCol w:w="3060"/>
        <w:gridCol w:w="1530"/>
      </w:tblGrid>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EC No.</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 xml:space="preserve">Evaluation </w:t>
            </w:r>
            <w:r w:rsidR="00F158BB" w:rsidRPr="0017221B">
              <w:rPr>
                <w:rFonts w:asciiTheme="minorHAnsi" w:hAnsiTheme="minorHAnsi" w:cstheme="minorHAnsi"/>
                <w:b/>
                <w:sz w:val="22"/>
                <w:szCs w:val="22"/>
              </w:rPr>
              <w:t>c</w:t>
            </w:r>
            <w:r w:rsidRPr="0017221B">
              <w:rPr>
                <w:rFonts w:asciiTheme="minorHAnsi" w:hAnsiTheme="minorHAnsi" w:cstheme="minorHAnsi"/>
                <w:b/>
                <w:sz w:val="22"/>
                <w:szCs w:val="22"/>
              </w:rPr>
              <w:t>om</w:t>
            </w:r>
            <w:r w:rsidR="00F158BB" w:rsidRPr="0017221B">
              <w:rPr>
                <w:rFonts w:asciiTheme="minorHAnsi" w:hAnsiTheme="minorHAnsi" w:cstheme="minorHAnsi"/>
                <w:b/>
                <w:sz w:val="22"/>
                <w:szCs w:val="22"/>
              </w:rPr>
              <w:t>p</w:t>
            </w:r>
            <w:r w:rsidRPr="0017221B">
              <w:rPr>
                <w:rFonts w:asciiTheme="minorHAnsi" w:hAnsiTheme="minorHAnsi" w:cstheme="minorHAnsi"/>
                <w:b/>
                <w:sz w:val="22"/>
                <w:szCs w:val="22"/>
              </w:rPr>
              <w:t>onent</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Duration</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Weightage</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2B6348" w:rsidP="00CF604D">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Date</w:t>
            </w:r>
            <w:r w:rsidR="00CF604D">
              <w:rPr>
                <w:rFonts w:asciiTheme="minorHAnsi" w:hAnsiTheme="minorHAnsi" w:cstheme="minorHAnsi"/>
                <w:b/>
                <w:sz w:val="22"/>
                <w:szCs w:val="22"/>
              </w:rPr>
              <w:t xml:space="preserve"> and</w:t>
            </w:r>
            <w:r w:rsidRPr="0017221B">
              <w:rPr>
                <w:rFonts w:asciiTheme="minorHAnsi" w:hAnsiTheme="minorHAnsi" w:cstheme="minorHAnsi"/>
                <w:b/>
                <w:sz w:val="22"/>
                <w:szCs w:val="22"/>
              </w:rPr>
              <w:t xml:space="preserve"> Time </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b/>
                <w:sz w:val="22"/>
                <w:szCs w:val="22"/>
              </w:rPr>
            </w:pPr>
            <w:r w:rsidRPr="0017221B">
              <w:rPr>
                <w:rFonts w:asciiTheme="minorHAnsi" w:hAnsiTheme="minorHAnsi" w:cstheme="minorHAnsi"/>
                <w:b/>
                <w:sz w:val="22"/>
                <w:szCs w:val="22"/>
              </w:rPr>
              <w:t>Nature of Component</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1</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19668D" w:rsidP="0019668D">
            <w:pPr>
              <w:spacing w:after="60"/>
              <w:jc w:val="center"/>
              <w:rPr>
                <w:rFonts w:asciiTheme="minorHAnsi" w:hAnsiTheme="minorHAnsi" w:cstheme="minorHAnsi"/>
                <w:sz w:val="22"/>
                <w:szCs w:val="22"/>
              </w:rPr>
            </w:pPr>
            <w:r>
              <w:rPr>
                <w:rFonts w:asciiTheme="minorHAnsi" w:hAnsiTheme="minorHAnsi" w:cstheme="minorHAnsi"/>
                <w:sz w:val="22"/>
                <w:szCs w:val="22"/>
              </w:rPr>
              <w:t>Pre-Mid Term Assignment</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9A0D12" w:rsidP="00774141">
            <w:pPr>
              <w:spacing w:after="60"/>
              <w:jc w:val="center"/>
              <w:rPr>
                <w:rFonts w:asciiTheme="minorHAnsi" w:hAnsiTheme="minorHAnsi" w:cstheme="minorHAnsi"/>
                <w:sz w:val="22"/>
                <w:szCs w:val="22"/>
              </w:rPr>
            </w:pPr>
            <w:r w:rsidRPr="0017221B">
              <w:rPr>
                <w:rFonts w:asciiTheme="minorHAnsi" w:hAnsiTheme="minorHAnsi" w:cstheme="minorHAnsi"/>
                <w:sz w:val="22"/>
                <w:szCs w:val="22"/>
              </w:rPr>
              <w:t>60 min.</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74094A" w:rsidP="00D42CD2">
            <w:pPr>
              <w:spacing w:after="60"/>
              <w:jc w:val="center"/>
              <w:rPr>
                <w:rFonts w:asciiTheme="minorHAnsi" w:hAnsiTheme="minorHAnsi" w:cstheme="minorHAnsi"/>
                <w:sz w:val="22"/>
                <w:szCs w:val="22"/>
              </w:rPr>
            </w:pPr>
            <w:r>
              <w:rPr>
                <w:rFonts w:asciiTheme="minorHAnsi" w:hAnsiTheme="minorHAnsi" w:cstheme="minorHAnsi"/>
                <w:sz w:val="22"/>
                <w:szCs w:val="22"/>
              </w:rPr>
              <w:t>10</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A06479" w:rsidP="009A0D12">
            <w:pPr>
              <w:jc w:val="center"/>
              <w:rPr>
                <w:rFonts w:asciiTheme="minorHAnsi" w:hAnsiTheme="minorHAnsi" w:cstheme="minorHAnsi"/>
                <w:sz w:val="22"/>
                <w:szCs w:val="22"/>
              </w:rPr>
            </w:pPr>
            <w:r>
              <w:rPr>
                <w:rFonts w:asciiTheme="minorHAnsi" w:hAnsiTheme="minorHAnsi" w:cstheme="minorHAnsi"/>
                <w:sz w:val="22"/>
                <w:szCs w:val="22"/>
              </w:rPr>
              <w:t>Will be announced in class</w:t>
            </w:r>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p>
        </w:tc>
      </w:tr>
      <w:tr w:rsidR="009A0D12" w:rsidRPr="0017221B" w:rsidTr="009609D4">
        <w:tc>
          <w:tcPr>
            <w:tcW w:w="648"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2</w:t>
            </w:r>
          </w:p>
        </w:tc>
        <w:tc>
          <w:tcPr>
            <w:tcW w:w="2520" w:type="dxa"/>
            <w:tcBorders>
              <w:top w:val="single" w:sz="6" w:space="0" w:color="auto"/>
              <w:left w:val="single" w:sz="6" w:space="0" w:color="auto"/>
              <w:bottom w:val="single" w:sz="6" w:space="0" w:color="auto"/>
              <w:right w:val="single" w:sz="6" w:space="0" w:color="auto"/>
            </w:tcBorders>
          </w:tcPr>
          <w:p w:rsidR="009A0D12" w:rsidRPr="0017221B" w:rsidRDefault="0019668D" w:rsidP="00E23622">
            <w:pPr>
              <w:spacing w:after="60"/>
              <w:jc w:val="center"/>
              <w:rPr>
                <w:rFonts w:asciiTheme="minorHAnsi" w:hAnsiTheme="minorHAnsi" w:cstheme="minorHAnsi"/>
                <w:sz w:val="22"/>
                <w:szCs w:val="22"/>
              </w:rPr>
            </w:pPr>
            <w:r>
              <w:rPr>
                <w:rFonts w:asciiTheme="minorHAnsi" w:hAnsiTheme="minorHAnsi" w:cstheme="minorHAnsi"/>
                <w:sz w:val="22"/>
                <w:szCs w:val="22"/>
              </w:rPr>
              <w:t>Mid-Term Exam</w:t>
            </w:r>
          </w:p>
        </w:tc>
        <w:tc>
          <w:tcPr>
            <w:tcW w:w="1170" w:type="dxa"/>
            <w:tcBorders>
              <w:top w:val="single" w:sz="6" w:space="0" w:color="auto"/>
              <w:left w:val="single" w:sz="6" w:space="0" w:color="auto"/>
              <w:bottom w:val="single" w:sz="6" w:space="0" w:color="auto"/>
              <w:right w:val="single" w:sz="6" w:space="0" w:color="auto"/>
            </w:tcBorders>
          </w:tcPr>
          <w:p w:rsidR="009A0D12" w:rsidRPr="0017221B" w:rsidRDefault="00D4506C" w:rsidP="00C76C80">
            <w:pPr>
              <w:spacing w:after="60"/>
              <w:jc w:val="center"/>
              <w:rPr>
                <w:rFonts w:asciiTheme="minorHAnsi" w:hAnsiTheme="minorHAnsi" w:cstheme="minorHAnsi"/>
                <w:sz w:val="22"/>
                <w:szCs w:val="22"/>
              </w:rPr>
            </w:pPr>
            <w:r>
              <w:rPr>
                <w:rFonts w:asciiTheme="minorHAnsi" w:hAnsiTheme="minorHAnsi" w:cstheme="minorHAnsi"/>
                <w:sz w:val="22"/>
                <w:szCs w:val="22"/>
              </w:rPr>
              <w:t>9</w:t>
            </w:r>
            <w:r w:rsidR="009A0D12" w:rsidRPr="0017221B">
              <w:rPr>
                <w:rFonts w:asciiTheme="minorHAnsi" w:hAnsiTheme="minorHAnsi" w:cstheme="minorHAnsi"/>
                <w:sz w:val="22"/>
                <w:szCs w:val="22"/>
              </w:rPr>
              <w:t>0 min.</w:t>
            </w:r>
          </w:p>
        </w:tc>
        <w:tc>
          <w:tcPr>
            <w:tcW w:w="1440" w:type="dxa"/>
            <w:tcBorders>
              <w:top w:val="single" w:sz="6" w:space="0" w:color="auto"/>
              <w:left w:val="single" w:sz="6" w:space="0" w:color="auto"/>
              <w:bottom w:val="single" w:sz="6" w:space="0" w:color="auto"/>
              <w:right w:val="single" w:sz="6" w:space="0" w:color="auto"/>
            </w:tcBorders>
          </w:tcPr>
          <w:p w:rsidR="009A0D12" w:rsidRPr="0017221B" w:rsidRDefault="00D4506C" w:rsidP="00D42CD2">
            <w:pPr>
              <w:spacing w:after="60"/>
              <w:jc w:val="center"/>
              <w:rPr>
                <w:rFonts w:asciiTheme="minorHAnsi" w:hAnsiTheme="minorHAnsi" w:cstheme="minorHAnsi"/>
                <w:sz w:val="22"/>
                <w:szCs w:val="22"/>
              </w:rPr>
            </w:pPr>
            <w:r>
              <w:rPr>
                <w:rFonts w:asciiTheme="minorHAnsi" w:hAnsiTheme="minorHAnsi" w:cstheme="minorHAnsi"/>
                <w:sz w:val="22"/>
                <w:szCs w:val="22"/>
              </w:rPr>
              <w:t>2</w:t>
            </w:r>
            <w:r w:rsidR="009A0D12" w:rsidRPr="0017221B">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9A0D12" w:rsidRPr="0017221B" w:rsidRDefault="00851C65" w:rsidP="00A06479">
            <w:pPr>
              <w:jc w:val="center"/>
              <w:rPr>
                <w:rFonts w:asciiTheme="minorHAnsi" w:hAnsiTheme="minorHAnsi" w:cstheme="minorHAnsi"/>
                <w:sz w:val="22"/>
                <w:szCs w:val="22"/>
              </w:rPr>
            </w:pPr>
            <w:r>
              <w:rPr>
                <w:rFonts w:asciiTheme="minorHAnsi" w:hAnsiTheme="minorHAnsi" w:cstheme="minorHAnsi"/>
                <w:sz w:val="22"/>
                <w:szCs w:val="22"/>
              </w:rPr>
              <w:t>30/9 , 11:00 – 12:30 PM</w:t>
            </w:r>
            <w:bookmarkStart w:id="0" w:name="_GoBack"/>
            <w:bookmarkEnd w:id="0"/>
          </w:p>
        </w:tc>
        <w:tc>
          <w:tcPr>
            <w:tcW w:w="1530" w:type="dxa"/>
            <w:tcBorders>
              <w:top w:val="single" w:sz="6" w:space="0" w:color="auto"/>
              <w:left w:val="single" w:sz="6" w:space="0" w:color="auto"/>
              <w:bottom w:val="single" w:sz="6" w:space="0" w:color="auto"/>
              <w:right w:val="single" w:sz="6" w:space="0" w:color="auto"/>
            </w:tcBorders>
          </w:tcPr>
          <w:p w:rsidR="009A0D12" w:rsidRPr="0017221B" w:rsidRDefault="009A0D12"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p>
        </w:tc>
      </w:tr>
      <w:tr w:rsidR="00A06479" w:rsidRPr="0017221B" w:rsidTr="009609D4">
        <w:tc>
          <w:tcPr>
            <w:tcW w:w="648" w:type="dxa"/>
            <w:tcBorders>
              <w:top w:val="single" w:sz="6" w:space="0" w:color="auto"/>
              <w:left w:val="single" w:sz="6" w:space="0" w:color="auto"/>
              <w:bottom w:val="single" w:sz="6" w:space="0" w:color="auto"/>
              <w:right w:val="single" w:sz="6" w:space="0" w:color="auto"/>
            </w:tcBorders>
          </w:tcPr>
          <w:p w:rsidR="00A06479" w:rsidRPr="0017221B" w:rsidRDefault="00A06479"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lastRenderedPageBreak/>
              <w:t>4</w:t>
            </w:r>
          </w:p>
        </w:tc>
        <w:tc>
          <w:tcPr>
            <w:tcW w:w="2520" w:type="dxa"/>
            <w:tcBorders>
              <w:top w:val="single" w:sz="6" w:space="0" w:color="auto"/>
              <w:left w:val="single" w:sz="6" w:space="0" w:color="auto"/>
              <w:bottom w:val="single" w:sz="6" w:space="0" w:color="auto"/>
              <w:right w:val="single" w:sz="6" w:space="0" w:color="auto"/>
            </w:tcBorders>
          </w:tcPr>
          <w:p w:rsidR="00A06479" w:rsidRPr="0017221B" w:rsidRDefault="00A06479" w:rsidP="004A6476">
            <w:pPr>
              <w:spacing w:after="60"/>
              <w:jc w:val="center"/>
              <w:rPr>
                <w:rFonts w:asciiTheme="minorHAnsi" w:hAnsiTheme="minorHAnsi" w:cstheme="minorHAnsi"/>
                <w:sz w:val="22"/>
                <w:szCs w:val="22"/>
              </w:rPr>
            </w:pPr>
            <w:r>
              <w:rPr>
                <w:rFonts w:asciiTheme="minorHAnsi" w:hAnsiTheme="minorHAnsi" w:cstheme="minorHAnsi"/>
                <w:sz w:val="22"/>
                <w:szCs w:val="22"/>
              </w:rPr>
              <w:t>P</w:t>
            </w:r>
            <w:r w:rsidR="004A6476">
              <w:rPr>
                <w:rFonts w:asciiTheme="minorHAnsi" w:hAnsiTheme="minorHAnsi" w:cstheme="minorHAnsi"/>
                <w:sz w:val="22"/>
                <w:szCs w:val="22"/>
              </w:rPr>
              <w:t>ost</w:t>
            </w:r>
            <w:r>
              <w:rPr>
                <w:rFonts w:asciiTheme="minorHAnsi" w:hAnsiTheme="minorHAnsi" w:cstheme="minorHAnsi"/>
                <w:sz w:val="22"/>
                <w:szCs w:val="22"/>
              </w:rPr>
              <w:t>-Mid Term Assignment</w:t>
            </w:r>
          </w:p>
        </w:tc>
        <w:tc>
          <w:tcPr>
            <w:tcW w:w="1170" w:type="dxa"/>
            <w:tcBorders>
              <w:top w:val="single" w:sz="6" w:space="0" w:color="auto"/>
              <w:left w:val="single" w:sz="6" w:space="0" w:color="auto"/>
              <w:bottom w:val="single" w:sz="6" w:space="0" w:color="auto"/>
              <w:right w:val="single" w:sz="6" w:space="0" w:color="auto"/>
            </w:tcBorders>
          </w:tcPr>
          <w:p w:rsidR="00A06479" w:rsidRPr="0017221B" w:rsidRDefault="00A06479" w:rsidP="00E23622">
            <w:pPr>
              <w:spacing w:after="60"/>
              <w:jc w:val="center"/>
              <w:rPr>
                <w:rFonts w:asciiTheme="minorHAnsi" w:hAnsiTheme="minorHAnsi" w:cstheme="minorHAnsi"/>
                <w:sz w:val="22"/>
                <w:szCs w:val="22"/>
              </w:rPr>
            </w:pPr>
            <w:r>
              <w:rPr>
                <w:rFonts w:asciiTheme="minorHAnsi" w:hAnsiTheme="minorHAnsi" w:cstheme="minorHAnsi"/>
                <w:sz w:val="22"/>
                <w:szCs w:val="22"/>
              </w:rPr>
              <w:t>60 min</w:t>
            </w:r>
          </w:p>
        </w:tc>
        <w:tc>
          <w:tcPr>
            <w:tcW w:w="1440" w:type="dxa"/>
            <w:tcBorders>
              <w:top w:val="single" w:sz="6" w:space="0" w:color="auto"/>
              <w:left w:val="single" w:sz="6" w:space="0" w:color="auto"/>
              <w:bottom w:val="single" w:sz="6" w:space="0" w:color="auto"/>
              <w:right w:val="single" w:sz="6" w:space="0" w:color="auto"/>
            </w:tcBorders>
          </w:tcPr>
          <w:p w:rsidR="00A06479" w:rsidRPr="0017221B" w:rsidRDefault="00A06479" w:rsidP="00995461">
            <w:pPr>
              <w:spacing w:after="60"/>
              <w:jc w:val="center"/>
              <w:rPr>
                <w:rFonts w:asciiTheme="minorHAnsi" w:hAnsiTheme="minorHAnsi" w:cstheme="minorHAnsi"/>
                <w:sz w:val="22"/>
                <w:szCs w:val="22"/>
              </w:rPr>
            </w:pPr>
            <w:r>
              <w:rPr>
                <w:rFonts w:asciiTheme="minorHAnsi" w:hAnsiTheme="minorHAnsi" w:cstheme="minorHAnsi"/>
                <w:sz w:val="22"/>
                <w:szCs w:val="22"/>
              </w:rPr>
              <w:t>10</w:t>
            </w:r>
          </w:p>
        </w:tc>
        <w:tc>
          <w:tcPr>
            <w:tcW w:w="3060" w:type="dxa"/>
            <w:tcBorders>
              <w:top w:val="single" w:sz="6" w:space="0" w:color="auto"/>
              <w:left w:val="single" w:sz="6" w:space="0" w:color="auto"/>
              <w:bottom w:val="single" w:sz="6" w:space="0" w:color="auto"/>
              <w:right w:val="single" w:sz="6" w:space="0" w:color="auto"/>
            </w:tcBorders>
          </w:tcPr>
          <w:p w:rsidR="00A06479" w:rsidRPr="0017221B" w:rsidRDefault="00A06479" w:rsidP="006F1FE1">
            <w:pPr>
              <w:jc w:val="center"/>
              <w:rPr>
                <w:rFonts w:asciiTheme="minorHAnsi" w:hAnsiTheme="minorHAnsi" w:cstheme="minorHAnsi"/>
                <w:sz w:val="22"/>
                <w:szCs w:val="22"/>
              </w:rPr>
            </w:pPr>
            <w:r>
              <w:rPr>
                <w:rFonts w:asciiTheme="minorHAnsi" w:hAnsiTheme="minorHAnsi" w:cstheme="minorHAnsi"/>
                <w:sz w:val="22"/>
                <w:szCs w:val="22"/>
              </w:rPr>
              <w:t>Will be announced in class</w:t>
            </w:r>
          </w:p>
        </w:tc>
        <w:tc>
          <w:tcPr>
            <w:tcW w:w="1530" w:type="dxa"/>
            <w:tcBorders>
              <w:top w:val="single" w:sz="6" w:space="0" w:color="auto"/>
              <w:left w:val="single" w:sz="6" w:space="0" w:color="auto"/>
              <w:bottom w:val="single" w:sz="6" w:space="0" w:color="auto"/>
              <w:right w:val="single" w:sz="6" w:space="0" w:color="auto"/>
            </w:tcBorders>
          </w:tcPr>
          <w:p w:rsidR="00A06479" w:rsidRPr="0017221B" w:rsidRDefault="00A06479" w:rsidP="00C76C80">
            <w:pPr>
              <w:spacing w:after="60"/>
              <w:jc w:val="center"/>
              <w:rPr>
                <w:rFonts w:asciiTheme="minorHAnsi" w:hAnsiTheme="minorHAnsi" w:cstheme="minorHAnsi"/>
                <w:sz w:val="22"/>
                <w:szCs w:val="22"/>
              </w:rPr>
            </w:pPr>
            <w:r>
              <w:rPr>
                <w:rFonts w:asciiTheme="minorHAnsi" w:hAnsiTheme="minorHAnsi" w:cstheme="minorHAnsi"/>
                <w:sz w:val="22"/>
                <w:szCs w:val="22"/>
              </w:rPr>
              <w:t>C</w:t>
            </w:r>
            <w:r w:rsidRPr="0017221B">
              <w:rPr>
                <w:rFonts w:asciiTheme="minorHAnsi" w:hAnsiTheme="minorHAnsi" w:cstheme="minorHAnsi"/>
                <w:sz w:val="22"/>
                <w:szCs w:val="22"/>
              </w:rPr>
              <w:t>B</w:t>
            </w:r>
          </w:p>
        </w:tc>
      </w:tr>
      <w:tr w:rsidR="00774141" w:rsidRPr="0017221B" w:rsidTr="009609D4">
        <w:tc>
          <w:tcPr>
            <w:tcW w:w="648"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5</w:t>
            </w:r>
          </w:p>
        </w:tc>
        <w:tc>
          <w:tcPr>
            <w:tcW w:w="252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Lab Sessions</w:t>
            </w:r>
          </w:p>
        </w:tc>
        <w:tc>
          <w:tcPr>
            <w:tcW w:w="1170" w:type="dxa"/>
            <w:tcBorders>
              <w:top w:val="single" w:sz="6" w:space="0" w:color="auto"/>
              <w:left w:val="single" w:sz="6" w:space="0" w:color="auto"/>
              <w:bottom w:val="single" w:sz="6" w:space="0" w:color="auto"/>
              <w:right w:val="single" w:sz="6" w:space="0" w:color="auto"/>
            </w:tcBorders>
          </w:tcPr>
          <w:p w:rsidR="00774141" w:rsidRPr="0017221B" w:rsidRDefault="00774141"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w:t>
            </w:r>
          </w:p>
        </w:tc>
        <w:tc>
          <w:tcPr>
            <w:tcW w:w="1440" w:type="dxa"/>
            <w:tcBorders>
              <w:top w:val="single" w:sz="6" w:space="0" w:color="auto"/>
              <w:left w:val="single" w:sz="6" w:space="0" w:color="auto"/>
              <w:bottom w:val="single" w:sz="6" w:space="0" w:color="auto"/>
              <w:right w:val="single" w:sz="6" w:space="0" w:color="auto"/>
            </w:tcBorders>
          </w:tcPr>
          <w:p w:rsidR="00774141" w:rsidRPr="0017221B" w:rsidRDefault="00D4506C" w:rsidP="00E23622">
            <w:pPr>
              <w:spacing w:after="60"/>
              <w:jc w:val="center"/>
              <w:rPr>
                <w:rFonts w:asciiTheme="minorHAnsi" w:hAnsiTheme="minorHAnsi" w:cstheme="minorHAnsi"/>
                <w:sz w:val="22"/>
                <w:szCs w:val="22"/>
              </w:rPr>
            </w:pPr>
            <w:r>
              <w:rPr>
                <w:rFonts w:asciiTheme="minorHAnsi" w:hAnsiTheme="minorHAnsi" w:cstheme="minorHAnsi"/>
                <w:sz w:val="22"/>
                <w:szCs w:val="22"/>
              </w:rPr>
              <w:t>20</w:t>
            </w:r>
          </w:p>
        </w:tc>
        <w:tc>
          <w:tcPr>
            <w:tcW w:w="3060" w:type="dxa"/>
            <w:tcBorders>
              <w:top w:val="single" w:sz="6" w:space="0" w:color="auto"/>
              <w:left w:val="single" w:sz="6" w:space="0" w:color="auto"/>
              <w:bottom w:val="single" w:sz="6" w:space="0" w:color="auto"/>
              <w:right w:val="single" w:sz="6" w:space="0" w:color="auto"/>
            </w:tcBorders>
          </w:tcPr>
          <w:p w:rsidR="00774141" w:rsidRPr="0017221B" w:rsidRDefault="00A06479" w:rsidP="009A0D12">
            <w:pPr>
              <w:spacing w:after="60"/>
              <w:jc w:val="center"/>
              <w:rPr>
                <w:rFonts w:asciiTheme="minorHAnsi" w:hAnsiTheme="minorHAnsi" w:cstheme="minorHAnsi"/>
                <w:sz w:val="22"/>
                <w:szCs w:val="22"/>
              </w:rPr>
            </w:pPr>
            <w:r>
              <w:rPr>
                <w:rFonts w:asciiTheme="minorHAnsi" w:hAnsiTheme="minorHAnsi" w:cstheme="minorHAnsi"/>
                <w:sz w:val="22"/>
                <w:szCs w:val="22"/>
              </w:rPr>
              <w:t>Regular lab sessions</w:t>
            </w:r>
          </w:p>
        </w:tc>
        <w:tc>
          <w:tcPr>
            <w:tcW w:w="1530" w:type="dxa"/>
            <w:tcBorders>
              <w:top w:val="single" w:sz="6" w:space="0" w:color="auto"/>
              <w:left w:val="single" w:sz="6" w:space="0" w:color="auto"/>
              <w:bottom w:val="single" w:sz="6" w:space="0" w:color="auto"/>
              <w:right w:val="single" w:sz="6" w:space="0" w:color="auto"/>
            </w:tcBorders>
          </w:tcPr>
          <w:p w:rsidR="00774141" w:rsidRPr="0017221B" w:rsidRDefault="002E7ACD"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OB</w:t>
            </w:r>
          </w:p>
        </w:tc>
      </w:tr>
      <w:tr w:rsidR="00F70CDC" w:rsidRPr="0017221B" w:rsidTr="009609D4">
        <w:tc>
          <w:tcPr>
            <w:tcW w:w="648" w:type="dxa"/>
            <w:tcBorders>
              <w:top w:val="single" w:sz="6" w:space="0" w:color="auto"/>
              <w:left w:val="single" w:sz="6" w:space="0" w:color="auto"/>
              <w:bottom w:val="single" w:sz="6" w:space="0" w:color="auto"/>
              <w:right w:val="single" w:sz="6" w:space="0" w:color="auto"/>
            </w:tcBorders>
          </w:tcPr>
          <w:p w:rsidR="00F70CDC" w:rsidRPr="0017221B" w:rsidRDefault="00713341" w:rsidP="00E23622">
            <w:pPr>
              <w:spacing w:after="60"/>
              <w:jc w:val="center"/>
              <w:rPr>
                <w:rFonts w:asciiTheme="minorHAnsi" w:hAnsiTheme="minorHAnsi" w:cstheme="minorHAnsi"/>
                <w:sz w:val="22"/>
                <w:szCs w:val="22"/>
              </w:rPr>
            </w:pPr>
            <w:r>
              <w:rPr>
                <w:rFonts w:asciiTheme="minorHAnsi" w:hAnsiTheme="minorHAnsi" w:cstheme="minorHAnsi"/>
                <w:sz w:val="22"/>
                <w:szCs w:val="22"/>
              </w:rPr>
              <w:t>6</w:t>
            </w:r>
          </w:p>
        </w:tc>
        <w:tc>
          <w:tcPr>
            <w:tcW w:w="252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Compre</w:t>
            </w:r>
            <w:r w:rsidR="00E23622" w:rsidRPr="0017221B">
              <w:rPr>
                <w:rFonts w:asciiTheme="minorHAnsi" w:hAnsiTheme="minorHAnsi" w:cstheme="minorHAnsi"/>
                <w:sz w:val="22"/>
                <w:szCs w:val="22"/>
              </w:rPr>
              <w:t>hensive</w:t>
            </w:r>
          </w:p>
        </w:tc>
        <w:tc>
          <w:tcPr>
            <w:tcW w:w="1170" w:type="dxa"/>
            <w:tcBorders>
              <w:top w:val="single" w:sz="6" w:space="0" w:color="auto"/>
              <w:left w:val="single" w:sz="6" w:space="0" w:color="auto"/>
              <w:bottom w:val="single" w:sz="6" w:space="0" w:color="auto"/>
              <w:right w:val="single" w:sz="6" w:space="0" w:color="auto"/>
            </w:tcBorders>
          </w:tcPr>
          <w:p w:rsidR="00F70CDC" w:rsidRPr="0017221B" w:rsidRDefault="002B6348" w:rsidP="00E23622">
            <w:pPr>
              <w:spacing w:after="60"/>
              <w:jc w:val="center"/>
              <w:rPr>
                <w:rFonts w:asciiTheme="minorHAnsi" w:hAnsiTheme="minorHAnsi" w:cstheme="minorHAnsi"/>
                <w:sz w:val="22"/>
                <w:szCs w:val="22"/>
              </w:rPr>
            </w:pPr>
            <w:r w:rsidRPr="0017221B">
              <w:rPr>
                <w:rFonts w:asciiTheme="minorHAnsi" w:hAnsiTheme="minorHAnsi" w:cstheme="minorHAnsi"/>
                <w:sz w:val="22"/>
                <w:szCs w:val="22"/>
              </w:rPr>
              <w:t>3 hrs.</w:t>
            </w:r>
          </w:p>
        </w:tc>
        <w:tc>
          <w:tcPr>
            <w:tcW w:w="1440" w:type="dxa"/>
            <w:tcBorders>
              <w:top w:val="single" w:sz="6" w:space="0" w:color="auto"/>
              <w:left w:val="single" w:sz="6" w:space="0" w:color="auto"/>
              <w:bottom w:val="single" w:sz="6" w:space="0" w:color="auto"/>
              <w:right w:val="single" w:sz="6" w:space="0" w:color="auto"/>
            </w:tcBorders>
          </w:tcPr>
          <w:p w:rsidR="00F70CDC" w:rsidRPr="0017221B" w:rsidRDefault="00995461" w:rsidP="0019668D">
            <w:pPr>
              <w:spacing w:after="60"/>
              <w:jc w:val="center"/>
              <w:rPr>
                <w:rFonts w:asciiTheme="minorHAnsi" w:hAnsiTheme="minorHAnsi" w:cstheme="minorHAnsi"/>
                <w:sz w:val="22"/>
                <w:szCs w:val="22"/>
              </w:rPr>
            </w:pPr>
            <w:r w:rsidRPr="0017221B">
              <w:rPr>
                <w:rFonts w:asciiTheme="minorHAnsi" w:hAnsiTheme="minorHAnsi" w:cstheme="minorHAnsi"/>
                <w:sz w:val="22"/>
                <w:szCs w:val="22"/>
              </w:rPr>
              <w:t>3</w:t>
            </w:r>
            <w:r w:rsidR="0019668D">
              <w:rPr>
                <w:rFonts w:asciiTheme="minorHAnsi" w:hAnsiTheme="minorHAnsi" w:cstheme="minorHAnsi"/>
                <w:sz w:val="22"/>
                <w:szCs w:val="22"/>
              </w:rPr>
              <w:t>5</w:t>
            </w:r>
          </w:p>
        </w:tc>
        <w:tc>
          <w:tcPr>
            <w:tcW w:w="3060" w:type="dxa"/>
            <w:tcBorders>
              <w:top w:val="single" w:sz="6" w:space="0" w:color="auto"/>
              <w:left w:val="single" w:sz="6" w:space="0" w:color="auto"/>
              <w:bottom w:val="single" w:sz="6" w:space="0" w:color="auto"/>
              <w:right w:val="single" w:sz="6" w:space="0" w:color="auto"/>
            </w:tcBorders>
          </w:tcPr>
          <w:p w:rsidR="00F70CDC" w:rsidRPr="0017221B" w:rsidRDefault="000A3C3A" w:rsidP="009A0D12">
            <w:pPr>
              <w:spacing w:after="60"/>
              <w:jc w:val="center"/>
              <w:rPr>
                <w:rFonts w:asciiTheme="minorHAnsi" w:hAnsiTheme="minorHAnsi" w:cstheme="minorHAnsi"/>
                <w:sz w:val="22"/>
                <w:szCs w:val="22"/>
              </w:rPr>
            </w:pPr>
            <w:r>
              <w:rPr>
                <w:rFonts w:asciiTheme="minorHAnsi" w:hAnsiTheme="minorHAnsi" w:cstheme="minorHAnsi"/>
                <w:sz w:val="22"/>
                <w:szCs w:val="22"/>
              </w:rPr>
              <w:t>04/12 AN</w:t>
            </w:r>
          </w:p>
        </w:tc>
        <w:tc>
          <w:tcPr>
            <w:tcW w:w="1530" w:type="dxa"/>
            <w:tcBorders>
              <w:top w:val="single" w:sz="6" w:space="0" w:color="auto"/>
              <w:left w:val="single" w:sz="6" w:space="0" w:color="auto"/>
              <w:bottom w:val="single" w:sz="6" w:space="0" w:color="auto"/>
              <w:right w:val="single" w:sz="6" w:space="0" w:color="auto"/>
            </w:tcBorders>
          </w:tcPr>
          <w:p w:rsidR="00F70CDC" w:rsidRPr="0017221B" w:rsidRDefault="002B6348" w:rsidP="005807CA">
            <w:pPr>
              <w:spacing w:after="60"/>
              <w:jc w:val="center"/>
              <w:rPr>
                <w:rFonts w:asciiTheme="minorHAnsi" w:hAnsiTheme="minorHAnsi" w:cstheme="minorHAnsi"/>
                <w:sz w:val="22"/>
                <w:szCs w:val="22"/>
              </w:rPr>
            </w:pPr>
            <w:r w:rsidRPr="0017221B">
              <w:rPr>
                <w:rFonts w:asciiTheme="minorHAnsi" w:hAnsiTheme="minorHAnsi" w:cstheme="minorHAnsi"/>
                <w:sz w:val="22"/>
                <w:szCs w:val="22"/>
              </w:rPr>
              <w:t>CB</w:t>
            </w:r>
            <w:r w:rsidR="00534317" w:rsidRPr="0017221B">
              <w:rPr>
                <w:rFonts w:asciiTheme="minorHAnsi" w:hAnsiTheme="minorHAnsi" w:cstheme="minorHAnsi"/>
                <w:sz w:val="22"/>
                <w:szCs w:val="22"/>
              </w:rPr>
              <w:t xml:space="preserve"> (</w:t>
            </w:r>
            <w:r w:rsidR="005807CA">
              <w:rPr>
                <w:rFonts w:asciiTheme="minorHAnsi" w:hAnsiTheme="minorHAnsi" w:cstheme="minorHAnsi"/>
                <w:sz w:val="22"/>
                <w:szCs w:val="22"/>
              </w:rPr>
              <w:t>15</w:t>
            </w:r>
            <w:r w:rsidR="00534317" w:rsidRPr="0017221B">
              <w:rPr>
                <w:rFonts w:asciiTheme="minorHAnsi" w:hAnsiTheme="minorHAnsi" w:cstheme="minorHAnsi"/>
                <w:sz w:val="22"/>
                <w:szCs w:val="22"/>
              </w:rPr>
              <w:t>)</w:t>
            </w:r>
            <w:r w:rsidR="00774141" w:rsidRPr="0017221B">
              <w:rPr>
                <w:rFonts w:asciiTheme="minorHAnsi" w:hAnsiTheme="minorHAnsi" w:cstheme="minorHAnsi"/>
                <w:sz w:val="22"/>
                <w:szCs w:val="22"/>
              </w:rPr>
              <w:t xml:space="preserve"> +OB</w:t>
            </w:r>
            <w:r w:rsidR="005807CA">
              <w:rPr>
                <w:rFonts w:asciiTheme="minorHAnsi" w:hAnsiTheme="minorHAnsi" w:cstheme="minorHAnsi"/>
                <w:sz w:val="22"/>
                <w:szCs w:val="22"/>
              </w:rPr>
              <w:t xml:space="preserve"> (20</w:t>
            </w:r>
            <w:r w:rsidR="00534317" w:rsidRPr="0017221B">
              <w:rPr>
                <w:rFonts w:asciiTheme="minorHAnsi" w:hAnsiTheme="minorHAnsi" w:cstheme="minorHAnsi"/>
                <w:sz w:val="22"/>
                <w:szCs w:val="22"/>
              </w:rPr>
              <w:t>)</w:t>
            </w:r>
          </w:p>
        </w:tc>
      </w:tr>
    </w:tbl>
    <w:p w:rsidR="00F70CDC" w:rsidRPr="0017221B" w:rsidRDefault="00E7760D">
      <w:pPr>
        <w:spacing w:after="60"/>
        <w:jc w:val="both"/>
        <w:rPr>
          <w:rFonts w:asciiTheme="minorHAnsi" w:hAnsiTheme="minorHAnsi" w:cstheme="minorHAnsi"/>
          <w:b/>
          <w:sz w:val="22"/>
          <w:szCs w:val="22"/>
        </w:rPr>
      </w:pPr>
      <w:r w:rsidRPr="0017221B">
        <w:rPr>
          <w:rFonts w:asciiTheme="minorHAnsi" w:hAnsiTheme="minorHAnsi" w:cstheme="minorHAnsi"/>
          <w:sz w:val="22"/>
          <w:szCs w:val="22"/>
        </w:rPr>
        <w:t>*</w:t>
      </w:r>
      <w:r w:rsidR="00694560" w:rsidRPr="0017221B">
        <w:rPr>
          <w:rFonts w:asciiTheme="minorHAnsi" w:hAnsiTheme="minorHAnsi" w:cstheme="minorHAnsi"/>
          <w:sz w:val="22"/>
          <w:szCs w:val="22"/>
        </w:rPr>
        <w:t xml:space="preserve">Assignments include study of certain topics and research articles from reference books and/or journals for Evaluation Component. Laboratory assignments will be </w:t>
      </w:r>
      <w:r w:rsidR="009E65E4" w:rsidRPr="0017221B">
        <w:rPr>
          <w:rFonts w:asciiTheme="minorHAnsi" w:hAnsiTheme="minorHAnsi" w:cstheme="minorHAnsi"/>
          <w:sz w:val="22"/>
          <w:szCs w:val="22"/>
        </w:rPr>
        <w:t>given</w:t>
      </w:r>
      <w:r w:rsidR="00694560" w:rsidRPr="0017221B">
        <w:rPr>
          <w:rFonts w:asciiTheme="minorHAnsi" w:hAnsiTheme="minorHAnsi" w:cstheme="minorHAnsi"/>
          <w:sz w:val="22"/>
          <w:szCs w:val="22"/>
        </w:rPr>
        <w:t xml:space="preserve"> during the semester including use of computer software in pharmacokinetic study (W</w:t>
      </w:r>
      <w:r w:rsidR="00316365" w:rsidRPr="0017221B">
        <w:rPr>
          <w:rFonts w:asciiTheme="minorHAnsi" w:hAnsiTheme="minorHAnsi" w:cstheme="minorHAnsi"/>
          <w:sz w:val="22"/>
          <w:szCs w:val="22"/>
        </w:rPr>
        <w:t>inNon</w:t>
      </w:r>
      <w:r w:rsidR="00694560" w:rsidRPr="0017221B">
        <w:rPr>
          <w:rFonts w:asciiTheme="minorHAnsi" w:hAnsiTheme="minorHAnsi" w:cstheme="minorHAnsi"/>
          <w:sz w:val="22"/>
          <w:szCs w:val="22"/>
        </w:rPr>
        <w:t>L</w:t>
      </w:r>
      <w:r w:rsidR="00316365" w:rsidRPr="0017221B">
        <w:rPr>
          <w:rFonts w:asciiTheme="minorHAnsi" w:hAnsiTheme="minorHAnsi" w:cstheme="minorHAnsi"/>
          <w:sz w:val="22"/>
          <w:szCs w:val="22"/>
        </w:rPr>
        <w:t>in</w:t>
      </w:r>
      <w:r w:rsidR="00694560" w:rsidRPr="0017221B">
        <w:rPr>
          <w:rFonts w:asciiTheme="minorHAnsi" w:hAnsiTheme="minorHAnsi" w:cstheme="minorHAnsi"/>
          <w:sz w:val="22"/>
          <w:szCs w:val="22"/>
        </w:rPr>
        <w:t>).</w:t>
      </w:r>
      <w:r w:rsidR="00534317" w:rsidRPr="0017221B">
        <w:rPr>
          <w:rFonts w:asciiTheme="minorHAnsi" w:hAnsiTheme="minorHAnsi" w:cstheme="minorHAnsi"/>
          <w:sz w:val="22"/>
          <w:szCs w:val="22"/>
        </w:rPr>
        <w:t xml:space="preserve"> </w:t>
      </w:r>
      <w:r w:rsidRPr="0017221B">
        <w:rPr>
          <w:rFonts w:asciiTheme="minorHAnsi" w:hAnsiTheme="minorHAnsi" w:cstheme="minorHAnsi"/>
          <w:sz w:val="22"/>
          <w:szCs w:val="22"/>
        </w:rPr>
        <w:t xml:space="preserve">Assignments/seminar will involve 3 contact hours per week for each student. </w:t>
      </w:r>
      <w:r w:rsidR="00534317" w:rsidRPr="0017221B">
        <w:rPr>
          <w:rFonts w:asciiTheme="minorHAnsi" w:hAnsiTheme="minorHAnsi" w:cstheme="minorHAnsi"/>
          <w:sz w:val="22"/>
          <w:szCs w:val="22"/>
        </w:rPr>
        <w:t>CB-closed book, OB-open book.</w:t>
      </w:r>
    </w:p>
    <w:p w:rsidR="00F70CDC" w:rsidRPr="0017221B" w:rsidRDefault="00E14AF1">
      <w:pPr>
        <w:jc w:val="both"/>
        <w:rPr>
          <w:rFonts w:asciiTheme="minorHAnsi" w:hAnsiTheme="minorHAnsi" w:cstheme="minorHAnsi"/>
          <w:sz w:val="22"/>
          <w:szCs w:val="22"/>
        </w:rPr>
      </w:pPr>
      <w:r w:rsidRPr="0017221B">
        <w:rPr>
          <w:rFonts w:asciiTheme="minorHAnsi" w:hAnsiTheme="minorHAnsi" w:cstheme="minorHAnsi"/>
          <w:b/>
          <w:sz w:val="22"/>
          <w:szCs w:val="22"/>
        </w:rPr>
        <w:t>8</w:t>
      </w:r>
      <w:r w:rsidR="00486E2F" w:rsidRPr="0017221B">
        <w:rPr>
          <w:rFonts w:asciiTheme="minorHAnsi" w:hAnsiTheme="minorHAnsi" w:cstheme="minorHAnsi"/>
          <w:b/>
          <w:sz w:val="22"/>
          <w:szCs w:val="22"/>
        </w:rPr>
        <w:t>. Chamber Consultation Hour</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To be announced in the class.</w:t>
      </w:r>
    </w:p>
    <w:p w:rsidR="00534317" w:rsidRPr="0017221B" w:rsidRDefault="00534317" w:rsidP="00534317">
      <w:pPr>
        <w:jc w:val="both"/>
        <w:rPr>
          <w:rFonts w:asciiTheme="minorHAnsi" w:hAnsiTheme="minorHAnsi" w:cstheme="minorHAnsi"/>
          <w:b/>
          <w:sz w:val="22"/>
          <w:szCs w:val="22"/>
        </w:rPr>
      </w:pPr>
    </w:p>
    <w:p w:rsidR="00E46530" w:rsidRDefault="00E14AF1" w:rsidP="00534317">
      <w:pPr>
        <w:jc w:val="both"/>
        <w:rPr>
          <w:rFonts w:asciiTheme="minorHAnsi" w:hAnsiTheme="minorHAnsi" w:cstheme="minorHAnsi"/>
          <w:sz w:val="22"/>
          <w:szCs w:val="22"/>
        </w:rPr>
      </w:pPr>
      <w:r w:rsidRPr="0017221B">
        <w:rPr>
          <w:rFonts w:asciiTheme="minorHAnsi" w:hAnsiTheme="minorHAnsi" w:cstheme="minorHAnsi"/>
          <w:b/>
          <w:sz w:val="22"/>
          <w:szCs w:val="22"/>
        </w:rPr>
        <w:t>9</w:t>
      </w:r>
      <w:r w:rsidR="00486E2F" w:rsidRPr="0017221B">
        <w:rPr>
          <w:rFonts w:asciiTheme="minorHAnsi" w:hAnsiTheme="minorHAnsi" w:cstheme="minorHAnsi"/>
          <w:b/>
          <w:sz w:val="22"/>
          <w:szCs w:val="22"/>
        </w:rPr>
        <w:t>. Notices</w:t>
      </w:r>
      <w:r w:rsidR="002B6348" w:rsidRPr="0017221B">
        <w:rPr>
          <w:rFonts w:asciiTheme="minorHAnsi" w:hAnsiTheme="minorHAnsi" w:cstheme="minorHAnsi"/>
          <w:b/>
          <w:sz w:val="22"/>
          <w:szCs w:val="22"/>
        </w:rPr>
        <w:t>:</w:t>
      </w:r>
      <w:r w:rsidR="002B6348" w:rsidRPr="0017221B">
        <w:rPr>
          <w:rFonts w:asciiTheme="minorHAnsi" w:hAnsiTheme="minorHAnsi" w:cstheme="minorHAnsi"/>
          <w:sz w:val="22"/>
          <w:szCs w:val="22"/>
        </w:rPr>
        <w:t xml:space="preserve"> The Notices concerning this course will be displayed on</w:t>
      </w:r>
      <w:r w:rsidR="00AC3E6C" w:rsidRPr="0017221B">
        <w:rPr>
          <w:rFonts w:asciiTheme="minorHAnsi" w:hAnsiTheme="minorHAnsi" w:cstheme="minorHAnsi"/>
          <w:sz w:val="22"/>
          <w:szCs w:val="22"/>
        </w:rPr>
        <w:t xml:space="preserve">ly on </w:t>
      </w:r>
      <w:r w:rsidR="002B6348" w:rsidRPr="0017221B">
        <w:rPr>
          <w:rFonts w:asciiTheme="minorHAnsi" w:hAnsiTheme="minorHAnsi" w:cstheme="minorHAnsi"/>
          <w:sz w:val="22"/>
          <w:szCs w:val="22"/>
        </w:rPr>
        <w:t xml:space="preserve">the </w:t>
      </w:r>
      <w:r w:rsidR="002B6348" w:rsidRPr="0017221B">
        <w:rPr>
          <w:rFonts w:asciiTheme="minorHAnsi" w:hAnsiTheme="minorHAnsi" w:cstheme="minorHAnsi"/>
          <w:b/>
          <w:sz w:val="22"/>
          <w:szCs w:val="22"/>
        </w:rPr>
        <w:t xml:space="preserve">Pharmacy </w:t>
      </w:r>
      <w:r w:rsidR="00C97A7C" w:rsidRPr="0017221B">
        <w:rPr>
          <w:rFonts w:asciiTheme="minorHAnsi" w:hAnsiTheme="minorHAnsi" w:cstheme="minorHAnsi"/>
          <w:b/>
          <w:sz w:val="22"/>
          <w:szCs w:val="22"/>
        </w:rPr>
        <w:t xml:space="preserve">Department </w:t>
      </w:r>
      <w:r w:rsidR="002B6348" w:rsidRPr="0017221B">
        <w:rPr>
          <w:rFonts w:asciiTheme="minorHAnsi" w:hAnsiTheme="minorHAnsi" w:cstheme="minorHAnsi"/>
          <w:sz w:val="22"/>
          <w:szCs w:val="22"/>
        </w:rPr>
        <w:t>Notice</w:t>
      </w:r>
      <w:r w:rsidR="00AC3E6C" w:rsidRPr="0017221B">
        <w:rPr>
          <w:rFonts w:asciiTheme="minorHAnsi" w:hAnsiTheme="minorHAnsi" w:cstheme="minorHAnsi"/>
          <w:sz w:val="22"/>
          <w:szCs w:val="22"/>
        </w:rPr>
        <w:t xml:space="preserve"> </w:t>
      </w:r>
      <w:r w:rsidR="002B6348" w:rsidRPr="0017221B">
        <w:rPr>
          <w:rFonts w:asciiTheme="minorHAnsi" w:hAnsiTheme="minorHAnsi" w:cstheme="minorHAnsi"/>
          <w:sz w:val="22"/>
          <w:szCs w:val="22"/>
        </w:rPr>
        <w:t>Board.</w:t>
      </w:r>
      <w:r w:rsidR="00E46530">
        <w:rPr>
          <w:rFonts w:asciiTheme="minorHAnsi" w:hAnsiTheme="minorHAnsi" w:cstheme="minorHAnsi"/>
          <w:sz w:val="22"/>
          <w:szCs w:val="22"/>
        </w:rPr>
        <w:t xml:space="preserve">                                                              </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r w:rsidRPr="003A468B">
        <w:rPr>
          <w:rFonts w:ascii="Calibri" w:hAnsi="Calibri" w:cs="Calibri"/>
          <w:b/>
          <w:bCs/>
          <w:color w:val="000000"/>
          <w:sz w:val="22"/>
          <w:szCs w:val="22"/>
          <w:u w:val="single"/>
        </w:rPr>
        <w:t>10</w:t>
      </w:r>
      <w:r>
        <w:rPr>
          <w:rFonts w:ascii="Calibri" w:hAnsi="Calibri" w:cs="Calibri"/>
          <w:b/>
          <w:bCs/>
          <w:color w:val="000000"/>
          <w:sz w:val="22"/>
          <w:szCs w:val="22"/>
          <w:u w:val="single"/>
        </w:rPr>
        <w:t>.</w:t>
      </w:r>
      <w:r w:rsidRPr="003A468B">
        <w:rPr>
          <w:rFonts w:ascii="Calibri" w:hAnsi="Calibri" w:cs="Calibri"/>
          <w:b/>
          <w:bCs/>
          <w:color w:val="000000"/>
          <w:sz w:val="22"/>
          <w:szCs w:val="22"/>
          <w:u w:val="single"/>
        </w:rPr>
        <w:t xml:space="preserve"> Academic Honesty and Integrity Policy</w:t>
      </w:r>
      <w:r w:rsidRPr="003A468B">
        <w:rPr>
          <w:rFonts w:ascii="Calibri" w:hAnsi="Calibri" w:cs="Calibri"/>
          <w:color w:val="000000"/>
          <w:sz w:val="22"/>
          <w:szCs w:val="22"/>
          <w:u w:val="single"/>
        </w:rPr>
        <w:t>: Academic honesty and integrity are to be maintained by all the students throughout the semester and no type of academic dishonesty is acceptable.</w:t>
      </w:r>
    </w:p>
    <w:p w:rsidR="00E46530" w:rsidRDefault="00E46530" w:rsidP="00534317">
      <w:pPr>
        <w:jc w:val="both"/>
        <w:rPr>
          <w:rFonts w:asciiTheme="minorHAnsi" w:hAnsiTheme="minorHAnsi" w:cstheme="minorHAnsi"/>
          <w:sz w:val="22"/>
          <w:szCs w:val="22"/>
        </w:rPr>
      </w:pPr>
    </w:p>
    <w:p w:rsidR="00E46530" w:rsidRDefault="00E46530" w:rsidP="00534317">
      <w:pPr>
        <w:jc w:val="both"/>
        <w:rPr>
          <w:rFonts w:asciiTheme="minorHAnsi" w:hAnsiTheme="minorHAnsi" w:cstheme="minorHAnsi"/>
          <w:sz w:val="22"/>
          <w:szCs w:val="22"/>
        </w:rPr>
      </w:pPr>
    </w:p>
    <w:p w:rsidR="00CA3533" w:rsidRDefault="00CA3533" w:rsidP="00CA3533">
      <w:pPr>
        <w:jc w:val="right"/>
        <w:rPr>
          <w:rFonts w:asciiTheme="minorHAnsi" w:hAnsiTheme="minorHAnsi" w:cstheme="minorHAnsi"/>
          <w:b/>
          <w:sz w:val="22"/>
          <w:szCs w:val="22"/>
        </w:rPr>
      </w:pPr>
    </w:p>
    <w:p w:rsidR="00F70CDC" w:rsidRPr="00CA3533" w:rsidRDefault="002B6348" w:rsidP="00CA3533">
      <w:pPr>
        <w:jc w:val="right"/>
        <w:rPr>
          <w:rFonts w:asciiTheme="minorHAnsi" w:hAnsiTheme="minorHAnsi" w:cstheme="minorHAnsi"/>
          <w:b/>
          <w:sz w:val="22"/>
          <w:szCs w:val="22"/>
        </w:rPr>
      </w:pPr>
      <w:r w:rsidRPr="00CA3533">
        <w:rPr>
          <w:rFonts w:asciiTheme="minorHAnsi" w:hAnsiTheme="minorHAnsi" w:cstheme="minorHAnsi"/>
          <w:b/>
          <w:sz w:val="22"/>
          <w:szCs w:val="22"/>
        </w:rPr>
        <w:t>Instructor</w:t>
      </w:r>
      <w:r w:rsidR="00843D4B" w:rsidRPr="00CA3533">
        <w:rPr>
          <w:rFonts w:asciiTheme="minorHAnsi" w:hAnsiTheme="minorHAnsi" w:cstheme="minorHAnsi"/>
          <w:b/>
          <w:sz w:val="22"/>
          <w:szCs w:val="22"/>
        </w:rPr>
        <w:t>-</w:t>
      </w:r>
      <w:r w:rsidR="00CB0D88" w:rsidRPr="00CA3533">
        <w:rPr>
          <w:rFonts w:asciiTheme="minorHAnsi" w:hAnsiTheme="minorHAnsi" w:cstheme="minorHAnsi"/>
          <w:b/>
          <w:sz w:val="22"/>
          <w:szCs w:val="22"/>
        </w:rPr>
        <w:t>i</w:t>
      </w:r>
      <w:r w:rsidRPr="00CA3533">
        <w:rPr>
          <w:rFonts w:asciiTheme="minorHAnsi" w:hAnsiTheme="minorHAnsi" w:cstheme="minorHAnsi"/>
          <w:b/>
          <w:sz w:val="22"/>
          <w:szCs w:val="22"/>
        </w:rPr>
        <w:t>n</w:t>
      </w:r>
      <w:r w:rsidRPr="00CA3533">
        <w:rPr>
          <w:rFonts w:asciiTheme="minorHAnsi" w:hAnsiTheme="minorHAnsi" w:cstheme="minorHAnsi"/>
          <w:b/>
          <w:sz w:val="22"/>
          <w:szCs w:val="22"/>
        </w:rPr>
        <w:noBreakHyphen/>
      </w:r>
      <w:r w:rsidR="00CB0D88" w:rsidRPr="00CA3533">
        <w:rPr>
          <w:rFonts w:asciiTheme="minorHAnsi" w:hAnsiTheme="minorHAnsi" w:cstheme="minorHAnsi"/>
          <w:b/>
          <w:sz w:val="22"/>
          <w:szCs w:val="22"/>
        </w:rPr>
        <w:t>c</w:t>
      </w:r>
      <w:r w:rsidRPr="00CA3533">
        <w:rPr>
          <w:rFonts w:asciiTheme="minorHAnsi" w:hAnsiTheme="minorHAnsi" w:cstheme="minorHAnsi"/>
          <w:b/>
          <w:sz w:val="22"/>
          <w:szCs w:val="22"/>
        </w:rPr>
        <w:t xml:space="preserve">harge   </w:t>
      </w:r>
    </w:p>
    <w:p w:rsidR="002B6348" w:rsidRPr="00CA3533" w:rsidRDefault="00CA3533" w:rsidP="00CA3533">
      <w:pPr>
        <w:pStyle w:val="Heading4"/>
        <w:spacing w:before="0" w:after="0"/>
        <w:jc w:val="center"/>
        <w:rPr>
          <w:rFonts w:asciiTheme="minorHAnsi" w:hAnsiTheme="minorHAnsi" w:cstheme="minorHAnsi"/>
          <w:spacing w:val="-2"/>
          <w:sz w:val="22"/>
          <w:szCs w:val="22"/>
        </w:rPr>
      </w:pPr>
      <w:r>
        <w:rPr>
          <w:rFonts w:asciiTheme="minorHAnsi" w:hAnsiTheme="minorHAnsi" w:cstheme="minorHAnsi"/>
          <w:spacing w:val="-2"/>
          <w:sz w:val="22"/>
          <w:szCs w:val="22"/>
        </w:rPr>
        <w:t xml:space="preserve">                                                                                                                                               </w:t>
      </w:r>
      <w:r w:rsidR="002B6348" w:rsidRPr="00CA3533">
        <w:rPr>
          <w:rFonts w:asciiTheme="minorHAnsi" w:hAnsiTheme="minorHAnsi" w:cstheme="minorHAnsi"/>
          <w:spacing w:val="-2"/>
          <w:sz w:val="22"/>
          <w:szCs w:val="22"/>
        </w:rPr>
        <w:t>PHA G612</w:t>
      </w:r>
    </w:p>
    <w:sectPr w:rsidR="002B6348" w:rsidRPr="00CA3533" w:rsidSect="00F70CDC">
      <w:endnotePr>
        <w:numFmt w:val="decimal"/>
      </w:endnotePr>
      <w:pgSz w:w="11909" w:h="16834" w:code="9"/>
      <w:pgMar w:top="1296" w:right="1008" w:bottom="1296" w:left="1296"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A0" w:rsidRDefault="00DD68A0">
      <w:pPr>
        <w:spacing w:line="20" w:lineRule="exact"/>
        <w:rPr>
          <w:sz w:val="24"/>
        </w:rPr>
      </w:pPr>
    </w:p>
  </w:endnote>
  <w:endnote w:type="continuationSeparator" w:id="0">
    <w:p w:rsidR="00DD68A0" w:rsidRDefault="00DD68A0">
      <w:r>
        <w:rPr>
          <w:sz w:val="24"/>
        </w:rPr>
        <w:t xml:space="preserve"> </w:t>
      </w:r>
    </w:p>
  </w:endnote>
  <w:endnote w:type="continuationNotice" w:id="1">
    <w:p w:rsidR="00DD68A0" w:rsidRDefault="00DD68A0">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A0" w:rsidRDefault="00DD68A0">
      <w:r>
        <w:rPr>
          <w:sz w:val="24"/>
        </w:rPr>
        <w:separator/>
      </w:r>
    </w:p>
  </w:footnote>
  <w:footnote w:type="continuationSeparator" w:id="0">
    <w:p w:rsidR="00DD68A0" w:rsidRDefault="00DD68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fr-FR" w:vendorID="64" w:dllVersion="131078" w:nlCheck="1" w:checkStyle="1"/>
  <w:activeWritingStyle w:appName="MSWord" w:lang="en-US" w:vendorID="64" w:dllVersion="131078" w:nlCheck="1" w:checkStyle="1"/>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BD7"/>
    <w:rsid w:val="0002293B"/>
    <w:rsid w:val="00053FA0"/>
    <w:rsid w:val="00057E62"/>
    <w:rsid w:val="000A12C9"/>
    <w:rsid w:val="000A3C3A"/>
    <w:rsid w:val="000B0418"/>
    <w:rsid w:val="000F3037"/>
    <w:rsid w:val="000F5D9B"/>
    <w:rsid w:val="00103A38"/>
    <w:rsid w:val="001172A4"/>
    <w:rsid w:val="00127D75"/>
    <w:rsid w:val="0013697B"/>
    <w:rsid w:val="0017221B"/>
    <w:rsid w:val="00182844"/>
    <w:rsid w:val="00187595"/>
    <w:rsid w:val="00191F90"/>
    <w:rsid w:val="0019668D"/>
    <w:rsid w:val="001A55AB"/>
    <w:rsid w:val="001A6BD6"/>
    <w:rsid w:val="001C6292"/>
    <w:rsid w:val="001F31CD"/>
    <w:rsid w:val="001F6B72"/>
    <w:rsid w:val="002141C8"/>
    <w:rsid w:val="00217606"/>
    <w:rsid w:val="00223ECE"/>
    <w:rsid w:val="00231B5E"/>
    <w:rsid w:val="00255EE3"/>
    <w:rsid w:val="002624B4"/>
    <w:rsid w:val="002719C8"/>
    <w:rsid w:val="0029303C"/>
    <w:rsid w:val="002A1F2C"/>
    <w:rsid w:val="002B6348"/>
    <w:rsid w:val="002C2745"/>
    <w:rsid w:val="002E7ACD"/>
    <w:rsid w:val="00304918"/>
    <w:rsid w:val="003140FA"/>
    <w:rsid w:val="00316365"/>
    <w:rsid w:val="00323B06"/>
    <w:rsid w:val="003400DB"/>
    <w:rsid w:val="003555C9"/>
    <w:rsid w:val="003D0766"/>
    <w:rsid w:val="003E2C89"/>
    <w:rsid w:val="00473116"/>
    <w:rsid w:val="00486AB9"/>
    <w:rsid w:val="00486E2F"/>
    <w:rsid w:val="0049312D"/>
    <w:rsid w:val="004964EF"/>
    <w:rsid w:val="004A6476"/>
    <w:rsid w:val="00534317"/>
    <w:rsid w:val="005518B5"/>
    <w:rsid w:val="005752E9"/>
    <w:rsid w:val="005807CA"/>
    <w:rsid w:val="00623B42"/>
    <w:rsid w:val="006305AA"/>
    <w:rsid w:val="00632BE8"/>
    <w:rsid w:val="00634BD7"/>
    <w:rsid w:val="006713FB"/>
    <w:rsid w:val="00674165"/>
    <w:rsid w:val="00694560"/>
    <w:rsid w:val="006A48BA"/>
    <w:rsid w:val="00713341"/>
    <w:rsid w:val="0074094A"/>
    <w:rsid w:val="00774141"/>
    <w:rsid w:val="007819B0"/>
    <w:rsid w:val="0079317E"/>
    <w:rsid w:val="007A046E"/>
    <w:rsid w:val="007E554B"/>
    <w:rsid w:val="007F57FD"/>
    <w:rsid w:val="00843D4B"/>
    <w:rsid w:val="00846593"/>
    <w:rsid w:val="00851C65"/>
    <w:rsid w:val="0085203B"/>
    <w:rsid w:val="0085794F"/>
    <w:rsid w:val="00887064"/>
    <w:rsid w:val="008A619A"/>
    <w:rsid w:val="008F6E93"/>
    <w:rsid w:val="00907B93"/>
    <w:rsid w:val="009609D4"/>
    <w:rsid w:val="00992FFC"/>
    <w:rsid w:val="00995461"/>
    <w:rsid w:val="009A0D12"/>
    <w:rsid w:val="009B2ECC"/>
    <w:rsid w:val="009C1B4E"/>
    <w:rsid w:val="009D297B"/>
    <w:rsid w:val="009E65E4"/>
    <w:rsid w:val="00A03EE6"/>
    <w:rsid w:val="00A06479"/>
    <w:rsid w:val="00A103E8"/>
    <w:rsid w:val="00A43F6F"/>
    <w:rsid w:val="00A470FD"/>
    <w:rsid w:val="00A508B4"/>
    <w:rsid w:val="00A560D4"/>
    <w:rsid w:val="00AC3E6C"/>
    <w:rsid w:val="00AD03E3"/>
    <w:rsid w:val="00AD1AD2"/>
    <w:rsid w:val="00AE13BE"/>
    <w:rsid w:val="00B01B2C"/>
    <w:rsid w:val="00B3068B"/>
    <w:rsid w:val="00BA2FB0"/>
    <w:rsid w:val="00BA39AB"/>
    <w:rsid w:val="00BB062A"/>
    <w:rsid w:val="00BC279C"/>
    <w:rsid w:val="00BD7D28"/>
    <w:rsid w:val="00C439B2"/>
    <w:rsid w:val="00C61565"/>
    <w:rsid w:val="00C97A7C"/>
    <w:rsid w:val="00CA3533"/>
    <w:rsid w:val="00CB0D88"/>
    <w:rsid w:val="00CC75A1"/>
    <w:rsid w:val="00CD5426"/>
    <w:rsid w:val="00CE6EA7"/>
    <w:rsid w:val="00CF604D"/>
    <w:rsid w:val="00D019D3"/>
    <w:rsid w:val="00D15E5E"/>
    <w:rsid w:val="00D21BB1"/>
    <w:rsid w:val="00D42CD2"/>
    <w:rsid w:val="00D4506C"/>
    <w:rsid w:val="00D62D6C"/>
    <w:rsid w:val="00D62D9B"/>
    <w:rsid w:val="00D86A3C"/>
    <w:rsid w:val="00DA1669"/>
    <w:rsid w:val="00DD68A0"/>
    <w:rsid w:val="00E03B40"/>
    <w:rsid w:val="00E14121"/>
    <w:rsid w:val="00E14AF1"/>
    <w:rsid w:val="00E23622"/>
    <w:rsid w:val="00E400D0"/>
    <w:rsid w:val="00E46530"/>
    <w:rsid w:val="00E747A9"/>
    <w:rsid w:val="00E7760D"/>
    <w:rsid w:val="00E96BD7"/>
    <w:rsid w:val="00EB2694"/>
    <w:rsid w:val="00F10DBD"/>
    <w:rsid w:val="00F158BB"/>
    <w:rsid w:val="00F45D5A"/>
    <w:rsid w:val="00F641FC"/>
    <w:rsid w:val="00F70CDC"/>
    <w:rsid w:val="00F971BB"/>
    <w:rsid w:val="00F9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B59F0A-3006-4850-BB6F-6AF569B1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CDC"/>
    <w:pPr>
      <w:overflowPunct w:val="0"/>
      <w:autoSpaceDE w:val="0"/>
      <w:autoSpaceDN w:val="0"/>
      <w:adjustRightInd w:val="0"/>
      <w:textAlignment w:val="baseline"/>
    </w:pPr>
  </w:style>
  <w:style w:type="paragraph" w:styleId="Heading1">
    <w:name w:val="heading 1"/>
    <w:basedOn w:val="Normal"/>
    <w:next w:val="Normal"/>
    <w:qFormat/>
    <w:rsid w:val="00F70CDC"/>
    <w:pPr>
      <w:keepNext/>
      <w:spacing w:before="240" w:after="60"/>
      <w:outlineLvl w:val="0"/>
    </w:pPr>
    <w:rPr>
      <w:rFonts w:ascii="Arial" w:hAnsi="Arial"/>
      <w:b/>
      <w:kern w:val="28"/>
      <w:sz w:val="28"/>
    </w:rPr>
  </w:style>
  <w:style w:type="paragraph" w:styleId="Heading2">
    <w:name w:val="heading 2"/>
    <w:basedOn w:val="Normal"/>
    <w:next w:val="Normal"/>
    <w:qFormat/>
    <w:rsid w:val="00F70CDC"/>
    <w:pPr>
      <w:keepNext/>
      <w:spacing w:before="240" w:after="60"/>
      <w:outlineLvl w:val="1"/>
    </w:pPr>
    <w:rPr>
      <w:rFonts w:ascii="Arial" w:hAnsi="Arial"/>
      <w:b/>
      <w:i/>
      <w:sz w:val="24"/>
    </w:rPr>
  </w:style>
  <w:style w:type="paragraph" w:styleId="Heading3">
    <w:name w:val="heading 3"/>
    <w:basedOn w:val="Normal"/>
    <w:next w:val="Normal"/>
    <w:qFormat/>
    <w:rsid w:val="00F70CDC"/>
    <w:pPr>
      <w:keepNext/>
      <w:spacing w:after="80"/>
      <w:jc w:val="both"/>
      <w:outlineLvl w:val="2"/>
    </w:pPr>
    <w:rPr>
      <w:sz w:val="24"/>
      <w:lang w:val="fr-FR"/>
    </w:rPr>
  </w:style>
  <w:style w:type="paragraph" w:styleId="Heading4">
    <w:name w:val="heading 4"/>
    <w:basedOn w:val="Normal"/>
    <w:next w:val="Normal"/>
    <w:qFormat/>
    <w:rsid w:val="00F70CDC"/>
    <w:pPr>
      <w:keepNext/>
      <w:spacing w:before="40" w:after="40"/>
      <w:jc w:val="both"/>
      <w:outlineLvl w:val="3"/>
    </w:pPr>
    <w:rPr>
      <w:b/>
      <w:sz w:val="24"/>
    </w:rPr>
  </w:style>
  <w:style w:type="paragraph" w:styleId="Heading5">
    <w:name w:val="heading 5"/>
    <w:basedOn w:val="Normal"/>
    <w:next w:val="Normal"/>
    <w:qFormat/>
    <w:rsid w:val="00F70CDC"/>
    <w:pPr>
      <w:keepNext/>
      <w:jc w:val="right"/>
      <w:outlineLvl w:val="4"/>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70CDC"/>
    <w:pPr>
      <w:tabs>
        <w:tab w:val="left" w:leader="dot" w:pos="9000"/>
        <w:tab w:val="right" w:pos="9360"/>
      </w:tabs>
      <w:suppressAutoHyphens/>
      <w:spacing w:before="480"/>
      <w:ind w:left="720" w:right="720" w:hanging="720"/>
    </w:pPr>
  </w:style>
  <w:style w:type="paragraph" w:styleId="TOC2">
    <w:name w:val="toc 2"/>
    <w:basedOn w:val="Normal"/>
    <w:next w:val="Normal"/>
    <w:semiHidden/>
    <w:rsid w:val="00F70CDC"/>
    <w:pPr>
      <w:tabs>
        <w:tab w:val="left" w:leader="dot" w:pos="9000"/>
        <w:tab w:val="right" w:pos="9360"/>
      </w:tabs>
      <w:suppressAutoHyphens/>
      <w:ind w:left="1440" w:right="720" w:hanging="720"/>
    </w:pPr>
  </w:style>
  <w:style w:type="paragraph" w:styleId="TOC3">
    <w:name w:val="toc 3"/>
    <w:basedOn w:val="Normal"/>
    <w:next w:val="Normal"/>
    <w:semiHidden/>
    <w:rsid w:val="00F70CDC"/>
    <w:pPr>
      <w:tabs>
        <w:tab w:val="left" w:leader="dot" w:pos="9000"/>
        <w:tab w:val="right" w:pos="9360"/>
      </w:tabs>
      <w:suppressAutoHyphens/>
      <w:ind w:left="2160" w:right="720" w:hanging="720"/>
    </w:pPr>
  </w:style>
  <w:style w:type="paragraph" w:styleId="TOC4">
    <w:name w:val="toc 4"/>
    <w:basedOn w:val="Normal"/>
    <w:next w:val="Normal"/>
    <w:semiHidden/>
    <w:rsid w:val="00F70CDC"/>
    <w:pPr>
      <w:tabs>
        <w:tab w:val="left" w:leader="dot" w:pos="9000"/>
        <w:tab w:val="right" w:pos="9360"/>
      </w:tabs>
      <w:suppressAutoHyphens/>
      <w:ind w:left="2880" w:right="720" w:hanging="720"/>
    </w:pPr>
  </w:style>
  <w:style w:type="paragraph" w:styleId="TOC5">
    <w:name w:val="toc 5"/>
    <w:basedOn w:val="Normal"/>
    <w:next w:val="Normal"/>
    <w:semiHidden/>
    <w:rsid w:val="00F70CDC"/>
    <w:pPr>
      <w:tabs>
        <w:tab w:val="left" w:leader="dot" w:pos="9000"/>
        <w:tab w:val="right" w:pos="9360"/>
      </w:tabs>
      <w:suppressAutoHyphens/>
      <w:ind w:left="3600" w:right="720" w:hanging="720"/>
    </w:pPr>
  </w:style>
  <w:style w:type="paragraph" w:styleId="TOC6">
    <w:name w:val="toc 6"/>
    <w:basedOn w:val="Normal"/>
    <w:next w:val="Normal"/>
    <w:semiHidden/>
    <w:rsid w:val="00F70CDC"/>
    <w:pPr>
      <w:tabs>
        <w:tab w:val="left" w:pos="9000"/>
        <w:tab w:val="right" w:pos="9360"/>
      </w:tabs>
      <w:suppressAutoHyphens/>
      <w:ind w:left="720" w:hanging="720"/>
    </w:pPr>
  </w:style>
  <w:style w:type="paragraph" w:styleId="TOC7">
    <w:name w:val="toc 7"/>
    <w:basedOn w:val="Normal"/>
    <w:next w:val="Normal"/>
    <w:semiHidden/>
    <w:rsid w:val="00F70CDC"/>
    <w:pPr>
      <w:suppressAutoHyphens/>
      <w:ind w:left="720" w:hanging="720"/>
    </w:pPr>
  </w:style>
  <w:style w:type="paragraph" w:styleId="TOC8">
    <w:name w:val="toc 8"/>
    <w:basedOn w:val="Normal"/>
    <w:next w:val="Normal"/>
    <w:semiHidden/>
    <w:rsid w:val="00F70CDC"/>
    <w:pPr>
      <w:tabs>
        <w:tab w:val="left" w:pos="9000"/>
        <w:tab w:val="right" w:pos="9360"/>
      </w:tabs>
      <w:suppressAutoHyphens/>
      <w:ind w:left="720" w:hanging="720"/>
    </w:pPr>
  </w:style>
  <w:style w:type="paragraph" w:styleId="TOC9">
    <w:name w:val="toc 9"/>
    <w:basedOn w:val="Normal"/>
    <w:next w:val="Normal"/>
    <w:semiHidden/>
    <w:rsid w:val="00F70CDC"/>
    <w:pPr>
      <w:tabs>
        <w:tab w:val="left" w:leader="dot" w:pos="9000"/>
        <w:tab w:val="right" w:pos="9360"/>
      </w:tabs>
      <w:suppressAutoHyphens/>
      <w:ind w:left="720" w:hanging="720"/>
    </w:pPr>
  </w:style>
  <w:style w:type="paragraph" w:styleId="Index1">
    <w:name w:val="index 1"/>
    <w:basedOn w:val="Normal"/>
    <w:next w:val="Normal"/>
    <w:semiHidden/>
    <w:rsid w:val="00F70CDC"/>
    <w:pPr>
      <w:tabs>
        <w:tab w:val="left" w:leader="dot" w:pos="9000"/>
        <w:tab w:val="right" w:pos="9360"/>
      </w:tabs>
      <w:suppressAutoHyphens/>
      <w:ind w:left="1440" w:right="720" w:hanging="1440"/>
    </w:pPr>
  </w:style>
  <w:style w:type="paragraph" w:styleId="Index2">
    <w:name w:val="index 2"/>
    <w:basedOn w:val="Normal"/>
    <w:next w:val="Normal"/>
    <w:semiHidden/>
    <w:rsid w:val="00F70CDC"/>
    <w:pPr>
      <w:tabs>
        <w:tab w:val="left" w:leader="dot" w:pos="9000"/>
        <w:tab w:val="right" w:pos="9360"/>
      </w:tabs>
      <w:suppressAutoHyphens/>
      <w:ind w:left="1440" w:right="720" w:hanging="720"/>
    </w:pPr>
  </w:style>
  <w:style w:type="paragraph" w:styleId="TOAHeading">
    <w:name w:val="toa heading"/>
    <w:basedOn w:val="Normal"/>
    <w:next w:val="Normal"/>
    <w:semiHidden/>
    <w:rsid w:val="00F70CDC"/>
    <w:pPr>
      <w:tabs>
        <w:tab w:val="left" w:pos="9000"/>
        <w:tab w:val="right" w:pos="9360"/>
      </w:tabs>
      <w:suppressAutoHyphens/>
    </w:pPr>
  </w:style>
  <w:style w:type="paragraph" w:styleId="Caption">
    <w:name w:val="caption"/>
    <w:basedOn w:val="Normal"/>
    <w:next w:val="Normal"/>
    <w:qFormat/>
    <w:rsid w:val="00F70CDC"/>
    <w:rPr>
      <w:sz w:val="24"/>
    </w:rPr>
  </w:style>
  <w:style w:type="character" w:customStyle="1" w:styleId="EquationCaption">
    <w:name w:val="_Equation Caption"/>
    <w:rsid w:val="00F70CDC"/>
  </w:style>
  <w:style w:type="paragraph" w:styleId="List">
    <w:name w:val="List"/>
    <w:basedOn w:val="Normal"/>
    <w:semiHidden/>
    <w:rsid w:val="00F70CDC"/>
    <w:pPr>
      <w:ind w:left="360" w:hanging="360"/>
    </w:pPr>
  </w:style>
  <w:style w:type="paragraph" w:styleId="List2">
    <w:name w:val="List 2"/>
    <w:basedOn w:val="Normal"/>
    <w:semiHidden/>
    <w:rsid w:val="00F70CDC"/>
    <w:pPr>
      <w:ind w:left="720" w:hanging="360"/>
    </w:pPr>
  </w:style>
  <w:style w:type="paragraph" w:styleId="MessageHeader">
    <w:name w:val="Message Header"/>
    <w:basedOn w:val="Normal"/>
    <w:semiHidden/>
    <w:rsid w:val="00F70CDC"/>
    <w:pPr>
      <w:ind w:left="1080" w:hanging="1080"/>
    </w:pPr>
    <w:rPr>
      <w:rFonts w:ascii="Arial" w:hAnsi="Arial"/>
      <w:sz w:val="24"/>
    </w:rPr>
  </w:style>
  <w:style w:type="paragraph" w:styleId="ListContinue">
    <w:name w:val="List Continue"/>
    <w:basedOn w:val="Normal"/>
    <w:semiHidden/>
    <w:rsid w:val="00F70CDC"/>
    <w:pPr>
      <w:spacing w:after="120"/>
      <w:ind w:left="360"/>
    </w:pPr>
  </w:style>
  <w:style w:type="paragraph" w:styleId="Title">
    <w:name w:val="Title"/>
    <w:basedOn w:val="Normal"/>
    <w:qFormat/>
    <w:rsid w:val="00F70CDC"/>
    <w:pPr>
      <w:spacing w:before="240" w:after="60"/>
      <w:jc w:val="center"/>
    </w:pPr>
    <w:rPr>
      <w:rFonts w:ascii="Arial" w:hAnsi="Arial"/>
      <w:b/>
      <w:kern w:val="28"/>
      <w:sz w:val="32"/>
    </w:rPr>
  </w:style>
  <w:style w:type="paragraph" w:styleId="BodyText">
    <w:name w:val="Body Text"/>
    <w:basedOn w:val="Normal"/>
    <w:semiHidden/>
    <w:rsid w:val="00F70CDC"/>
    <w:pPr>
      <w:spacing w:after="120"/>
    </w:pPr>
  </w:style>
  <w:style w:type="paragraph" w:styleId="BodyText2">
    <w:name w:val="Body Text 2"/>
    <w:basedOn w:val="Normal"/>
    <w:rsid w:val="00F70CDC"/>
    <w:pPr>
      <w:spacing w:after="120"/>
      <w:ind w:left="360"/>
    </w:pPr>
  </w:style>
  <w:style w:type="paragraph" w:styleId="BodyText3">
    <w:name w:val="Body Text 3"/>
    <w:basedOn w:val="BodyText2"/>
    <w:rsid w:val="00F70CDC"/>
  </w:style>
  <w:style w:type="paragraph" w:styleId="Subtitle">
    <w:name w:val="Subtitle"/>
    <w:basedOn w:val="Normal"/>
    <w:qFormat/>
    <w:rsid w:val="00F70CDC"/>
    <w:pPr>
      <w:spacing w:after="60"/>
      <w:jc w:val="center"/>
    </w:pPr>
    <w:rPr>
      <w:rFonts w:ascii="Arial" w:hAnsi="Arial"/>
      <w:i/>
      <w:sz w:val="24"/>
    </w:rPr>
  </w:style>
  <w:style w:type="character" w:styleId="CommentReference">
    <w:name w:val="annotation reference"/>
    <w:basedOn w:val="DefaultParagraphFont"/>
    <w:uiPriority w:val="99"/>
    <w:semiHidden/>
    <w:unhideWhenUsed/>
    <w:rsid w:val="00486E2F"/>
    <w:rPr>
      <w:sz w:val="16"/>
      <w:szCs w:val="16"/>
    </w:rPr>
  </w:style>
  <w:style w:type="paragraph" w:styleId="CommentText">
    <w:name w:val="annotation text"/>
    <w:basedOn w:val="Normal"/>
    <w:link w:val="CommentTextChar"/>
    <w:uiPriority w:val="99"/>
    <w:semiHidden/>
    <w:unhideWhenUsed/>
    <w:rsid w:val="00486E2F"/>
  </w:style>
  <w:style w:type="character" w:customStyle="1" w:styleId="CommentTextChar">
    <w:name w:val="Comment Text Char"/>
    <w:basedOn w:val="DefaultParagraphFont"/>
    <w:link w:val="CommentText"/>
    <w:uiPriority w:val="99"/>
    <w:semiHidden/>
    <w:rsid w:val="00486E2F"/>
  </w:style>
  <w:style w:type="paragraph" w:styleId="CommentSubject">
    <w:name w:val="annotation subject"/>
    <w:basedOn w:val="CommentText"/>
    <w:next w:val="CommentText"/>
    <w:link w:val="CommentSubjectChar"/>
    <w:uiPriority w:val="99"/>
    <w:semiHidden/>
    <w:unhideWhenUsed/>
    <w:rsid w:val="00486E2F"/>
    <w:rPr>
      <w:b/>
      <w:bCs/>
    </w:rPr>
  </w:style>
  <w:style w:type="character" w:customStyle="1" w:styleId="CommentSubjectChar">
    <w:name w:val="Comment Subject Char"/>
    <w:basedOn w:val="CommentTextChar"/>
    <w:link w:val="CommentSubject"/>
    <w:uiPriority w:val="99"/>
    <w:semiHidden/>
    <w:rsid w:val="00486E2F"/>
    <w:rPr>
      <w:b/>
      <w:bCs/>
    </w:rPr>
  </w:style>
  <w:style w:type="paragraph" w:styleId="BalloonText">
    <w:name w:val="Balloon Text"/>
    <w:basedOn w:val="Normal"/>
    <w:link w:val="BalloonTextChar"/>
    <w:uiPriority w:val="99"/>
    <w:semiHidden/>
    <w:unhideWhenUsed/>
    <w:rsid w:val="00486E2F"/>
    <w:rPr>
      <w:rFonts w:ascii="Tahoma" w:hAnsi="Tahoma" w:cs="Tahoma"/>
      <w:sz w:val="16"/>
      <w:szCs w:val="16"/>
    </w:rPr>
  </w:style>
  <w:style w:type="character" w:customStyle="1" w:styleId="BalloonTextChar">
    <w:name w:val="Balloon Text Char"/>
    <w:basedOn w:val="DefaultParagraphFont"/>
    <w:link w:val="BalloonText"/>
    <w:uiPriority w:val="99"/>
    <w:semiHidden/>
    <w:rsid w:val="00486E2F"/>
    <w:rPr>
      <w:rFonts w:ascii="Tahoma" w:hAnsi="Tahoma" w:cs="Tahoma"/>
      <w:sz w:val="16"/>
      <w:szCs w:val="16"/>
    </w:rPr>
  </w:style>
  <w:style w:type="paragraph" w:styleId="ListParagraph">
    <w:name w:val="List Paragraph"/>
    <w:basedOn w:val="Normal"/>
    <w:uiPriority w:val="34"/>
    <w:qFormat/>
    <w:rsid w:val="0085794F"/>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89084">
      <w:bodyDiv w:val="1"/>
      <w:marLeft w:val="0"/>
      <w:marRight w:val="0"/>
      <w:marTop w:val="0"/>
      <w:marBottom w:val="0"/>
      <w:divBdr>
        <w:top w:val="none" w:sz="0" w:space="0" w:color="auto"/>
        <w:left w:val="none" w:sz="0" w:space="0" w:color="auto"/>
        <w:bottom w:val="none" w:sz="0" w:space="0" w:color="auto"/>
        <w:right w:val="none" w:sz="0" w:space="0" w:color="auto"/>
      </w:divBdr>
    </w:div>
    <w:div w:id="599069029">
      <w:bodyDiv w:val="1"/>
      <w:marLeft w:val="0"/>
      <w:marRight w:val="0"/>
      <w:marTop w:val="0"/>
      <w:marBottom w:val="0"/>
      <w:divBdr>
        <w:top w:val="none" w:sz="0" w:space="0" w:color="auto"/>
        <w:left w:val="none" w:sz="0" w:space="0" w:color="auto"/>
        <w:bottom w:val="none" w:sz="0" w:space="0" w:color="auto"/>
        <w:right w:val="none" w:sz="0" w:space="0" w:color="auto"/>
      </w:divBdr>
    </w:div>
    <w:div w:id="8545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3FC9F-A507-46A7-8147-16C888F1F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902</Words>
  <Characters>5147</Characters>
  <Application>Microsoft Office Word</Application>
  <DocSecurity>0</DocSecurity>
  <Lines>42</Lines>
  <Paragraphs>12</Paragraphs>
  <ScaleCrop>false</ScaleCrop>
  <HeadingPairs>
    <vt:vector size="4" baseType="variant">
      <vt:variant>
        <vt:lpstr>Title</vt:lpstr>
      </vt:variant>
      <vt:variant>
        <vt:i4>1</vt:i4>
      </vt:variant>
      <vt:variant>
        <vt:lpstr>BIRLA INSTITUTE OF TECHNOLOGY AND SCIENCE, PILANI</vt:lpstr>
      </vt:variant>
      <vt:variant>
        <vt:i4>0</vt:i4>
      </vt:variant>
    </vt:vector>
  </HeadingPairs>
  <TitlesOfParts>
    <vt:vector size="1" baseType="lpstr">
      <vt:lpstr>BIRLA INSTITUTE OF TECHNOLOGY AND SCIENCE, PILANI</vt:lpstr>
    </vt:vector>
  </TitlesOfParts>
  <Company>BITS Pilani (RAJ)</Company>
  <LinksUpToDate>false</LinksUpToDate>
  <CharactersWithSpaces>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45</cp:revision>
  <cp:lastPrinted>2003-06-20T12:28:00Z</cp:lastPrinted>
  <dcterms:created xsi:type="dcterms:W3CDTF">2015-05-16T03:45:00Z</dcterms:created>
  <dcterms:modified xsi:type="dcterms:W3CDTF">2019-07-23T07:26:00Z</dcterms:modified>
</cp:coreProperties>
</file>