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7099F"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D7099F">
      <w:pPr>
        <w:jc w:val="center"/>
        <w:rPr>
          <w:b/>
          <w:bCs/>
        </w:rPr>
      </w:pPr>
      <w:r>
        <w:rPr>
          <w:b/>
          <w:bCs/>
        </w:rPr>
        <w:t xml:space="preserve">FIRST </w:t>
      </w:r>
      <w:r w:rsidR="00FB4DE4">
        <w:rPr>
          <w:b/>
          <w:bCs/>
        </w:rPr>
        <w:t>SEMESTER 20</w:t>
      </w:r>
      <w:r w:rsidR="00A149A8">
        <w:rPr>
          <w:b/>
          <w:bCs/>
        </w:rPr>
        <w:t>19</w:t>
      </w:r>
      <w:r w:rsidR="00FB4DE4">
        <w:rPr>
          <w:b/>
          <w:bCs/>
        </w:rPr>
        <w:t>-20</w:t>
      </w:r>
      <w:r w:rsidR="00A149A8">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1138FF">
        <w:t>01</w:t>
      </w:r>
      <w:r w:rsidR="00A149A8">
        <w:t>-0</w:t>
      </w:r>
      <w:r w:rsidR="001138FF">
        <w:t>8</w:t>
      </w:r>
      <w:r w:rsidR="00A149A8">
        <w:t>-2019</w:t>
      </w:r>
      <w:r w:rsidR="00507A43">
        <w:t xml:space="preserve"> </w:t>
      </w:r>
    </w:p>
    <w:p w:rsidR="00AD25E1" w:rsidRDefault="00AD25E1" w:rsidP="00ED0868">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Pr>
        <w:rPr>
          <w:i/>
          <w:iCs/>
        </w:rPr>
      </w:pPr>
      <w:r>
        <w:rPr>
          <w:i/>
          <w:iCs/>
        </w:rPr>
        <w:t>Course No.</w:t>
      </w:r>
      <w:r>
        <w:tab/>
      </w:r>
      <w:r>
        <w:tab/>
      </w:r>
      <w:r>
        <w:tab/>
        <w:t xml:space="preserve">: </w:t>
      </w:r>
      <w:r>
        <w:rPr>
          <w:i/>
          <w:iCs/>
        </w:rPr>
        <w:t xml:space="preserve"> </w:t>
      </w:r>
      <w:r w:rsidR="00D7099F">
        <w:rPr>
          <w:i/>
          <w:iCs/>
        </w:rPr>
        <w:t>PHY F213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D7099F" w:rsidRPr="00FB32CA">
        <w:rPr>
          <w:iCs w:val="0"/>
        </w:rPr>
        <w:t>Optics</w:t>
      </w:r>
    </w:p>
    <w:p w:rsidR="00AD25E1" w:rsidRPr="00ED0868" w:rsidRDefault="00AD25E1" w:rsidP="00ED0868">
      <w:pPr>
        <w:pStyle w:val="Heading2"/>
        <w:rPr>
          <w:i w:val="0"/>
          <w:iCs w:val="0"/>
        </w:rPr>
      </w:pPr>
      <w:r>
        <w:t>Instructor-in-Charge</w:t>
      </w:r>
      <w:r>
        <w:rPr>
          <w:i w:val="0"/>
          <w:iCs w:val="0"/>
        </w:rPr>
        <w:tab/>
      </w:r>
      <w:r>
        <w:rPr>
          <w:i w:val="0"/>
          <w:iCs w:val="0"/>
        </w:rPr>
        <w:tab/>
        <w:t xml:space="preserve">: </w:t>
      </w:r>
      <w:r w:rsidR="00D7099F" w:rsidRPr="00FB32CA">
        <w:rPr>
          <w:iCs w:val="0"/>
        </w:rPr>
        <w:t>Meenakshi Viswanathan</w:t>
      </w:r>
    </w:p>
    <w:p w:rsidR="00ED0868" w:rsidRDefault="00ED0868">
      <w:pPr>
        <w:rPr>
          <w:b/>
          <w:bCs/>
        </w:rPr>
      </w:pPr>
    </w:p>
    <w:p w:rsidR="009C12F8" w:rsidRDefault="00AD25E1">
      <w:pPr>
        <w:rPr>
          <w:b/>
          <w:bCs/>
        </w:rPr>
      </w:pPr>
      <w:r>
        <w:rPr>
          <w:b/>
          <w:bCs/>
        </w:rPr>
        <w:t>Scope and Objective of the Course:</w:t>
      </w:r>
    </w:p>
    <w:p w:rsidR="00AD25E1" w:rsidRDefault="00FB32CA" w:rsidP="00ED0868">
      <w:pPr>
        <w:ind w:left="720"/>
        <w:jc w:val="both"/>
      </w:pPr>
      <w:r w:rsidRPr="00A31790">
        <w:t>This course provides a physical and mathematical background to understand naturally occurring optical phenomenon and technological tools which use optical physics. It is important to note you will be performing experiments which use optical physics principles in the present as well as forthcoming lab courses.</w:t>
      </w:r>
    </w:p>
    <w:p w:rsidR="00512C12" w:rsidRDefault="00512C12">
      <w:pPr>
        <w:pStyle w:val="BodyText"/>
        <w:rPr>
          <w:b/>
          <w:bCs/>
        </w:rPr>
      </w:pPr>
      <w:r>
        <w:rPr>
          <w:b/>
          <w:bCs/>
        </w:rPr>
        <w:t>Textbook</w:t>
      </w:r>
      <w:r w:rsidR="00DA1841">
        <w:rPr>
          <w:b/>
          <w:bCs/>
        </w:rPr>
        <w:t>:</w:t>
      </w:r>
    </w:p>
    <w:p w:rsidR="0006084A" w:rsidRPr="0006084A" w:rsidRDefault="0006084A" w:rsidP="0006084A">
      <w:pPr>
        <w:pStyle w:val="ListParagraph"/>
        <w:numPr>
          <w:ilvl w:val="0"/>
          <w:numId w:val="4"/>
        </w:numPr>
        <w:jc w:val="both"/>
        <w:rPr>
          <w:b/>
          <w:bCs/>
        </w:rPr>
      </w:pPr>
      <w:r w:rsidRPr="001C493D">
        <w:rPr>
          <w:bCs/>
        </w:rPr>
        <w:t xml:space="preserve">Optics by </w:t>
      </w:r>
      <w:r>
        <w:rPr>
          <w:bCs/>
        </w:rPr>
        <w:t xml:space="preserve">Eugene </w:t>
      </w:r>
      <w:r w:rsidRPr="001C493D">
        <w:rPr>
          <w:bCs/>
        </w:rPr>
        <w:t>Hecht</w:t>
      </w:r>
      <w:r>
        <w:rPr>
          <w:bCs/>
        </w:rPr>
        <w:t xml:space="preserve"> and A. R. Ganesan</w:t>
      </w:r>
      <w:r w:rsidRPr="001C493D">
        <w:rPr>
          <w:bCs/>
        </w:rPr>
        <w:t>, 4</w:t>
      </w:r>
      <w:r w:rsidRPr="001C493D">
        <w:rPr>
          <w:bCs/>
          <w:vertAlign w:val="superscript"/>
        </w:rPr>
        <w:t>th</w:t>
      </w:r>
      <w:r>
        <w:rPr>
          <w:bCs/>
        </w:rPr>
        <w:t xml:space="preserve"> Edition, Pearson (2008)</w:t>
      </w:r>
    </w:p>
    <w:p w:rsidR="00393BCF" w:rsidRPr="00ED0868" w:rsidRDefault="00393BCF">
      <w:pPr>
        <w:pStyle w:val="BodyText"/>
        <w:rPr>
          <w:b/>
          <w:bCs/>
        </w:rPr>
      </w:pPr>
    </w:p>
    <w:p w:rsidR="00AD25E1" w:rsidRDefault="00AD25E1">
      <w:pPr>
        <w:jc w:val="both"/>
        <w:rPr>
          <w:b/>
          <w:bCs/>
        </w:rPr>
      </w:pPr>
      <w:r>
        <w:rPr>
          <w:b/>
          <w:bCs/>
        </w:rPr>
        <w:t>Reference books</w:t>
      </w:r>
    </w:p>
    <w:p w:rsidR="0006084A" w:rsidRPr="0006084A" w:rsidRDefault="0006084A" w:rsidP="0006084A">
      <w:pPr>
        <w:pStyle w:val="ListParagraph"/>
        <w:numPr>
          <w:ilvl w:val="0"/>
          <w:numId w:val="4"/>
        </w:numPr>
        <w:jc w:val="both"/>
      </w:pPr>
      <w:r>
        <w:t xml:space="preserve">Optics by </w:t>
      </w:r>
      <w:proofErr w:type="spellStart"/>
      <w:r>
        <w:t>Ajoy</w:t>
      </w:r>
      <w:proofErr w:type="spellEnd"/>
      <w:r>
        <w:t xml:space="preserve"> </w:t>
      </w:r>
      <w:proofErr w:type="spellStart"/>
      <w:r>
        <w:t>Ghatak</w:t>
      </w:r>
      <w:proofErr w:type="spellEnd"/>
      <w:r>
        <w:t>, 6</w:t>
      </w:r>
      <w:r w:rsidRPr="001C493D">
        <w:rPr>
          <w:vertAlign w:val="superscript"/>
        </w:rPr>
        <w:t>th</w:t>
      </w:r>
      <w:r>
        <w:t xml:space="preserve"> Edition, Tata </w:t>
      </w:r>
      <w:proofErr w:type="spellStart"/>
      <w:r>
        <w:t>Mcgraw</w:t>
      </w:r>
      <w:proofErr w:type="spellEnd"/>
      <w:r>
        <w:t xml:space="preserve"> Hill (2017)</w:t>
      </w:r>
    </w:p>
    <w:p w:rsidR="00393BCF" w:rsidRPr="00ED0868" w:rsidRDefault="00393BCF" w:rsidP="00393BCF">
      <w:pPr>
        <w:pStyle w:val="ListParagraph"/>
        <w:numPr>
          <w:ilvl w:val="0"/>
          <w:numId w:val="4"/>
        </w:numPr>
        <w:jc w:val="both"/>
        <w:rPr>
          <w:b/>
          <w:bCs/>
        </w:rPr>
      </w:pPr>
      <w:r w:rsidRPr="00512C12">
        <w:rPr>
          <w:bCs/>
        </w:rPr>
        <w:t>Optics by Lipson, Lipson &amp; Lipson, 4</w:t>
      </w:r>
      <w:r w:rsidRPr="00512C12">
        <w:rPr>
          <w:bCs/>
          <w:vertAlign w:val="superscript"/>
        </w:rPr>
        <w:t>th</w:t>
      </w:r>
      <w:r w:rsidRPr="00512C12">
        <w:rPr>
          <w:bCs/>
        </w:rPr>
        <w:t xml:space="preserve"> Edition, Cambridge Univ Press (2010)</w:t>
      </w: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50"/>
        <w:gridCol w:w="3600"/>
        <w:gridCol w:w="3510"/>
        <w:gridCol w:w="1219"/>
      </w:tblGrid>
      <w:tr w:rsidR="0097488C" w:rsidRPr="00BA568D" w:rsidTr="0097490E">
        <w:trPr>
          <w:jc w:val="center"/>
        </w:trPr>
        <w:tc>
          <w:tcPr>
            <w:tcW w:w="9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5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2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B4312" w:rsidRDefault="005B4312" w:rsidP="005B4312">
            <w:pPr>
              <w:rPr>
                <w:b/>
                <w:bCs/>
              </w:rPr>
            </w:pPr>
            <w:r w:rsidRPr="00FB271C">
              <w:rPr>
                <w:b/>
                <w:bCs/>
                <w:sz w:val="22"/>
                <w:szCs w:val="22"/>
              </w:rPr>
              <w:t>Chapter in the Text Book</w:t>
            </w:r>
          </w:p>
          <w:p w:rsidR="0086157F" w:rsidRPr="00BA568D" w:rsidRDefault="0086157F" w:rsidP="0097488C">
            <w:pPr>
              <w:jc w:val="center"/>
              <w:rPr>
                <w:b/>
                <w:bCs/>
                <w:sz w:val="22"/>
                <w:szCs w:val="22"/>
              </w:rPr>
            </w:pPr>
            <w:bookmarkStart w:id="0" w:name="_GoBack"/>
            <w:bookmarkEnd w:id="0"/>
          </w:p>
        </w:tc>
      </w:tr>
      <w:tr w:rsidR="00167A3C"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167A3C" w:rsidRDefault="00167A3C" w:rsidP="00AE2FF2">
            <w:pPr>
              <w:jc w:val="both"/>
            </w:pPr>
            <w:r>
              <w:t>1</w:t>
            </w:r>
          </w:p>
        </w:tc>
        <w:tc>
          <w:tcPr>
            <w:tcW w:w="3600" w:type="dxa"/>
            <w:tcBorders>
              <w:top w:val="single" w:sz="6" w:space="0" w:color="000000"/>
              <w:left w:val="single" w:sz="6" w:space="0" w:color="000000"/>
              <w:bottom w:val="single" w:sz="6" w:space="0" w:color="000000"/>
              <w:right w:val="single" w:sz="6" w:space="0" w:color="000000"/>
            </w:tcBorders>
          </w:tcPr>
          <w:p w:rsidR="00167A3C" w:rsidRDefault="00167A3C" w:rsidP="00AE2FF2">
            <w:pPr>
              <w:jc w:val="both"/>
            </w:pPr>
            <w:r>
              <w:t>Introduction</w:t>
            </w:r>
          </w:p>
        </w:tc>
        <w:tc>
          <w:tcPr>
            <w:tcW w:w="3510" w:type="dxa"/>
            <w:tcBorders>
              <w:top w:val="single" w:sz="6" w:space="0" w:color="000000"/>
              <w:left w:val="single" w:sz="6" w:space="0" w:color="000000"/>
              <w:bottom w:val="single" w:sz="6" w:space="0" w:color="000000"/>
              <w:right w:val="single" w:sz="6" w:space="0" w:color="000000"/>
            </w:tcBorders>
          </w:tcPr>
          <w:p w:rsidR="00167A3C" w:rsidRDefault="007D2322" w:rsidP="00AE2FF2">
            <w:pPr>
              <w:jc w:val="both"/>
            </w:pPr>
            <w:r>
              <w:t>Overview of the course</w:t>
            </w:r>
          </w:p>
        </w:tc>
        <w:tc>
          <w:tcPr>
            <w:tcW w:w="1219" w:type="dxa"/>
            <w:tcBorders>
              <w:top w:val="single" w:sz="6" w:space="0" w:color="000000"/>
              <w:left w:val="single" w:sz="6" w:space="0" w:color="000000"/>
              <w:bottom w:val="single" w:sz="6" w:space="0" w:color="000000"/>
              <w:right w:val="single" w:sz="6" w:space="0" w:color="000000"/>
            </w:tcBorders>
          </w:tcPr>
          <w:p w:rsidR="0040794F" w:rsidRDefault="0040794F" w:rsidP="00AE2FF2">
            <w:pPr>
              <w:jc w:val="both"/>
            </w:pPr>
          </w:p>
        </w:tc>
      </w:tr>
      <w:tr w:rsidR="0040794F"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40794F" w:rsidRDefault="00281C49" w:rsidP="00E450BF">
            <w:pPr>
              <w:jc w:val="both"/>
            </w:pPr>
            <w:r>
              <w:t>2</w:t>
            </w:r>
            <w:r w:rsidR="00872DC1">
              <w:t xml:space="preserve"> – </w:t>
            </w:r>
            <w:r>
              <w:t>4</w:t>
            </w:r>
          </w:p>
        </w:tc>
        <w:tc>
          <w:tcPr>
            <w:tcW w:w="3600" w:type="dxa"/>
            <w:tcBorders>
              <w:top w:val="single" w:sz="6" w:space="0" w:color="000000"/>
              <w:left w:val="single" w:sz="6" w:space="0" w:color="000000"/>
              <w:bottom w:val="single" w:sz="6" w:space="0" w:color="000000"/>
              <w:right w:val="single" w:sz="6" w:space="0" w:color="000000"/>
            </w:tcBorders>
          </w:tcPr>
          <w:p w:rsidR="0040794F" w:rsidRPr="00095A96" w:rsidRDefault="00CA108A" w:rsidP="00A41535">
            <w:pPr>
              <w:jc w:val="both"/>
            </w:pPr>
            <w:r>
              <w:t xml:space="preserve">Derive the </w:t>
            </w:r>
            <w:proofErr w:type="spellStart"/>
            <w:r>
              <w:t>Eikonal</w:t>
            </w:r>
            <w:proofErr w:type="spellEnd"/>
            <w:r>
              <w:t xml:space="preserve"> equation of </w:t>
            </w:r>
            <w:r w:rsidR="00A41535">
              <w:t>geometrical optics. State Fermat’s principle. Identify the underlying principle that connects mechanics and optics.</w:t>
            </w:r>
          </w:p>
        </w:tc>
        <w:tc>
          <w:tcPr>
            <w:tcW w:w="3510" w:type="dxa"/>
            <w:tcBorders>
              <w:top w:val="single" w:sz="6" w:space="0" w:color="000000"/>
              <w:left w:val="single" w:sz="6" w:space="0" w:color="000000"/>
              <w:bottom w:val="single" w:sz="6" w:space="0" w:color="000000"/>
              <w:right w:val="single" w:sz="6" w:space="0" w:color="000000"/>
            </w:tcBorders>
          </w:tcPr>
          <w:p w:rsidR="0040794F" w:rsidRDefault="009D2715" w:rsidP="00E450BF">
            <w:pPr>
              <w:jc w:val="both"/>
            </w:pPr>
            <w:proofErr w:type="spellStart"/>
            <w:r>
              <w:t>Eikonal</w:t>
            </w:r>
            <w:proofErr w:type="spellEnd"/>
            <w:r>
              <w:t xml:space="preserve"> Equation and Fermat’s Principle.</w:t>
            </w:r>
          </w:p>
        </w:tc>
        <w:tc>
          <w:tcPr>
            <w:tcW w:w="1219" w:type="dxa"/>
            <w:tcBorders>
              <w:top w:val="single" w:sz="6" w:space="0" w:color="000000"/>
              <w:left w:val="single" w:sz="6" w:space="0" w:color="000000"/>
              <w:bottom w:val="single" w:sz="6" w:space="0" w:color="000000"/>
              <w:right w:val="single" w:sz="6" w:space="0" w:color="000000"/>
            </w:tcBorders>
          </w:tcPr>
          <w:p w:rsidR="0040794F" w:rsidRDefault="009D2715" w:rsidP="00E450BF">
            <w:pPr>
              <w:jc w:val="both"/>
            </w:pPr>
            <w:r>
              <w:t xml:space="preserve">3.1 – 3.2, </w:t>
            </w:r>
            <w:proofErr w:type="spellStart"/>
            <w:r w:rsidR="0086157F">
              <w:t>Ghatak</w:t>
            </w:r>
            <w:proofErr w:type="spellEnd"/>
            <w:r w:rsidR="0086157F">
              <w:t xml:space="preserve">, </w:t>
            </w:r>
            <w:r>
              <w:t>Class notes</w:t>
            </w:r>
          </w:p>
        </w:tc>
      </w:tr>
      <w:tr w:rsidR="0040794F"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40794F" w:rsidRDefault="00281C49" w:rsidP="00E450BF">
            <w:pPr>
              <w:jc w:val="both"/>
            </w:pPr>
            <w:r>
              <w:t>5</w:t>
            </w:r>
            <w:r w:rsidR="00872DC1">
              <w:t xml:space="preserve"> </w:t>
            </w:r>
            <w:r>
              <w:t>-</w:t>
            </w:r>
            <w:r w:rsidR="00872DC1">
              <w:t xml:space="preserve"> </w:t>
            </w:r>
            <w:r w:rsidR="00137D34">
              <w:t>9</w:t>
            </w:r>
          </w:p>
        </w:tc>
        <w:tc>
          <w:tcPr>
            <w:tcW w:w="3600" w:type="dxa"/>
            <w:tcBorders>
              <w:top w:val="single" w:sz="6" w:space="0" w:color="000000"/>
              <w:left w:val="single" w:sz="6" w:space="0" w:color="000000"/>
              <w:bottom w:val="single" w:sz="6" w:space="0" w:color="000000"/>
              <w:right w:val="single" w:sz="6" w:space="0" w:color="000000"/>
            </w:tcBorders>
          </w:tcPr>
          <w:p w:rsidR="0040794F" w:rsidRDefault="0040794F" w:rsidP="00E450BF">
            <w:pPr>
              <w:jc w:val="both"/>
            </w:pPr>
            <w:r w:rsidRPr="00095A96">
              <w:t>To analyze the output of arrangement of various optical elements using ray tracing (matrix methods)</w:t>
            </w:r>
            <w:r>
              <w:t xml:space="preserve"> by calculating the effect of translation and refraction on paraxial rays.</w:t>
            </w:r>
          </w:p>
        </w:tc>
        <w:tc>
          <w:tcPr>
            <w:tcW w:w="3510" w:type="dxa"/>
            <w:tcBorders>
              <w:top w:val="single" w:sz="6" w:space="0" w:color="000000"/>
              <w:left w:val="single" w:sz="6" w:space="0" w:color="000000"/>
              <w:bottom w:val="single" w:sz="6" w:space="0" w:color="000000"/>
              <w:right w:val="single" w:sz="6" w:space="0" w:color="000000"/>
            </w:tcBorders>
          </w:tcPr>
          <w:p w:rsidR="0040794F" w:rsidRDefault="0040794F" w:rsidP="00495D08">
            <w:pPr>
              <w:jc w:val="both"/>
            </w:pPr>
            <w:r>
              <w:t>Matrix methods in Ray tracin</w:t>
            </w:r>
            <w:r w:rsidR="00495D08">
              <w:t>g, cardinal points and planes.</w:t>
            </w:r>
          </w:p>
        </w:tc>
        <w:tc>
          <w:tcPr>
            <w:tcW w:w="1219" w:type="dxa"/>
            <w:tcBorders>
              <w:top w:val="single" w:sz="6" w:space="0" w:color="000000"/>
              <w:left w:val="single" w:sz="6" w:space="0" w:color="000000"/>
              <w:bottom w:val="single" w:sz="6" w:space="0" w:color="000000"/>
              <w:right w:val="single" w:sz="6" w:space="0" w:color="000000"/>
            </w:tcBorders>
          </w:tcPr>
          <w:p w:rsidR="0040794F" w:rsidRDefault="0040794F" w:rsidP="00E450BF">
            <w:pPr>
              <w:jc w:val="both"/>
            </w:pPr>
            <w:r>
              <w:t>5</w:t>
            </w:r>
          </w:p>
          <w:p w:rsidR="0086157F" w:rsidRDefault="0086157F" w:rsidP="00E450BF">
            <w:pPr>
              <w:jc w:val="both"/>
            </w:pPr>
            <w:proofErr w:type="spellStart"/>
            <w:r>
              <w:t>Ghatak</w:t>
            </w:r>
            <w:proofErr w:type="spellEnd"/>
          </w:p>
        </w:tc>
      </w:tr>
      <w:tr w:rsidR="00281C49"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281C49" w:rsidRDefault="00137D34" w:rsidP="00AE2FF2">
            <w:pPr>
              <w:jc w:val="both"/>
            </w:pPr>
            <w:r>
              <w:t>10</w:t>
            </w:r>
            <w:r w:rsidR="008E1556">
              <w:t xml:space="preserve"> – </w:t>
            </w:r>
            <w:r>
              <w:t>11</w:t>
            </w:r>
          </w:p>
        </w:tc>
        <w:tc>
          <w:tcPr>
            <w:tcW w:w="3600" w:type="dxa"/>
            <w:tcBorders>
              <w:top w:val="single" w:sz="6" w:space="0" w:color="000000"/>
              <w:left w:val="single" w:sz="6" w:space="0" w:color="000000"/>
              <w:bottom w:val="single" w:sz="6" w:space="0" w:color="000000"/>
              <w:right w:val="single" w:sz="6" w:space="0" w:color="000000"/>
            </w:tcBorders>
          </w:tcPr>
          <w:p w:rsidR="00281C49" w:rsidRDefault="004B4861" w:rsidP="00ED0200">
            <w:pPr>
              <w:jc w:val="both"/>
            </w:pPr>
            <w:r>
              <w:t>Describe Huygens wave theory and understand superposition of waves.</w:t>
            </w:r>
          </w:p>
        </w:tc>
        <w:tc>
          <w:tcPr>
            <w:tcW w:w="3510" w:type="dxa"/>
            <w:tcBorders>
              <w:top w:val="single" w:sz="6" w:space="0" w:color="000000"/>
              <w:left w:val="single" w:sz="6" w:space="0" w:color="000000"/>
              <w:bottom w:val="single" w:sz="6" w:space="0" w:color="000000"/>
              <w:right w:val="single" w:sz="6" w:space="0" w:color="000000"/>
            </w:tcBorders>
          </w:tcPr>
          <w:p w:rsidR="00281C49" w:rsidRDefault="0069065C" w:rsidP="00AE2FF2">
            <w:pPr>
              <w:jc w:val="both"/>
            </w:pPr>
            <w:r>
              <w:t>Huygens’ principle, Superposition of waves</w:t>
            </w:r>
          </w:p>
        </w:tc>
        <w:tc>
          <w:tcPr>
            <w:tcW w:w="1219" w:type="dxa"/>
            <w:tcBorders>
              <w:top w:val="single" w:sz="6" w:space="0" w:color="000000"/>
              <w:left w:val="single" w:sz="6" w:space="0" w:color="000000"/>
              <w:bottom w:val="single" w:sz="6" w:space="0" w:color="000000"/>
              <w:right w:val="single" w:sz="6" w:space="0" w:color="000000"/>
            </w:tcBorders>
          </w:tcPr>
          <w:p w:rsidR="00281C49" w:rsidRDefault="00076367" w:rsidP="00AE2FF2">
            <w:pPr>
              <w:jc w:val="both"/>
            </w:pPr>
            <w:r>
              <w:t xml:space="preserve"> 7.1</w:t>
            </w:r>
          </w:p>
        </w:tc>
      </w:tr>
      <w:tr w:rsidR="00247DCA"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247DCA" w:rsidRDefault="00137D34" w:rsidP="00E450BF">
            <w:pPr>
              <w:jc w:val="both"/>
            </w:pPr>
            <w:r>
              <w:lastRenderedPageBreak/>
              <w:t>12</w:t>
            </w:r>
            <w:r w:rsidR="008E1556">
              <w:t xml:space="preserve"> – </w:t>
            </w:r>
            <w:r>
              <w:t>13</w:t>
            </w:r>
          </w:p>
        </w:tc>
        <w:tc>
          <w:tcPr>
            <w:tcW w:w="3600" w:type="dxa"/>
            <w:tcBorders>
              <w:top w:val="single" w:sz="6" w:space="0" w:color="000000"/>
              <w:left w:val="single" w:sz="6" w:space="0" w:color="000000"/>
              <w:bottom w:val="single" w:sz="6" w:space="0" w:color="000000"/>
              <w:right w:val="single" w:sz="6" w:space="0" w:color="000000"/>
            </w:tcBorders>
          </w:tcPr>
          <w:p w:rsidR="00247DCA" w:rsidRDefault="00247DCA" w:rsidP="00E450BF">
            <w:pPr>
              <w:jc w:val="both"/>
            </w:pPr>
            <w:r>
              <w:t>Understand the basic physics of coherence phenomenon.</w:t>
            </w:r>
          </w:p>
        </w:tc>
        <w:tc>
          <w:tcPr>
            <w:tcW w:w="3510" w:type="dxa"/>
            <w:tcBorders>
              <w:top w:val="single" w:sz="6" w:space="0" w:color="000000"/>
              <w:left w:val="single" w:sz="6" w:space="0" w:color="000000"/>
              <w:bottom w:val="single" w:sz="6" w:space="0" w:color="000000"/>
              <w:right w:val="single" w:sz="6" w:space="0" w:color="000000"/>
            </w:tcBorders>
          </w:tcPr>
          <w:p w:rsidR="00247DCA" w:rsidRDefault="00247DCA" w:rsidP="00E450BF">
            <w:pPr>
              <w:jc w:val="both"/>
            </w:pPr>
            <w:r>
              <w:t>Spatial and Temporal Coherence</w:t>
            </w:r>
          </w:p>
        </w:tc>
        <w:tc>
          <w:tcPr>
            <w:tcW w:w="1219" w:type="dxa"/>
            <w:tcBorders>
              <w:top w:val="single" w:sz="6" w:space="0" w:color="000000"/>
              <w:left w:val="single" w:sz="6" w:space="0" w:color="000000"/>
              <w:bottom w:val="single" w:sz="6" w:space="0" w:color="000000"/>
              <w:right w:val="single" w:sz="6" w:space="0" w:color="000000"/>
            </w:tcBorders>
          </w:tcPr>
          <w:p w:rsidR="00247DCA" w:rsidRDefault="00076367" w:rsidP="00E450BF">
            <w:pPr>
              <w:jc w:val="both"/>
            </w:pPr>
            <w:r>
              <w:t>12.1 – 12.3</w:t>
            </w:r>
            <w:r w:rsidR="00C70A47">
              <w:t>,class notes</w:t>
            </w:r>
          </w:p>
        </w:tc>
      </w:tr>
      <w:tr w:rsidR="00247DCA"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247DCA" w:rsidRDefault="00137D34" w:rsidP="00AE2FF2">
            <w:pPr>
              <w:jc w:val="both"/>
            </w:pPr>
            <w:r>
              <w:t>14</w:t>
            </w:r>
            <w:r w:rsidR="008E1556">
              <w:t xml:space="preserve"> – </w:t>
            </w:r>
            <w:r w:rsidR="000B769F">
              <w:t>19</w:t>
            </w:r>
          </w:p>
        </w:tc>
        <w:tc>
          <w:tcPr>
            <w:tcW w:w="3600" w:type="dxa"/>
            <w:tcBorders>
              <w:top w:val="single" w:sz="6" w:space="0" w:color="000000"/>
              <w:left w:val="single" w:sz="6" w:space="0" w:color="000000"/>
              <w:bottom w:val="single" w:sz="6" w:space="0" w:color="000000"/>
              <w:right w:val="single" w:sz="6" w:space="0" w:color="000000"/>
            </w:tcBorders>
          </w:tcPr>
          <w:p w:rsidR="00247DCA" w:rsidRDefault="00247DCA" w:rsidP="00ED0200">
            <w:pPr>
              <w:jc w:val="both"/>
            </w:pPr>
            <w:r>
              <w:t>Use Fourier integral to define Fourier transform of a function, Analyze multidimensional form of Fourier transform</w:t>
            </w:r>
          </w:p>
        </w:tc>
        <w:tc>
          <w:tcPr>
            <w:tcW w:w="3510" w:type="dxa"/>
            <w:tcBorders>
              <w:top w:val="single" w:sz="6" w:space="0" w:color="000000"/>
              <w:left w:val="single" w:sz="6" w:space="0" w:color="000000"/>
              <w:bottom w:val="single" w:sz="6" w:space="0" w:color="000000"/>
              <w:right w:val="single" w:sz="6" w:space="0" w:color="000000"/>
            </w:tcBorders>
          </w:tcPr>
          <w:p w:rsidR="00247DCA" w:rsidRDefault="00247DCA" w:rsidP="00AE2FF2">
            <w:pPr>
              <w:jc w:val="both"/>
            </w:pPr>
            <w:r>
              <w:t>Fourier Transform and related relevant theorems, mathematical   representations of slits and apertures</w:t>
            </w:r>
          </w:p>
        </w:tc>
        <w:tc>
          <w:tcPr>
            <w:tcW w:w="1219" w:type="dxa"/>
            <w:tcBorders>
              <w:top w:val="single" w:sz="6" w:space="0" w:color="000000"/>
              <w:left w:val="single" w:sz="6" w:space="0" w:color="000000"/>
              <w:bottom w:val="single" w:sz="6" w:space="0" w:color="000000"/>
              <w:right w:val="single" w:sz="6" w:space="0" w:color="000000"/>
            </w:tcBorders>
          </w:tcPr>
          <w:p w:rsidR="00247DCA" w:rsidRDefault="000B58DB" w:rsidP="00AE2FF2">
            <w:pPr>
              <w:jc w:val="both"/>
            </w:pPr>
            <w:r>
              <w:t xml:space="preserve">7.3 – 7.5, </w:t>
            </w:r>
            <w:r w:rsidR="005F241F">
              <w:t>11.1 – 11.</w:t>
            </w:r>
            <w:r w:rsidR="00311734">
              <w:t>3.2</w:t>
            </w:r>
            <w:r w:rsidR="005F241F">
              <w:t xml:space="preserve">, </w:t>
            </w:r>
            <w:r>
              <w:t xml:space="preserve">Chapter 4 of </w:t>
            </w:r>
            <w:r w:rsidR="00C70A47">
              <w:t>Lipson</w:t>
            </w:r>
          </w:p>
        </w:tc>
      </w:tr>
      <w:tr w:rsidR="00247DCA"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247DCA" w:rsidRDefault="000B769F" w:rsidP="00AE2FF2">
            <w:pPr>
              <w:jc w:val="both"/>
            </w:pPr>
            <w:r>
              <w:t>20</w:t>
            </w:r>
            <w:r w:rsidR="00247DCA">
              <w:t xml:space="preserve"> –</w:t>
            </w:r>
            <w:r>
              <w:t xml:space="preserve"> 31</w:t>
            </w:r>
          </w:p>
        </w:tc>
        <w:tc>
          <w:tcPr>
            <w:tcW w:w="3600" w:type="dxa"/>
            <w:tcBorders>
              <w:top w:val="single" w:sz="6" w:space="0" w:color="000000"/>
              <w:left w:val="single" w:sz="6" w:space="0" w:color="000000"/>
              <w:bottom w:val="single" w:sz="6" w:space="0" w:color="000000"/>
              <w:right w:val="single" w:sz="6" w:space="0" w:color="000000"/>
            </w:tcBorders>
          </w:tcPr>
          <w:p w:rsidR="00247DCA" w:rsidRDefault="00247DCA" w:rsidP="00ED0200">
            <w:pPr>
              <w:jc w:val="both"/>
            </w:pPr>
            <w:r>
              <w:t xml:space="preserve">Analyze condition for Fraunhofer and Fresnel diffraction, To derive, analyze </w:t>
            </w:r>
            <w:r w:rsidRPr="00095A96">
              <w:t>and comprehend</w:t>
            </w:r>
            <w:r>
              <w:t xml:space="preserve"> diffraction by various geometrical patterns by Fourier transformation</w:t>
            </w:r>
            <w:r w:rsidR="000B769F">
              <w:t>, demonstrate the Fourier transforming property of a lens.</w:t>
            </w:r>
            <w:r>
              <w:t>.</w:t>
            </w:r>
          </w:p>
        </w:tc>
        <w:tc>
          <w:tcPr>
            <w:tcW w:w="3510" w:type="dxa"/>
            <w:tcBorders>
              <w:top w:val="single" w:sz="6" w:space="0" w:color="000000"/>
              <w:left w:val="single" w:sz="6" w:space="0" w:color="000000"/>
              <w:bottom w:val="single" w:sz="6" w:space="0" w:color="000000"/>
              <w:right w:val="single" w:sz="6" w:space="0" w:color="000000"/>
            </w:tcBorders>
          </w:tcPr>
          <w:p w:rsidR="00247DCA" w:rsidRDefault="00247DCA" w:rsidP="00AE2FF2">
            <w:pPr>
              <w:jc w:val="both"/>
            </w:pPr>
            <w:r>
              <w:t>Diffraction from single slit and multiple slits of different geometry, Fresnel half period zones and zone plate</w:t>
            </w:r>
          </w:p>
        </w:tc>
        <w:tc>
          <w:tcPr>
            <w:tcW w:w="1219" w:type="dxa"/>
            <w:tcBorders>
              <w:top w:val="single" w:sz="6" w:space="0" w:color="000000"/>
              <w:left w:val="single" w:sz="6" w:space="0" w:color="000000"/>
              <w:bottom w:val="single" w:sz="6" w:space="0" w:color="000000"/>
              <w:right w:val="single" w:sz="6" w:space="0" w:color="000000"/>
            </w:tcBorders>
          </w:tcPr>
          <w:p w:rsidR="00311734" w:rsidRDefault="00311734" w:rsidP="00BA6FDE">
            <w:pPr>
              <w:jc w:val="both"/>
            </w:pPr>
            <w:r>
              <w:t>11.3.3-11.3.4</w:t>
            </w:r>
            <w:r w:rsidR="005C5C8C">
              <w:t>, 10.3, 10.4,</w:t>
            </w:r>
          </w:p>
          <w:p w:rsidR="00247DCA" w:rsidRDefault="00311734" w:rsidP="00BA6FDE">
            <w:pPr>
              <w:jc w:val="both"/>
            </w:pPr>
            <w:r>
              <w:t xml:space="preserve">Chapter </w:t>
            </w:r>
            <w:r w:rsidR="00685C97">
              <w:t>7 and 8</w:t>
            </w:r>
            <w:r>
              <w:t xml:space="preserve"> of Lipson</w:t>
            </w:r>
          </w:p>
        </w:tc>
      </w:tr>
      <w:tr w:rsidR="00247DCA"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247DCA" w:rsidRDefault="005C71B5" w:rsidP="00AE2FF2">
            <w:pPr>
              <w:jc w:val="both"/>
            </w:pPr>
            <w:r>
              <w:t>32</w:t>
            </w:r>
            <w:r w:rsidR="008E1556">
              <w:t xml:space="preserve"> – 36</w:t>
            </w:r>
          </w:p>
        </w:tc>
        <w:tc>
          <w:tcPr>
            <w:tcW w:w="3600" w:type="dxa"/>
            <w:tcBorders>
              <w:top w:val="single" w:sz="6" w:space="0" w:color="000000"/>
              <w:left w:val="single" w:sz="6" w:space="0" w:color="000000"/>
              <w:bottom w:val="single" w:sz="6" w:space="0" w:color="000000"/>
              <w:right w:val="single" w:sz="6" w:space="0" w:color="000000"/>
            </w:tcBorders>
          </w:tcPr>
          <w:p w:rsidR="00247DCA" w:rsidRDefault="00247DCA" w:rsidP="004D2ED8">
            <w:pPr>
              <w:jc w:val="both"/>
            </w:pPr>
            <w:r>
              <w:t>Understand Youngs Interference pattern, interpret the interference pattern and discuss the working of Michelson and Fabry Perot interferometer.</w:t>
            </w:r>
          </w:p>
        </w:tc>
        <w:tc>
          <w:tcPr>
            <w:tcW w:w="3510" w:type="dxa"/>
            <w:tcBorders>
              <w:top w:val="single" w:sz="6" w:space="0" w:color="000000"/>
              <w:left w:val="single" w:sz="6" w:space="0" w:color="000000"/>
              <w:bottom w:val="single" w:sz="6" w:space="0" w:color="000000"/>
              <w:right w:val="single" w:sz="6" w:space="0" w:color="000000"/>
            </w:tcBorders>
          </w:tcPr>
          <w:p w:rsidR="00247DCA" w:rsidRDefault="00247DCA" w:rsidP="00AE2FF2">
            <w:pPr>
              <w:jc w:val="both"/>
            </w:pPr>
            <w:r>
              <w:t xml:space="preserve">Interference by division of </w:t>
            </w:r>
            <w:proofErr w:type="spellStart"/>
            <w:r>
              <w:t>wavefront</w:t>
            </w:r>
            <w:proofErr w:type="spellEnd"/>
            <w:r>
              <w:t xml:space="preserve"> and division of amplitude</w:t>
            </w:r>
          </w:p>
        </w:tc>
        <w:tc>
          <w:tcPr>
            <w:tcW w:w="1219" w:type="dxa"/>
            <w:tcBorders>
              <w:top w:val="single" w:sz="6" w:space="0" w:color="000000"/>
              <w:left w:val="single" w:sz="6" w:space="0" w:color="000000"/>
              <w:bottom w:val="single" w:sz="6" w:space="0" w:color="000000"/>
              <w:right w:val="single" w:sz="6" w:space="0" w:color="000000"/>
            </w:tcBorders>
          </w:tcPr>
          <w:p w:rsidR="00247DCA" w:rsidRDefault="00311734" w:rsidP="00AE2FF2">
            <w:pPr>
              <w:jc w:val="both"/>
            </w:pPr>
            <w:r>
              <w:t xml:space="preserve">9.3.1, 9.4.2, 9.6.1 </w:t>
            </w:r>
          </w:p>
        </w:tc>
      </w:tr>
      <w:tr w:rsidR="00247DCA"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247DCA" w:rsidRDefault="008E1556" w:rsidP="00E450BF">
            <w:pPr>
              <w:jc w:val="both"/>
            </w:pPr>
            <w:r>
              <w:t>37 – 40</w:t>
            </w:r>
          </w:p>
        </w:tc>
        <w:tc>
          <w:tcPr>
            <w:tcW w:w="3600" w:type="dxa"/>
            <w:tcBorders>
              <w:top w:val="single" w:sz="6" w:space="0" w:color="000000"/>
              <w:left w:val="single" w:sz="6" w:space="0" w:color="000000"/>
              <w:bottom w:val="single" w:sz="6" w:space="0" w:color="000000"/>
              <w:right w:val="single" w:sz="6" w:space="0" w:color="000000"/>
            </w:tcBorders>
          </w:tcPr>
          <w:p w:rsidR="00247DCA" w:rsidRDefault="00247DCA" w:rsidP="00E450BF">
            <w:pPr>
              <w:jc w:val="both"/>
            </w:pPr>
            <w:r>
              <w:t>Understand the phenomenon of holography</w:t>
            </w:r>
          </w:p>
        </w:tc>
        <w:tc>
          <w:tcPr>
            <w:tcW w:w="3510" w:type="dxa"/>
            <w:tcBorders>
              <w:top w:val="single" w:sz="6" w:space="0" w:color="000000"/>
              <w:left w:val="single" w:sz="6" w:space="0" w:color="000000"/>
              <w:bottom w:val="single" w:sz="6" w:space="0" w:color="000000"/>
              <w:right w:val="single" w:sz="6" w:space="0" w:color="000000"/>
            </w:tcBorders>
          </w:tcPr>
          <w:p w:rsidR="00247DCA" w:rsidRDefault="00247DCA" w:rsidP="00E450BF">
            <w:pPr>
              <w:jc w:val="both"/>
            </w:pPr>
            <w:r>
              <w:t>Analytical model for holography</w:t>
            </w:r>
          </w:p>
        </w:tc>
        <w:tc>
          <w:tcPr>
            <w:tcW w:w="1219" w:type="dxa"/>
            <w:tcBorders>
              <w:top w:val="single" w:sz="6" w:space="0" w:color="000000"/>
              <w:left w:val="single" w:sz="6" w:space="0" w:color="000000"/>
              <w:bottom w:val="single" w:sz="6" w:space="0" w:color="000000"/>
              <w:right w:val="single" w:sz="6" w:space="0" w:color="000000"/>
            </w:tcBorders>
          </w:tcPr>
          <w:p w:rsidR="00247DCA" w:rsidRDefault="00196F5C" w:rsidP="00E450BF">
            <w:pPr>
              <w:jc w:val="both"/>
            </w:pPr>
            <w:r>
              <w:t>13.3</w:t>
            </w:r>
          </w:p>
        </w:tc>
      </w:tr>
      <w:tr w:rsidR="00247DCA" w:rsidRPr="00BA568D" w:rsidTr="0097490E">
        <w:trPr>
          <w:trHeight w:val="576"/>
          <w:jc w:val="center"/>
        </w:trPr>
        <w:tc>
          <w:tcPr>
            <w:tcW w:w="950" w:type="dxa"/>
            <w:tcBorders>
              <w:top w:val="single" w:sz="6" w:space="0" w:color="000000"/>
              <w:left w:val="single" w:sz="6" w:space="0" w:color="000000"/>
              <w:bottom w:val="single" w:sz="6" w:space="0" w:color="000000"/>
              <w:right w:val="single" w:sz="6" w:space="0" w:color="000000"/>
            </w:tcBorders>
          </w:tcPr>
          <w:p w:rsidR="00247DCA" w:rsidRDefault="008E1556" w:rsidP="00AE2FF2">
            <w:pPr>
              <w:jc w:val="both"/>
            </w:pPr>
            <w:r>
              <w:t>41 - 42</w:t>
            </w:r>
          </w:p>
        </w:tc>
        <w:tc>
          <w:tcPr>
            <w:tcW w:w="3600" w:type="dxa"/>
            <w:tcBorders>
              <w:top w:val="single" w:sz="6" w:space="0" w:color="000000"/>
              <w:left w:val="single" w:sz="6" w:space="0" w:color="000000"/>
              <w:bottom w:val="single" w:sz="6" w:space="0" w:color="000000"/>
              <w:right w:val="single" w:sz="6" w:space="0" w:color="000000"/>
            </w:tcBorders>
          </w:tcPr>
          <w:p w:rsidR="00247DCA" w:rsidRDefault="00247DCA" w:rsidP="00AE2FF2">
            <w:pPr>
              <w:jc w:val="both"/>
            </w:pPr>
            <w:r>
              <w:t>Analyze polarized light</w:t>
            </w:r>
          </w:p>
        </w:tc>
        <w:tc>
          <w:tcPr>
            <w:tcW w:w="3510" w:type="dxa"/>
            <w:tcBorders>
              <w:top w:val="single" w:sz="6" w:space="0" w:color="000000"/>
              <w:left w:val="single" w:sz="6" w:space="0" w:color="000000"/>
              <w:bottom w:val="single" w:sz="6" w:space="0" w:color="000000"/>
              <w:right w:val="single" w:sz="6" w:space="0" w:color="000000"/>
            </w:tcBorders>
          </w:tcPr>
          <w:p w:rsidR="00247DCA" w:rsidRDefault="00247DCA" w:rsidP="0012379D">
            <w:pPr>
              <w:jc w:val="both"/>
            </w:pPr>
            <w:r>
              <w:t>Malus law</w:t>
            </w:r>
          </w:p>
        </w:tc>
        <w:tc>
          <w:tcPr>
            <w:tcW w:w="1219" w:type="dxa"/>
            <w:tcBorders>
              <w:top w:val="single" w:sz="6" w:space="0" w:color="000000"/>
              <w:left w:val="single" w:sz="6" w:space="0" w:color="000000"/>
              <w:bottom w:val="single" w:sz="6" w:space="0" w:color="000000"/>
              <w:right w:val="single" w:sz="6" w:space="0" w:color="000000"/>
            </w:tcBorders>
          </w:tcPr>
          <w:p w:rsidR="00247DCA" w:rsidRDefault="007B4D19" w:rsidP="001C3890">
            <w:pPr>
              <w:jc w:val="both"/>
            </w:pPr>
            <w:r>
              <w:t>8.1 – 8.2</w:t>
            </w:r>
          </w:p>
        </w:tc>
      </w:tr>
    </w:tbl>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101C70" w:rsidTr="003663C0">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101C70" w:rsidRDefault="00101C70" w:rsidP="00AE2FF2">
            <w:pPr>
              <w:jc w:val="both"/>
            </w:pPr>
            <w:r>
              <w:t xml:space="preserve">Midterm Test </w:t>
            </w:r>
          </w:p>
        </w:tc>
        <w:tc>
          <w:tcPr>
            <w:tcW w:w="1260" w:type="dxa"/>
            <w:tcBorders>
              <w:top w:val="single" w:sz="4" w:space="0" w:color="auto"/>
              <w:left w:val="single" w:sz="4" w:space="0" w:color="auto"/>
              <w:bottom w:val="single" w:sz="4" w:space="0" w:color="auto"/>
              <w:right w:val="single" w:sz="4" w:space="0" w:color="auto"/>
            </w:tcBorders>
          </w:tcPr>
          <w:p w:rsidR="00101C70" w:rsidRDefault="00101C70" w:rsidP="00AE2FF2">
            <w:pPr>
              <w:jc w:val="both"/>
            </w:pPr>
            <w:r>
              <w:t>1.5 hours</w:t>
            </w:r>
          </w:p>
        </w:tc>
        <w:tc>
          <w:tcPr>
            <w:tcW w:w="1440" w:type="dxa"/>
            <w:tcBorders>
              <w:top w:val="single" w:sz="4" w:space="0" w:color="auto"/>
              <w:left w:val="single" w:sz="4" w:space="0" w:color="auto"/>
              <w:bottom w:val="single" w:sz="4" w:space="0" w:color="auto"/>
              <w:right w:val="single" w:sz="4" w:space="0" w:color="auto"/>
            </w:tcBorders>
          </w:tcPr>
          <w:p w:rsidR="00101C70" w:rsidRDefault="00433F2E" w:rsidP="002F3D63">
            <w:pPr>
              <w:jc w:val="center"/>
            </w:pPr>
            <w:r>
              <w:t xml:space="preserve"> </w:t>
            </w:r>
            <w:r w:rsidR="0081485D">
              <w:t>30</w:t>
            </w:r>
            <w:r w:rsidR="00101C70">
              <w:t xml:space="preserve"> %</w:t>
            </w:r>
          </w:p>
        </w:tc>
        <w:tc>
          <w:tcPr>
            <w:tcW w:w="2408" w:type="dxa"/>
            <w:tcBorders>
              <w:top w:val="single" w:sz="4" w:space="0" w:color="auto"/>
              <w:left w:val="single" w:sz="4" w:space="0" w:color="auto"/>
              <w:bottom w:val="single" w:sz="4" w:space="0" w:color="auto"/>
              <w:right w:val="single" w:sz="4" w:space="0" w:color="auto"/>
            </w:tcBorders>
          </w:tcPr>
          <w:p w:rsidR="00101C70" w:rsidRDefault="001138FF" w:rsidP="00AE2FF2">
            <w:pPr>
              <w:jc w:val="both"/>
            </w:pPr>
            <w:r w:rsidRPr="001138FF">
              <w:t>5/10</w:t>
            </w:r>
            <w:r>
              <w:t>,</w:t>
            </w:r>
            <w:r w:rsidRPr="001138FF">
              <w:t>9.00 -- 10.30 AM</w:t>
            </w:r>
          </w:p>
        </w:tc>
        <w:tc>
          <w:tcPr>
            <w:tcW w:w="1764" w:type="dxa"/>
            <w:tcBorders>
              <w:top w:val="single" w:sz="4" w:space="0" w:color="auto"/>
              <w:left w:val="single" w:sz="4" w:space="0" w:color="auto"/>
              <w:bottom w:val="single" w:sz="4" w:space="0" w:color="auto"/>
              <w:right w:val="single" w:sz="4" w:space="0" w:color="auto"/>
            </w:tcBorders>
          </w:tcPr>
          <w:p w:rsidR="00101C70" w:rsidRDefault="00101C70" w:rsidP="00AE2FF2">
            <w:pPr>
              <w:jc w:val="both"/>
            </w:pPr>
            <w:r>
              <w:t>Closed Book</w:t>
            </w:r>
          </w:p>
        </w:tc>
      </w:tr>
      <w:tr w:rsidR="00101C70" w:rsidTr="003663C0">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101C70" w:rsidRDefault="005911C5" w:rsidP="00AB0739">
            <w:pPr>
              <w:jc w:val="both"/>
            </w:pPr>
            <w:r>
              <w:t xml:space="preserve">Announced </w:t>
            </w:r>
            <w:r w:rsidR="00132B74">
              <w:t>q</w:t>
            </w:r>
            <w:r w:rsidR="00101C70">
              <w:t>uiz</w:t>
            </w:r>
            <w:r w:rsidR="00AB0739">
              <w:t>,</w:t>
            </w:r>
            <w:r>
              <w:t xml:space="preserve"> </w:t>
            </w:r>
            <w:r w:rsidR="001C6EC6">
              <w:t>Proble</w:t>
            </w:r>
            <w:r w:rsidR="00132B74">
              <w:t xml:space="preserve">m solving during lecture and/or </w:t>
            </w:r>
            <w:r w:rsidR="001C6EC6">
              <w:t>tutorials</w:t>
            </w:r>
          </w:p>
        </w:tc>
        <w:tc>
          <w:tcPr>
            <w:tcW w:w="1260" w:type="dxa"/>
            <w:tcBorders>
              <w:top w:val="single" w:sz="4" w:space="0" w:color="auto"/>
              <w:left w:val="single" w:sz="4" w:space="0" w:color="auto"/>
              <w:bottom w:val="single" w:sz="4" w:space="0" w:color="auto"/>
              <w:right w:val="single" w:sz="4" w:space="0" w:color="auto"/>
            </w:tcBorders>
          </w:tcPr>
          <w:p w:rsidR="00101C70" w:rsidRDefault="0081485D" w:rsidP="00AE2FF2">
            <w:pPr>
              <w:jc w:val="both"/>
            </w:pPr>
            <w:r>
              <w:t>variable</w:t>
            </w:r>
          </w:p>
        </w:tc>
        <w:tc>
          <w:tcPr>
            <w:tcW w:w="1440" w:type="dxa"/>
            <w:tcBorders>
              <w:top w:val="single" w:sz="4" w:space="0" w:color="auto"/>
              <w:left w:val="single" w:sz="4" w:space="0" w:color="auto"/>
              <w:bottom w:val="single" w:sz="4" w:space="0" w:color="auto"/>
              <w:right w:val="single" w:sz="4" w:space="0" w:color="auto"/>
            </w:tcBorders>
          </w:tcPr>
          <w:p w:rsidR="00101C70" w:rsidRDefault="0081485D" w:rsidP="00AE2FF2">
            <w:pPr>
              <w:jc w:val="center"/>
            </w:pPr>
            <w:r>
              <w:t xml:space="preserve"> 25</w:t>
            </w:r>
            <w:r w:rsidR="00101C70">
              <w:t xml:space="preserve"> %</w:t>
            </w:r>
          </w:p>
        </w:tc>
        <w:tc>
          <w:tcPr>
            <w:tcW w:w="2408" w:type="dxa"/>
            <w:tcBorders>
              <w:top w:val="single" w:sz="4" w:space="0" w:color="auto"/>
              <w:left w:val="single" w:sz="4" w:space="0" w:color="auto"/>
              <w:bottom w:val="single" w:sz="4" w:space="0" w:color="auto"/>
              <w:right w:val="single" w:sz="4" w:space="0" w:color="auto"/>
            </w:tcBorders>
          </w:tcPr>
          <w:p w:rsidR="00101C70" w:rsidRDefault="0081485D" w:rsidP="00AE2FF2">
            <w:pPr>
              <w:jc w:val="both"/>
            </w:pPr>
            <w:r>
              <w:t>Continuous</w:t>
            </w:r>
          </w:p>
        </w:tc>
        <w:tc>
          <w:tcPr>
            <w:tcW w:w="1764" w:type="dxa"/>
            <w:tcBorders>
              <w:top w:val="single" w:sz="4" w:space="0" w:color="auto"/>
              <w:left w:val="single" w:sz="4" w:space="0" w:color="auto"/>
              <w:bottom w:val="single" w:sz="4" w:space="0" w:color="auto"/>
              <w:right w:val="single" w:sz="4" w:space="0" w:color="auto"/>
            </w:tcBorders>
          </w:tcPr>
          <w:p w:rsidR="00101C70" w:rsidRDefault="00101C70" w:rsidP="0081485D">
            <w:pPr>
              <w:jc w:val="both"/>
            </w:pPr>
            <w:r>
              <w:t>Open Book</w:t>
            </w:r>
          </w:p>
          <w:p w:rsidR="0069065C" w:rsidRDefault="0069065C" w:rsidP="0081485D">
            <w:pPr>
              <w:jc w:val="both"/>
            </w:pPr>
            <w:r>
              <w:t>(No makeup)</w:t>
            </w:r>
          </w:p>
        </w:tc>
      </w:tr>
      <w:tr w:rsidR="00101C70" w:rsidTr="003663C0">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101C70" w:rsidRDefault="00101C70" w:rsidP="00AE2FF2">
            <w:pPr>
              <w:jc w:val="both"/>
            </w:pPr>
            <w:r>
              <w:t>Comprehensive Exam</w:t>
            </w:r>
          </w:p>
        </w:tc>
        <w:tc>
          <w:tcPr>
            <w:tcW w:w="1260" w:type="dxa"/>
            <w:tcBorders>
              <w:top w:val="single" w:sz="4" w:space="0" w:color="auto"/>
              <w:left w:val="single" w:sz="4" w:space="0" w:color="auto"/>
              <w:bottom w:val="single" w:sz="4" w:space="0" w:color="auto"/>
              <w:right w:val="single" w:sz="4" w:space="0" w:color="auto"/>
            </w:tcBorders>
          </w:tcPr>
          <w:p w:rsidR="00101C70" w:rsidRDefault="00101C70" w:rsidP="00AE2FF2">
            <w:pPr>
              <w:jc w:val="both"/>
            </w:pPr>
            <w:r>
              <w:t>3 hours</w:t>
            </w:r>
          </w:p>
        </w:tc>
        <w:tc>
          <w:tcPr>
            <w:tcW w:w="1440" w:type="dxa"/>
            <w:tcBorders>
              <w:top w:val="single" w:sz="4" w:space="0" w:color="auto"/>
              <w:left w:val="single" w:sz="4" w:space="0" w:color="auto"/>
              <w:bottom w:val="single" w:sz="4" w:space="0" w:color="auto"/>
              <w:right w:val="single" w:sz="4" w:space="0" w:color="auto"/>
            </w:tcBorders>
          </w:tcPr>
          <w:p w:rsidR="00101C70" w:rsidRDefault="00BF6AE3" w:rsidP="00AE2FF2">
            <w:pPr>
              <w:jc w:val="center"/>
            </w:pPr>
            <w:r>
              <w:t>45</w:t>
            </w:r>
            <w:r w:rsidR="00101C70">
              <w:t>%</w:t>
            </w:r>
          </w:p>
        </w:tc>
        <w:tc>
          <w:tcPr>
            <w:tcW w:w="2408" w:type="dxa"/>
            <w:tcBorders>
              <w:top w:val="single" w:sz="4" w:space="0" w:color="auto"/>
              <w:left w:val="single" w:sz="4" w:space="0" w:color="auto"/>
              <w:bottom w:val="single" w:sz="4" w:space="0" w:color="auto"/>
              <w:right w:val="single" w:sz="4" w:space="0" w:color="auto"/>
            </w:tcBorders>
          </w:tcPr>
          <w:p w:rsidR="00101C70" w:rsidRDefault="001138FF" w:rsidP="00AE2FF2">
            <w:pPr>
              <w:jc w:val="both"/>
            </w:pPr>
            <w:r>
              <w:t>13/12 FN</w:t>
            </w:r>
          </w:p>
        </w:tc>
        <w:tc>
          <w:tcPr>
            <w:tcW w:w="1764" w:type="dxa"/>
            <w:tcBorders>
              <w:top w:val="single" w:sz="4" w:space="0" w:color="auto"/>
              <w:left w:val="single" w:sz="4" w:space="0" w:color="auto"/>
              <w:bottom w:val="single" w:sz="4" w:space="0" w:color="auto"/>
              <w:right w:val="single" w:sz="4" w:space="0" w:color="auto"/>
            </w:tcBorders>
          </w:tcPr>
          <w:p w:rsidR="00101C70" w:rsidRDefault="00101C70" w:rsidP="00AE2FF2">
            <w:pPr>
              <w:jc w:val="both"/>
            </w:pPr>
            <w:r>
              <w:t>Closed Book</w:t>
            </w:r>
          </w:p>
        </w:tc>
      </w:tr>
    </w:tbl>
    <w:p w:rsidR="00AD25E1" w:rsidRDefault="00AD25E1">
      <w:pPr>
        <w:jc w:val="both"/>
      </w:pPr>
    </w:p>
    <w:p w:rsidR="00132B74" w:rsidRDefault="00AD25E1" w:rsidP="00132B74">
      <w:pPr>
        <w:ind w:left="360"/>
        <w:jc w:val="both"/>
      </w:pPr>
      <w:r>
        <w:rPr>
          <w:b/>
          <w:bCs/>
        </w:rPr>
        <w:t>Chamber Consultation Hour:</w:t>
      </w:r>
      <w:r w:rsidR="00AF125F">
        <w:t xml:space="preserve"> </w:t>
      </w:r>
      <w:r w:rsidR="000438FF">
        <w:t>To be announced in class.</w:t>
      </w:r>
    </w:p>
    <w:p w:rsidR="00AD25E1" w:rsidRDefault="00AD25E1" w:rsidP="00ED0868">
      <w:pPr>
        <w:ind w:left="720"/>
        <w:jc w:val="both"/>
      </w:pPr>
      <w:r>
        <w:rPr>
          <w:b/>
          <w:bCs/>
        </w:rPr>
        <w:t>Notice</w:t>
      </w:r>
      <w:r w:rsidR="00A44798">
        <w:rPr>
          <w:b/>
          <w:bCs/>
        </w:rPr>
        <w:t>s</w:t>
      </w:r>
      <w:r>
        <w:rPr>
          <w:b/>
          <w:bCs/>
        </w:rPr>
        <w:t>:</w:t>
      </w:r>
      <w:r w:rsidR="00A44798">
        <w:t xml:space="preserve"> </w:t>
      </w:r>
      <w:r w:rsidR="000438FF">
        <w:t>All notices concerning this course will be displayed on the Department of Physics notice board and CMS.</w:t>
      </w:r>
    </w:p>
    <w:p w:rsidR="000438FF" w:rsidRPr="0040019D" w:rsidRDefault="00A44798" w:rsidP="0067020D">
      <w:pPr>
        <w:pStyle w:val="ListParagraph"/>
        <w:ind w:left="1080"/>
      </w:pPr>
      <w:r w:rsidRPr="00A44798">
        <w:rPr>
          <w:b/>
        </w:rPr>
        <w:t>Make-up Policy:</w:t>
      </w:r>
      <w:r w:rsidR="000438FF" w:rsidRPr="000438FF">
        <w:t xml:space="preserve"> </w:t>
      </w:r>
      <w:r w:rsidR="000438FF" w:rsidRPr="0040019D">
        <w:t>It is applicable to the following two cases and it is permissible on production of evidential documents.</w:t>
      </w:r>
      <w:r w:rsidR="000438FF" w:rsidRPr="0040019D">
        <w:rPr>
          <w:b/>
          <w:bCs/>
        </w:rPr>
        <w:t xml:space="preserve"> </w:t>
      </w:r>
    </w:p>
    <w:p w:rsidR="000438FF" w:rsidRPr="00A72DAF" w:rsidRDefault="000438FF" w:rsidP="0067020D">
      <w:pPr>
        <w:rPr>
          <w:b/>
          <w:bCs/>
        </w:rPr>
      </w:pPr>
      <w:r w:rsidRPr="00A72DAF">
        <w:rPr>
          <w:b/>
          <w:bCs/>
        </w:rPr>
        <w:t xml:space="preserve">                          (</w:t>
      </w:r>
      <w:proofErr w:type="spellStart"/>
      <w:r w:rsidRPr="00A72DAF">
        <w:rPr>
          <w:b/>
          <w:bCs/>
        </w:rPr>
        <w:t>i</w:t>
      </w:r>
      <w:proofErr w:type="spellEnd"/>
      <w:r w:rsidRPr="00A72DAF">
        <w:rPr>
          <w:b/>
          <w:bCs/>
        </w:rPr>
        <w:t xml:space="preserve">) </w:t>
      </w:r>
      <w:r w:rsidRPr="00A72DAF">
        <w:rPr>
          <w:bCs/>
        </w:rPr>
        <w:t>Debilitating ill</w:t>
      </w:r>
      <w:r w:rsidRPr="00A72DAF">
        <w:t>ness.</w:t>
      </w:r>
    </w:p>
    <w:p w:rsidR="000438FF" w:rsidRDefault="000438FF" w:rsidP="0067020D">
      <w:r w:rsidRPr="00A72DAF">
        <w:rPr>
          <w:b/>
          <w:bCs/>
        </w:rPr>
        <w:t xml:space="preserve">                         (ii) </w:t>
      </w:r>
      <w:r w:rsidRPr="00A72DAF">
        <w:t>Out o</w:t>
      </w:r>
      <w:r>
        <w:t>f station with prior permission.</w:t>
      </w:r>
    </w:p>
    <w:p w:rsidR="002F6C2C" w:rsidRPr="001329E4" w:rsidRDefault="002F6C2C" w:rsidP="002F6C2C">
      <w:pPr>
        <w:ind w:left="720"/>
        <w:rPr>
          <w:rFonts w:ascii="Calibri" w:hAnsi="Calibri" w:cs="Calibri"/>
          <w:color w:val="000000"/>
          <w:sz w:val="22"/>
          <w:szCs w:val="22"/>
        </w:rPr>
      </w:pPr>
      <w:r w:rsidRPr="001329E4">
        <w:rPr>
          <w:rFonts w:ascii="Calibri" w:hAnsi="Calibri" w:cs="Calibri"/>
          <w:b/>
          <w:bCs/>
          <w:color w:val="000000"/>
          <w:sz w:val="22"/>
          <w:szCs w:val="22"/>
        </w:rPr>
        <w:t>Academic Honesty and Integrity Policy</w:t>
      </w:r>
      <w:r w:rsidRPr="001329E4">
        <w:rPr>
          <w:rFonts w:ascii="Calibri" w:hAnsi="Calibri" w:cs="Calibri"/>
          <w:color w:val="000000"/>
          <w:sz w:val="22"/>
          <w:szCs w:val="22"/>
        </w:rPr>
        <w:t>: Academic honesty and integrity are to be maintained by all the students throughout the semester and no type of academic dishonesty is acceptable.</w:t>
      </w:r>
    </w:p>
    <w:p w:rsidR="002F6C2C" w:rsidRPr="00A72DAF" w:rsidRDefault="002F6C2C" w:rsidP="0067020D"/>
    <w:p w:rsidR="008005D9" w:rsidRDefault="008005D9" w:rsidP="00A44798">
      <w:pPr>
        <w:jc w:val="right"/>
        <w:rPr>
          <w:b/>
          <w:bCs/>
        </w:rPr>
      </w:pPr>
    </w:p>
    <w:p w:rsidR="004B6541" w:rsidRDefault="00AD25E1" w:rsidP="0067020D">
      <w:pPr>
        <w:jc w:val="right"/>
        <w:rPr>
          <w:b/>
          <w:bCs/>
        </w:rPr>
      </w:pPr>
      <w:r>
        <w:rPr>
          <w:b/>
          <w:bCs/>
        </w:rPr>
        <w:lastRenderedPageBreak/>
        <w:t xml:space="preserve"> </w:t>
      </w:r>
      <w:r w:rsidR="008005D9">
        <w:rPr>
          <w:b/>
          <w:bCs/>
        </w:rPr>
        <w:t>INSTRUCTOR-IN-CHARGE</w:t>
      </w:r>
      <w:r w:rsidR="0067020D">
        <w:rPr>
          <w:b/>
          <w:bCs/>
        </w:rPr>
        <w:t xml:space="preserve">, </w:t>
      </w:r>
      <w:r w:rsidR="004B6541">
        <w:rPr>
          <w:b/>
          <w:bCs/>
        </w:rPr>
        <w:t>PHY F213</w:t>
      </w:r>
    </w:p>
    <w:sectPr w:rsidR="004B6541"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1AD" w:rsidRDefault="002D71AD" w:rsidP="00EB2F06">
      <w:r>
        <w:separator/>
      </w:r>
    </w:p>
  </w:endnote>
  <w:endnote w:type="continuationSeparator" w:id="0">
    <w:p w:rsidR="002D71AD" w:rsidRDefault="002D71A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D7099F">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1AD" w:rsidRDefault="002D71AD" w:rsidP="00EB2F06">
      <w:r>
        <w:separator/>
      </w:r>
    </w:p>
  </w:footnote>
  <w:footnote w:type="continuationSeparator" w:id="0">
    <w:p w:rsidR="002D71AD" w:rsidRDefault="002D71A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6A0243"/>
    <w:multiLevelType w:val="hybridMultilevel"/>
    <w:tmpl w:val="A7F04AD2"/>
    <w:lvl w:ilvl="0" w:tplc="86A2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902CA6"/>
    <w:multiLevelType w:val="hybridMultilevel"/>
    <w:tmpl w:val="81CC0012"/>
    <w:lvl w:ilvl="0" w:tplc="F1828E6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7917"/>
    <w:rsid w:val="00041C36"/>
    <w:rsid w:val="000438FF"/>
    <w:rsid w:val="00055BC8"/>
    <w:rsid w:val="0006084A"/>
    <w:rsid w:val="00076367"/>
    <w:rsid w:val="000A4CE9"/>
    <w:rsid w:val="000B58DB"/>
    <w:rsid w:val="000B769F"/>
    <w:rsid w:val="000D0C39"/>
    <w:rsid w:val="00101C70"/>
    <w:rsid w:val="001138FF"/>
    <w:rsid w:val="0012379D"/>
    <w:rsid w:val="00125202"/>
    <w:rsid w:val="00132B74"/>
    <w:rsid w:val="00137D34"/>
    <w:rsid w:val="0014521E"/>
    <w:rsid w:val="00167A3C"/>
    <w:rsid w:val="00167B88"/>
    <w:rsid w:val="00173847"/>
    <w:rsid w:val="00196F5C"/>
    <w:rsid w:val="001C3890"/>
    <w:rsid w:val="001C6EC6"/>
    <w:rsid w:val="0021277E"/>
    <w:rsid w:val="00217EB9"/>
    <w:rsid w:val="00240A50"/>
    <w:rsid w:val="00247DCA"/>
    <w:rsid w:val="00251FD3"/>
    <w:rsid w:val="00256511"/>
    <w:rsid w:val="00271577"/>
    <w:rsid w:val="00281C49"/>
    <w:rsid w:val="0029648E"/>
    <w:rsid w:val="002C5E2D"/>
    <w:rsid w:val="002D71AD"/>
    <w:rsid w:val="002E029D"/>
    <w:rsid w:val="002F1369"/>
    <w:rsid w:val="002F3D63"/>
    <w:rsid w:val="002F6C2C"/>
    <w:rsid w:val="00311734"/>
    <w:rsid w:val="00330C8D"/>
    <w:rsid w:val="003558C3"/>
    <w:rsid w:val="00393BCF"/>
    <w:rsid w:val="003D22AA"/>
    <w:rsid w:val="003D6BA8"/>
    <w:rsid w:val="003F66A8"/>
    <w:rsid w:val="0040794F"/>
    <w:rsid w:val="00415A65"/>
    <w:rsid w:val="00433034"/>
    <w:rsid w:val="00433F2E"/>
    <w:rsid w:val="004571B3"/>
    <w:rsid w:val="00495D08"/>
    <w:rsid w:val="004B4861"/>
    <w:rsid w:val="004B6541"/>
    <w:rsid w:val="004D2ED8"/>
    <w:rsid w:val="004D7AF4"/>
    <w:rsid w:val="004F5FE7"/>
    <w:rsid w:val="00507883"/>
    <w:rsid w:val="00507A43"/>
    <w:rsid w:val="00512C12"/>
    <w:rsid w:val="0051535D"/>
    <w:rsid w:val="0054795A"/>
    <w:rsid w:val="00552430"/>
    <w:rsid w:val="00562598"/>
    <w:rsid w:val="00562AB6"/>
    <w:rsid w:val="00576A69"/>
    <w:rsid w:val="005911C5"/>
    <w:rsid w:val="005B4312"/>
    <w:rsid w:val="005C5B22"/>
    <w:rsid w:val="005C5C8C"/>
    <w:rsid w:val="005C6693"/>
    <w:rsid w:val="005C71B5"/>
    <w:rsid w:val="005F241F"/>
    <w:rsid w:val="00602838"/>
    <w:rsid w:val="00616D3D"/>
    <w:rsid w:val="006353F9"/>
    <w:rsid w:val="00645F24"/>
    <w:rsid w:val="0067020D"/>
    <w:rsid w:val="00670BDE"/>
    <w:rsid w:val="00685C97"/>
    <w:rsid w:val="0069065C"/>
    <w:rsid w:val="006C2973"/>
    <w:rsid w:val="006D61C9"/>
    <w:rsid w:val="006F730C"/>
    <w:rsid w:val="007229F4"/>
    <w:rsid w:val="007543E4"/>
    <w:rsid w:val="00776D39"/>
    <w:rsid w:val="007B4D19"/>
    <w:rsid w:val="007D1796"/>
    <w:rsid w:val="007D2322"/>
    <w:rsid w:val="007D58BE"/>
    <w:rsid w:val="007E402E"/>
    <w:rsid w:val="008005D9"/>
    <w:rsid w:val="0081485D"/>
    <w:rsid w:val="00831DD5"/>
    <w:rsid w:val="00850E93"/>
    <w:rsid w:val="0086157F"/>
    <w:rsid w:val="00872DC1"/>
    <w:rsid w:val="008A2200"/>
    <w:rsid w:val="008A32E4"/>
    <w:rsid w:val="008C6635"/>
    <w:rsid w:val="008E1556"/>
    <w:rsid w:val="0095222A"/>
    <w:rsid w:val="0097488C"/>
    <w:rsid w:val="0097490E"/>
    <w:rsid w:val="00983916"/>
    <w:rsid w:val="009B48FD"/>
    <w:rsid w:val="009C12F8"/>
    <w:rsid w:val="009D2715"/>
    <w:rsid w:val="009E2E28"/>
    <w:rsid w:val="00A149A8"/>
    <w:rsid w:val="00A15B97"/>
    <w:rsid w:val="00A41535"/>
    <w:rsid w:val="00A44798"/>
    <w:rsid w:val="00A664E8"/>
    <w:rsid w:val="00A946C5"/>
    <w:rsid w:val="00A95EB7"/>
    <w:rsid w:val="00AB0739"/>
    <w:rsid w:val="00AD25E1"/>
    <w:rsid w:val="00AE3746"/>
    <w:rsid w:val="00AF125F"/>
    <w:rsid w:val="00B23878"/>
    <w:rsid w:val="00B242F0"/>
    <w:rsid w:val="00B55284"/>
    <w:rsid w:val="00B64B4F"/>
    <w:rsid w:val="00B86684"/>
    <w:rsid w:val="00BA55C3"/>
    <w:rsid w:val="00BA568D"/>
    <w:rsid w:val="00BA6FDE"/>
    <w:rsid w:val="00BB299D"/>
    <w:rsid w:val="00BD5FF7"/>
    <w:rsid w:val="00BD7D86"/>
    <w:rsid w:val="00BF6AE3"/>
    <w:rsid w:val="00C338D9"/>
    <w:rsid w:val="00C6663B"/>
    <w:rsid w:val="00C70A47"/>
    <w:rsid w:val="00C97DA9"/>
    <w:rsid w:val="00CA108A"/>
    <w:rsid w:val="00CC6FC5"/>
    <w:rsid w:val="00CE748E"/>
    <w:rsid w:val="00CF21AC"/>
    <w:rsid w:val="00D036CE"/>
    <w:rsid w:val="00D07D00"/>
    <w:rsid w:val="00D53958"/>
    <w:rsid w:val="00D624ED"/>
    <w:rsid w:val="00D63B56"/>
    <w:rsid w:val="00D7099F"/>
    <w:rsid w:val="00DA1841"/>
    <w:rsid w:val="00DB4E39"/>
    <w:rsid w:val="00DB7398"/>
    <w:rsid w:val="00DD7A77"/>
    <w:rsid w:val="00DE3D84"/>
    <w:rsid w:val="00E61C30"/>
    <w:rsid w:val="00E754E7"/>
    <w:rsid w:val="00E81EA8"/>
    <w:rsid w:val="00E8394F"/>
    <w:rsid w:val="00EB2F06"/>
    <w:rsid w:val="00EB7E1B"/>
    <w:rsid w:val="00ED0200"/>
    <w:rsid w:val="00ED0868"/>
    <w:rsid w:val="00F0183E"/>
    <w:rsid w:val="00F34A71"/>
    <w:rsid w:val="00F45E80"/>
    <w:rsid w:val="00F74057"/>
    <w:rsid w:val="00FB32CA"/>
    <w:rsid w:val="00FB4DE4"/>
    <w:rsid w:val="00FC594B"/>
    <w:rsid w:val="00FD01E3"/>
    <w:rsid w:val="00FD71C0"/>
    <w:rsid w:val="00FE5649"/>
    <w:rsid w:val="00FF4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233E0C-5CBC-4E7B-B8AE-AA4977FF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2014-09-08T11:05:00Z</cp:lastPrinted>
  <dcterms:created xsi:type="dcterms:W3CDTF">2019-07-22T06:05:00Z</dcterms:created>
  <dcterms:modified xsi:type="dcterms:W3CDTF">2019-08-01T12:54:00Z</dcterms:modified>
</cp:coreProperties>
</file>