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F0" w:rsidRPr="00B27095" w:rsidRDefault="006A45F0" w:rsidP="005856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BIRLA INSTITUTE OF TECHNOLOGY AND SCIENCE, PILANI</w:t>
      </w:r>
    </w:p>
    <w:p w:rsidR="00321CFF" w:rsidRPr="00B27095" w:rsidRDefault="00321CFF" w:rsidP="005856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HYDERABAD CAMPUS</w:t>
      </w:r>
    </w:p>
    <w:p w:rsidR="006A45F0" w:rsidRPr="00B27095" w:rsidRDefault="006A45F0" w:rsidP="005856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SECOND SEMESTER 201</w:t>
      </w:r>
      <w:r w:rsidR="00280B7C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Pr="00B27095">
        <w:rPr>
          <w:rFonts w:ascii="Times New Roman" w:hAnsi="Times New Roman" w:cs="Times New Roman"/>
          <w:b/>
          <w:bCs/>
          <w:sz w:val="20"/>
          <w:szCs w:val="20"/>
        </w:rPr>
        <w:t>-20</w:t>
      </w:r>
      <w:r w:rsidR="00280B7C">
        <w:rPr>
          <w:rFonts w:ascii="Times New Roman" w:hAnsi="Times New Roman" w:cs="Times New Roman"/>
          <w:b/>
          <w:bCs/>
          <w:sz w:val="20"/>
          <w:szCs w:val="20"/>
        </w:rPr>
        <w:t>20</w:t>
      </w:r>
    </w:p>
    <w:p w:rsidR="006A45F0" w:rsidRPr="00B27095" w:rsidRDefault="006A45F0" w:rsidP="006A4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6A45F0" w:rsidRPr="00B27095" w:rsidRDefault="006A45F0" w:rsidP="00D76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Course Handout</w:t>
      </w:r>
      <w:r w:rsidR="00321CFF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="00C24433" w:rsidRPr="00B27095">
        <w:rPr>
          <w:rFonts w:ascii="Times New Roman" w:hAnsi="Times New Roman" w:cs="Times New Roman"/>
          <w:b/>
          <w:bCs/>
          <w:sz w:val="20"/>
          <w:szCs w:val="20"/>
        </w:rPr>
        <w:t>Part II</w:t>
      </w:r>
    </w:p>
    <w:p w:rsidR="006A45F0" w:rsidRPr="00B27095" w:rsidRDefault="0039252B" w:rsidP="00D761F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06</w:t>
      </w:r>
      <w:r w:rsidR="00C0522D">
        <w:rPr>
          <w:rFonts w:ascii="Times New Roman" w:hAnsi="Times New Roman" w:cs="Times New Roman"/>
          <w:b/>
          <w:bCs/>
          <w:sz w:val="20"/>
          <w:szCs w:val="20"/>
        </w:rPr>
        <w:t>-01-20</w:t>
      </w:r>
      <w:r w:rsidR="0083016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6A45F0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D761FE" w:rsidRPr="00B27095" w:rsidRDefault="004E7D6A" w:rsidP="004E7D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E7D6A"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r w:rsidR="00EE05B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E7D6A">
        <w:rPr>
          <w:rFonts w:ascii="Times New Roman" w:eastAsia="Times New Roman" w:hAnsi="Times New Roman" w:cs="Times New Roman"/>
          <w:sz w:val="24"/>
          <w:szCs w:val="24"/>
        </w:rPr>
        <w:t>art-I (General Handout for all courses appended to the time table) this portion gives further specific details regarding the course</w:t>
      </w:r>
    </w:p>
    <w:p w:rsidR="00D761FE" w:rsidRPr="00B27095" w:rsidRDefault="00D761FE" w:rsidP="004E7D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A45F0" w:rsidRPr="00B27095" w:rsidRDefault="006A45F0" w:rsidP="0077326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Course No. : </w:t>
      </w:r>
      <w:r w:rsidR="00D761FE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B27095">
        <w:rPr>
          <w:rFonts w:ascii="Times New Roman" w:hAnsi="Times New Roman" w:cs="Times New Roman"/>
          <w:bCs/>
          <w:sz w:val="20"/>
          <w:szCs w:val="20"/>
        </w:rPr>
        <w:t xml:space="preserve">CHE </w:t>
      </w:r>
      <w:r w:rsidR="00D761FE" w:rsidRPr="00B27095">
        <w:rPr>
          <w:rFonts w:ascii="Times New Roman" w:hAnsi="Times New Roman" w:cs="Times New Roman"/>
          <w:bCs/>
          <w:sz w:val="20"/>
          <w:szCs w:val="20"/>
        </w:rPr>
        <w:t>F241</w:t>
      </w:r>
    </w:p>
    <w:p w:rsidR="006A45F0" w:rsidRPr="00B27095" w:rsidRDefault="006A45F0" w:rsidP="0077326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Course Title: </w:t>
      </w:r>
      <w:r w:rsidR="00D761FE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27095">
        <w:rPr>
          <w:rFonts w:ascii="Times New Roman" w:hAnsi="Times New Roman" w:cs="Times New Roman"/>
          <w:bCs/>
          <w:sz w:val="20"/>
          <w:szCs w:val="20"/>
        </w:rPr>
        <w:t xml:space="preserve">Heat Transfer </w:t>
      </w:r>
    </w:p>
    <w:p w:rsidR="006A45F0" w:rsidRPr="00B27095" w:rsidRDefault="006A45F0" w:rsidP="0077326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Instructor-in-Charge: </w:t>
      </w:r>
      <w:r w:rsidR="00830163">
        <w:rPr>
          <w:rFonts w:ascii="Times New Roman" w:hAnsi="Times New Roman" w:cs="Times New Roman"/>
          <w:b/>
          <w:bCs/>
          <w:sz w:val="20"/>
          <w:szCs w:val="20"/>
        </w:rPr>
        <w:t>Prof. Ved Prakash Mishra</w:t>
      </w:r>
    </w:p>
    <w:p w:rsidR="006A45F0" w:rsidRPr="00B27095" w:rsidRDefault="00EE05B6" w:rsidP="0077326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Instructor:</w:t>
      </w:r>
      <w:r w:rsidR="006A45F0" w:rsidRPr="00B270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30163">
        <w:rPr>
          <w:rFonts w:ascii="Times New Roman" w:hAnsi="Times New Roman" w:cs="Times New Roman"/>
          <w:bCs/>
          <w:sz w:val="20"/>
          <w:szCs w:val="20"/>
        </w:rPr>
        <w:t>Prof. Ved Prakash Mishra</w:t>
      </w:r>
    </w:p>
    <w:p w:rsidR="00D761FE" w:rsidRPr="00B27095" w:rsidRDefault="00D761FE" w:rsidP="006A4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A45F0" w:rsidRPr="00B27095" w:rsidRDefault="006A45F0" w:rsidP="00D844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Course Description</w:t>
      </w:r>
    </w:p>
    <w:p w:rsidR="007B699F" w:rsidRPr="00B27095" w:rsidRDefault="00E46DEA" w:rsidP="00D8443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>This course covers the theoretical aspects of heat transfer involving conduction, convection and radiation.</w:t>
      </w:r>
      <w:r w:rsidR="007B699F" w:rsidRPr="00B27095">
        <w:rPr>
          <w:rFonts w:ascii="Times New Roman" w:hAnsi="Times New Roman" w:cs="Times New Roman"/>
          <w:sz w:val="20"/>
          <w:szCs w:val="20"/>
        </w:rPr>
        <w:t xml:space="preserve"> Topics such as s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teady and unsteady state conduction, Fourier’s law, </w:t>
      </w:r>
      <w:r w:rsidR="007B699F" w:rsidRPr="00B27095">
        <w:rPr>
          <w:rFonts w:ascii="Times New Roman" w:hAnsi="Times New Roman" w:cs="Times New Roman"/>
          <w:sz w:val="20"/>
          <w:szCs w:val="20"/>
        </w:rPr>
        <w:t>heat transfer coefficient,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7B699F" w:rsidRPr="00B27095">
        <w:rPr>
          <w:rFonts w:ascii="Times New Roman" w:hAnsi="Times New Roman" w:cs="Times New Roman"/>
          <w:sz w:val="20"/>
          <w:szCs w:val="20"/>
        </w:rPr>
        <w:t>h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eat transfer in </w:t>
      </w:r>
      <w:r w:rsidR="007B699F" w:rsidRPr="00B27095">
        <w:rPr>
          <w:rFonts w:ascii="Times New Roman" w:hAnsi="Times New Roman" w:cs="Times New Roman"/>
          <w:sz w:val="20"/>
          <w:szCs w:val="20"/>
        </w:rPr>
        <w:t>various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 coordinate systems, </w:t>
      </w:r>
      <w:r w:rsidR="007B699F" w:rsidRPr="00B27095">
        <w:rPr>
          <w:rFonts w:ascii="Times New Roman" w:hAnsi="Times New Roman" w:cs="Times New Roman"/>
          <w:sz w:val="20"/>
          <w:szCs w:val="20"/>
        </w:rPr>
        <w:t>i</w:t>
      </w:r>
      <w:r w:rsidR="00D761FE" w:rsidRPr="00B27095">
        <w:rPr>
          <w:rFonts w:ascii="Times New Roman" w:hAnsi="Times New Roman" w:cs="Times New Roman"/>
          <w:sz w:val="20"/>
          <w:szCs w:val="20"/>
        </w:rPr>
        <w:t xml:space="preserve">nsulation, </w:t>
      </w:r>
      <w:r w:rsidR="007B699F" w:rsidRPr="00B27095">
        <w:rPr>
          <w:rFonts w:ascii="Times New Roman" w:hAnsi="Times New Roman" w:cs="Times New Roman"/>
          <w:sz w:val="20"/>
          <w:szCs w:val="20"/>
        </w:rPr>
        <w:t>convective heat transfer, t</w:t>
      </w:r>
      <w:r w:rsidR="00D761FE" w:rsidRPr="00B27095">
        <w:rPr>
          <w:rFonts w:ascii="Times New Roman" w:hAnsi="Times New Roman" w:cs="Times New Roman"/>
          <w:sz w:val="20"/>
          <w:szCs w:val="20"/>
        </w:rPr>
        <w:t>heories of heat transfer and analogy between momentum and heat transfer</w:t>
      </w:r>
      <w:r w:rsidR="007B699F" w:rsidRPr="00B27095">
        <w:rPr>
          <w:rFonts w:ascii="Times New Roman" w:hAnsi="Times New Roman" w:cs="Times New Roman"/>
          <w:sz w:val="20"/>
          <w:szCs w:val="20"/>
        </w:rPr>
        <w:t xml:space="preserve"> and radiation will be covered. Types of heat exchangers and their design will also be introduced in this course.</w:t>
      </w:r>
    </w:p>
    <w:p w:rsidR="00D761FE" w:rsidRPr="00B27095" w:rsidRDefault="00D761FE" w:rsidP="006A4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A45F0" w:rsidRPr="00B27095" w:rsidRDefault="006A45F0" w:rsidP="00D844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Scope and Objective</w:t>
      </w:r>
    </w:p>
    <w:p w:rsidR="00E46DEA" w:rsidRPr="00B27095" w:rsidRDefault="00D32771" w:rsidP="00E46D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 xml:space="preserve">The scope of this course is to </w:t>
      </w:r>
      <w:r w:rsidR="00E46DEA" w:rsidRPr="00B27095">
        <w:rPr>
          <w:rFonts w:ascii="Times New Roman" w:hAnsi="Times New Roman" w:cs="Times New Roman"/>
          <w:sz w:val="20"/>
          <w:szCs w:val="20"/>
        </w:rPr>
        <w:t>study the fundamentals of heat transfer. At the end of the course, the student should have</w:t>
      </w:r>
    </w:p>
    <w:p w:rsidR="00E46DEA" w:rsidRPr="00B27095" w:rsidRDefault="00E46DEA" w:rsidP="005329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>A sound understanding of heat transfer fundamentals</w:t>
      </w:r>
    </w:p>
    <w:p w:rsidR="00E46DEA" w:rsidRPr="00B27095" w:rsidRDefault="00E46DEA" w:rsidP="005329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 xml:space="preserve">An ability to apply fundamental </w:t>
      </w:r>
      <w:r w:rsidR="00415AF4" w:rsidRPr="00B27095">
        <w:rPr>
          <w:rFonts w:ascii="Times New Roman" w:hAnsi="Times New Roman" w:cs="Times New Roman"/>
          <w:sz w:val="20"/>
          <w:szCs w:val="20"/>
        </w:rPr>
        <w:t xml:space="preserve">heat transfer </w:t>
      </w:r>
      <w:r w:rsidRPr="00B27095">
        <w:rPr>
          <w:rFonts w:ascii="Times New Roman" w:hAnsi="Times New Roman" w:cs="Times New Roman"/>
          <w:sz w:val="20"/>
          <w:szCs w:val="20"/>
        </w:rPr>
        <w:t>concepts to chemical engineering problems</w:t>
      </w:r>
    </w:p>
    <w:p w:rsidR="00222025" w:rsidRPr="00B27095" w:rsidRDefault="00F464C7" w:rsidP="005329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sz w:val="20"/>
          <w:szCs w:val="20"/>
        </w:rPr>
        <w:t>An understanding of the principles used to design heat transfer equipment in the chemical industry</w:t>
      </w:r>
    </w:p>
    <w:p w:rsidR="00D84430" w:rsidRPr="00B27095" w:rsidRDefault="00D84430" w:rsidP="00D844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6A45F0" w:rsidRPr="00B27095" w:rsidRDefault="006A45F0" w:rsidP="00A40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Text book (TB):</w:t>
      </w:r>
    </w:p>
    <w:p w:rsidR="006A45F0" w:rsidRDefault="00BA556C" w:rsidP="00BA556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 w:rsidR="006A45F0" w:rsidRPr="00B27095">
        <w:rPr>
          <w:rFonts w:ascii="Times New Roman" w:hAnsi="Times New Roman" w:cs="Times New Roman"/>
          <w:sz w:val="20"/>
          <w:szCs w:val="20"/>
        </w:rPr>
        <w:t>Holman, J.P., “Heat Transfer (</w:t>
      </w:r>
      <w:r w:rsidR="00936481" w:rsidRPr="00B27095">
        <w:rPr>
          <w:rFonts w:ascii="Times New Roman" w:hAnsi="Times New Roman" w:cs="Times New Roman"/>
          <w:sz w:val="20"/>
          <w:szCs w:val="20"/>
        </w:rPr>
        <w:t>10</w:t>
      </w:r>
      <w:r w:rsidR="00936481" w:rsidRPr="00B2709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936481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Ed.)”,</w:t>
      </w:r>
      <w:r w:rsidR="004B461A" w:rsidRPr="00B27095">
        <w:rPr>
          <w:rFonts w:ascii="Times New Roman" w:hAnsi="Times New Roman" w:cs="Times New Roman"/>
          <w:sz w:val="20"/>
          <w:szCs w:val="20"/>
        </w:rPr>
        <w:t xml:space="preserve"> Tata</w:t>
      </w:r>
      <w:r w:rsidR="006A45F0" w:rsidRPr="00B27095">
        <w:rPr>
          <w:rFonts w:ascii="Times New Roman" w:hAnsi="Times New Roman" w:cs="Times New Roman"/>
          <w:sz w:val="20"/>
          <w:szCs w:val="20"/>
        </w:rPr>
        <w:t xml:space="preserve"> McGraw Hill, 20</w:t>
      </w:r>
      <w:r w:rsidR="004B461A" w:rsidRPr="00B27095">
        <w:rPr>
          <w:rFonts w:ascii="Times New Roman" w:hAnsi="Times New Roman" w:cs="Times New Roman"/>
          <w:sz w:val="20"/>
          <w:szCs w:val="20"/>
        </w:rPr>
        <w:t>11</w:t>
      </w:r>
      <w:r w:rsidR="006A45F0" w:rsidRPr="00B27095">
        <w:rPr>
          <w:rFonts w:ascii="Times New Roman" w:hAnsi="Times New Roman" w:cs="Times New Roman"/>
          <w:sz w:val="20"/>
          <w:szCs w:val="20"/>
        </w:rPr>
        <w:t>.</w:t>
      </w:r>
    </w:p>
    <w:p w:rsidR="00E341E9" w:rsidRDefault="00E341E9" w:rsidP="00E341E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BA556C">
        <w:rPr>
          <w:rFonts w:ascii="Times New Roman" w:hAnsi="Times New Roman" w:cs="Times New Roman"/>
          <w:sz w:val="20"/>
          <w:szCs w:val="20"/>
        </w:rPr>
        <w:t xml:space="preserve">2. </w:t>
      </w:r>
      <w:r w:rsidRPr="00E341E9">
        <w:rPr>
          <w:rFonts w:ascii="Times New Roman" w:hAnsi="Times New Roman" w:cs="Times New Roman"/>
          <w:sz w:val="20"/>
          <w:szCs w:val="20"/>
        </w:rPr>
        <w:t xml:space="preserve">McCabe, W.L., J.C. Smith, and P. Harriott, “Unit Operations of Chemical Engineering (7th Ed.)”,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E341E9" w:rsidRPr="00B27095" w:rsidRDefault="00E341E9" w:rsidP="00E341E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E341E9">
        <w:rPr>
          <w:rFonts w:ascii="Times New Roman" w:hAnsi="Times New Roman" w:cs="Times New Roman"/>
          <w:sz w:val="20"/>
          <w:szCs w:val="20"/>
        </w:rPr>
        <w:t>McGraw Hill, 2005</w:t>
      </w:r>
    </w:p>
    <w:p w:rsidR="00A40A26" w:rsidRPr="00B27095" w:rsidRDefault="00A40A26" w:rsidP="006A4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6A45F0" w:rsidRPr="00B27095" w:rsidRDefault="006A45F0" w:rsidP="00A40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7095">
        <w:rPr>
          <w:rFonts w:ascii="Times New Roman" w:hAnsi="Times New Roman" w:cs="Times New Roman"/>
          <w:b/>
          <w:bCs/>
          <w:sz w:val="20"/>
          <w:szCs w:val="20"/>
        </w:rPr>
        <w:t>Reference books (RB):</w:t>
      </w:r>
    </w:p>
    <w:p w:rsidR="006A45F0" w:rsidRPr="00B27095" w:rsidRDefault="005329CA" w:rsidP="005329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R</w:t>
      </w:r>
      <w:r w:rsidR="007C0C4E" w:rsidRPr="00B27095">
        <w:rPr>
          <w:rFonts w:ascii="Times New Roman" w:hAnsi="Times New Roman" w:cs="Times New Roman"/>
          <w:b/>
          <w:sz w:val="20"/>
          <w:szCs w:val="20"/>
        </w:rPr>
        <w:t>B</w:t>
      </w:r>
      <w:r w:rsidR="00E341E9">
        <w:rPr>
          <w:rFonts w:ascii="Times New Roman" w:hAnsi="Times New Roman" w:cs="Times New Roman"/>
          <w:b/>
          <w:sz w:val="20"/>
          <w:szCs w:val="20"/>
        </w:rPr>
        <w:t>1</w:t>
      </w:r>
      <w:r w:rsidRPr="00B27095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Bird, R.B., W.E. Stewart, and E.N. Lightfoot, “Transport Phenomena”, John</w:t>
      </w:r>
      <w:r w:rsidR="00A40A26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Wiley &amp; Sons, 1994.</w:t>
      </w:r>
    </w:p>
    <w:p w:rsidR="007C0C4E" w:rsidRPr="00B27095" w:rsidRDefault="005329CA" w:rsidP="00381B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R</w:t>
      </w:r>
      <w:r w:rsidR="007C0C4E" w:rsidRPr="00B27095">
        <w:rPr>
          <w:rFonts w:ascii="Times New Roman" w:hAnsi="Times New Roman" w:cs="Times New Roman"/>
          <w:b/>
          <w:sz w:val="20"/>
          <w:szCs w:val="20"/>
        </w:rPr>
        <w:t>B</w:t>
      </w:r>
      <w:r w:rsidR="00E341E9">
        <w:rPr>
          <w:rFonts w:ascii="Times New Roman" w:hAnsi="Times New Roman" w:cs="Times New Roman"/>
          <w:b/>
          <w:sz w:val="20"/>
          <w:szCs w:val="20"/>
        </w:rPr>
        <w:t>2</w:t>
      </w:r>
      <w:r w:rsidRPr="00B27095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Welty, J.R., C.E. Wicks, R.E. Wilson, and G.L. Rorrer, “Fundamentals of</w:t>
      </w:r>
      <w:r w:rsidR="00A40A26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6A45F0" w:rsidRPr="00B27095">
        <w:rPr>
          <w:rFonts w:ascii="Times New Roman" w:hAnsi="Times New Roman" w:cs="Times New Roman"/>
          <w:sz w:val="20"/>
          <w:szCs w:val="20"/>
        </w:rPr>
        <w:t>Momentum, Heat and Mass Transfer (4th Ed.)”, John Wiley &amp; Sons, 2001.</w:t>
      </w:r>
    </w:p>
    <w:p w:rsidR="007C0C4E" w:rsidRPr="00B27095" w:rsidRDefault="007C0C4E" w:rsidP="00381B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0C4E" w:rsidRPr="00B27095" w:rsidRDefault="007C0C4E" w:rsidP="00381B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81B59" w:rsidRPr="00B27095" w:rsidRDefault="009C04FC" w:rsidP="00381B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Course Plan</w:t>
      </w:r>
    </w:p>
    <w:p w:rsidR="009C04FC" w:rsidRPr="00B27095" w:rsidRDefault="009C04FC" w:rsidP="009C04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2404"/>
        <w:gridCol w:w="4950"/>
        <w:gridCol w:w="1800"/>
      </w:tblGrid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 w:colFirst="3" w:colLast="3"/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Lecture No.</w:t>
            </w:r>
          </w:p>
          <w:p w:rsidR="0088349C" w:rsidRPr="00B27095" w:rsidRDefault="0088349C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Learning Objectives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Topics to be covered</w:t>
            </w:r>
          </w:p>
        </w:tc>
        <w:tc>
          <w:tcPr>
            <w:tcW w:w="1800" w:type="dxa"/>
            <w:vAlign w:val="center"/>
          </w:tcPr>
          <w:p w:rsidR="009C04FC" w:rsidRPr="0039252B" w:rsidRDefault="0039252B" w:rsidP="009C04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52B">
              <w:rPr>
                <w:rFonts w:ascii="Times New Roman" w:hAnsi="Times New Roman" w:cs="Times New Roman"/>
                <w:b/>
                <w:bCs/>
                <w:sz w:val="20"/>
              </w:rPr>
              <w:t>Chapter in the Text Book</w:t>
            </w:r>
          </w:p>
        </w:tc>
      </w:tr>
      <w:bookmarkEnd w:id="0"/>
      <w:tr w:rsidR="009C04FC" w:rsidRPr="00B27095" w:rsidTr="0088349C">
        <w:trPr>
          <w:trHeight w:val="863"/>
        </w:trPr>
        <w:tc>
          <w:tcPr>
            <w:tcW w:w="1016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1 – 2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Basics of Heat Transfer</w:t>
            </w:r>
          </w:p>
        </w:tc>
        <w:tc>
          <w:tcPr>
            <w:tcW w:w="4950" w:type="dxa"/>
            <w:vAlign w:val="center"/>
          </w:tcPr>
          <w:p w:rsidR="00B50BAE" w:rsidRPr="00B27095" w:rsidRDefault="00B50BAE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Introduction to conduction, convection, radiation heat transfer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Thermal conductivity</w:t>
            </w:r>
          </w:p>
        </w:tc>
        <w:tc>
          <w:tcPr>
            <w:tcW w:w="1800" w:type="dxa"/>
            <w:vAlign w:val="center"/>
          </w:tcPr>
          <w:p w:rsidR="009C04FC" w:rsidRPr="00B27095" w:rsidRDefault="00B50BAE" w:rsidP="0035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1</w:t>
            </w:r>
            <w:r w:rsidR="003560F7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5329CA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 – 8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One dimensional steady state conduction phenomena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One dimensional steady state conduction for </w:t>
            </w:r>
            <w:r w:rsidR="005329CA" w:rsidRPr="00B27095">
              <w:rPr>
                <w:rFonts w:ascii="Times New Roman" w:hAnsi="Times New Roman" w:cs="Times New Roman"/>
                <w:sz w:val="20"/>
                <w:szCs w:val="20"/>
              </w:rPr>
              <w:t>Cartesian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, radial and spherical coordinate syste</w:t>
            </w:r>
            <w:r w:rsidR="00B50BAE" w:rsidRPr="00B27095">
              <w:rPr>
                <w:rFonts w:ascii="Times New Roman" w:hAnsi="Times New Roman" w:cs="Times New Roman"/>
                <w:sz w:val="20"/>
                <w:szCs w:val="20"/>
              </w:rPr>
              <w:t>m, with and without heat source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329CA" w:rsidRPr="00B27095">
              <w:rPr>
                <w:rFonts w:ascii="Times New Roman" w:hAnsi="Times New Roman" w:cs="Times New Roman"/>
                <w:sz w:val="20"/>
                <w:szCs w:val="20"/>
              </w:rPr>
              <w:t>Insulation and critical radius of insulation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50BAE" w:rsidRPr="00B27095">
              <w:rPr>
                <w:rFonts w:ascii="Times New Roman" w:hAnsi="Times New Roman" w:cs="Times New Roman"/>
                <w:sz w:val="20"/>
                <w:szCs w:val="20"/>
              </w:rPr>
              <w:t>Fins and their function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Thermal contact resistance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C04FC" w:rsidRPr="00B27095" w:rsidRDefault="00B50BAE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2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5329CA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11</w:t>
            </w:r>
          </w:p>
        </w:tc>
        <w:tc>
          <w:tcPr>
            <w:tcW w:w="2404" w:type="dxa"/>
            <w:vAlign w:val="center"/>
          </w:tcPr>
          <w:p w:rsidR="009C04FC" w:rsidRPr="00B27095" w:rsidRDefault="00B50BAE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One dimensional unsteady-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state conduction</w:t>
            </w:r>
          </w:p>
        </w:tc>
        <w:tc>
          <w:tcPr>
            <w:tcW w:w="4950" w:type="dxa"/>
            <w:vAlign w:val="center"/>
          </w:tcPr>
          <w:p w:rsidR="009C04FC" w:rsidRPr="00B27095" w:rsidRDefault="00B50BAE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Lumped heat capacity system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Transient heat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flow in a semi-infinite solid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Convective boundary conditions</w:t>
            </w:r>
          </w:p>
        </w:tc>
        <w:tc>
          <w:tcPr>
            <w:tcW w:w="1800" w:type="dxa"/>
            <w:vAlign w:val="center"/>
          </w:tcPr>
          <w:p w:rsidR="009C04FC" w:rsidRPr="00B27095" w:rsidRDefault="00B50BAE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4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9C04FC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  <w:r w:rsidR="00A90984" w:rsidRPr="00B2709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Principles of convection</w:t>
            </w:r>
          </w:p>
        </w:tc>
        <w:tc>
          <w:tcPr>
            <w:tcW w:w="4950" w:type="dxa"/>
            <w:vAlign w:val="center"/>
          </w:tcPr>
          <w:p w:rsidR="009C04FC" w:rsidRPr="00B27095" w:rsidRDefault="00C52F9E" w:rsidP="001F60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Viscous flow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Inviscid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flow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Lamin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ar and turbulent boundary layer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F608F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Heat transfer in boundary layer - 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Energy equation of the boundary layer</w:t>
            </w:r>
            <w:r w:rsidR="001F608F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thermal boundary </w:t>
            </w:r>
            <w:r w:rsidR="001F608F" w:rsidRPr="00B27095">
              <w:rPr>
                <w:rFonts w:ascii="Times New Roman" w:hAnsi="Times New Roman" w:cs="Times New Roman"/>
                <w:sz w:val="20"/>
                <w:szCs w:val="20"/>
              </w:rPr>
              <w:t>layer</w:t>
            </w:r>
          </w:p>
        </w:tc>
        <w:tc>
          <w:tcPr>
            <w:tcW w:w="1800" w:type="dxa"/>
            <w:vAlign w:val="center"/>
          </w:tcPr>
          <w:p w:rsidR="009C04FC" w:rsidRPr="00B27095" w:rsidRDefault="009C04FC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5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; Ch 11 and 12 T2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E135DB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A90984"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Empirical and practical relations for forced convection heat transfer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Empirical re</w:t>
            </w:r>
            <w:r w:rsidR="007165ED" w:rsidRPr="00B27095">
              <w:rPr>
                <w:rFonts w:ascii="Times New Roman" w:hAnsi="Times New Roman" w:cs="Times New Roman"/>
                <w:sz w:val="20"/>
                <w:szCs w:val="20"/>
              </w:rPr>
              <w:t>lations for pipe and tube flow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Flow across cylinders and spher</w:t>
            </w:r>
            <w:r w:rsidR="007165ED" w:rsidRPr="00B27095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165ED" w:rsidRPr="00B27095">
              <w:rPr>
                <w:rFonts w:ascii="Times New Roman" w:hAnsi="Times New Roman" w:cs="Times New Roman"/>
                <w:sz w:val="20"/>
                <w:szCs w:val="20"/>
              </w:rPr>
              <w:t>Flow across tube banks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Liquid metal heat transfer</w:t>
            </w:r>
          </w:p>
        </w:tc>
        <w:tc>
          <w:tcPr>
            <w:tcW w:w="1800" w:type="dxa"/>
            <w:vAlign w:val="center"/>
          </w:tcPr>
          <w:p w:rsidR="009C04FC" w:rsidRPr="00B27095" w:rsidRDefault="009C04FC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6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; Ch 12 T2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5329CA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Natural convection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Theory and empirical relations for free convection from different geometric configurations such as plates, incline</w:t>
            </w:r>
            <w:r w:rsidR="00824F6E" w:rsidRPr="00B27095">
              <w:rPr>
                <w:rFonts w:ascii="Times New Roman" w:hAnsi="Times New Roman" w:cs="Times New Roman"/>
                <w:sz w:val="20"/>
                <w:szCs w:val="20"/>
              </w:rPr>
              <w:t>d surface, cylinder, sphere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Combined free and forced convection</w:t>
            </w:r>
          </w:p>
        </w:tc>
        <w:tc>
          <w:tcPr>
            <w:tcW w:w="1800" w:type="dxa"/>
            <w:vAlign w:val="center"/>
          </w:tcPr>
          <w:p w:rsidR="00824F6E" w:rsidRPr="00B27095" w:rsidRDefault="009C04FC" w:rsidP="00824F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7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24F6E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; Ch 12 T2</w:t>
            </w:r>
          </w:p>
          <w:p w:rsidR="009C04FC" w:rsidRPr="00B27095" w:rsidRDefault="009C04FC" w:rsidP="00824F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9C04FC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Radiation heat transfer</w:t>
            </w:r>
          </w:p>
        </w:tc>
        <w:tc>
          <w:tcPr>
            <w:tcW w:w="4950" w:type="dxa"/>
            <w:vAlign w:val="center"/>
          </w:tcPr>
          <w:p w:rsidR="009C04FC" w:rsidRPr="00B27095" w:rsidRDefault="009C04FC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Mechanism and properties of radiation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B21675" w:rsidRPr="00B27095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ack body and gray body radiation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B0F8C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shape factor, </w:t>
            </w:r>
            <w:r w:rsidR="00B21675" w:rsidRPr="00B27095">
              <w:rPr>
                <w:rFonts w:ascii="Times New Roman" w:hAnsi="Times New Roman" w:cs="Times New Roman"/>
                <w:sz w:val="20"/>
                <w:szCs w:val="20"/>
              </w:rPr>
              <w:t>Radiation shield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21675" w:rsidRPr="00B27095">
              <w:rPr>
                <w:rFonts w:ascii="Times New Roman" w:hAnsi="Times New Roman" w:cs="Times New Roman"/>
                <w:sz w:val="20"/>
                <w:szCs w:val="20"/>
              </w:rPr>
              <w:t>Radiation heat transfer coefficient</w:t>
            </w:r>
          </w:p>
        </w:tc>
        <w:tc>
          <w:tcPr>
            <w:tcW w:w="1800" w:type="dxa"/>
            <w:vAlign w:val="center"/>
          </w:tcPr>
          <w:p w:rsidR="00E135DB" w:rsidRPr="00B27095" w:rsidRDefault="009C04FC" w:rsidP="007C0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8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F7ADA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; Ch 14 T2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9C04FC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Condensation and boiling heat transfer</w:t>
            </w:r>
          </w:p>
        </w:tc>
        <w:tc>
          <w:tcPr>
            <w:tcW w:w="4950" w:type="dxa"/>
            <w:vAlign w:val="center"/>
          </w:tcPr>
          <w:p w:rsidR="00A27FA7" w:rsidRPr="00B27095" w:rsidRDefault="00A27FA7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Condensation phenomena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Film condensation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Boiling heat transfer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The heat pipe</w:t>
            </w:r>
          </w:p>
        </w:tc>
        <w:tc>
          <w:tcPr>
            <w:tcW w:w="1800" w:type="dxa"/>
            <w:vAlign w:val="center"/>
          </w:tcPr>
          <w:p w:rsidR="001130AE" w:rsidRPr="00B27095" w:rsidRDefault="00C67FB5" w:rsidP="0011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 9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C04FC"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 xml:space="preserve"> Ch 13 (T2)</w:t>
            </w:r>
          </w:p>
        </w:tc>
      </w:tr>
      <w:tr w:rsidR="009C04FC" w:rsidRPr="00B27095" w:rsidTr="0088349C">
        <w:trPr>
          <w:trHeight w:val="432"/>
        </w:trPr>
        <w:tc>
          <w:tcPr>
            <w:tcW w:w="1016" w:type="dxa"/>
            <w:vAlign w:val="center"/>
          </w:tcPr>
          <w:p w:rsidR="009C04FC" w:rsidRPr="00B27095" w:rsidRDefault="00A90984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329CA" w:rsidRPr="00B27095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4" w:type="dxa"/>
            <w:vAlign w:val="center"/>
          </w:tcPr>
          <w:p w:rsidR="009C04FC" w:rsidRPr="00B27095" w:rsidRDefault="009C04FC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Heat exchangers</w:t>
            </w:r>
          </w:p>
        </w:tc>
        <w:tc>
          <w:tcPr>
            <w:tcW w:w="4950" w:type="dxa"/>
            <w:vAlign w:val="center"/>
          </w:tcPr>
          <w:p w:rsidR="00C67FB5" w:rsidRPr="00B27095" w:rsidRDefault="00C67FB5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Overall HT coefficient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Types of heat exchangers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LMTD, effectiveness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E1CBF" w:rsidRPr="00B27095">
              <w:rPr>
                <w:rFonts w:ascii="Times New Roman" w:hAnsi="Times New Roman" w:cs="Times New Roman"/>
                <w:sz w:val="20"/>
                <w:szCs w:val="20"/>
              </w:rPr>
              <w:t>Co-current and counter-current flows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Design considerations</w:t>
            </w:r>
          </w:p>
        </w:tc>
        <w:tc>
          <w:tcPr>
            <w:tcW w:w="1800" w:type="dxa"/>
            <w:vAlign w:val="center"/>
          </w:tcPr>
          <w:p w:rsidR="009C04FC" w:rsidRPr="00B27095" w:rsidRDefault="009C04FC" w:rsidP="00627D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Ch.10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30FD5" w:rsidRPr="00B27095" w:rsidRDefault="00830FD5" w:rsidP="0011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130AE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329CA" w:rsidRPr="00B27095" w:rsidTr="0088349C">
        <w:trPr>
          <w:trHeight w:val="432"/>
        </w:trPr>
        <w:tc>
          <w:tcPr>
            <w:tcW w:w="1016" w:type="dxa"/>
            <w:vAlign w:val="center"/>
          </w:tcPr>
          <w:p w:rsidR="005329CA" w:rsidRPr="00B27095" w:rsidRDefault="005329CA" w:rsidP="00E13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04" w:type="dxa"/>
            <w:vAlign w:val="center"/>
          </w:tcPr>
          <w:p w:rsidR="005329CA" w:rsidRPr="00B27095" w:rsidRDefault="005329CA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Evaporation</w:t>
            </w:r>
          </w:p>
        </w:tc>
        <w:tc>
          <w:tcPr>
            <w:tcW w:w="4950" w:type="dxa"/>
            <w:vAlign w:val="center"/>
          </w:tcPr>
          <w:p w:rsidR="005329CA" w:rsidRPr="00B27095" w:rsidRDefault="005329CA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Types of evaporators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Economy and capacity</w:t>
            </w:r>
            <w:r w:rsidR="00F23F39" w:rsidRPr="00B2709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Single effect and multiple effect, methods of feeding</w:t>
            </w:r>
          </w:p>
        </w:tc>
        <w:tc>
          <w:tcPr>
            <w:tcW w:w="1800" w:type="dxa"/>
            <w:vAlign w:val="center"/>
          </w:tcPr>
          <w:p w:rsidR="005329CA" w:rsidRPr="00B27095" w:rsidRDefault="005329CA" w:rsidP="004171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Ch.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16(</w:t>
            </w:r>
            <w:r w:rsidR="00417158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  <w:r w:rsidR="007C0C4E" w:rsidRPr="00B270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646A0" w:rsidRPr="00B27095" w:rsidTr="0088349C">
        <w:trPr>
          <w:trHeight w:val="432"/>
        </w:trPr>
        <w:tc>
          <w:tcPr>
            <w:tcW w:w="1016" w:type="dxa"/>
            <w:vAlign w:val="center"/>
          </w:tcPr>
          <w:p w:rsidR="001646A0" w:rsidRPr="00B27095" w:rsidRDefault="000F5E4B" w:rsidP="003C1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135DB" w:rsidRPr="00B2709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09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04" w:type="dxa"/>
            <w:vAlign w:val="center"/>
          </w:tcPr>
          <w:p w:rsidR="001646A0" w:rsidRPr="00B27095" w:rsidRDefault="007414BA" w:rsidP="009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Integrated problem solving</w:t>
            </w:r>
          </w:p>
        </w:tc>
        <w:tc>
          <w:tcPr>
            <w:tcW w:w="4950" w:type="dxa"/>
            <w:vAlign w:val="center"/>
          </w:tcPr>
          <w:p w:rsidR="001646A0" w:rsidRPr="00B27095" w:rsidRDefault="005329CA" w:rsidP="00F23F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Miscellaneous problems involving various heat transfer concepts</w:t>
            </w:r>
          </w:p>
        </w:tc>
        <w:tc>
          <w:tcPr>
            <w:tcW w:w="1800" w:type="dxa"/>
            <w:vAlign w:val="center"/>
          </w:tcPr>
          <w:p w:rsidR="001646A0" w:rsidRPr="00B27095" w:rsidRDefault="00E32D12" w:rsidP="006C6A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8D4440" w:rsidRPr="00B27095" w:rsidRDefault="008D4440" w:rsidP="009C04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F6D39" w:rsidRPr="00B27095" w:rsidRDefault="00DF6D39" w:rsidP="00DF6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Evaluation Scheme</w:t>
      </w:r>
    </w:p>
    <w:p w:rsidR="00DF6D39" w:rsidRPr="00B27095" w:rsidRDefault="00DF6D39" w:rsidP="00DF6D3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906"/>
        <w:gridCol w:w="1906"/>
        <w:gridCol w:w="1906"/>
        <w:gridCol w:w="1906"/>
      </w:tblGrid>
      <w:tr w:rsidR="00DF6D39" w:rsidRPr="00B27095" w:rsidTr="00DF6D39">
        <w:trPr>
          <w:jc w:val="center"/>
        </w:trPr>
        <w:tc>
          <w:tcPr>
            <w:tcW w:w="1906" w:type="dxa"/>
            <w:vAlign w:val="center"/>
          </w:tcPr>
          <w:p w:rsidR="00DF6D39" w:rsidRPr="00B27095" w:rsidRDefault="00DF6D39" w:rsidP="00DF6D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Evaluation Component</w:t>
            </w:r>
          </w:p>
        </w:tc>
        <w:tc>
          <w:tcPr>
            <w:tcW w:w="1906" w:type="dxa"/>
            <w:vAlign w:val="center"/>
          </w:tcPr>
          <w:p w:rsidR="00DF6D39" w:rsidRPr="00B27095" w:rsidRDefault="00DF6D39" w:rsidP="00DF6D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906" w:type="dxa"/>
            <w:vAlign w:val="center"/>
          </w:tcPr>
          <w:p w:rsidR="00DF6D39" w:rsidRPr="00B27095" w:rsidRDefault="00DF6D39" w:rsidP="00DF6D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Weightage</w:t>
            </w:r>
            <w:r w:rsidR="003A585C"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1906" w:type="dxa"/>
            <w:vAlign w:val="center"/>
          </w:tcPr>
          <w:p w:rsidR="00DF6D39" w:rsidRPr="00B27095" w:rsidRDefault="00DF6D39" w:rsidP="000F04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Date, Time </w:t>
            </w:r>
          </w:p>
        </w:tc>
        <w:tc>
          <w:tcPr>
            <w:tcW w:w="1906" w:type="dxa"/>
            <w:vAlign w:val="center"/>
          </w:tcPr>
          <w:p w:rsidR="00DF6D39" w:rsidRPr="00B27095" w:rsidRDefault="00DF6D39" w:rsidP="00DF6D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b/>
                <w:sz w:val="20"/>
                <w:szCs w:val="20"/>
              </w:rPr>
              <w:t>Nature of Component</w:t>
            </w:r>
          </w:p>
        </w:tc>
      </w:tr>
      <w:tr w:rsidR="00C0522D" w:rsidRPr="00B27095" w:rsidTr="003811BC">
        <w:trPr>
          <w:jc w:val="center"/>
        </w:trPr>
        <w:tc>
          <w:tcPr>
            <w:tcW w:w="1906" w:type="dxa"/>
            <w:vAlign w:val="center"/>
          </w:tcPr>
          <w:p w:rsidR="00C0522D" w:rsidRPr="00B27095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 Semester Test</w:t>
            </w:r>
          </w:p>
        </w:tc>
        <w:tc>
          <w:tcPr>
            <w:tcW w:w="1906" w:type="dxa"/>
            <w:vAlign w:val="center"/>
          </w:tcPr>
          <w:p w:rsidR="00C0522D" w:rsidRPr="00B27095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C0522D" w:rsidRPr="00B27095">
              <w:rPr>
                <w:rFonts w:ascii="Times New Roman" w:hAnsi="Times New Roman" w:cs="Times New Roman"/>
                <w:sz w:val="20"/>
                <w:szCs w:val="20"/>
              </w:rPr>
              <w:t>0 min</w:t>
            </w:r>
          </w:p>
        </w:tc>
        <w:tc>
          <w:tcPr>
            <w:tcW w:w="1906" w:type="dxa"/>
            <w:vAlign w:val="center"/>
          </w:tcPr>
          <w:p w:rsidR="00C0522D" w:rsidRPr="00B27095" w:rsidRDefault="001130AE" w:rsidP="002867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8674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06" w:type="dxa"/>
          </w:tcPr>
          <w:p w:rsidR="00C0522D" w:rsidRPr="005926A8" w:rsidRDefault="0039252B">
            <w:pPr>
              <w:rPr>
                <w:rFonts w:ascii="Times New Roman" w:hAnsi="Times New Roman" w:cs="Times New Roman"/>
              </w:rPr>
            </w:pPr>
            <w:r>
              <w:rPr>
                <w:sz w:val="17"/>
                <w:szCs w:val="17"/>
              </w:rPr>
              <w:t>6/3</w:t>
            </w:r>
            <w:r>
              <w:rPr>
                <w:sz w:val="17"/>
                <w:szCs w:val="17"/>
              </w:rPr>
              <w:t>,</w:t>
            </w:r>
            <w:r>
              <w:rPr>
                <w:sz w:val="17"/>
                <w:szCs w:val="17"/>
              </w:rPr>
              <w:t xml:space="preserve"> 11.00 -12.30 PM</w:t>
            </w:r>
          </w:p>
        </w:tc>
        <w:tc>
          <w:tcPr>
            <w:tcW w:w="1906" w:type="dxa"/>
            <w:vAlign w:val="center"/>
          </w:tcPr>
          <w:p w:rsidR="00C0522D" w:rsidRPr="00B27095" w:rsidRDefault="00C0522D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CB</w:t>
            </w:r>
          </w:p>
        </w:tc>
      </w:tr>
      <w:tr w:rsidR="00C0522D" w:rsidRPr="00B27095" w:rsidTr="003811BC">
        <w:trPr>
          <w:jc w:val="center"/>
        </w:trPr>
        <w:tc>
          <w:tcPr>
            <w:tcW w:w="1906" w:type="dxa"/>
            <w:vAlign w:val="center"/>
          </w:tcPr>
          <w:p w:rsidR="00C0522D" w:rsidRPr="00B27095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Surprise Tests</w:t>
            </w:r>
          </w:p>
        </w:tc>
        <w:tc>
          <w:tcPr>
            <w:tcW w:w="1906" w:type="dxa"/>
            <w:vAlign w:val="center"/>
          </w:tcPr>
          <w:p w:rsidR="00C0522D" w:rsidRPr="00B27095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0522D" w:rsidRPr="00B27095">
              <w:rPr>
                <w:rFonts w:ascii="Times New Roman" w:hAnsi="Times New Roman" w:cs="Times New Roman"/>
                <w:sz w:val="20"/>
                <w:szCs w:val="20"/>
              </w:rPr>
              <w:t>0 min</w:t>
            </w:r>
          </w:p>
        </w:tc>
        <w:tc>
          <w:tcPr>
            <w:tcW w:w="1906" w:type="dxa"/>
            <w:vAlign w:val="center"/>
          </w:tcPr>
          <w:p w:rsidR="00C0522D" w:rsidRPr="00B27095" w:rsidRDefault="00F7002B" w:rsidP="002867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8674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06" w:type="dxa"/>
          </w:tcPr>
          <w:p w:rsidR="00C0522D" w:rsidRPr="005926A8" w:rsidRDefault="00C05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C0522D" w:rsidRPr="00B27095" w:rsidRDefault="009D146D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0522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F7002B" w:rsidRPr="00B27095" w:rsidTr="003811BC">
        <w:trPr>
          <w:jc w:val="center"/>
        </w:trPr>
        <w:tc>
          <w:tcPr>
            <w:tcW w:w="1906" w:type="dxa"/>
            <w:vAlign w:val="center"/>
          </w:tcPr>
          <w:p w:rsidR="00F7002B" w:rsidRDefault="00F7002B" w:rsidP="00F700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Surprise Quiz</w:t>
            </w:r>
            <w:r w:rsidR="00F82DDD">
              <w:rPr>
                <w:rFonts w:ascii="Times New Roman" w:hAnsi="Times New Roman" w:cs="Times New Roman"/>
                <w:sz w:val="20"/>
                <w:szCs w:val="20"/>
              </w:rPr>
              <w:t>zes</w:t>
            </w:r>
          </w:p>
        </w:tc>
        <w:tc>
          <w:tcPr>
            <w:tcW w:w="1906" w:type="dxa"/>
            <w:vAlign w:val="center"/>
          </w:tcPr>
          <w:p w:rsidR="00F7002B" w:rsidRPr="00B27095" w:rsidRDefault="00F7002B" w:rsidP="00F700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20min</w:t>
            </w:r>
          </w:p>
        </w:tc>
        <w:tc>
          <w:tcPr>
            <w:tcW w:w="1906" w:type="dxa"/>
            <w:vAlign w:val="center"/>
          </w:tcPr>
          <w:p w:rsidR="00F7002B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06" w:type="dxa"/>
          </w:tcPr>
          <w:p w:rsidR="00F7002B" w:rsidRPr="005926A8" w:rsidRDefault="00F70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F7002B" w:rsidRDefault="00F700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CB</w:t>
            </w:r>
          </w:p>
        </w:tc>
      </w:tr>
      <w:tr w:rsidR="00E135DB" w:rsidRPr="00B27095" w:rsidTr="00DF6D39">
        <w:trPr>
          <w:jc w:val="center"/>
        </w:trPr>
        <w:tc>
          <w:tcPr>
            <w:tcW w:w="1906" w:type="dxa"/>
            <w:vAlign w:val="center"/>
          </w:tcPr>
          <w:p w:rsidR="00E135DB" w:rsidRPr="00B27095" w:rsidRDefault="00E135D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Comprehensive Examination</w:t>
            </w:r>
          </w:p>
        </w:tc>
        <w:tc>
          <w:tcPr>
            <w:tcW w:w="1906" w:type="dxa"/>
            <w:vAlign w:val="center"/>
          </w:tcPr>
          <w:p w:rsidR="00E135DB" w:rsidRPr="00B27095" w:rsidRDefault="00E135D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3 hr</w:t>
            </w:r>
          </w:p>
        </w:tc>
        <w:tc>
          <w:tcPr>
            <w:tcW w:w="1906" w:type="dxa"/>
            <w:vAlign w:val="center"/>
          </w:tcPr>
          <w:p w:rsidR="00E135DB" w:rsidRPr="00B27095" w:rsidRDefault="00E135DB" w:rsidP="00F700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700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06" w:type="dxa"/>
            <w:vAlign w:val="center"/>
          </w:tcPr>
          <w:p w:rsidR="00E135DB" w:rsidRPr="005926A8" w:rsidRDefault="0039252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7"/>
                <w:szCs w:val="17"/>
              </w:rPr>
              <w:t>12/05</w:t>
            </w:r>
            <w:r>
              <w:rPr>
                <w:sz w:val="17"/>
                <w:szCs w:val="17"/>
              </w:rPr>
              <w:t xml:space="preserve"> AN</w:t>
            </w:r>
          </w:p>
        </w:tc>
        <w:tc>
          <w:tcPr>
            <w:tcW w:w="1906" w:type="dxa"/>
            <w:vAlign w:val="center"/>
          </w:tcPr>
          <w:p w:rsidR="00E135DB" w:rsidRPr="00B27095" w:rsidRDefault="00E135DB" w:rsidP="00DF6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095">
              <w:rPr>
                <w:rFonts w:ascii="Times New Roman" w:hAnsi="Times New Roman" w:cs="Times New Roman"/>
                <w:sz w:val="20"/>
                <w:szCs w:val="20"/>
              </w:rPr>
              <w:t>CB</w:t>
            </w:r>
            <w:r w:rsidR="00F700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2DDD">
              <w:rPr>
                <w:rFonts w:ascii="Times New Roman" w:hAnsi="Times New Roman" w:cs="Times New Roman"/>
                <w:sz w:val="20"/>
                <w:szCs w:val="20"/>
              </w:rPr>
              <w:t>(25%) &amp; OB (</w:t>
            </w:r>
            <w:r w:rsidR="00F7002B">
              <w:rPr>
                <w:rFonts w:ascii="Times New Roman" w:hAnsi="Times New Roman" w:cs="Times New Roman"/>
                <w:sz w:val="20"/>
                <w:szCs w:val="20"/>
              </w:rPr>
              <w:t>20%)</w:t>
            </w:r>
          </w:p>
        </w:tc>
      </w:tr>
    </w:tbl>
    <w:p w:rsidR="00111BCC" w:rsidRPr="00B27095" w:rsidRDefault="00111BCC" w:rsidP="00111B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Chamber Consultation Hour</w:t>
      </w:r>
      <w:r w:rsidRPr="00B27095">
        <w:rPr>
          <w:rFonts w:ascii="Times New Roman" w:hAnsi="Times New Roman" w:cs="Times New Roman"/>
          <w:sz w:val="20"/>
          <w:szCs w:val="20"/>
        </w:rPr>
        <w:t>: Will be announced in class</w:t>
      </w:r>
      <w:r w:rsidR="00EF7FAF" w:rsidRPr="00B27095">
        <w:rPr>
          <w:rFonts w:ascii="Times New Roman" w:hAnsi="Times New Roman" w:cs="Times New Roman"/>
          <w:sz w:val="20"/>
          <w:szCs w:val="20"/>
        </w:rPr>
        <w:t xml:space="preserve"> </w:t>
      </w:r>
      <w:r w:rsidR="00EF7FAF" w:rsidRPr="00B27095">
        <w:rPr>
          <w:rFonts w:ascii="Times New Roman" w:hAnsi="Times New Roman" w:cs="Times New Roman"/>
          <w:b/>
          <w:sz w:val="20"/>
          <w:szCs w:val="20"/>
        </w:rPr>
        <w:t>(Chamber D-2</w:t>
      </w:r>
      <w:r w:rsidR="00396106">
        <w:rPr>
          <w:rFonts w:ascii="Times New Roman" w:hAnsi="Times New Roman" w:cs="Times New Roman"/>
          <w:b/>
          <w:sz w:val="20"/>
          <w:szCs w:val="20"/>
        </w:rPr>
        <w:t>14</w:t>
      </w:r>
      <w:r w:rsidR="00EF7FAF" w:rsidRPr="00B27095">
        <w:rPr>
          <w:rFonts w:ascii="Times New Roman" w:hAnsi="Times New Roman" w:cs="Times New Roman"/>
          <w:b/>
          <w:sz w:val="20"/>
          <w:szCs w:val="20"/>
        </w:rPr>
        <w:t>)</w:t>
      </w:r>
      <w:r w:rsidRPr="00B27095">
        <w:rPr>
          <w:rFonts w:ascii="Times New Roman" w:hAnsi="Times New Roman" w:cs="Times New Roman"/>
          <w:sz w:val="20"/>
          <w:szCs w:val="20"/>
        </w:rPr>
        <w:t>.</w:t>
      </w:r>
    </w:p>
    <w:p w:rsidR="00111BCC" w:rsidRPr="00B27095" w:rsidRDefault="00111BCC" w:rsidP="00111B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>Notices:</w:t>
      </w:r>
      <w:r w:rsidRPr="00B27095">
        <w:rPr>
          <w:rFonts w:ascii="Times New Roman" w:hAnsi="Times New Roman" w:cs="Times New Roman"/>
          <w:sz w:val="20"/>
          <w:szCs w:val="20"/>
        </w:rPr>
        <w:t xml:space="preserve"> Course-related notices will be uploaded on the CMS website </w:t>
      </w:r>
    </w:p>
    <w:p w:rsidR="00111BCC" w:rsidRDefault="00111BCC" w:rsidP="00D318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 xml:space="preserve">Makeup exam Policy: </w:t>
      </w:r>
      <w:r w:rsidRPr="00B27095">
        <w:rPr>
          <w:rFonts w:ascii="Times New Roman" w:hAnsi="Times New Roman" w:cs="Times New Roman"/>
          <w:sz w:val="20"/>
          <w:szCs w:val="20"/>
        </w:rPr>
        <w:t xml:space="preserve">Make-up exam will be granted </w:t>
      </w:r>
      <w:r w:rsidR="00D3165E" w:rsidRPr="00B27095">
        <w:rPr>
          <w:rFonts w:ascii="Times New Roman" w:hAnsi="Times New Roman" w:cs="Times New Roman"/>
          <w:sz w:val="20"/>
          <w:szCs w:val="20"/>
        </w:rPr>
        <w:t>only for genuine cases with prior permission from the IC</w:t>
      </w:r>
      <w:r w:rsidRPr="00B2709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9252B" w:rsidRPr="00B549C9" w:rsidRDefault="0039252B" w:rsidP="0039252B">
      <w:pPr>
        <w:pStyle w:val="BodyTextIndent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B549C9">
        <w:rPr>
          <w:rFonts w:ascii="Times New Roman" w:hAnsi="Times New Roman" w:cs="Times New Roman"/>
          <w:b/>
          <w:bCs/>
        </w:rPr>
        <w:t>Academic Honesty and Integrity Policy</w:t>
      </w:r>
      <w:r w:rsidRPr="00B549C9">
        <w:rPr>
          <w:rFonts w:ascii="Times New Roman" w:hAnsi="Times New Roman" w:cs="Times New Roman"/>
        </w:rPr>
        <w:t>:  Academic honesty and integrity are to be maintained by all the students throughout the semester and no type of academic dishonesty is acceptable.</w:t>
      </w:r>
    </w:p>
    <w:p w:rsidR="0039252B" w:rsidRPr="00B27095" w:rsidRDefault="0039252B" w:rsidP="003925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11BCC" w:rsidRPr="00B27095" w:rsidRDefault="00111BCC" w:rsidP="00111BCC">
      <w:pPr>
        <w:pStyle w:val="ListParagraph"/>
        <w:autoSpaceDE w:val="0"/>
        <w:autoSpaceDN w:val="0"/>
        <w:adjustRightInd w:val="0"/>
        <w:spacing w:line="360" w:lineRule="auto"/>
        <w:ind w:left="5760" w:firstLine="720"/>
        <w:rPr>
          <w:rFonts w:ascii="Times New Roman" w:hAnsi="Times New Roman" w:cs="Times New Roman"/>
          <w:b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lastRenderedPageBreak/>
        <w:t>Instructor–in-Charge</w:t>
      </w:r>
    </w:p>
    <w:p w:rsidR="00DF6D39" w:rsidRPr="00B27095" w:rsidRDefault="00111BCC" w:rsidP="007C0C4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27095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</w:r>
      <w:r w:rsidRPr="00B27095">
        <w:rPr>
          <w:rFonts w:ascii="Times New Roman" w:hAnsi="Times New Roman" w:cs="Times New Roman"/>
          <w:b/>
          <w:sz w:val="20"/>
          <w:szCs w:val="20"/>
        </w:rPr>
        <w:tab/>
        <w:t xml:space="preserve">CHE </w:t>
      </w:r>
      <w:r w:rsidR="009309B4" w:rsidRPr="00B27095">
        <w:rPr>
          <w:rFonts w:ascii="Times New Roman" w:hAnsi="Times New Roman" w:cs="Times New Roman"/>
          <w:b/>
          <w:sz w:val="20"/>
          <w:szCs w:val="20"/>
        </w:rPr>
        <w:t>F241</w:t>
      </w:r>
      <w:r w:rsidR="001B6D18" w:rsidRPr="00B2709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sectPr w:rsidR="00DF6D39" w:rsidRPr="00B27095" w:rsidSect="00B270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E33" w:rsidRDefault="00A24E33" w:rsidP="0088349C">
      <w:pPr>
        <w:spacing w:after="0" w:line="240" w:lineRule="auto"/>
      </w:pPr>
      <w:r>
        <w:separator/>
      </w:r>
    </w:p>
  </w:endnote>
  <w:endnote w:type="continuationSeparator" w:id="0">
    <w:p w:rsidR="00A24E33" w:rsidRDefault="00A24E33" w:rsidP="0088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E33" w:rsidRDefault="00A24E33" w:rsidP="0088349C">
      <w:pPr>
        <w:spacing w:after="0" w:line="240" w:lineRule="auto"/>
      </w:pPr>
      <w:r>
        <w:separator/>
      </w:r>
    </w:p>
  </w:footnote>
  <w:footnote w:type="continuationSeparator" w:id="0">
    <w:p w:rsidR="00A24E33" w:rsidRDefault="00A24E33" w:rsidP="00883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53D"/>
    <w:multiLevelType w:val="hybridMultilevel"/>
    <w:tmpl w:val="E1B6B25C"/>
    <w:lvl w:ilvl="0" w:tplc="471C5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768"/>
    <w:multiLevelType w:val="hybridMultilevel"/>
    <w:tmpl w:val="E1B6B25C"/>
    <w:lvl w:ilvl="0" w:tplc="471C5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6C87"/>
    <w:multiLevelType w:val="hybridMultilevel"/>
    <w:tmpl w:val="9C9C8C3E"/>
    <w:lvl w:ilvl="0" w:tplc="B08A1E48">
      <w:start w:val="1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hint="default"/>
        <w:spacing w:val="-3"/>
        <w:sz w:val="22"/>
        <w:szCs w:val="22"/>
      </w:rPr>
    </w:lvl>
    <w:lvl w:ilvl="1" w:tplc="F24032D2">
      <w:start w:val="1"/>
      <w:numFmt w:val="bullet"/>
      <w:lvlText w:val=""/>
      <w:lvlJc w:val="left"/>
      <w:pPr>
        <w:ind w:left="840" w:hanging="360"/>
      </w:pPr>
      <w:rPr>
        <w:rFonts w:ascii="Symbol" w:eastAsia="Symbol" w:hAnsi="Symbol" w:hint="default"/>
        <w:sz w:val="22"/>
        <w:szCs w:val="22"/>
      </w:rPr>
    </w:lvl>
    <w:lvl w:ilvl="2" w:tplc="EFFAEF58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C52E1A64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4" w:tplc="AE102AC8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9DC0370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324CF6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3CBEAC76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CE2E3D32">
      <w:start w:val="1"/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3" w15:restartNumberingAfterBreak="0">
    <w:nsid w:val="22375E4B"/>
    <w:multiLevelType w:val="hybridMultilevel"/>
    <w:tmpl w:val="3CCA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1769D"/>
    <w:multiLevelType w:val="hybridMultilevel"/>
    <w:tmpl w:val="A13A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920C4"/>
    <w:multiLevelType w:val="hybridMultilevel"/>
    <w:tmpl w:val="642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5149D"/>
    <w:multiLevelType w:val="hybridMultilevel"/>
    <w:tmpl w:val="EBB8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A194D"/>
    <w:multiLevelType w:val="hybridMultilevel"/>
    <w:tmpl w:val="CEF64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CB049D"/>
    <w:multiLevelType w:val="hybridMultilevel"/>
    <w:tmpl w:val="31F0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02DCA"/>
    <w:multiLevelType w:val="hybridMultilevel"/>
    <w:tmpl w:val="AC84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92067"/>
    <w:multiLevelType w:val="hybridMultilevel"/>
    <w:tmpl w:val="6AC22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D4"/>
    <w:rsid w:val="00041752"/>
    <w:rsid w:val="000546BB"/>
    <w:rsid w:val="00072C32"/>
    <w:rsid w:val="000866CB"/>
    <w:rsid w:val="00087671"/>
    <w:rsid w:val="00092CA6"/>
    <w:rsid w:val="00095772"/>
    <w:rsid w:val="000B32B5"/>
    <w:rsid w:val="000F04C6"/>
    <w:rsid w:val="000F5E4B"/>
    <w:rsid w:val="00100F43"/>
    <w:rsid w:val="00111BCC"/>
    <w:rsid w:val="001130AE"/>
    <w:rsid w:val="00135D1D"/>
    <w:rsid w:val="00137CF8"/>
    <w:rsid w:val="00163378"/>
    <w:rsid w:val="001646A0"/>
    <w:rsid w:val="00171A05"/>
    <w:rsid w:val="001B5FF9"/>
    <w:rsid w:val="001B6D18"/>
    <w:rsid w:val="001C1476"/>
    <w:rsid w:val="001F608F"/>
    <w:rsid w:val="00222025"/>
    <w:rsid w:val="00280B7C"/>
    <w:rsid w:val="0028674C"/>
    <w:rsid w:val="002A251D"/>
    <w:rsid w:val="002A45D3"/>
    <w:rsid w:val="002B0F8C"/>
    <w:rsid w:val="002B1B8E"/>
    <w:rsid w:val="002D38C9"/>
    <w:rsid w:val="002E090F"/>
    <w:rsid w:val="002F6889"/>
    <w:rsid w:val="00321CFF"/>
    <w:rsid w:val="0033243D"/>
    <w:rsid w:val="003550B9"/>
    <w:rsid w:val="003560F7"/>
    <w:rsid w:val="00361B77"/>
    <w:rsid w:val="00381B59"/>
    <w:rsid w:val="00382B39"/>
    <w:rsid w:val="0039252B"/>
    <w:rsid w:val="00396106"/>
    <w:rsid w:val="003A0206"/>
    <w:rsid w:val="003A1639"/>
    <w:rsid w:val="003A585C"/>
    <w:rsid w:val="003B22B6"/>
    <w:rsid w:val="003C17FB"/>
    <w:rsid w:val="00414F87"/>
    <w:rsid w:val="00415AF4"/>
    <w:rsid w:val="00417158"/>
    <w:rsid w:val="00421D55"/>
    <w:rsid w:val="0042499D"/>
    <w:rsid w:val="004A4A0C"/>
    <w:rsid w:val="004B461A"/>
    <w:rsid w:val="004E7D6A"/>
    <w:rsid w:val="00510ECB"/>
    <w:rsid w:val="00512225"/>
    <w:rsid w:val="005329CA"/>
    <w:rsid w:val="005434B9"/>
    <w:rsid w:val="00585683"/>
    <w:rsid w:val="005926A8"/>
    <w:rsid w:val="005946E1"/>
    <w:rsid w:val="005D7881"/>
    <w:rsid w:val="005F044A"/>
    <w:rsid w:val="00605854"/>
    <w:rsid w:val="00627D8B"/>
    <w:rsid w:val="00635EE7"/>
    <w:rsid w:val="0066043D"/>
    <w:rsid w:val="0068488D"/>
    <w:rsid w:val="00687552"/>
    <w:rsid w:val="006A45F0"/>
    <w:rsid w:val="006A463C"/>
    <w:rsid w:val="006A5610"/>
    <w:rsid w:val="006C6A1E"/>
    <w:rsid w:val="007165ED"/>
    <w:rsid w:val="007414BA"/>
    <w:rsid w:val="007550B6"/>
    <w:rsid w:val="007644A8"/>
    <w:rsid w:val="0077326A"/>
    <w:rsid w:val="00781FC3"/>
    <w:rsid w:val="007B699F"/>
    <w:rsid w:val="007C0C4E"/>
    <w:rsid w:val="007D73ED"/>
    <w:rsid w:val="007E49EF"/>
    <w:rsid w:val="00821E93"/>
    <w:rsid w:val="00824F6E"/>
    <w:rsid w:val="00830163"/>
    <w:rsid w:val="00830FD5"/>
    <w:rsid w:val="00870D61"/>
    <w:rsid w:val="0088349C"/>
    <w:rsid w:val="008D2D22"/>
    <w:rsid w:val="008D4440"/>
    <w:rsid w:val="008D754C"/>
    <w:rsid w:val="0090452B"/>
    <w:rsid w:val="009122E5"/>
    <w:rsid w:val="00925FB1"/>
    <w:rsid w:val="009309B4"/>
    <w:rsid w:val="00936481"/>
    <w:rsid w:val="00997BC0"/>
    <w:rsid w:val="009B57C6"/>
    <w:rsid w:val="009C04FC"/>
    <w:rsid w:val="009D146D"/>
    <w:rsid w:val="009F1B52"/>
    <w:rsid w:val="00A029C7"/>
    <w:rsid w:val="00A24E33"/>
    <w:rsid w:val="00A2708B"/>
    <w:rsid w:val="00A27FA7"/>
    <w:rsid w:val="00A40A26"/>
    <w:rsid w:val="00A43C4D"/>
    <w:rsid w:val="00A60EAF"/>
    <w:rsid w:val="00A814A4"/>
    <w:rsid w:val="00A90984"/>
    <w:rsid w:val="00AA59D6"/>
    <w:rsid w:val="00AD5BD7"/>
    <w:rsid w:val="00AE1CBF"/>
    <w:rsid w:val="00AE3C85"/>
    <w:rsid w:val="00AF3841"/>
    <w:rsid w:val="00AF683F"/>
    <w:rsid w:val="00B0147F"/>
    <w:rsid w:val="00B21675"/>
    <w:rsid w:val="00B27095"/>
    <w:rsid w:val="00B50BAE"/>
    <w:rsid w:val="00BA556C"/>
    <w:rsid w:val="00BA6521"/>
    <w:rsid w:val="00BC3E6F"/>
    <w:rsid w:val="00BF4205"/>
    <w:rsid w:val="00BF7ADA"/>
    <w:rsid w:val="00C0522D"/>
    <w:rsid w:val="00C24433"/>
    <w:rsid w:val="00C25E53"/>
    <w:rsid w:val="00C271FB"/>
    <w:rsid w:val="00C52691"/>
    <w:rsid w:val="00C52F9E"/>
    <w:rsid w:val="00C67FB5"/>
    <w:rsid w:val="00CB0015"/>
    <w:rsid w:val="00CC16A5"/>
    <w:rsid w:val="00CD61B1"/>
    <w:rsid w:val="00CE108D"/>
    <w:rsid w:val="00CE3D9C"/>
    <w:rsid w:val="00D20350"/>
    <w:rsid w:val="00D21D69"/>
    <w:rsid w:val="00D3165E"/>
    <w:rsid w:val="00D31864"/>
    <w:rsid w:val="00D32771"/>
    <w:rsid w:val="00D46457"/>
    <w:rsid w:val="00D612E1"/>
    <w:rsid w:val="00D761FE"/>
    <w:rsid w:val="00D84430"/>
    <w:rsid w:val="00DF6D39"/>
    <w:rsid w:val="00E135DB"/>
    <w:rsid w:val="00E17945"/>
    <w:rsid w:val="00E32D12"/>
    <w:rsid w:val="00E341E9"/>
    <w:rsid w:val="00E46DEA"/>
    <w:rsid w:val="00E845E5"/>
    <w:rsid w:val="00E87E1E"/>
    <w:rsid w:val="00EE05B6"/>
    <w:rsid w:val="00EF7FAF"/>
    <w:rsid w:val="00F075D4"/>
    <w:rsid w:val="00F23F39"/>
    <w:rsid w:val="00F464C7"/>
    <w:rsid w:val="00F50D24"/>
    <w:rsid w:val="00F57662"/>
    <w:rsid w:val="00F7002B"/>
    <w:rsid w:val="00F82DDD"/>
    <w:rsid w:val="00F924CC"/>
    <w:rsid w:val="00FA5B0B"/>
    <w:rsid w:val="00FC1004"/>
    <w:rsid w:val="00FD6F13"/>
    <w:rsid w:val="00FE0177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3DCF"/>
  <w15:docId w15:val="{00D77609-2C03-4632-BA98-7B7EAD1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F6D3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F6D39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83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9C"/>
  </w:style>
  <w:style w:type="paragraph" w:styleId="Footer">
    <w:name w:val="footer"/>
    <w:basedOn w:val="Normal"/>
    <w:link w:val="FooterChar"/>
    <w:uiPriority w:val="99"/>
    <w:unhideWhenUsed/>
    <w:rsid w:val="00883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9C"/>
  </w:style>
  <w:style w:type="paragraph" w:styleId="BodyTextIndent2">
    <w:name w:val="Body Text Indent 2"/>
    <w:basedOn w:val="Normal"/>
    <w:link w:val="BodyTextIndent2Char"/>
    <w:uiPriority w:val="99"/>
    <w:unhideWhenUsed/>
    <w:rsid w:val="0039252B"/>
    <w:pPr>
      <w:widowControl w:val="0"/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9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Windows User</cp:lastModifiedBy>
  <cp:revision>12</cp:revision>
  <dcterms:created xsi:type="dcterms:W3CDTF">2018-12-01T04:50:00Z</dcterms:created>
  <dcterms:modified xsi:type="dcterms:W3CDTF">2020-01-03T10:24:00Z</dcterms:modified>
</cp:coreProperties>
</file>