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598" w:rsidRDefault="00FB37F3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>
            <wp:extent cx="4924425" cy="1019175"/>
            <wp:effectExtent l="0" t="0" r="9525" b="9525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E1" w:rsidRDefault="00562AB6">
      <w:pPr>
        <w:jc w:val="center"/>
        <w:rPr>
          <w:b/>
          <w:bCs/>
        </w:rPr>
      </w:pPr>
      <w:r>
        <w:rPr>
          <w:b/>
          <w:bCs/>
        </w:rPr>
        <w:t>SECOND</w:t>
      </w:r>
      <w:r w:rsidR="00FB4DE4">
        <w:rPr>
          <w:b/>
          <w:bCs/>
        </w:rPr>
        <w:t xml:space="preserve"> SEMESTER 20</w:t>
      </w:r>
      <w:r w:rsidR="00E02DD6">
        <w:rPr>
          <w:b/>
          <w:bCs/>
        </w:rPr>
        <w:t>19-2020</w:t>
      </w:r>
    </w:p>
    <w:p w:rsidR="00AD25E1" w:rsidRDefault="00AD25E1">
      <w:pPr>
        <w:pStyle w:val="Heading1"/>
        <w:jc w:val="center"/>
      </w:pPr>
      <w:r>
        <w:t>Course Handout Part II</w:t>
      </w:r>
    </w:p>
    <w:p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507A43">
        <w:t xml:space="preserve">Date: </w:t>
      </w:r>
      <w:r w:rsidR="00E02DD6">
        <w:t>06/01/2020</w:t>
      </w:r>
    </w:p>
    <w:p w:rsidR="00AD25E1" w:rsidRDefault="00AD25E1">
      <w:pPr>
        <w:pStyle w:val="BodyText"/>
      </w:pPr>
      <w:r>
        <w:t>In addition to part-I (General Handout for all courses appended to the time table) this portion gives further specific details regarding the course.</w:t>
      </w:r>
    </w:p>
    <w:p w:rsidR="00AD25E1" w:rsidRDefault="00AD25E1"/>
    <w:p w:rsidR="00AD25E1" w:rsidRDefault="00AD25E1">
      <w:pPr>
        <w:rPr>
          <w:i/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>
        <w:rPr>
          <w:i/>
          <w:iCs/>
        </w:rPr>
        <w:t xml:space="preserve"> </w:t>
      </w:r>
      <w:r w:rsidR="00AB2F7A">
        <w:rPr>
          <w:i/>
          <w:iCs/>
        </w:rPr>
        <w:t>CHE F</w:t>
      </w:r>
      <w:r w:rsidR="00FF5B88" w:rsidRPr="003327DF">
        <w:rPr>
          <w:i/>
          <w:iCs/>
        </w:rPr>
        <w:t>244</w:t>
      </w:r>
    </w:p>
    <w:p w:rsidR="00AD25E1" w:rsidRDefault="00AD25E1">
      <w:pPr>
        <w:pStyle w:val="Heading2"/>
        <w:rPr>
          <w:b/>
          <w:bCs/>
          <w:i w:val="0"/>
          <w:iCs w:val="0"/>
        </w:rPr>
      </w:pPr>
      <w:r>
        <w:t>Course Title</w:t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  <w:t xml:space="preserve">: </w:t>
      </w:r>
      <w:r w:rsidR="00FF5B88" w:rsidRPr="003327DF">
        <w:t>Sep</w:t>
      </w:r>
      <w:r w:rsidR="00FF5B88">
        <w:t>a</w:t>
      </w:r>
      <w:r w:rsidR="00FF5B88" w:rsidRPr="003327DF">
        <w:t>ration</w:t>
      </w:r>
      <w:r w:rsidR="00FF5B88">
        <w:t xml:space="preserve"> Processes</w:t>
      </w:r>
      <w:r w:rsidR="00FF5B88" w:rsidRPr="003327DF">
        <w:t xml:space="preserve"> 1</w:t>
      </w:r>
    </w:p>
    <w:p w:rsidR="00AD25E1" w:rsidRDefault="00AD25E1">
      <w:pPr>
        <w:pStyle w:val="Heading2"/>
        <w:rPr>
          <w:i w:val="0"/>
          <w:iCs w:val="0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</w:t>
      </w:r>
      <w:proofErr w:type="spellStart"/>
      <w:r w:rsidR="00E02DD6">
        <w:rPr>
          <w:sz w:val="16"/>
          <w:szCs w:val="16"/>
        </w:rPr>
        <w:t>Balaj</w:t>
      </w:r>
      <w:proofErr w:type="spellEnd"/>
      <w:r w:rsidR="00E02DD6">
        <w:rPr>
          <w:sz w:val="16"/>
          <w:szCs w:val="16"/>
        </w:rPr>
        <w:t xml:space="preserve"> Krishnamurthy</w:t>
      </w:r>
    </w:p>
    <w:p w:rsidR="00AD25E1" w:rsidRDefault="00AD25E1"/>
    <w:p w:rsidR="00FF5B88" w:rsidRDefault="00AD25E1" w:rsidP="00FF5B88">
      <w:pPr>
        <w:spacing w:before="120"/>
        <w:jc w:val="both"/>
        <w:rPr>
          <w:b/>
          <w:bCs/>
        </w:rPr>
      </w:pPr>
      <w:r>
        <w:rPr>
          <w:b/>
          <w:bCs/>
        </w:rPr>
        <w:t>Scope and Objective of the Course:</w:t>
      </w:r>
      <w:r w:rsidR="00FF5B88">
        <w:rPr>
          <w:b/>
          <w:bCs/>
        </w:rPr>
        <w:t xml:space="preserve"> </w:t>
      </w:r>
    </w:p>
    <w:p w:rsidR="00FF5B88" w:rsidRPr="003327DF" w:rsidRDefault="00FF5B88" w:rsidP="00FF5B88">
      <w:pPr>
        <w:spacing w:before="120"/>
        <w:jc w:val="both"/>
        <w:rPr>
          <w:sz w:val="22"/>
          <w:szCs w:val="22"/>
        </w:rPr>
      </w:pPr>
      <w:r w:rsidRPr="003327DF">
        <w:rPr>
          <w:sz w:val="22"/>
          <w:szCs w:val="22"/>
        </w:rPr>
        <w:t>Introduction to molecular diffusion and mass transfer coefficients; interphase mass transfer</w:t>
      </w:r>
      <w:r>
        <w:rPr>
          <w:sz w:val="22"/>
          <w:szCs w:val="22"/>
        </w:rPr>
        <w:t>.</w:t>
      </w:r>
      <w:r w:rsidR="0026129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Application of the principles in </w:t>
      </w:r>
      <w:r w:rsidRPr="003327DF">
        <w:rPr>
          <w:sz w:val="22"/>
          <w:szCs w:val="22"/>
        </w:rPr>
        <w:t>design of absorption, distillation, extraction and leaching processes.</w:t>
      </w:r>
      <w:r>
        <w:rPr>
          <w:sz w:val="22"/>
          <w:szCs w:val="22"/>
        </w:rPr>
        <w:t xml:space="preserve"> The course will enable the student to design the continuous contact and tray type equipment required for mass transfer.</w:t>
      </w:r>
    </w:p>
    <w:p w:rsidR="00AD25E1" w:rsidRDefault="00AD25E1">
      <w:pPr>
        <w:rPr>
          <w:b/>
          <w:bCs/>
        </w:rPr>
      </w:pPr>
    </w:p>
    <w:p w:rsidR="00AD25E1" w:rsidRDefault="00AD25E1">
      <w:pPr>
        <w:pStyle w:val="BodyText"/>
      </w:pPr>
    </w:p>
    <w:p w:rsidR="00AD25E1" w:rsidRPr="00A44798" w:rsidRDefault="00AD25E1">
      <w:pPr>
        <w:pStyle w:val="BodyText"/>
        <w:rPr>
          <w:bCs/>
        </w:rPr>
      </w:pPr>
      <w:r>
        <w:rPr>
          <w:b/>
          <w:bCs/>
        </w:rPr>
        <w:t>Textbooks</w:t>
      </w:r>
      <w:r w:rsidR="00DA1841">
        <w:rPr>
          <w:b/>
          <w:bCs/>
        </w:rPr>
        <w:t>:</w:t>
      </w:r>
    </w:p>
    <w:p w:rsidR="00FF5B88" w:rsidRPr="003327DF" w:rsidRDefault="00FF5B88" w:rsidP="00FF5B88">
      <w:pPr>
        <w:suppressAutoHyphens/>
        <w:ind w:left="1080" w:hanging="360"/>
        <w:jc w:val="both"/>
        <w:rPr>
          <w:spacing w:val="-2"/>
          <w:sz w:val="22"/>
          <w:szCs w:val="22"/>
        </w:rPr>
      </w:pPr>
    </w:p>
    <w:p w:rsidR="00FF5B88" w:rsidRDefault="00FF5B88" w:rsidP="00FF5B88">
      <w:pPr>
        <w:spacing w:after="120"/>
        <w:ind w:left="27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   T1</w:t>
      </w:r>
      <w:r w:rsidRPr="003327DF">
        <w:rPr>
          <w:sz w:val="22"/>
          <w:szCs w:val="22"/>
        </w:rPr>
        <w:t xml:space="preserve">. Mass Transfer Operations, Robert E. </w:t>
      </w:r>
      <w:proofErr w:type="spellStart"/>
      <w:r w:rsidRPr="003327DF">
        <w:rPr>
          <w:sz w:val="22"/>
          <w:szCs w:val="22"/>
        </w:rPr>
        <w:t>Treybal</w:t>
      </w:r>
      <w:proofErr w:type="spellEnd"/>
      <w:r w:rsidRPr="003327DF">
        <w:rPr>
          <w:sz w:val="22"/>
          <w:szCs w:val="22"/>
        </w:rPr>
        <w:t xml:space="preserve">, Third Edition, McGraw Hill. </w:t>
      </w:r>
    </w:p>
    <w:p w:rsidR="00FF5B88" w:rsidRDefault="00FF5B88" w:rsidP="00FF5B88">
      <w:pPr>
        <w:spacing w:after="120"/>
        <w:jc w:val="both"/>
        <w:rPr>
          <w:sz w:val="22"/>
          <w:szCs w:val="22"/>
        </w:rPr>
      </w:pPr>
      <w:r>
        <w:rPr>
          <w:b/>
          <w:bCs/>
          <w:spacing w:val="-2"/>
          <w:sz w:val="22"/>
          <w:szCs w:val="22"/>
        </w:rPr>
        <w:t xml:space="preserve">             </w:t>
      </w:r>
      <w:r w:rsidRPr="003327DF">
        <w:rPr>
          <w:b/>
          <w:bCs/>
          <w:spacing w:val="-2"/>
          <w:sz w:val="22"/>
          <w:szCs w:val="22"/>
        </w:rPr>
        <w:t>T</w:t>
      </w:r>
      <w:r>
        <w:rPr>
          <w:b/>
          <w:bCs/>
          <w:spacing w:val="-2"/>
          <w:sz w:val="22"/>
          <w:szCs w:val="22"/>
        </w:rPr>
        <w:t>2</w:t>
      </w:r>
      <w:r w:rsidRPr="003327DF">
        <w:rPr>
          <w:spacing w:val="-2"/>
          <w:sz w:val="22"/>
          <w:szCs w:val="22"/>
        </w:rPr>
        <w:t xml:space="preserve">. </w:t>
      </w:r>
      <w:r>
        <w:rPr>
          <w:spacing w:val="-2"/>
          <w:sz w:val="22"/>
          <w:szCs w:val="22"/>
        </w:rPr>
        <w:t>Sepa</w:t>
      </w:r>
      <w:r w:rsidRPr="003327DF">
        <w:rPr>
          <w:spacing w:val="-2"/>
          <w:sz w:val="22"/>
          <w:szCs w:val="22"/>
        </w:rPr>
        <w:t xml:space="preserve">ration Process principles, J. </w:t>
      </w:r>
      <w:proofErr w:type="spellStart"/>
      <w:r w:rsidRPr="003327DF">
        <w:rPr>
          <w:spacing w:val="-2"/>
          <w:sz w:val="22"/>
          <w:szCs w:val="22"/>
        </w:rPr>
        <w:t>D.Seader</w:t>
      </w:r>
      <w:proofErr w:type="spellEnd"/>
      <w:r w:rsidRPr="003327DF">
        <w:rPr>
          <w:spacing w:val="-2"/>
          <w:sz w:val="22"/>
          <w:szCs w:val="22"/>
        </w:rPr>
        <w:t xml:space="preserve"> and Ernest J. Henley, Second Edition, Wiley.</w:t>
      </w:r>
    </w:p>
    <w:p w:rsidR="00DA1841" w:rsidRPr="00A44798" w:rsidRDefault="00DA1841" w:rsidP="00FF5B88">
      <w:pPr>
        <w:jc w:val="both"/>
        <w:rPr>
          <w:bCs/>
        </w:rPr>
      </w:pPr>
    </w:p>
    <w:p w:rsidR="00A44798" w:rsidRDefault="00A44798">
      <w:pPr>
        <w:jc w:val="both"/>
        <w:rPr>
          <w:b/>
          <w:bCs/>
        </w:rPr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Reference books</w:t>
      </w:r>
    </w:p>
    <w:p w:rsidR="00FF5B88" w:rsidRDefault="00FF5B88">
      <w:pPr>
        <w:jc w:val="both"/>
        <w:rPr>
          <w:b/>
          <w:bCs/>
        </w:rPr>
      </w:pPr>
      <w:r>
        <w:rPr>
          <w:b/>
          <w:bCs/>
        </w:rPr>
        <w:t>R1</w:t>
      </w:r>
      <w:r w:rsidRPr="00FF5B88">
        <w:t xml:space="preserve"> </w:t>
      </w:r>
      <w:proofErr w:type="spellStart"/>
      <w:proofErr w:type="gramStart"/>
      <w:r>
        <w:t>Binay</w:t>
      </w:r>
      <w:proofErr w:type="spellEnd"/>
      <w:r>
        <w:t xml:space="preserve"> .</w:t>
      </w:r>
      <w:proofErr w:type="gramEnd"/>
      <w:r>
        <w:t>K. Dutta ,“Principles of mass tran</w:t>
      </w:r>
      <w:r w:rsidR="00E77A5B">
        <w:t>sfer and separation processes”</w:t>
      </w:r>
      <w:r>
        <w:t xml:space="preserve">, PHI Learning </w:t>
      </w:r>
      <w:proofErr w:type="spellStart"/>
      <w:r>
        <w:t>Pvt</w:t>
      </w:r>
      <w:proofErr w:type="spellEnd"/>
      <w:r>
        <w:t xml:space="preserve"> Ltd, India, 2007</w:t>
      </w:r>
    </w:p>
    <w:p w:rsidR="00FF5B88" w:rsidRDefault="00FF5B88">
      <w:pPr>
        <w:jc w:val="both"/>
        <w:rPr>
          <w:b/>
          <w:bCs/>
        </w:rPr>
      </w:pPr>
    </w:p>
    <w:p w:rsidR="00FF5B88" w:rsidRPr="003327DF" w:rsidRDefault="00FF5B88" w:rsidP="00FF5B88">
      <w:pPr>
        <w:jc w:val="both"/>
        <w:rPr>
          <w:spacing w:val="-2"/>
          <w:sz w:val="22"/>
          <w:szCs w:val="22"/>
        </w:rPr>
      </w:pPr>
      <w:r>
        <w:rPr>
          <w:b/>
          <w:bCs/>
          <w:sz w:val="22"/>
          <w:szCs w:val="22"/>
        </w:rPr>
        <w:t>R2</w:t>
      </w:r>
      <w:r w:rsidRPr="003327DF">
        <w:rPr>
          <w:b/>
          <w:bCs/>
          <w:sz w:val="22"/>
          <w:szCs w:val="22"/>
        </w:rPr>
        <w:t xml:space="preserve">. </w:t>
      </w:r>
      <w:r w:rsidRPr="003327DF">
        <w:rPr>
          <w:spacing w:val="-2"/>
          <w:sz w:val="22"/>
          <w:szCs w:val="22"/>
        </w:rPr>
        <w:t xml:space="preserve">McCabe, W. L., Smith, J. C., </w:t>
      </w:r>
      <w:proofErr w:type="spellStart"/>
      <w:r w:rsidRPr="003327DF">
        <w:rPr>
          <w:spacing w:val="-2"/>
          <w:sz w:val="22"/>
          <w:szCs w:val="22"/>
        </w:rPr>
        <w:t>Harriott</w:t>
      </w:r>
      <w:proofErr w:type="spellEnd"/>
      <w:r w:rsidRPr="003327DF">
        <w:rPr>
          <w:spacing w:val="-2"/>
          <w:sz w:val="22"/>
          <w:szCs w:val="22"/>
        </w:rPr>
        <w:t>, P., “Unit Operations of Chemical Engineering,” 7</w:t>
      </w:r>
      <w:r w:rsidRPr="003327DF">
        <w:rPr>
          <w:spacing w:val="-2"/>
          <w:sz w:val="22"/>
          <w:szCs w:val="22"/>
          <w:vertAlign w:val="superscript"/>
        </w:rPr>
        <w:t>th</w:t>
      </w:r>
      <w:r w:rsidRPr="003327DF">
        <w:rPr>
          <w:spacing w:val="-2"/>
          <w:sz w:val="22"/>
          <w:szCs w:val="22"/>
        </w:rPr>
        <w:t xml:space="preserve"> </w:t>
      </w:r>
    </w:p>
    <w:p w:rsidR="00FF5B88" w:rsidRDefault="00FF5B88" w:rsidP="00FF5B88">
      <w:pPr>
        <w:spacing w:after="120"/>
        <w:jc w:val="both"/>
        <w:rPr>
          <w:spacing w:val="-2"/>
          <w:sz w:val="22"/>
          <w:szCs w:val="22"/>
        </w:rPr>
      </w:pPr>
      <w:r w:rsidRPr="003327DF">
        <w:rPr>
          <w:spacing w:val="-2"/>
          <w:sz w:val="22"/>
          <w:szCs w:val="22"/>
        </w:rPr>
        <w:t xml:space="preserve">                 Ed. (International Edition), McGraw-Hill Education (Asia), Singapore, 2005</w:t>
      </w:r>
      <w:r>
        <w:rPr>
          <w:spacing w:val="-2"/>
          <w:sz w:val="22"/>
          <w:szCs w:val="22"/>
        </w:rPr>
        <w:t>.</w:t>
      </w:r>
    </w:p>
    <w:p w:rsidR="00AD25E1" w:rsidRDefault="00AD25E1" w:rsidP="00FF5B88">
      <w:pPr>
        <w:jc w:val="both"/>
      </w:pPr>
    </w:p>
    <w:p w:rsidR="00A44798" w:rsidRDefault="00A44798">
      <w:pPr>
        <w:jc w:val="both"/>
        <w:rPr>
          <w:b/>
          <w:bCs/>
        </w:rPr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Course Plan:</w:t>
      </w:r>
    </w:p>
    <w:tbl>
      <w:tblPr>
        <w:tblW w:w="927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2340"/>
        <w:gridCol w:w="4324"/>
        <w:gridCol w:w="1530"/>
      </w:tblGrid>
      <w:tr w:rsidR="0097488C" w:rsidRPr="00BA568D" w:rsidTr="00507A43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Lecture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FB37F3" w:rsidRPr="00BA568D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37F3" w:rsidRPr="00BB021E" w:rsidRDefault="00FB37F3" w:rsidP="007356D3">
            <w:pPr>
              <w:jc w:val="center"/>
              <w:rPr>
                <w:sz w:val="22"/>
                <w:szCs w:val="22"/>
              </w:rPr>
            </w:pPr>
            <w:r w:rsidRPr="00BB021E">
              <w:rPr>
                <w:sz w:val="22"/>
                <w:szCs w:val="22"/>
              </w:rPr>
              <w:t>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37F3" w:rsidRPr="00BB021E" w:rsidRDefault="00FB37F3" w:rsidP="007356D3">
            <w:pPr>
              <w:jc w:val="center"/>
              <w:rPr>
                <w:sz w:val="22"/>
                <w:szCs w:val="22"/>
              </w:rPr>
            </w:pPr>
            <w:r w:rsidRPr="00BB021E">
              <w:rPr>
                <w:sz w:val="22"/>
                <w:szCs w:val="22"/>
              </w:rPr>
              <w:t xml:space="preserve">Introduction to </w:t>
            </w:r>
            <w:r>
              <w:rPr>
                <w:sz w:val="22"/>
                <w:szCs w:val="22"/>
              </w:rPr>
              <w:t>separation processes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37F3" w:rsidRPr="00BB021E" w:rsidRDefault="00FB37F3" w:rsidP="007356D3">
            <w:pPr>
              <w:jc w:val="center"/>
              <w:rPr>
                <w:sz w:val="22"/>
                <w:szCs w:val="22"/>
              </w:rPr>
            </w:pPr>
            <w:r w:rsidRPr="00BB021E">
              <w:rPr>
                <w:sz w:val="22"/>
                <w:szCs w:val="22"/>
              </w:rPr>
              <w:t>Unit operations and unit process, Basic concepts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37F3" w:rsidRPr="00BB021E" w:rsidRDefault="00FB37F3" w:rsidP="00FB37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 1 T1,T2</w:t>
            </w:r>
          </w:p>
        </w:tc>
      </w:tr>
      <w:tr w:rsidR="00FB37F3" w:rsidRPr="00BA568D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37F3" w:rsidRPr="00BB021E" w:rsidRDefault="00FB37F3" w:rsidP="007356D3">
            <w:pPr>
              <w:jc w:val="center"/>
              <w:rPr>
                <w:sz w:val="22"/>
                <w:szCs w:val="22"/>
              </w:rPr>
            </w:pPr>
            <w:r w:rsidRPr="00BB021E">
              <w:rPr>
                <w:sz w:val="22"/>
                <w:szCs w:val="22"/>
              </w:rPr>
              <w:t>2-4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37F3" w:rsidRPr="00BB021E" w:rsidRDefault="00FB37F3" w:rsidP="007356D3">
            <w:pPr>
              <w:jc w:val="center"/>
              <w:rPr>
                <w:sz w:val="22"/>
                <w:szCs w:val="22"/>
              </w:rPr>
            </w:pPr>
            <w:r w:rsidRPr="00BB021E">
              <w:rPr>
                <w:sz w:val="22"/>
                <w:szCs w:val="22"/>
              </w:rPr>
              <w:t>Molecular diffusion in fluids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37F3" w:rsidRPr="00BB021E" w:rsidRDefault="00FB37F3" w:rsidP="007356D3">
            <w:pPr>
              <w:jc w:val="center"/>
              <w:rPr>
                <w:sz w:val="22"/>
                <w:szCs w:val="22"/>
              </w:rPr>
            </w:pPr>
            <w:r w:rsidRPr="00BB021E">
              <w:rPr>
                <w:sz w:val="22"/>
                <w:szCs w:val="22"/>
              </w:rPr>
              <w:t>Molecular diffusion and fluxes,</w:t>
            </w:r>
          </w:p>
          <w:p w:rsidR="00FB37F3" w:rsidRPr="00BB021E" w:rsidRDefault="00FB37F3" w:rsidP="007356D3">
            <w:pPr>
              <w:jc w:val="center"/>
              <w:rPr>
                <w:sz w:val="22"/>
                <w:szCs w:val="22"/>
              </w:rPr>
            </w:pPr>
            <w:r w:rsidRPr="00BB021E">
              <w:rPr>
                <w:sz w:val="22"/>
                <w:szCs w:val="22"/>
              </w:rPr>
              <w:t xml:space="preserve">Molecular diffusion in Gases (stagnant film, </w:t>
            </w:r>
            <w:proofErr w:type="spellStart"/>
            <w:r w:rsidRPr="00BB021E">
              <w:rPr>
                <w:sz w:val="22"/>
                <w:szCs w:val="22"/>
              </w:rPr>
              <w:t>equimolal</w:t>
            </w:r>
            <w:proofErr w:type="spellEnd"/>
            <w:r w:rsidRPr="00BB021E">
              <w:rPr>
                <w:sz w:val="22"/>
                <w:szCs w:val="22"/>
              </w:rPr>
              <w:t xml:space="preserve"> counter diffusion), Diffusivity of gases and liquids.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37F3" w:rsidRDefault="00FB37F3" w:rsidP="007356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Chap.2</w:t>
            </w:r>
            <w:r w:rsidRPr="00BB021E">
              <w:rPr>
                <w:sz w:val="22"/>
                <w:szCs w:val="22"/>
              </w:rPr>
              <w:t>, T</w:t>
            </w:r>
            <w:r>
              <w:rPr>
                <w:sz w:val="22"/>
                <w:szCs w:val="22"/>
              </w:rPr>
              <w:t>1</w:t>
            </w:r>
          </w:p>
          <w:p w:rsidR="00FB37F3" w:rsidRDefault="00FB37F3" w:rsidP="007356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 3 T2</w:t>
            </w:r>
          </w:p>
          <w:p w:rsidR="00FB37F3" w:rsidRDefault="00FB37F3" w:rsidP="007356D3">
            <w:pPr>
              <w:jc w:val="center"/>
              <w:rPr>
                <w:sz w:val="22"/>
                <w:szCs w:val="22"/>
              </w:rPr>
            </w:pPr>
          </w:p>
          <w:p w:rsidR="00FB37F3" w:rsidRPr="00BB021E" w:rsidRDefault="00FB37F3" w:rsidP="007356D3">
            <w:pPr>
              <w:jc w:val="center"/>
              <w:rPr>
                <w:sz w:val="22"/>
                <w:szCs w:val="22"/>
              </w:rPr>
            </w:pPr>
          </w:p>
        </w:tc>
      </w:tr>
      <w:tr w:rsidR="00FB37F3" w:rsidRPr="00BA568D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37F3" w:rsidRPr="00BB021E" w:rsidRDefault="00FB37F3" w:rsidP="007356D3">
            <w:pPr>
              <w:jc w:val="center"/>
              <w:rPr>
                <w:sz w:val="22"/>
                <w:szCs w:val="22"/>
              </w:rPr>
            </w:pPr>
            <w:r w:rsidRPr="00BB021E">
              <w:rPr>
                <w:sz w:val="22"/>
                <w:szCs w:val="22"/>
              </w:rPr>
              <w:lastRenderedPageBreak/>
              <w:t>5</w:t>
            </w:r>
            <w:r>
              <w:rPr>
                <w:sz w:val="22"/>
                <w:szCs w:val="22"/>
              </w:rPr>
              <w:t>-13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37F3" w:rsidRPr="00BB021E" w:rsidRDefault="00FB37F3" w:rsidP="007356D3">
            <w:pPr>
              <w:jc w:val="center"/>
              <w:rPr>
                <w:sz w:val="22"/>
                <w:szCs w:val="22"/>
              </w:rPr>
            </w:pPr>
            <w:r w:rsidRPr="00BB021E">
              <w:rPr>
                <w:sz w:val="22"/>
                <w:szCs w:val="22"/>
              </w:rPr>
              <w:t>Mass transfer coefficients</w:t>
            </w:r>
            <w:r>
              <w:rPr>
                <w:sz w:val="22"/>
                <w:szCs w:val="22"/>
              </w:rPr>
              <w:t>, interphase mass transfer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37F3" w:rsidRDefault="00FB37F3" w:rsidP="007356D3">
            <w:pPr>
              <w:jc w:val="center"/>
              <w:rPr>
                <w:sz w:val="22"/>
                <w:szCs w:val="22"/>
              </w:rPr>
            </w:pPr>
            <w:r w:rsidRPr="00BB021E">
              <w:rPr>
                <w:sz w:val="22"/>
                <w:szCs w:val="22"/>
              </w:rPr>
              <w:t>Relations between mass transfer coefficients, Reynolds analogy.</w:t>
            </w:r>
          </w:p>
          <w:p w:rsidR="00FB37F3" w:rsidRPr="00BB021E" w:rsidRDefault="00FB37F3" w:rsidP="007356D3">
            <w:pPr>
              <w:jc w:val="center"/>
              <w:rPr>
                <w:sz w:val="22"/>
                <w:szCs w:val="22"/>
              </w:rPr>
            </w:pPr>
            <w:r w:rsidRPr="00BB021E">
              <w:rPr>
                <w:sz w:val="22"/>
                <w:szCs w:val="22"/>
              </w:rPr>
              <w:t>Equilibrium, diffusion between phases, material balances, stages.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37F3" w:rsidRDefault="00FB37F3" w:rsidP="007356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:rsidR="00FB37F3" w:rsidRDefault="00FB37F3" w:rsidP="00FB37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Chap 3,5  </w:t>
            </w:r>
            <w:r w:rsidRPr="00BB021E">
              <w:rPr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1</w:t>
            </w:r>
          </w:p>
          <w:p w:rsidR="00FB37F3" w:rsidRPr="00BB021E" w:rsidRDefault="00FB37F3" w:rsidP="00FB37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Chap3 T2</w:t>
            </w:r>
          </w:p>
        </w:tc>
      </w:tr>
      <w:tr w:rsidR="00FB37F3" w:rsidRPr="00BA568D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37F3" w:rsidRPr="00BB021E" w:rsidRDefault="00FB37F3" w:rsidP="007356D3">
            <w:pPr>
              <w:jc w:val="center"/>
              <w:rPr>
                <w:sz w:val="22"/>
                <w:szCs w:val="22"/>
              </w:rPr>
            </w:pPr>
            <w:r w:rsidRPr="00BB021E">
              <w:rPr>
                <w:sz w:val="22"/>
                <w:szCs w:val="22"/>
              </w:rPr>
              <w:t>14-20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37F3" w:rsidRDefault="00FB37F3" w:rsidP="007356D3">
            <w:pPr>
              <w:jc w:val="center"/>
              <w:rPr>
                <w:sz w:val="22"/>
                <w:szCs w:val="22"/>
              </w:rPr>
            </w:pPr>
            <w:r w:rsidRPr="00BB021E">
              <w:rPr>
                <w:sz w:val="22"/>
                <w:szCs w:val="22"/>
              </w:rPr>
              <w:t>Gas absorption</w:t>
            </w:r>
          </w:p>
          <w:p w:rsidR="00FB37F3" w:rsidRPr="00BB021E" w:rsidRDefault="00FB37F3" w:rsidP="007356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(Equipment for absorption)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37F3" w:rsidRPr="00BB021E" w:rsidRDefault="00FB37F3" w:rsidP="007356D3">
            <w:pPr>
              <w:jc w:val="center"/>
              <w:rPr>
                <w:sz w:val="22"/>
                <w:szCs w:val="22"/>
              </w:rPr>
            </w:pPr>
            <w:r w:rsidRPr="00BB021E">
              <w:rPr>
                <w:sz w:val="22"/>
                <w:szCs w:val="22"/>
              </w:rPr>
              <w:t>Equilibrium solubility of gases in liquids, one component transfer: material balance for counter – and co-current processes, multi stage operations, non-isothermal operations, calculation of height of packed absorber/</w:t>
            </w:r>
            <w:proofErr w:type="spellStart"/>
            <w:r w:rsidRPr="00BB021E">
              <w:rPr>
                <w:sz w:val="22"/>
                <w:szCs w:val="22"/>
              </w:rPr>
              <w:t>desorber</w:t>
            </w:r>
            <w:proofErr w:type="spellEnd"/>
            <w:r w:rsidRPr="00BB021E">
              <w:rPr>
                <w:sz w:val="22"/>
                <w:szCs w:val="22"/>
              </w:rPr>
              <w:t>, multi-component systems, absorption with chemical reaction.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37F3" w:rsidRDefault="00F06E6F" w:rsidP="007356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Chap. 6</w:t>
            </w:r>
            <w:r w:rsidR="00FB37F3" w:rsidRPr="00BB021E">
              <w:rPr>
                <w:sz w:val="22"/>
                <w:szCs w:val="22"/>
              </w:rPr>
              <w:t>T</w:t>
            </w:r>
            <w:r w:rsidR="00FB37F3">
              <w:rPr>
                <w:sz w:val="22"/>
                <w:szCs w:val="22"/>
              </w:rPr>
              <w:t>1</w:t>
            </w:r>
          </w:p>
          <w:p w:rsidR="00FB37F3" w:rsidRDefault="00FB37F3" w:rsidP="007356D3">
            <w:pPr>
              <w:jc w:val="center"/>
              <w:rPr>
                <w:sz w:val="22"/>
                <w:szCs w:val="22"/>
              </w:rPr>
            </w:pPr>
          </w:p>
          <w:p w:rsidR="00FB37F3" w:rsidRPr="00BB021E" w:rsidRDefault="00FB37F3" w:rsidP="007356D3">
            <w:pPr>
              <w:jc w:val="center"/>
              <w:rPr>
                <w:sz w:val="22"/>
                <w:szCs w:val="22"/>
              </w:rPr>
            </w:pPr>
          </w:p>
          <w:p w:rsidR="00FB37F3" w:rsidRPr="00BB021E" w:rsidRDefault="00FB37F3" w:rsidP="007356D3">
            <w:pPr>
              <w:jc w:val="center"/>
              <w:rPr>
                <w:sz w:val="22"/>
                <w:szCs w:val="22"/>
              </w:rPr>
            </w:pPr>
          </w:p>
          <w:p w:rsidR="00FB37F3" w:rsidRPr="00BB021E" w:rsidRDefault="00FB37F3" w:rsidP="007356D3">
            <w:pPr>
              <w:jc w:val="center"/>
              <w:rPr>
                <w:sz w:val="22"/>
                <w:szCs w:val="22"/>
              </w:rPr>
            </w:pPr>
          </w:p>
        </w:tc>
      </w:tr>
      <w:tr w:rsidR="00FB37F3" w:rsidRPr="00BB021E" w:rsidTr="00FB37F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37F3" w:rsidRPr="00BB021E" w:rsidRDefault="00FB37F3" w:rsidP="007356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21-32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37F3" w:rsidRDefault="00FB37F3" w:rsidP="007356D3">
            <w:pPr>
              <w:jc w:val="center"/>
              <w:rPr>
                <w:sz w:val="22"/>
                <w:szCs w:val="22"/>
              </w:rPr>
            </w:pPr>
            <w:r w:rsidRPr="00BB021E">
              <w:rPr>
                <w:sz w:val="22"/>
                <w:szCs w:val="22"/>
              </w:rPr>
              <w:t>Distillation</w:t>
            </w:r>
          </w:p>
          <w:p w:rsidR="00FB37F3" w:rsidRPr="00BB021E" w:rsidRDefault="00FB37F3" w:rsidP="007356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equipments</w:t>
            </w:r>
            <w:proofErr w:type="spellEnd"/>
            <w:r>
              <w:rPr>
                <w:sz w:val="22"/>
                <w:szCs w:val="22"/>
              </w:rPr>
              <w:t xml:space="preserve"> for distillation)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37F3" w:rsidRPr="00BB021E" w:rsidRDefault="00FB37F3" w:rsidP="007356D3">
            <w:pPr>
              <w:jc w:val="center"/>
              <w:rPr>
                <w:sz w:val="22"/>
                <w:szCs w:val="22"/>
              </w:rPr>
            </w:pPr>
            <w:r w:rsidRPr="00BB021E">
              <w:rPr>
                <w:sz w:val="22"/>
                <w:szCs w:val="22"/>
              </w:rPr>
              <w:t xml:space="preserve">Vapor-liquid equilibrium, flash vaporization, differential distillation, Continuous distillation, multistage columns, overall mass and enthalpy balances, McCabe-Thiele method, </w:t>
            </w:r>
            <w:proofErr w:type="spellStart"/>
            <w:r w:rsidRPr="00BB021E">
              <w:rPr>
                <w:sz w:val="22"/>
                <w:szCs w:val="22"/>
              </w:rPr>
              <w:t>Ponchon-Savarit</w:t>
            </w:r>
            <w:proofErr w:type="spellEnd"/>
            <w:r w:rsidRPr="00BB021E">
              <w:rPr>
                <w:sz w:val="22"/>
                <w:szCs w:val="22"/>
              </w:rPr>
              <w:t xml:space="preserve"> method, use of open steam, multiple feed, side streams, </w:t>
            </w:r>
            <w:proofErr w:type="spellStart"/>
            <w:r w:rsidRPr="00BB021E">
              <w:rPr>
                <w:sz w:val="22"/>
                <w:szCs w:val="22"/>
              </w:rPr>
              <w:t>azeotropic</w:t>
            </w:r>
            <w:proofErr w:type="spellEnd"/>
            <w:r w:rsidRPr="00BB021E">
              <w:rPr>
                <w:sz w:val="22"/>
                <w:szCs w:val="22"/>
              </w:rPr>
              <w:t xml:space="preserve"> and extractive distillations.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37F3" w:rsidRDefault="00FB37F3" w:rsidP="007356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Chap. </w:t>
            </w:r>
            <w:r w:rsidR="00F06E6F"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 xml:space="preserve"> </w:t>
            </w:r>
            <w:r w:rsidRPr="00BB021E">
              <w:rPr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1</w:t>
            </w:r>
          </w:p>
          <w:p w:rsidR="00FB37F3" w:rsidRPr="00BB021E" w:rsidRDefault="00FB37F3" w:rsidP="007356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 7T2</w:t>
            </w:r>
          </w:p>
          <w:p w:rsidR="00FB37F3" w:rsidRPr="00BB021E" w:rsidRDefault="00FB37F3" w:rsidP="007356D3">
            <w:pPr>
              <w:jc w:val="center"/>
              <w:rPr>
                <w:sz w:val="22"/>
                <w:szCs w:val="22"/>
              </w:rPr>
            </w:pPr>
          </w:p>
          <w:p w:rsidR="00FB37F3" w:rsidRPr="00BB021E" w:rsidRDefault="00FB37F3" w:rsidP="007356D3">
            <w:pPr>
              <w:jc w:val="center"/>
              <w:rPr>
                <w:sz w:val="22"/>
                <w:szCs w:val="22"/>
              </w:rPr>
            </w:pPr>
          </w:p>
        </w:tc>
      </w:tr>
      <w:tr w:rsidR="00FB37F3" w:rsidRPr="00BB021E" w:rsidTr="00FB37F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37F3" w:rsidRPr="00BB021E" w:rsidRDefault="00FB37F3" w:rsidP="007356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33-36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37F3" w:rsidRDefault="00FB37F3" w:rsidP="007356D3">
            <w:pPr>
              <w:jc w:val="center"/>
              <w:rPr>
                <w:sz w:val="22"/>
                <w:szCs w:val="22"/>
              </w:rPr>
            </w:pPr>
            <w:r w:rsidRPr="00BB021E">
              <w:rPr>
                <w:sz w:val="22"/>
                <w:szCs w:val="22"/>
              </w:rPr>
              <w:t>Liquid extraction</w:t>
            </w:r>
          </w:p>
          <w:p w:rsidR="00FB37F3" w:rsidRPr="00BB021E" w:rsidRDefault="00FB37F3" w:rsidP="007356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equipments</w:t>
            </w:r>
            <w:proofErr w:type="spellEnd"/>
            <w:r>
              <w:rPr>
                <w:sz w:val="22"/>
                <w:szCs w:val="22"/>
              </w:rPr>
              <w:t xml:space="preserve"> for extraction)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37F3" w:rsidRPr="00BB021E" w:rsidRDefault="00FB37F3" w:rsidP="007356D3">
            <w:pPr>
              <w:jc w:val="center"/>
              <w:rPr>
                <w:sz w:val="22"/>
                <w:szCs w:val="22"/>
              </w:rPr>
            </w:pPr>
            <w:r w:rsidRPr="00BB021E">
              <w:rPr>
                <w:sz w:val="22"/>
                <w:szCs w:val="22"/>
              </w:rPr>
              <w:t>Liquid-liquid equilibrium, distribution curves, triangular and solvent free coordinates, systems of three liquids-one pair partially soluble, insoluble liquids, effect of temperature, continuous counter-current multi-stage extraction, continuous counter-current extraction with reflux.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37F3" w:rsidRDefault="00FB37F3" w:rsidP="007356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Chap. </w:t>
            </w:r>
            <w:r w:rsidR="00F06E6F">
              <w:rPr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>, T1</w:t>
            </w:r>
          </w:p>
          <w:p w:rsidR="00FB37F3" w:rsidRDefault="00FB37F3" w:rsidP="007356D3">
            <w:pPr>
              <w:jc w:val="center"/>
              <w:rPr>
                <w:sz w:val="22"/>
                <w:szCs w:val="22"/>
              </w:rPr>
            </w:pPr>
          </w:p>
          <w:p w:rsidR="00FB37F3" w:rsidRPr="00BB021E" w:rsidRDefault="00FB37F3" w:rsidP="007356D3">
            <w:pPr>
              <w:jc w:val="center"/>
              <w:rPr>
                <w:sz w:val="22"/>
                <w:szCs w:val="22"/>
              </w:rPr>
            </w:pPr>
          </w:p>
        </w:tc>
      </w:tr>
      <w:tr w:rsidR="00FB37F3" w:rsidRPr="00BB021E" w:rsidTr="00FB37F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37F3" w:rsidRPr="00BB021E" w:rsidRDefault="00FB37F3" w:rsidP="007356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37-39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37F3" w:rsidRPr="00BB021E" w:rsidRDefault="00FB37F3" w:rsidP="007356D3">
            <w:pPr>
              <w:jc w:val="center"/>
              <w:rPr>
                <w:sz w:val="22"/>
                <w:szCs w:val="22"/>
              </w:rPr>
            </w:pPr>
            <w:r w:rsidRPr="00BB021E">
              <w:rPr>
                <w:sz w:val="22"/>
                <w:szCs w:val="22"/>
              </w:rPr>
              <w:t>Leaching</w:t>
            </w: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equipments</w:t>
            </w:r>
            <w:proofErr w:type="spellEnd"/>
            <w:r>
              <w:rPr>
                <w:sz w:val="22"/>
                <w:szCs w:val="22"/>
              </w:rPr>
              <w:t xml:space="preserve"> for leaching)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37F3" w:rsidRPr="00BB021E" w:rsidRDefault="00FB37F3" w:rsidP="007356D3">
            <w:pPr>
              <w:jc w:val="center"/>
              <w:rPr>
                <w:sz w:val="22"/>
                <w:szCs w:val="22"/>
              </w:rPr>
            </w:pPr>
            <w:r w:rsidRPr="00BB021E">
              <w:rPr>
                <w:sz w:val="22"/>
                <w:szCs w:val="22"/>
              </w:rPr>
              <w:t>Solid-liquid extraction, underflow and overflow locus, Multistage cross current extraction, Calculation of no. of stages for cross current flow.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37F3" w:rsidRDefault="00FB37F3" w:rsidP="007356D3">
            <w:pPr>
              <w:jc w:val="center"/>
              <w:rPr>
                <w:sz w:val="22"/>
                <w:szCs w:val="22"/>
              </w:rPr>
            </w:pPr>
            <w:r w:rsidRPr="00BB021E">
              <w:rPr>
                <w:sz w:val="22"/>
                <w:szCs w:val="22"/>
              </w:rPr>
              <w:t>Chap.</w:t>
            </w:r>
            <w:r>
              <w:rPr>
                <w:sz w:val="22"/>
                <w:szCs w:val="22"/>
              </w:rPr>
              <w:t>1</w:t>
            </w:r>
            <w:r w:rsidR="00F06E6F">
              <w:rPr>
                <w:sz w:val="22"/>
                <w:szCs w:val="22"/>
              </w:rPr>
              <w:t>3</w:t>
            </w:r>
            <w:r w:rsidRPr="00BB021E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T1</w:t>
            </w:r>
          </w:p>
          <w:p w:rsidR="00FB37F3" w:rsidRDefault="00FB37F3" w:rsidP="007356D3">
            <w:pPr>
              <w:jc w:val="center"/>
              <w:rPr>
                <w:sz w:val="22"/>
                <w:szCs w:val="22"/>
              </w:rPr>
            </w:pPr>
          </w:p>
          <w:p w:rsidR="00FB37F3" w:rsidRPr="00BB021E" w:rsidRDefault="00FB37F3" w:rsidP="007356D3">
            <w:pPr>
              <w:jc w:val="center"/>
              <w:rPr>
                <w:sz w:val="22"/>
                <w:szCs w:val="22"/>
              </w:rPr>
            </w:pPr>
          </w:p>
        </w:tc>
      </w:tr>
    </w:tbl>
    <w:p w:rsidR="00EB7E1B" w:rsidRDefault="00EB7E1B">
      <w:pPr>
        <w:jc w:val="both"/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Evaluation Scheme:</w:t>
      </w:r>
    </w:p>
    <w:tbl>
      <w:tblPr>
        <w:tblW w:w="97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9"/>
        <w:gridCol w:w="1332"/>
        <w:gridCol w:w="1522"/>
        <w:gridCol w:w="2233"/>
        <w:gridCol w:w="2176"/>
      </w:tblGrid>
      <w:tr w:rsidR="00DE3D84" w:rsidTr="00431933">
        <w:trPr>
          <w:trHeight w:val="431"/>
          <w:jc w:val="center"/>
        </w:trPr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 w:rsidP="003E6D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Weightage</w:t>
            </w:r>
            <w:r w:rsidR="008005D9">
              <w:rPr>
                <w:b/>
                <w:bCs/>
              </w:rPr>
              <w:t xml:space="preserve"> (%)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 w:rsidP="003E6D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 w:rsidP="003E6D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472CFC" w:rsidTr="00431933">
        <w:trPr>
          <w:trHeight w:val="542"/>
          <w:jc w:val="center"/>
        </w:trPr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CFC" w:rsidRPr="0070297D" w:rsidRDefault="00F53D96" w:rsidP="007356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Midterm</w:t>
            </w:r>
            <w:r w:rsidR="00E02DD6">
              <w:rPr>
                <w:sz w:val="22"/>
                <w:szCs w:val="22"/>
              </w:rPr>
              <w:t xml:space="preserve"> test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CFC" w:rsidRPr="0070297D" w:rsidRDefault="00E02DD6" w:rsidP="007356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 min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CFC" w:rsidRPr="0070297D" w:rsidRDefault="00E02DD6" w:rsidP="003E6D9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30%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CFC" w:rsidRPr="00472CFC" w:rsidRDefault="00DD02B5" w:rsidP="003E6D9F">
            <w:pPr>
              <w:jc w:val="center"/>
              <w:rPr>
                <w:sz w:val="20"/>
                <w:szCs w:val="20"/>
              </w:rPr>
            </w:pPr>
            <w:r w:rsidRPr="00DD02B5">
              <w:rPr>
                <w:sz w:val="20"/>
                <w:szCs w:val="20"/>
              </w:rPr>
              <w:t>2/3</w:t>
            </w:r>
            <w:r>
              <w:rPr>
                <w:sz w:val="20"/>
                <w:szCs w:val="20"/>
              </w:rPr>
              <w:t xml:space="preserve"> </w:t>
            </w:r>
            <w:r w:rsidRPr="00DD02B5">
              <w:rPr>
                <w:sz w:val="20"/>
                <w:szCs w:val="20"/>
              </w:rPr>
              <w:t>1.30 -3.00 PM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CFC" w:rsidRPr="0070297D" w:rsidRDefault="00472CFC" w:rsidP="003E6D9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CB</w:t>
            </w:r>
          </w:p>
        </w:tc>
      </w:tr>
      <w:tr w:rsidR="00FB37F3" w:rsidTr="00431933">
        <w:trPr>
          <w:trHeight w:val="542"/>
          <w:jc w:val="center"/>
        </w:trPr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7F3" w:rsidRPr="0070297D" w:rsidRDefault="003E6D9F" w:rsidP="00F53D9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Assignments/</w:t>
            </w:r>
            <w:r w:rsidR="00F53D96">
              <w:rPr>
                <w:sz w:val="22"/>
                <w:szCs w:val="22"/>
              </w:rPr>
              <w:t>Surprise Tests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7F3" w:rsidRPr="0070297D" w:rsidRDefault="00F06E6F" w:rsidP="007356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7F3" w:rsidRPr="0070297D" w:rsidRDefault="00E02DD6" w:rsidP="003E6D9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30%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7F3" w:rsidRPr="00472CFC" w:rsidRDefault="00E02DD6" w:rsidP="003E6D9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TBA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7F3" w:rsidRPr="00431933" w:rsidRDefault="00E02DD6" w:rsidP="003E6D9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</w:t>
            </w:r>
          </w:p>
        </w:tc>
      </w:tr>
      <w:tr w:rsidR="00FB37F3" w:rsidTr="00431933">
        <w:trPr>
          <w:trHeight w:val="542"/>
          <w:jc w:val="center"/>
        </w:trPr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7F3" w:rsidRPr="0070297D" w:rsidRDefault="00FB37F3" w:rsidP="007356D3">
            <w:pPr>
              <w:jc w:val="center"/>
              <w:rPr>
                <w:sz w:val="22"/>
                <w:szCs w:val="22"/>
              </w:rPr>
            </w:pPr>
            <w:r w:rsidRPr="0070297D">
              <w:rPr>
                <w:sz w:val="22"/>
                <w:szCs w:val="22"/>
              </w:rPr>
              <w:t>Comprehensive Exam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7F3" w:rsidRPr="0070297D" w:rsidRDefault="00FB37F3" w:rsidP="007356D3">
            <w:pPr>
              <w:jc w:val="center"/>
              <w:rPr>
                <w:sz w:val="22"/>
                <w:szCs w:val="22"/>
              </w:rPr>
            </w:pPr>
            <w:r w:rsidRPr="0070297D">
              <w:rPr>
                <w:sz w:val="22"/>
                <w:szCs w:val="22"/>
              </w:rPr>
              <w:t>3hr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7F3" w:rsidRPr="0070297D" w:rsidRDefault="00FB37F3" w:rsidP="003E6D9F">
            <w:pPr>
              <w:jc w:val="center"/>
              <w:rPr>
                <w:sz w:val="22"/>
                <w:szCs w:val="22"/>
              </w:rPr>
            </w:pPr>
            <w:r w:rsidRPr="0070297D">
              <w:rPr>
                <w:sz w:val="22"/>
                <w:szCs w:val="22"/>
              </w:rPr>
              <w:t>40</w:t>
            </w:r>
            <w:r w:rsidR="00E02DD6">
              <w:rPr>
                <w:sz w:val="22"/>
                <w:szCs w:val="22"/>
              </w:rPr>
              <w:t>%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7F3" w:rsidRPr="00472CFC" w:rsidRDefault="00DD02B5" w:rsidP="003E6D9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 FN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7F3" w:rsidRPr="00431933" w:rsidRDefault="003E6D9F" w:rsidP="003E6D9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 CB+30%</w:t>
            </w:r>
            <w:r w:rsidR="00E02DD6">
              <w:rPr>
                <w:sz w:val="20"/>
                <w:szCs w:val="20"/>
              </w:rPr>
              <w:t>OB</w:t>
            </w:r>
          </w:p>
        </w:tc>
      </w:tr>
    </w:tbl>
    <w:p w:rsidR="00AD25E1" w:rsidRDefault="00AD25E1">
      <w:pPr>
        <w:jc w:val="both"/>
      </w:pPr>
    </w:p>
    <w:p w:rsidR="00AD25E1" w:rsidRDefault="00AD25E1">
      <w:pPr>
        <w:jc w:val="both"/>
      </w:pPr>
      <w:r>
        <w:rPr>
          <w:b/>
          <w:bCs/>
        </w:rPr>
        <w:t>Chamber Consultation Hour:</w:t>
      </w:r>
      <w:r w:rsidR="00AF125F">
        <w:t xml:space="preserve"> </w:t>
      </w:r>
      <w:r w:rsidR="00FB37F3">
        <w:t>To be announced in class</w:t>
      </w:r>
    </w:p>
    <w:p w:rsidR="00AD25E1" w:rsidRDefault="00AD25E1">
      <w:pPr>
        <w:jc w:val="both"/>
      </w:pPr>
    </w:p>
    <w:p w:rsidR="00AD25E1" w:rsidRDefault="00AD25E1">
      <w:pPr>
        <w:jc w:val="both"/>
      </w:pPr>
      <w:r>
        <w:rPr>
          <w:b/>
          <w:bCs/>
        </w:rPr>
        <w:t>Notice</w:t>
      </w:r>
      <w:r w:rsidR="00A44798">
        <w:rPr>
          <w:b/>
          <w:bCs/>
        </w:rPr>
        <w:t>s</w:t>
      </w:r>
      <w:r>
        <w:rPr>
          <w:b/>
          <w:bCs/>
        </w:rPr>
        <w:t>:</w:t>
      </w:r>
      <w:r w:rsidR="00A44798">
        <w:t xml:space="preserve"> </w:t>
      </w:r>
      <w:r w:rsidR="00FB37F3">
        <w:t xml:space="preserve">Notices will be put in CMS </w:t>
      </w:r>
      <w:r w:rsidR="00F53D96">
        <w:t>and Department of</w:t>
      </w:r>
      <w:r w:rsidR="00FB37F3">
        <w:t xml:space="preserve"> Chemical Engineering Notice Board</w:t>
      </w:r>
    </w:p>
    <w:p w:rsidR="00A44798" w:rsidRDefault="00A44798">
      <w:pPr>
        <w:jc w:val="both"/>
      </w:pPr>
    </w:p>
    <w:p w:rsidR="00A44798" w:rsidRDefault="00A44798">
      <w:pPr>
        <w:jc w:val="both"/>
      </w:pPr>
      <w:r w:rsidRPr="00A44798">
        <w:rPr>
          <w:b/>
        </w:rPr>
        <w:t>Make-up Policy:</w:t>
      </w:r>
      <w:r w:rsidR="00FB37F3">
        <w:rPr>
          <w:b/>
        </w:rPr>
        <w:t xml:space="preserve"> </w:t>
      </w:r>
      <w:r w:rsidR="00FB37F3" w:rsidRPr="001161B8">
        <w:t xml:space="preserve">Granted only to </w:t>
      </w:r>
      <w:r w:rsidR="00FB37F3" w:rsidRPr="001161B8">
        <w:rPr>
          <w:b/>
        </w:rPr>
        <w:t>genuine cases</w:t>
      </w:r>
      <w:r w:rsidR="00FB37F3" w:rsidRPr="001161B8">
        <w:t xml:space="preserve"> with prior permission from IC</w:t>
      </w:r>
      <w:r w:rsidR="00FB37F3">
        <w:t>.</w:t>
      </w:r>
    </w:p>
    <w:p w:rsidR="00DD02B5" w:rsidRPr="00F17FC2" w:rsidRDefault="00DD02B5" w:rsidP="00DD02B5">
      <w:pPr>
        <w:jc w:val="both"/>
      </w:pPr>
      <w:r w:rsidRPr="00F17FC2">
        <w:rPr>
          <w:b/>
          <w:bCs/>
        </w:rPr>
        <w:t>Academic Honesty and Integrity Policy</w:t>
      </w:r>
      <w:r w:rsidRPr="00F17FC2">
        <w:t>: Academic honesty and integrity are to be maintained by all the students throughout the semester and no type of academic dishonesty is acceptable.</w:t>
      </w:r>
    </w:p>
    <w:p w:rsidR="00DD02B5" w:rsidRPr="00A44798" w:rsidRDefault="00DD02B5">
      <w:pPr>
        <w:jc w:val="both"/>
        <w:rPr>
          <w:b/>
        </w:rPr>
      </w:pPr>
      <w:bookmarkStart w:id="0" w:name="_GoBack"/>
      <w:bookmarkEnd w:id="0"/>
    </w:p>
    <w:p w:rsidR="00AD25E1" w:rsidRDefault="00AD25E1">
      <w:pPr>
        <w:jc w:val="right"/>
      </w:pPr>
    </w:p>
    <w:p w:rsidR="00A44798" w:rsidRDefault="00AD25E1" w:rsidP="00A44798">
      <w:pPr>
        <w:jc w:val="right"/>
        <w:rPr>
          <w:b/>
          <w:bCs/>
        </w:rPr>
      </w:pPr>
      <w:r>
        <w:rPr>
          <w:b/>
          <w:bCs/>
        </w:rPr>
        <w:lastRenderedPageBreak/>
        <w:t xml:space="preserve"> </w:t>
      </w:r>
      <w:r w:rsidR="008005D9">
        <w:rPr>
          <w:b/>
          <w:bCs/>
        </w:rPr>
        <w:t>INSTRUCTOR-IN-CHARGE</w:t>
      </w:r>
    </w:p>
    <w:sectPr w:rsidR="00A44798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B8C" w:rsidRDefault="00EB2B8C" w:rsidP="00EB2F06">
      <w:r>
        <w:separator/>
      </w:r>
    </w:p>
  </w:endnote>
  <w:endnote w:type="continuationSeparator" w:id="0">
    <w:p w:rsidR="00EB2B8C" w:rsidRDefault="00EB2B8C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841" w:rsidRDefault="00FB37F3">
    <w:pPr>
      <w:pStyle w:val="Footer"/>
    </w:pPr>
    <w:r>
      <w:rPr>
        <w:noProof/>
        <w:lang w:val="en-IN" w:eastAsia="en-IN"/>
      </w:rPr>
      <w:drawing>
        <wp:inline distT="0" distB="0" distL="0" distR="0">
          <wp:extent cx="1647825" cy="600075"/>
          <wp:effectExtent l="0" t="0" r="9525" b="9525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B8C" w:rsidRDefault="00EB2B8C" w:rsidP="00EB2F06">
      <w:r>
        <w:separator/>
      </w:r>
    </w:p>
  </w:footnote>
  <w:footnote w:type="continuationSeparator" w:id="0">
    <w:p w:rsidR="00EB2B8C" w:rsidRDefault="00EB2B8C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55BC8"/>
    <w:rsid w:val="000A4CE9"/>
    <w:rsid w:val="000B4BA1"/>
    <w:rsid w:val="000C1AE3"/>
    <w:rsid w:val="000D0C39"/>
    <w:rsid w:val="00167B88"/>
    <w:rsid w:val="001A5AD6"/>
    <w:rsid w:val="001E6826"/>
    <w:rsid w:val="0021277E"/>
    <w:rsid w:val="00217EB9"/>
    <w:rsid w:val="00240A50"/>
    <w:rsid w:val="00251FD3"/>
    <w:rsid w:val="00256511"/>
    <w:rsid w:val="00261293"/>
    <w:rsid w:val="0027615E"/>
    <w:rsid w:val="0029648E"/>
    <w:rsid w:val="002F1369"/>
    <w:rsid w:val="003558C3"/>
    <w:rsid w:val="003D6BA8"/>
    <w:rsid w:val="003E6D9F"/>
    <w:rsid w:val="003F66A8"/>
    <w:rsid w:val="00431933"/>
    <w:rsid w:val="004571B3"/>
    <w:rsid w:val="00472CFC"/>
    <w:rsid w:val="00507883"/>
    <w:rsid w:val="00507A43"/>
    <w:rsid w:val="0051535D"/>
    <w:rsid w:val="00562598"/>
    <w:rsid w:val="00562AB6"/>
    <w:rsid w:val="00576A69"/>
    <w:rsid w:val="005C5B22"/>
    <w:rsid w:val="005C6693"/>
    <w:rsid w:val="006221AD"/>
    <w:rsid w:val="00670BDE"/>
    <w:rsid w:val="0072773D"/>
    <w:rsid w:val="007543E4"/>
    <w:rsid w:val="007D58BE"/>
    <w:rsid w:val="007E402E"/>
    <w:rsid w:val="008005D9"/>
    <w:rsid w:val="00831DD5"/>
    <w:rsid w:val="008A2200"/>
    <w:rsid w:val="00970F5C"/>
    <w:rsid w:val="0097488C"/>
    <w:rsid w:val="00983916"/>
    <w:rsid w:val="00992061"/>
    <w:rsid w:val="009B456E"/>
    <w:rsid w:val="009B48FD"/>
    <w:rsid w:val="00A44798"/>
    <w:rsid w:val="00A52BB7"/>
    <w:rsid w:val="00AB2F7A"/>
    <w:rsid w:val="00AD25E1"/>
    <w:rsid w:val="00AF125F"/>
    <w:rsid w:val="00B11243"/>
    <w:rsid w:val="00B23878"/>
    <w:rsid w:val="00B55284"/>
    <w:rsid w:val="00B86684"/>
    <w:rsid w:val="00BA568D"/>
    <w:rsid w:val="00BE27D5"/>
    <w:rsid w:val="00BE407F"/>
    <w:rsid w:val="00C21E57"/>
    <w:rsid w:val="00C338D9"/>
    <w:rsid w:val="00C6663B"/>
    <w:rsid w:val="00C70A1A"/>
    <w:rsid w:val="00CF21AC"/>
    <w:rsid w:val="00D036CE"/>
    <w:rsid w:val="00DA1841"/>
    <w:rsid w:val="00DB7398"/>
    <w:rsid w:val="00DD02B5"/>
    <w:rsid w:val="00DD7A77"/>
    <w:rsid w:val="00DE3D84"/>
    <w:rsid w:val="00E02DD6"/>
    <w:rsid w:val="00E61C30"/>
    <w:rsid w:val="00E754E7"/>
    <w:rsid w:val="00E77A5B"/>
    <w:rsid w:val="00EB2B8C"/>
    <w:rsid w:val="00EB2F06"/>
    <w:rsid w:val="00EB7E1B"/>
    <w:rsid w:val="00F06E6F"/>
    <w:rsid w:val="00F34A71"/>
    <w:rsid w:val="00F45E80"/>
    <w:rsid w:val="00F523EE"/>
    <w:rsid w:val="00F53D96"/>
    <w:rsid w:val="00F74057"/>
    <w:rsid w:val="00FB37F3"/>
    <w:rsid w:val="00FB4DE4"/>
    <w:rsid w:val="00FC744F"/>
    <w:rsid w:val="00FE5649"/>
    <w:rsid w:val="00FF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6B76FD"/>
  <w15:docId w15:val="{2E6AE35A-F2E7-49EC-8375-E886B63A0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0A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0A1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0A1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0A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0A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Windows User</cp:lastModifiedBy>
  <cp:revision>4</cp:revision>
  <cp:lastPrinted>2014-09-08T11:05:00Z</cp:lastPrinted>
  <dcterms:created xsi:type="dcterms:W3CDTF">2020-01-06T04:14:00Z</dcterms:created>
  <dcterms:modified xsi:type="dcterms:W3CDTF">2020-01-07T10:03:00Z</dcterms:modified>
</cp:coreProperties>
</file>