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225016" w:rsidP="00562598">
      <w:pPr>
        <w:jc w:val="center"/>
        <w:rPr>
          <w:b/>
          <w:bCs/>
        </w:rPr>
      </w:pPr>
      <w:r>
        <w:rPr>
          <w:b/>
          <w:bCs/>
          <w:noProof/>
          <w:lang w:val="en-IN" w:eastAsia="en-IN"/>
        </w:rPr>
        <w:drawing>
          <wp:inline distT="0" distB="0" distL="0" distR="0">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AD25E1" w:rsidRDefault="00E16C34">
      <w:pPr>
        <w:jc w:val="center"/>
        <w:rPr>
          <w:b/>
          <w:bCs/>
        </w:rPr>
      </w:pPr>
      <w:r>
        <w:rPr>
          <w:b/>
          <w:bCs/>
        </w:rPr>
        <w:t>Second Semester</w:t>
      </w:r>
      <w:r w:rsidR="00FB4DE4">
        <w:rPr>
          <w:b/>
          <w:bCs/>
        </w:rPr>
        <w:t xml:space="preserve"> 20</w:t>
      </w:r>
      <w:r w:rsidR="00755C9C">
        <w:rPr>
          <w:b/>
          <w:bCs/>
        </w:rPr>
        <w:t>19</w:t>
      </w:r>
      <w:r w:rsidR="00FB4DE4">
        <w:rPr>
          <w:b/>
          <w:bCs/>
        </w:rPr>
        <w:t>-20</w:t>
      </w:r>
      <w:r w:rsidR="00755C9C">
        <w:rPr>
          <w:b/>
          <w:bCs/>
        </w:rPr>
        <w:t>20</w:t>
      </w:r>
    </w:p>
    <w:p w:rsidR="00AD25E1" w:rsidRDefault="00AD25E1">
      <w:pPr>
        <w:pStyle w:val="Heading1"/>
        <w:jc w:val="center"/>
      </w:pPr>
      <w:r>
        <w:t>Course Handout Part II</w:t>
      </w:r>
    </w:p>
    <w:p w:rsidR="0019702C" w:rsidRDefault="007543E4" w:rsidP="00E16C34">
      <w:pPr>
        <w:rPr>
          <w:sz w:val="22"/>
          <w:szCs w:val="22"/>
        </w:rPr>
      </w:pPr>
      <w:r>
        <w:tab/>
      </w:r>
      <w:r>
        <w:tab/>
      </w:r>
      <w:r>
        <w:tab/>
      </w:r>
      <w:r>
        <w:tab/>
      </w:r>
      <w:r>
        <w:tab/>
      </w:r>
      <w:r>
        <w:tab/>
      </w:r>
      <w:r>
        <w:tab/>
      </w:r>
      <w:r>
        <w:tab/>
      </w:r>
      <w:r>
        <w:tab/>
      </w:r>
      <w:r>
        <w:tab/>
      </w:r>
    </w:p>
    <w:p w:rsidR="00E16C34" w:rsidRPr="00E16C34" w:rsidRDefault="00E16C34" w:rsidP="00E16C34">
      <w:pPr>
        <w:autoSpaceDE w:val="0"/>
        <w:autoSpaceDN w:val="0"/>
        <w:adjustRightInd w:val="0"/>
        <w:spacing w:line="276" w:lineRule="auto"/>
        <w:rPr>
          <w:b/>
          <w:bCs/>
        </w:rPr>
      </w:pPr>
      <w:r w:rsidRPr="00E16C34">
        <w:rPr>
          <w:b/>
          <w:bCs/>
        </w:rPr>
        <w:t>Course No</w:t>
      </w:r>
      <w:r w:rsidRPr="00E16C34">
        <w:rPr>
          <w:b/>
          <w:bCs/>
          <w:i/>
          <w:iCs/>
        </w:rPr>
        <w:t xml:space="preserve">. </w:t>
      </w:r>
      <w:r w:rsidRPr="00E16C34">
        <w:rPr>
          <w:b/>
          <w:bCs/>
        </w:rPr>
        <w:t>: CHE G617</w:t>
      </w:r>
    </w:p>
    <w:p w:rsidR="00E16C34" w:rsidRPr="00E16C34" w:rsidRDefault="00E16C34" w:rsidP="00E16C34">
      <w:pPr>
        <w:autoSpaceDE w:val="0"/>
        <w:autoSpaceDN w:val="0"/>
        <w:adjustRightInd w:val="0"/>
        <w:spacing w:line="276" w:lineRule="auto"/>
        <w:rPr>
          <w:b/>
          <w:bCs/>
        </w:rPr>
      </w:pPr>
      <w:r w:rsidRPr="00E16C34">
        <w:rPr>
          <w:b/>
          <w:bCs/>
        </w:rPr>
        <w:t>Course Title: Petroleum Refinery Engineering</w:t>
      </w:r>
    </w:p>
    <w:p w:rsidR="00E16C34" w:rsidRPr="00E16C34" w:rsidRDefault="00E16C34" w:rsidP="00E16C34">
      <w:pPr>
        <w:autoSpaceDE w:val="0"/>
        <w:autoSpaceDN w:val="0"/>
        <w:adjustRightInd w:val="0"/>
        <w:spacing w:line="276" w:lineRule="auto"/>
        <w:rPr>
          <w:b/>
          <w:bCs/>
        </w:rPr>
      </w:pPr>
      <w:r w:rsidRPr="00E16C34">
        <w:rPr>
          <w:b/>
          <w:bCs/>
        </w:rPr>
        <w:t>Instructor-in-Charge: Srikanta Dinda</w:t>
      </w:r>
    </w:p>
    <w:p w:rsidR="00E16C34" w:rsidRPr="00E16C34" w:rsidRDefault="00E16C34" w:rsidP="00E16C34">
      <w:pPr>
        <w:autoSpaceDE w:val="0"/>
        <w:autoSpaceDN w:val="0"/>
        <w:adjustRightInd w:val="0"/>
        <w:spacing w:line="276" w:lineRule="auto"/>
        <w:rPr>
          <w:b/>
          <w:bCs/>
        </w:rPr>
      </w:pPr>
      <w:r w:rsidRPr="00E16C34">
        <w:rPr>
          <w:b/>
          <w:bCs/>
        </w:rPr>
        <w:t xml:space="preserve">Instructors: </w:t>
      </w:r>
      <w:proofErr w:type="spellStart"/>
      <w:r w:rsidRPr="00E16C34">
        <w:rPr>
          <w:b/>
          <w:bCs/>
        </w:rPr>
        <w:t>Srikanta</w:t>
      </w:r>
      <w:proofErr w:type="spellEnd"/>
      <w:r w:rsidRPr="00E16C34">
        <w:rPr>
          <w:b/>
          <w:bCs/>
        </w:rPr>
        <w:t xml:space="preserve"> </w:t>
      </w:r>
      <w:proofErr w:type="spellStart"/>
      <w:r w:rsidRPr="00E16C34">
        <w:rPr>
          <w:b/>
          <w:bCs/>
        </w:rPr>
        <w:t>Dinda</w:t>
      </w:r>
      <w:proofErr w:type="spellEnd"/>
      <w:r w:rsidRPr="00E16C34">
        <w:rPr>
          <w:b/>
          <w:bCs/>
        </w:rPr>
        <w:t xml:space="preserve"> &amp;</w:t>
      </w:r>
      <w:proofErr w:type="spellStart"/>
      <w:r w:rsidRPr="00E16C34">
        <w:rPr>
          <w:b/>
          <w:bCs/>
        </w:rPr>
        <w:t>KalyanVuchuru</w:t>
      </w:r>
      <w:proofErr w:type="spellEnd"/>
    </w:p>
    <w:p w:rsidR="00E16C34" w:rsidRDefault="00E16C34" w:rsidP="00E16C34">
      <w:pPr>
        <w:spacing w:line="276" w:lineRule="auto"/>
        <w:jc w:val="both"/>
        <w:rPr>
          <w:b/>
          <w:bCs/>
          <w:lang w:val="fr-FR"/>
        </w:rPr>
      </w:pPr>
    </w:p>
    <w:p w:rsidR="003B7B6B" w:rsidRDefault="003B7B6B" w:rsidP="00E16C34">
      <w:pPr>
        <w:spacing w:line="276" w:lineRule="auto"/>
        <w:jc w:val="both"/>
        <w:rPr>
          <w:b/>
          <w:bCs/>
          <w:lang w:val="fr-FR"/>
        </w:rPr>
      </w:pPr>
      <w:r>
        <w:rPr>
          <w:b/>
          <w:bCs/>
          <w:lang w:val="fr-FR"/>
        </w:rPr>
        <w:t>Course Description :</w:t>
      </w:r>
    </w:p>
    <w:p w:rsidR="003B7B6B" w:rsidRPr="003B7B6B" w:rsidRDefault="003B7B6B" w:rsidP="003B7B6B">
      <w:pPr>
        <w:autoSpaceDE w:val="0"/>
        <w:autoSpaceDN w:val="0"/>
        <w:adjustRightInd w:val="0"/>
        <w:jc w:val="both"/>
      </w:pPr>
      <w:r w:rsidRPr="003B7B6B">
        <w:t>History and development of refining; Indian petroleum industry; Composition of petroleum, laboratory tests, refinery products;</w:t>
      </w:r>
      <w:r w:rsidRPr="003B7B6B">
        <w:t xml:space="preserve"> </w:t>
      </w:r>
      <w:r w:rsidRPr="003B7B6B">
        <w:t>Classification, characterization and evaluation of crude oil; Trends of petroleum products; Atmospheric and vacuum</w:t>
      </w:r>
      <w:r w:rsidRPr="003B7B6B">
        <w:t xml:space="preserve"> </w:t>
      </w:r>
      <w:r w:rsidRPr="003B7B6B">
        <w:t xml:space="preserve">distillation; Design of crude distillation column; Catalytic cracking; </w:t>
      </w:r>
      <w:proofErr w:type="spellStart"/>
      <w:r w:rsidRPr="003B7B6B">
        <w:t>Hydrotreating</w:t>
      </w:r>
      <w:proofErr w:type="spellEnd"/>
      <w:r w:rsidRPr="003B7B6B">
        <w:t xml:space="preserve"> and Hydrocracking; Catalytic reforming;</w:t>
      </w:r>
      <w:r w:rsidRPr="003B7B6B">
        <w:t xml:space="preserve"> </w:t>
      </w:r>
      <w:r w:rsidRPr="003B7B6B">
        <w:t xml:space="preserve">Delayed coking and </w:t>
      </w:r>
      <w:proofErr w:type="spellStart"/>
      <w:r w:rsidRPr="003B7B6B">
        <w:t>visbreaking</w:t>
      </w:r>
      <w:proofErr w:type="spellEnd"/>
      <w:r w:rsidRPr="003B7B6B">
        <w:t>; Furnace design; Isomerization, alkylation and polymerization; Lube oil manufacturing;</w:t>
      </w:r>
      <w:r w:rsidRPr="003B7B6B">
        <w:t xml:space="preserve"> </w:t>
      </w:r>
      <w:r w:rsidRPr="003B7B6B">
        <w:t>Energy conservation in petroleum refineries; Environmental aspects of refining.</w:t>
      </w:r>
    </w:p>
    <w:p w:rsidR="003B7B6B" w:rsidRPr="00E16C34" w:rsidRDefault="003B7B6B" w:rsidP="003B7B6B">
      <w:pPr>
        <w:autoSpaceDE w:val="0"/>
        <w:autoSpaceDN w:val="0"/>
        <w:adjustRightInd w:val="0"/>
        <w:jc w:val="both"/>
        <w:rPr>
          <w:b/>
          <w:bCs/>
          <w:lang w:val="fr-FR"/>
        </w:rPr>
      </w:pPr>
    </w:p>
    <w:p w:rsidR="00E16C34" w:rsidRPr="00E16C34" w:rsidRDefault="00E16C34" w:rsidP="00E16C34">
      <w:pPr>
        <w:jc w:val="both"/>
        <w:rPr>
          <w:b/>
          <w:bCs/>
        </w:rPr>
      </w:pPr>
      <w:r w:rsidRPr="00E16C34">
        <w:rPr>
          <w:b/>
          <w:bCs/>
        </w:rPr>
        <w:t xml:space="preserve">Scope and Objectives: </w:t>
      </w:r>
    </w:p>
    <w:p w:rsidR="00E16C34" w:rsidRPr="00E16C34" w:rsidRDefault="00E16C34" w:rsidP="00E16C34">
      <w:pPr>
        <w:jc w:val="both"/>
      </w:pPr>
      <w:r w:rsidRPr="00E16C34">
        <w:t>This course introduces the student to develop / increase their knowl</w:t>
      </w:r>
      <w:bookmarkStart w:id="0" w:name="_GoBack"/>
      <w:bookmarkEnd w:id="0"/>
      <w:r w:rsidRPr="00E16C34">
        <w:t>edge about the petroleum, refinery and petrochemicals and also provides an insight of various aspects of refinery operation. This course mainly deals with the raw material of refinery, refinery process and raw products of refinery and treatment of raw product to make finished product. Furthermore, the laboratory component of this course will also give an exposure on hands-on experience on crude &amp; product property analysis.</w:t>
      </w:r>
    </w:p>
    <w:p w:rsidR="00E16C34" w:rsidRPr="00E16C34" w:rsidRDefault="00E16C34" w:rsidP="00E16C34">
      <w:pPr>
        <w:jc w:val="both"/>
      </w:pPr>
    </w:p>
    <w:p w:rsidR="00E16C34" w:rsidRPr="00E16C34" w:rsidRDefault="00E16C34" w:rsidP="00E16C34">
      <w:pPr>
        <w:jc w:val="both"/>
      </w:pPr>
      <w:r w:rsidRPr="00E16C34">
        <w:t xml:space="preserve">Learning outcomes: </w:t>
      </w:r>
    </w:p>
    <w:p w:rsidR="00E16C34" w:rsidRPr="00E16C34" w:rsidRDefault="00E16C34" w:rsidP="00E16C34">
      <w:pPr>
        <w:jc w:val="both"/>
      </w:pPr>
      <w:r w:rsidRPr="00E16C34">
        <w:t>After studying this course, students will be able to</w:t>
      </w:r>
    </w:p>
    <w:p w:rsidR="00E16C34" w:rsidRPr="00E16C34" w:rsidRDefault="00E16C34" w:rsidP="00E16C34">
      <w:pPr>
        <w:numPr>
          <w:ilvl w:val="0"/>
          <w:numId w:val="6"/>
        </w:numPr>
        <w:jc w:val="both"/>
      </w:pPr>
      <w:r w:rsidRPr="00E16C34">
        <w:t>Have the knowledge how fuel products are obtained from raw crude.</w:t>
      </w:r>
    </w:p>
    <w:p w:rsidR="00E16C34" w:rsidRPr="00E16C34" w:rsidRDefault="00E16C34" w:rsidP="00E16C34">
      <w:pPr>
        <w:numPr>
          <w:ilvl w:val="0"/>
          <w:numId w:val="6"/>
        </w:numPr>
        <w:jc w:val="both"/>
      </w:pPr>
      <w:r w:rsidRPr="00E16C34">
        <w:t xml:space="preserve">Lab exposer will help to know the analysis procedure of fuel properties  </w:t>
      </w:r>
    </w:p>
    <w:p w:rsidR="00E16C34" w:rsidRPr="00E16C34" w:rsidRDefault="00E16C34" w:rsidP="00E16C34">
      <w:pPr>
        <w:numPr>
          <w:ilvl w:val="0"/>
          <w:numId w:val="6"/>
        </w:numPr>
        <w:jc w:val="both"/>
      </w:pPr>
      <w:r w:rsidRPr="00E16C34">
        <w:t xml:space="preserve">Think to develop new catalyst for cracking and polymerization reaction. </w:t>
      </w:r>
    </w:p>
    <w:p w:rsidR="00E16C34" w:rsidRPr="00E16C34" w:rsidRDefault="00E16C34" w:rsidP="00E16C34">
      <w:pPr>
        <w:numPr>
          <w:ilvl w:val="0"/>
          <w:numId w:val="6"/>
        </w:numPr>
        <w:jc w:val="both"/>
      </w:pPr>
      <w:r w:rsidRPr="00E16C34">
        <w:t xml:space="preserve">Do flowsheet design of new process to obtain value added products from crude. </w:t>
      </w:r>
    </w:p>
    <w:p w:rsidR="00E16C34" w:rsidRPr="00E16C34" w:rsidRDefault="00E16C34" w:rsidP="00E16C34">
      <w:pPr>
        <w:jc w:val="both"/>
        <w:rPr>
          <w:b/>
          <w:bCs/>
        </w:rPr>
      </w:pPr>
    </w:p>
    <w:p w:rsidR="00E16C34" w:rsidRPr="00E16C34" w:rsidRDefault="00E16C34" w:rsidP="00E16C34">
      <w:pPr>
        <w:jc w:val="both"/>
        <w:rPr>
          <w:b/>
          <w:bCs/>
        </w:rPr>
      </w:pPr>
      <w:r w:rsidRPr="00E16C34">
        <w:rPr>
          <w:b/>
          <w:bCs/>
        </w:rPr>
        <w:t xml:space="preserve">Prescribed Text Book </w:t>
      </w:r>
    </w:p>
    <w:p w:rsidR="00E16C34" w:rsidRPr="00E16C34" w:rsidRDefault="00E16C34" w:rsidP="00E16C34">
      <w:pPr>
        <w:jc w:val="both"/>
        <w:rPr>
          <w:b/>
          <w:bCs/>
        </w:rPr>
      </w:pPr>
      <w:r w:rsidRPr="00E16C34">
        <w:t xml:space="preserve">T1. </w:t>
      </w:r>
      <w:r w:rsidRPr="00E16C34">
        <w:tab/>
        <w:t xml:space="preserve">B. K. </w:t>
      </w:r>
      <w:proofErr w:type="spellStart"/>
      <w:r w:rsidRPr="00E16C34">
        <w:t>Bhaskara</w:t>
      </w:r>
      <w:proofErr w:type="spellEnd"/>
      <w:r w:rsidRPr="00E16C34">
        <w:t xml:space="preserve"> Rao, Modern Petroleum Refining Processes -5th Ed.</w:t>
      </w:r>
    </w:p>
    <w:p w:rsidR="00E16C34" w:rsidRPr="00E16C34" w:rsidRDefault="00E16C34" w:rsidP="00E16C34">
      <w:pPr>
        <w:jc w:val="both"/>
      </w:pPr>
      <w:r w:rsidRPr="00E16C34">
        <w:t xml:space="preserve">T2. </w:t>
      </w:r>
      <w:r w:rsidRPr="00E16C34">
        <w:tab/>
        <w:t xml:space="preserve">J. H. Gary, &amp; G. E. </w:t>
      </w:r>
      <w:proofErr w:type="spellStart"/>
      <w:r w:rsidRPr="00E16C34">
        <w:t>Handwe</w:t>
      </w:r>
      <w:proofErr w:type="spellEnd"/>
      <w:r w:rsidRPr="00E16C34">
        <w:t>, Petroleum Refining Technology and Economics -5th Ed</w:t>
      </w:r>
    </w:p>
    <w:p w:rsidR="00E16C34" w:rsidRPr="00E16C34" w:rsidRDefault="00E16C34" w:rsidP="00E16C34">
      <w:pPr>
        <w:jc w:val="both"/>
        <w:rPr>
          <w:b/>
          <w:bCs/>
        </w:rPr>
      </w:pPr>
    </w:p>
    <w:p w:rsidR="00E16C34" w:rsidRPr="00E16C34" w:rsidRDefault="00E16C34" w:rsidP="00E16C34">
      <w:pPr>
        <w:jc w:val="both"/>
        <w:rPr>
          <w:b/>
          <w:bCs/>
        </w:rPr>
      </w:pPr>
      <w:r w:rsidRPr="00E16C34">
        <w:rPr>
          <w:b/>
          <w:bCs/>
        </w:rPr>
        <w:t>Reference Book</w:t>
      </w:r>
    </w:p>
    <w:p w:rsidR="00E16C34" w:rsidRPr="00E16C34" w:rsidRDefault="00E16C34" w:rsidP="00E16C34">
      <w:pPr>
        <w:jc w:val="both"/>
      </w:pPr>
      <w:r w:rsidRPr="00E16C34">
        <w:t xml:space="preserve">R2.  </w:t>
      </w:r>
      <w:r w:rsidRPr="00E16C34">
        <w:tab/>
        <w:t>R Meyers, Handbook of Petrochemicals Production Processes</w:t>
      </w:r>
    </w:p>
    <w:p w:rsidR="00E16C34" w:rsidRPr="00E16C34" w:rsidRDefault="00E16C34" w:rsidP="00E16C34">
      <w:pPr>
        <w:jc w:val="both"/>
      </w:pPr>
      <w:r w:rsidRPr="00E16C34">
        <w:t>R3</w:t>
      </w:r>
      <w:r w:rsidRPr="00E16C34">
        <w:tab/>
        <w:t xml:space="preserve">S. </w:t>
      </w:r>
      <w:proofErr w:type="spellStart"/>
      <w:r w:rsidRPr="00E16C34">
        <w:t>Matar</w:t>
      </w:r>
      <w:proofErr w:type="spellEnd"/>
      <w:r w:rsidRPr="00E16C34">
        <w:t>, Chemistry of Petrochemical Processes</w:t>
      </w:r>
    </w:p>
    <w:p w:rsidR="00E16C34" w:rsidRPr="00E16C34" w:rsidRDefault="00E16C34" w:rsidP="00E16C34">
      <w:pPr>
        <w:spacing w:line="276" w:lineRule="auto"/>
        <w:jc w:val="both"/>
        <w:rPr>
          <w:b/>
          <w:bCs/>
          <w:lang w:val="fr-FR"/>
        </w:rPr>
      </w:pPr>
    </w:p>
    <w:p w:rsidR="00E16C34" w:rsidRPr="00E16C34" w:rsidRDefault="00E16C34" w:rsidP="00E16C34">
      <w:pPr>
        <w:spacing w:line="276" w:lineRule="auto"/>
        <w:jc w:val="both"/>
        <w:rPr>
          <w:b/>
          <w:bCs/>
          <w:lang w:val="fr-FR"/>
        </w:rPr>
      </w:pPr>
      <w:r w:rsidRPr="00E16C34">
        <w:rPr>
          <w:b/>
          <w:bCs/>
          <w:lang w:val="fr-FR"/>
        </w:rPr>
        <w:t>Course Description :</w:t>
      </w:r>
    </w:p>
    <w:p w:rsidR="00E16C34" w:rsidRPr="00E16C34" w:rsidRDefault="00E16C34" w:rsidP="00E16C34">
      <w:pPr>
        <w:spacing w:line="276" w:lineRule="auto"/>
        <w:jc w:val="both"/>
      </w:pPr>
      <w:r w:rsidRPr="00E16C34">
        <w:lastRenderedPageBreak/>
        <w:t>Origin, formation and composition of petroleum; Indian and world scenario about crude oil and its processing capacity, demand &amp; supply of petroleum Fractions; refinery products properties and test methods; classification and evaluation of oil stocks, fractionation of petroleum; treatment of important products, thermal and catalytic processes.</w:t>
      </w:r>
    </w:p>
    <w:p w:rsidR="00E16C34" w:rsidRPr="00E16C34" w:rsidRDefault="00E16C34" w:rsidP="00E16C34">
      <w:pPr>
        <w:spacing w:line="276" w:lineRule="auto"/>
        <w:jc w:val="both"/>
        <w:rPr>
          <w:lang w:val="fr-FR"/>
        </w:rPr>
      </w:pPr>
    </w:p>
    <w:p w:rsidR="00E16C34" w:rsidRDefault="00E16C34" w:rsidP="00E16C34">
      <w:pPr>
        <w:spacing w:line="276" w:lineRule="auto"/>
        <w:jc w:val="both"/>
        <w:rPr>
          <w:b/>
          <w:bCs/>
        </w:rPr>
      </w:pPr>
    </w:p>
    <w:p w:rsidR="00E16C34" w:rsidRDefault="00E16C34" w:rsidP="00E16C34">
      <w:pPr>
        <w:spacing w:line="276" w:lineRule="auto"/>
        <w:jc w:val="both"/>
        <w:rPr>
          <w:b/>
          <w:bCs/>
        </w:rPr>
      </w:pPr>
    </w:p>
    <w:p w:rsidR="00E16C34" w:rsidRPr="00E16C34" w:rsidRDefault="00E16C34" w:rsidP="00E16C34">
      <w:pPr>
        <w:spacing w:line="276" w:lineRule="auto"/>
        <w:jc w:val="both"/>
        <w:rPr>
          <w:b/>
          <w:bCs/>
        </w:rPr>
      </w:pPr>
      <w:r w:rsidRPr="00E16C34">
        <w:rPr>
          <w:b/>
          <w:bCs/>
        </w:rPr>
        <w:t>Course Plan for lecture:</w:t>
      </w:r>
    </w:p>
    <w:tbl>
      <w:tblPr>
        <w:tblW w:w="955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412"/>
        <w:gridCol w:w="4680"/>
        <w:gridCol w:w="1638"/>
      </w:tblGrid>
      <w:tr w:rsidR="00E16C34" w:rsidRPr="00E16C34" w:rsidTr="00B46FA0">
        <w:tc>
          <w:tcPr>
            <w:tcW w:w="828" w:type="dxa"/>
            <w:vAlign w:val="center"/>
          </w:tcPr>
          <w:p w:rsidR="00E16C34" w:rsidRPr="00E16C34" w:rsidRDefault="00E16C34" w:rsidP="00B46FA0">
            <w:pPr>
              <w:spacing w:line="276" w:lineRule="auto"/>
              <w:rPr>
                <w:b/>
              </w:rPr>
            </w:pPr>
            <w:r w:rsidRPr="00E16C34">
              <w:rPr>
                <w:b/>
              </w:rPr>
              <w:t>Lect. No.</w:t>
            </w:r>
          </w:p>
        </w:tc>
        <w:tc>
          <w:tcPr>
            <w:tcW w:w="2412" w:type="dxa"/>
            <w:vAlign w:val="center"/>
          </w:tcPr>
          <w:p w:rsidR="00E16C34" w:rsidRPr="00E16C34" w:rsidRDefault="00E16C34" w:rsidP="00B46FA0">
            <w:pPr>
              <w:pStyle w:val="Heading1"/>
              <w:spacing w:line="276" w:lineRule="auto"/>
            </w:pPr>
            <w:r w:rsidRPr="00E16C34">
              <w:t>Learning Objectives</w:t>
            </w:r>
          </w:p>
        </w:tc>
        <w:tc>
          <w:tcPr>
            <w:tcW w:w="4680" w:type="dxa"/>
            <w:vAlign w:val="center"/>
          </w:tcPr>
          <w:p w:rsidR="00E16C34" w:rsidRPr="00E16C34" w:rsidRDefault="00E16C34" w:rsidP="00B46FA0">
            <w:pPr>
              <w:pStyle w:val="Heading1"/>
              <w:spacing w:line="276" w:lineRule="auto"/>
            </w:pPr>
            <w:r w:rsidRPr="00E16C34">
              <w:t>Topics to be covered</w:t>
            </w:r>
          </w:p>
        </w:tc>
        <w:tc>
          <w:tcPr>
            <w:tcW w:w="1638" w:type="dxa"/>
            <w:vAlign w:val="center"/>
          </w:tcPr>
          <w:p w:rsidR="00E16C34" w:rsidRPr="00E16C34" w:rsidRDefault="00E16C34" w:rsidP="00B46FA0">
            <w:pPr>
              <w:spacing w:line="276" w:lineRule="auto"/>
              <w:rPr>
                <w:b/>
              </w:rPr>
            </w:pPr>
            <w:r w:rsidRPr="00E16C34">
              <w:rPr>
                <w:b/>
              </w:rPr>
              <w:t>Ref. Chap. (Book)</w:t>
            </w:r>
          </w:p>
        </w:tc>
      </w:tr>
      <w:tr w:rsidR="00E16C34" w:rsidRPr="00E16C34" w:rsidTr="00B46FA0">
        <w:tc>
          <w:tcPr>
            <w:tcW w:w="828" w:type="dxa"/>
            <w:vAlign w:val="center"/>
          </w:tcPr>
          <w:p w:rsidR="00E16C34" w:rsidRPr="00E16C34" w:rsidRDefault="00E16C34" w:rsidP="00B46FA0">
            <w:pPr>
              <w:spacing w:line="276" w:lineRule="auto"/>
            </w:pPr>
            <w:r w:rsidRPr="00E16C34">
              <w:t>1-3</w:t>
            </w:r>
          </w:p>
        </w:tc>
        <w:tc>
          <w:tcPr>
            <w:tcW w:w="2412" w:type="dxa"/>
            <w:vAlign w:val="center"/>
          </w:tcPr>
          <w:p w:rsidR="00E16C34" w:rsidRPr="00E16C34" w:rsidRDefault="00E16C34" w:rsidP="00B46FA0">
            <w:pPr>
              <w:spacing w:line="276" w:lineRule="auto"/>
            </w:pPr>
            <w:r w:rsidRPr="00E16C34">
              <w:t>Introduction</w:t>
            </w:r>
          </w:p>
        </w:tc>
        <w:tc>
          <w:tcPr>
            <w:tcW w:w="4680" w:type="dxa"/>
            <w:vAlign w:val="center"/>
          </w:tcPr>
          <w:p w:rsidR="00E16C34" w:rsidRPr="00E16C34" w:rsidRDefault="00E16C34" w:rsidP="00B46FA0">
            <w:pPr>
              <w:spacing w:line="276" w:lineRule="auto"/>
            </w:pPr>
            <w:r w:rsidRPr="00E16C34">
              <w:t>History and Development of refining, Indian petroleum industry</w:t>
            </w:r>
          </w:p>
        </w:tc>
        <w:tc>
          <w:tcPr>
            <w:tcW w:w="1638" w:type="dxa"/>
            <w:vAlign w:val="center"/>
          </w:tcPr>
          <w:p w:rsidR="00E16C34" w:rsidRPr="00E16C34" w:rsidRDefault="00E16C34" w:rsidP="00B46FA0">
            <w:pPr>
              <w:spacing w:line="276" w:lineRule="auto"/>
            </w:pPr>
            <w:r w:rsidRPr="00E16C34">
              <w:t>T1, 1(T2), other sources</w:t>
            </w:r>
          </w:p>
        </w:tc>
      </w:tr>
      <w:tr w:rsidR="00E16C34" w:rsidRPr="00E16C34" w:rsidTr="00B46FA0">
        <w:tc>
          <w:tcPr>
            <w:tcW w:w="828" w:type="dxa"/>
            <w:vAlign w:val="center"/>
          </w:tcPr>
          <w:p w:rsidR="00E16C34" w:rsidRPr="00E16C34" w:rsidRDefault="00E16C34" w:rsidP="00B46FA0">
            <w:pPr>
              <w:spacing w:line="276" w:lineRule="auto"/>
            </w:pPr>
            <w:r w:rsidRPr="00E16C34">
              <w:t>4-7</w:t>
            </w:r>
          </w:p>
        </w:tc>
        <w:tc>
          <w:tcPr>
            <w:tcW w:w="2412" w:type="dxa"/>
            <w:vAlign w:val="center"/>
          </w:tcPr>
          <w:p w:rsidR="00E16C34" w:rsidRPr="00E16C34" w:rsidRDefault="00E16C34" w:rsidP="00B46FA0">
            <w:pPr>
              <w:spacing w:line="276" w:lineRule="auto"/>
            </w:pPr>
            <w:r w:rsidRPr="00E16C34">
              <w:t>Composition and tests</w:t>
            </w:r>
          </w:p>
        </w:tc>
        <w:tc>
          <w:tcPr>
            <w:tcW w:w="4680" w:type="dxa"/>
            <w:vAlign w:val="center"/>
          </w:tcPr>
          <w:p w:rsidR="00E16C34" w:rsidRPr="00E16C34" w:rsidRDefault="00E16C34" w:rsidP="00B46FA0">
            <w:pPr>
              <w:spacing w:line="276" w:lineRule="auto"/>
            </w:pPr>
            <w:r w:rsidRPr="00E16C34">
              <w:t>Composition of petroleum, laboratory tests, refinery products</w:t>
            </w:r>
          </w:p>
        </w:tc>
        <w:tc>
          <w:tcPr>
            <w:tcW w:w="1638" w:type="dxa"/>
            <w:vAlign w:val="center"/>
          </w:tcPr>
          <w:p w:rsidR="00E16C34" w:rsidRPr="00E16C34" w:rsidRDefault="00E16C34" w:rsidP="00B46FA0">
            <w:pPr>
              <w:spacing w:line="276" w:lineRule="auto"/>
            </w:pPr>
            <w:r w:rsidRPr="00E16C34">
              <w:t>2(</w:t>
            </w:r>
            <w:r>
              <w:t xml:space="preserve">T1), </w:t>
            </w:r>
            <w:r w:rsidRPr="00E16C34">
              <w:t>1,4(T2),</w:t>
            </w:r>
          </w:p>
        </w:tc>
      </w:tr>
      <w:tr w:rsidR="00E16C34" w:rsidRPr="00E16C34" w:rsidTr="00B46FA0">
        <w:tc>
          <w:tcPr>
            <w:tcW w:w="828" w:type="dxa"/>
            <w:vAlign w:val="center"/>
          </w:tcPr>
          <w:p w:rsidR="00E16C34" w:rsidRPr="00E16C34" w:rsidRDefault="00E16C34" w:rsidP="00B46FA0">
            <w:pPr>
              <w:spacing w:line="276" w:lineRule="auto"/>
            </w:pPr>
            <w:r w:rsidRPr="00E16C34">
              <w:t>8-10</w:t>
            </w:r>
          </w:p>
        </w:tc>
        <w:tc>
          <w:tcPr>
            <w:tcW w:w="2412" w:type="dxa"/>
            <w:vAlign w:val="center"/>
          </w:tcPr>
          <w:p w:rsidR="00E16C34" w:rsidRPr="00E16C34" w:rsidRDefault="00E16C34" w:rsidP="00B46FA0">
            <w:pPr>
              <w:spacing w:line="276" w:lineRule="auto"/>
            </w:pPr>
            <w:r w:rsidRPr="00E16C34">
              <w:t>Classification and characterization</w:t>
            </w:r>
          </w:p>
        </w:tc>
        <w:tc>
          <w:tcPr>
            <w:tcW w:w="4680" w:type="dxa"/>
            <w:vAlign w:val="center"/>
          </w:tcPr>
          <w:p w:rsidR="00E16C34" w:rsidRPr="00E16C34" w:rsidRDefault="00E16C34" w:rsidP="00B46FA0">
            <w:pPr>
              <w:spacing w:line="276" w:lineRule="auto"/>
            </w:pPr>
            <w:r w:rsidRPr="00E16C34">
              <w:t xml:space="preserve">Classification, Characterization and evaluation of crude oil, </w:t>
            </w:r>
          </w:p>
        </w:tc>
        <w:tc>
          <w:tcPr>
            <w:tcW w:w="1638" w:type="dxa"/>
            <w:vAlign w:val="center"/>
          </w:tcPr>
          <w:p w:rsidR="00E16C34" w:rsidRPr="00E16C34" w:rsidRDefault="00E16C34" w:rsidP="00B46FA0">
            <w:pPr>
              <w:spacing w:line="276" w:lineRule="auto"/>
            </w:pPr>
            <w:r w:rsidRPr="00E16C34">
              <w:t>3 (T1), 3 (T2),</w:t>
            </w:r>
          </w:p>
        </w:tc>
      </w:tr>
      <w:tr w:rsidR="00E16C34" w:rsidRPr="00E16C34" w:rsidTr="00B46FA0">
        <w:tc>
          <w:tcPr>
            <w:tcW w:w="828" w:type="dxa"/>
            <w:vAlign w:val="center"/>
          </w:tcPr>
          <w:p w:rsidR="00E16C34" w:rsidRPr="00E16C34" w:rsidRDefault="00E16C34" w:rsidP="00B46FA0">
            <w:pPr>
              <w:spacing w:line="276" w:lineRule="auto"/>
            </w:pPr>
            <w:r w:rsidRPr="00E16C34">
              <w:t>12-16</w:t>
            </w:r>
          </w:p>
        </w:tc>
        <w:tc>
          <w:tcPr>
            <w:tcW w:w="2412" w:type="dxa"/>
            <w:vAlign w:val="center"/>
          </w:tcPr>
          <w:p w:rsidR="00E16C34" w:rsidRPr="00E16C34" w:rsidRDefault="00E16C34" w:rsidP="00B46FA0">
            <w:pPr>
              <w:spacing w:line="276" w:lineRule="auto"/>
            </w:pPr>
            <w:r w:rsidRPr="00E16C34">
              <w:t xml:space="preserve">Distillation column </w:t>
            </w:r>
          </w:p>
        </w:tc>
        <w:tc>
          <w:tcPr>
            <w:tcW w:w="4680" w:type="dxa"/>
            <w:vAlign w:val="center"/>
          </w:tcPr>
          <w:p w:rsidR="00E16C34" w:rsidRPr="00E16C34" w:rsidRDefault="00E16C34" w:rsidP="00B46FA0">
            <w:pPr>
              <w:spacing w:line="276" w:lineRule="auto"/>
            </w:pPr>
            <w:r w:rsidRPr="00E16C34">
              <w:t>Atmospheric and vacuum distillation, Design of crude distillation column,</w:t>
            </w:r>
          </w:p>
        </w:tc>
        <w:tc>
          <w:tcPr>
            <w:tcW w:w="1638" w:type="dxa"/>
            <w:vAlign w:val="center"/>
          </w:tcPr>
          <w:p w:rsidR="00E16C34" w:rsidRPr="00E16C34" w:rsidRDefault="00E16C34" w:rsidP="00B46FA0">
            <w:pPr>
              <w:spacing w:line="276" w:lineRule="auto"/>
            </w:pPr>
            <w:r w:rsidRPr="00E16C34">
              <w:t>4 (T1), 3(T2)</w:t>
            </w:r>
          </w:p>
        </w:tc>
      </w:tr>
      <w:tr w:rsidR="00E16C34" w:rsidRPr="00E16C34" w:rsidTr="00B46FA0">
        <w:tc>
          <w:tcPr>
            <w:tcW w:w="828" w:type="dxa"/>
            <w:vAlign w:val="center"/>
          </w:tcPr>
          <w:p w:rsidR="00E16C34" w:rsidRPr="00E16C34" w:rsidRDefault="00E16C34" w:rsidP="00B46FA0">
            <w:pPr>
              <w:spacing w:line="276" w:lineRule="auto"/>
            </w:pPr>
            <w:r w:rsidRPr="00E16C34">
              <w:t>17-20</w:t>
            </w:r>
          </w:p>
        </w:tc>
        <w:tc>
          <w:tcPr>
            <w:tcW w:w="2412" w:type="dxa"/>
          </w:tcPr>
          <w:p w:rsidR="00E16C34" w:rsidRPr="00E16C34" w:rsidRDefault="00E16C34" w:rsidP="00B46FA0">
            <w:pPr>
              <w:spacing w:line="276" w:lineRule="auto"/>
              <w:jc w:val="both"/>
            </w:pPr>
            <w:r w:rsidRPr="00E16C34">
              <w:t>Thermal processes</w:t>
            </w:r>
          </w:p>
        </w:tc>
        <w:tc>
          <w:tcPr>
            <w:tcW w:w="4680" w:type="dxa"/>
          </w:tcPr>
          <w:p w:rsidR="00E16C34" w:rsidRPr="00E16C34" w:rsidRDefault="00E16C34" w:rsidP="00B46FA0">
            <w:pPr>
              <w:spacing w:line="276" w:lineRule="auto"/>
            </w:pPr>
            <w:r w:rsidRPr="00E16C34">
              <w:t>Description about vis-braking, Coking</w:t>
            </w:r>
          </w:p>
        </w:tc>
        <w:tc>
          <w:tcPr>
            <w:tcW w:w="1638" w:type="dxa"/>
            <w:vAlign w:val="center"/>
          </w:tcPr>
          <w:p w:rsidR="00E16C34" w:rsidRPr="00E16C34" w:rsidRDefault="00E16C34" w:rsidP="00B46FA0">
            <w:pPr>
              <w:spacing w:line="276" w:lineRule="auto"/>
            </w:pPr>
            <w:r w:rsidRPr="00E16C34">
              <w:t>5(T1), 5(T2)</w:t>
            </w:r>
          </w:p>
        </w:tc>
      </w:tr>
      <w:tr w:rsidR="00E16C34" w:rsidRPr="00E16C34" w:rsidTr="00B46FA0">
        <w:tc>
          <w:tcPr>
            <w:tcW w:w="828" w:type="dxa"/>
            <w:vAlign w:val="center"/>
          </w:tcPr>
          <w:p w:rsidR="00E16C34" w:rsidRPr="00E16C34" w:rsidRDefault="00E16C34" w:rsidP="00B46FA0">
            <w:pPr>
              <w:spacing w:line="276" w:lineRule="auto"/>
            </w:pPr>
            <w:r w:rsidRPr="00E16C34">
              <w:t>21-23</w:t>
            </w:r>
          </w:p>
        </w:tc>
        <w:tc>
          <w:tcPr>
            <w:tcW w:w="2412" w:type="dxa"/>
          </w:tcPr>
          <w:p w:rsidR="00E16C34" w:rsidRPr="00E16C34" w:rsidRDefault="00E16C34" w:rsidP="00B46FA0">
            <w:pPr>
              <w:spacing w:line="276" w:lineRule="auto"/>
              <w:jc w:val="both"/>
            </w:pPr>
            <w:r w:rsidRPr="00E16C34">
              <w:t>Catalytic processes</w:t>
            </w:r>
          </w:p>
        </w:tc>
        <w:tc>
          <w:tcPr>
            <w:tcW w:w="4680" w:type="dxa"/>
          </w:tcPr>
          <w:p w:rsidR="00E16C34" w:rsidRPr="00E16C34" w:rsidRDefault="00E16C34" w:rsidP="00B46FA0">
            <w:pPr>
              <w:spacing w:line="276" w:lineRule="auto"/>
            </w:pPr>
            <w:r w:rsidRPr="00E16C34">
              <w:t>Description about FCC</w:t>
            </w:r>
          </w:p>
        </w:tc>
        <w:tc>
          <w:tcPr>
            <w:tcW w:w="1638" w:type="dxa"/>
          </w:tcPr>
          <w:p w:rsidR="00E16C34" w:rsidRPr="00E16C34" w:rsidRDefault="00E16C34" w:rsidP="00B46FA0">
            <w:pPr>
              <w:spacing w:line="276" w:lineRule="auto"/>
            </w:pPr>
            <w:r w:rsidRPr="00E16C34">
              <w:t>6(T1), 5(T2)</w:t>
            </w:r>
          </w:p>
        </w:tc>
      </w:tr>
      <w:tr w:rsidR="00E16C34" w:rsidRPr="00E16C34" w:rsidTr="00B46FA0">
        <w:tc>
          <w:tcPr>
            <w:tcW w:w="828" w:type="dxa"/>
            <w:vAlign w:val="center"/>
          </w:tcPr>
          <w:p w:rsidR="00E16C34" w:rsidRPr="00E16C34" w:rsidRDefault="00E16C34" w:rsidP="00B46FA0">
            <w:pPr>
              <w:spacing w:line="276" w:lineRule="auto"/>
            </w:pPr>
            <w:r w:rsidRPr="00E16C34">
              <w:t>24-26</w:t>
            </w:r>
          </w:p>
        </w:tc>
        <w:tc>
          <w:tcPr>
            <w:tcW w:w="2412" w:type="dxa"/>
          </w:tcPr>
          <w:p w:rsidR="00E16C34" w:rsidRPr="00E16C34" w:rsidRDefault="00E16C34" w:rsidP="00B46FA0">
            <w:pPr>
              <w:spacing w:line="276" w:lineRule="auto"/>
              <w:jc w:val="both"/>
            </w:pPr>
            <w:r w:rsidRPr="00E16C34">
              <w:t>Catalytic processes</w:t>
            </w:r>
          </w:p>
        </w:tc>
        <w:tc>
          <w:tcPr>
            <w:tcW w:w="4680" w:type="dxa"/>
          </w:tcPr>
          <w:p w:rsidR="00E16C34" w:rsidRPr="00E16C34" w:rsidRDefault="00E16C34" w:rsidP="00B46FA0">
            <w:pPr>
              <w:spacing w:line="276" w:lineRule="auto"/>
            </w:pPr>
            <w:r w:rsidRPr="00E16C34">
              <w:t xml:space="preserve">Hydrocracking, </w:t>
            </w:r>
            <w:proofErr w:type="spellStart"/>
            <w:r w:rsidRPr="00E16C34">
              <w:t>Hydrotreating</w:t>
            </w:r>
            <w:proofErr w:type="spellEnd"/>
          </w:p>
        </w:tc>
        <w:tc>
          <w:tcPr>
            <w:tcW w:w="1638" w:type="dxa"/>
          </w:tcPr>
          <w:p w:rsidR="00E16C34" w:rsidRPr="00E16C34" w:rsidRDefault="00E16C34" w:rsidP="00B46FA0">
            <w:pPr>
              <w:spacing w:line="276" w:lineRule="auto"/>
            </w:pPr>
            <w:r w:rsidRPr="00E16C34">
              <w:t>7,9(T1), 5(T2)</w:t>
            </w:r>
          </w:p>
        </w:tc>
      </w:tr>
      <w:tr w:rsidR="00E16C34" w:rsidRPr="00E16C34" w:rsidTr="00B46FA0">
        <w:tc>
          <w:tcPr>
            <w:tcW w:w="828" w:type="dxa"/>
            <w:vAlign w:val="center"/>
          </w:tcPr>
          <w:p w:rsidR="00E16C34" w:rsidRPr="00E16C34" w:rsidRDefault="00E16C34" w:rsidP="00B46FA0">
            <w:pPr>
              <w:spacing w:line="276" w:lineRule="auto"/>
            </w:pPr>
            <w:r w:rsidRPr="00E16C34">
              <w:t>27-30</w:t>
            </w:r>
          </w:p>
        </w:tc>
        <w:tc>
          <w:tcPr>
            <w:tcW w:w="2412" w:type="dxa"/>
          </w:tcPr>
          <w:p w:rsidR="00E16C34" w:rsidRPr="00E16C34" w:rsidRDefault="00E16C34" w:rsidP="00B46FA0">
            <w:pPr>
              <w:spacing w:line="276" w:lineRule="auto"/>
              <w:jc w:val="both"/>
            </w:pPr>
            <w:r w:rsidRPr="00E16C34">
              <w:t>Catalytic processes</w:t>
            </w:r>
          </w:p>
        </w:tc>
        <w:tc>
          <w:tcPr>
            <w:tcW w:w="4680" w:type="dxa"/>
          </w:tcPr>
          <w:p w:rsidR="00E16C34" w:rsidRPr="00E16C34" w:rsidRDefault="00E16C34" w:rsidP="00B46FA0">
            <w:pPr>
              <w:spacing w:line="276" w:lineRule="auto"/>
            </w:pPr>
            <w:r w:rsidRPr="00E16C34">
              <w:t>Isomerization, Catalytic reforming</w:t>
            </w:r>
          </w:p>
        </w:tc>
        <w:tc>
          <w:tcPr>
            <w:tcW w:w="1638" w:type="dxa"/>
          </w:tcPr>
          <w:p w:rsidR="00E16C34" w:rsidRPr="00E16C34" w:rsidRDefault="00E16C34" w:rsidP="00B46FA0">
            <w:pPr>
              <w:spacing w:line="276" w:lineRule="auto"/>
            </w:pPr>
            <w:r w:rsidRPr="00E16C34">
              <w:t>10(T1), 5(T2)</w:t>
            </w:r>
          </w:p>
        </w:tc>
      </w:tr>
      <w:tr w:rsidR="00E16C34" w:rsidRPr="00E16C34" w:rsidTr="00B46FA0">
        <w:tc>
          <w:tcPr>
            <w:tcW w:w="828" w:type="dxa"/>
            <w:vAlign w:val="center"/>
          </w:tcPr>
          <w:p w:rsidR="00E16C34" w:rsidRPr="00E16C34" w:rsidRDefault="00E16C34" w:rsidP="00B46FA0">
            <w:pPr>
              <w:spacing w:line="276" w:lineRule="auto"/>
            </w:pPr>
            <w:r w:rsidRPr="00E16C34">
              <w:t>30-34</w:t>
            </w:r>
          </w:p>
        </w:tc>
        <w:tc>
          <w:tcPr>
            <w:tcW w:w="2412" w:type="dxa"/>
          </w:tcPr>
          <w:p w:rsidR="00E16C34" w:rsidRPr="00E16C34" w:rsidRDefault="00E16C34" w:rsidP="00B46FA0">
            <w:pPr>
              <w:spacing w:line="276" w:lineRule="auto"/>
              <w:jc w:val="both"/>
            </w:pPr>
            <w:r w:rsidRPr="00E16C34">
              <w:t>Catalytic processes</w:t>
            </w:r>
          </w:p>
        </w:tc>
        <w:tc>
          <w:tcPr>
            <w:tcW w:w="4680" w:type="dxa"/>
          </w:tcPr>
          <w:p w:rsidR="00E16C34" w:rsidRPr="00E16C34" w:rsidRDefault="00E16C34" w:rsidP="00B46FA0">
            <w:pPr>
              <w:spacing w:line="276" w:lineRule="auto"/>
            </w:pPr>
            <w:r w:rsidRPr="00E16C34">
              <w:t>Description about alkalization</w:t>
            </w:r>
          </w:p>
        </w:tc>
        <w:tc>
          <w:tcPr>
            <w:tcW w:w="1638" w:type="dxa"/>
          </w:tcPr>
          <w:p w:rsidR="00E16C34" w:rsidRPr="00E16C34" w:rsidRDefault="00E16C34" w:rsidP="00B46FA0">
            <w:pPr>
              <w:spacing w:line="276" w:lineRule="auto"/>
            </w:pPr>
            <w:r w:rsidRPr="00E16C34">
              <w:t>11(T1), 5(T2)</w:t>
            </w:r>
          </w:p>
        </w:tc>
      </w:tr>
      <w:tr w:rsidR="00E16C34" w:rsidRPr="00E16C34" w:rsidTr="00B46FA0">
        <w:tc>
          <w:tcPr>
            <w:tcW w:w="828" w:type="dxa"/>
          </w:tcPr>
          <w:p w:rsidR="00E16C34" w:rsidRPr="00E16C34" w:rsidRDefault="00E16C34" w:rsidP="00B46FA0">
            <w:pPr>
              <w:spacing w:line="276" w:lineRule="auto"/>
              <w:ind w:right="-142"/>
            </w:pPr>
            <w:r w:rsidRPr="00E16C34">
              <w:t>35-37</w:t>
            </w:r>
          </w:p>
        </w:tc>
        <w:tc>
          <w:tcPr>
            <w:tcW w:w="2412" w:type="dxa"/>
          </w:tcPr>
          <w:p w:rsidR="00E16C34" w:rsidRPr="00E16C34" w:rsidRDefault="00E16C34" w:rsidP="00B46FA0">
            <w:pPr>
              <w:spacing w:line="276" w:lineRule="auto"/>
              <w:jc w:val="both"/>
            </w:pPr>
            <w:r w:rsidRPr="00E16C34">
              <w:t>Treatment of products</w:t>
            </w:r>
          </w:p>
        </w:tc>
        <w:tc>
          <w:tcPr>
            <w:tcW w:w="4680" w:type="dxa"/>
          </w:tcPr>
          <w:p w:rsidR="00E16C34" w:rsidRPr="00E16C34" w:rsidRDefault="00E16C34" w:rsidP="00B46FA0">
            <w:pPr>
              <w:spacing w:line="276" w:lineRule="auto"/>
            </w:pPr>
            <w:r w:rsidRPr="00E16C34">
              <w:t>Removal of chemical impurities, Treatment of LPG, Gasoline, Treatment of diesel</w:t>
            </w:r>
          </w:p>
        </w:tc>
        <w:tc>
          <w:tcPr>
            <w:tcW w:w="1638" w:type="dxa"/>
          </w:tcPr>
          <w:p w:rsidR="00E16C34" w:rsidRPr="00E16C34" w:rsidRDefault="00E16C34" w:rsidP="00B46FA0">
            <w:pPr>
              <w:spacing w:line="276" w:lineRule="auto"/>
            </w:pPr>
            <w:r w:rsidRPr="00E16C34">
              <w:t>T1, 4 (T2)</w:t>
            </w:r>
          </w:p>
        </w:tc>
      </w:tr>
      <w:tr w:rsidR="00E16C34" w:rsidRPr="00E16C34" w:rsidTr="00B46FA0">
        <w:tc>
          <w:tcPr>
            <w:tcW w:w="828" w:type="dxa"/>
            <w:vAlign w:val="center"/>
          </w:tcPr>
          <w:p w:rsidR="00E16C34" w:rsidRPr="00E16C34" w:rsidRDefault="00E16C34" w:rsidP="00B46FA0">
            <w:pPr>
              <w:spacing w:line="276" w:lineRule="auto"/>
            </w:pPr>
            <w:r w:rsidRPr="00E16C34">
              <w:t>38-39</w:t>
            </w:r>
          </w:p>
        </w:tc>
        <w:tc>
          <w:tcPr>
            <w:tcW w:w="2412" w:type="dxa"/>
            <w:vAlign w:val="center"/>
          </w:tcPr>
          <w:p w:rsidR="00E16C34" w:rsidRPr="00E16C34" w:rsidRDefault="00E16C34" w:rsidP="00B46FA0">
            <w:pPr>
              <w:spacing w:line="276" w:lineRule="auto"/>
            </w:pPr>
            <w:r w:rsidRPr="00E16C34">
              <w:t>Lube oil</w:t>
            </w:r>
          </w:p>
        </w:tc>
        <w:tc>
          <w:tcPr>
            <w:tcW w:w="4680" w:type="dxa"/>
            <w:vAlign w:val="center"/>
          </w:tcPr>
          <w:p w:rsidR="00E16C34" w:rsidRPr="00E16C34" w:rsidRDefault="00E16C34" w:rsidP="00B46FA0">
            <w:pPr>
              <w:spacing w:line="276" w:lineRule="auto"/>
            </w:pPr>
            <w:r w:rsidRPr="00E16C34">
              <w:t>Lube oil manufacturing process</w:t>
            </w:r>
          </w:p>
        </w:tc>
        <w:tc>
          <w:tcPr>
            <w:tcW w:w="1638" w:type="dxa"/>
            <w:vAlign w:val="center"/>
          </w:tcPr>
          <w:p w:rsidR="00E16C34" w:rsidRPr="00E16C34" w:rsidRDefault="00E16C34" w:rsidP="00B46FA0">
            <w:pPr>
              <w:spacing w:line="276" w:lineRule="auto"/>
            </w:pPr>
            <w:r w:rsidRPr="00E16C34">
              <w:t xml:space="preserve">14 (T1) </w:t>
            </w:r>
          </w:p>
        </w:tc>
      </w:tr>
      <w:tr w:rsidR="00E16C34" w:rsidRPr="00E16C34" w:rsidTr="00B46FA0">
        <w:tc>
          <w:tcPr>
            <w:tcW w:w="828" w:type="dxa"/>
            <w:vAlign w:val="center"/>
          </w:tcPr>
          <w:p w:rsidR="00E16C34" w:rsidRPr="00E16C34" w:rsidRDefault="00E16C34" w:rsidP="00B46FA0">
            <w:pPr>
              <w:spacing w:line="276" w:lineRule="auto"/>
            </w:pPr>
            <w:r w:rsidRPr="00E16C34">
              <w:t>40-42</w:t>
            </w:r>
          </w:p>
        </w:tc>
        <w:tc>
          <w:tcPr>
            <w:tcW w:w="2412" w:type="dxa"/>
            <w:vAlign w:val="center"/>
          </w:tcPr>
          <w:p w:rsidR="00E16C34" w:rsidRPr="00E16C34" w:rsidRDefault="00E16C34" w:rsidP="00B46FA0">
            <w:pPr>
              <w:spacing w:line="276" w:lineRule="auto"/>
            </w:pPr>
            <w:r w:rsidRPr="00E16C34">
              <w:t>Environmental aspects</w:t>
            </w:r>
          </w:p>
        </w:tc>
        <w:tc>
          <w:tcPr>
            <w:tcW w:w="4680" w:type="dxa"/>
            <w:vAlign w:val="center"/>
          </w:tcPr>
          <w:p w:rsidR="00E16C34" w:rsidRPr="00E16C34" w:rsidRDefault="00E16C34" w:rsidP="00B46FA0">
            <w:pPr>
              <w:spacing w:line="276" w:lineRule="auto"/>
            </w:pPr>
            <w:r w:rsidRPr="00E16C34">
              <w:t xml:space="preserve">Environmental aspects of refining process </w:t>
            </w:r>
          </w:p>
        </w:tc>
        <w:tc>
          <w:tcPr>
            <w:tcW w:w="1638" w:type="dxa"/>
            <w:vAlign w:val="center"/>
          </w:tcPr>
          <w:p w:rsidR="00E16C34" w:rsidRPr="00E16C34" w:rsidRDefault="00E16C34" w:rsidP="00B46FA0">
            <w:pPr>
              <w:spacing w:line="276" w:lineRule="auto"/>
            </w:pPr>
            <w:r w:rsidRPr="00E16C34">
              <w:t>T1, other ref.</w:t>
            </w:r>
          </w:p>
        </w:tc>
      </w:tr>
    </w:tbl>
    <w:p w:rsidR="00E16C34" w:rsidRPr="00E16C34" w:rsidRDefault="00E16C34" w:rsidP="00E16C34">
      <w:pPr>
        <w:spacing w:line="276" w:lineRule="auto"/>
        <w:jc w:val="both"/>
        <w:rPr>
          <w:b/>
          <w:bCs/>
        </w:rPr>
      </w:pPr>
    </w:p>
    <w:p w:rsidR="00E16C34" w:rsidRPr="00E16C34" w:rsidRDefault="00E16C34" w:rsidP="00E16C34">
      <w:pPr>
        <w:spacing w:line="276" w:lineRule="auto"/>
        <w:jc w:val="both"/>
        <w:rPr>
          <w:b/>
          <w:bCs/>
        </w:rPr>
      </w:pPr>
      <w:r>
        <w:rPr>
          <w:b/>
          <w:bCs/>
        </w:rPr>
        <w:t>Plan for Lab experiments</w:t>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340"/>
        <w:gridCol w:w="6840"/>
      </w:tblGrid>
      <w:tr w:rsidR="00E16C34" w:rsidRPr="00E16C34" w:rsidTr="00E16C34">
        <w:trPr>
          <w:trHeight w:val="188"/>
        </w:trPr>
        <w:tc>
          <w:tcPr>
            <w:tcW w:w="810" w:type="dxa"/>
            <w:shd w:val="clear" w:color="auto" w:fill="auto"/>
          </w:tcPr>
          <w:p w:rsidR="00E16C34" w:rsidRPr="00E16C34" w:rsidRDefault="00E16C34" w:rsidP="00B46FA0">
            <w:pPr>
              <w:suppressAutoHyphens/>
              <w:spacing w:line="276" w:lineRule="auto"/>
              <w:jc w:val="center"/>
              <w:rPr>
                <w:b/>
                <w:spacing w:val="-2"/>
              </w:rPr>
            </w:pPr>
            <w:r w:rsidRPr="00E16C34">
              <w:rPr>
                <w:b/>
                <w:spacing w:val="-2"/>
              </w:rPr>
              <w:t>Expt. No</w:t>
            </w:r>
          </w:p>
        </w:tc>
        <w:tc>
          <w:tcPr>
            <w:tcW w:w="2340" w:type="dxa"/>
            <w:shd w:val="clear" w:color="auto" w:fill="auto"/>
          </w:tcPr>
          <w:p w:rsidR="00E16C34" w:rsidRPr="00E16C34" w:rsidRDefault="00E16C34" w:rsidP="00B46FA0">
            <w:pPr>
              <w:suppressAutoHyphens/>
              <w:spacing w:line="276" w:lineRule="auto"/>
              <w:jc w:val="center"/>
              <w:rPr>
                <w:b/>
                <w:spacing w:val="-2"/>
              </w:rPr>
            </w:pPr>
            <w:r w:rsidRPr="00E16C34">
              <w:rPr>
                <w:b/>
                <w:spacing w:val="-2"/>
              </w:rPr>
              <w:t>Lab name</w:t>
            </w:r>
          </w:p>
        </w:tc>
        <w:tc>
          <w:tcPr>
            <w:tcW w:w="6840" w:type="dxa"/>
            <w:shd w:val="clear" w:color="auto" w:fill="auto"/>
          </w:tcPr>
          <w:p w:rsidR="00E16C34" w:rsidRPr="00E16C34" w:rsidRDefault="00E16C34" w:rsidP="00B46FA0">
            <w:pPr>
              <w:suppressAutoHyphens/>
              <w:spacing w:line="276" w:lineRule="auto"/>
              <w:jc w:val="center"/>
              <w:rPr>
                <w:b/>
                <w:spacing w:val="-2"/>
              </w:rPr>
            </w:pPr>
            <w:r w:rsidRPr="00E16C34">
              <w:rPr>
                <w:b/>
                <w:spacing w:val="-2"/>
              </w:rPr>
              <w:t xml:space="preserve">Experiment Name </w:t>
            </w:r>
          </w:p>
        </w:tc>
      </w:tr>
      <w:tr w:rsidR="00E16C34" w:rsidRPr="00E16C34" w:rsidTr="00E16C34">
        <w:trPr>
          <w:trHeight w:val="350"/>
        </w:trPr>
        <w:tc>
          <w:tcPr>
            <w:tcW w:w="810" w:type="dxa"/>
            <w:shd w:val="clear" w:color="auto" w:fill="auto"/>
          </w:tcPr>
          <w:p w:rsidR="00E16C34" w:rsidRPr="00E16C34" w:rsidRDefault="00E16C34" w:rsidP="00E16C34">
            <w:pPr>
              <w:numPr>
                <w:ilvl w:val="0"/>
                <w:numId w:val="7"/>
              </w:numPr>
              <w:suppressAutoHyphens/>
              <w:spacing w:line="276" w:lineRule="auto"/>
              <w:rPr>
                <w:spacing w:val="-2"/>
              </w:rPr>
            </w:pPr>
          </w:p>
        </w:tc>
        <w:tc>
          <w:tcPr>
            <w:tcW w:w="2340" w:type="dxa"/>
            <w:shd w:val="clear" w:color="auto" w:fill="auto"/>
          </w:tcPr>
          <w:p w:rsidR="00E16C34" w:rsidRPr="00E16C34" w:rsidRDefault="00E16C34" w:rsidP="00B46FA0">
            <w:pPr>
              <w:suppressAutoHyphens/>
              <w:spacing w:line="276" w:lineRule="auto"/>
              <w:rPr>
                <w:spacing w:val="-2"/>
              </w:rPr>
            </w:pPr>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uppressAutoHyphens/>
              <w:spacing w:line="276" w:lineRule="auto"/>
              <w:ind w:left="-12"/>
              <w:rPr>
                <w:spacing w:val="-2"/>
              </w:rPr>
            </w:pPr>
            <w:r w:rsidRPr="00E16C34">
              <w:rPr>
                <w:spacing w:val="-2"/>
              </w:rPr>
              <w:t>Determination of pour point of diesel</w:t>
            </w:r>
          </w:p>
        </w:tc>
      </w:tr>
      <w:tr w:rsidR="00E16C34" w:rsidRPr="00E16C34" w:rsidTr="00E16C34">
        <w:trPr>
          <w:trHeight w:val="332"/>
        </w:trPr>
        <w:tc>
          <w:tcPr>
            <w:tcW w:w="810" w:type="dxa"/>
            <w:shd w:val="clear" w:color="auto" w:fill="auto"/>
          </w:tcPr>
          <w:p w:rsidR="00E16C34" w:rsidRPr="00E16C34" w:rsidRDefault="00E16C34" w:rsidP="00E16C34">
            <w:pPr>
              <w:numPr>
                <w:ilvl w:val="0"/>
                <w:numId w:val="7"/>
              </w:numPr>
              <w:suppressAutoHyphens/>
              <w:spacing w:line="276" w:lineRule="auto"/>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uppressAutoHyphens/>
              <w:spacing w:line="276" w:lineRule="auto"/>
              <w:ind w:left="-12"/>
              <w:rPr>
                <w:spacing w:val="-2"/>
              </w:rPr>
            </w:pPr>
            <w:r w:rsidRPr="00E16C34">
              <w:rPr>
                <w:spacing w:val="-2"/>
              </w:rPr>
              <w:t>Determination of pour point of kerosene</w:t>
            </w:r>
          </w:p>
        </w:tc>
      </w:tr>
      <w:tr w:rsidR="00E16C34" w:rsidRPr="00E16C34" w:rsidTr="00E16C34">
        <w:trPr>
          <w:trHeight w:val="278"/>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uppressAutoHyphens/>
              <w:spacing w:line="276" w:lineRule="auto"/>
              <w:ind w:left="-12"/>
              <w:rPr>
                <w:spacing w:val="-2"/>
              </w:rPr>
            </w:pPr>
            <w:r w:rsidRPr="00E16C34">
              <w:rPr>
                <w:spacing w:val="-2"/>
              </w:rPr>
              <w:t>Determination of cloud point of diesel</w:t>
            </w:r>
          </w:p>
        </w:tc>
      </w:tr>
      <w:tr w:rsidR="00E16C34" w:rsidRPr="00E16C34" w:rsidTr="00E16C34">
        <w:trPr>
          <w:trHeight w:val="305"/>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uppressAutoHyphens/>
              <w:spacing w:line="276" w:lineRule="auto"/>
              <w:ind w:left="-12"/>
              <w:rPr>
                <w:spacing w:val="-2"/>
              </w:rPr>
            </w:pPr>
            <w:r w:rsidRPr="00E16C34">
              <w:rPr>
                <w:spacing w:val="-2"/>
              </w:rPr>
              <w:t>Determination of cloud point of kerosene</w:t>
            </w:r>
          </w:p>
        </w:tc>
      </w:tr>
      <w:tr w:rsidR="00E16C34" w:rsidRPr="00E16C34" w:rsidTr="00E16C34">
        <w:trPr>
          <w:trHeight w:val="350"/>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uppressAutoHyphens/>
              <w:spacing w:line="276" w:lineRule="auto"/>
              <w:ind w:left="-12"/>
              <w:rPr>
                <w:spacing w:val="-2"/>
              </w:rPr>
            </w:pPr>
            <w:r w:rsidRPr="00E16C34">
              <w:rPr>
                <w:spacing w:val="-2"/>
              </w:rPr>
              <w:t>Determination of flash point of diesel</w:t>
            </w:r>
          </w:p>
        </w:tc>
      </w:tr>
      <w:tr w:rsidR="00E16C34" w:rsidRPr="00E16C34" w:rsidTr="00E16C34">
        <w:trPr>
          <w:trHeight w:val="260"/>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uppressAutoHyphens/>
              <w:spacing w:line="276" w:lineRule="auto"/>
              <w:ind w:left="-12"/>
              <w:rPr>
                <w:spacing w:val="-2"/>
              </w:rPr>
            </w:pPr>
            <w:r w:rsidRPr="00E16C34">
              <w:rPr>
                <w:spacing w:val="-2"/>
              </w:rPr>
              <w:t>Determination of flash point of kerosene</w:t>
            </w:r>
          </w:p>
        </w:tc>
      </w:tr>
      <w:tr w:rsidR="00E16C34" w:rsidRPr="00E16C34" w:rsidTr="00E16C34">
        <w:trPr>
          <w:trHeight w:val="368"/>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Determination of Reid vapour pressure of gasoline</w:t>
            </w:r>
          </w:p>
        </w:tc>
      </w:tr>
      <w:tr w:rsidR="00E16C34" w:rsidRPr="00E16C34" w:rsidTr="00E16C34">
        <w:trPr>
          <w:trHeight w:val="350"/>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Determination of KV of engine oil using Redwood Viscometer</w:t>
            </w:r>
          </w:p>
        </w:tc>
      </w:tr>
      <w:tr w:rsidR="00E16C34" w:rsidRPr="00E16C34" w:rsidTr="00E16C34">
        <w:trPr>
          <w:trHeight w:val="305"/>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Determination of aniline point of diesel</w:t>
            </w:r>
          </w:p>
        </w:tc>
      </w:tr>
      <w:tr w:rsidR="00E16C34" w:rsidRPr="00E16C34" w:rsidTr="00E16C34">
        <w:trPr>
          <w:trHeight w:val="260"/>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Determination of aniline point of kerosene</w:t>
            </w:r>
          </w:p>
        </w:tc>
      </w:tr>
      <w:tr w:rsidR="00E16C34" w:rsidRPr="00E16C34" w:rsidTr="00E16C34">
        <w:trPr>
          <w:trHeight w:val="233"/>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Distillation characteristics of  kerosene</w:t>
            </w:r>
          </w:p>
        </w:tc>
      </w:tr>
      <w:tr w:rsidR="00E16C34" w:rsidRPr="00E16C34" w:rsidTr="00E16C34">
        <w:trPr>
          <w:trHeight w:val="233"/>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Distillation characteristics of  diesel</w:t>
            </w:r>
          </w:p>
        </w:tc>
      </w:tr>
      <w:tr w:rsidR="00E16C34" w:rsidRPr="00E16C34" w:rsidTr="00E16C34">
        <w:trPr>
          <w:trHeight w:val="233"/>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Distillation characteristics of crude oil</w:t>
            </w:r>
          </w:p>
        </w:tc>
      </w:tr>
      <w:tr w:rsidR="00E16C34" w:rsidRPr="00E16C34" w:rsidTr="00E16C34">
        <w:trPr>
          <w:trHeight w:val="233"/>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Determination of Reid vapour pressure of simulated naphtha</w:t>
            </w:r>
          </w:p>
        </w:tc>
      </w:tr>
      <w:tr w:rsidR="00E16C34" w:rsidRPr="00E16C34" w:rsidTr="00E16C34">
        <w:trPr>
          <w:trHeight w:val="233"/>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pPr>
              <w:rPr>
                <w:spacing w:val="-2"/>
              </w:rPr>
            </w:pPr>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Cracking of hydrocarbon fuels</w:t>
            </w:r>
            <w:r>
              <w:t xml:space="preserve"> (demo</w:t>
            </w:r>
            <w:r w:rsidRPr="00E16C34">
              <w:t>)</w:t>
            </w:r>
          </w:p>
        </w:tc>
      </w:tr>
      <w:tr w:rsidR="00E16C34" w:rsidRPr="00E16C34" w:rsidTr="00E16C34">
        <w:trPr>
          <w:trHeight w:val="233"/>
        </w:trPr>
        <w:tc>
          <w:tcPr>
            <w:tcW w:w="810" w:type="dxa"/>
            <w:shd w:val="clear" w:color="auto" w:fill="auto"/>
          </w:tcPr>
          <w:p w:rsidR="00E16C34" w:rsidRPr="00E16C34" w:rsidRDefault="00E16C34" w:rsidP="00E16C34">
            <w:pPr>
              <w:numPr>
                <w:ilvl w:val="0"/>
                <w:numId w:val="7"/>
              </w:numPr>
              <w:suppressAutoHyphens/>
              <w:spacing w:line="276" w:lineRule="auto"/>
              <w:jc w:val="both"/>
              <w:rPr>
                <w:spacing w:val="-2"/>
              </w:rPr>
            </w:pPr>
          </w:p>
        </w:tc>
        <w:tc>
          <w:tcPr>
            <w:tcW w:w="2340" w:type="dxa"/>
            <w:shd w:val="clear" w:color="auto" w:fill="auto"/>
          </w:tcPr>
          <w:p w:rsidR="00E16C34" w:rsidRPr="00E16C34" w:rsidRDefault="00E16C34" w:rsidP="00B46FA0">
            <w:r w:rsidRPr="00E16C34">
              <w:rPr>
                <w:spacing w:val="-2"/>
              </w:rPr>
              <w:t xml:space="preserve">Petroleum </w:t>
            </w:r>
            <w:proofErr w:type="spellStart"/>
            <w:r w:rsidRPr="00E16C34">
              <w:rPr>
                <w:spacing w:val="-2"/>
              </w:rPr>
              <w:t>Engg</w:t>
            </w:r>
            <w:proofErr w:type="spellEnd"/>
            <w:r w:rsidRPr="00E16C34">
              <w:rPr>
                <w:spacing w:val="-2"/>
              </w:rPr>
              <w:t xml:space="preserve"> Lab</w:t>
            </w:r>
          </w:p>
        </w:tc>
        <w:tc>
          <w:tcPr>
            <w:tcW w:w="6840" w:type="dxa"/>
            <w:shd w:val="clear" w:color="auto" w:fill="auto"/>
          </w:tcPr>
          <w:p w:rsidR="00E16C34" w:rsidRPr="00E16C34" w:rsidRDefault="00E16C34" w:rsidP="00B46FA0">
            <w:pPr>
              <w:spacing w:line="276" w:lineRule="auto"/>
            </w:pPr>
            <w:r w:rsidRPr="00E16C34">
              <w:t>Determination of calorific value of coal by bomb calorimeter(demo)</w:t>
            </w:r>
          </w:p>
        </w:tc>
      </w:tr>
    </w:tbl>
    <w:p w:rsidR="00E16C34" w:rsidRPr="00E16C34" w:rsidRDefault="00E16C34" w:rsidP="00E16C34">
      <w:pPr>
        <w:spacing w:line="276" w:lineRule="auto"/>
        <w:ind w:right="-900"/>
        <w:jc w:val="both"/>
        <w:rPr>
          <w:b/>
          <w:bCs/>
          <w:i/>
          <w:iCs/>
          <w:lang w:val="fr-FR"/>
        </w:rPr>
      </w:pPr>
    </w:p>
    <w:p w:rsidR="00E16C34" w:rsidRPr="00E16C34" w:rsidRDefault="00E16C34" w:rsidP="00E16C34">
      <w:pPr>
        <w:spacing w:line="276" w:lineRule="auto"/>
        <w:rPr>
          <w:b/>
        </w:rPr>
      </w:pPr>
      <w:r w:rsidRPr="00E16C34">
        <w:rPr>
          <w:b/>
          <w:bCs/>
        </w:rPr>
        <w:t>Evaluation Scheme</w:t>
      </w:r>
      <w:r w:rsidRPr="00E16C34">
        <w:rPr>
          <w:b/>
        </w:rPr>
        <w:t xml:space="preserve">: </w:t>
      </w:r>
    </w:p>
    <w:p w:rsidR="00E16C34" w:rsidRPr="00E16C34" w:rsidRDefault="00E16C34" w:rsidP="00E16C34">
      <w:pPr>
        <w:spacing w:line="276" w:lineRule="auto"/>
        <w:rPr>
          <w:b/>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260"/>
        <w:gridCol w:w="1800"/>
        <w:gridCol w:w="1980"/>
        <w:gridCol w:w="2070"/>
      </w:tblGrid>
      <w:tr w:rsidR="00E16C34" w:rsidRPr="00E16C34" w:rsidTr="00B46FA0">
        <w:trPr>
          <w:cantSplit/>
        </w:trPr>
        <w:tc>
          <w:tcPr>
            <w:tcW w:w="2700" w:type="dxa"/>
          </w:tcPr>
          <w:p w:rsidR="00E16C34" w:rsidRPr="00E16C34" w:rsidRDefault="00E16C34" w:rsidP="00B46FA0">
            <w:pPr>
              <w:rPr>
                <w:b/>
              </w:rPr>
            </w:pPr>
            <w:r w:rsidRPr="00E16C34">
              <w:rPr>
                <w:b/>
              </w:rPr>
              <w:t xml:space="preserve">Evaluation Component </w:t>
            </w:r>
          </w:p>
        </w:tc>
        <w:tc>
          <w:tcPr>
            <w:tcW w:w="1260" w:type="dxa"/>
          </w:tcPr>
          <w:p w:rsidR="00E16C34" w:rsidRPr="00E16C34" w:rsidRDefault="00E16C34" w:rsidP="00B46FA0">
            <w:pPr>
              <w:pStyle w:val="Heading1"/>
            </w:pPr>
            <w:r w:rsidRPr="00E16C34">
              <w:t>Duration</w:t>
            </w:r>
          </w:p>
        </w:tc>
        <w:tc>
          <w:tcPr>
            <w:tcW w:w="1800" w:type="dxa"/>
          </w:tcPr>
          <w:p w:rsidR="00E16C34" w:rsidRPr="00E1475A" w:rsidRDefault="00E16C34" w:rsidP="00B46FA0">
            <w:pPr>
              <w:autoSpaceDE w:val="0"/>
              <w:autoSpaceDN w:val="0"/>
              <w:adjustRightInd w:val="0"/>
              <w:rPr>
                <w:b/>
                <w:bCs/>
              </w:rPr>
            </w:pPr>
            <w:r w:rsidRPr="00E1475A">
              <w:rPr>
                <w:b/>
                <w:bCs/>
              </w:rPr>
              <w:t>Weightage (%)</w:t>
            </w:r>
          </w:p>
        </w:tc>
        <w:tc>
          <w:tcPr>
            <w:tcW w:w="1980" w:type="dxa"/>
          </w:tcPr>
          <w:p w:rsidR="00E16C34" w:rsidRPr="00E1475A" w:rsidRDefault="00E16C34" w:rsidP="00B46FA0">
            <w:pPr>
              <w:pStyle w:val="Heading5"/>
              <w:rPr>
                <w:rFonts w:ascii="Times New Roman" w:hAnsi="Times New Roman" w:cs="Times New Roman"/>
                <w:bCs/>
                <w:iCs/>
                <w:color w:val="auto"/>
              </w:rPr>
            </w:pPr>
            <w:r w:rsidRPr="00E1475A">
              <w:rPr>
                <w:rFonts w:ascii="Times New Roman" w:hAnsi="Times New Roman" w:cs="Times New Roman"/>
                <w:bCs/>
                <w:iCs/>
                <w:color w:val="auto"/>
              </w:rPr>
              <w:t>Date &amp; Time</w:t>
            </w:r>
          </w:p>
        </w:tc>
        <w:tc>
          <w:tcPr>
            <w:tcW w:w="2070" w:type="dxa"/>
          </w:tcPr>
          <w:p w:rsidR="00E16C34" w:rsidRPr="00E1475A" w:rsidRDefault="00E16C34" w:rsidP="00B46FA0">
            <w:pPr>
              <w:pStyle w:val="Heading5"/>
              <w:rPr>
                <w:rFonts w:ascii="Times New Roman" w:hAnsi="Times New Roman" w:cs="Times New Roman"/>
                <w:bCs/>
                <w:iCs/>
                <w:color w:val="auto"/>
              </w:rPr>
            </w:pPr>
            <w:r w:rsidRPr="00E1475A">
              <w:rPr>
                <w:rFonts w:ascii="Times New Roman" w:hAnsi="Times New Roman" w:cs="Times New Roman"/>
                <w:bCs/>
                <w:iCs/>
                <w:color w:val="auto"/>
              </w:rPr>
              <w:t>Nature of</w:t>
            </w:r>
          </w:p>
          <w:p w:rsidR="00E16C34" w:rsidRPr="00E1475A" w:rsidRDefault="00E16C34" w:rsidP="00B46FA0">
            <w:pPr>
              <w:pStyle w:val="Heading5"/>
              <w:rPr>
                <w:rFonts w:ascii="Times New Roman" w:hAnsi="Times New Roman" w:cs="Times New Roman"/>
                <w:bCs/>
                <w:iCs/>
                <w:color w:val="auto"/>
              </w:rPr>
            </w:pPr>
            <w:r w:rsidRPr="00E1475A">
              <w:rPr>
                <w:rFonts w:ascii="Times New Roman" w:hAnsi="Times New Roman" w:cs="Times New Roman"/>
                <w:bCs/>
                <w:iCs/>
                <w:color w:val="auto"/>
              </w:rPr>
              <w:t>Component</w:t>
            </w:r>
          </w:p>
        </w:tc>
      </w:tr>
      <w:tr w:rsidR="00E16C34" w:rsidRPr="00E16C34" w:rsidTr="00B46FA0">
        <w:trPr>
          <w:cantSplit/>
        </w:trPr>
        <w:tc>
          <w:tcPr>
            <w:tcW w:w="2700" w:type="dxa"/>
          </w:tcPr>
          <w:p w:rsidR="00E16C34" w:rsidRPr="00E1475A" w:rsidRDefault="00E16C34" w:rsidP="00B46FA0">
            <w:r w:rsidRPr="00E1475A">
              <w:t xml:space="preserve">Mid </w:t>
            </w:r>
            <w:proofErr w:type="spellStart"/>
            <w:r w:rsidRPr="00E1475A">
              <w:t>sem</w:t>
            </w:r>
            <w:proofErr w:type="spellEnd"/>
            <w:r w:rsidRPr="00E1475A">
              <w:t xml:space="preserve"> test</w:t>
            </w:r>
          </w:p>
        </w:tc>
        <w:tc>
          <w:tcPr>
            <w:tcW w:w="1260" w:type="dxa"/>
          </w:tcPr>
          <w:p w:rsidR="00E16C34" w:rsidRPr="00E1475A" w:rsidRDefault="00E16C34" w:rsidP="00B46FA0">
            <w:pPr>
              <w:pStyle w:val="Heading1"/>
              <w:jc w:val="center"/>
              <w:rPr>
                <w:u w:val="none"/>
              </w:rPr>
            </w:pPr>
            <w:r w:rsidRPr="00E1475A">
              <w:rPr>
                <w:u w:val="none"/>
              </w:rPr>
              <w:t>1.5 hr</w:t>
            </w:r>
          </w:p>
        </w:tc>
        <w:tc>
          <w:tcPr>
            <w:tcW w:w="1800" w:type="dxa"/>
          </w:tcPr>
          <w:p w:rsidR="00E16C34" w:rsidRPr="00E1475A" w:rsidRDefault="00E16C34" w:rsidP="00B46FA0">
            <w:pPr>
              <w:jc w:val="center"/>
            </w:pPr>
            <w:r w:rsidRPr="00E1475A">
              <w:t>20</w:t>
            </w:r>
          </w:p>
        </w:tc>
        <w:tc>
          <w:tcPr>
            <w:tcW w:w="1980" w:type="dxa"/>
          </w:tcPr>
          <w:p w:rsidR="00E16C34" w:rsidRPr="00E1475A" w:rsidRDefault="00AB12DD" w:rsidP="00B46FA0">
            <w:pPr>
              <w:pStyle w:val="Heading5"/>
              <w:rPr>
                <w:rFonts w:ascii="Times New Roman" w:hAnsi="Times New Roman" w:cs="Times New Roman"/>
                <w:bCs/>
                <w:iCs/>
                <w:color w:val="auto"/>
              </w:rPr>
            </w:pPr>
            <w:r>
              <w:rPr>
                <w:rFonts w:ascii="Times New Roman" w:hAnsi="Times New Roman" w:cs="Times New Roman"/>
                <w:bCs/>
                <w:iCs/>
                <w:color w:val="auto"/>
              </w:rPr>
              <w:t>06/03, 09 – 10:30 AM</w:t>
            </w:r>
          </w:p>
        </w:tc>
        <w:tc>
          <w:tcPr>
            <w:tcW w:w="2070" w:type="dxa"/>
          </w:tcPr>
          <w:p w:rsidR="00E16C34" w:rsidRPr="00E1475A" w:rsidRDefault="00E16C34" w:rsidP="00B46FA0">
            <w:pPr>
              <w:pStyle w:val="Heading5"/>
              <w:rPr>
                <w:rFonts w:ascii="Times New Roman" w:hAnsi="Times New Roman" w:cs="Times New Roman"/>
                <w:bCs/>
                <w:iCs/>
                <w:color w:val="auto"/>
              </w:rPr>
            </w:pPr>
            <w:r w:rsidRPr="00E1475A">
              <w:rPr>
                <w:rFonts w:ascii="Times New Roman" w:hAnsi="Times New Roman" w:cs="Times New Roman"/>
                <w:bCs/>
                <w:iCs/>
                <w:color w:val="auto"/>
              </w:rPr>
              <w:t>Closed Book</w:t>
            </w:r>
          </w:p>
        </w:tc>
      </w:tr>
      <w:tr w:rsidR="00E16C34" w:rsidRPr="00E16C34" w:rsidTr="00B46FA0">
        <w:trPr>
          <w:cantSplit/>
        </w:trPr>
        <w:tc>
          <w:tcPr>
            <w:tcW w:w="2700" w:type="dxa"/>
          </w:tcPr>
          <w:p w:rsidR="00E16C34" w:rsidRPr="00E1475A" w:rsidRDefault="00E16C34" w:rsidP="00B46FA0">
            <w:r w:rsidRPr="00E1475A">
              <w:t>Lab Expt.</w:t>
            </w:r>
          </w:p>
        </w:tc>
        <w:tc>
          <w:tcPr>
            <w:tcW w:w="1260" w:type="dxa"/>
          </w:tcPr>
          <w:p w:rsidR="00E16C34" w:rsidRPr="00E1475A" w:rsidRDefault="00E16C34" w:rsidP="00B46FA0">
            <w:pPr>
              <w:jc w:val="center"/>
            </w:pPr>
          </w:p>
        </w:tc>
        <w:tc>
          <w:tcPr>
            <w:tcW w:w="1800" w:type="dxa"/>
          </w:tcPr>
          <w:p w:rsidR="00E16C34" w:rsidRPr="00E1475A" w:rsidRDefault="00E16C34" w:rsidP="00B46FA0">
            <w:pPr>
              <w:jc w:val="center"/>
            </w:pPr>
            <w:r w:rsidRPr="00E1475A">
              <w:t>25</w:t>
            </w:r>
          </w:p>
        </w:tc>
        <w:tc>
          <w:tcPr>
            <w:tcW w:w="1980" w:type="dxa"/>
          </w:tcPr>
          <w:p w:rsidR="00E16C34" w:rsidRPr="00E1475A" w:rsidRDefault="00E16C34" w:rsidP="00B46FA0"/>
        </w:tc>
        <w:tc>
          <w:tcPr>
            <w:tcW w:w="2070" w:type="dxa"/>
          </w:tcPr>
          <w:p w:rsidR="00E16C34" w:rsidRPr="00E1475A" w:rsidRDefault="00E16C34" w:rsidP="00B46FA0">
            <w:r w:rsidRPr="00E1475A">
              <w:t>Open Book</w:t>
            </w:r>
          </w:p>
        </w:tc>
      </w:tr>
      <w:tr w:rsidR="00E16C34" w:rsidRPr="00E16C34" w:rsidTr="00B46FA0">
        <w:trPr>
          <w:cantSplit/>
        </w:trPr>
        <w:tc>
          <w:tcPr>
            <w:tcW w:w="2700" w:type="dxa"/>
          </w:tcPr>
          <w:p w:rsidR="00E16C34" w:rsidRPr="00E1475A" w:rsidRDefault="00E16C34" w:rsidP="00B46FA0">
            <w:r w:rsidRPr="00E1475A">
              <w:t xml:space="preserve">Seminars (min. two) </w:t>
            </w:r>
          </w:p>
        </w:tc>
        <w:tc>
          <w:tcPr>
            <w:tcW w:w="1260" w:type="dxa"/>
          </w:tcPr>
          <w:p w:rsidR="00E16C34" w:rsidRPr="00E1475A" w:rsidRDefault="00E16C34" w:rsidP="00B46FA0">
            <w:pPr>
              <w:jc w:val="center"/>
            </w:pPr>
            <w:r w:rsidRPr="00E1475A">
              <w:t>-</w:t>
            </w:r>
          </w:p>
        </w:tc>
        <w:tc>
          <w:tcPr>
            <w:tcW w:w="1800" w:type="dxa"/>
          </w:tcPr>
          <w:p w:rsidR="00E16C34" w:rsidRPr="00E1475A" w:rsidRDefault="00E16C34" w:rsidP="00B46FA0">
            <w:pPr>
              <w:jc w:val="center"/>
            </w:pPr>
            <w:r w:rsidRPr="00E1475A">
              <w:t>10</w:t>
            </w:r>
          </w:p>
        </w:tc>
        <w:tc>
          <w:tcPr>
            <w:tcW w:w="1980" w:type="dxa"/>
          </w:tcPr>
          <w:p w:rsidR="00E16C34" w:rsidRPr="00E1475A" w:rsidRDefault="00E16C34" w:rsidP="00B46FA0"/>
        </w:tc>
        <w:tc>
          <w:tcPr>
            <w:tcW w:w="2070" w:type="dxa"/>
          </w:tcPr>
          <w:p w:rsidR="00E16C34" w:rsidRPr="00E1475A" w:rsidRDefault="00E16C34" w:rsidP="00B46FA0">
            <w:r w:rsidRPr="00E1475A">
              <w:t>Open Book</w:t>
            </w:r>
          </w:p>
        </w:tc>
      </w:tr>
      <w:tr w:rsidR="00E16C34" w:rsidRPr="00E16C34" w:rsidTr="00B46FA0">
        <w:trPr>
          <w:cantSplit/>
        </w:trPr>
        <w:tc>
          <w:tcPr>
            <w:tcW w:w="2700" w:type="dxa"/>
          </w:tcPr>
          <w:p w:rsidR="00E16C34" w:rsidRPr="00E16C34" w:rsidRDefault="00E16C34" w:rsidP="00B46FA0">
            <w:r w:rsidRPr="00E16C34">
              <w:t>Quizzes (min. two)</w:t>
            </w:r>
          </w:p>
        </w:tc>
        <w:tc>
          <w:tcPr>
            <w:tcW w:w="1260" w:type="dxa"/>
          </w:tcPr>
          <w:p w:rsidR="00E16C34" w:rsidRPr="00E16C34" w:rsidRDefault="00E16C34" w:rsidP="00B46FA0">
            <w:pPr>
              <w:jc w:val="center"/>
            </w:pPr>
          </w:p>
        </w:tc>
        <w:tc>
          <w:tcPr>
            <w:tcW w:w="1800" w:type="dxa"/>
          </w:tcPr>
          <w:p w:rsidR="00E16C34" w:rsidRPr="00E16C34" w:rsidRDefault="00E16C34" w:rsidP="00B46FA0">
            <w:pPr>
              <w:jc w:val="center"/>
            </w:pPr>
            <w:r w:rsidRPr="00E16C34">
              <w:t>10</w:t>
            </w:r>
          </w:p>
        </w:tc>
        <w:tc>
          <w:tcPr>
            <w:tcW w:w="1980" w:type="dxa"/>
          </w:tcPr>
          <w:p w:rsidR="00E16C34" w:rsidRPr="00E16C34" w:rsidRDefault="00E16C34" w:rsidP="00B46FA0"/>
        </w:tc>
        <w:tc>
          <w:tcPr>
            <w:tcW w:w="2070" w:type="dxa"/>
          </w:tcPr>
          <w:p w:rsidR="00E16C34" w:rsidRPr="00E16C34" w:rsidRDefault="00E16C34" w:rsidP="00B46FA0">
            <w:r w:rsidRPr="00E16C34">
              <w:t>Closed Book</w:t>
            </w:r>
          </w:p>
        </w:tc>
      </w:tr>
      <w:tr w:rsidR="00E16C34" w:rsidRPr="00E16C34" w:rsidTr="00B46FA0">
        <w:trPr>
          <w:cantSplit/>
        </w:trPr>
        <w:tc>
          <w:tcPr>
            <w:tcW w:w="2700" w:type="dxa"/>
          </w:tcPr>
          <w:p w:rsidR="00E16C34" w:rsidRPr="00E16C34" w:rsidRDefault="00E16C34" w:rsidP="00B46FA0">
            <w:r w:rsidRPr="00E16C34">
              <w:t xml:space="preserve">Comprehensive Exam </w:t>
            </w:r>
          </w:p>
        </w:tc>
        <w:tc>
          <w:tcPr>
            <w:tcW w:w="1260" w:type="dxa"/>
          </w:tcPr>
          <w:p w:rsidR="00E16C34" w:rsidRPr="00E16C34" w:rsidRDefault="00E16C34" w:rsidP="00B46FA0">
            <w:pPr>
              <w:jc w:val="center"/>
            </w:pPr>
            <w:r w:rsidRPr="00E16C34">
              <w:t>3 hrs</w:t>
            </w:r>
          </w:p>
        </w:tc>
        <w:tc>
          <w:tcPr>
            <w:tcW w:w="1800" w:type="dxa"/>
          </w:tcPr>
          <w:p w:rsidR="00E16C34" w:rsidRPr="00E16C34" w:rsidRDefault="00E16C34" w:rsidP="00B46FA0">
            <w:pPr>
              <w:jc w:val="center"/>
            </w:pPr>
            <w:r w:rsidRPr="00E16C34">
              <w:t>35</w:t>
            </w:r>
          </w:p>
        </w:tc>
        <w:tc>
          <w:tcPr>
            <w:tcW w:w="1980" w:type="dxa"/>
          </w:tcPr>
          <w:p w:rsidR="00E16C34" w:rsidRPr="00E16C34" w:rsidRDefault="00AB12DD" w:rsidP="00B46FA0">
            <w:r>
              <w:t>12/05 , FN</w:t>
            </w:r>
          </w:p>
        </w:tc>
        <w:tc>
          <w:tcPr>
            <w:tcW w:w="2070" w:type="dxa"/>
          </w:tcPr>
          <w:p w:rsidR="00E16C34" w:rsidRPr="00E16C34" w:rsidRDefault="00E16C34" w:rsidP="00B46FA0">
            <w:r w:rsidRPr="00E16C34">
              <w:rPr>
                <w:bCs/>
                <w:iCs/>
              </w:rPr>
              <w:t>Closed Book</w:t>
            </w:r>
          </w:p>
        </w:tc>
      </w:tr>
    </w:tbl>
    <w:p w:rsidR="00E16C34" w:rsidRPr="00E16C34" w:rsidRDefault="00E16C34" w:rsidP="00E16C34">
      <w:pPr>
        <w:spacing w:line="276" w:lineRule="auto"/>
        <w:rPr>
          <w:b/>
        </w:rPr>
      </w:pPr>
    </w:p>
    <w:p w:rsidR="00E16C34" w:rsidRPr="00E16C34" w:rsidRDefault="00E16C34" w:rsidP="00E16C34">
      <w:pPr>
        <w:numPr>
          <w:ilvl w:val="0"/>
          <w:numId w:val="8"/>
        </w:numPr>
        <w:ind w:left="360" w:hanging="270"/>
        <w:jc w:val="both"/>
        <w:rPr>
          <w:b/>
          <w:bCs/>
          <w:iCs/>
        </w:rPr>
      </w:pPr>
      <w:r w:rsidRPr="00E16C34">
        <w:rPr>
          <w:b/>
          <w:bCs/>
          <w:iCs/>
        </w:rPr>
        <w:t xml:space="preserve">Minimum marks required to secure a valid grade is above 15% of total marks of all components. </w:t>
      </w:r>
    </w:p>
    <w:p w:rsidR="00E16C34" w:rsidRPr="00E16C34" w:rsidRDefault="00E16C34" w:rsidP="00E16C34">
      <w:pPr>
        <w:numPr>
          <w:ilvl w:val="0"/>
          <w:numId w:val="8"/>
        </w:numPr>
        <w:ind w:left="360" w:hanging="270"/>
        <w:jc w:val="both"/>
        <w:rPr>
          <w:bCs/>
          <w:iCs/>
        </w:rPr>
      </w:pPr>
      <w:r w:rsidRPr="00E16C34">
        <w:rPr>
          <w:b/>
          <w:bCs/>
          <w:iCs/>
        </w:rPr>
        <w:t xml:space="preserve">Closed Book Test: </w:t>
      </w:r>
      <w:r w:rsidRPr="00E16C34">
        <w:rPr>
          <w:bCs/>
          <w:iCs/>
        </w:rPr>
        <w:t>No reference material of any kind will be permitted inside the exam hall.</w:t>
      </w:r>
    </w:p>
    <w:p w:rsidR="00E16C34" w:rsidRPr="00E16C34" w:rsidRDefault="00E16C34" w:rsidP="00E16C34">
      <w:pPr>
        <w:numPr>
          <w:ilvl w:val="0"/>
          <w:numId w:val="8"/>
        </w:numPr>
        <w:ind w:left="360" w:hanging="270"/>
        <w:jc w:val="both"/>
        <w:rPr>
          <w:bCs/>
          <w:iCs/>
        </w:rPr>
      </w:pPr>
      <w:r w:rsidRPr="00E16C34">
        <w:rPr>
          <w:b/>
          <w:bCs/>
          <w:iCs/>
        </w:rPr>
        <w:t xml:space="preserve">Open Book Exam: </w:t>
      </w:r>
      <w:r w:rsidRPr="00E16C34">
        <w:rPr>
          <w:bCs/>
          <w:iCs/>
        </w:rPr>
        <w:t>Any printed material will be permitted. Loose papers will not be permitted.</w:t>
      </w:r>
    </w:p>
    <w:p w:rsidR="00E16C34" w:rsidRPr="00E16C34" w:rsidRDefault="00E16C34" w:rsidP="00E16C34">
      <w:pPr>
        <w:numPr>
          <w:ilvl w:val="0"/>
          <w:numId w:val="8"/>
        </w:numPr>
        <w:autoSpaceDE w:val="0"/>
        <w:autoSpaceDN w:val="0"/>
        <w:adjustRightInd w:val="0"/>
        <w:ind w:left="360" w:hanging="270"/>
      </w:pPr>
      <w:r w:rsidRPr="00E16C34">
        <w:rPr>
          <w:b/>
          <w:bCs/>
        </w:rPr>
        <w:t xml:space="preserve">Chamber Consultation Hour: </w:t>
      </w:r>
      <w:r w:rsidRPr="00E16C34">
        <w:t>To be announced in the class.</w:t>
      </w:r>
    </w:p>
    <w:p w:rsidR="00E16C34" w:rsidRPr="00E16C34" w:rsidRDefault="00E16C34" w:rsidP="00E16C34">
      <w:pPr>
        <w:numPr>
          <w:ilvl w:val="0"/>
          <w:numId w:val="8"/>
        </w:numPr>
        <w:autoSpaceDE w:val="0"/>
        <w:autoSpaceDN w:val="0"/>
        <w:adjustRightInd w:val="0"/>
        <w:ind w:left="360" w:hanging="270"/>
      </w:pPr>
      <w:r w:rsidRPr="00E16C34">
        <w:rPr>
          <w:b/>
          <w:bCs/>
        </w:rPr>
        <w:t xml:space="preserve">Notices: </w:t>
      </w:r>
      <w:r w:rsidRPr="00E16C34">
        <w:t xml:space="preserve">Notices related to the course will be displayed on Chem. </w:t>
      </w:r>
      <w:proofErr w:type="spellStart"/>
      <w:r w:rsidRPr="00E16C34">
        <w:t>Engg</w:t>
      </w:r>
      <w:proofErr w:type="spellEnd"/>
      <w:r w:rsidRPr="00E16C34">
        <w:t xml:space="preserve"> Notice Board/CMS</w:t>
      </w:r>
    </w:p>
    <w:p w:rsidR="00E16C34" w:rsidRPr="00E16C34" w:rsidRDefault="00E16C34" w:rsidP="00E16C34">
      <w:pPr>
        <w:numPr>
          <w:ilvl w:val="0"/>
          <w:numId w:val="8"/>
        </w:numPr>
        <w:autoSpaceDE w:val="0"/>
        <w:autoSpaceDN w:val="0"/>
        <w:adjustRightInd w:val="0"/>
        <w:ind w:left="360" w:hanging="270"/>
      </w:pPr>
      <w:r w:rsidRPr="00E16C34">
        <w:rPr>
          <w:b/>
          <w:bCs/>
        </w:rPr>
        <w:t xml:space="preserve">Make-up Policy: </w:t>
      </w:r>
      <w:r w:rsidRPr="00E16C34">
        <w:t xml:space="preserve">Make-up for the test may be granted with prior permission from the Instructor-in-charge. </w:t>
      </w:r>
    </w:p>
    <w:p w:rsidR="00E16C34" w:rsidRPr="00E16C34" w:rsidRDefault="00E16C34" w:rsidP="00E16C34">
      <w:pPr>
        <w:numPr>
          <w:ilvl w:val="0"/>
          <w:numId w:val="8"/>
        </w:numPr>
        <w:autoSpaceDE w:val="0"/>
        <w:autoSpaceDN w:val="0"/>
        <w:adjustRightInd w:val="0"/>
        <w:ind w:left="360" w:hanging="270"/>
      </w:pPr>
      <w:r w:rsidRPr="00E16C34">
        <w:rPr>
          <w:b/>
        </w:rPr>
        <w:t>Academic Honesty and Integrity Policy:</w:t>
      </w:r>
      <w:r w:rsidRPr="00E16C34">
        <w:t xml:space="preserve"> Academic honesty and integrity are to be maintained by all the students throughout the semester and no type of academic dishonesty is acceptable.</w:t>
      </w:r>
    </w:p>
    <w:p w:rsidR="00C83BD8" w:rsidRPr="00E16C34" w:rsidRDefault="00C83BD8" w:rsidP="00C83BD8">
      <w:pPr>
        <w:ind w:left="-90"/>
      </w:pPr>
    </w:p>
    <w:p w:rsidR="00C83BD8" w:rsidRPr="00E16C34" w:rsidRDefault="00E1475A" w:rsidP="00C83BD8">
      <w:pPr>
        <w:ind w:left="7830" w:firstLine="810"/>
      </w:pPr>
      <w:r>
        <w:t>19/11/19</w:t>
      </w:r>
    </w:p>
    <w:p w:rsidR="00273A84" w:rsidRPr="00E16C34" w:rsidRDefault="00F930D6" w:rsidP="00A44798">
      <w:pPr>
        <w:jc w:val="right"/>
      </w:pPr>
      <w:r w:rsidRPr="00E16C34">
        <w:t>Srikanta dinda</w:t>
      </w:r>
    </w:p>
    <w:p w:rsidR="00A44798" w:rsidRPr="00E16C34" w:rsidRDefault="008005D9" w:rsidP="00A44798">
      <w:pPr>
        <w:jc w:val="right"/>
        <w:rPr>
          <w:b/>
          <w:bCs/>
        </w:rPr>
      </w:pPr>
      <w:r w:rsidRPr="00E16C34">
        <w:rPr>
          <w:b/>
          <w:bCs/>
        </w:rPr>
        <w:t>INSTRUCTOR-IN-CHARGE</w:t>
      </w:r>
    </w:p>
    <w:sectPr w:rsidR="00A44798" w:rsidRPr="00E16C34" w:rsidSect="00266582">
      <w:headerReference w:type="default" r:id="rId8"/>
      <w:footerReference w:type="default" r:id="rId9"/>
      <w:pgSz w:w="12240" w:h="15840" w:code="1"/>
      <w:pgMar w:top="360" w:right="900" w:bottom="5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E77" w:rsidRDefault="00001E77" w:rsidP="00EB2F06">
      <w:r>
        <w:separator/>
      </w:r>
    </w:p>
  </w:endnote>
  <w:endnote w:type="continuationSeparator" w:id="0">
    <w:p w:rsidR="00001E77" w:rsidRDefault="00001E7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225016">
    <w:pPr>
      <w:pStyle w:val="Footer"/>
    </w:pPr>
    <w:r>
      <w:rPr>
        <w:noProof/>
        <w:lang w:val="en-IN" w:eastAsia="en-IN"/>
      </w:rPr>
      <w:drawing>
        <wp:inline distT="0" distB="0" distL="0" distR="0">
          <wp:extent cx="1647825" cy="600075"/>
          <wp:effectExtent l="0" t="0" r="9525" b="9525"/>
          <wp:docPr id="15" name="Picture 15"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E77" w:rsidRDefault="00001E77" w:rsidP="00EB2F06">
      <w:r>
        <w:separator/>
      </w:r>
    </w:p>
  </w:footnote>
  <w:footnote w:type="continuationSeparator" w:id="0">
    <w:p w:rsidR="00001E77" w:rsidRDefault="00001E77"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801D8"/>
    <w:multiLevelType w:val="hybridMultilevel"/>
    <w:tmpl w:val="DDC8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57CBC"/>
    <w:multiLevelType w:val="hybridMultilevel"/>
    <w:tmpl w:val="0D608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D5C53"/>
    <w:multiLevelType w:val="hybridMultilevel"/>
    <w:tmpl w:val="6A1E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C5CDD"/>
    <w:multiLevelType w:val="hybridMultilevel"/>
    <w:tmpl w:val="3ECA179E"/>
    <w:lvl w:ilvl="0" w:tplc="0409000F">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622072"/>
    <w:multiLevelType w:val="hybridMultilevel"/>
    <w:tmpl w:val="C84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FB4DE4"/>
    <w:rsid w:val="00001E77"/>
    <w:rsid w:val="00017237"/>
    <w:rsid w:val="00055BC8"/>
    <w:rsid w:val="000A4CE9"/>
    <w:rsid w:val="000D0C39"/>
    <w:rsid w:val="000D11E7"/>
    <w:rsid w:val="00101D45"/>
    <w:rsid w:val="00106929"/>
    <w:rsid w:val="00167B88"/>
    <w:rsid w:val="0019702C"/>
    <w:rsid w:val="001A60AC"/>
    <w:rsid w:val="002029D6"/>
    <w:rsid w:val="0021277E"/>
    <w:rsid w:val="00217EB9"/>
    <w:rsid w:val="002210FB"/>
    <w:rsid w:val="00225016"/>
    <w:rsid w:val="00240A50"/>
    <w:rsid w:val="00251FD3"/>
    <w:rsid w:val="00256511"/>
    <w:rsid w:val="00266582"/>
    <w:rsid w:val="00273A84"/>
    <w:rsid w:val="002849E4"/>
    <w:rsid w:val="0029648E"/>
    <w:rsid w:val="002A4DE9"/>
    <w:rsid w:val="002D0CA4"/>
    <w:rsid w:val="002F1369"/>
    <w:rsid w:val="003558C3"/>
    <w:rsid w:val="00384DC0"/>
    <w:rsid w:val="003B7B6B"/>
    <w:rsid w:val="003D6BA8"/>
    <w:rsid w:val="003D6F04"/>
    <w:rsid w:val="003F66A8"/>
    <w:rsid w:val="004571B3"/>
    <w:rsid w:val="004E5D30"/>
    <w:rsid w:val="00507883"/>
    <w:rsid w:val="00507A43"/>
    <w:rsid w:val="0051535D"/>
    <w:rsid w:val="00562598"/>
    <w:rsid w:val="00562AB6"/>
    <w:rsid w:val="00576A69"/>
    <w:rsid w:val="005C5B22"/>
    <w:rsid w:val="005C6693"/>
    <w:rsid w:val="00670BDE"/>
    <w:rsid w:val="00740FCE"/>
    <w:rsid w:val="007543E4"/>
    <w:rsid w:val="00755C9C"/>
    <w:rsid w:val="007D58BE"/>
    <w:rsid w:val="007E402E"/>
    <w:rsid w:val="008005D9"/>
    <w:rsid w:val="00831DD5"/>
    <w:rsid w:val="00866D85"/>
    <w:rsid w:val="008871AB"/>
    <w:rsid w:val="008A2200"/>
    <w:rsid w:val="008C4F6E"/>
    <w:rsid w:val="00961FE0"/>
    <w:rsid w:val="0097488C"/>
    <w:rsid w:val="00983916"/>
    <w:rsid w:val="009B48FD"/>
    <w:rsid w:val="009E2B0E"/>
    <w:rsid w:val="00A44798"/>
    <w:rsid w:val="00AB12DD"/>
    <w:rsid w:val="00AD25E1"/>
    <w:rsid w:val="00AF125F"/>
    <w:rsid w:val="00B23878"/>
    <w:rsid w:val="00B335E4"/>
    <w:rsid w:val="00B37CE2"/>
    <w:rsid w:val="00B55284"/>
    <w:rsid w:val="00B55E2A"/>
    <w:rsid w:val="00B86684"/>
    <w:rsid w:val="00BA568D"/>
    <w:rsid w:val="00C00F5C"/>
    <w:rsid w:val="00C209AB"/>
    <w:rsid w:val="00C338D9"/>
    <w:rsid w:val="00C6663B"/>
    <w:rsid w:val="00C83BD8"/>
    <w:rsid w:val="00C858DF"/>
    <w:rsid w:val="00CF21AC"/>
    <w:rsid w:val="00D00825"/>
    <w:rsid w:val="00D036CE"/>
    <w:rsid w:val="00D10A6F"/>
    <w:rsid w:val="00D14C36"/>
    <w:rsid w:val="00D77629"/>
    <w:rsid w:val="00DA1841"/>
    <w:rsid w:val="00DB1F97"/>
    <w:rsid w:val="00DB7398"/>
    <w:rsid w:val="00DD7A77"/>
    <w:rsid w:val="00DE3D84"/>
    <w:rsid w:val="00E1475A"/>
    <w:rsid w:val="00E16C34"/>
    <w:rsid w:val="00E61C30"/>
    <w:rsid w:val="00E73AA9"/>
    <w:rsid w:val="00E754E7"/>
    <w:rsid w:val="00EB2F06"/>
    <w:rsid w:val="00EB7E1B"/>
    <w:rsid w:val="00ED1829"/>
    <w:rsid w:val="00F34A71"/>
    <w:rsid w:val="00F45E80"/>
    <w:rsid w:val="00F46B7D"/>
    <w:rsid w:val="00F74057"/>
    <w:rsid w:val="00F930D6"/>
    <w:rsid w:val="00FB4DE4"/>
    <w:rsid w:val="00FD693B"/>
    <w:rsid w:val="00FE5649"/>
    <w:rsid w:val="00FE77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7A0A847C-7E6F-41CD-9534-D76D6083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C0"/>
    <w:rPr>
      <w:sz w:val="24"/>
      <w:szCs w:val="24"/>
    </w:rPr>
  </w:style>
  <w:style w:type="paragraph" w:styleId="Heading1">
    <w:name w:val="heading 1"/>
    <w:basedOn w:val="Normal"/>
    <w:next w:val="Normal"/>
    <w:qFormat/>
    <w:rsid w:val="00384DC0"/>
    <w:pPr>
      <w:keepNext/>
      <w:outlineLvl w:val="0"/>
    </w:pPr>
    <w:rPr>
      <w:u w:val="single"/>
    </w:rPr>
  </w:style>
  <w:style w:type="paragraph" w:styleId="Heading2">
    <w:name w:val="heading 2"/>
    <w:basedOn w:val="Normal"/>
    <w:next w:val="Normal"/>
    <w:qFormat/>
    <w:rsid w:val="00384DC0"/>
    <w:pPr>
      <w:keepNext/>
      <w:outlineLvl w:val="1"/>
    </w:pPr>
    <w:rPr>
      <w:i/>
      <w:iCs/>
    </w:rPr>
  </w:style>
  <w:style w:type="paragraph" w:styleId="Heading3">
    <w:name w:val="heading 3"/>
    <w:basedOn w:val="Normal"/>
    <w:next w:val="Normal"/>
    <w:qFormat/>
    <w:rsid w:val="00384DC0"/>
    <w:pPr>
      <w:keepNext/>
      <w:jc w:val="center"/>
      <w:outlineLvl w:val="2"/>
    </w:pPr>
    <w:rPr>
      <w:b/>
      <w:bCs/>
    </w:rPr>
  </w:style>
  <w:style w:type="paragraph" w:styleId="Heading5">
    <w:name w:val="heading 5"/>
    <w:basedOn w:val="Normal"/>
    <w:next w:val="Normal"/>
    <w:link w:val="Heading5Char"/>
    <w:uiPriority w:val="9"/>
    <w:semiHidden/>
    <w:unhideWhenUsed/>
    <w:qFormat/>
    <w:rsid w:val="00E16C3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84DC0"/>
    <w:pPr>
      <w:jc w:val="both"/>
    </w:pPr>
  </w:style>
  <w:style w:type="paragraph" w:styleId="BodyTextIndent">
    <w:name w:val="Body Text Indent"/>
    <w:basedOn w:val="Normal"/>
    <w:semiHidden/>
    <w:rsid w:val="00384DC0"/>
    <w:pPr>
      <w:ind w:left="900" w:hanging="540"/>
      <w:jc w:val="both"/>
    </w:pPr>
  </w:style>
  <w:style w:type="paragraph" w:styleId="BodyText2">
    <w:name w:val="Body Text 2"/>
    <w:basedOn w:val="Normal"/>
    <w:semiHidden/>
    <w:rsid w:val="00384DC0"/>
    <w:pPr>
      <w:jc w:val="both"/>
    </w:pPr>
    <w:rPr>
      <w:sz w:val="20"/>
    </w:rPr>
  </w:style>
  <w:style w:type="paragraph" w:styleId="BodyTextIndent2">
    <w:name w:val="Body Text Indent 2"/>
    <w:basedOn w:val="Normal"/>
    <w:semiHidden/>
    <w:rsid w:val="00384DC0"/>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5Char">
    <w:name w:val="Heading 5 Char"/>
    <w:basedOn w:val="DefaultParagraphFont"/>
    <w:link w:val="Heading5"/>
    <w:uiPriority w:val="9"/>
    <w:semiHidden/>
    <w:rsid w:val="00E16C34"/>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13</cp:revision>
  <cp:lastPrinted>2014-09-08T11:05:00Z</cp:lastPrinted>
  <dcterms:created xsi:type="dcterms:W3CDTF">2017-07-26T04:31:00Z</dcterms:created>
  <dcterms:modified xsi:type="dcterms:W3CDTF">2020-01-04T11:23:00Z</dcterms:modified>
</cp:coreProperties>
</file>