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56" w:rsidRPr="00926456" w:rsidRDefault="00DD2674" w:rsidP="00926456">
      <w:pPr>
        <w:pStyle w:val="NoSpacing"/>
        <w:jc w:val="center"/>
        <w:rPr>
          <w:b/>
          <w:sz w:val="24"/>
        </w:rPr>
      </w:pPr>
      <w:r>
        <w:rPr>
          <w:b/>
          <w:caps/>
          <w:sz w:val="24"/>
        </w:rPr>
        <w:t>SECOND</w:t>
      </w:r>
      <w:r w:rsidR="00926456" w:rsidRPr="00926456">
        <w:rPr>
          <w:b/>
          <w:sz w:val="24"/>
        </w:rPr>
        <w:t xml:space="preserve"> SEMESTER 201</w:t>
      </w:r>
      <w:r w:rsidR="00071DA9">
        <w:rPr>
          <w:b/>
          <w:sz w:val="24"/>
        </w:rPr>
        <w:t>9-2020</w:t>
      </w:r>
    </w:p>
    <w:p w:rsidR="00926456" w:rsidRPr="00071DA9" w:rsidRDefault="00926456" w:rsidP="00926456">
      <w:pPr>
        <w:pStyle w:val="NoSpacing"/>
        <w:jc w:val="center"/>
        <w:rPr>
          <w:b/>
          <w:sz w:val="24"/>
          <w:u w:val="single"/>
        </w:rPr>
      </w:pPr>
      <w:r w:rsidRPr="00071DA9">
        <w:rPr>
          <w:b/>
          <w:sz w:val="24"/>
          <w:u w:val="single"/>
        </w:rPr>
        <w:t xml:space="preserve">Course </w:t>
      </w:r>
      <w:r w:rsidR="00071DA9" w:rsidRPr="00071DA9">
        <w:rPr>
          <w:b/>
          <w:sz w:val="24"/>
          <w:u w:val="single"/>
        </w:rPr>
        <w:t>H</w:t>
      </w:r>
      <w:r w:rsidRPr="00071DA9">
        <w:rPr>
          <w:b/>
          <w:sz w:val="24"/>
          <w:u w:val="single"/>
        </w:rPr>
        <w:t>andout (Part-II)</w:t>
      </w:r>
    </w:p>
    <w:p w:rsidR="00822E2D" w:rsidRDefault="00822E2D" w:rsidP="00822E2D">
      <w:pPr>
        <w:pStyle w:val="Heading1"/>
        <w:rPr>
          <w:rFonts w:ascii="Calibri" w:hAnsi="Calibri" w:cs="Calibri"/>
        </w:rPr>
      </w:pPr>
      <w:r w:rsidRPr="00C60821">
        <w:rPr>
          <w:rFonts w:ascii="Calibri" w:hAnsi="Calibri" w:cs="Calibri"/>
        </w:rPr>
        <w:t xml:space="preserve"> Date: </w:t>
      </w:r>
      <w:r w:rsidR="0047255F">
        <w:rPr>
          <w:rFonts w:ascii="Calibri" w:hAnsi="Calibri" w:cs="Calibri"/>
        </w:rPr>
        <w:t>0</w:t>
      </w:r>
      <w:r w:rsidR="00DD2674">
        <w:rPr>
          <w:rFonts w:ascii="Calibri" w:hAnsi="Calibri" w:cs="Calibri"/>
        </w:rPr>
        <w:t>6</w:t>
      </w:r>
      <w:r w:rsidRPr="00C60821">
        <w:rPr>
          <w:rFonts w:ascii="Calibri" w:hAnsi="Calibri" w:cs="Calibri"/>
        </w:rPr>
        <w:t>/0</w:t>
      </w:r>
      <w:r w:rsidR="0047255F">
        <w:rPr>
          <w:rFonts w:ascii="Calibri" w:hAnsi="Calibri" w:cs="Calibri"/>
        </w:rPr>
        <w:t>1</w:t>
      </w:r>
      <w:r w:rsidRPr="00C60821">
        <w:rPr>
          <w:rFonts w:ascii="Calibri" w:hAnsi="Calibri" w:cs="Calibri"/>
        </w:rPr>
        <w:t>/20</w:t>
      </w:r>
      <w:r w:rsidR="0047255F">
        <w:rPr>
          <w:rFonts w:ascii="Calibri" w:hAnsi="Calibri" w:cs="Calibri"/>
        </w:rPr>
        <w:t>20</w:t>
      </w:r>
    </w:p>
    <w:p w:rsidR="00822E2D" w:rsidRPr="00926456" w:rsidRDefault="00822E2D" w:rsidP="00926456">
      <w:pPr>
        <w:pStyle w:val="NoSpacing"/>
        <w:jc w:val="both"/>
        <w:rPr>
          <w:sz w:val="24"/>
        </w:rPr>
      </w:pPr>
      <w:r w:rsidRPr="00926456">
        <w:rPr>
          <w:sz w:val="24"/>
        </w:rPr>
        <w:t xml:space="preserve">In addition to </w:t>
      </w:r>
      <w:r w:rsidR="00071DA9">
        <w:rPr>
          <w:sz w:val="24"/>
        </w:rPr>
        <w:t>P</w:t>
      </w:r>
      <w:r w:rsidRPr="00926456">
        <w:rPr>
          <w:sz w:val="24"/>
        </w:rPr>
        <w:t>art-I (General Handout for all courses appended to the timetable) this portion gives further specific details regarding the course.</w:t>
      </w:r>
    </w:p>
    <w:p w:rsidR="00822E2D" w:rsidRPr="00822E2D" w:rsidRDefault="00822E2D" w:rsidP="00822E2D">
      <w:pPr>
        <w:spacing w:after="0"/>
        <w:jc w:val="both"/>
        <w:rPr>
          <w:rFonts w:cs="Calibri"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283"/>
        <w:gridCol w:w="6346"/>
      </w:tblGrid>
      <w:tr w:rsidR="00926456" w:rsidRPr="00FE5E98" w:rsidTr="0047255F">
        <w:tc>
          <w:tcPr>
            <w:tcW w:w="2268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 xml:space="preserve">Course No.                    </w:t>
            </w:r>
          </w:p>
        </w:tc>
        <w:tc>
          <w:tcPr>
            <w:tcW w:w="283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>:</w:t>
            </w:r>
          </w:p>
        </w:tc>
        <w:tc>
          <w:tcPr>
            <w:tcW w:w="6346" w:type="dxa"/>
          </w:tcPr>
          <w:p w:rsidR="00926456" w:rsidRPr="00FE5E98" w:rsidRDefault="0047255F" w:rsidP="000D5AA6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ECON F414 </w:t>
            </w:r>
          </w:p>
        </w:tc>
      </w:tr>
      <w:tr w:rsidR="00926456" w:rsidRPr="00FE5E98" w:rsidTr="0047255F">
        <w:tc>
          <w:tcPr>
            <w:tcW w:w="2268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 xml:space="preserve">Course Title                  </w:t>
            </w:r>
          </w:p>
        </w:tc>
        <w:tc>
          <w:tcPr>
            <w:tcW w:w="283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>:</w:t>
            </w:r>
          </w:p>
        </w:tc>
        <w:tc>
          <w:tcPr>
            <w:tcW w:w="6346" w:type="dxa"/>
          </w:tcPr>
          <w:p w:rsidR="00926456" w:rsidRPr="00FE5E98" w:rsidRDefault="0047255F" w:rsidP="00FE5E98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Creating and Leading Entrepreneurial Organization</w:t>
            </w:r>
          </w:p>
        </w:tc>
      </w:tr>
      <w:tr w:rsidR="00926456" w:rsidRPr="00FE5E98" w:rsidTr="0047255F">
        <w:tc>
          <w:tcPr>
            <w:tcW w:w="2268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 xml:space="preserve">Instructor-in-charge    </w:t>
            </w:r>
          </w:p>
        </w:tc>
        <w:tc>
          <w:tcPr>
            <w:tcW w:w="283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>:</w:t>
            </w:r>
          </w:p>
        </w:tc>
        <w:tc>
          <w:tcPr>
            <w:tcW w:w="6346" w:type="dxa"/>
          </w:tcPr>
          <w:p w:rsidR="00926456" w:rsidRPr="00FE5E98" w:rsidRDefault="00926456" w:rsidP="00FE5E98">
            <w:pPr>
              <w:pStyle w:val="NoSpacing"/>
              <w:rPr>
                <w:b/>
                <w:sz w:val="24"/>
              </w:rPr>
            </w:pPr>
            <w:r w:rsidRPr="00FE5E98">
              <w:rPr>
                <w:b/>
                <w:sz w:val="24"/>
              </w:rPr>
              <w:t>R. RAGHUNATHAN</w:t>
            </w:r>
          </w:p>
        </w:tc>
      </w:tr>
    </w:tbl>
    <w:p w:rsidR="00822E2D" w:rsidRPr="00926456" w:rsidRDefault="00822E2D" w:rsidP="00822E2D">
      <w:pPr>
        <w:spacing w:after="0"/>
        <w:jc w:val="both"/>
        <w:rPr>
          <w:rFonts w:cs="Calibri"/>
          <w:b/>
          <w:sz w:val="12"/>
          <w:szCs w:val="12"/>
        </w:rPr>
      </w:pPr>
    </w:p>
    <w:p w:rsidR="00822E2D" w:rsidRPr="00C60821" w:rsidRDefault="00822E2D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>Scope and Objective of the Course:</w:t>
      </w:r>
    </w:p>
    <w:p w:rsidR="00CE02D2" w:rsidRPr="00A2418D" w:rsidRDefault="00CE02D2" w:rsidP="00822E2D">
      <w:pPr>
        <w:pStyle w:val="Heading6"/>
        <w:ind w:left="360"/>
        <w:rPr>
          <w:rFonts w:ascii="Calibri" w:hAnsi="Calibri" w:cs="Calibri"/>
          <w:sz w:val="12"/>
          <w:szCs w:val="12"/>
        </w:rPr>
      </w:pPr>
    </w:p>
    <w:p w:rsidR="004969BA" w:rsidRPr="004969BA" w:rsidRDefault="004969BA" w:rsidP="004969BA">
      <w:pPr>
        <w:tabs>
          <w:tab w:val="left" w:pos="3915"/>
        </w:tabs>
        <w:spacing w:after="0" w:line="240" w:lineRule="auto"/>
        <w:ind w:left="360"/>
        <w:jc w:val="both"/>
        <w:rPr>
          <w:rFonts w:cs="Calibri"/>
          <w:color w:val="000000" w:themeColor="text1"/>
          <w:sz w:val="24"/>
        </w:rPr>
      </w:pPr>
      <w:r w:rsidRPr="004969BA">
        <w:rPr>
          <w:rFonts w:cs="Calibri"/>
          <w:color w:val="000000" w:themeColor="text1"/>
          <w:sz w:val="24"/>
        </w:rPr>
        <w:t>This course is designed for students who seek to become entrepreneurs, who want to join a growing firm in a strategic role, and who want to innovate to create new growth opportunities in an established firm. This course has three central themes: What makes an entrepreneur and how entrepreneurs behave; how entrepreneurs conceptualize new businesses; and, how they implement these businesses. The objective of the course is to introduce cutting-edge tools, frameworks, perspectives that allow students to acquire the basics of entrepreneurial management.</w:t>
      </w:r>
    </w:p>
    <w:p w:rsidR="00163B6B" w:rsidRPr="00C60821" w:rsidRDefault="00163B6B" w:rsidP="00163B6B">
      <w:pPr>
        <w:tabs>
          <w:tab w:val="left" w:pos="3915"/>
        </w:tabs>
        <w:spacing w:after="0" w:line="240" w:lineRule="auto"/>
        <w:ind w:left="360"/>
        <w:jc w:val="both"/>
        <w:rPr>
          <w:rFonts w:cs="Calibri"/>
        </w:rPr>
      </w:pPr>
    </w:p>
    <w:p w:rsidR="00822E2D" w:rsidRPr="00C60821" w:rsidRDefault="00822E2D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>Text Book</w:t>
      </w:r>
      <w:r w:rsidR="00071DA9">
        <w:rPr>
          <w:rFonts w:cs="Calibri"/>
          <w:b/>
          <w:sz w:val="24"/>
        </w:rPr>
        <w:t>(s)</w:t>
      </w:r>
      <w:r w:rsidRPr="00C60821">
        <w:rPr>
          <w:rFonts w:cs="Calibri"/>
          <w:b/>
          <w:sz w:val="24"/>
        </w:rPr>
        <w:t>:</w:t>
      </w:r>
    </w:p>
    <w:p w:rsidR="008B3FAC" w:rsidRPr="008B3FAC" w:rsidRDefault="008B3FAC" w:rsidP="008B3FAC">
      <w:pPr>
        <w:pStyle w:val="NoSpacing"/>
        <w:rPr>
          <w:sz w:val="12"/>
          <w:szCs w:val="12"/>
        </w:rPr>
      </w:pPr>
    </w:p>
    <w:p w:rsidR="00FE2FBC" w:rsidRPr="008B3FAC" w:rsidRDefault="00603BA1" w:rsidP="008B3FAC">
      <w:pPr>
        <w:tabs>
          <w:tab w:val="left" w:pos="3915"/>
        </w:tabs>
        <w:spacing w:after="0" w:line="240" w:lineRule="auto"/>
        <w:ind w:left="360"/>
        <w:jc w:val="both"/>
        <w:rPr>
          <w:rFonts w:cs="Calibri"/>
          <w:color w:val="000000" w:themeColor="text1"/>
          <w:sz w:val="24"/>
        </w:rPr>
      </w:pPr>
      <w:r w:rsidRPr="008B3FAC">
        <w:rPr>
          <w:rFonts w:cs="Calibri"/>
          <w:color w:val="000000" w:themeColor="text1"/>
          <w:sz w:val="24"/>
        </w:rPr>
        <w:t>Reading materials (Shared in the course page at CMS).</w:t>
      </w:r>
    </w:p>
    <w:p w:rsidR="00822E2D" w:rsidRPr="00926456" w:rsidRDefault="00822E2D" w:rsidP="00822E2D">
      <w:pPr>
        <w:spacing w:after="0"/>
        <w:ind w:left="360"/>
        <w:jc w:val="both"/>
        <w:rPr>
          <w:rFonts w:cs="Calibri"/>
          <w:b/>
          <w:sz w:val="12"/>
          <w:szCs w:val="12"/>
        </w:rPr>
      </w:pPr>
    </w:p>
    <w:p w:rsidR="00822E2D" w:rsidRPr="00C60821" w:rsidRDefault="00822E2D" w:rsidP="00071DA9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>Reference</w:t>
      </w:r>
      <w:r w:rsidR="00071DA9">
        <w:rPr>
          <w:rFonts w:cs="Calibri"/>
          <w:b/>
          <w:sz w:val="24"/>
        </w:rPr>
        <w:t xml:space="preserve"> Books</w:t>
      </w:r>
      <w:r w:rsidRPr="00C60821">
        <w:rPr>
          <w:rFonts w:cs="Calibri"/>
          <w:b/>
          <w:sz w:val="24"/>
        </w:rPr>
        <w:t>:</w:t>
      </w:r>
    </w:p>
    <w:p w:rsidR="00CE02D2" w:rsidRDefault="00CE02D2" w:rsidP="00822E2D">
      <w:pPr>
        <w:pStyle w:val="BodyTextIndent"/>
        <w:ind w:left="792" w:hanging="432"/>
        <w:rPr>
          <w:rFonts w:ascii="Calibri" w:hAnsi="Calibri" w:cs="Calibri"/>
          <w:color w:val="000000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9"/>
        <w:gridCol w:w="8858"/>
      </w:tblGrid>
      <w:tr w:rsidR="00163B6B" w:rsidRPr="00163B6B" w:rsidTr="00603BA1">
        <w:tc>
          <w:tcPr>
            <w:tcW w:w="529" w:type="dxa"/>
          </w:tcPr>
          <w:p w:rsidR="00163B6B" w:rsidRPr="005906CD" w:rsidRDefault="00163B6B" w:rsidP="00C556D3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 xml:space="preserve">R1. </w:t>
            </w:r>
          </w:p>
        </w:tc>
        <w:tc>
          <w:tcPr>
            <w:tcW w:w="8858" w:type="dxa"/>
          </w:tcPr>
          <w:p w:rsidR="00E074E8" w:rsidRPr="005906CD" w:rsidRDefault="005906CD" w:rsidP="005906CD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Entrepreneurship, Robert Hisrich and Michael Peters and Dean Shepherd, McGrawhill, 2018, 10</w:t>
            </w:r>
            <w:r w:rsidRPr="005906CD">
              <w:rPr>
                <w:rFonts w:cs="Calibri"/>
                <w:color w:val="000000" w:themeColor="text1"/>
                <w:sz w:val="24"/>
                <w:vertAlign w:val="superscript"/>
              </w:rPr>
              <w:t>th</w:t>
            </w:r>
            <w:r w:rsidRPr="005906CD">
              <w:rPr>
                <w:rFonts w:cs="Calibri"/>
                <w:color w:val="000000" w:themeColor="text1"/>
                <w:sz w:val="24"/>
              </w:rPr>
              <w:t xml:space="preserve"> Edition (ISBN: 9353163455 · 9789353163457)</w:t>
            </w:r>
          </w:p>
        </w:tc>
      </w:tr>
      <w:tr w:rsidR="00163B6B" w:rsidRPr="00163B6B" w:rsidTr="00603BA1">
        <w:tc>
          <w:tcPr>
            <w:tcW w:w="529" w:type="dxa"/>
          </w:tcPr>
          <w:p w:rsidR="00163B6B" w:rsidRPr="005906CD" w:rsidRDefault="00163B6B" w:rsidP="00163B6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R2.</w:t>
            </w:r>
          </w:p>
        </w:tc>
        <w:tc>
          <w:tcPr>
            <w:tcW w:w="8858" w:type="dxa"/>
          </w:tcPr>
          <w:p w:rsidR="00163B6B" w:rsidRPr="005906CD" w:rsidRDefault="00520FFF" w:rsidP="00E074E8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Patterns of Entrepreneurship Management,</w:t>
            </w:r>
            <w:r w:rsidR="00E074E8" w:rsidRPr="005906CD">
              <w:rPr>
                <w:rFonts w:cs="Calibri"/>
                <w:color w:val="000000" w:themeColor="text1"/>
                <w:sz w:val="24"/>
              </w:rPr>
              <w:t xml:space="preserve"> Jack M. Kaplan, Anthony C. Warren, </w:t>
            </w:r>
            <w:r w:rsidRPr="005906CD">
              <w:rPr>
                <w:rFonts w:cs="Calibri"/>
                <w:color w:val="000000" w:themeColor="text1"/>
                <w:sz w:val="24"/>
              </w:rPr>
              <w:t>Wiley &amp; Sons, 2016, 5</w:t>
            </w:r>
            <w:r w:rsidRPr="005906CD">
              <w:rPr>
                <w:rFonts w:cs="Calibri"/>
                <w:color w:val="000000" w:themeColor="text1"/>
                <w:sz w:val="24"/>
                <w:vertAlign w:val="superscript"/>
              </w:rPr>
              <w:t>th</w:t>
            </w:r>
            <w:r w:rsidRPr="005906CD">
              <w:rPr>
                <w:rFonts w:cs="Calibri"/>
                <w:color w:val="000000" w:themeColor="text1"/>
                <w:sz w:val="24"/>
              </w:rPr>
              <w:t xml:space="preserve"> Edition (ISBN: 978-1-119-23905-5)</w:t>
            </w:r>
          </w:p>
        </w:tc>
      </w:tr>
      <w:tr w:rsidR="00163B6B" w:rsidRPr="00163B6B" w:rsidTr="00603BA1">
        <w:tc>
          <w:tcPr>
            <w:tcW w:w="529" w:type="dxa"/>
          </w:tcPr>
          <w:p w:rsidR="00163B6B" w:rsidRPr="00163B6B" w:rsidRDefault="00163B6B" w:rsidP="00163B6B">
            <w:pPr>
              <w:spacing w:after="0" w:line="240" w:lineRule="auto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R3.</w:t>
            </w:r>
          </w:p>
        </w:tc>
        <w:tc>
          <w:tcPr>
            <w:tcW w:w="8858" w:type="dxa"/>
          </w:tcPr>
          <w:p w:rsidR="00163B6B" w:rsidRPr="005906CD" w:rsidRDefault="005906CD" w:rsidP="005906CD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HBR's 10 Must Reads on Entrepreneurship and Startups, Steve Blank, Marc Andreessen, Reid Hoffman, William A. Sahlman</w:t>
            </w:r>
          </w:p>
        </w:tc>
      </w:tr>
      <w:tr w:rsidR="00163B6B" w:rsidRPr="00163B6B" w:rsidTr="00603BA1">
        <w:tc>
          <w:tcPr>
            <w:tcW w:w="529" w:type="dxa"/>
          </w:tcPr>
          <w:p w:rsidR="00163B6B" w:rsidRPr="00163B6B" w:rsidRDefault="00163B6B" w:rsidP="00163B6B">
            <w:pPr>
              <w:spacing w:after="0" w:line="240" w:lineRule="auto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R4.</w:t>
            </w:r>
          </w:p>
        </w:tc>
        <w:tc>
          <w:tcPr>
            <w:tcW w:w="8858" w:type="dxa"/>
          </w:tcPr>
          <w:p w:rsidR="00163B6B" w:rsidRPr="005906CD" w:rsidRDefault="005906CD" w:rsidP="005906CD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Zero to One: Notes on Start Ups, or How to Build the Future, Peter Thiel, (ISBN0804139296, ISBN13: 9780804139298)</w:t>
            </w:r>
          </w:p>
        </w:tc>
      </w:tr>
      <w:tr w:rsidR="00163B6B" w:rsidRPr="00163B6B" w:rsidTr="00603BA1">
        <w:trPr>
          <w:trHeight w:val="80"/>
        </w:trPr>
        <w:tc>
          <w:tcPr>
            <w:tcW w:w="529" w:type="dxa"/>
          </w:tcPr>
          <w:p w:rsidR="00163B6B" w:rsidRPr="00163B6B" w:rsidRDefault="00163B6B" w:rsidP="00163B6B">
            <w:pPr>
              <w:spacing w:after="0" w:line="240" w:lineRule="auto"/>
              <w:jc w:val="both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R5.</w:t>
            </w:r>
          </w:p>
        </w:tc>
        <w:tc>
          <w:tcPr>
            <w:tcW w:w="8858" w:type="dxa"/>
          </w:tcPr>
          <w:p w:rsidR="00163B6B" w:rsidRPr="0047255F" w:rsidRDefault="005906CD" w:rsidP="005906CD">
            <w:pPr>
              <w:spacing w:after="0" w:line="240" w:lineRule="auto"/>
              <w:jc w:val="both"/>
              <w:rPr>
                <w:rFonts w:cs="Calibri"/>
                <w:color w:val="FF0000"/>
                <w:sz w:val="24"/>
              </w:rPr>
            </w:pPr>
            <w:r w:rsidRPr="005906CD">
              <w:rPr>
                <w:rFonts w:cs="Calibri"/>
                <w:color w:val="000000" w:themeColor="text1"/>
                <w:sz w:val="24"/>
              </w:rPr>
              <w:t>Entrepreneurship: The Practice and Mindset, Heidi M. Neck, Christopher P. Neck, Emma L. Murray, Sage Publications (ISBN 9781483383521)</w:t>
            </w:r>
          </w:p>
        </w:tc>
      </w:tr>
    </w:tbl>
    <w:p w:rsidR="005906CD" w:rsidRPr="008B3FAC" w:rsidRDefault="005906CD" w:rsidP="005906CD">
      <w:pPr>
        <w:spacing w:after="0" w:line="240" w:lineRule="auto"/>
        <w:ind w:left="360"/>
        <w:jc w:val="both"/>
        <w:rPr>
          <w:rFonts w:cs="Calibri"/>
          <w:b/>
          <w:sz w:val="12"/>
          <w:szCs w:val="12"/>
        </w:rPr>
      </w:pPr>
    </w:p>
    <w:p w:rsidR="00822E2D" w:rsidRDefault="00822E2D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>Course Plan:</w:t>
      </w:r>
    </w:p>
    <w:p w:rsidR="00011FAE" w:rsidRPr="00A2418D" w:rsidRDefault="00011FAE" w:rsidP="00011FAE">
      <w:pPr>
        <w:spacing w:after="0" w:line="240" w:lineRule="auto"/>
        <w:ind w:left="360"/>
        <w:jc w:val="both"/>
        <w:rPr>
          <w:rFonts w:cs="Calibri"/>
          <w:b/>
          <w:sz w:val="12"/>
          <w:szCs w:val="12"/>
        </w:rPr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827"/>
        <w:gridCol w:w="3402"/>
        <w:gridCol w:w="1508"/>
      </w:tblGrid>
      <w:tr w:rsidR="00011FAE" w:rsidRPr="006559FA" w:rsidTr="00166B89">
        <w:trPr>
          <w:trHeight w:val="104"/>
        </w:trPr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011FAE" w:rsidRPr="00166B89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/>
                <w:color w:val="000000" w:themeColor="text1"/>
                <w:sz w:val="24"/>
                <w:szCs w:val="24"/>
              </w:rPr>
              <w:t>Lecture</w:t>
            </w:r>
          </w:p>
          <w:p w:rsidR="00011FAE" w:rsidRPr="00166B89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011FAE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559FA">
              <w:rPr>
                <w:rFonts w:cs="Calibri"/>
                <w:b/>
                <w:sz w:val="24"/>
                <w:szCs w:val="24"/>
              </w:rPr>
              <w:t xml:space="preserve">Topics to be </w:t>
            </w:r>
          </w:p>
          <w:p w:rsidR="00011FAE" w:rsidRPr="006559FA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</w:t>
            </w:r>
            <w:r w:rsidRPr="006559FA">
              <w:rPr>
                <w:rFonts w:cs="Calibri"/>
                <w:b/>
                <w:sz w:val="24"/>
                <w:szCs w:val="24"/>
              </w:rPr>
              <w:t xml:space="preserve">overed 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11FAE" w:rsidRPr="00964012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011FAE" w:rsidRPr="00964012" w:rsidRDefault="00011FAE" w:rsidP="00D6115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011FAE" w:rsidRPr="006559FA" w:rsidRDefault="00DD2674" w:rsidP="00D6115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011FAE" w:rsidRPr="006559FA" w:rsidTr="00166B89">
        <w:trPr>
          <w:trHeight w:val="319"/>
        </w:trPr>
        <w:tc>
          <w:tcPr>
            <w:tcW w:w="959" w:type="dxa"/>
            <w:tcBorders>
              <w:bottom w:val="single" w:sz="4" w:space="0" w:color="auto"/>
            </w:tcBorders>
          </w:tcPr>
          <w:p w:rsidR="00011FAE" w:rsidRPr="00166B89" w:rsidRDefault="002D7E1E" w:rsidP="00D61158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1-3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011FAE" w:rsidRPr="0047255F" w:rsidRDefault="00011FAE" w:rsidP="00D61158">
            <w:pPr>
              <w:spacing w:after="0" w:line="240" w:lineRule="auto"/>
              <w:jc w:val="both"/>
              <w:rPr>
                <w:rFonts w:cs="Calibri"/>
                <w:color w:val="FF0000"/>
                <w:sz w:val="24"/>
              </w:rPr>
            </w:pPr>
            <w:r w:rsidRPr="007E14A5">
              <w:rPr>
                <w:sz w:val="24"/>
              </w:rPr>
              <w:t>Fundamentals of entrepreneurship</w:t>
            </w:r>
            <w:r>
              <w:rPr>
                <w:sz w:val="24"/>
              </w:rPr>
              <w:t xml:space="preserve">: </w:t>
            </w:r>
            <w:r w:rsidRPr="00011FAE">
              <w:rPr>
                <w:sz w:val="24"/>
              </w:rPr>
              <w:t>What is entrepreneurship?</w:t>
            </w:r>
            <w:r>
              <w:rPr>
                <w:sz w:val="24"/>
              </w:rPr>
              <w:t xml:space="preserve">; </w:t>
            </w:r>
            <w:r w:rsidRPr="00011FAE">
              <w:rPr>
                <w:sz w:val="24"/>
              </w:rPr>
              <w:t>Entrepreneurial mind-set</w:t>
            </w:r>
            <w:r>
              <w:rPr>
                <w:sz w:val="24"/>
              </w:rPr>
              <w:t xml:space="preserve">; </w:t>
            </w:r>
            <w:r w:rsidRPr="00011FAE">
              <w:rPr>
                <w:sz w:val="24"/>
              </w:rPr>
              <w:t>Venture types</w:t>
            </w:r>
            <w:r>
              <w:rPr>
                <w:sz w:val="24"/>
              </w:rPr>
              <w:t xml:space="preserve">; </w:t>
            </w:r>
            <w:r w:rsidRPr="00011FAE">
              <w:rPr>
                <w:sz w:val="24"/>
              </w:rPr>
              <w:t>Stages of new venture</w:t>
            </w:r>
            <w:r>
              <w:rPr>
                <w:sz w:val="24"/>
              </w:rPr>
              <w:t xml:space="preserve">; </w:t>
            </w:r>
            <w:r w:rsidRPr="00011FAE">
              <w:rPr>
                <w:sz w:val="24"/>
              </w:rPr>
              <w:t>Types of entrepreneur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2430B" w:rsidRPr="00B051E7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9" w:hanging="319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D</w:t>
            </w:r>
            <w:r w:rsidRPr="00B051E7">
              <w:rPr>
                <w:rFonts w:cs="Calibri"/>
                <w:color w:val="000000" w:themeColor="text1"/>
                <w:sz w:val="24"/>
              </w:rPr>
              <w:t>efine entrepreneurship</w:t>
            </w:r>
          </w:p>
          <w:p w:rsidR="00011FAE" w:rsidRPr="0047255F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9" w:hanging="319"/>
              <w:jc w:val="both"/>
              <w:rPr>
                <w:rFonts w:cs="Calibri"/>
                <w:color w:val="FF0000"/>
                <w:sz w:val="24"/>
              </w:rPr>
            </w:pPr>
            <w:r w:rsidRPr="00B051E7">
              <w:rPr>
                <w:rFonts w:cs="Calibri"/>
                <w:color w:val="000000" w:themeColor="text1"/>
                <w:sz w:val="24"/>
              </w:rPr>
              <w:t>Explain stages of new venture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011FAE" w:rsidRDefault="00D06CE0" w:rsidP="00D61158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D06CE0" w:rsidRPr="00D06CE0" w:rsidRDefault="00D06CE0" w:rsidP="00D61158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Chapter-1</w:t>
            </w:r>
          </w:p>
        </w:tc>
      </w:tr>
    </w:tbl>
    <w:p w:rsidR="00166B89" w:rsidRPr="00166B89" w:rsidRDefault="00166B89" w:rsidP="00011FAE">
      <w:pPr>
        <w:spacing w:after="0" w:line="240" w:lineRule="auto"/>
        <w:rPr>
          <w:rFonts w:cs="Calibri"/>
          <w:b/>
          <w:color w:val="FF0000"/>
          <w:sz w:val="12"/>
          <w:szCs w:val="12"/>
        </w:rPr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827"/>
        <w:gridCol w:w="142"/>
        <w:gridCol w:w="3260"/>
        <w:gridCol w:w="1508"/>
      </w:tblGrid>
      <w:tr w:rsidR="00A2418D" w:rsidRPr="006559FA" w:rsidTr="00877631">
        <w:trPr>
          <w:trHeight w:val="70"/>
        </w:trPr>
        <w:tc>
          <w:tcPr>
            <w:tcW w:w="959" w:type="dxa"/>
            <w:vAlign w:val="center"/>
          </w:tcPr>
          <w:p w:rsidR="00A2418D" w:rsidRPr="00166B89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/>
                <w:color w:val="000000" w:themeColor="text1"/>
                <w:sz w:val="24"/>
                <w:szCs w:val="24"/>
              </w:rPr>
              <w:t>Lecture</w:t>
            </w:r>
          </w:p>
          <w:p w:rsidR="00A2418D" w:rsidRPr="00166B89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827" w:type="dxa"/>
            <w:vAlign w:val="center"/>
          </w:tcPr>
          <w:p w:rsidR="00A2418D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559FA">
              <w:rPr>
                <w:rFonts w:cs="Calibri"/>
                <w:b/>
                <w:sz w:val="24"/>
                <w:szCs w:val="24"/>
              </w:rPr>
              <w:t xml:space="preserve">Topics to be </w:t>
            </w:r>
          </w:p>
          <w:p w:rsidR="00A2418D" w:rsidRPr="006559FA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</w:t>
            </w:r>
            <w:r w:rsidRPr="006559FA">
              <w:rPr>
                <w:rFonts w:cs="Calibri"/>
                <w:b/>
                <w:sz w:val="24"/>
                <w:szCs w:val="24"/>
              </w:rPr>
              <w:t xml:space="preserve">overed </w:t>
            </w:r>
          </w:p>
        </w:tc>
        <w:tc>
          <w:tcPr>
            <w:tcW w:w="3402" w:type="dxa"/>
            <w:gridSpan w:val="2"/>
            <w:vAlign w:val="center"/>
          </w:tcPr>
          <w:p w:rsidR="00A2418D" w:rsidRPr="00964012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A2418D" w:rsidRPr="00964012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1508" w:type="dxa"/>
          </w:tcPr>
          <w:p w:rsidR="00A2418D" w:rsidRPr="006559FA" w:rsidRDefault="00DD2674" w:rsidP="00F2430B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0" w:name="_GoBack"/>
            <w:bookmarkEnd w:id="0"/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4-7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011FAE">
              <w:rPr>
                <w:rFonts w:cs="Calibri"/>
                <w:color w:val="000000" w:themeColor="text1"/>
                <w:sz w:val="24"/>
              </w:rPr>
              <w:t xml:space="preserve">Scan, identify </w:t>
            </w:r>
            <w:r>
              <w:rPr>
                <w:rFonts w:cs="Calibri"/>
                <w:color w:val="000000" w:themeColor="text1"/>
                <w:sz w:val="24"/>
              </w:rPr>
              <w:t xml:space="preserve">&amp; 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assess ideas: Sources of new ideas; Techniques for generating new ideas; Opportunity recognition </w:t>
            </w:r>
            <w:r>
              <w:rPr>
                <w:rFonts w:cs="Calibri"/>
                <w:color w:val="000000" w:themeColor="text1"/>
                <w:sz w:val="24"/>
              </w:rPr>
              <w:t xml:space="preserve">&amp; </w:t>
            </w:r>
            <w:r w:rsidRPr="00011FAE">
              <w:rPr>
                <w:rFonts w:cs="Calibri"/>
                <w:color w:val="000000" w:themeColor="text1"/>
                <w:sz w:val="24"/>
              </w:rPr>
              <w:t>assessment</w:t>
            </w:r>
          </w:p>
        </w:tc>
        <w:tc>
          <w:tcPr>
            <w:tcW w:w="3402" w:type="dxa"/>
            <w:gridSpan w:val="2"/>
          </w:tcPr>
          <w:p w:rsidR="00F2430B" w:rsidRPr="00B051E7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B051E7">
              <w:rPr>
                <w:rFonts w:cs="Calibri"/>
                <w:bCs/>
                <w:color w:val="000000" w:themeColor="text1"/>
                <w:sz w:val="24"/>
                <w:szCs w:val="24"/>
              </w:rPr>
              <w:t>Assess and evaluate business opportunities</w:t>
            </w:r>
          </w:p>
        </w:tc>
        <w:tc>
          <w:tcPr>
            <w:tcW w:w="1508" w:type="dxa"/>
          </w:tcPr>
          <w:p w:rsidR="00F2430B" w:rsidRPr="00D06CE0" w:rsidRDefault="00F2430B" w:rsidP="00F2430B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 w:rsidRPr="00D06CE0">
              <w:rPr>
                <w:rFonts w:cs="Calibri"/>
                <w:color w:val="000000" w:themeColor="text1"/>
                <w:sz w:val="24"/>
              </w:rPr>
              <w:t xml:space="preserve">R1 </w:t>
            </w:r>
          </w:p>
          <w:p w:rsidR="00F2430B" w:rsidRPr="00D06CE0" w:rsidRDefault="00D06CE0" w:rsidP="00F2430B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4 &amp; 5</w:t>
            </w:r>
            <w:r w:rsidR="00F2430B" w:rsidRPr="00D06CE0">
              <w:rPr>
                <w:rFonts w:cs="Calibri"/>
                <w:color w:val="000000" w:themeColor="text1"/>
                <w:sz w:val="24"/>
              </w:rPr>
              <w:t xml:space="preserve"> </w:t>
            </w:r>
          </w:p>
          <w:p w:rsidR="00F2430B" w:rsidRPr="00D06CE0" w:rsidRDefault="00F2430B" w:rsidP="00F2430B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8-9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011FAE">
              <w:rPr>
                <w:rFonts w:cs="Calibri"/>
                <w:color w:val="000000" w:themeColor="text1"/>
                <w:sz w:val="24"/>
              </w:rPr>
              <w:t>Business Plan</w:t>
            </w:r>
            <w:r>
              <w:rPr>
                <w:rFonts w:cs="Calibri"/>
                <w:color w:val="000000" w:themeColor="text1"/>
                <w:sz w:val="24"/>
              </w:rPr>
              <w:t>: W</w:t>
            </w:r>
            <w:r w:rsidRPr="00011FAE">
              <w:rPr>
                <w:rFonts w:cs="Calibri"/>
                <w:color w:val="000000" w:themeColor="text1"/>
                <w:sz w:val="24"/>
              </w:rPr>
              <w:t>hat, when and for whom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B</w:t>
            </w:r>
            <w:r w:rsidRPr="00011FAE">
              <w:rPr>
                <w:rFonts w:cs="Calibri"/>
                <w:color w:val="000000" w:themeColor="text1"/>
                <w:sz w:val="24"/>
              </w:rPr>
              <w:t>usiness plan drivers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V</w:t>
            </w:r>
            <w:r w:rsidRPr="00011FAE">
              <w:rPr>
                <w:rFonts w:cs="Calibri"/>
                <w:color w:val="000000" w:themeColor="text1"/>
                <w:sz w:val="24"/>
              </w:rPr>
              <w:t>arious facets of BP</w:t>
            </w:r>
          </w:p>
        </w:tc>
        <w:tc>
          <w:tcPr>
            <w:tcW w:w="3402" w:type="dxa"/>
            <w:gridSpan w:val="2"/>
          </w:tcPr>
          <w:p w:rsidR="00F2430B" w:rsidRPr="00B051E7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B051E7">
              <w:rPr>
                <w:rFonts w:cs="Calibri"/>
                <w:color w:val="000000" w:themeColor="text1"/>
                <w:sz w:val="24"/>
              </w:rPr>
              <w:t xml:space="preserve">Understand the what, why and when of a business plan </w:t>
            </w:r>
          </w:p>
        </w:tc>
        <w:tc>
          <w:tcPr>
            <w:tcW w:w="1508" w:type="dxa"/>
          </w:tcPr>
          <w:p w:rsidR="00F2430B" w:rsidRDefault="00D06CE0" w:rsidP="00F2430B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D06CE0" w:rsidRPr="00D06CE0" w:rsidRDefault="00D06CE0" w:rsidP="00F2430B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7</w:t>
            </w: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10-13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011FAE">
              <w:rPr>
                <w:rFonts w:cs="Calibri"/>
                <w:color w:val="000000" w:themeColor="text1"/>
                <w:sz w:val="24"/>
              </w:rPr>
              <w:t>Marketing Plan</w:t>
            </w:r>
            <w:r>
              <w:rPr>
                <w:rFonts w:cs="Calibri"/>
                <w:color w:val="000000" w:themeColor="text1"/>
                <w:sz w:val="24"/>
              </w:rPr>
              <w:t>: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Need and importance of marketing research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T</w:t>
            </w:r>
            <w:r w:rsidRPr="00011FAE">
              <w:rPr>
                <w:rFonts w:cs="Calibri"/>
                <w:color w:val="000000" w:themeColor="text1"/>
                <w:sz w:val="24"/>
              </w:rPr>
              <w:t>ools and techniques for undertaking market research</w:t>
            </w:r>
          </w:p>
        </w:tc>
        <w:tc>
          <w:tcPr>
            <w:tcW w:w="3402" w:type="dxa"/>
            <w:gridSpan w:val="2"/>
          </w:tcPr>
          <w:p w:rsidR="00F2430B" w:rsidRPr="00A3463E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A3463E">
              <w:rPr>
                <w:rFonts w:cs="Calibri"/>
                <w:color w:val="000000" w:themeColor="text1"/>
                <w:sz w:val="24"/>
              </w:rPr>
              <w:t>Develop a marketing plan</w:t>
            </w:r>
          </w:p>
        </w:tc>
        <w:tc>
          <w:tcPr>
            <w:tcW w:w="1508" w:type="dxa"/>
          </w:tcPr>
          <w:p w:rsid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F2430B" w:rsidRP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8</w:t>
            </w: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14-16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 xml:space="preserve">Operation and Production Plan: </w:t>
            </w:r>
            <w:r w:rsidRPr="00011FAE">
              <w:rPr>
                <w:rFonts w:cs="Calibri"/>
                <w:color w:val="000000" w:themeColor="text1"/>
                <w:sz w:val="24"/>
              </w:rPr>
              <w:t>Product design &amp; analysis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N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ew </w:t>
            </w:r>
            <w:r>
              <w:rPr>
                <w:rFonts w:cs="Calibri"/>
                <w:color w:val="000000" w:themeColor="text1"/>
                <w:sz w:val="24"/>
              </w:rPr>
              <w:t>P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roduct </w:t>
            </w:r>
            <w:r>
              <w:rPr>
                <w:rFonts w:cs="Calibri"/>
                <w:color w:val="000000" w:themeColor="text1"/>
                <w:sz w:val="24"/>
              </w:rPr>
              <w:t>D</w:t>
            </w:r>
            <w:r w:rsidRPr="00011FAE">
              <w:rPr>
                <w:rFonts w:cs="Calibri"/>
                <w:color w:val="000000" w:themeColor="text1"/>
                <w:sz w:val="24"/>
              </w:rPr>
              <w:t>evelopment, Product specifications and customer needs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Production, planning and control</w:t>
            </w:r>
          </w:p>
        </w:tc>
        <w:tc>
          <w:tcPr>
            <w:tcW w:w="3402" w:type="dxa"/>
            <w:gridSpan w:val="2"/>
          </w:tcPr>
          <w:p w:rsidR="00F2430B" w:rsidRPr="00A3463E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A3463E">
              <w:rPr>
                <w:rFonts w:cs="Calibri"/>
                <w:color w:val="000000" w:themeColor="text1"/>
                <w:sz w:val="24"/>
              </w:rPr>
              <w:t>Formulate operations/production plan</w:t>
            </w:r>
          </w:p>
        </w:tc>
        <w:tc>
          <w:tcPr>
            <w:tcW w:w="1508" w:type="dxa"/>
          </w:tcPr>
          <w:p w:rsidR="00F2430B" w:rsidRPr="00D06CE0" w:rsidRDefault="00693CAE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17-20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F</w:t>
            </w:r>
            <w:r w:rsidRPr="00011FAE">
              <w:rPr>
                <w:rFonts w:cs="Calibri"/>
                <w:color w:val="000000" w:themeColor="text1"/>
                <w:sz w:val="24"/>
              </w:rPr>
              <w:t>inancial modeling</w:t>
            </w:r>
            <w:r>
              <w:rPr>
                <w:rFonts w:cs="Calibri"/>
                <w:color w:val="000000" w:themeColor="text1"/>
                <w:sz w:val="24"/>
              </w:rPr>
              <w:t>: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Basic elements of finance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Understanding cash flow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B</w:t>
            </w:r>
            <w:r w:rsidRPr="00011FAE">
              <w:rPr>
                <w:rFonts w:cs="Calibri"/>
                <w:color w:val="000000" w:themeColor="text1"/>
                <w:sz w:val="24"/>
              </w:rPr>
              <w:t>udgeting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011FAE">
              <w:rPr>
                <w:rFonts w:cs="Calibri"/>
                <w:color w:val="000000" w:themeColor="text1"/>
                <w:sz w:val="24"/>
              </w:rPr>
              <w:t>Balance sheets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Break-even analysis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011FA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R</w:t>
            </w:r>
            <w:r w:rsidRPr="00011FAE">
              <w:rPr>
                <w:rFonts w:cs="Calibri"/>
                <w:color w:val="000000" w:themeColor="text1"/>
                <w:sz w:val="24"/>
              </w:rPr>
              <w:t>atio analysis</w:t>
            </w:r>
          </w:p>
        </w:tc>
        <w:tc>
          <w:tcPr>
            <w:tcW w:w="3402" w:type="dxa"/>
            <w:gridSpan w:val="2"/>
          </w:tcPr>
          <w:p w:rsidR="00F2430B" w:rsidRPr="00A3463E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A3463E">
              <w:rPr>
                <w:rFonts w:cs="Calibri"/>
                <w:bCs/>
                <w:color w:val="000000" w:themeColor="text1"/>
                <w:sz w:val="24"/>
                <w:szCs w:val="24"/>
              </w:rPr>
              <w:t xml:space="preserve">Estimate/ predict the revenue, cash requirements </w:t>
            </w:r>
          </w:p>
        </w:tc>
        <w:tc>
          <w:tcPr>
            <w:tcW w:w="1508" w:type="dxa"/>
          </w:tcPr>
          <w:p w:rsid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F2430B" w:rsidRP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10</w:t>
            </w:r>
          </w:p>
        </w:tc>
      </w:tr>
      <w:tr w:rsidR="00693CAE" w:rsidRPr="006559FA" w:rsidTr="001D2380">
        <w:trPr>
          <w:trHeight w:val="70"/>
        </w:trPr>
        <w:tc>
          <w:tcPr>
            <w:tcW w:w="959" w:type="dxa"/>
          </w:tcPr>
          <w:p w:rsidR="00693CAE" w:rsidRPr="00166B89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21-24</w:t>
            </w:r>
          </w:p>
        </w:tc>
        <w:tc>
          <w:tcPr>
            <w:tcW w:w="3827" w:type="dxa"/>
          </w:tcPr>
          <w:p w:rsidR="00693CAE" w:rsidRPr="00F2430B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F2430B">
              <w:rPr>
                <w:sz w:val="24"/>
              </w:rPr>
              <w:t>Business Model</w:t>
            </w:r>
            <w:r>
              <w:rPr>
                <w:sz w:val="24"/>
              </w:rPr>
              <w:t>: What, Why and How?</w:t>
            </w:r>
            <w:r w:rsidRPr="00F2430B">
              <w:rPr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</w:tcPr>
          <w:p w:rsidR="00693CAE" w:rsidRPr="00A3463E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A3463E">
              <w:rPr>
                <w:rFonts w:cs="Calibri"/>
                <w:color w:val="000000" w:themeColor="text1"/>
                <w:sz w:val="24"/>
              </w:rPr>
              <w:t xml:space="preserve">Develop an appropriate business model </w:t>
            </w:r>
          </w:p>
        </w:tc>
        <w:tc>
          <w:tcPr>
            <w:tcW w:w="1508" w:type="dxa"/>
          </w:tcPr>
          <w:p w:rsidR="00693CAE" w:rsidRDefault="00693CAE" w:rsidP="00693CAE">
            <w:r w:rsidRPr="00047FB9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693CAE" w:rsidRPr="006559FA" w:rsidTr="001D2380">
        <w:trPr>
          <w:trHeight w:val="70"/>
        </w:trPr>
        <w:tc>
          <w:tcPr>
            <w:tcW w:w="959" w:type="dxa"/>
          </w:tcPr>
          <w:p w:rsidR="00693CAE" w:rsidRPr="00166B89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25-26</w:t>
            </w:r>
          </w:p>
        </w:tc>
        <w:tc>
          <w:tcPr>
            <w:tcW w:w="3827" w:type="dxa"/>
          </w:tcPr>
          <w:p w:rsidR="00693CAE" w:rsidRPr="00F2430B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F2430B">
              <w:rPr>
                <w:rFonts w:cs="Calibri"/>
                <w:color w:val="000000" w:themeColor="text1"/>
                <w:sz w:val="24"/>
              </w:rPr>
              <w:t>Revenue Model</w:t>
            </w:r>
            <w:r>
              <w:rPr>
                <w:rFonts w:cs="Calibri"/>
                <w:color w:val="000000" w:themeColor="text1"/>
                <w:sz w:val="24"/>
              </w:rPr>
              <w:t xml:space="preserve">: </w:t>
            </w:r>
            <w:r>
              <w:rPr>
                <w:sz w:val="24"/>
              </w:rPr>
              <w:t>What, Why and How?</w:t>
            </w:r>
            <w:r w:rsidRPr="00F2430B">
              <w:rPr>
                <w:rFonts w:cs="Calibr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3402" w:type="dxa"/>
            <w:gridSpan w:val="2"/>
          </w:tcPr>
          <w:p w:rsidR="00693CAE" w:rsidRPr="00A3463E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A3463E">
              <w:rPr>
                <w:rFonts w:cs="Calibri"/>
                <w:color w:val="000000" w:themeColor="text1"/>
                <w:sz w:val="24"/>
              </w:rPr>
              <w:t xml:space="preserve">Construct a suitable revenue model for the business </w:t>
            </w:r>
          </w:p>
        </w:tc>
        <w:tc>
          <w:tcPr>
            <w:tcW w:w="1508" w:type="dxa"/>
          </w:tcPr>
          <w:p w:rsidR="00693CAE" w:rsidRDefault="00693CAE" w:rsidP="00693CAE">
            <w:r w:rsidRPr="00047FB9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693CAE" w:rsidRPr="006559FA" w:rsidTr="001D2380">
        <w:trPr>
          <w:trHeight w:val="70"/>
        </w:trPr>
        <w:tc>
          <w:tcPr>
            <w:tcW w:w="959" w:type="dxa"/>
          </w:tcPr>
          <w:p w:rsidR="00693CAE" w:rsidRPr="00166B89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27-28</w:t>
            </w:r>
          </w:p>
        </w:tc>
        <w:tc>
          <w:tcPr>
            <w:tcW w:w="3827" w:type="dxa"/>
          </w:tcPr>
          <w:p w:rsidR="00693CAE" w:rsidRPr="00011FAE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2D7E1E">
              <w:rPr>
                <w:rFonts w:cs="Calibri"/>
                <w:color w:val="000000" w:themeColor="text1"/>
                <w:sz w:val="24"/>
              </w:rPr>
              <w:t>Legal aspects of a business</w:t>
            </w:r>
            <w:r>
              <w:rPr>
                <w:rFonts w:cs="Calibri"/>
                <w:color w:val="000000" w:themeColor="text1"/>
                <w:sz w:val="24"/>
              </w:rPr>
              <w:t xml:space="preserve">: </w:t>
            </w:r>
            <w:r w:rsidRPr="002D7E1E">
              <w:rPr>
                <w:rFonts w:cs="Calibri"/>
                <w:color w:val="000000" w:themeColor="text1"/>
                <w:sz w:val="24"/>
              </w:rPr>
              <w:t xml:space="preserve">Forms of business entities; </w:t>
            </w:r>
            <w:r>
              <w:rPr>
                <w:rFonts w:cs="Calibri"/>
                <w:color w:val="000000" w:themeColor="text1"/>
                <w:sz w:val="24"/>
              </w:rPr>
              <w:t>S</w:t>
            </w:r>
            <w:r w:rsidRPr="002D7E1E">
              <w:rPr>
                <w:rFonts w:cs="Calibri"/>
                <w:color w:val="000000" w:themeColor="text1"/>
                <w:sz w:val="24"/>
              </w:rPr>
              <w:t xml:space="preserve">etting </w:t>
            </w:r>
            <w:r>
              <w:rPr>
                <w:rFonts w:cs="Calibri"/>
                <w:color w:val="000000" w:themeColor="text1"/>
                <w:sz w:val="24"/>
              </w:rPr>
              <w:t xml:space="preserve">&amp; </w:t>
            </w:r>
            <w:r w:rsidRPr="002D7E1E">
              <w:rPr>
                <w:rFonts w:cs="Calibri"/>
                <w:color w:val="000000" w:themeColor="text1"/>
                <w:sz w:val="24"/>
              </w:rPr>
              <w:t>winding up an entity</w:t>
            </w:r>
            <w:r>
              <w:rPr>
                <w:rFonts w:cs="Calibri"/>
                <w:color w:val="000000" w:themeColor="text1"/>
                <w:sz w:val="24"/>
              </w:rPr>
              <w:t>; IPR’s</w:t>
            </w:r>
          </w:p>
        </w:tc>
        <w:tc>
          <w:tcPr>
            <w:tcW w:w="3402" w:type="dxa"/>
            <w:gridSpan w:val="2"/>
          </w:tcPr>
          <w:p w:rsidR="00693CAE" w:rsidRPr="00320D05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 xml:space="preserve">Learn the forms of business as defined by law </w:t>
            </w:r>
          </w:p>
        </w:tc>
        <w:tc>
          <w:tcPr>
            <w:tcW w:w="1508" w:type="dxa"/>
          </w:tcPr>
          <w:p w:rsidR="00693CAE" w:rsidRDefault="00693CAE" w:rsidP="00693CAE">
            <w:r w:rsidRPr="00047FB9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29-31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2D7E1E">
              <w:rPr>
                <w:rFonts w:cs="Calibri"/>
                <w:color w:val="000000" w:themeColor="text1"/>
                <w:sz w:val="24"/>
              </w:rPr>
              <w:t>Raising Finance</w:t>
            </w:r>
            <w:r>
              <w:rPr>
                <w:rFonts w:cs="Calibri"/>
                <w:color w:val="000000" w:themeColor="text1"/>
                <w:sz w:val="24"/>
              </w:rPr>
              <w:t>: A</w:t>
            </w:r>
            <w:r w:rsidRPr="002D7E1E">
              <w:rPr>
                <w:rFonts w:cs="Calibri"/>
                <w:color w:val="000000" w:themeColor="text1"/>
                <w:sz w:val="24"/>
              </w:rPr>
              <w:t>ssessing financial requirements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2D7E1E">
              <w:rPr>
                <w:rFonts w:cs="Calibri"/>
                <w:color w:val="000000" w:themeColor="text1"/>
                <w:sz w:val="24"/>
              </w:rPr>
              <w:tab/>
              <w:t>Sources of finance</w:t>
            </w:r>
          </w:p>
        </w:tc>
        <w:tc>
          <w:tcPr>
            <w:tcW w:w="3402" w:type="dxa"/>
            <w:gridSpan w:val="2"/>
          </w:tcPr>
          <w:p w:rsidR="00F2430B" w:rsidRPr="00320D05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>Outline the financial requirements of the venture</w:t>
            </w:r>
          </w:p>
          <w:p w:rsidR="00F2430B" w:rsidRPr="00320D05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>Identify the sources of financing</w:t>
            </w:r>
          </w:p>
        </w:tc>
        <w:tc>
          <w:tcPr>
            <w:tcW w:w="1508" w:type="dxa"/>
          </w:tcPr>
          <w:p w:rsid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F2430B" w:rsidRP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11 &amp; 12</w:t>
            </w:r>
          </w:p>
        </w:tc>
      </w:tr>
      <w:tr w:rsidR="00F2430B" w:rsidRPr="006559FA" w:rsidTr="001D2380">
        <w:trPr>
          <w:trHeight w:val="70"/>
        </w:trPr>
        <w:tc>
          <w:tcPr>
            <w:tcW w:w="959" w:type="dxa"/>
          </w:tcPr>
          <w:p w:rsidR="00F2430B" w:rsidRPr="00166B89" w:rsidRDefault="00F2430B" w:rsidP="00F2430B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166B89">
              <w:rPr>
                <w:rFonts w:cs="Calibri"/>
                <w:bCs/>
                <w:color w:val="000000" w:themeColor="text1"/>
                <w:sz w:val="24"/>
                <w:szCs w:val="24"/>
              </w:rPr>
              <w:t>32-34</w:t>
            </w:r>
          </w:p>
        </w:tc>
        <w:tc>
          <w:tcPr>
            <w:tcW w:w="3827" w:type="dxa"/>
          </w:tcPr>
          <w:p w:rsidR="00F2430B" w:rsidRPr="00011FAE" w:rsidRDefault="00F2430B" w:rsidP="00F2430B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2D7E1E">
              <w:rPr>
                <w:rFonts w:cs="Calibri"/>
                <w:color w:val="000000" w:themeColor="text1"/>
                <w:sz w:val="24"/>
              </w:rPr>
              <w:t>Launching and Growth of Business</w:t>
            </w:r>
            <w:r>
              <w:rPr>
                <w:rFonts w:cs="Calibri"/>
                <w:color w:val="000000" w:themeColor="text1"/>
                <w:sz w:val="24"/>
              </w:rPr>
              <w:t xml:space="preserve">: </w:t>
            </w:r>
            <w:r w:rsidRPr="002D7E1E">
              <w:rPr>
                <w:rFonts w:cs="Calibri"/>
                <w:color w:val="000000" w:themeColor="text1"/>
                <w:sz w:val="24"/>
              </w:rPr>
              <w:t>New Venture launch and Managing Early Growth</w:t>
            </w:r>
            <w:r>
              <w:rPr>
                <w:rFonts w:cs="Calibri"/>
                <w:color w:val="000000" w:themeColor="text1"/>
                <w:sz w:val="24"/>
              </w:rPr>
              <w:t>; R</w:t>
            </w:r>
            <w:r w:rsidRPr="002D7E1E">
              <w:rPr>
                <w:rFonts w:cs="Calibri"/>
                <w:color w:val="000000" w:themeColor="text1"/>
                <w:sz w:val="24"/>
              </w:rPr>
              <w:t>aising different resources</w:t>
            </w:r>
            <w:r>
              <w:rPr>
                <w:rFonts w:cs="Calibri"/>
                <w:color w:val="000000" w:themeColor="text1"/>
                <w:sz w:val="24"/>
              </w:rPr>
              <w:t>; M</w:t>
            </w:r>
            <w:r w:rsidRPr="002D7E1E">
              <w:rPr>
                <w:rFonts w:cs="Calibri"/>
                <w:color w:val="000000" w:themeColor="text1"/>
                <w:sz w:val="24"/>
              </w:rPr>
              <w:t>otivating and inspiring a team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2D7E1E">
              <w:rPr>
                <w:rFonts w:cs="Calibri"/>
                <w:color w:val="000000" w:themeColor="text1"/>
                <w:sz w:val="24"/>
              </w:rPr>
              <w:t>Implementation plan</w:t>
            </w:r>
            <w:r>
              <w:rPr>
                <w:rFonts w:cs="Calibri"/>
                <w:color w:val="000000" w:themeColor="text1"/>
                <w:sz w:val="24"/>
              </w:rPr>
              <w:t xml:space="preserve">; Managing Growth; </w:t>
            </w:r>
            <w:r w:rsidRPr="002D7E1E">
              <w:rPr>
                <w:rFonts w:cs="Calibri"/>
                <w:color w:val="000000" w:themeColor="text1"/>
                <w:sz w:val="24"/>
              </w:rPr>
              <w:t>Why entrepreneurs do not scale up?</w:t>
            </w:r>
          </w:p>
        </w:tc>
        <w:tc>
          <w:tcPr>
            <w:tcW w:w="3402" w:type="dxa"/>
            <w:gridSpan w:val="2"/>
          </w:tcPr>
          <w:p w:rsidR="00F2430B" w:rsidRPr="00320D05" w:rsidRDefault="00F2430B" w:rsidP="00F2430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bCs/>
                <w:color w:val="000000" w:themeColor="text1"/>
                <w:sz w:val="24"/>
                <w:szCs w:val="24"/>
              </w:rPr>
              <w:t>Organize resources for launching and managing the venture</w:t>
            </w:r>
          </w:p>
        </w:tc>
        <w:tc>
          <w:tcPr>
            <w:tcW w:w="1508" w:type="dxa"/>
          </w:tcPr>
          <w:p w:rsid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R1</w:t>
            </w:r>
          </w:p>
          <w:p w:rsidR="00F2430B" w:rsidRPr="00D06CE0" w:rsidRDefault="00D06CE0" w:rsidP="00D06CE0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Chapter 13 &amp; 14</w:t>
            </w:r>
          </w:p>
        </w:tc>
      </w:tr>
      <w:tr w:rsidR="00A2418D" w:rsidRPr="006559FA" w:rsidTr="000C3A3B">
        <w:trPr>
          <w:trHeight w:val="70"/>
        </w:trPr>
        <w:tc>
          <w:tcPr>
            <w:tcW w:w="959" w:type="dxa"/>
            <w:vAlign w:val="center"/>
          </w:tcPr>
          <w:p w:rsidR="00A2418D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Lecture</w:t>
            </w:r>
          </w:p>
          <w:p w:rsidR="00A2418D" w:rsidRPr="006559FA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559FA"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3969" w:type="dxa"/>
            <w:gridSpan w:val="2"/>
            <w:vAlign w:val="center"/>
          </w:tcPr>
          <w:p w:rsidR="00A2418D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6559FA">
              <w:rPr>
                <w:rFonts w:cs="Calibri"/>
                <w:b/>
                <w:sz w:val="24"/>
                <w:szCs w:val="24"/>
              </w:rPr>
              <w:t xml:space="preserve">Topics to be </w:t>
            </w:r>
          </w:p>
          <w:p w:rsidR="00A2418D" w:rsidRPr="006559FA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</w:t>
            </w:r>
            <w:r w:rsidRPr="006559FA">
              <w:rPr>
                <w:rFonts w:cs="Calibri"/>
                <w:b/>
                <w:sz w:val="24"/>
                <w:szCs w:val="24"/>
              </w:rPr>
              <w:t xml:space="preserve">overed </w:t>
            </w:r>
          </w:p>
        </w:tc>
        <w:tc>
          <w:tcPr>
            <w:tcW w:w="3260" w:type="dxa"/>
            <w:vAlign w:val="center"/>
          </w:tcPr>
          <w:p w:rsidR="00A2418D" w:rsidRPr="00964012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A2418D" w:rsidRPr="00964012" w:rsidRDefault="00A2418D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64012"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1508" w:type="dxa"/>
          </w:tcPr>
          <w:p w:rsidR="00A2418D" w:rsidRPr="006559FA" w:rsidRDefault="00F2430B" w:rsidP="00A2418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63B6B">
              <w:rPr>
                <w:rFonts w:cs="Calibri"/>
                <w:b/>
                <w:sz w:val="24"/>
                <w:szCs w:val="24"/>
              </w:rPr>
              <w:t>Ref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  <w:r w:rsidRPr="00163B6B">
              <w:rPr>
                <w:rFonts w:cs="Calibri"/>
                <w:b/>
                <w:sz w:val="24"/>
                <w:szCs w:val="24"/>
              </w:rPr>
              <w:t>to Book</w:t>
            </w:r>
            <w:r>
              <w:rPr>
                <w:rFonts w:cs="Calibri"/>
                <w:b/>
                <w:sz w:val="24"/>
                <w:szCs w:val="24"/>
              </w:rPr>
              <w:t>(s)</w:t>
            </w:r>
          </w:p>
        </w:tc>
      </w:tr>
      <w:tr w:rsidR="00693CAE" w:rsidRPr="006559FA" w:rsidTr="000C3A3B">
        <w:trPr>
          <w:trHeight w:val="70"/>
        </w:trPr>
        <w:tc>
          <w:tcPr>
            <w:tcW w:w="959" w:type="dxa"/>
          </w:tcPr>
          <w:p w:rsidR="00693CAE" w:rsidRPr="0081154A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81154A">
              <w:rPr>
                <w:rFonts w:cs="Calibri"/>
                <w:bCs/>
                <w:color w:val="000000" w:themeColor="text1"/>
                <w:sz w:val="24"/>
                <w:szCs w:val="24"/>
              </w:rPr>
              <w:t>35-36</w:t>
            </w:r>
          </w:p>
        </w:tc>
        <w:tc>
          <w:tcPr>
            <w:tcW w:w="3969" w:type="dxa"/>
            <w:gridSpan w:val="2"/>
          </w:tcPr>
          <w:p w:rsidR="00693CAE" w:rsidRPr="002D7E1E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2D7E1E">
              <w:rPr>
                <w:rFonts w:cs="Calibri"/>
                <w:color w:val="000000" w:themeColor="text1"/>
                <w:sz w:val="24"/>
              </w:rPr>
              <w:t>Revival, Exit and End of a venture</w:t>
            </w:r>
            <w:r>
              <w:rPr>
                <w:rFonts w:cs="Calibri"/>
                <w:color w:val="000000" w:themeColor="text1"/>
                <w:sz w:val="24"/>
              </w:rPr>
              <w:t xml:space="preserve">: </w:t>
            </w:r>
            <w:r w:rsidRPr="002D7E1E">
              <w:rPr>
                <w:rFonts w:cs="Calibri"/>
                <w:color w:val="000000" w:themeColor="text1"/>
                <w:sz w:val="24"/>
              </w:rPr>
              <w:t>Managing Change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2D7E1E">
              <w:rPr>
                <w:rFonts w:cs="Calibri"/>
                <w:color w:val="000000" w:themeColor="text1"/>
                <w:sz w:val="24"/>
              </w:rPr>
              <w:t>Key strategies to turn around</w:t>
            </w:r>
            <w:r>
              <w:rPr>
                <w:rFonts w:cs="Calibri"/>
                <w:color w:val="000000" w:themeColor="text1"/>
                <w:sz w:val="24"/>
              </w:rPr>
              <w:t>;</w:t>
            </w:r>
            <w:r w:rsidRPr="002D7E1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L</w:t>
            </w:r>
            <w:r w:rsidRPr="002D7E1E">
              <w:rPr>
                <w:rFonts w:cs="Calibri"/>
                <w:color w:val="000000" w:themeColor="text1"/>
                <w:sz w:val="24"/>
              </w:rPr>
              <w:t>iquidation</w:t>
            </w:r>
            <w:r>
              <w:rPr>
                <w:rFonts w:cs="Calibri"/>
                <w:color w:val="000000" w:themeColor="text1"/>
                <w:sz w:val="24"/>
              </w:rPr>
              <w:t xml:space="preserve">; </w:t>
            </w:r>
            <w:r w:rsidRPr="002D7E1E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E</w:t>
            </w:r>
            <w:r w:rsidRPr="002D7E1E">
              <w:rPr>
                <w:rFonts w:cs="Calibri"/>
                <w:color w:val="000000" w:themeColor="text1"/>
                <w:sz w:val="24"/>
              </w:rPr>
              <w:t>xit strategy for entrepreneur</w:t>
            </w:r>
          </w:p>
        </w:tc>
        <w:tc>
          <w:tcPr>
            <w:tcW w:w="3260" w:type="dxa"/>
          </w:tcPr>
          <w:p w:rsidR="00693CAE" w:rsidRPr="00320D05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>Understand how to exit a venture</w:t>
            </w:r>
          </w:p>
        </w:tc>
        <w:tc>
          <w:tcPr>
            <w:tcW w:w="1508" w:type="dxa"/>
          </w:tcPr>
          <w:p w:rsidR="00693CAE" w:rsidRDefault="00693CAE" w:rsidP="00693CAE">
            <w:r w:rsidRPr="00A966B1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693CAE" w:rsidRPr="006559FA" w:rsidTr="000C3A3B">
        <w:trPr>
          <w:trHeight w:val="70"/>
        </w:trPr>
        <w:tc>
          <w:tcPr>
            <w:tcW w:w="959" w:type="dxa"/>
          </w:tcPr>
          <w:p w:rsidR="00693CAE" w:rsidRPr="0081154A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81154A">
              <w:rPr>
                <w:rFonts w:cs="Calibri"/>
                <w:bCs/>
                <w:color w:val="000000" w:themeColor="text1"/>
                <w:sz w:val="24"/>
                <w:szCs w:val="24"/>
              </w:rPr>
              <w:t>37-38</w:t>
            </w:r>
          </w:p>
        </w:tc>
        <w:tc>
          <w:tcPr>
            <w:tcW w:w="3969" w:type="dxa"/>
            <w:gridSpan w:val="2"/>
          </w:tcPr>
          <w:p w:rsidR="00693CAE" w:rsidRPr="002D7E1E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2D7E1E">
              <w:rPr>
                <w:rFonts w:cs="Calibri"/>
                <w:color w:val="000000" w:themeColor="text1"/>
                <w:sz w:val="24"/>
              </w:rPr>
              <w:t>Entrepreneurial Failure</w:t>
            </w:r>
            <w:r>
              <w:rPr>
                <w:rFonts w:cs="Calibri"/>
                <w:color w:val="000000" w:themeColor="text1"/>
                <w:sz w:val="24"/>
              </w:rPr>
              <w:t xml:space="preserve">: </w:t>
            </w:r>
            <w:r w:rsidRPr="002D7E1E">
              <w:rPr>
                <w:rFonts w:cs="Calibri"/>
                <w:color w:val="000000" w:themeColor="text1"/>
                <w:sz w:val="24"/>
              </w:rPr>
              <w:t>Why start-ups’ fail; what entrepreneurs can do to avoid failure</w:t>
            </w:r>
          </w:p>
        </w:tc>
        <w:tc>
          <w:tcPr>
            <w:tcW w:w="3260" w:type="dxa"/>
          </w:tcPr>
          <w:p w:rsidR="00693CAE" w:rsidRPr="00320D05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>Identify the reasons for entrepreneurial failure</w:t>
            </w:r>
          </w:p>
        </w:tc>
        <w:tc>
          <w:tcPr>
            <w:tcW w:w="1508" w:type="dxa"/>
          </w:tcPr>
          <w:p w:rsidR="00693CAE" w:rsidRDefault="00693CAE" w:rsidP="00693CAE">
            <w:r w:rsidRPr="00A966B1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  <w:tr w:rsidR="00693CAE" w:rsidRPr="006559FA" w:rsidTr="000C3A3B">
        <w:trPr>
          <w:trHeight w:val="70"/>
        </w:trPr>
        <w:tc>
          <w:tcPr>
            <w:tcW w:w="959" w:type="dxa"/>
          </w:tcPr>
          <w:p w:rsidR="00693CAE" w:rsidRPr="0081154A" w:rsidRDefault="00693CAE" w:rsidP="00693CAE">
            <w:pPr>
              <w:spacing w:after="0" w:line="240" w:lineRule="auto"/>
              <w:jc w:val="center"/>
              <w:rPr>
                <w:rFonts w:cs="Calibri"/>
                <w:bCs/>
                <w:color w:val="000000" w:themeColor="text1"/>
                <w:sz w:val="24"/>
                <w:szCs w:val="24"/>
              </w:rPr>
            </w:pPr>
            <w:r w:rsidRPr="0081154A">
              <w:rPr>
                <w:rFonts w:cs="Calibri"/>
                <w:bCs/>
                <w:color w:val="000000" w:themeColor="text1"/>
                <w:sz w:val="24"/>
                <w:szCs w:val="24"/>
              </w:rPr>
              <w:t>39-42</w:t>
            </w:r>
          </w:p>
        </w:tc>
        <w:tc>
          <w:tcPr>
            <w:tcW w:w="3969" w:type="dxa"/>
            <w:gridSpan w:val="2"/>
          </w:tcPr>
          <w:p w:rsidR="00693CAE" w:rsidRPr="002D7E1E" w:rsidRDefault="00693CAE" w:rsidP="00693CAE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Entrepreneurial Skills &amp; Competencies</w:t>
            </w:r>
          </w:p>
        </w:tc>
        <w:tc>
          <w:tcPr>
            <w:tcW w:w="3260" w:type="dxa"/>
          </w:tcPr>
          <w:p w:rsidR="00693CAE" w:rsidRPr="00320D05" w:rsidRDefault="00693CAE" w:rsidP="00693CA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20D05">
              <w:rPr>
                <w:rFonts w:cs="Calibri"/>
                <w:color w:val="000000" w:themeColor="text1"/>
                <w:sz w:val="24"/>
              </w:rPr>
              <w:t xml:space="preserve">Define the key entrepreneurial skills and competencies </w:t>
            </w:r>
          </w:p>
        </w:tc>
        <w:tc>
          <w:tcPr>
            <w:tcW w:w="1508" w:type="dxa"/>
          </w:tcPr>
          <w:p w:rsidR="00693CAE" w:rsidRDefault="00693CAE" w:rsidP="00693CAE">
            <w:r w:rsidRPr="00A966B1">
              <w:rPr>
                <w:rFonts w:cs="Calibri"/>
                <w:color w:val="000000" w:themeColor="text1"/>
                <w:sz w:val="24"/>
              </w:rPr>
              <w:t>CMS</w:t>
            </w:r>
          </w:p>
        </w:tc>
      </w:tr>
    </w:tbl>
    <w:p w:rsidR="002D7E1E" w:rsidRPr="00D06CE0" w:rsidRDefault="002D7E1E" w:rsidP="00BF2E79">
      <w:pPr>
        <w:spacing w:after="0" w:line="240" w:lineRule="auto"/>
        <w:rPr>
          <w:rFonts w:cs="Calibri"/>
          <w:b/>
          <w:sz w:val="12"/>
          <w:szCs w:val="12"/>
        </w:rPr>
      </w:pPr>
    </w:p>
    <w:p w:rsidR="00822E2D" w:rsidRPr="008B3FAC" w:rsidRDefault="00822E2D" w:rsidP="00BF2E79">
      <w:pPr>
        <w:spacing w:after="0" w:line="240" w:lineRule="auto"/>
        <w:rPr>
          <w:rFonts w:cs="Calibri"/>
          <w:b/>
          <w:color w:val="000000" w:themeColor="text1"/>
          <w:sz w:val="24"/>
        </w:rPr>
      </w:pPr>
      <w:r w:rsidRPr="008B3FAC">
        <w:rPr>
          <w:rFonts w:cs="Calibri"/>
          <w:b/>
          <w:color w:val="000000" w:themeColor="text1"/>
          <w:sz w:val="24"/>
        </w:rPr>
        <w:t>Reading Assignments:</w:t>
      </w:r>
    </w:p>
    <w:p w:rsidR="00BF2E79" w:rsidRPr="008B3FAC" w:rsidRDefault="00BF2E79" w:rsidP="00BF2E79">
      <w:pPr>
        <w:spacing w:after="0" w:line="240" w:lineRule="auto"/>
        <w:rPr>
          <w:rFonts w:cs="Calibri"/>
          <w:b/>
          <w:color w:val="000000" w:themeColor="text1"/>
          <w:sz w:val="12"/>
          <w:szCs w:val="12"/>
        </w:rPr>
      </w:pPr>
    </w:p>
    <w:p w:rsidR="007B3A99" w:rsidRPr="008B3FAC" w:rsidRDefault="00C8276B" w:rsidP="009419D9">
      <w:pPr>
        <w:spacing w:after="0" w:line="240" w:lineRule="auto"/>
        <w:jc w:val="both"/>
        <w:rPr>
          <w:rFonts w:cs="Calibri"/>
          <w:color w:val="000000" w:themeColor="text1"/>
          <w:sz w:val="24"/>
          <w:szCs w:val="24"/>
        </w:rPr>
      </w:pPr>
      <w:r w:rsidRPr="008B3FAC">
        <w:rPr>
          <w:rFonts w:cs="Calibri"/>
          <w:color w:val="000000" w:themeColor="text1"/>
          <w:sz w:val="24"/>
        </w:rPr>
        <w:t>S</w:t>
      </w:r>
      <w:r w:rsidR="00822E2D" w:rsidRPr="008B3FAC">
        <w:rPr>
          <w:rFonts w:cs="Calibri"/>
          <w:color w:val="000000" w:themeColor="text1"/>
          <w:sz w:val="24"/>
        </w:rPr>
        <w:t>tudents will be assigned with reading materials</w:t>
      </w:r>
      <w:r w:rsidR="002B1CA6" w:rsidRPr="008B3FAC">
        <w:rPr>
          <w:rFonts w:cs="Calibri"/>
          <w:color w:val="000000" w:themeColor="text1"/>
          <w:sz w:val="24"/>
        </w:rPr>
        <w:t xml:space="preserve"> which they are required to read and come prepared to class</w:t>
      </w:r>
      <w:r w:rsidR="00822E2D" w:rsidRPr="008B3FAC">
        <w:rPr>
          <w:rFonts w:cs="Calibri"/>
          <w:color w:val="000000" w:themeColor="text1"/>
          <w:sz w:val="24"/>
        </w:rPr>
        <w:t xml:space="preserve">. </w:t>
      </w:r>
      <w:r w:rsidR="00D83E54" w:rsidRPr="008B3FAC">
        <w:rPr>
          <w:rFonts w:cs="Calibri"/>
          <w:color w:val="000000" w:themeColor="text1"/>
          <w:sz w:val="24"/>
          <w:szCs w:val="24"/>
        </w:rPr>
        <w:t xml:space="preserve">Course materials </w:t>
      </w:r>
      <w:r w:rsidR="007B3A99" w:rsidRPr="008B3FAC">
        <w:rPr>
          <w:rFonts w:cs="Calibri"/>
          <w:color w:val="000000" w:themeColor="text1"/>
          <w:sz w:val="24"/>
          <w:szCs w:val="24"/>
        </w:rPr>
        <w:t xml:space="preserve">and information on selective in-class activities will be made available </w:t>
      </w:r>
      <w:r w:rsidR="00D264D6" w:rsidRPr="008B3FAC">
        <w:rPr>
          <w:rFonts w:cs="Calibri"/>
          <w:color w:val="000000" w:themeColor="text1"/>
          <w:sz w:val="24"/>
          <w:szCs w:val="24"/>
        </w:rPr>
        <w:t xml:space="preserve">in the </w:t>
      </w:r>
      <w:r w:rsidR="007B3A99" w:rsidRPr="008B3FAC">
        <w:rPr>
          <w:rFonts w:cs="Calibri"/>
          <w:color w:val="000000" w:themeColor="text1"/>
          <w:sz w:val="24"/>
          <w:szCs w:val="24"/>
        </w:rPr>
        <w:t>course page at ‘</w:t>
      </w:r>
      <w:r w:rsidR="00071DA9" w:rsidRPr="008B3FAC">
        <w:rPr>
          <w:rFonts w:cs="Calibri"/>
          <w:color w:val="000000" w:themeColor="text1"/>
          <w:sz w:val="24"/>
          <w:szCs w:val="24"/>
        </w:rPr>
        <w:t>CMS</w:t>
      </w:r>
      <w:r w:rsidR="007B3A99" w:rsidRPr="008B3FAC">
        <w:rPr>
          <w:rFonts w:cs="Calibri"/>
          <w:color w:val="000000" w:themeColor="text1"/>
          <w:sz w:val="24"/>
          <w:szCs w:val="24"/>
        </w:rPr>
        <w:t xml:space="preserve">’. </w:t>
      </w:r>
    </w:p>
    <w:p w:rsidR="00BF2E79" w:rsidRPr="009419D9" w:rsidRDefault="00BF2E79" w:rsidP="00BF2E79">
      <w:pPr>
        <w:spacing w:after="0" w:line="240" w:lineRule="auto"/>
        <w:ind w:left="360"/>
        <w:jc w:val="both"/>
        <w:rPr>
          <w:rFonts w:cs="Calibri"/>
          <w:b/>
          <w:sz w:val="12"/>
          <w:szCs w:val="12"/>
        </w:rPr>
      </w:pPr>
    </w:p>
    <w:p w:rsidR="00822E2D" w:rsidRDefault="00822E2D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>Evaluation Scheme:</w:t>
      </w:r>
    </w:p>
    <w:p w:rsidR="00822E2D" w:rsidRPr="001C0E89" w:rsidRDefault="00822E2D" w:rsidP="001C0E89">
      <w:pPr>
        <w:pStyle w:val="NoSpacing"/>
        <w:rPr>
          <w:sz w:val="12"/>
          <w:szCs w:val="12"/>
        </w:rPr>
      </w:pPr>
    </w:p>
    <w:tbl>
      <w:tblPr>
        <w:tblW w:w="10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0"/>
        <w:gridCol w:w="1310"/>
        <w:gridCol w:w="1220"/>
        <w:gridCol w:w="2483"/>
        <w:gridCol w:w="2127"/>
        <w:gridCol w:w="1808"/>
      </w:tblGrid>
      <w:tr w:rsidR="00822E2D" w:rsidRPr="00C60821" w:rsidTr="00011FAE">
        <w:trPr>
          <w:jc w:val="center"/>
        </w:trPr>
        <w:tc>
          <w:tcPr>
            <w:tcW w:w="1740" w:type="dxa"/>
          </w:tcPr>
          <w:p w:rsidR="00822E2D" w:rsidRPr="00C60821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310" w:type="dxa"/>
          </w:tcPr>
          <w:p w:rsidR="00822E2D" w:rsidRPr="00C60821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1220" w:type="dxa"/>
          </w:tcPr>
          <w:p w:rsidR="00822E2D" w:rsidRPr="00C60821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483" w:type="dxa"/>
          </w:tcPr>
          <w:p w:rsidR="00822E2D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 xml:space="preserve">Operational </w:t>
            </w:r>
          </w:p>
          <w:p w:rsidR="00822E2D" w:rsidRPr="00C60821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127" w:type="dxa"/>
          </w:tcPr>
          <w:p w:rsidR="00822E2D" w:rsidRPr="00C60821" w:rsidRDefault="00822E2D" w:rsidP="00941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Nature of Component</w:t>
            </w:r>
          </w:p>
        </w:tc>
        <w:tc>
          <w:tcPr>
            <w:tcW w:w="1808" w:type="dxa"/>
          </w:tcPr>
          <w:p w:rsidR="00822E2D" w:rsidRPr="00C60821" w:rsidRDefault="00822E2D" w:rsidP="00011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>Date</w:t>
            </w:r>
            <w:r w:rsidR="00011FAE">
              <w:rPr>
                <w:rFonts w:cs="Calibri"/>
                <w:b/>
                <w:color w:val="000000"/>
                <w:sz w:val="24"/>
                <w:szCs w:val="24"/>
              </w:rPr>
              <w:t xml:space="preserve"> and</w:t>
            </w:r>
            <w:r w:rsidRPr="00C60821">
              <w:rPr>
                <w:rFonts w:cs="Calibri"/>
                <w:b/>
                <w:color w:val="000000"/>
                <w:sz w:val="24"/>
                <w:szCs w:val="24"/>
              </w:rPr>
              <w:t xml:space="preserve"> Time </w:t>
            </w:r>
          </w:p>
        </w:tc>
      </w:tr>
      <w:tr w:rsidR="00822E2D" w:rsidRPr="00C60821" w:rsidTr="00011FAE">
        <w:trPr>
          <w:jc w:val="center"/>
        </w:trPr>
        <w:tc>
          <w:tcPr>
            <w:tcW w:w="1740" w:type="dxa"/>
          </w:tcPr>
          <w:p w:rsidR="00822E2D" w:rsidRDefault="00822E2D" w:rsidP="00613FC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Mid-semester</w:t>
            </w:r>
          </w:p>
          <w:p w:rsidR="00822E2D" w:rsidRPr="00C60821" w:rsidRDefault="002962B6" w:rsidP="00613FC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1310" w:type="dxa"/>
          </w:tcPr>
          <w:p w:rsidR="00822E2D" w:rsidRPr="00C60821" w:rsidRDefault="00905E67" w:rsidP="003A31D1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20" w:type="dxa"/>
          </w:tcPr>
          <w:p w:rsidR="00822E2D" w:rsidRPr="00C60821" w:rsidRDefault="00806E11" w:rsidP="00806E11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2483" w:type="dxa"/>
          </w:tcPr>
          <w:p w:rsidR="00822E2D" w:rsidRPr="00C60821" w:rsidRDefault="00822E2D" w:rsidP="00127C2D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color w:val="000000"/>
                <w:sz w:val="24"/>
                <w:szCs w:val="24"/>
              </w:rPr>
              <w:t>Theor</w:t>
            </w:r>
            <w:r>
              <w:rPr>
                <w:rFonts w:cs="Calibri"/>
                <w:color w:val="000000"/>
                <w:sz w:val="24"/>
                <w:szCs w:val="24"/>
              </w:rPr>
              <w:t>y</w:t>
            </w:r>
            <w:r w:rsidR="00127C2D">
              <w:rPr>
                <w:rFonts w:cs="Calibri"/>
                <w:color w:val="000000"/>
                <w:sz w:val="24"/>
                <w:szCs w:val="24"/>
              </w:rPr>
              <w:t xml:space="preserve"> and or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application </w:t>
            </w:r>
            <w:r w:rsidRPr="00C60821">
              <w:rPr>
                <w:rFonts w:cs="Calibri"/>
                <w:color w:val="000000"/>
                <w:sz w:val="24"/>
                <w:szCs w:val="24"/>
              </w:rPr>
              <w:t xml:space="preserve"> questions</w:t>
            </w:r>
          </w:p>
        </w:tc>
        <w:tc>
          <w:tcPr>
            <w:tcW w:w="2127" w:type="dxa"/>
          </w:tcPr>
          <w:p w:rsidR="00822E2D" w:rsidRPr="00C60821" w:rsidRDefault="00822E2D" w:rsidP="00613FC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color w:val="000000"/>
                <w:sz w:val="24"/>
                <w:szCs w:val="24"/>
              </w:rPr>
              <w:t>Closed book</w:t>
            </w:r>
          </w:p>
        </w:tc>
        <w:tc>
          <w:tcPr>
            <w:tcW w:w="1808" w:type="dxa"/>
          </w:tcPr>
          <w:p w:rsidR="00011FAE" w:rsidRDefault="00011FAE" w:rsidP="00011FAE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05</w:t>
            </w:r>
            <w:r w:rsidR="009419D9" w:rsidRPr="009419D9">
              <w:rPr>
                <w:rFonts w:cs="Calibri"/>
                <w:sz w:val="24"/>
                <w:szCs w:val="24"/>
              </w:rPr>
              <w:t>/</w:t>
            </w:r>
            <w:r>
              <w:rPr>
                <w:rFonts w:cs="Calibri"/>
                <w:sz w:val="24"/>
                <w:szCs w:val="24"/>
              </w:rPr>
              <w:t>03</w:t>
            </w:r>
            <w:r w:rsidR="009419D9" w:rsidRPr="009419D9">
              <w:rPr>
                <w:rFonts w:cs="Calibri"/>
                <w:sz w:val="24"/>
                <w:szCs w:val="24"/>
              </w:rPr>
              <w:t>,</w:t>
            </w:r>
          </w:p>
          <w:p w:rsidR="000A4A69" w:rsidRPr="009419D9" w:rsidRDefault="00011FAE" w:rsidP="00011FAE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3.30 P</w:t>
            </w:r>
            <w:r w:rsidR="009419D9" w:rsidRPr="009419D9">
              <w:rPr>
                <w:rFonts w:cs="Calibri"/>
                <w:sz w:val="24"/>
                <w:szCs w:val="24"/>
              </w:rPr>
              <w:t>M</w:t>
            </w:r>
          </w:p>
        </w:tc>
      </w:tr>
      <w:tr w:rsidR="000D5AA6" w:rsidRPr="00C60821" w:rsidTr="00011FAE">
        <w:trPr>
          <w:jc w:val="center"/>
        </w:trPr>
        <w:tc>
          <w:tcPr>
            <w:tcW w:w="1740" w:type="dxa"/>
          </w:tcPr>
          <w:p w:rsidR="00127C2D" w:rsidRDefault="00127C2D" w:rsidP="00127C2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127C2D">
              <w:rPr>
                <w:rFonts w:cs="Calibri"/>
                <w:color w:val="000000"/>
                <w:sz w:val="24"/>
                <w:szCs w:val="24"/>
              </w:rPr>
              <w:t>Case Studies/</w:t>
            </w:r>
          </w:p>
          <w:p w:rsidR="000D5AA6" w:rsidRPr="00C60821" w:rsidRDefault="00127C2D" w:rsidP="00127C2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</w:rPr>
            </w:pPr>
            <w:r w:rsidRPr="00127C2D">
              <w:rPr>
                <w:rFonts w:cs="Calibri"/>
                <w:color w:val="000000"/>
                <w:sz w:val="24"/>
                <w:szCs w:val="24"/>
              </w:rPr>
              <w:t>Assignment</w:t>
            </w:r>
            <w:r w:rsidR="003A4CB9">
              <w:rPr>
                <w:rFonts w:cs="Calibri"/>
                <w:color w:val="000000"/>
                <w:sz w:val="24"/>
                <w:szCs w:val="24"/>
              </w:rPr>
              <w:t>(s)</w:t>
            </w:r>
          </w:p>
        </w:tc>
        <w:tc>
          <w:tcPr>
            <w:tcW w:w="1310" w:type="dxa"/>
          </w:tcPr>
          <w:p w:rsidR="000D5AA6" w:rsidRPr="00C60821" w:rsidRDefault="00127C2D" w:rsidP="00905E67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20" w:type="dxa"/>
          </w:tcPr>
          <w:p w:rsidR="000D5AA6" w:rsidRPr="00C60821" w:rsidRDefault="00011FAE" w:rsidP="000D5AA6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  <w:r w:rsidRPr="00C60821">
              <w:rPr>
                <w:rFonts w:cs="Calibri"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2483" w:type="dxa"/>
          </w:tcPr>
          <w:p w:rsidR="000D5AA6" w:rsidRDefault="000D5AA6" w:rsidP="00127C2D">
            <w:pPr>
              <w:spacing w:before="60" w:after="60" w:line="240" w:lineRule="auto"/>
              <w:jc w:val="both"/>
            </w:pPr>
            <w:r w:rsidRPr="005F66CE">
              <w:rPr>
                <w:rFonts w:cs="Calibri"/>
                <w:color w:val="000000"/>
                <w:sz w:val="24"/>
                <w:szCs w:val="24"/>
              </w:rPr>
              <w:t xml:space="preserve">Participation </w:t>
            </w:r>
            <w:r w:rsidR="00127C2D">
              <w:rPr>
                <w:rFonts w:cs="Calibri"/>
                <w:color w:val="000000"/>
                <w:sz w:val="24"/>
                <w:szCs w:val="24"/>
              </w:rPr>
              <w:t>and or</w:t>
            </w:r>
            <w:r w:rsidRPr="005F66CE">
              <w:rPr>
                <w:rFonts w:cs="Calibri"/>
                <w:color w:val="000000"/>
                <w:sz w:val="24"/>
                <w:szCs w:val="24"/>
              </w:rPr>
              <w:t xml:space="preserve"> Report</w:t>
            </w:r>
          </w:p>
        </w:tc>
        <w:tc>
          <w:tcPr>
            <w:tcW w:w="2127" w:type="dxa"/>
          </w:tcPr>
          <w:p w:rsidR="000D5AA6" w:rsidRPr="00C60821" w:rsidRDefault="00C8276B" w:rsidP="00011FAE">
            <w:pPr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Open book, </w:t>
            </w:r>
            <w:r w:rsidR="000D5AA6" w:rsidRPr="00C60821">
              <w:rPr>
                <w:rFonts w:cs="Calibri"/>
                <w:color w:val="000000"/>
                <w:sz w:val="24"/>
                <w:szCs w:val="24"/>
              </w:rPr>
              <w:t>In-class &amp; Take home</w:t>
            </w:r>
          </w:p>
        </w:tc>
        <w:tc>
          <w:tcPr>
            <w:tcW w:w="1808" w:type="dxa"/>
          </w:tcPr>
          <w:p w:rsidR="00011FAE" w:rsidRDefault="00011FAE" w:rsidP="00011FAE">
            <w:pPr>
              <w:spacing w:before="60" w:after="6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011FAE">
              <w:rPr>
                <w:rFonts w:cs="Calibri"/>
                <w:color w:val="000000" w:themeColor="text1"/>
                <w:sz w:val="24"/>
                <w:szCs w:val="24"/>
              </w:rPr>
              <w:t>19/04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 xml:space="preserve">, </w:t>
            </w:r>
          </w:p>
          <w:p w:rsidR="000D5AA6" w:rsidRPr="00CD5ECC" w:rsidRDefault="00011FAE" w:rsidP="00011FAE">
            <w:pPr>
              <w:spacing w:before="60" w:after="6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2:00 to 5:00 PM</w:t>
            </w:r>
          </w:p>
        </w:tc>
      </w:tr>
      <w:tr w:rsidR="00C8276B" w:rsidRPr="00C60821" w:rsidTr="00011FAE">
        <w:trPr>
          <w:jc w:val="center"/>
        </w:trPr>
        <w:tc>
          <w:tcPr>
            <w:tcW w:w="1740" w:type="dxa"/>
          </w:tcPr>
          <w:p w:rsidR="00C8276B" w:rsidRPr="00C60821" w:rsidRDefault="00127C2D" w:rsidP="00127C2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</w:rPr>
            </w:pPr>
            <w:r w:rsidRPr="00127C2D">
              <w:rPr>
                <w:rFonts w:cs="Calibri"/>
                <w:color w:val="000000"/>
                <w:sz w:val="24"/>
                <w:szCs w:val="24"/>
              </w:rPr>
              <w:t>Quiz (Announced)</w:t>
            </w:r>
          </w:p>
        </w:tc>
        <w:tc>
          <w:tcPr>
            <w:tcW w:w="1310" w:type="dxa"/>
          </w:tcPr>
          <w:p w:rsidR="00C8276B" w:rsidRPr="00C60821" w:rsidRDefault="00C8276B" w:rsidP="00127C2D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</w:t>
            </w:r>
            <w:r w:rsidR="00127C2D">
              <w:rPr>
                <w:rFonts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0" w:type="dxa"/>
          </w:tcPr>
          <w:p w:rsidR="00C8276B" w:rsidRPr="00C60821" w:rsidRDefault="00127C2D" w:rsidP="009419D9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30 </w:t>
            </w:r>
            <w:r w:rsidR="009419D9">
              <w:rPr>
                <w:rFonts w:cs="Calibr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2483" w:type="dxa"/>
          </w:tcPr>
          <w:p w:rsidR="00C8276B" w:rsidRDefault="00127C2D" w:rsidP="00C8276B">
            <w:pPr>
              <w:spacing w:before="60" w:after="60" w:line="240" w:lineRule="auto"/>
              <w:jc w:val="both"/>
            </w:pPr>
            <w:r>
              <w:t>MCQ’s</w:t>
            </w:r>
          </w:p>
        </w:tc>
        <w:tc>
          <w:tcPr>
            <w:tcW w:w="2127" w:type="dxa"/>
          </w:tcPr>
          <w:p w:rsidR="00C8276B" w:rsidRPr="00C60821" w:rsidRDefault="00127C2D" w:rsidP="00127C2D">
            <w:pPr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Closed book</w:t>
            </w:r>
          </w:p>
        </w:tc>
        <w:tc>
          <w:tcPr>
            <w:tcW w:w="1808" w:type="dxa"/>
          </w:tcPr>
          <w:p w:rsidR="00011FAE" w:rsidRPr="00011FAE" w:rsidRDefault="00011FAE" w:rsidP="00011FAE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011FAE">
              <w:rPr>
                <w:rFonts w:cs="Calibri"/>
                <w:sz w:val="24"/>
                <w:szCs w:val="24"/>
              </w:rPr>
              <w:t>22/04</w:t>
            </w:r>
            <w:r>
              <w:rPr>
                <w:rFonts w:cs="Calibri"/>
                <w:sz w:val="24"/>
                <w:szCs w:val="24"/>
              </w:rPr>
              <w:t>,</w:t>
            </w:r>
          </w:p>
          <w:p w:rsidR="00C8276B" w:rsidRPr="009419D9" w:rsidRDefault="00011FAE" w:rsidP="00011FAE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  <w:r w:rsidRPr="00011FAE">
              <w:rPr>
                <w:rFonts w:cs="Calibri"/>
                <w:sz w:val="24"/>
                <w:szCs w:val="24"/>
              </w:rPr>
              <w:t>:00</w:t>
            </w:r>
            <w:r>
              <w:rPr>
                <w:rFonts w:cs="Calibri"/>
                <w:sz w:val="24"/>
                <w:szCs w:val="24"/>
              </w:rPr>
              <w:t xml:space="preserve"> PM</w:t>
            </w:r>
          </w:p>
        </w:tc>
      </w:tr>
      <w:tr w:rsidR="00C8276B" w:rsidRPr="00C60821" w:rsidTr="00011FAE">
        <w:trPr>
          <w:jc w:val="center"/>
        </w:trPr>
        <w:tc>
          <w:tcPr>
            <w:tcW w:w="1740" w:type="dxa"/>
          </w:tcPr>
          <w:p w:rsidR="00C8276B" w:rsidRPr="00C60821" w:rsidRDefault="00C8276B" w:rsidP="00C8276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color w:val="000000"/>
                <w:sz w:val="24"/>
                <w:szCs w:val="24"/>
              </w:rPr>
              <w:t>Comprehensive examination</w:t>
            </w:r>
          </w:p>
        </w:tc>
        <w:tc>
          <w:tcPr>
            <w:tcW w:w="1310" w:type="dxa"/>
          </w:tcPr>
          <w:p w:rsidR="00C8276B" w:rsidRPr="00C60821" w:rsidRDefault="00C8276B" w:rsidP="00C8276B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20" w:type="dxa"/>
          </w:tcPr>
          <w:p w:rsidR="00C8276B" w:rsidRPr="00C60821" w:rsidRDefault="00C8276B" w:rsidP="00C8276B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3</w:t>
            </w:r>
            <w:r w:rsidRPr="00C60821">
              <w:rPr>
                <w:rFonts w:cs="Calibri"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2483" w:type="dxa"/>
          </w:tcPr>
          <w:p w:rsidR="00C8276B" w:rsidRPr="00C60821" w:rsidRDefault="00127C2D" w:rsidP="00127C2D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cs="Calibri"/>
                <w:color w:val="000000"/>
                <w:sz w:val="24"/>
                <w:szCs w:val="24"/>
              </w:rPr>
            </w:pPr>
            <w:r w:rsidRPr="00C60821">
              <w:rPr>
                <w:rFonts w:cs="Calibri"/>
                <w:color w:val="000000"/>
                <w:sz w:val="24"/>
                <w:szCs w:val="24"/>
              </w:rPr>
              <w:t>Theor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y and or  application </w:t>
            </w:r>
            <w:r w:rsidRPr="00C60821">
              <w:rPr>
                <w:rFonts w:cs="Calibri"/>
                <w:color w:val="000000"/>
                <w:sz w:val="24"/>
                <w:szCs w:val="24"/>
              </w:rPr>
              <w:t xml:space="preserve"> questions</w:t>
            </w:r>
          </w:p>
        </w:tc>
        <w:tc>
          <w:tcPr>
            <w:tcW w:w="2127" w:type="dxa"/>
          </w:tcPr>
          <w:p w:rsidR="00C8276B" w:rsidRPr="00C60821" w:rsidRDefault="00127C2D" w:rsidP="00C8276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Open </w:t>
            </w:r>
            <w:r w:rsidR="00C8276B">
              <w:rPr>
                <w:rFonts w:cs="Calibri"/>
                <w:color w:val="000000"/>
                <w:sz w:val="24"/>
                <w:szCs w:val="24"/>
              </w:rPr>
              <w:t>book</w:t>
            </w:r>
          </w:p>
        </w:tc>
        <w:tc>
          <w:tcPr>
            <w:tcW w:w="1808" w:type="dxa"/>
          </w:tcPr>
          <w:p w:rsidR="00C8276B" w:rsidRPr="004F4675" w:rsidRDefault="0047255F" w:rsidP="00011FAE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11</w:t>
            </w:r>
            <w:r w:rsidR="00C8276B">
              <w:rPr>
                <w:rFonts w:cs="Calibri"/>
                <w:color w:val="000000"/>
                <w:sz w:val="24"/>
                <w:szCs w:val="24"/>
              </w:rPr>
              <w:t>/</w:t>
            </w:r>
            <w:r>
              <w:rPr>
                <w:rFonts w:cs="Calibri"/>
                <w:color w:val="000000"/>
                <w:sz w:val="24"/>
                <w:szCs w:val="24"/>
              </w:rPr>
              <w:t>05</w:t>
            </w:r>
            <w:r w:rsidR="00C8276B">
              <w:rPr>
                <w:rFonts w:cs="Calibri"/>
                <w:color w:val="000000"/>
                <w:sz w:val="24"/>
                <w:szCs w:val="24"/>
              </w:rPr>
              <w:t xml:space="preserve"> (FN)</w:t>
            </w:r>
          </w:p>
        </w:tc>
      </w:tr>
    </w:tbl>
    <w:p w:rsidR="000D5AA6" w:rsidRPr="009419D9" w:rsidRDefault="000D5AA6" w:rsidP="009419D9">
      <w:pPr>
        <w:pStyle w:val="NoSpacing"/>
        <w:rPr>
          <w:sz w:val="12"/>
          <w:szCs w:val="12"/>
        </w:rPr>
      </w:pPr>
    </w:p>
    <w:p w:rsidR="00822E2D" w:rsidRPr="00C60821" w:rsidRDefault="00071DA9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>Chamber Consultation H</w:t>
      </w:r>
      <w:r w:rsidR="00822E2D" w:rsidRPr="00C60821">
        <w:rPr>
          <w:rFonts w:cs="Calibri"/>
          <w:b/>
          <w:sz w:val="24"/>
        </w:rPr>
        <w:t xml:space="preserve">our: </w:t>
      </w:r>
      <w:r w:rsidR="00011FAE">
        <w:rPr>
          <w:rFonts w:cs="Calibri"/>
          <w:sz w:val="24"/>
        </w:rPr>
        <w:t>Monday</w:t>
      </w:r>
      <w:r w:rsidR="00B77DD7" w:rsidRPr="009419D9">
        <w:rPr>
          <w:rFonts w:cs="Calibri"/>
          <w:sz w:val="24"/>
        </w:rPr>
        <w:t>,</w:t>
      </w:r>
      <w:r w:rsidR="00822E2D" w:rsidRPr="009419D9">
        <w:rPr>
          <w:rFonts w:cs="Calibri"/>
          <w:sz w:val="24"/>
        </w:rPr>
        <w:t xml:space="preserve"> </w:t>
      </w:r>
      <w:r w:rsidR="000663B6" w:rsidRPr="009419D9">
        <w:rPr>
          <w:rFonts w:cs="Calibri"/>
          <w:sz w:val="24"/>
        </w:rPr>
        <w:t>5</w:t>
      </w:r>
      <w:r w:rsidR="00822E2D" w:rsidRPr="009419D9">
        <w:rPr>
          <w:rFonts w:cs="Calibri"/>
          <w:sz w:val="24"/>
        </w:rPr>
        <w:t xml:space="preserve">:00 p.m. - </w:t>
      </w:r>
      <w:r w:rsidR="000663B6" w:rsidRPr="009419D9">
        <w:rPr>
          <w:rFonts w:cs="Calibri"/>
          <w:sz w:val="24"/>
        </w:rPr>
        <w:t>6</w:t>
      </w:r>
      <w:r w:rsidR="00822E2D" w:rsidRPr="009419D9">
        <w:rPr>
          <w:rFonts w:cs="Calibri"/>
          <w:sz w:val="24"/>
        </w:rPr>
        <w:t>:00 p.m.</w:t>
      </w:r>
    </w:p>
    <w:p w:rsidR="00822E2D" w:rsidRPr="009419D9" w:rsidRDefault="00822E2D" w:rsidP="00435931">
      <w:pPr>
        <w:pStyle w:val="NoSpacing"/>
        <w:rPr>
          <w:sz w:val="12"/>
          <w:szCs w:val="12"/>
        </w:rPr>
      </w:pPr>
    </w:p>
    <w:p w:rsidR="00822E2D" w:rsidRPr="00C60821" w:rsidRDefault="00822E2D" w:rsidP="00822E2D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C60821">
        <w:rPr>
          <w:rFonts w:cs="Calibri"/>
          <w:b/>
          <w:sz w:val="24"/>
        </w:rPr>
        <w:t xml:space="preserve">Notices: </w:t>
      </w:r>
      <w:r w:rsidRPr="00C60821">
        <w:rPr>
          <w:rFonts w:cs="Calibri"/>
          <w:sz w:val="24"/>
        </w:rPr>
        <w:t xml:space="preserve">Notices, if any, will be </w:t>
      </w:r>
      <w:r w:rsidR="00445913">
        <w:rPr>
          <w:rFonts w:cs="Calibri"/>
          <w:sz w:val="24"/>
        </w:rPr>
        <w:t>shared in the course page at ‘</w:t>
      </w:r>
      <w:r w:rsidR="00071DA9">
        <w:rPr>
          <w:rFonts w:cs="Calibri"/>
          <w:sz w:val="24"/>
        </w:rPr>
        <w:t>CMS</w:t>
      </w:r>
      <w:r w:rsidR="00445913">
        <w:rPr>
          <w:rFonts w:cs="Calibri"/>
          <w:sz w:val="24"/>
        </w:rPr>
        <w:t xml:space="preserve">’ </w:t>
      </w:r>
      <w:r w:rsidRPr="00C60821">
        <w:rPr>
          <w:rFonts w:cs="Calibri"/>
          <w:sz w:val="24"/>
        </w:rPr>
        <w:t>only.</w:t>
      </w:r>
    </w:p>
    <w:p w:rsidR="00071DA9" w:rsidRPr="009419D9" w:rsidRDefault="00071DA9" w:rsidP="00071DA9">
      <w:pPr>
        <w:spacing w:after="0" w:line="240" w:lineRule="auto"/>
        <w:ind w:left="360"/>
        <w:jc w:val="both"/>
        <w:rPr>
          <w:rFonts w:cs="Calibri"/>
          <w:b/>
          <w:sz w:val="12"/>
          <w:szCs w:val="12"/>
        </w:rPr>
      </w:pPr>
    </w:p>
    <w:p w:rsidR="00071DA9" w:rsidRDefault="00071DA9" w:rsidP="00071DA9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0604E3">
        <w:rPr>
          <w:rFonts w:cs="Calibri"/>
          <w:b/>
          <w:sz w:val="24"/>
        </w:rPr>
        <w:t xml:space="preserve">Policies: </w:t>
      </w:r>
    </w:p>
    <w:p w:rsidR="00071DA9" w:rsidRDefault="00071DA9" w:rsidP="00071DA9">
      <w:pPr>
        <w:numPr>
          <w:ilvl w:val="0"/>
          <w:numId w:val="4"/>
        </w:numPr>
        <w:spacing w:after="0" w:line="240" w:lineRule="auto"/>
        <w:jc w:val="both"/>
        <w:rPr>
          <w:rFonts w:cs="Calibri"/>
          <w:sz w:val="24"/>
        </w:rPr>
      </w:pPr>
      <w:r w:rsidRPr="00AB0FB6">
        <w:rPr>
          <w:rFonts w:cs="Calibri"/>
          <w:sz w:val="24"/>
        </w:rPr>
        <w:t>For make-up</w:t>
      </w:r>
      <w:r w:rsidR="00403CCA">
        <w:rPr>
          <w:rFonts w:cs="Calibri"/>
          <w:sz w:val="24"/>
        </w:rPr>
        <w:t>,</w:t>
      </w:r>
      <w:r w:rsidRPr="00AB0FB6">
        <w:rPr>
          <w:rFonts w:cs="Calibri"/>
          <w:sz w:val="24"/>
        </w:rPr>
        <w:t xml:space="preserve"> prior permission from the instructor in</w:t>
      </w:r>
      <w:r>
        <w:rPr>
          <w:rFonts w:cs="Calibri"/>
          <w:sz w:val="24"/>
        </w:rPr>
        <w:t>-</w:t>
      </w:r>
      <w:r w:rsidRPr="00AB0FB6">
        <w:rPr>
          <w:rFonts w:cs="Calibri"/>
          <w:sz w:val="24"/>
        </w:rPr>
        <w:t>charge should be taken</w:t>
      </w:r>
    </w:p>
    <w:p w:rsidR="00071DA9" w:rsidRPr="00DD2674" w:rsidRDefault="00071DA9" w:rsidP="000C3A3B">
      <w:pPr>
        <w:numPr>
          <w:ilvl w:val="0"/>
          <w:numId w:val="4"/>
        </w:numPr>
        <w:spacing w:after="0" w:line="240" w:lineRule="auto"/>
        <w:ind w:right="301"/>
        <w:jc w:val="both"/>
        <w:rPr>
          <w:rFonts w:cs="Calibri"/>
          <w:sz w:val="24"/>
        </w:rPr>
      </w:pPr>
      <w:r w:rsidRPr="000604E3">
        <w:rPr>
          <w:rFonts w:cs="Calibri"/>
          <w:sz w:val="24"/>
        </w:rPr>
        <w:t>Policies related to c</w:t>
      </w:r>
      <w:r w:rsidRPr="000604E3">
        <w:rPr>
          <w:rFonts w:cs="Calibri"/>
          <w:sz w:val="24"/>
          <w:szCs w:val="24"/>
        </w:rPr>
        <w:t xml:space="preserve">lass attendance, unfair means and late submissions will be shared in the class </w:t>
      </w:r>
    </w:p>
    <w:p w:rsidR="00DD2674" w:rsidRPr="003F1568" w:rsidRDefault="00DD2674" w:rsidP="00DD2674">
      <w:pPr>
        <w:pStyle w:val="Default"/>
        <w:numPr>
          <w:ilvl w:val="0"/>
          <w:numId w:val="1"/>
        </w:numPr>
        <w:spacing w:line="276" w:lineRule="auto"/>
        <w:jc w:val="both"/>
      </w:pPr>
      <w:r w:rsidRPr="00857C5E">
        <w:rPr>
          <w:b/>
        </w:rPr>
        <w:t>Academic Honesty and Integrity Policy:</w:t>
      </w:r>
      <w:r w:rsidRPr="00857C5E">
        <w:rPr>
          <w:rFonts w:ascii="Arial" w:eastAsia="Arial" w:hAnsi="Arial" w:cs="Arial"/>
          <w:b/>
        </w:rPr>
        <w:t xml:space="preserve"> </w:t>
      </w:r>
      <w:r w:rsidRPr="00857C5E">
        <w:t>Academic honesty and integrity are to be maintained by all the students throughout the semester and no type of academic dishonesty is acceptable.</w:t>
      </w:r>
    </w:p>
    <w:p w:rsidR="00DD2674" w:rsidRPr="000604E3" w:rsidRDefault="00DD2674" w:rsidP="00DD2674">
      <w:pPr>
        <w:spacing w:after="0" w:line="240" w:lineRule="auto"/>
        <w:ind w:right="301"/>
        <w:jc w:val="both"/>
        <w:rPr>
          <w:rFonts w:cs="Calibri"/>
          <w:sz w:val="24"/>
        </w:rPr>
      </w:pPr>
    </w:p>
    <w:p w:rsidR="00822E2D" w:rsidRPr="00C60821" w:rsidRDefault="00822E2D" w:rsidP="00435931">
      <w:pPr>
        <w:pStyle w:val="Heading8"/>
        <w:ind w:left="5760" w:firstLine="720"/>
        <w:rPr>
          <w:rFonts w:ascii="Calibri" w:hAnsi="Calibri" w:cs="Calibri"/>
        </w:rPr>
      </w:pPr>
      <w:r w:rsidRPr="00C60821">
        <w:rPr>
          <w:rFonts w:ascii="Calibri" w:hAnsi="Calibri" w:cs="Calibri"/>
        </w:rPr>
        <w:lastRenderedPageBreak/>
        <w:t xml:space="preserve">              </w:t>
      </w:r>
      <w:r w:rsidR="000C3A3B">
        <w:rPr>
          <w:rFonts w:ascii="Calibri" w:hAnsi="Calibri" w:cs="Calibri"/>
        </w:rPr>
        <w:t xml:space="preserve"> </w:t>
      </w:r>
      <w:r w:rsidRPr="00C60821">
        <w:rPr>
          <w:rFonts w:ascii="Calibri" w:hAnsi="Calibri" w:cs="Calibri"/>
        </w:rPr>
        <w:t>Instructor-in-Charge</w:t>
      </w:r>
    </w:p>
    <w:p w:rsidR="0047255F" w:rsidRPr="009419D9" w:rsidRDefault="00435931" w:rsidP="00166B89">
      <w:pPr>
        <w:pStyle w:val="Heading9"/>
        <w:jc w:val="center"/>
        <w:rPr>
          <w:rFonts w:cs="Calibri"/>
          <w:b w:val="0"/>
          <w:sz w:val="12"/>
          <w:szCs w:val="12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</w:t>
      </w:r>
      <w:r w:rsidR="00071DA9">
        <w:rPr>
          <w:rFonts w:ascii="Calibri" w:hAnsi="Calibri" w:cs="Calibri"/>
        </w:rPr>
        <w:t xml:space="preserve">           </w:t>
      </w:r>
      <w:r w:rsidR="000C3A3B">
        <w:rPr>
          <w:rFonts w:ascii="Calibri" w:hAnsi="Calibri" w:cs="Calibri"/>
        </w:rPr>
        <w:t xml:space="preserve">   </w:t>
      </w:r>
      <w:r w:rsidR="00011FAE">
        <w:rPr>
          <w:rFonts w:ascii="Calibri" w:hAnsi="Calibri" w:cs="Calibri"/>
        </w:rPr>
        <w:t>ECON F414</w:t>
      </w:r>
    </w:p>
    <w:p w:rsidR="0047255F" w:rsidRPr="0047255F" w:rsidRDefault="0047255F" w:rsidP="0047255F"/>
    <w:sectPr w:rsidR="0047255F" w:rsidRPr="0047255F" w:rsidSect="00071DA9">
      <w:headerReference w:type="default" r:id="rId7"/>
      <w:footerReference w:type="default" r:id="rId8"/>
      <w:pgSz w:w="11907" w:h="16839" w:code="9"/>
      <w:pgMar w:top="786" w:right="810" w:bottom="1440" w:left="1440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2CE" w:rsidRDefault="00A842CE" w:rsidP="00DB4006">
      <w:pPr>
        <w:spacing w:after="0" w:line="240" w:lineRule="auto"/>
      </w:pPr>
      <w:r>
        <w:separator/>
      </w:r>
    </w:p>
  </w:endnote>
  <w:endnote w:type="continuationSeparator" w:id="0">
    <w:p w:rsidR="00A842CE" w:rsidRDefault="00A842CE" w:rsidP="00DB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A8B" w:rsidRPr="009D0A8B" w:rsidRDefault="002D7ACF" w:rsidP="009D0A8B">
    <w:pPr>
      <w:pStyle w:val="Footer"/>
      <w:pBdr>
        <w:bottom w:val="single" w:sz="4" w:space="1" w:color="BFBFBF"/>
      </w:pBdr>
      <w:ind w:left="-806"/>
      <w:contextualSpacing/>
      <w:jc w:val="both"/>
      <w:rPr>
        <w:sz w:val="10"/>
        <w:szCs w:val="10"/>
      </w:rPr>
    </w:pPr>
    <w:r>
      <w:rPr>
        <w:noProof/>
        <w:sz w:val="10"/>
        <w:szCs w:val="10"/>
        <w:lang w:val="en-IN" w:eastAsia="en-IN"/>
      </w:rPr>
      <w:drawing>
        <wp:inline distT="0" distB="0" distL="0" distR="0">
          <wp:extent cx="4029075" cy="47625"/>
          <wp:effectExtent l="19050" t="0" r="9525" b="0"/>
          <wp:docPr id="2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9075" cy="47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0A8B" w:rsidRPr="009D0A8B" w:rsidRDefault="009D0A8B" w:rsidP="009D0A8B">
    <w:pPr>
      <w:pStyle w:val="Footer"/>
      <w:jc w:val="both"/>
      <w:rPr>
        <w:color w:val="FFFFFF"/>
      </w:rPr>
    </w:pPr>
    <w:r w:rsidRPr="009D0A8B">
      <w:rPr>
        <w:sz w:val="10"/>
        <w:szCs w:val="10"/>
      </w:rPr>
      <w:tab/>
    </w:r>
    <w:r w:rsidRPr="009D0A8B">
      <w:rPr>
        <w:color w:val="FFFFFF"/>
        <w:sz w:val="10"/>
        <w:szCs w:val="10"/>
      </w:rPr>
      <w:t>_</w:t>
    </w:r>
    <w:r w:rsidRPr="009D0A8B">
      <w:rPr>
        <w:color w:val="FFFFFF"/>
      </w:rPr>
      <w:tab/>
    </w:r>
  </w:p>
  <w:p w:rsidR="00DB4006" w:rsidRDefault="002D7ACF" w:rsidP="009D0A8B">
    <w:pPr>
      <w:pStyle w:val="Footer"/>
      <w:pBdr>
        <w:top w:val="single" w:sz="4" w:space="1" w:color="BFBFBF"/>
      </w:pBdr>
      <w:ind w:left="-810"/>
      <w:jc w:val="right"/>
    </w:pPr>
    <w:r>
      <w:rPr>
        <w:noProof/>
        <w:lang w:val="en-IN" w:eastAsia="en-IN"/>
      </w:rPr>
      <w:drawing>
        <wp:inline distT="0" distB="0" distL="0" distR="0">
          <wp:extent cx="1990725" cy="552450"/>
          <wp:effectExtent l="19050" t="0" r="9525" b="0"/>
          <wp:docPr id="3" name="Picture 1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0A8B">
      <w:tab/>
    </w:r>
    <w:r w:rsidR="009D0A8B">
      <w:tab/>
    </w:r>
    <w:r>
      <w:rPr>
        <w:noProof/>
        <w:lang w:val="en-IN" w:eastAsia="en-IN"/>
      </w:rPr>
      <w:drawing>
        <wp:inline distT="0" distB="0" distL="0" distR="0">
          <wp:extent cx="1695450" cy="552450"/>
          <wp:effectExtent l="19050" t="0" r="0" b="0"/>
          <wp:docPr id="4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26D3" w:rsidRPr="00816515" w:rsidRDefault="00F826D3" w:rsidP="00F826D3">
    <w:pPr>
      <w:pStyle w:val="Footer"/>
      <w:tabs>
        <w:tab w:val="clear" w:pos="9360"/>
        <w:tab w:val="right" w:pos="10890"/>
      </w:tabs>
      <w:jc w:val="center"/>
      <w:rPr>
        <w:u w:val="single"/>
      </w:rPr>
    </w:pPr>
    <w:r w:rsidRPr="00816515">
      <w:rPr>
        <w:u w:val="single"/>
      </w:rPr>
      <w:t>Please Do Not Print Unless Necessary</w:t>
    </w:r>
  </w:p>
  <w:p w:rsidR="00F826D3" w:rsidRDefault="00F826D3" w:rsidP="009D0A8B">
    <w:pPr>
      <w:pStyle w:val="Footer"/>
      <w:pBdr>
        <w:top w:val="single" w:sz="4" w:space="1" w:color="BFBFBF"/>
      </w:pBdr>
      <w:ind w:left="-8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2CE" w:rsidRDefault="00A842CE" w:rsidP="00DB4006">
      <w:pPr>
        <w:spacing w:after="0" w:line="240" w:lineRule="auto"/>
      </w:pPr>
      <w:r>
        <w:separator/>
      </w:r>
    </w:p>
  </w:footnote>
  <w:footnote w:type="continuationSeparator" w:id="0">
    <w:p w:rsidR="00A842CE" w:rsidRDefault="00A842CE" w:rsidP="00DB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06" w:rsidRPr="00071DA9" w:rsidRDefault="00071DA9" w:rsidP="00071DA9">
    <w:pPr>
      <w:pStyle w:val="Header"/>
    </w:pPr>
    <w:r>
      <w:rPr>
        <w:b/>
        <w:bCs/>
        <w:noProof/>
        <w:lang w:val="en-IN" w:eastAsia="en-IN"/>
      </w:rPr>
      <w:drawing>
        <wp:inline distT="0" distB="0" distL="0" distR="0" wp14:anchorId="0FAE0559" wp14:editId="220FD87D">
          <wp:extent cx="4924425" cy="1019175"/>
          <wp:effectExtent l="0" t="0" r="0" b="0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920"/>
    <w:multiLevelType w:val="hybridMultilevel"/>
    <w:tmpl w:val="2D64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09F"/>
    <w:multiLevelType w:val="hybridMultilevel"/>
    <w:tmpl w:val="0B0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07699"/>
    <w:multiLevelType w:val="hybridMultilevel"/>
    <w:tmpl w:val="23A60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90410"/>
    <w:multiLevelType w:val="hybridMultilevel"/>
    <w:tmpl w:val="F6781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64EB4"/>
    <w:multiLevelType w:val="hybridMultilevel"/>
    <w:tmpl w:val="CBB69B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D34636E"/>
    <w:multiLevelType w:val="hybridMultilevel"/>
    <w:tmpl w:val="8A80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D4F55"/>
    <w:multiLevelType w:val="hybridMultilevel"/>
    <w:tmpl w:val="695426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(%6)"/>
      <w:lvlJc w:val="left"/>
      <w:pPr>
        <w:tabs>
          <w:tab w:val="num" w:pos="4848"/>
        </w:tabs>
        <w:ind w:left="4848" w:hanging="708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AB4D8F"/>
    <w:multiLevelType w:val="hybridMultilevel"/>
    <w:tmpl w:val="79B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1C92"/>
    <w:multiLevelType w:val="multilevel"/>
    <w:tmpl w:val="B63CB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418F9"/>
    <w:multiLevelType w:val="hybridMultilevel"/>
    <w:tmpl w:val="9442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CF38E4"/>
    <w:multiLevelType w:val="hybridMultilevel"/>
    <w:tmpl w:val="A260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06"/>
    <w:rsid w:val="000040C4"/>
    <w:rsid w:val="00004527"/>
    <w:rsid w:val="00011FAE"/>
    <w:rsid w:val="0001546A"/>
    <w:rsid w:val="000604E3"/>
    <w:rsid w:val="00060FE5"/>
    <w:rsid w:val="000663B6"/>
    <w:rsid w:val="00071DA9"/>
    <w:rsid w:val="00080C0F"/>
    <w:rsid w:val="000A2AD2"/>
    <w:rsid w:val="000A4A69"/>
    <w:rsid w:val="000A59A4"/>
    <w:rsid w:val="000C3A3B"/>
    <w:rsid w:val="000D5AA6"/>
    <w:rsid w:val="000E569C"/>
    <w:rsid w:val="00112FDE"/>
    <w:rsid w:val="00125F1D"/>
    <w:rsid w:val="00127C2D"/>
    <w:rsid w:val="001317B1"/>
    <w:rsid w:val="00132F20"/>
    <w:rsid w:val="00133B69"/>
    <w:rsid w:val="00143556"/>
    <w:rsid w:val="0015441A"/>
    <w:rsid w:val="001571D8"/>
    <w:rsid w:val="00163B6B"/>
    <w:rsid w:val="001667AF"/>
    <w:rsid w:val="00166B89"/>
    <w:rsid w:val="00167825"/>
    <w:rsid w:val="0017309C"/>
    <w:rsid w:val="001A3CA1"/>
    <w:rsid w:val="001B36E1"/>
    <w:rsid w:val="001C0E89"/>
    <w:rsid w:val="001C0EF7"/>
    <w:rsid w:val="001C6DE7"/>
    <w:rsid w:val="0020798E"/>
    <w:rsid w:val="0023199D"/>
    <w:rsid w:val="00245A5C"/>
    <w:rsid w:val="00267234"/>
    <w:rsid w:val="0027674C"/>
    <w:rsid w:val="00283991"/>
    <w:rsid w:val="00294037"/>
    <w:rsid w:val="002942E2"/>
    <w:rsid w:val="002962B6"/>
    <w:rsid w:val="002B1CA6"/>
    <w:rsid w:val="002D7ACF"/>
    <w:rsid w:val="002D7E1E"/>
    <w:rsid w:val="002E19EC"/>
    <w:rsid w:val="002F20EC"/>
    <w:rsid w:val="002F6F5C"/>
    <w:rsid w:val="002F765D"/>
    <w:rsid w:val="00306794"/>
    <w:rsid w:val="003257D1"/>
    <w:rsid w:val="00325CCE"/>
    <w:rsid w:val="00326A32"/>
    <w:rsid w:val="0035051B"/>
    <w:rsid w:val="0035071F"/>
    <w:rsid w:val="003523A3"/>
    <w:rsid w:val="00375E9D"/>
    <w:rsid w:val="00384E4A"/>
    <w:rsid w:val="0038635A"/>
    <w:rsid w:val="0039315D"/>
    <w:rsid w:val="00393C29"/>
    <w:rsid w:val="003A31D1"/>
    <w:rsid w:val="003A4CB9"/>
    <w:rsid w:val="003B7A65"/>
    <w:rsid w:val="003E3948"/>
    <w:rsid w:val="003E537E"/>
    <w:rsid w:val="003E7CBA"/>
    <w:rsid w:val="003F2DBC"/>
    <w:rsid w:val="00403CCA"/>
    <w:rsid w:val="0041793B"/>
    <w:rsid w:val="00435931"/>
    <w:rsid w:val="00435B65"/>
    <w:rsid w:val="004442B5"/>
    <w:rsid w:val="00445913"/>
    <w:rsid w:val="004476B0"/>
    <w:rsid w:val="0047255F"/>
    <w:rsid w:val="00474C36"/>
    <w:rsid w:val="00485ED7"/>
    <w:rsid w:val="004910DE"/>
    <w:rsid w:val="004969BA"/>
    <w:rsid w:val="0049784A"/>
    <w:rsid w:val="004A48C5"/>
    <w:rsid w:val="004D74A6"/>
    <w:rsid w:val="004F3DE1"/>
    <w:rsid w:val="00520FFF"/>
    <w:rsid w:val="00531B71"/>
    <w:rsid w:val="0056147F"/>
    <w:rsid w:val="00571C16"/>
    <w:rsid w:val="0057432C"/>
    <w:rsid w:val="00576C46"/>
    <w:rsid w:val="005906CD"/>
    <w:rsid w:val="00593879"/>
    <w:rsid w:val="005C48B3"/>
    <w:rsid w:val="005D3E69"/>
    <w:rsid w:val="005E2C01"/>
    <w:rsid w:val="005E46F4"/>
    <w:rsid w:val="00603BA1"/>
    <w:rsid w:val="00613FCC"/>
    <w:rsid w:val="0061668F"/>
    <w:rsid w:val="00620B46"/>
    <w:rsid w:val="00622CBF"/>
    <w:rsid w:val="006238CE"/>
    <w:rsid w:val="00626DA8"/>
    <w:rsid w:val="00626DE5"/>
    <w:rsid w:val="006441B2"/>
    <w:rsid w:val="00653984"/>
    <w:rsid w:val="00693CAE"/>
    <w:rsid w:val="0069419A"/>
    <w:rsid w:val="00697820"/>
    <w:rsid w:val="006E59A8"/>
    <w:rsid w:val="00721F1D"/>
    <w:rsid w:val="0072754A"/>
    <w:rsid w:val="00733829"/>
    <w:rsid w:val="007432DF"/>
    <w:rsid w:val="007515ED"/>
    <w:rsid w:val="00772C54"/>
    <w:rsid w:val="007768AD"/>
    <w:rsid w:val="007B1344"/>
    <w:rsid w:val="007B1525"/>
    <w:rsid w:val="007B3A99"/>
    <w:rsid w:val="007D30C6"/>
    <w:rsid w:val="007F5943"/>
    <w:rsid w:val="00806E11"/>
    <w:rsid w:val="0081154A"/>
    <w:rsid w:val="00811C0A"/>
    <w:rsid w:val="00822E2D"/>
    <w:rsid w:val="00827EBD"/>
    <w:rsid w:val="00835A81"/>
    <w:rsid w:val="00851F45"/>
    <w:rsid w:val="00870E48"/>
    <w:rsid w:val="0087654D"/>
    <w:rsid w:val="00884746"/>
    <w:rsid w:val="0088666A"/>
    <w:rsid w:val="008B3FAC"/>
    <w:rsid w:val="008C16AD"/>
    <w:rsid w:val="008D1AA4"/>
    <w:rsid w:val="008D1AAD"/>
    <w:rsid w:val="008D6C6B"/>
    <w:rsid w:val="008E3CB5"/>
    <w:rsid w:val="008E58D3"/>
    <w:rsid w:val="00905E67"/>
    <w:rsid w:val="00912F7E"/>
    <w:rsid w:val="00926456"/>
    <w:rsid w:val="0093552E"/>
    <w:rsid w:val="009419D9"/>
    <w:rsid w:val="00946559"/>
    <w:rsid w:val="009535FC"/>
    <w:rsid w:val="00963A42"/>
    <w:rsid w:val="00964012"/>
    <w:rsid w:val="00965FF5"/>
    <w:rsid w:val="00970319"/>
    <w:rsid w:val="00985EB8"/>
    <w:rsid w:val="00987D79"/>
    <w:rsid w:val="009B0DA6"/>
    <w:rsid w:val="009B3F11"/>
    <w:rsid w:val="009D0A8B"/>
    <w:rsid w:val="009E19F2"/>
    <w:rsid w:val="009E4366"/>
    <w:rsid w:val="00A075F3"/>
    <w:rsid w:val="00A1315A"/>
    <w:rsid w:val="00A14759"/>
    <w:rsid w:val="00A23D37"/>
    <w:rsid w:val="00A2418D"/>
    <w:rsid w:val="00A307AE"/>
    <w:rsid w:val="00A32266"/>
    <w:rsid w:val="00A45240"/>
    <w:rsid w:val="00A70430"/>
    <w:rsid w:val="00A727D0"/>
    <w:rsid w:val="00A842CE"/>
    <w:rsid w:val="00A97A04"/>
    <w:rsid w:val="00AA270C"/>
    <w:rsid w:val="00AB0BFE"/>
    <w:rsid w:val="00AB0FB6"/>
    <w:rsid w:val="00AC4DB6"/>
    <w:rsid w:val="00AC7156"/>
    <w:rsid w:val="00AD764A"/>
    <w:rsid w:val="00AE79D7"/>
    <w:rsid w:val="00AF1E29"/>
    <w:rsid w:val="00AF472B"/>
    <w:rsid w:val="00B64483"/>
    <w:rsid w:val="00B67539"/>
    <w:rsid w:val="00B77DD7"/>
    <w:rsid w:val="00B80404"/>
    <w:rsid w:val="00B86F07"/>
    <w:rsid w:val="00BB3500"/>
    <w:rsid w:val="00BC1CA9"/>
    <w:rsid w:val="00BC5EE6"/>
    <w:rsid w:val="00BD52CF"/>
    <w:rsid w:val="00BD6809"/>
    <w:rsid w:val="00BF2E79"/>
    <w:rsid w:val="00C02B9A"/>
    <w:rsid w:val="00C31D99"/>
    <w:rsid w:val="00C44D2E"/>
    <w:rsid w:val="00C46EC1"/>
    <w:rsid w:val="00C568E7"/>
    <w:rsid w:val="00C8276B"/>
    <w:rsid w:val="00C925A9"/>
    <w:rsid w:val="00CA064F"/>
    <w:rsid w:val="00CC6068"/>
    <w:rsid w:val="00CD3E02"/>
    <w:rsid w:val="00CD5ECC"/>
    <w:rsid w:val="00CE02D2"/>
    <w:rsid w:val="00CF0B28"/>
    <w:rsid w:val="00CF6810"/>
    <w:rsid w:val="00D06CE0"/>
    <w:rsid w:val="00D2425B"/>
    <w:rsid w:val="00D264D6"/>
    <w:rsid w:val="00D3230A"/>
    <w:rsid w:val="00D47DF5"/>
    <w:rsid w:val="00D62EAF"/>
    <w:rsid w:val="00D65156"/>
    <w:rsid w:val="00D7409B"/>
    <w:rsid w:val="00D83E54"/>
    <w:rsid w:val="00D9226A"/>
    <w:rsid w:val="00DA7F3F"/>
    <w:rsid w:val="00DB4006"/>
    <w:rsid w:val="00DD2674"/>
    <w:rsid w:val="00DD7441"/>
    <w:rsid w:val="00DF0086"/>
    <w:rsid w:val="00DF47D6"/>
    <w:rsid w:val="00E074E8"/>
    <w:rsid w:val="00E6465D"/>
    <w:rsid w:val="00E66D9D"/>
    <w:rsid w:val="00E70762"/>
    <w:rsid w:val="00E83D16"/>
    <w:rsid w:val="00E8451E"/>
    <w:rsid w:val="00E94680"/>
    <w:rsid w:val="00EC15F3"/>
    <w:rsid w:val="00EC6C38"/>
    <w:rsid w:val="00ED3F15"/>
    <w:rsid w:val="00ED6B40"/>
    <w:rsid w:val="00EF3865"/>
    <w:rsid w:val="00F00113"/>
    <w:rsid w:val="00F040B9"/>
    <w:rsid w:val="00F16D8C"/>
    <w:rsid w:val="00F2430B"/>
    <w:rsid w:val="00F401B4"/>
    <w:rsid w:val="00F826D3"/>
    <w:rsid w:val="00F90110"/>
    <w:rsid w:val="00F930BF"/>
    <w:rsid w:val="00F9418B"/>
    <w:rsid w:val="00F97CFA"/>
    <w:rsid w:val="00FA0266"/>
    <w:rsid w:val="00FB43B8"/>
    <w:rsid w:val="00FB4446"/>
    <w:rsid w:val="00FE1DA2"/>
    <w:rsid w:val="00FE2FBC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96B4F"/>
  <w15:docId w15:val="{05FB6398-89F1-401B-9FAF-F3EBBEB9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22E2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22E2D"/>
    <w:pPr>
      <w:keepNext/>
      <w:spacing w:after="0" w:line="240" w:lineRule="auto"/>
      <w:outlineLvl w:val="2"/>
    </w:pPr>
    <w:rPr>
      <w:rFonts w:ascii="Times New Roman" w:eastAsia="Times New Roman" w:hAnsi="Times New Roman"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22E2D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b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22E2D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22E2D"/>
    <w:pPr>
      <w:keepNext/>
      <w:spacing w:after="0" w:line="240" w:lineRule="auto"/>
      <w:ind w:left="360"/>
      <w:outlineLvl w:val="8"/>
    </w:pPr>
    <w:rPr>
      <w:rFonts w:ascii="Times New Roman" w:eastAsia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06"/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06"/>
  </w:style>
  <w:style w:type="paragraph" w:styleId="BalloonText">
    <w:name w:val="Balloon Text"/>
    <w:basedOn w:val="Normal"/>
    <w:link w:val="BalloonTextChar"/>
    <w:uiPriority w:val="99"/>
    <w:semiHidden/>
    <w:unhideWhenUsed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2E2D"/>
    <w:rPr>
      <w:rFonts w:ascii="Times New Roman" w:eastAsia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822E2D"/>
    <w:rPr>
      <w:rFonts w:ascii="Times New Roman" w:eastAsia="Times New Roman" w:hAnsi="Times New Roman"/>
      <w:bCs/>
      <w:sz w:val="24"/>
    </w:rPr>
  </w:style>
  <w:style w:type="character" w:customStyle="1" w:styleId="Heading6Char">
    <w:name w:val="Heading 6 Char"/>
    <w:basedOn w:val="DefaultParagraphFont"/>
    <w:link w:val="Heading6"/>
    <w:rsid w:val="00822E2D"/>
    <w:rPr>
      <w:rFonts w:ascii="Times New Roman" w:eastAsia="Times New Roman" w:hAnsi="Times New Roman"/>
      <w:bCs/>
      <w:sz w:val="24"/>
    </w:rPr>
  </w:style>
  <w:style w:type="character" w:customStyle="1" w:styleId="Heading8Char">
    <w:name w:val="Heading 8 Char"/>
    <w:basedOn w:val="DefaultParagraphFont"/>
    <w:link w:val="Heading8"/>
    <w:rsid w:val="00822E2D"/>
    <w:rPr>
      <w:rFonts w:ascii="Times New Roman" w:eastAsia="Times New Roman" w:hAnsi="Times New Roman"/>
      <w:b/>
      <w:bCs/>
      <w:sz w:val="24"/>
    </w:rPr>
  </w:style>
  <w:style w:type="character" w:customStyle="1" w:styleId="Heading9Char">
    <w:name w:val="Heading 9 Char"/>
    <w:basedOn w:val="DefaultParagraphFont"/>
    <w:link w:val="Heading9"/>
    <w:rsid w:val="00822E2D"/>
    <w:rPr>
      <w:rFonts w:ascii="Times New Roman" w:eastAsia="Times New Roman" w:hAnsi="Times New Roman"/>
      <w:b/>
      <w:bCs/>
      <w:sz w:val="24"/>
    </w:rPr>
  </w:style>
  <w:style w:type="paragraph" w:styleId="BodyTextIndent">
    <w:name w:val="Body Text Indent"/>
    <w:basedOn w:val="Normal"/>
    <w:link w:val="BodyTextIndentChar"/>
    <w:rsid w:val="00822E2D"/>
    <w:pPr>
      <w:spacing w:after="0" w:line="240" w:lineRule="auto"/>
      <w:ind w:left="810" w:hanging="45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2E2D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822E2D"/>
    <w:rPr>
      <w:sz w:val="22"/>
      <w:szCs w:val="22"/>
    </w:rPr>
  </w:style>
  <w:style w:type="table" w:styleId="TableGrid">
    <w:name w:val="Table Grid"/>
    <w:basedOn w:val="TableNormal"/>
    <w:uiPriority w:val="59"/>
    <w:rsid w:val="0092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64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63B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3B6B"/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640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64012"/>
    <w:rPr>
      <w:sz w:val="22"/>
      <w:szCs w:val="22"/>
    </w:rPr>
  </w:style>
  <w:style w:type="paragraph" w:customStyle="1" w:styleId="Default">
    <w:name w:val="Default"/>
    <w:rsid w:val="00DD267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cp:lastPrinted>2017-01-03T07:32:00Z</cp:lastPrinted>
  <dcterms:created xsi:type="dcterms:W3CDTF">2020-01-02T07:11:00Z</dcterms:created>
  <dcterms:modified xsi:type="dcterms:W3CDTF">2020-01-04T06:32:00Z</dcterms:modified>
</cp:coreProperties>
</file>