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E6B" w:rsidRDefault="00C05AAA">
      <w:pPr>
        <w:jc w:val="center"/>
        <w:rPr>
          <w:b/>
        </w:rPr>
      </w:pPr>
      <w:r>
        <w:rPr>
          <w:b/>
          <w:noProof/>
          <w:lang w:val="en-CA" w:eastAsia="en-CA"/>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6D6E6B" w:rsidRDefault="00C05AAA">
      <w:pPr>
        <w:jc w:val="center"/>
        <w:rPr>
          <w:b/>
        </w:rPr>
      </w:pPr>
      <w:r>
        <w:rPr>
          <w:b/>
        </w:rPr>
        <w:t>SECOND SEMESTER 2019-2020</w:t>
      </w:r>
    </w:p>
    <w:p w:rsidR="006D6E6B" w:rsidRDefault="00C05AAA">
      <w:pPr>
        <w:pStyle w:val="Heading1"/>
        <w:jc w:val="center"/>
      </w:pPr>
      <w:r>
        <w:t>Course Handout Part II</w:t>
      </w:r>
    </w:p>
    <w:p w:rsidR="006D6E6B" w:rsidRDefault="007E08D9">
      <w:pPr>
        <w:jc w:val="right"/>
      </w:pPr>
      <w:r>
        <w:tab/>
      </w:r>
      <w:r>
        <w:tab/>
      </w:r>
      <w:r>
        <w:tab/>
      </w:r>
      <w:r>
        <w:tab/>
      </w:r>
      <w:r>
        <w:tab/>
      </w:r>
      <w:r>
        <w:tab/>
      </w:r>
      <w:r>
        <w:tab/>
      </w:r>
      <w:r>
        <w:tab/>
      </w:r>
      <w:r>
        <w:tab/>
      </w:r>
      <w:r>
        <w:tab/>
        <w:t xml:space="preserve">    Date: 06-01</w:t>
      </w:r>
      <w:r w:rsidR="00C05AAA">
        <w:t>-20</w:t>
      </w:r>
      <w:r>
        <w:t>20</w:t>
      </w:r>
      <w:r w:rsidR="00C05AAA">
        <w:t xml:space="preserve"> </w:t>
      </w:r>
    </w:p>
    <w:p w:rsidR="006D6E6B" w:rsidRDefault="006D6E6B">
      <w:pPr>
        <w:jc w:val="right"/>
      </w:pPr>
    </w:p>
    <w:p w:rsidR="006D6E6B" w:rsidRDefault="00C05AAA">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6D6E6B" w:rsidRDefault="006D6E6B">
      <w:pPr>
        <w:rPr>
          <w:b/>
        </w:rPr>
      </w:pPr>
    </w:p>
    <w:p w:rsidR="006D6E6B" w:rsidRDefault="00C05AAA">
      <w:pPr>
        <w:rPr>
          <w:b/>
        </w:rPr>
      </w:pPr>
      <w:r>
        <w:rPr>
          <w:b/>
          <w:i/>
        </w:rPr>
        <w:t>Course No.</w:t>
      </w:r>
      <w:r>
        <w:rPr>
          <w:b/>
        </w:rPr>
        <w:tab/>
      </w:r>
      <w:r>
        <w:rPr>
          <w:b/>
        </w:rPr>
        <w:tab/>
      </w:r>
      <w:r>
        <w:rPr>
          <w:b/>
        </w:rPr>
        <w:tab/>
        <w:t xml:space="preserve">: </w:t>
      </w:r>
      <w:r>
        <w:rPr>
          <w:b/>
          <w:i/>
        </w:rPr>
        <w:t xml:space="preserve"> </w:t>
      </w:r>
      <w:r>
        <w:rPr>
          <w:b/>
        </w:rPr>
        <w:t>GS F241</w:t>
      </w:r>
    </w:p>
    <w:p w:rsidR="006D6E6B" w:rsidRDefault="00C05AAA">
      <w:pPr>
        <w:pStyle w:val="Heading2"/>
        <w:rPr>
          <w:b/>
          <w:i w:val="0"/>
        </w:rPr>
      </w:pPr>
      <w:r>
        <w:rPr>
          <w:b/>
        </w:rPr>
        <w:t>Course Title</w:t>
      </w:r>
      <w:r>
        <w:rPr>
          <w:b/>
          <w:i w:val="0"/>
        </w:rPr>
        <w:tab/>
      </w:r>
      <w:r>
        <w:rPr>
          <w:b/>
          <w:i w:val="0"/>
        </w:rPr>
        <w:tab/>
      </w:r>
      <w:r>
        <w:rPr>
          <w:b/>
          <w:i w:val="0"/>
        </w:rPr>
        <w:tab/>
        <w:t>: Creative Writing</w:t>
      </w:r>
    </w:p>
    <w:p w:rsidR="00E3181A" w:rsidRDefault="00C05AAA" w:rsidP="00E3181A">
      <w:pPr>
        <w:pStyle w:val="Heading2"/>
        <w:rPr>
          <w:b/>
          <w:i w:val="0"/>
        </w:rPr>
      </w:pPr>
      <w:r>
        <w:rPr>
          <w:b/>
        </w:rPr>
        <w:t>Instructor-in-Charge</w:t>
      </w:r>
      <w:r>
        <w:rPr>
          <w:b/>
          <w:i w:val="0"/>
        </w:rPr>
        <w:tab/>
      </w:r>
      <w:r>
        <w:rPr>
          <w:b/>
          <w:i w:val="0"/>
        </w:rPr>
        <w:tab/>
        <w:t>: Anhiti Patnaik</w:t>
      </w:r>
    </w:p>
    <w:p w:rsidR="00E3181A" w:rsidRPr="00E3181A" w:rsidRDefault="00E3181A" w:rsidP="00E3181A">
      <w:pPr>
        <w:rPr>
          <w:b/>
        </w:rPr>
      </w:pPr>
      <w:r>
        <w:rPr>
          <w:b/>
          <w:i/>
        </w:rPr>
        <w:t xml:space="preserve">Research Assistant               </w:t>
      </w:r>
      <w:proofErr w:type="gramStart"/>
      <w:r>
        <w:rPr>
          <w:b/>
          <w:i/>
        </w:rPr>
        <w:t xml:space="preserve">  </w:t>
      </w:r>
      <w:r>
        <w:rPr>
          <w:b/>
        </w:rPr>
        <w:t>:</w:t>
      </w:r>
      <w:proofErr w:type="gramEnd"/>
      <w:r>
        <w:rPr>
          <w:b/>
        </w:rPr>
        <w:t xml:space="preserve"> Jaya Sarkar</w:t>
      </w:r>
    </w:p>
    <w:p w:rsidR="006D6E6B" w:rsidRDefault="006D6E6B"/>
    <w:p w:rsidR="006D6E6B" w:rsidRDefault="00C05AAA">
      <w:pPr>
        <w:rPr>
          <w:b/>
        </w:rPr>
      </w:pPr>
      <w:r>
        <w:rPr>
          <w:b/>
        </w:rPr>
        <w:t>Scope of the Course:</w:t>
      </w:r>
    </w:p>
    <w:p w:rsidR="006D6E6B" w:rsidRDefault="006D6E6B">
      <w:pPr>
        <w:pBdr>
          <w:top w:val="nil"/>
          <w:left w:val="nil"/>
          <w:bottom w:val="nil"/>
          <w:right w:val="nil"/>
          <w:between w:val="nil"/>
        </w:pBdr>
        <w:jc w:val="both"/>
        <w:rPr>
          <w:color w:val="000000"/>
        </w:rPr>
      </w:pPr>
    </w:p>
    <w:p w:rsidR="006D6E6B" w:rsidRDefault="00C05AAA">
      <w:pPr>
        <w:jc w:val="both"/>
      </w:pPr>
      <w:r>
        <w:t>The objective of the course is to introduce students to the principles of creative writing, stimulating creative activity, and techniques of creating imagery. Students will learn how to construct plot, events, characters and write short stories, plays and poems, statements of purpose, critical essays on works of art. It will hone their ability to appreciate writing and creative production across genres, generate original ideas, as well as nurture their critical and communicative skills. The course will require from students a comprehensive report on the techniques learnt and include samples of their writing.</w:t>
      </w:r>
    </w:p>
    <w:p w:rsidR="006D6E6B" w:rsidRDefault="006D6E6B">
      <w:pPr>
        <w:jc w:val="both"/>
      </w:pPr>
    </w:p>
    <w:p w:rsidR="006D6E6B" w:rsidRDefault="00C05AAA">
      <w:pPr>
        <w:jc w:val="both"/>
        <w:rPr>
          <w:b/>
        </w:rPr>
      </w:pPr>
      <w:r>
        <w:rPr>
          <w:b/>
        </w:rPr>
        <w:t>Course Objectives:</w:t>
      </w:r>
    </w:p>
    <w:p w:rsidR="006D6E6B" w:rsidRDefault="006D6E6B">
      <w:pPr>
        <w:jc w:val="both"/>
        <w:rPr>
          <w:b/>
        </w:rPr>
      </w:pPr>
    </w:p>
    <w:p w:rsidR="006D6E6B" w:rsidRDefault="00C05AAA">
      <w:pPr>
        <w:numPr>
          <w:ilvl w:val="0"/>
          <w:numId w:val="1"/>
        </w:numPr>
        <w:pBdr>
          <w:top w:val="nil"/>
          <w:left w:val="nil"/>
          <w:bottom w:val="nil"/>
          <w:right w:val="nil"/>
          <w:between w:val="nil"/>
        </w:pBdr>
        <w:jc w:val="both"/>
      </w:pPr>
      <w:r>
        <w:rPr>
          <w:color w:val="000000"/>
        </w:rPr>
        <w:t>Develop creative ability through writing and editing.</w:t>
      </w:r>
    </w:p>
    <w:p w:rsidR="006D6E6B" w:rsidRDefault="00C05AAA">
      <w:pPr>
        <w:numPr>
          <w:ilvl w:val="0"/>
          <w:numId w:val="1"/>
        </w:numPr>
        <w:pBdr>
          <w:top w:val="nil"/>
          <w:left w:val="nil"/>
          <w:bottom w:val="nil"/>
          <w:right w:val="nil"/>
          <w:between w:val="nil"/>
        </w:pBdr>
        <w:jc w:val="both"/>
      </w:pPr>
      <w:r>
        <w:rPr>
          <w:color w:val="000000"/>
        </w:rPr>
        <w:t>Expand knowledge of writing tools and techniques.</w:t>
      </w:r>
    </w:p>
    <w:p w:rsidR="006D6E6B" w:rsidRDefault="00C05AAA">
      <w:pPr>
        <w:numPr>
          <w:ilvl w:val="0"/>
          <w:numId w:val="1"/>
        </w:numPr>
        <w:pBdr>
          <w:top w:val="nil"/>
          <w:left w:val="nil"/>
          <w:bottom w:val="nil"/>
          <w:right w:val="nil"/>
          <w:between w:val="nil"/>
        </w:pBdr>
        <w:jc w:val="both"/>
      </w:pPr>
      <w:r>
        <w:rPr>
          <w:color w:val="000000"/>
        </w:rPr>
        <w:t>Learn to compose in different genres of creative writing.</w:t>
      </w:r>
    </w:p>
    <w:p w:rsidR="006D6E6B" w:rsidRDefault="00C05AAA">
      <w:pPr>
        <w:numPr>
          <w:ilvl w:val="0"/>
          <w:numId w:val="1"/>
        </w:numPr>
        <w:pBdr>
          <w:top w:val="nil"/>
          <w:left w:val="nil"/>
          <w:bottom w:val="nil"/>
          <w:right w:val="nil"/>
          <w:between w:val="nil"/>
        </w:pBdr>
        <w:jc w:val="both"/>
      </w:pPr>
      <w:r>
        <w:rPr>
          <w:color w:val="000000"/>
        </w:rPr>
        <w:t>Define personal goals and methods as a writer.</w:t>
      </w:r>
    </w:p>
    <w:p w:rsidR="006D6E6B" w:rsidRDefault="00C05AAA">
      <w:pPr>
        <w:numPr>
          <w:ilvl w:val="0"/>
          <w:numId w:val="1"/>
        </w:numPr>
        <w:pBdr>
          <w:top w:val="nil"/>
          <w:left w:val="nil"/>
          <w:bottom w:val="nil"/>
          <w:right w:val="nil"/>
          <w:between w:val="nil"/>
        </w:pBdr>
        <w:jc w:val="both"/>
      </w:pPr>
      <w:r>
        <w:rPr>
          <w:color w:val="000000"/>
        </w:rPr>
        <w:t>Learn to critique a work of literature and understand constructive criticism.</w:t>
      </w:r>
    </w:p>
    <w:p w:rsidR="006D6E6B" w:rsidRDefault="006D6E6B">
      <w:pPr>
        <w:pBdr>
          <w:top w:val="nil"/>
          <w:left w:val="nil"/>
          <w:bottom w:val="nil"/>
          <w:right w:val="nil"/>
          <w:between w:val="nil"/>
        </w:pBdr>
        <w:jc w:val="both"/>
        <w:rPr>
          <w:color w:val="000000"/>
        </w:rPr>
      </w:pPr>
    </w:p>
    <w:p w:rsidR="006D6E6B" w:rsidRDefault="00C05AAA">
      <w:pPr>
        <w:pBdr>
          <w:top w:val="nil"/>
          <w:left w:val="nil"/>
          <w:bottom w:val="nil"/>
          <w:right w:val="nil"/>
          <w:between w:val="nil"/>
        </w:pBdr>
        <w:jc w:val="both"/>
        <w:rPr>
          <w:b/>
          <w:color w:val="000000"/>
        </w:rPr>
      </w:pPr>
      <w:r>
        <w:rPr>
          <w:b/>
          <w:color w:val="000000"/>
        </w:rPr>
        <w:t>Text Book:</w:t>
      </w:r>
    </w:p>
    <w:p w:rsidR="006D6E6B" w:rsidRDefault="006D6E6B">
      <w:pPr>
        <w:pBdr>
          <w:top w:val="nil"/>
          <w:left w:val="nil"/>
          <w:bottom w:val="nil"/>
          <w:right w:val="nil"/>
          <w:between w:val="nil"/>
        </w:pBdr>
        <w:jc w:val="both"/>
        <w:rPr>
          <w:color w:val="000000"/>
        </w:rPr>
      </w:pPr>
    </w:p>
    <w:p w:rsidR="006D6E6B" w:rsidRDefault="00C05AAA">
      <w:r>
        <w:t>Mills, Paul. </w:t>
      </w:r>
      <w:r>
        <w:rPr>
          <w:i/>
        </w:rPr>
        <w:t>The Routledge </w:t>
      </w:r>
      <w:r>
        <w:rPr>
          <w:i/>
          <w:shd w:val="clear" w:color="auto" w:fill="FFFFCC"/>
        </w:rPr>
        <w:t>Creative</w:t>
      </w:r>
      <w:r>
        <w:rPr>
          <w:i/>
        </w:rPr>
        <w:t xml:space="preserve"> Writing </w:t>
      </w:r>
      <w:proofErr w:type="spellStart"/>
      <w:r>
        <w:rPr>
          <w:i/>
        </w:rPr>
        <w:t>Coursebook</w:t>
      </w:r>
      <w:proofErr w:type="spellEnd"/>
      <w:r>
        <w:t>. New York: Routledge, 2006.</w:t>
      </w:r>
    </w:p>
    <w:p w:rsidR="006D6E6B" w:rsidRDefault="00C05AAA">
      <w:pPr>
        <w:ind w:left="360"/>
      </w:pPr>
      <w:r>
        <w:t> </w:t>
      </w:r>
    </w:p>
    <w:p w:rsidR="006D6E6B" w:rsidRDefault="00C05AAA">
      <w:pPr>
        <w:rPr>
          <w:b/>
        </w:rPr>
      </w:pPr>
      <w:r>
        <w:rPr>
          <w:b/>
        </w:rPr>
        <w:t>Reference Book:</w:t>
      </w:r>
    </w:p>
    <w:p w:rsidR="006D6E6B" w:rsidRDefault="006D6E6B">
      <w:pPr>
        <w:rPr>
          <w:b/>
        </w:rPr>
      </w:pPr>
    </w:p>
    <w:p w:rsidR="006D6E6B" w:rsidRDefault="00C05AAA">
      <w:r>
        <w:t>Morley, David. </w:t>
      </w:r>
      <w:r>
        <w:rPr>
          <w:i/>
        </w:rPr>
        <w:t>The Cambridge Introduction to </w:t>
      </w:r>
      <w:r>
        <w:rPr>
          <w:i/>
          <w:shd w:val="clear" w:color="auto" w:fill="FFFFCC"/>
        </w:rPr>
        <w:t>Creative</w:t>
      </w:r>
      <w:r>
        <w:rPr>
          <w:i/>
        </w:rPr>
        <w:t> Writing</w:t>
      </w:r>
      <w:r>
        <w:t>. New York: CUP, 2007.</w:t>
      </w:r>
    </w:p>
    <w:p w:rsidR="006D6E6B" w:rsidRDefault="006D6E6B">
      <w:pPr>
        <w:jc w:val="both"/>
        <w:rPr>
          <w:b/>
        </w:rPr>
      </w:pPr>
    </w:p>
    <w:p w:rsidR="006D6E6B" w:rsidRDefault="006D6E6B">
      <w:pPr>
        <w:jc w:val="both"/>
        <w:rPr>
          <w:b/>
        </w:rPr>
      </w:pPr>
    </w:p>
    <w:p w:rsidR="006D6E6B" w:rsidRDefault="006D6E6B">
      <w:pPr>
        <w:jc w:val="both"/>
        <w:rPr>
          <w:b/>
        </w:rPr>
      </w:pPr>
    </w:p>
    <w:p w:rsidR="006D6E6B" w:rsidRDefault="006D6E6B">
      <w:pPr>
        <w:jc w:val="both"/>
        <w:rPr>
          <w:b/>
        </w:rPr>
      </w:pPr>
    </w:p>
    <w:p w:rsidR="006D6E6B" w:rsidRDefault="00C05AAA">
      <w:pPr>
        <w:jc w:val="both"/>
        <w:rPr>
          <w:b/>
        </w:rPr>
      </w:pPr>
      <w:r>
        <w:rPr>
          <w:b/>
        </w:rPr>
        <w:t>Course Plan:</w:t>
      </w:r>
    </w:p>
    <w:p w:rsidR="006D6E6B" w:rsidRDefault="006D6E6B">
      <w:pPr>
        <w:jc w:val="both"/>
        <w:rPr>
          <w:b/>
        </w:rPr>
      </w:pP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520"/>
        <w:gridCol w:w="3757"/>
        <w:gridCol w:w="1890"/>
      </w:tblGrid>
      <w:tr w:rsidR="006D6E6B">
        <w:tc>
          <w:tcPr>
            <w:tcW w:w="1548" w:type="dxa"/>
          </w:tcPr>
          <w:p w:rsidR="006D6E6B" w:rsidRDefault="00C05AAA">
            <w:pPr>
              <w:rPr>
                <w:b/>
              </w:rPr>
            </w:pPr>
            <w:r>
              <w:rPr>
                <w:b/>
              </w:rPr>
              <w:t>Lecture No.</w:t>
            </w:r>
          </w:p>
        </w:tc>
        <w:tc>
          <w:tcPr>
            <w:tcW w:w="2520" w:type="dxa"/>
          </w:tcPr>
          <w:p w:rsidR="006D6E6B" w:rsidRDefault="00C05AAA">
            <w:pPr>
              <w:rPr>
                <w:b/>
              </w:rPr>
            </w:pPr>
            <w:r>
              <w:rPr>
                <w:b/>
              </w:rPr>
              <w:t>Learning Objectives</w:t>
            </w:r>
          </w:p>
        </w:tc>
        <w:tc>
          <w:tcPr>
            <w:tcW w:w="3757" w:type="dxa"/>
          </w:tcPr>
          <w:p w:rsidR="006D6E6B" w:rsidRDefault="00C05AAA">
            <w:pPr>
              <w:rPr>
                <w:b/>
              </w:rPr>
            </w:pPr>
            <w:r>
              <w:rPr>
                <w:b/>
              </w:rPr>
              <w:t>Topics to be covered</w:t>
            </w:r>
          </w:p>
        </w:tc>
        <w:tc>
          <w:tcPr>
            <w:tcW w:w="1890" w:type="dxa"/>
          </w:tcPr>
          <w:p w:rsidR="006D6E6B" w:rsidRDefault="00C05AAA">
            <w:pPr>
              <w:rPr>
                <w:b/>
              </w:rPr>
            </w:pPr>
            <w:r>
              <w:rPr>
                <w:b/>
              </w:rPr>
              <w:t>Reference Unit</w:t>
            </w:r>
          </w:p>
        </w:tc>
      </w:tr>
      <w:tr w:rsidR="006D6E6B">
        <w:tc>
          <w:tcPr>
            <w:tcW w:w="1548" w:type="dxa"/>
          </w:tcPr>
          <w:p w:rsidR="006D6E6B" w:rsidRDefault="00C05AAA">
            <w:r>
              <w:t>1-3</w:t>
            </w:r>
          </w:p>
        </w:tc>
        <w:tc>
          <w:tcPr>
            <w:tcW w:w="2520" w:type="dxa"/>
          </w:tcPr>
          <w:p w:rsidR="006D6E6B" w:rsidRDefault="00C05AAA">
            <w:r>
              <w:t xml:space="preserve">Distinguish between a story and a narrative </w:t>
            </w:r>
          </w:p>
        </w:tc>
        <w:tc>
          <w:tcPr>
            <w:tcW w:w="3757" w:type="dxa"/>
          </w:tcPr>
          <w:p w:rsidR="006D6E6B" w:rsidRDefault="00C05AAA">
            <w:r>
              <w:t>Introduction to course, Beginner’s Guide to Writing</w:t>
            </w:r>
          </w:p>
        </w:tc>
        <w:tc>
          <w:tcPr>
            <w:tcW w:w="1890" w:type="dxa"/>
          </w:tcPr>
          <w:p w:rsidR="006D6E6B" w:rsidRDefault="00C05AAA">
            <w:r>
              <w:t xml:space="preserve">Pg. 8-20, 37, 54, 90  </w:t>
            </w:r>
          </w:p>
        </w:tc>
      </w:tr>
      <w:tr w:rsidR="006D6E6B">
        <w:tc>
          <w:tcPr>
            <w:tcW w:w="1548" w:type="dxa"/>
          </w:tcPr>
          <w:p w:rsidR="006D6E6B" w:rsidRDefault="00C05AAA">
            <w:r>
              <w:t>4-7</w:t>
            </w:r>
          </w:p>
        </w:tc>
        <w:tc>
          <w:tcPr>
            <w:tcW w:w="2520" w:type="dxa"/>
          </w:tcPr>
          <w:p w:rsidR="006D6E6B" w:rsidRDefault="00C05AAA">
            <w:r>
              <w:t>Cultivate voice, style, originality</w:t>
            </w:r>
          </w:p>
        </w:tc>
        <w:tc>
          <w:tcPr>
            <w:tcW w:w="3757" w:type="dxa"/>
          </w:tcPr>
          <w:p w:rsidR="006D6E6B" w:rsidRDefault="00FE5A21">
            <w:r>
              <w:t>Realism versus Romanticism</w:t>
            </w:r>
          </w:p>
          <w:p w:rsidR="006D6E6B" w:rsidRDefault="006D6E6B"/>
        </w:tc>
        <w:tc>
          <w:tcPr>
            <w:tcW w:w="1890" w:type="dxa"/>
          </w:tcPr>
          <w:p w:rsidR="006D6E6B" w:rsidRDefault="00C05AAA">
            <w:r>
              <w:t xml:space="preserve">Pg. 1-10, </w:t>
            </w:r>
          </w:p>
          <w:p w:rsidR="006D6E6B" w:rsidRDefault="00C05AAA">
            <w:r>
              <w:t>113-116,</w:t>
            </w:r>
          </w:p>
          <w:p w:rsidR="006D6E6B" w:rsidRDefault="00C05AAA">
            <w:r>
              <w:t>99-102</w:t>
            </w:r>
          </w:p>
        </w:tc>
      </w:tr>
      <w:tr w:rsidR="006D6E6B">
        <w:tc>
          <w:tcPr>
            <w:tcW w:w="1548" w:type="dxa"/>
          </w:tcPr>
          <w:p w:rsidR="006D6E6B" w:rsidRDefault="00C05AAA">
            <w:r>
              <w:t>8-9</w:t>
            </w:r>
          </w:p>
        </w:tc>
        <w:tc>
          <w:tcPr>
            <w:tcW w:w="2520" w:type="dxa"/>
          </w:tcPr>
          <w:p w:rsidR="006D6E6B" w:rsidRDefault="00C05AAA">
            <w:r>
              <w:t>Connect with the reader</w:t>
            </w:r>
          </w:p>
        </w:tc>
        <w:tc>
          <w:tcPr>
            <w:tcW w:w="3757" w:type="dxa"/>
          </w:tcPr>
          <w:p w:rsidR="006D6E6B" w:rsidRDefault="00AC2026">
            <w:r>
              <w:t xml:space="preserve">Empathy, </w:t>
            </w:r>
            <w:r w:rsidR="00C05AAA">
              <w:t xml:space="preserve"> Suspense </w:t>
            </w:r>
          </w:p>
        </w:tc>
        <w:tc>
          <w:tcPr>
            <w:tcW w:w="1890" w:type="dxa"/>
          </w:tcPr>
          <w:p w:rsidR="006D6E6B" w:rsidRDefault="00C05AAA">
            <w:r>
              <w:t>Lecture Notes</w:t>
            </w:r>
          </w:p>
        </w:tc>
      </w:tr>
      <w:tr w:rsidR="006D6E6B">
        <w:tc>
          <w:tcPr>
            <w:tcW w:w="1548" w:type="dxa"/>
          </w:tcPr>
          <w:p w:rsidR="006D6E6B" w:rsidRDefault="00C05AAA">
            <w:r>
              <w:t>10-12</w:t>
            </w:r>
          </w:p>
        </w:tc>
        <w:tc>
          <w:tcPr>
            <w:tcW w:w="2520" w:type="dxa"/>
          </w:tcPr>
          <w:p w:rsidR="006D6E6B" w:rsidRDefault="00C05AAA">
            <w:r>
              <w:t xml:space="preserve">Comprehend major elements </w:t>
            </w:r>
          </w:p>
        </w:tc>
        <w:tc>
          <w:tcPr>
            <w:tcW w:w="3757" w:type="dxa"/>
          </w:tcPr>
          <w:p w:rsidR="006D6E6B" w:rsidRDefault="00AC2026" w:rsidP="00AC2026">
            <w:r>
              <w:t>Parts of a Plot</w:t>
            </w:r>
          </w:p>
        </w:tc>
        <w:tc>
          <w:tcPr>
            <w:tcW w:w="1890" w:type="dxa"/>
          </w:tcPr>
          <w:p w:rsidR="006D6E6B" w:rsidRDefault="00C05AAA">
            <w:r>
              <w:t>Pg. 163-169, 173</w:t>
            </w:r>
          </w:p>
        </w:tc>
      </w:tr>
      <w:tr w:rsidR="006D6E6B">
        <w:tc>
          <w:tcPr>
            <w:tcW w:w="1548" w:type="dxa"/>
          </w:tcPr>
          <w:p w:rsidR="006D6E6B" w:rsidRDefault="00C05AAA">
            <w:r>
              <w:t>13-18</w:t>
            </w:r>
          </w:p>
        </w:tc>
        <w:tc>
          <w:tcPr>
            <w:tcW w:w="2520" w:type="dxa"/>
          </w:tcPr>
          <w:p w:rsidR="006D6E6B" w:rsidRDefault="00C05AAA">
            <w:r>
              <w:t>Compare various narrative styles</w:t>
            </w:r>
          </w:p>
        </w:tc>
        <w:tc>
          <w:tcPr>
            <w:tcW w:w="3757" w:type="dxa"/>
          </w:tcPr>
          <w:p w:rsidR="006D6E6B" w:rsidRDefault="00AC2026">
            <w:r>
              <w:t>Types of Narrators</w:t>
            </w:r>
            <w:r w:rsidR="00C05AAA">
              <w:t xml:space="preserve"> </w:t>
            </w:r>
          </w:p>
        </w:tc>
        <w:tc>
          <w:tcPr>
            <w:tcW w:w="1890" w:type="dxa"/>
          </w:tcPr>
          <w:p w:rsidR="006D6E6B" w:rsidRDefault="00C05AAA">
            <w:r>
              <w:t>Pg. 125-135, 155-158, 169-170</w:t>
            </w:r>
          </w:p>
        </w:tc>
      </w:tr>
      <w:tr w:rsidR="006D6E6B">
        <w:tc>
          <w:tcPr>
            <w:tcW w:w="1548" w:type="dxa"/>
          </w:tcPr>
          <w:p w:rsidR="006D6E6B" w:rsidRDefault="00C05AAA">
            <w:r>
              <w:t>19-21</w:t>
            </w:r>
          </w:p>
        </w:tc>
        <w:tc>
          <w:tcPr>
            <w:tcW w:w="2520" w:type="dxa"/>
          </w:tcPr>
          <w:p w:rsidR="006D6E6B" w:rsidRDefault="00C05AAA">
            <w:r>
              <w:t>Explore and classify traits of the short story</w:t>
            </w:r>
          </w:p>
        </w:tc>
        <w:tc>
          <w:tcPr>
            <w:tcW w:w="3757" w:type="dxa"/>
          </w:tcPr>
          <w:p w:rsidR="006D6E6B" w:rsidRDefault="00C05AAA">
            <w:r>
              <w:t xml:space="preserve">Fairy tale, Flash Fiction, Fragment </w:t>
            </w:r>
          </w:p>
        </w:tc>
        <w:tc>
          <w:tcPr>
            <w:tcW w:w="1890" w:type="dxa"/>
          </w:tcPr>
          <w:p w:rsidR="006D6E6B" w:rsidRDefault="00C05AAA">
            <w:r>
              <w:t>Chapter 5</w:t>
            </w:r>
          </w:p>
        </w:tc>
      </w:tr>
      <w:tr w:rsidR="006D6E6B">
        <w:tc>
          <w:tcPr>
            <w:tcW w:w="1548" w:type="dxa"/>
          </w:tcPr>
          <w:p w:rsidR="006D6E6B" w:rsidRDefault="00C05AAA">
            <w:r>
              <w:t>22-25</w:t>
            </w:r>
          </w:p>
        </w:tc>
        <w:tc>
          <w:tcPr>
            <w:tcW w:w="2520" w:type="dxa"/>
          </w:tcPr>
          <w:p w:rsidR="006D6E6B" w:rsidRDefault="00C05AAA">
            <w:r>
              <w:t>Explore and classify traits of the novel</w:t>
            </w:r>
          </w:p>
        </w:tc>
        <w:tc>
          <w:tcPr>
            <w:tcW w:w="3757" w:type="dxa"/>
          </w:tcPr>
          <w:p w:rsidR="006D6E6B" w:rsidRDefault="00C05AAA">
            <w:r>
              <w:t xml:space="preserve">Mystery, Romance, Sci-Fi, Fantasy </w:t>
            </w:r>
          </w:p>
        </w:tc>
        <w:tc>
          <w:tcPr>
            <w:tcW w:w="1890" w:type="dxa"/>
          </w:tcPr>
          <w:p w:rsidR="006D6E6B" w:rsidRDefault="00C05AAA">
            <w:r>
              <w:t>Chapter 4</w:t>
            </w:r>
          </w:p>
        </w:tc>
      </w:tr>
      <w:tr w:rsidR="006D6E6B">
        <w:tc>
          <w:tcPr>
            <w:tcW w:w="1548" w:type="dxa"/>
          </w:tcPr>
          <w:p w:rsidR="006D6E6B" w:rsidRDefault="00C05AAA">
            <w:r>
              <w:t>26-27</w:t>
            </w:r>
          </w:p>
        </w:tc>
        <w:tc>
          <w:tcPr>
            <w:tcW w:w="2520" w:type="dxa"/>
          </w:tcPr>
          <w:p w:rsidR="006D6E6B" w:rsidRDefault="00C05AAA">
            <w:r>
              <w:t>Explore and classify traits of poetry</w:t>
            </w:r>
          </w:p>
        </w:tc>
        <w:tc>
          <w:tcPr>
            <w:tcW w:w="3757" w:type="dxa"/>
          </w:tcPr>
          <w:p w:rsidR="006D6E6B" w:rsidRDefault="00C05AAA">
            <w:r>
              <w:t>Rhyme, Scansion, Styles</w:t>
            </w:r>
            <w:r w:rsidR="00AC2026">
              <w:t>, Free verse</w:t>
            </w:r>
          </w:p>
        </w:tc>
        <w:tc>
          <w:tcPr>
            <w:tcW w:w="1890" w:type="dxa"/>
          </w:tcPr>
          <w:p w:rsidR="006D6E6B" w:rsidRDefault="00C05AAA">
            <w:r>
              <w:t>Chapter 3</w:t>
            </w:r>
          </w:p>
        </w:tc>
      </w:tr>
      <w:tr w:rsidR="006D6E6B">
        <w:tc>
          <w:tcPr>
            <w:tcW w:w="1548" w:type="dxa"/>
          </w:tcPr>
          <w:p w:rsidR="006D6E6B" w:rsidRDefault="00C05AAA">
            <w:r>
              <w:t>28-30</w:t>
            </w:r>
          </w:p>
        </w:tc>
        <w:tc>
          <w:tcPr>
            <w:tcW w:w="2520" w:type="dxa"/>
          </w:tcPr>
          <w:p w:rsidR="006D6E6B" w:rsidRDefault="00C05AAA">
            <w:r>
              <w:t>Explore</w:t>
            </w:r>
            <w:r w:rsidR="00AC2026">
              <w:t xml:space="preserve"> and classify traits of comics and graphic novels</w:t>
            </w:r>
          </w:p>
        </w:tc>
        <w:tc>
          <w:tcPr>
            <w:tcW w:w="3757" w:type="dxa"/>
          </w:tcPr>
          <w:p w:rsidR="006D6E6B" w:rsidRDefault="00FE5A21">
            <w:r>
              <w:t>Heroes versus Villains</w:t>
            </w:r>
          </w:p>
        </w:tc>
        <w:tc>
          <w:tcPr>
            <w:tcW w:w="1890" w:type="dxa"/>
          </w:tcPr>
          <w:p w:rsidR="006D6E6B" w:rsidRDefault="00C05AAA">
            <w:r>
              <w:t>Lecture notes</w:t>
            </w:r>
          </w:p>
        </w:tc>
      </w:tr>
      <w:tr w:rsidR="006D6E6B">
        <w:tc>
          <w:tcPr>
            <w:tcW w:w="1548" w:type="dxa"/>
          </w:tcPr>
          <w:p w:rsidR="006D6E6B" w:rsidRDefault="00C05AAA">
            <w:r>
              <w:t>31-33</w:t>
            </w:r>
          </w:p>
        </w:tc>
        <w:tc>
          <w:tcPr>
            <w:tcW w:w="2520" w:type="dxa"/>
          </w:tcPr>
          <w:p w:rsidR="006D6E6B" w:rsidRDefault="00AC2026">
            <w:r>
              <w:t>Learn video blogging</w:t>
            </w:r>
          </w:p>
        </w:tc>
        <w:tc>
          <w:tcPr>
            <w:tcW w:w="3757" w:type="dxa"/>
          </w:tcPr>
          <w:p w:rsidR="006D6E6B" w:rsidRDefault="00AC2026">
            <w:r>
              <w:t>Dialogue, Niche, Perspective</w:t>
            </w:r>
          </w:p>
        </w:tc>
        <w:tc>
          <w:tcPr>
            <w:tcW w:w="1890" w:type="dxa"/>
          </w:tcPr>
          <w:p w:rsidR="006D6E6B" w:rsidRDefault="00C05AAA">
            <w:r>
              <w:t>Chapter 6</w:t>
            </w:r>
          </w:p>
        </w:tc>
      </w:tr>
      <w:tr w:rsidR="006D6E6B">
        <w:tc>
          <w:tcPr>
            <w:tcW w:w="1548" w:type="dxa"/>
          </w:tcPr>
          <w:p w:rsidR="006D6E6B" w:rsidRDefault="00C05AAA">
            <w:r>
              <w:t>34-36</w:t>
            </w:r>
          </w:p>
        </w:tc>
        <w:tc>
          <w:tcPr>
            <w:tcW w:w="2520" w:type="dxa"/>
          </w:tcPr>
          <w:p w:rsidR="006D6E6B" w:rsidRDefault="00C05AAA">
            <w:r>
              <w:t>Practice creative nonfiction</w:t>
            </w:r>
          </w:p>
        </w:tc>
        <w:tc>
          <w:tcPr>
            <w:tcW w:w="3757" w:type="dxa"/>
          </w:tcPr>
          <w:p w:rsidR="006D6E6B" w:rsidRDefault="00C05AAA">
            <w:r>
              <w:t>Di</w:t>
            </w:r>
            <w:r w:rsidR="00AC2026">
              <w:t>ary, Personal Essay, Travelogue</w:t>
            </w:r>
          </w:p>
        </w:tc>
        <w:tc>
          <w:tcPr>
            <w:tcW w:w="1890" w:type="dxa"/>
          </w:tcPr>
          <w:p w:rsidR="006D6E6B" w:rsidRDefault="00C05AAA">
            <w:r>
              <w:t>Chapter 2</w:t>
            </w:r>
          </w:p>
        </w:tc>
      </w:tr>
      <w:tr w:rsidR="006D6E6B">
        <w:tc>
          <w:tcPr>
            <w:tcW w:w="1548" w:type="dxa"/>
          </w:tcPr>
          <w:p w:rsidR="006D6E6B" w:rsidRDefault="00C05AAA">
            <w:r>
              <w:t>37-39</w:t>
            </w:r>
          </w:p>
        </w:tc>
        <w:tc>
          <w:tcPr>
            <w:tcW w:w="2520" w:type="dxa"/>
          </w:tcPr>
          <w:p w:rsidR="006D6E6B" w:rsidRDefault="00C05AAA">
            <w:r>
              <w:t>Practice effective communication</w:t>
            </w:r>
          </w:p>
        </w:tc>
        <w:tc>
          <w:tcPr>
            <w:tcW w:w="3757" w:type="dxa"/>
          </w:tcPr>
          <w:p w:rsidR="006D6E6B" w:rsidRDefault="00AC2026" w:rsidP="00AC2026">
            <w:r>
              <w:t xml:space="preserve">Techniques of creating imagery- metaphor, simile, verisimilitude, </w:t>
            </w:r>
            <w:proofErr w:type="spellStart"/>
            <w:r>
              <w:t>defamiliarization</w:t>
            </w:r>
            <w:proofErr w:type="spellEnd"/>
          </w:p>
        </w:tc>
        <w:tc>
          <w:tcPr>
            <w:tcW w:w="1890" w:type="dxa"/>
          </w:tcPr>
          <w:p w:rsidR="006D6E6B" w:rsidRDefault="00C05AAA">
            <w:r>
              <w:t>Lecture Notes</w:t>
            </w:r>
          </w:p>
        </w:tc>
      </w:tr>
      <w:tr w:rsidR="006D6E6B">
        <w:tc>
          <w:tcPr>
            <w:tcW w:w="1548" w:type="dxa"/>
          </w:tcPr>
          <w:p w:rsidR="006D6E6B" w:rsidRDefault="00C05AAA">
            <w:r>
              <w:t>40-41</w:t>
            </w:r>
          </w:p>
        </w:tc>
        <w:tc>
          <w:tcPr>
            <w:tcW w:w="2520" w:type="dxa"/>
          </w:tcPr>
          <w:p w:rsidR="006D6E6B" w:rsidRDefault="00C05AAA">
            <w:r>
              <w:t>Critically evaluate</w:t>
            </w:r>
            <w:r w:rsidR="00AC2026">
              <w:t xml:space="preserve"> examples of</w:t>
            </w:r>
            <w:r>
              <w:t xml:space="preserve"> literature</w:t>
            </w:r>
          </w:p>
        </w:tc>
        <w:tc>
          <w:tcPr>
            <w:tcW w:w="3757" w:type="dxa"/>
          </w:tcPr>
          <w:p w:rsidR="006D6E6B" w:rsidRDefault="00C05AAA">
            <w:r>
              <w:t xml:space="preserve"> </w:t>
            </w:r>
            <w:r w:rsidR="00AC2026">
              <w:t xml:space="preserve">The Death of Ivan </w:t>
            </w:r>
            <w:proofErr w:type="spellStart"/>
            <w:r w:rsidR="00AC2026">
              <w:t>Ilyich</w:t>
            </w:r>
            <w:proofErr w:type="spellEnd"/>
            <w:r w:rsidR="00AC2026">
              <w:t xml:space="preserve">, The Nightingale and the Rose, The Highwayman, Milk and Honey </w:t>
            </w:r>
          </w:p>
        </w:tc>
        <w:tc>
          <w:tcPr>
            <w:tcW w:w="1890" w:type="dxa"/>
          </w:tcPr>
          <w:p w:rsidR="006D6E6B" w:rsidRDefault="00C05AAA">
            <w:r>
              <w:t>Lecture Notes</w:t>
            </w:r>
          </w:p>
        </w:tc>
      </w:tr>
    </w:tbl>
    <w:p w:rsidR="006D6E6B" w:rsidRDefault="006D6E6B">
      <w:pPr>
        <w:jc w:val="both"/>
        <w:rPr>
          <w:b/>
        </w:rPr>
      </w:pPr>
    </w:p>
    <w:p w:rsidR="006D6E6B" w:rsidRDefault="00C05AAA">
      <w:pPr>
        <w:jc w:val="both"/>
        <w:rPr>
          <w:b/>
        </w:rPr>
      </w:pPr>
      <w:r>
        <w:rPr>
          <w:b/>
        </w:rPr>
        <w:t>Evaluation Scheme:</w:t>
      </w:r>
    </w:p>
    <w:p w:rsidR="006D6E6B" w:rsidRDefault="006D6E6B">
      <w:pPr>
        <w:jc w:val="both"/>
        <w:rPr>
          <w:b/>
        </w:rPr>
      </w:pPr>
    </w:p>
    <w:tbl>
      <w:tblPr>
        <w:tblStyle w:val="a0"/>
        <w:tblW w:w="9871"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2408"/>
      </w:tblGrid>
      <w:tr w:rsidR="006D6E6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rPr>
                <w:b/>
              </w:rPr>
            </w:pPr>
            <w:r>
              <w:rPr>
                <w:b/>
              </w:rPr>
              <w:t>Weighting (%)</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rPr>
                <w:b/>
              </w:rPr>
            </w:pPr>
            <w:r>
              <w:rPr>
                <w:b/>
              </w:rPr>
              <w:t>Date &amp; Time</w:t>
            </w:r>
          </w:p>
        </w:tc>
        <w:tc>
          <w:tcPr>
            <w:tcW w:w="2408" w:type="dxa"/>
            <w:tcBorders>
              <w:top w:val="single" w:sz="4" w:space="0" w:color="000000"/>
              <w:left w:val="single" w:sz="4" w:space="0" w:color="000000"/>
              <w:bottom w:val="single" w:sz="4" w:space="0" w:color="000000"/>
              <w:right w:val="single" w:sz="4" w:space="0" w:color="000000"/>
            </w:tcBorders>
            <w:vAlign w:val="center"/>
          </w:tcPr>
          <w:p w:rsidR="006D6E6B" w:rsidRDefault="00C05AAA">
            <w:pPr>
              <w:jc w:val="center"/>
              <w:rPr>
                <w:b/>
              </w:rPr>
            </w:pPr>
            <w:r>
              <w:rPr>
                <w:b/>
              </w:rPr>
              <w:t>Nature of Component</w:t>
            </w:r>
          </w:p>
        </w:tc>
      </w:tr>
      <w:tr w:rsidR="006D6E6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2C1507">
            <w:r>
              <w:t>Writing Prompts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 xml:space="preserve">60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E3181A">
            <w:pPr>
              <w:jc w:val="center"/>
              <w:rPr>
                <w:sz w:val="22"/>
              </w:rPr>
            </w:pPr>
            <w:r>
              <w:rPr>
                <w:sz w:val="22"/>
              </w:rPr>
              <w:t>Saturdays in lecture</w:t>
            </w:r>
          </w:p>
          <w:p w:rsidR="00E3181A" w:rsidRPr="007E08D9" w:rsidRDefault="00E3181A">
            <w:pPr>
              <w:jc w:val="center"/>
              <w:rPr>
                <w:sz w:val="22"/>
              </w:rPr>
            </w:pPr>
            <w:r>
              <w:rPr>
                <w:sz w:val="22"/>
              </w:rPr>
              <w:t>(Dates TBA on CMS a week before)</w:t>
            </w:r>
          </w:p>
        </w:tc>
        <w:tc>
          <w:tcPr>
            <w:tcW w:w="2408" w:type="dxa"/>
            <w:tcBorders>
              <w:top w:val="single" w:sz="4" w:space="0" w:color="000000"/>
              <w:left w:val="single" w:sz="4" w:space="0" w:color="000000"/>
              <w:bottom w:val="single" w:sz="4" w:space="0" w:color="000000"/>
              <w:right w:val="single" w:sz="4" w:space="0" w:color="000000"/>
            </w:tcBorders>
          </w:tcPr>
          <w:p w:rsidR="006D6E6B" w:rsidRDefault="00C05AAA">
            <w:pPr>
              <w:jc w:val="center"/>
            </w:pPr>
            <w:r>
              <w:t>OB</w:t>
            </w:r>
          </w:p>
        </w:tc>
      </w:tr>
      <w:tr w:rsidR="006D6E6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r>
              <w:t>Mid Term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 xml:space="preserve"> 90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Pr="007E08D9" w:rsidRDefault="002C1507">
            <w:pPr>
              <w:rPr>
                <w:sz w:val="22"/>
              </w:rPr>
            </w:pPr>
            <w:r>
              <w:rPr>
                <w:sz w:val="22"/>
                <w:szCs w:val="17"/>
              </w:rPr>
              <w:t xml:space="preserve">4/3/2020       9:00 </w:t>
            </w:r>
            <w:r w:rsidR="007E08D9" w:rsidRPr="007E08D9">
              <w:rPr>
                <w:sz w:val="22"/>
                <w:szCs w:val="17"/>
              </w:rPr>
              <w:t>AM</w:t>
            </w:r>
          </w:p>
        </w:tc>
        <w:tc>
          <w:tcPr>
            <w:tcW w:w="2408" w:type="dxa"/>
            <w:tcBorders>
              <w:top w:val="single" w:sz="4" w:space="0" w:color="000000"/>
              <w:left w:val="single" w:sz="4" w:space="0" w:color="000000"/>
              <w:bottom w:val="single" w:sz="4" w:space="0" w:color="000000"/>
              <w:right w:val="single" w:sz="4" w:space="0" w:color="000000"/>
            </w:tcBorders>
          </w:tcPr>
          <w:p w:rsidR="006D6E6B" w:rsidRDefault="00C05AAA">
            <w:pPr>
              <w:jc w:val="center"/>
            </w:pPr>
            <w:r>
              <w:t>CB</w:t>
            </w:r>
          </w:p>
        </w:tc>
      </w:tr>
      <w:tr w:rsidR="006D6E6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rsidP="002C1507">
            <w:r>
              <w:t>Comprehensive Exam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 xml:space="preserve">3 </w:t>
            </w:r>
            <w:proofErr w:type="spellStart"/>
            <w:r>
              <w:t>hrs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40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Pr="00AC2026" w:rsidRDefault="00AC2026">
            <w:pPr>
              <w:rPr>
                <w:b/>
                <w:sz w:val="22"/>
              </w:rPr>
            </w:pPr>
            <w:r>
              <w:rPr>
                <w:b/>
                <w:sz w:val="22"/>
                <w:szCs w:val="17"/>
              </w:rPr>
              <w:t>July</w:t>
            </w:r>
            <w:bookmarkStart w:id="0" w:name="_GoBack"/>
            <w:bookmarkEnd w:id="0"/>
          </w:p>
        </w:tc>
        <w:tc>
          <w:tcPr>
            <w:tcW w:w="2408" w:type="dxa"/>
            <w:tcBorders>
              <w:top w:val="single" w:sz="4" w:space="0" w:color="000000"/>
              <w:left w:val="single" w:sz="4" w:space="0" w:color="000000"/>
              <w:bottom w:val="single" w:sz="4" w:space="0" w:color="000000"/>
              <w:right w:val="single" w:sz="4" w:space="0" w:color="000000"/>
            </w:tcBorders>
          </w:tcPr>
          <w:p w:rsidR="006D6E6B" w:rsidRDefault="00C05AAA">
            <w:pPr>
              <w:jc w:val="center"/>
              <w:rPr>
                <w:sz w:val="17"/>
                <w:szCs w:val="17"/>
              </w:rPr>
            </w:pPr>
            <w:r>
              <w:t>CB</w:t>
            </w:r>
          </w:p>
        </w:tc>
      </w:tr>
    </w:tbl>
    <w:p w:rsidR="006D6E6B" w:rsidRDefault="006D6E6B">
      <w:pPr>
        <w:jc w:val="both"/>
        <w:rPr>
          <w:b/>
        </w:rPr>
      </w:pPr>
    </w:p>
    <w:p w:rsidR="006D6E6B" w:rsidRDefault="006D6E6B">
      <w:pPr>
        <w:jc w:val="both"/>
        <w:rPr>
          <w:b/>
        </w:rPr>
      </w:pPr>
    </w:p>
    <w:p w:rsidR="006D6E6B" w:rsidRDefault="00C05AAA">
      <w:pPr>
        <w:jc w:val="both"/>
      </w:pPr>
      <w:r>
        <w:rPr>
          <w:b/>
        </w:rPr>
        <w:t>Chamber Consultation Hour:</w:t>
      </w:r>
      <w:r w:rsidR="002C1507">
        <w:t xml:space="preserve"> Wednesdays 11:00-12:00 pm, in Office K109</w:t>
      </w:r>
    </w:p>
    <w:p w:rsidR="00EF2685" w:rsidRDefault="00EF2685">
      <w:pPr>
        <w:jc w:val="both"/>
      </w:pPr>
    </w:p>
    <w:p w:rsidR="00E3181A" w:rsidRDefault="00E3181A">
      <w:pPr>
        <w:jc w:val="both"/>
      </w:pPr>
      <w:r>
        <w:rPr>
          <w:b/>
        </w:rPr>
        <w:t xml:space="preserve">Email: </w:t>
      </w:r>
      <w:r>
        <w:t>anhitipatnaik@hyderabad.bits-pilani.ac.in</w:t>
      </w:r>
    </w:p>
    <w:p w:rsidR="00E3181A" w:rsidRPr="00E3181A" w:rsidRDefault="00E3181A">
      <w:pPr>
        <w:jc w:val="both"/>
      </w:pPr>
      <w:r>
        <w:tab/>
      </w:r>
      <w:r w:rsidRPr="00E3181A">
        <w:t>p20180439@hyderabad.bits-pilani.ac.in</w:t>
      </w:r>
    </w:p>
    <w:p w:rsidR="006D6E6B" w:rsidRDefault="006D6E6B">
      <w:pPr>
        <w:jc w:val="both"/>
      </w:pPr>
    </w:p>
    <w:p w:rsidR="006D6E6B" w:rsidRDefault="00C05AAA">
      <w:pPr>
        <w:jc w:val="both"/>
      </w:pPr>
      <w:r>
        <w:rPr>
          <w:b/>
        </w:rPr>
        <w:t>Notices:</w:t>
      </w:r>
      <w:r>
        <w:t xml:space="preserve"> Will be updated as and when on CMS portal.</w:t>
      </w:r>
    </w:p>
    <w:p w:rsidR="006D6E6B" w:rsidRDefault="006D6E6B">
      <w:pPr>
        <w:jc w:val="both"/>
      </w:pPr>
    </w:p>
    <w:p w:rsidR="006D6E6B" w:rsidRDefault="00C05AAA">
      <w:pPr>
        <w:jc w:val="both"/>
      </w:pPr>
      <w:r>
        <w:rPr>
          <w:b/>
        </w:rPr>
        <w:t xml:space="preserve">Make-up Policy: </w:t>
      </w:r>
      <w:r>
        <w:t>Make-up for an evaluation component will be allowed only in genuine cases with prior permission or notice to the instructor. There will be no last-minute make-up examinations or late submissions. The decision of the instructor will be final.</w:t>
      </w:r>
    </w:p>
    <w:p w:rsidR="007E08D9" w:rsidRDefault="007E08D9">
      <w:pPr>
        <w:jc w:val="both"/>
      </w:pPr>
    </w:p>
    <w:p w:rsidR="007E08D9" w:rsidRPr="0000418E" w:rsidRDefault="007E08D9" w:rsidP="007E08D9">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r w:rsidR="002C1507">
        <w:rPr>
          <w:sz w:val="22"/>
          <w:szCs w:val="22"/>
        </w:rPr>
        <w:t xml:space="preserve"> Plagiarism of any kind will result in a grade of 0 with no exceptions.</w:t>
      </w:r>
    </w:p>
    <w:p w:rsidR="007E08D9" w:rsidRDefault="007E08D9">
      <w:pPr>
        <w:jc w:val="both"/>
      </w:pPr>
    </w:p>
    <w:p w:rsidR="006D6E6B" w:rsidRDefault="006D6E6B">
      <w:pPr>
        <w:jc w:val="both"/>
      </w:pPr>
    </w:p>
    <w:p w:rsidR="006D6E6B" w:rsidRDefault="006D6E6B">
      <w:pPr>
        <w:jc w:val="right"/>
      </w:pPr>
    </w:p>
    <w:p w:rsidR="006D6E6B" w:rsidRDefault="006D6E6B">
      <w:pPr>
        <w:jc w:val="right"/>
        <w:rPr>
          <w:b/>
        </w:rPr>
      </w:pPr>
    </w:p>
    <w:p w:rsidR="006D6E6B" w:rsidRDefault="00C05AAA">
      <w:pPr>
        <w:jc w:val="right"/>
        <w:rPr>
          <w:b/>
        </w:rPr>
      </w:pPr>
      <w:bookmarkStart w:id="1" w:name="_gjdgxs" w:colFirst="0" w:colLast="0"/>
      <w:bookmarkEnd w:id="1"/>
      <w:r>
        <w:rPr>
          <w:b/>
        </w:rPr>
        <w:t xml:space="preserve"> Anhiti Patnaik   </w:t>
      </w:r>
    </w:p>
    <w:p w:rsidR="006D6E6B" w:rsidRDefault="006D6E6B">
      <w:pPr>
        <w:jc w:val="right"/>
        <w:rPr>
          <w:b/>
        </w:rPr>
      </w:pPr>
    </w:p>
    <w:p w:rsidR="006D6E6B" w:rsidRDefault="00C05AAA">
      <w:pPr>
        <w:jc w:val="right"/>
        <w:rPr>
          <w:b/>
        </w:rPr>
      </w:pPr>
      <w:r>
        <w:rPr>
          <w:b/>
        </w:rPr>
        <w:t xml:space="preserve"> INSTRUCTOR-IN-CHARGE</w:t>
      </w:r>
    </w:p>
    <w:sectPr w:rsidR="006D6E6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48D" w:rsidRDefault="009A748D">
      <w:r>
        <w:separator/>
      </w:r>
    </w:p>
  </w:endnote>
  <w:endnote w:type="continuationSeparator" w:id="0">
    <w:p w:rsidR="009A748D" w:rsidRDefault="009A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E6B" w:rsidRDefault="00C05AAA">
    <w:pPr>
      <w:pBdr>
        <w:top w:val="nil"/>
        <w:left w:val="nil"/>
        <w:bottom w:val="nil"/>
        <w:right w:val="nil"/>
        <w:between w:val="nil"/>
      </w:pBdr>
      <w:tabs>
        <w:tab w:val="center" w:pos="4513"/>
        <w:tab w:val="right" w:pos="9026"/>
      </w:tabs>
      <w:rPr>
        <w:color w:val="000000"/>
      </w:rPr>
    </w:pPr>
    <w:r>
      <w:rPr>
        <w:noProof/>
        <w:color w:val="000000"/>
        <w:lang w:val="en-CA" w:eastAsia="en-CA"/>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48D" w:rsidRDefault="009A748D">
      <w:r>
        <w:separator/>
      </w:r>
    </w:p>
  </w:footnote>
  <w:footnote w:type="continuationSeparator" w:id="0">
    <w:p w:rsidR="009A748D" w:rsidRDefault="009A74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E6B" w:rsidRDefault="006D6E6B">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145A6"/>
    <w:multiLevelType w:val="multilevel"/>
    <w:tmpl w:val="5EE4A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6B"/>
    <w:rsid w:val="002C1507"/>
    <w:rsid w:val="005E53BB"/>
    <w:rsid w:val="006D6E6B"/>
    <w:rsid w:val="007E08D9"/>
    <w:rsid w:val="009A748D"/>
    <w:rsid w:val="00A545DA"/>
    <w:rsid w:val="00AC2026"/>
    <w:rsid w:val="00C05AAA"/>
    <w:rsid w:val="00E3181A"/>
    <w:rsid w:val="00EF2685"/>
    <w:rsid w:val="00FE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3030"/>
  <w15:docId w15:val="{758D9885-C5BF-4180-A58D-2B97E855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E318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Anhiti Patnaik</cp:lastModifiedBy>
  <cp:revision>7</cp:revision>
  <dcterms:created xsi:type="dcterms:W3CDTF">2020-01-04T09:46:00Z</dcterms:created>
  <dcterms:modified xsi:type="dcterms:W3CDTF">2020-04-16T13:11:00Z</dcterms:modified>
</cp:coreProperties>
</file>