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827794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60560F">
        <w:rPr>
          <w:b/>
          <w:bCs/>
        </w:rPr>
        <w:t>19</w:t>
      </w:r>
      <w:r w:rsidR="00FB4DE4">
        <w:rPr>
          <w:b/>
          <w:bCs/>
        </w:rPr>
        <w:t>-20</w:t>
      </w:r>
      <w:r w:rsidR="0060560F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354C65">
        <w:t>Date:</w:t>
      </w:r>
      <w:r w:rsidR="00147F0E">
        <w:t>06-01-2020</w:t>
      </w:r>
      <w:r w:rsidR="00354C65">
        <w:t xml:space="preserve"> 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Pr="00A943DD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A943DD">
        <w:rPr>
          <w:iCs/>
        </w:rPr>
        <w:t>MATH F481</w:t>
      </w:r>
    </w:p>
    <w:p w:rsidR="00AD25E1" w:rsidRPr="006D4C2A" w:rsidRDefault="00AD25E1">
      <w:pPr>
        <w:pStyle w:val="Heading2"/>
        <w:rPr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A943DD">
        <w:rPr>
          <w:i w:val="0"/>
          <w:iCs w:val="0"/>
        </w:rPr>
        <w:t xml:space="preserve"> </w:t>
      </w:r>
      <w:r w:rsidR="00A943DD" w:rsidRPr="006D4C2A">
        <w:rPr>
          <w:bCs/>
          <w:i w:val="0"/>
          <w:iCs w:val="0"/>
        </w:rPr>
        <w:t>COMMUTATIVE ALGEBRA</w:t>
      </w:r>
    </w:p>
    <w:p w:rsidR="00AD25E1" w:rsidRPr="00A943DD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A943DD">
        <w:rPr>
          <w:i w:val="0"/>
          <w:iCs w:val="0"/>
        </w:rPr>
        <w:t xml:space="preserve"> PRATYUSHA CHATTOPADHYAY</w:t>
      </w:r>
    </w:p>
    <w:p w:rsidR="00AD25E1" w:rsidRDefault="00AD25E1"/>
    <w:p w:rsidR="006D4C2A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6D4C2A" w:rsidRPr="006D4C2A" w:rsidRDefault="006D4C2A" w:rsidP="0016258C">
      <w:pPr>
        <w:spacing w:before="120"/>
        <w:jc w:val="both"/>
        <w:rPr>
          <w:bCs/>
        </w:rPr>
      </w:pPr>
      <w:r w:rsidRPr="006D4C2A">
        <w:rPr>
          <w:bCs/>
        </w:rPr>
        <w:t xml:space="preserve">This course introduces commutative </w:t>
      </w:r>
      <w:r w:rsidR="00EA1E40" w:rsidRPr="006D4C2A">
        <w:rPr>
          <w:bCs/>
        </w:rPr>
        <w:t>algebra, which</w:t>
      </w:r>
      <w:r w:rsidRPr="006D4C2A">
        <w:rPr>
          <w:bCs/>
        </w:rPr>
        <w:t xml:space="preserve"> is the foundation for several</w:t>
      </w:r>
      <w:r>
        <w:rPr>
          <w:bCs/>
        </w:rPr>
        <w:t xml:space="preserve"> </w:t>
      </w:r>
      <w:r w:rsidRPr="006D4C2A">
        <w:rPr>
          <w:bCs/>
        </w:rPr>
        <w:t>advanced topics in Mathematics like computation</w:t>
      </w:r>
      <w:r>
        <w:rPr>
          <w:bCs/>
        </w:rPr>
        <w:t>al</w:t>
      </w:r>
      <w:r w:rsidRPr="006D4C2A">
        <w:rPr>
          <w:bCs/>
        </w:rPr>
        <w:t xml:space="preserve"> commut</w:t>
      </w:r>
      <w:r>
        <w:rPr>
          <w:bCs/>
        </w:rPr>
        <w:t>ative algebra, advanced commuta</w:t>
      </w:r>
      <w:r w:rsidRPr="006D4C2A">
        <w:rPr>
          <w:bCs/>
        </w:rPr>
        <w:t>tive algebra, algebraic geometry, algebraic number theory and classical algebraic K-theory.</w:t>
      </w:r>
    </w:p>
    <w:p w:rsidR="006D4C2A" w:rsidRDefault="006D4C2A" w:rsidP="0016258C">
      <w:pPr>
        <w:spacing w:before="120"/>
        <w:jc w:val="both"/>
        <w:rPr>
          <w:b/>
          <w:bCs/>
        </w:rPr>
      </w:pPr>
      <w:r w:rsidRPr="006D4C2A">
        <w:rPr>
          <w:bCs/>
        </w:rPr>
        <w:t>Commutative algebra is the study of commutative rings. In this course, we</w:t>
      </w:r>
      <w:r>
        <w:rPr>
          <w:bCs/>
        </w:rPr>
        <w:t xml:space="preserve"> </w:t>
      </w:r>
      <w:r w:rsidRPr="006D4C2A">
        <w:rPr>
          <w:bCs/>
        </w:rPr>
        <w:t xml:space="preserve">will learn several fundamental topics like </w:t>
      </w:r>
      <w:r>
        <w:rPr>
          <w:bCs/>
        </w:rPr>
        <w:t>fi</w:t>
      </w:r>
      <w:r w:rsidRPr="006D4C2A">
        <w:rPr>
          <w:bCs/>
        </w:rPr>
        <w:t>nitely generated</w:t>
      </w:r>
      <w:r>
        <w:rPr>
          <w:bCs/>
        </w:rPr>
        <w:t xml:space="preserve"> modules, tensor product of mod</w:t>
      </w:r>
      <w:r w:rsidRPr="006D4C2A">
        <w:rPr>
          <w:bCs/>
        </w:rPr>
        <w:t>ules, rings and modules of fractions, localization, primary decomposition, integral dependence</w:t>
      </w:r>
      <w:r>
        <w:rPr>
          <w:bCs/>
        </w:rPr>
        <w:t xml:space="preserve"> </w:t>
      </w:r>
      <w:r w:rsidRPr="006D4C2A">
        <w:rPr>
          <w:bCs/>
        </w:rPr>
        <w:t>and valuations, Artinian rings, Noetherian rings, discrete valuation rings, Dedekind domains,</w:t>
      </w:r>
      <w:r>
        <w:rPr>
          <w:bCs/>
        </w:rPr>
        <w:t xml:space="preserve"> </w:t>
      </w:r>
      <w:r w:rsidRPr="006D4C2A">
        <w:rPr>
          <w:bCs/>
        </w:rPr>
        <w:t>and dimension theory.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C02A8E" w:rsidRPr="00F50663" w:rsidRDefault="00AF0D62" w:rsidP="00FD287C">
      <w:pPr>
        <w:numPr>
          <w:ilvl w:val="0"/>
          <w:numId w:val="2"/>
        </w:numPr>
        <w:jc w:val="both"/>
        <w:rPr>
          <w:b/>
          <w:bCs/>
        </w:rPr>
      </w:pPr>
      <w:r>
        <w:t xml:space="preserve">M. F. </w:t>
      </w:r>
      <w:proofErr w:type="spellStart"/>
      <w:r>
        <w:t>Atiyah</w:t>
      </w:r>
      <w:proofErr w:type="spellEnd"/>
      <w:r>
        <w:t xml:space="preserve"> and I. G. Macdonald, </w:t>
      </w:r>
      <w:r w:rsidRPr="00F50663">
        <w:rPr>
          <w:i/>
        </w:rPr>
        <w:t>Introduction to commutative algebra</w:t>
      </w:r>
      <w:r>
        <w:t xml:space="preserve">, </w:t>
      </w:r>
      <w:r w:rsidR="008F5FF6">
        <w:t>Taylor &amp; Francis</w:t>
      </w:r>
      <w:r w:rsidR="006E698B">
        <w:t>,</w:t>
      </w:r>
      <w:r w:rsidR="00F50663">
        <w:t xml:space="preserve"> 19</w:t>
      </w:r>
      <w:r w:rsidR="008F5FF6">
        <w:t>94</w:t>
      </w:r>
      <w:r w:rsidR="00CB1132">
        <w:t>.</w:t>
      </w:r>
    </w:p>
    <w:p w:rsidR="00F50663" w:rsidRPr="00F50663" w:rsidRDefault="00F50663" w:rsidP="00F50663">
      <w:pPr>
        <w:ind w:left="720"/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C02A8E" w:rsidRDefault="00C02A8E" w:rsidP="00C02A8E">
      <w:pPr>
        <w:numPr>
          <w:ilvl w:val="0"/>
          <w:numId w:val="3"/>
        </w:numPr>
        <w:jc w:val="both"/>
      </w:pPr>
      <w:r>
        <w:t xml:space="preserve">David S. </w:t>
      </w:r>
      <w:proofErr w:type="spellStart"/>
      <w:r>
        <w:t>Dummit</w:t>
      </w:r>
      <w:proofErr w:type="spellEnd"/>
      <w:r>
        <w:t xml:space="preserve"> and Richard M. Foote</w:t>
      </w:r>
      <w:r w:rsidR="00F50663">
        <w:t xml:space="preserve">, </w:t>
      </w:r>
      <w:r w:rsidR="00F50663" w:rsidRPr="00F50663">
        <w:rPr>
          <w:i/>
        </w:rPr>
        <w:t>Abstract algebra</w:t>
      </w:r>
      <w:r w:rsidR="00F50663">
        <w:rPr>
          <w:i/>
        </w:rPr>
        <w:t>,</w:t>
      </w:r>
      <w:r>
        <w:t xml:space="preserve"> 3</w:t>
      </w:r>
      <w:r w:rsidR="00F50663" w:rsidRPr="00F50663">
        <w:rPr>
          <w:vertAlign w:val="superscript"/>
        </w:rPr>
        <w:t>rd</w:t>
      </w:r>
      <w:r w:rsidR="00F50663">
        <w:t xml:space="preserve"> Edition</w:t>
      </w:r>
      <w:r>
        <w:t>, Wiley India 2004</w:t>
      </w:r>
      <w:r w:rsidR="00CB1132">
        <w:t>.</w:t>
      </w:r>
    </w:p>
    <w:p w:rsidR="00F50663" w:rsidRDefault="00F50663" w:rsidP="00F50663">
      <w:pPr>
        <w:numPr>
          <w:ilvl w:val="0"/>
          <w:numId w:val="3"/>
        </w:numPr>
        <w:jc w:val="both"/>
      </w:pPr>
      <w:r>
        <w:t xml:space="preserve">N S Gopala Krishnan, </w:t>
      </w:r>
      <w:r w:rsidRPr="00F50663">
        <w:rPr>
          <w:i/>
        </w:rPr>
        <w:t>Commutative algebra</w:t>
      </w:r>
      <w:r>
        <w:t>, 2</w:t>
      </w:r>
      <w:r w:rsidRPr="00F50663">
        <w:rPr>
          <w:vertAlign w:val="superscript"/>
        </w:rPr>
        <w:t>nd</w:t>
      </w:r>
      <w:r>
        <w:t xml:space="preserve"> Edition - India Universities Press 2016</w:t>
      </w:r>
      <w:r w:rsidR="00CB1132">
        <w:t>.</w:t>
      </w:r>
    </w:p>
    <w:p w:rsidR="00F50663" w:rsidRDefault="00F50663" w:rsidP="00EB49A3">
      <w:pPr>
        <w:spacing w:after="120"/>
        <w:jc w:val="both"/>
      </w:pPr>
    </w:p>
    <w:p w:rsidR="00AD25E1" w:rsidRDefault="00AD25E1" w:rsidP="00EB49A3">
      <w:pPr>
        <w:spacing w:after="120"/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1125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6030"/>
        <w:gridCol w:w="2880"/>
        <w:gridCol w:w="1216"/>
      </w:tblGrid>
      <w:tr w:rsidR="0097488C" w:rsidRPr="00BA568D" w:rsidTr="002A08BC">
        <w:trPr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2A08BC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9B0A86">
              <w:rPr>
                <w:sz w:val="22"/>
                <w:szCs w:val="22"/>
              </w:rPr>
              <w:t>-4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2A08BC" w:rsidP="002A08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about rings, ideals, quotient rings, ring-</w:t>
            </w:r>
            <w:proofErr w:type="spellStart"/>
            <w:r>
              <w:rPr>
                <w:sz w:val="22"/>
                <w:szCs w:val="22"/>
              </w:rPr>
              <w:t>homomorphisms</w:t>
            </w:r>
            <w:proofErr w:type="spellEnd"/>
            <w:r>
              <w:rPr>
                <w:sz w:val="22"/>
                <w:szCs w:val="22"/>
              </w:rPr>
              <w:t xml:space="preserve">, zero-divisors, nilpotent element, </w:t>
            </w:r>
            <w:proofErr w:type="spellStart"/>
            <w:r>
              <w:rPr>
                <w:sz w:val="22"/>
                <w:szCs w:val="22"/>
              </w:rPr>
              <w:t>nilradicals</w:t>
            </w:r>
            <w:proofErr w:type="spellEnd"/>
            <w:r>
              <w:rPr>
                <w:sz w:val="22"/>
                <w:szCs w:val="22"/>
              </w:rPr>
              <w:t>, Jacobson radicals, and operations on ideals.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1B7D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Basics of rings and ideals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2D53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B49A3" w:rsidRPr="00BA568D" w:rsidTr="002A08BC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9B0A86" w:rsidP="009B0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EB49A3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A08BC" w:rsidP="002A08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about modules, module-</w:t>
            </w:r>
            <w:proofErr w:type="spellStart"/>
            <w:r>
              <w:rPr>
                <w:sz w:val="22"/>
                <w:szCs w:val="22"/>
              </w:rPr>
              <w:t>homomorphisms</w:t>
            </w:r>
            <w:proofErr w:type="spellEnd"/>
            <w:r>
              <w:rPr>
                <w:sz w:val="22"/>
                <w:szCs w:val="22"/>
              </w:rPr>
              <w:t>, submodules, quotient modules, operations on submodules, finitely generated modules, and exact sequences.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1B7D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Basics of modules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D53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B49A3" w:rsidRPr="00BA568D" w:rsidTr="002A08BC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Default="009B0A86" w:rsidP="009B0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EB49A3"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A08BC" w:rsidP="004553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how to construct rings and modules of fractions, local properties, extended and contracted ideals in rings of fractions.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1B7D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Rings and modules of fractions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D53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EB49A3" w:rsidRPr="00BA568D" w:rsidTr="002A08BC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Default="009B0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14-17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A08BC" w:rsidP="002A08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about primary ideals, decomposition of an ideal into primary ideals, 1</w:t>
            </w:r>
            <w:r w:rsidRPr="002A08BC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and 2</w:t>
            </w:r>
            <w:r w:rsidRPr="002A08BC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uniqueness theorem.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1B7D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decomposition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D53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EB49A3" w:rsidRPr="00BA568D" w:rsidTr="002A08BC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Default="009B0A86" w:rsidP="009B0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</w:t>
            </w:r>
            <w:r w:rsidR="00EB49A3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A08BC" w:rsidP="002A08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learn about </w:t>
            </w:r>
            <w:r w:rsidR="00331F8B">
              <w:rPr>
                <w:sz w:val="22"/>
                <w:szCs w:val="22"/>
              </w:rPr>
              <w:t>integral dependence, integrally closed integral domains, going-up theorem, going-down theorem, and valuation ring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1B7D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Integral dependence and valuation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D53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EB49A3" w:rsidRPr="00BA568D" w:rsidTr="002A08BC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Default="009B0A86" w:rsidP="009B0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24-27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A08BC" w:rsidP="002A08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about</w:t>
            </w:r>
            <w:r w:rsidR="00EB0ED4">
              <w:rPr>
                <w:sz w:val="22"/>
                <w:szCs w:val="22"/>
              </w:rPr>
              <w:t xml:space="preserve"> ascending and descending chain conditions, basics</w:t>
            </w:r>
            <w:r w:rsidR="00331F8B">
              <w:rPr>
                <w:sz w:val="22"/>
                <w:szCs w:val="22"/>
              </w:rPr>
              <w:t xml:space="preserve"> of</w:t>
            </w:r>
            <w:r w:rsidR="00EB0ED4">
              <w:rPr>
                <w:sz w:val="22"/>
                <w:szCs w:val="22"/>
              </w:rPr>
              <w:t xml:space="preserve"> Noetherian and Artinian </w:t>
            </w:r>
            <w:r w:rsidR="00331F8B">
              <w:rPr>
                <w:sz w:val="22"/>
                <w:szCs w:val="22"/>
              </w:rPr>
              <w:t>rings and composition series.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1B7D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Chain conditions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D53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EB49A3" w:rsidRPr="00BA568D" w:rsidTr="002A08BC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Default="009B0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28-31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A08BC" w:rsidP="002A08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about</w:t>
            </w:r>
            <w:r w:rsidR="00EB0ED4">
              <w:rPr>
                <w:sz w:val="22"/>
                <w:szCs w:val="22"/>
              </w:rPr>
              <w:t xml:space="preserve"> various properties of Noetherian rings</w:t>
            </w:r>
            <w:r w:rsidR="0025793D">
              <w:rPr>
                <w:sz w:val="22"/>
                <w:szCs w:val="22"/>
              </w:rPr>
              <w:t>,</w:t>
            </w:r>
            <w:r w:rsidR="00EB0ED4">
              <w:rPr>
                <w:sz w:val="22"/>
                <w:szCs w:val="22"/>
              </w:rPr>
              <w:t xml:space="preserve"> primary decomposition of an ideal</w:t>
            </w:r>
            <w:r w:rsidR="004553A3">
              <w:rPr>
                <w:sz w:val="22"/>
                <w:szCs w:val="22"/>
              </w:rPr>
              <w:t xml:space="preserve"> of </w:t>
            </w:r>
            <w:r w:rsidR="000C3EA7">
              <w:rPr>
                <w:sz w:val="22"/>
                <w:szCs w:val="22"/>
              </w:rPr>
              <w:t xml:space="preserve">a </w:t>
            </w:r>
            <w:r w:rsidR="008A6901">
              <w:rPr>
                <w:sz w:val="22"/>
                <w:szCs w:val="22"/>
              </w:rPr>
              <w:t>Noetherian ring</w:t>
            </w:r>
            <w:r w:rsidR="004553A3">
              <w:rPr>
                <w:sz w:val="22"/>
                <w:szCs w:val="22"/>
              </w:rPr>
              <w:t>,</w:t>
            </w:r>
            <w:r w:rsidR="00EB0ED4">
              <w:rPr>
                <w:sz w:val="22"/>
                <w:szCs w:val="22"/>
              </w:rPr>
              <w:t xml:space="preserve"> and Hilbert’s basis theorem.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1B7D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Noetherian rings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D53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B49A3" w:rsidRPr="00BA568D" w:rsidTr="002A08BC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Default="009B0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32-35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A08BC" w:rsidP="002A08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about</w:t>
            </w:r>
            <w:r w:rsidR="00EB0ED4">
              <w:rPr>
                <w:sz w:val="22"/>
                <w:szCs w:val="22"/>
              </w:rPr>
              <w:t xml:space="preserve"> various properties of Artinian rings, its relation with Noetherian rings and structure theorem for Artinian rings.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1B7D2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Artin</w:t>
            </w:r>
            <w:proofErr w:type="spellEnd"/>
            <w:r>
              <w:rPr>
                <w:sz w:val="22"/>
                <w:szCs w:val="22"/>
              </w:rPr>
              <w:t xml:space="preserve"> rings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D53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EB49A3" w:rsidRPr="00BA568D" w:rsidTr="002A08BC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Default="009B0A86" w:rsidP="009B0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36-39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A08BC" w:rsidP="002A08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about discrete valuation map, construction of discrete valuation ring</w:t>
            </w:r>
            <w:r w:rsidR="00B712EE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, Dedekind domains and various properties of these rings.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1B7D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Discrete valuation rings and Dedekind domains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49A3" w:rsidRPr="00BA568D" w:rsidRDefault="002D530E" w:rsidP="002D53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2D530E" w:rsidRPr="00BA568D" w:rsidTr="002A08BC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530E" w:rsidRDefault="009B0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40-42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530E" w:rsidRPr="00BA568D" w:rsidRDefault="002A08BC" w:rsidP="002A08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about various notions of dimensions and relation between them.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530E" w:rsidRPr="00BA568D" w:rsidRDefault="001B7D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 theory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530E" w:rsidRDefault="002A08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</w:tbl>
    <w:p w:rsidR="00EB7E1B" w:rsidRDefault="00EB7E1B">
      <w:pPr>
        <w:jc w:val="both"/>
      </w:pPr>
    </w:p>
    <w:p w:rsidR="00AD25E1" w:rsidRDefault="00AD25E1" w:rsidP="00EB49A3">
      <w:pPr>
        <w:spacing w:after="120"/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10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1"/>
        <w:gridCol w:w="2250"/>
        <w:gridCol w:w="1710"/>
        <w:gridCol w:w="2430"/>
        <w:gridCol w:w="1761"/>
      </w:tblGrid>
      <w:tr w:rsidR="00DE3D84" w:rsidTr="00C33013">
        <w:trPr>
          <w:trHeight w:val="422"/>
          <w:jc w:val="center"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:rsidTr="00C33013">
        <w:trPr>
          <w:trHeight w:val="530"/>
          <w:jc w:val="center"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C33013">
            <w:pPr>
              <w:jc w:val="center"/>
            </w:pPr>
            <w:r>
              <w:t>Quiz</w:t>
            </w:r>
            <w:r w:rsidR="00AB09DC">
              <w:t xml:space="preserve"> (4)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C33013" w:rsidP="000A4CE9">
            <w:pPr>
              <w:jc w:val="center"/>
            </w:pPr>
            <w:r>
              <w:t>To be announced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C33013">
            <w:pPr>
              <w:jc w:val="center"/>
            </w:pPr>
            <w:r>
              <w:t>30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147F0E" w:rsidRDefault="00C33013" w:rsidP="00055BC8">
            <w:pPr>
              <w:jc w:val="center"/>
            </w:pPr>
            <w:r w:rsidRPr="00147F0E">
              <w:t>To be announced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C33013">
            <w:pPr>
              <w:jc w:val="center"/>
            </w:pPr>
            <w:r>
              <w:t>Closed book</w:t>
            </w:r>
          </w:p>
        </w:tc>
      </w:tr>
      <w:tr w:rsidR="00C33013" w:rsidTr="00C33013">
        <w:trPr>
          <w:trHeight w:val="530"/>
          <w:jc w:val="center"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013" w:rsidRDefault="00C33013">
            <w:pPr>
              <w:jc w:val="center"/>
            </w:pPr>
            <w:r>
              <w:t>Mid-Semester exam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013" w:rsidRDefault="00C33013" w:rsidP="000A4CE9">
            <w:pPr>
              <w:jc w:val="center"/>
            </w:pPr>
            <w:r>
              <w:t>1.5 hours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013" w:rsidRDefault="00C33013">
            <w:pPr>
              <w:jc w:val="center"/>
            </w:pPr>
            <w:r>
              <w:t>30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013" w:rsidRPr="00147F0E" w:rsidRDefault="00147F0E" w:rsidP="00055BC8">
            <w:pPr>
              <w:jc w:val="center"/>
            </w:pPr>
            <w:r w:rsidRPr="00147F0E">
              <w:rPr>
                <w:szCs w:val="17"/>
              </w:rPr>
              <w:t>6/3 1.30 -3.00 PM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013" w:rsidRDefault="00C33013">
            <w:pPr>
              <w:jc w:val="center"/>
            </w:pPr>
            <w:r>
              <w:t>Open book</w:t>
            </w:r>
          </w:p>
        </w:tc>
      </w:tr>
      <w:tr w:rsidR="00C33013" w:rsidTr="00C33013">
        <w:trPr>
          <w:trHeight w:val="530"/>
          <w:jc w:val="center"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013" w:rsidRDefault="00C33013">
            <w:pPr>
              <w:jc w:val="center"/>
            </w:pPr>
            <w:r>
              <w:t>Comprehensive exam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013" w:rsidRDefault="00C33013" w:rsidP="000A4CE9">
            <w:pPr>
              <w:jc w:val="center"/>
            </w:pPr>
            <w:r>
              <w:t>3 hours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013" w:rsidRDefault="009B0A86">
            <w:pPr>
              <w:jc w:val="center"/>
            </w:pPr>
            <w:r>
              <w:t>40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013" w:rsidRPr="00147F0E" w:rsidRDefault="00147F0E" w:rsidP="00055BC8">
            <w:pPr>
              <w:jc w:val="center"/>
            </w:pPr>
            <w:r w:rsidRPr="00147F0E">
              <w:rPr>
                <w:szCs w:val="17"/>
              </w:rPr>
              <w:t>13/05</w:t>
            </w:r>
            <w:r w:rsidRPr="00147F0E">
              <w:rPr>
                <w:szCs w:val="17"/>
              </w:rPr>
              <w:t xml:space="preserve"> FN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013" w:rsidRDefault="00C33013">
            <w:pPr>
              <w:jc w:val="center"/>
            </w:pPr>
            <w:r>
              <w:t>Closed book</w:t>
            </w:r>
          </w:p>
        </w:tc>
      </w:tr>
    </w:tbl>
    <w:p w:rsidR="00AD25E1" w:rsidRDefault="00AD25E1">
      <w:pPr>
        <w:jc w:val="both"/>
      </w:pPr>
    </w:p>
    <w:p w:rsidR="00AD25E1" w:rsidRPr="00EB49A3" w:rsidRDefault="00AD25E1">
      <w:pPr>
        <w:jc w:val="both"/>
        <w:rPr>
          <w:bCs/>
        </w:rPr>
      </w:pPr>
      <w:r>
        <w:rPr>
          <w:b/>
          <w:bCs/>
        </w:rPr>
        <w:t>Chamber Consultation Hour:</w:t>
      </w:r>
      <w:r w:rsidR="00AF125F">
        <w:t xml:space="preserve"> </w:t>
      </w:r>
      <w:r w:rsidR="003824FC" w:rsidRPr="003824FC">
        <w:rPr>
          <w:bCs/>
        </w:rPr>
        <w:t>To be announced in the class.</w:t>
      </w:r>
    </w:p>
    <w:p w:rsidR="00A44798" w:rsidRPr="00EB49A3" w:rsidRDefault="00AD25E1" w:rsidP="00EB49A3">
      <w:pPr>
        <w:spacing w:before="120"/>
        <w:rPr>
          <w:bCs/>
        </w:rPr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EB49A3" w:rsidRPr="003824FC">
        <w:rPr>
          <w:bCs/>
        </w:rPr>
        <w:t xml:space="preserve">The notices concerning this course will be </w:t>
      </w:r>
      <w:r w:rsidR="00EB49A3">
        <w:rPr>
          <w:bCs/>
        </w:rPr>
        <w:t>announced on the CMS Notice Board only.</w:t>
      </w:r>
    </w:p>
    <w:p w:rsidR="00AD25E1" w:rsidRDefault="00A44798" w:rsidP="00EB49A3">
      <w:pPr>
        <w:spacing w:before="120"/>
        <w:jc w:val="both"/>
        <w:rPr>
          <w:bCs/>
        </w:rPr>
      </w:pPr>
      <w:r w:rsidRPr="00A44798">
        <w:rPr>
          <w:b/>
        </w:rPr>
        <w:t>Make-up Policy:</w:t>
      </w:r>
      <w:r w:rsidR="003824FC">
        <w:rPr>
          <w:b/>
        </w:rPr>
        <w:t xml:space="preserve"> </w:t>
      </w:r>
      <w:r w:rsidR="003824FC" w:rsidRPr="00EB49A3">
        <w:rPr>
          <w:bCs/>
        </w:rPr>
        <w:t>Make-up tests will be conducted only for genuine cases and prior permission has to be obtained from the I/C.</w:t>
      </w:r>
    </w:p>
    <w:p w:rsidR="00147F0E" w:rsidRPr="00147F0E" w:rsidRDefault="00147F0E" w:rsidP="00147F0E">
      <w:pPr>
        <w:spacing w:after="240"/>
        <w:jc w:val="both"/>
        <w:rPr>
          <w:sz w:val="22"/>
          <w:szCs w:val="22"/>
        </w:rPr>
      </w:pPr>
      <w:bookmarkStart w:id="0" w:name="_GoBack"/>
      <w:bookmarkEnd w:id="0"/>
      <w:r w:rsidRPr="00147F0E">
        <w:rPr>
          <w:b/>
          <w:sz w:val="22"/>
          <w:szCs w:val="22"/>
        </w:rPr>
        <w:t xml:space="preserve">Academic Honesty and Integrity Policy: </w:t>
      </w:r>
      <w:r w:rsidRPr="00147F0E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147F0E" w:rsidRPr="00EB49A3" w:rsidRDefault="00147F0E" w:rsidP="00EB49A3">
      <w:pPr>
        <w:spacing w:before="120"/>
        <w:jc w:val="both"/>
        <w:rPr>
          <w:rFonts w:ascii="TimesNewRomanPSMT" w:hAnsi="TimesNewRomanPSMT" w:cs="TimesNewRomanPSMT"/>
          <w:sz w:val="20"/>
          <w:szCs w:val="20"/>
          <w:lang w:eastAsia="en-IN"/>
        </w:rPr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3824FC" w:rsidRDefault="003824FC" w:rsidP="00A44798">
      <w:pPr>
        <w:jc w:val="right"/>
        <w:rPr>
          <w:b/>
          <w:bCs/>
        </w:rPr>
      </w:pPr>
      <w:r>
        <w:rPr>
          <w:b/>
          <w:bCs/>
        </w:rPr>
        <w:t>MATH F481</w:t>
      </w:r>
    </w:p>
    <w:sectPr w:rsidR="003824FC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BEE" w:rsidRDefault="00092BEE" w:rsidP="00EB2F06">
      <w:r>
        <w:separator/>
      </w:r>
    </w:p>
  </w:endnote>
  <w:endnote w:type="continuationSeparator" w:id="0">
    <w:p w:rsidR="00092BEE" w:rsidRDefault="00092BE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827794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BEE" w:rsidRDefault="00092BEE" w:rsidP="00EB2F06">
      <w:r>
        <w:separator/>
      </w:r>
    </w:p>
  </w:footnote>
  <w:footnote w:type="continuationSeparator" w:id="0">
    <w:p w:rsidR="00092BEE" w:rsidRDefault="00092BE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0CC2"/>
    <w:multiLevelType w:val="hybridMultilevel"/>
    <w:tmpl w:val="A6FEFCEA"/>
    <w:lvl w:ilvl="0" w:tplc="3D72BB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1565C"/>
    <w:multiLevelType w:val="hybridMultilevel"/>
    <w:tmpl w:val="CEEA8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317D5"/>
    <w:rsid w:val="00055BC8"/>
    <w:rsid w:val="00092BEE"/>
    <w:rsid w:val="000A4CE9"/>
    <w:rsid w:val="000C3EA7"/>
    <w:rsid w:val="000D0C39"/>
    <w:rsid w:val="00147F0E"/>
    <w:rsid w:val="0016258C"/>
    <w:rsid w:val="00167B88"/>
    <w:rsid w:val="001B7D20"/>
    <w:rsid w:val="00205010"/>
    <w:rsid w:val="0021277E"/>
    <w:rsid w:val="00217EB9"/>
    <w:rsid w:val="00240A50"/>
    <w:rsid w:val="00251FD3"/>
    <w:rsid w:val="00256511"/>
    <w:rsid w:val="0025793D"/>
    <w:rsid w:val="0029648E"/>
    <w:rsid w:val="002A08BC"/>
    <w:rsid w:val="002D530E"/>
    <w:rsid w:val="002E7A20"/>
    <w:rsid w:val="002F1369"/>
    <w:rsid w:val="00331F8B"/>
    <w:rsid w:val="00354C65"/>
    <w:rsid w:val="003558C3"/>
    <w:rsid w:val="003824FC"/>
    <w:rsid w:val="003B1483"/>
    <w:rsid w:val="003D6BA8"/>
    <w:rsid w:val="003F66A8"/>
    <w:rsid w:val="004553A3"/>
    <w:rsid w:val="004571B3"/>
    <w:rsid w:val="004E7A2C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0560F"/>
    <w:rsid w:val="00670BDE"/>
    <w:rsid w:val="006D4C2A"/>
    <w:rsid w:val="006E698B"/>
    <w:rsid w:val="007543E4"/>
    <w:rsid w:val="007D58BE"/>
    <w:rsid w:val="007E402E"/>
    <w:rsid w:val="008005D9"/>
    <w:rsid w:val="00821792"/>
    <w:rsid w:val="00827794"/>
    <w:rsid w:val="00831DD5"/>
    <w:rsid w:val="008A2200"/>
    <w:rsid w:val="008A6901"/>
    <w:rsid w:val="008F5FF6"/>
    <w:rsid w:val="00944887"/>
    <w:rsid w:val="0097488C"/>
    <w:rsid w:val="00983916"/>
    <w:rsid w:val="009B0A86"/>
    <w:rsid w:val="009B48FD"/>
    <w:rsid w:val="009D24AA"/>
    <w:rsid w:val="00A44798"/>
    <w:rsid w:val="00A943DD"/>
    <w:rsid w:val="00AB09DC"/>
    <w:rsid w:val="00AD25E1"/>
    <w:rsid w:val="00AF0D62"/>
    <w:rsid w:val="00AF125F"/>
    <w:rsid w:val="00B23878"/>
    <w:rsid w:val="00B55284"/>
    <w:rsid w:val="00B712EE"/>
    <w:rsid w:val="00B86684"/>
    <w:rsid w:val="00BA568D"/>
    <w:rsid w:val="00C02A8E"/>
    <w:rsid w:val="00C33013"/>
    <w:rsid w:val="00C338D9"/>
    <w:rsid w:val="00C6663B"/>
    <w:rsid w:val="00CB1132"/>
    <w:rsid w:val="00CF21AC"/>
    <w:rsid w:val="00D036CE"/>
    <w:rsid w:val="00DA1841"/>
    <w:rsid w:val="00DB2A40"/>
    <w:rsid w:val="00DB7398"/>
    <w:rsid w:val="00DD7A77"/>
    <w:rsid w:val="00DE3D84"/>
    <w:rsid w:val="00E50CBC"/>
    <w:rsid w:val="00E61C30"/>
    <w:rsid w:val="00E754E7"/>
    <w:rsid w:val="00EA1E40"/>
    <w:rsid w:val="00EB0ED4"/>
    <w:rsid w:val="00EB2F06"/>
    <w:rsid w:val="00EB49A3"/>
    <w:rsid w:val="00EB7E1B"/>
    <w:rsid w:val="00F34A71"/>
    <w:rsid w:val="00F45E80"/>
    <w:rsid w:val="00F50663"/>
    <w:rsid w:val="00F74057"/>
    <w:rsid w:val="00FB4DE4"/>
    <w:rsid w:val="00FC224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05BE36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4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6</cp:revision>
  <cp:lastPrinted>2014-09-08T11:05:00Z</cp:lastPrinted>
  <dcterms:created xsi:type="dcterms:W3CDTF">2019-11-29T07:18:00Z</dcterms:created>
  <dcterms:modified xsi:type="dcterms:W3CDTF">2020-01-04T11:09:00Z</dcterms:modified>
</cp:coreProperties>
</file>