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43E" w:rsidRDefault="00815491">
      <w:pPr>
        <w:spacing w:line="276" w:lineRule="auto"/>
        <w:jc w:val="center"/>
        <w:rPr>
          <w:b/>
          <w:sz w:val="22"/>
          <w:szCs w:val="22"/>
          <w:lang w:val="en-IN"/>
        </w:rPr>
      </w:pPr>
      <w:r>
        <w:rPr>
          <w:b/>
          <w:sz w:val="22"/>
          <w:szCs w:val="22"/>
          <w:lang w:val="en-IN"/>
        </w:rPr>
        <w:t>BIRLA INSTITUTE OF TECHNOLOGY AND SCIENCE – PILANI, HYDERABAD CAMPUS</w:t>
      </w:r>
    </w:p>
    <w:p w:rsidR="00755254" w:rsidRDefault="00815491">
      <w:pPr>
        <w:spacing w:line="276" w:lineRule="auto"/>
        <w:jc w:val="center"/>
        <w:rPr>
          <w:b/>
          <w:sz w:val="22"/>
          <w:szCs w:val="22"/>
          <w:lang w:val="en-IN"/>
        </w:rPr>
      </w:pPr>
      <w:r>
        <w:rPr>
          <w:b/>
          <w:sz w:val="22"/>
          <w:szCs w:val="22"/>
          <w:lang w:val="en-IN"/>
        </w:rPr>
        <w:t xml:space="preserve">INSTRUCTION DIVISION, </w:t>
      </w:r>
    </w:p>
    <w:p w:rsidR="00F2243E" w:rsidRDefault="00E637B7">
      <w:pPr>
        <w:spacing w:line="276" w:lineRule="auto"/>
        <w:jc w:val="center"/>
        <w:rPr>
          <w:b/>
          <w:sz w:val="22"/>
          <w:szCs w:val="22"/>
          <w:lang w:val="en-IN"/>
        </w:rPr>
      </w:pPr>
      <w:r>
        <w:rPr>
          <w:b/>
          <w:sz w:val="22"/>
          <w:szCs w:val="22"/>
          <w:lang w:val="en-IN"/>
        </w:rPr>
        <w:t>SECOND</w:t>
      </w:r>
      <w:r w:rsidR="0058045D">
        <w:rPr>
          <w:b/>
          <w:sz w:val="22"/>
          <w:szCs w:val="22"/>
          <w:lang w:val="en-IN"/>
        </w:rPr>
        <w:t xml:space="preserve"> SEMESTER 2019</w:t>
      </w:r>
      <w:r w:rsidR="00755254">
        <w:rPr>
          <w:b/>
          <w:sz w:val="22"/>
          <w:szCs w:val="22"/>
          <w:lang w:val="en-IN"/>
        </w:rPr>
        <w:t>-20</w:t>
      </w:r>
      <w:r w:rsidR="0058045D">
        <w:rPr>
          <w:b/>
          <w:sz w:val="22"/>
          <w:szCs w:val="22"/>
          <w:lang w:val="en-IN"/>
        </w:rPr>
        <w:t>20</w:t>
      </w:r>
    </w:p>
    <w:p w:rsidR="00F2243E" w:rsidRDefault="00815491">
      <w:pPr>
        <w:spacing w:line="276" w:lineRule="auto"/>
        <w:jc w:val="center"/>
        <w:rPr>
          <w:b/>
          <w:sz w:val="22"/>
          <w:szCs w:val="22"/>
          <w:u w:val="single"/>
          <w:lang w:val="en-IN"/>
        </w:rPr>
      </w:pPr>
      <w:r>
        <w:rPr>
          <w:b/>
          <w:sz w:val="22"/>
          <w:szCs w:val="22"/>
          <w:u w:val="single"/>
          <w:lang w:val="en-IN"/>
        </w:rPr>
        <w:t>(COURSE HANDOUT: PART</w:t>
      </w:r>
      <w:r>
        <w:rPr>
          <w:sz w:val="22"/>
          <w:szCs w:val="22"/>
          <w:u w:val="single"/>
          <w:lang w:val="en-IN"/>
        </w:rPr>
        <w:t>-</w:t>
      </w:r>
      <w:r>
        <w:rPr>
          <w:b/>
          <w:sz w:val="22"/>
          <w:szCs w:val="22"/>
          <w:u w:val="single"/>
          <w:lang w:val="en-IN"/>
        </w:rPr>
        <w:t>II)</w:t>
      </w:r>
    </w:p>
    <w:p w:rsidR="00F2243E" w:rsidRDefault="00F2243E">
      <w:pPr>
        <w:pStyle w:val="BodyText"/>
        <w:rPr>
          <w:sz w:val="22"/>
          <w:szCs w:val="22"/>
          <w:lang w:val="en-IN"/>
        </w:rPr>
      </w:pPr>
    </w:p>
    <w:p w:rsidR="00F2243E" w:rsidRDefault="00755254">
      <w:pPr>
        <w:ind w:left="7200"/>
        <w:jc w:val="right"/>
        <w:rPr>
          <w:b/>
          <w:sz w:val="22"/>
          <w:szCs w:val="22"/>
          <w:lang w:val="en-IN"/>
        </w:rPr>
      </w:pPr>
      <w:r>
        <w:rPr>
          <w:b/>
          <w:sz w:val="22"/>
          <w:szCs w:val="22"/>
          <w:lang w:val="en-IN"/>
        </w:rPr>
        <w:t xml:space="preserve">Date: </w:t>
      </w:r>
      <w:r w:rsidR="00550A00">
        <w:rPr>
          <w:b/>
          <w:sz w:val="22"/>
          <w:szCs w:val="22"/>
          <w:lang w:val="en-IN"/>
        </w:rPr>
        <w:t>03</w:t>
      </w:r>
      <w:r>
        <w:rPr>
          <w:b/>
          <w:sz w:val="22"/>
          <w:szCs w:val="22"/>
          <w:lang w:val="en-IN"/>
        </w:rPr>
        <w:t>/</w:t>
      </w:r>
      <w:r w:rsidR="00550A00">
        <w:rPr>
          <w:b/>
          <w:sz w:val="22"/>
          <w:szCs w:val="22"/>
          <w:lang w:val="en-IN"/>
        </w:rPr>
        <w:t>04</w:t>
      </w:r>
      <w:r w:rsidR="007812BE">
        <w:rPr>
          <w:b/>
          <w:sz w:val="22"/>
          <w:szCs w:val="22"/>
          <w:lang w:val="en-IN"/>
        </w:rPr>
        <w:t>/2020</w:t>
      </w:r>
    </w:p>
    <w:p w:rsidR="00F2243E" w:rsidRDefault="00815491">
      <w:pPr>
        <w:pStyle w:val="BodyText"/>
        <w:rPr>
          <w:sz w:val="22"/>
          <w:szCs w:val="22"/>
          <w:lang w:val="en-IN"/>
        </w:rPr>
      </w:pPr>
      <w:r>
        <w:rPr>
          <w:sz w:val="22"/>
          <w:szCs w:val="22"/>
          <w:lang w:val="en-IN"/>
        </w:rPr>
        <w:t>In addition to Part-I (a general handout for all courses appended to the time-table), this handout provides the specific details of this course.</w:t>
      </w:r>
    </w:p>
    <w:p w:rsidR="00F2243E" w:rsidRDefault="00F2243E">
      <w:pPr>
        <w:jc w:val="both"/>
        <w:rPr>
          <w:sz w:val="22"/>
          <w:szCs w:val="22"/>
          <w:lang w:val="en-IN"/>
        </w:rPr>
      </w:pPr>
    </w:p>
    <w:p w:rsidR="00F2243E" w:rsidRDefault="00815491">
      <w:pPr>
        <w:jc w:val="both"/>
        <w:rPr>
          <w:b/>
          <w:sz w:val="22"/>
          <w:szCs w:val="22"/>
          <w:lang w:val="en-IN"/>
        </w:rPr>
      </w:pPr>
      <w:r>
        <w:rPr>
          <w:b/>
          <w:sz w:val="22"/>
          <w:szCs w:val="22"/>
          <w:lang w:val="en-IN"/>
        </w:rPr>
        <w:t>Course No.</w:t>
      </w:r>
      <w:r>
        <w:rPr>
          <w:b/>
          <w:sz w:val="22"/>
          <w:szCs w:val="22"/>
          <w:lang w:val="en-IN"/>
        </w:rPr>
        <w:tab/>
      </w:r>
      <w:r>
        <w:rPr>
          <w:b/>
          <w:sz w:val="22"/>
          <w:szCs w:val="22"/>
          <w:lang w:val="en-IN"/>
        </w:rPr>
        <w:tab/>
        <w:t>:</w:t>
      </w:r>
      <w:r>
        <w:rPr>
          <w:b/>
          <w:sz w:val="22"/>
          <w:szCs w:val="22"/>
          <w:lang w:val="en-IN"/>
        </w:rPr>
        <w:tab/>
        <w:t>ME G513</w:t>
      </w:r>
    </w:p>
    <w:p w:rsidR="00F2243E" w:rsidRDefault="00815491">
      <w:pPr>
        <w:jc w:val="both"/>
        <w:rPr>
          <w:b/>
          <w:sz w:val="22"/>
          <w:szCs w:val="22"/>
          <w:lang w:val="en-IN"/>
        </w:rPr>
      </w:pPr>
      <w:r>
        <w:rPr>
          <w:b/>
          <w:sz w:val="22"/>
          <w:szCs w:val="22"/>
          <w:lang w:val="en-IN"/>
        </w:rPr>
        <w:t>Course Title</w:t>
      </w:r>
      <w:r>
        <w:rPr>
          <w:b/>
          <w:sz w:val="22"/>
          <w:szCs w:val="22"/>
          <w:lang w:val="en-IN"/>
        </w:rPr>
        <w:tab/>
      </w:r>
      <w:r>
        <w:rPr>
          <w:b/>
          <w:sz w:val="22"/>
          <w:szCs w:val="22"/>
          <w:lang w:val="en-IN"/>
        </w:rPr>
        <w:tab/>
        <w:t>:</w:t>
      </w:r>
      <w:r>
        <w:rPr>
          <w:b/>
          <w:sz w:val="22"/>
          <w:szCs w:val="22"/>
          <w:lang w:val="en-IN"/>
        </w:rPr>
        <w:tab/>
        <w:t>HEATING AND COOLING OF BUILDINGS</w:t>
      </w:r>
    </w:p>
    <w:p w:rsidR="00F2243E" w:rsidRDefault="00755254">
      <w:pPr>
        <w:jc w:val="both"/>
        <w:rPr>
          <w:b/>
          <w:sz w:val="22"/>
          <w:szCs w:val="22"/>
          <w:lang w:val="en-IN"/>
        </w:rPr>
      </w:pPr>
      <w:r>
        <w:rPr>
          <w:b/>
          <w:sz w:val="22"/>
          <w:szCs w:val="22"/>
          <w:lang w:val="en-IN"/>
        </w:rPr>
        <w:t>Instructor-in-charge</w:t>
      </w:r>
      <w:r>
        <w:rPr>
          <w:b/>
          <w:sz w:val="22"/>
          <w:szCs w:val="22"/>
          <w:lang w:val="en-IN"/>
        </w:rPr>
        <w:tab/>
        <w:t>:</w:t>
      </w:r>
      <w:r>
        <w:rPr>
          <w:b/>
          <w:sz w:val="22"/>
          <w:szCs w:val="22"/>
          <w:lang w:val="en-IN"/>
        </w:rPr>
        <w:tab/>
      </w:r>
      <w:r w:rsidR="00F14F19">
        <w:rPr>
          <w:b/>
          <w:sz w:val="22"/>
          <w:szCs w:val="22"/>
          <w:lang w:val="en-IN"/>
        </w:rPr>
        <w:t>SANDIP S. DESHMUKH</w:t>
      </w:r>
    </w:p>
    <w:p w:rsidR="00F2243E" w:rsidRDefault="00815491">
      <w:pPr>
        <w:jc w:val="both"/>
        <w:rPr>
          <w:b/>
          <w:sz w:val="22"/>
          <w:szCs w:val="22"/>
          <w:lang w:val="en-IN"/>
        </w:rPr>
      </w:pPr>
      <w:r>
        <w:rPr>
          <w:b/>
          <w:sz w:val="22"/>
          <w:szCs w:val="22"/>
          <w:lang w:val="en-IN"/>
        </w:rPr>
        <w:t>Instructor</w:t>
      </w:r>
      <w:r>
        <w:rPr>
          <w:b/>
          <w:sz w:val="22"/>
          <w:szCs w:val="22"/>
          <w:lang w:val="en-IN"/>
        </w:rPr>
        <w:tab/>
      </w:r>
      <w:r>
        <w:rPr>
          <w:b/>
          <w:sz w:val="22"/>
          <w:szCs w:val="22"/>
          <w:lang w:val="en-IN"/>
        </w:rPr>
        <w:tab/>
        <w:t xml:space="preserve">: </w:t>
      </w:r>
      <w:r>
        <w:rPr>
          <w:b/>
          <w:sz w:val="22"/>
          <w:szCs w:val="22"/>
          <w:lang w:val="en-IN"/>
        </w:rPr>
        <w:tab/>
      </w:r>
      <w:r w:rsidR="00F14F19">
        <w:rPr>
          <w:b/>
          <w:sz w:val="22"/>
          <w:szCs w:val="22"/>
          <w:lang w:val="en-IN"/>
        </w:rPr>
        <w:t>M SRINIVAS &amp; GVN TRIVEDI</w:t>
      </w:r>
    </w:p>
    <w:p w:rsidR="00F2243E" w:rsidRDefault="00F2243E">
      <w:pPr>
        <w:jc w:val="both"/>
        <w:rPr>
          <w:sz w:val="22"/>
          <w:szCs w:val="22"/>
          <w:lang w:val="en-IN"/>
        </w:rPr>
      </w:pPr>
    </w:p>
    <w:p w:rsidR="00F2243E" w:rsidRDefault="00815491">
      <w:pPr>
        <w:numPr>
          <w:ilvl w:val="0"/>
          <w:numId w:val="4"/>
        </w:numPr>
        <w:jc w:val="both"/>
        <w:rPr>
          <w:b/>
          <w:sz w:val="22"/>
          <w:szCs w:val="22"/>
          <w:lang w:val="en-IN"/>
        </w:rPr>
      </w:pPr>
      <w:r>
        <w:rPr>
          <w:b/>
          <w:sz w:val="22"/>
          <w:szCs w:val="22"/>
          <w:lang w:val="en-IN"/>
        </w:rPr>
        <w:t>Course Description</w:t>
      </w:r>
    </w:p>
    <w:p w:rsidR="00F2243E" w:rsidRDefault="00815491">
      <w:pPr>
        <w:tabs>
          <w:tab w:val="left" w:pos="1665"/>
        </w:tabs>
        <w:ind w:left="360"/>
        <w:jc w:val="both"/>
        <w:rPr>
          <w:sz w:val="22"/>
          <w:szCs w:val="22"/>
          <w:lang w:val="en-IN"/>
        </w:rPr>
      </w:pPr>
      <w:r>
        <w:rPr>
          <w:sz w:val="22"/>
          <w:szCs w:val="22"/>
          <w:lang w:val="en-IN"/>
        </w:rPr>
        <w:t xml:space="preserve">Introduction to HVAC design, basic scientific principles, climatic conditions, building heat  transmission  surfaces, infiltration  and  ventilation,  heating loads,  heat  gains  and cooling  loads,  HVAC psychometrics, codes and standards  for  HVAC  systems  design, acoustics and  vibration,  human  comfort,  air distribution, duct  system  design, fans and central  air  systems, air system heating and cooling, air cleaning  and filtration, introduction to electrical systems, controls  for  air distribution systems.  </w:t>
      </w:r>
    </w:p>
    <w:p w:rsidR="00F2243E" w:rsidRDefault="00F2243E">
      <w:pPr>
        <w:tabs>
          <w:tab w:val="left" w:pos="1665"/>
        </w:tabs>
        <w:ind w:left="360"/>
        <w:jc w:val="both"/>
        <w:rPr>
          <w:sz w:val="22"/>
          <w:szCs w:val="22"/>
          <w:lang w:val="en-IN"/>
        </w:rPr>
      </w:pPr>
    </w:p>
    <w:p w:rsidR="00F2243E" w:rsidRDefault="00815491">
      <w:pPr>
        <w:numPr>
          <w:ilvl w:val="0"/>
          <w:numId w:val="4"/>
        </w:numPr>
        <w:jc w:val="both"/>
        <w:rPr>
          <w:b/>
          <w:sz w:val="22"/>
          <w:szCs w:val="22"/>
          <w:lang w:val="en-IN"/>
        </w:rPr>
      </w:pPr>
      <w:r>
        <w:rPr>
          <w:b/>
          <w:sz w:val="22"/>
          <w:szCs w:val="22"/>
          <w:lang w:val="en-IN"/>
        </w:rPr>
        <w:t>Scope and Objective</w:t>
      </w:r>
    </w:p>
    <w:p w:rsidR="00F2243E" w:rsidRDefault="00815491">
      <w:pPr>
        <w:pStyle w:val="BodyText"/>
        <w:ind w:left="360"/>
        <w:rPr>
          <w:sz w:val="22"/>
          <w:szCs w:val="22"/>
          <w:lang w:val="en-IN"/>
        </w:rPr>
      </w:pPr>
      <w:r>
        <w:rPr>
          <w:sz w:val="22"/>
          <w:szCs w:val="22"/>
          <w:lang w:val="en-IN"/>
        </w:rPr>
        <w:t xml:space="preserve">The purpose of this course is to provide introductory knowledge and a state-of-the-art learning of different HVAC systems including their design aspects pertaining to the real-world heating and cooling applications in buildings. Besides the theoretical knowledge, emphasis will also be provided on interactive approach to </w:t>
      </w:r>
      <w:proofErr w:type="spellStart"/>
      <w:r>
        <w:rPr>
          <w:sz w:val="22"/>
          <w:szCs w:val="22"/>
          <w:lang w:val="en-IN"/>
        </w:rPr>
        <w:t>analyze</w:t>
      </w:r>
      <w:proofErr w:type="spellEnd"/>
      <w:r>
        <w:rPr>
          <w:sz w:val="22"/>
          <w:szCs w:val="22"/>
          <w:lang w:val="en-IN"/>
        </w:rPr>
        <w:t xml:space="preserve"> the design aspects of a variety of HVAC systems. The course will certainly interest students aiming to build-up a career in building services engineering through energy efficient design of HVAC systems in buildings.</w:t>
      </w:r>
    </w:p>
    <w:p w:rsidR="00F2243E" w:rsidRDefault="00F2243E">
      <w:pPr>
        <w:pStyle w:val="BodyText"/>
        <w:ind w:left="360"/>
        <w:rPr>
          <w:sz w:val="22"/>
          <w:szCs w:val="22"/>
          <w:lang w:val="en-IN"/>
        </w:rPr>
      </w:pPr>
    </w:p>
    <w:p w:rsidR="00F2243E" w:rsidRDefault="00815491">
      <w:pPr>
        <w:pStyle w:val="BodyText"/>
        <w:numPr>
          <w:ilvl w:val="0"/>
          <w:numId w:val="4"/>
        </w:numPr>
        <w:spacing w:after="120"/>
        <w:rPr>
          <w:b/>
          <w:sz w:val="22"/>
          <w:szCs w:val="22"/>
          <w:lang w:val="en-IN"/>
        </w:rPr>
      </w:pPr>
      <w:r>
        <w:rPr>
          <w:b/>
          <w:sz w:val="22"/>
          <w:szCs w:val="22"/>
          <w:lang w:val="en-IN"/>
        </w:rPr>
        <w:t>Text Books:</w:t>
      </w:r>
    </w:p>
    <w:p w:rsidR="00F2243E" w:rsidRDefault="00815491">
      <w:pPr>
        <w:pStyle w:val="BodyText"/>
        <w:numPr>
          <w:ilvl w:val="0"/>
          <w:numId w:val="11"/>
        </w:numPr>
        <w:ind w:left="900" w:hanging="540"/>
        <w:rPr>
          <w:sz w:val="22"/>
          <w:szCs w:val="22"/>
          <w:lang w:val="en-IN"/>
        </w:rPr>
      </w:pPr>
      <w:r>
        <w:rPr>
          <w:sz w:val="22"/>
          <w:szCs w:val="22"/>
          <w:lang w:val="en-IN"/>
        </w:rPr>
        <w:t xml:space="preserve">Jan F. </w:t>
      </w:r>
      <w:proofErr w:type="spellStart"/>
      <w:r>
        <w:rPr>
          <w:sz w:val="22"/>
          <w:szCs w:val="22"/>
          <w:lang w:val="en-IN"/>
        </w:rPr>
        <w:t>Kreider</w:t>
      </w:r>
      <w:proofErr w:type="spellEnd"/>
      <w:r>
        <w:rPr>
          <w:sz w:val="22"/>
          <w:szCs w:val="22"/>
          <w:lang w:val="en-IN"/>
        </w:rPr>
        <w:t xml:space="preserve">, Peter S. Curtiss, Ari </w:t>
      </w:r>
      <w:proofErr w:type="spellStart"/>
      <w:r>
        <w:rPr>
          <w:sz w:val="22"/>
          <w:szCs w:val="22"/>
          <w:lang w:val="en-IN"/>
        </w:rPr>
        <w:t>Rabl</w:t>
      </w:r>
      <w:proofErr w:type="spellEnd"/>
      <w:r>
        <w:rPr>
          <w:sz w:val="22"/>
          <w:szCs w:val="22"/>
          <w:lang w:val="en-IN"/>
        </w:rPr>
        <w:t>, Heating and Cooling of Buildings: Design for Efficiency, Revised Second Edition, CRC Press, 2010.</w:t>
      </w:r>
    </w:p>
    <w:p w:rsidR="00F2243E" w:rsidRDefault="00815491">
      <w:pPr>
        <w:pStyle w:val="BodyText"/>
        <w:numPr>
          <w:ilvl w:val="0"/>
          <w:numId w:val="11"/>
        </w:numPr>
        <w:ind w:left="900" w:hanging="540"/>
        <w:rPr>
          <w:sz w:val="22"/>
          <w:szCs w:val="22"/>
          <w:lang w:val="en-IN"/>
        </w:rPr>
      </w:pPr>
      <w:r>
        <w:rPr>
          <w:sz w:val="22"/>
          <w:szCs w:val="22"/>
          <w:lang w:val="en-IN"/>
        </w:rPr>
        <w:t>Robert McDowall, Fundamentals of HVAC Systems, SI Edition, Elsevier, 2009.</w:t>
      </w:r>
    </w:p>
    <w:p w:rsidR="00F2243E" w:rsidRDefault="00F2243E">
      <w:pPr>
        <w:pStyle w:val="BodyText"/>
        <w:ind w:left="360"/>
        <w:rPr>
          <w:sz w:val="22"/>
          <w:szCs w:val="22"/>
          <w:lang w:val="en-IN"/>
        </w:rPr>
      </w:pPr>
    </w:p>
    <w:p w:rsidR="00F2243E" w:rsidRDefault="00815491">
      <w:pPr>
        <w:pStyle w:val="BodyText"/>
        <w:spacing w:after="120"/>
        <w:ind w:firstLine="360"/>
        <w:rPr>
          <w:b/>
          <w:sz w:val="22"/>
          <w:szCs w:val="22"/>
          <w:lang w:val="en-IN"/>
        </w:rPr>
      </w:pPr>
      <w:r>
        <w:rPr>
          <w:b/>
          <w:sz w:val="22"/>
          <w:szCs w:val="22"/>
          <w:lang w:val="en-IN"/>
        </w:rPr>
        <w:t xml:space="preserve">Reference Books: </w:t>
      </w:r>
    </w:p>
    <w:p w:rsidR="00F2243E" w:rsidRDefault="00815491">
      <w:pPr>
        <w:pStyle w:val="BodyText"/>
        <w:numPr>
          <w:ilvl w:val="0"/>
          <w:numId w:val="12"/>
        </w:numPr>
        <w:ind w:left="900" w:hanging="540"/>
        <w:rPr>
          <w:sz w:val="22"/>
          <w:szCs w:val="22"/>
          <w:lang w:val="en-IN"/>
        </w:rPr>
      </w:pPr>
      <w:r>
        <w:rPr>
          <w:sz w:val="22"/>
          <w:szCs w:val="22"/>
          <w:lang w:val="en-IN"/>
        </w:rPr>
        <w:t>W.P. Jones, Air Conditioning Engineering, Fifth Edition, Butterworth Heinemann, 2005.</w:t>
      </w:r>
    </w:p>
    <w:p w:rsidR="00F2243E" w:rsidRDefault="00815491">
      <w:pPr>
        <w:pStyle w:val="BodyText"/>
        <w:numPr>
          <w:ilvl w:val="0"/>
          <w:numId w:val="12"/>
        </w:numPr>
        <w:ind w:left="900" w:hanging="540"/>
        <w:rPr>
          <w:b/>
          <w:sz w:val="22"/>
          <w:szCs w:val="22"/>
          <w:lang w:val="en-IN"/>
        </w:rPr>
      </w:pPr>
      <w:r>
        <w:rPr>
          <w:sz w:val="22"/>
          <w:szCs w:val="22"/>
          <w:lang w:val="en-IN"/>
        </w:rPr>
        <w:t xml:space="preserve">D R </w:t>
      </w:r>
      <w:proofErr w:type="spellStart"/>
      <w:r>
        <w:rPr>
          <w:sz w:val="22"/>
          <w:szCs w:val="22"/>
          <w:lang w:val="en-IN"/>
        </w:rPr>
        <w:t>Oughton</w:t>
      </w:r>
      <w:proofErr w:type="spellEnd"/>
      <w:r>
        <w:rPr>
          <w:sz w:val="22"/>
          <w:szCs w:val="22"/>
          <w:lang w:val="en-IN"/>
        </w:rPr>
        <w:t xml:space="preserve">, S L Hodkinson, Faber &amp; </w:t>
      </w:r>
      <w:proofErr w:type="spellStart"/>
      <w:r>
        <w:rPr>
          <w:sz w:val="22"/>
          <w:szCs w:val="22"/>
          <w:lang w:val="en-IN"/>
        </w:rPr>
        <w:t>Kell’s</w:t>
      </w:r>
      <w:proofErr w:type="spellEnd"/>
      <w:r>
        <w:rPr>
          <w:sz w:val="22"/>
          <w:szCs w:val="22"/>
          <w:lang w:val="en-IN"/>
        </w:rPr>
        <w:t xml:space="preserve"> Heating and Air-Conditioning of Buildings, Tenth Edition, Butterworth Heinemann, Elsevier, 2008.</w:t>
      </w:r>
    </w:p>
    <w:p w:rsidR="00F2243E" w:rsidRDefault="00F2243E">
      <w:pPr>
        <w:pStyle w:val="BodyText"/>
        <w:rPr>
          <w:b/>
          <w:sz w:val="22"/>
          <w:szCs w:val="22"/>
          <w:lang w:val="en-IN"/>
        </w:rPr>
      </w:pPr>
    </w:p>
    <w:p w:rsidR="00F2243E" w:rsidRDefault="00815491">
      <w:pPr>
        <w:pStyle w:val="BodyText"/>
        <w:numPr>
          <w:ilvl w:val="0"/>
          <w:numId w:val="4"/>
        </w:numPr>
        <w:spacing w:after="60"/>
        <w:rPr>
          <w:b/>
          <w:sz w:val="22"/>
          <w:szCs w:val="22"/>
          <w:lang w:val="en-IN"/>
        </w:rPr>
      </w:pPr>
      <w:r>
        <w:rPr>
          <w:b/>
          <w:sz w:val="22"/>
          <w:szCs w:val="22"/>
          <w:lang w:val="en-IN"/>
        </w:rPr>
        <w:t>Course Plan</w:t>
      </w:r>
    </w:p>
    <w:tbl>
      <w:tblPr>
        <w:tblW w:w="9923"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0"/>
        <w:gridCol w:w="2412"/>
        <w:gridCol w:w="5245"/>
        <w:gridCol w:w="1276"/>
      </w:tblGrid>
      <w:tr w:rsidR="00F14F19" w:rsidTr="00870475">
        <w:trPr>
          <w:trHeight w:val="422"/>
        </w:trPr>
        <w:tc>
          <w:tcPr>
            <w:tcW w:w="990" w:type="dxa"/>
            <w:tcBorders>
              <w:top w:val="single" w:sz="4" w:space="0" w:color="auto"/>
              <w:left w:val="single" w:sz="4" w:space="0" w:color="auto"/>
              <w:bottom w:val="single" w:sz="4" w:space="0" w:color="auto"/>
              <w:right w:val="single" w:sz="4" w:space="0" w:color="auto"/>
            </w:tcBorders>
            <w:shd w:val="clear" w:color="auto" w:fill="E6E6E6"/>
            <w:vAlign w:val="center"/>
          </w:tcPr>
          <w:p w:rsidR="00F14F19" w:rsidRDefault="00F14F19" w:rsidP="00870475">
            <w:pPr>
              <w:jc w:val="center"/>
              <w:rPr>
                <w:b/>
                <w:sz w:val="22"/>
                <w:szCs w:val="22"/>
              </w:rPr>
            </w:pPr>
            <w:r>
              <w:rPr>
                <w:b/>
                <w:sz w:val="22"/>
                <w:szCs w:val="22"/>
              </w:rPr>
              <w:t>Lecture No.</w:t>
            </w:r>
          </w:p>
        </w:tc>
        <w:tc>
          <w:tcPr>
            <w:tcW w:w="2412" w:type="dxa"/>
            <w:tcBorders>
              <w:top w:val="single" w:sz="4" w:space="0" w:color="auto"/>
              <w:left w:val="single" w:sz="4" w:space="0" w:color="auto"/>
              <w:bottom w:val="single" w:sz="4" w:space="0" w:color="auto"/>
              <w:right w:val="single" w:sz="4" w:space="0" w:color="auto"/>
            </w:tcBorders>
            <w:shd w:val="clear" w:color="auto" w:fill="E6E6E6"/>
            <w:vAlign w:val="center"/>
          </w:tcPr>
          <w:p w:rsidR="00F14F19" w:rsidRDefault="00F14F19" w:rsidP="00870475">
            <w:pPr>
              <w:jc w:val="center"/>
              <w:rPr>
                <w:b/>
                <w:sz w:val="22"/>
                <w:szCs w:val="22"/>
              </w:rPr>
            </w:pPr>
            <w:r>
              <w:rPr>
                <w:b/>
                <w:sz w:val="22"/>
                <w:szCs w:val="22"/>
              </w:rPr>
              <w:t>Learning objectives</w:t>
            </w:r>
          </w:p>
        </w:tc>
        <w:tc>
          <w:tcPr>
            <w:tcW w:w="5245" w:type="dxa"/>
            <w:tcBorders>
              <w:top w:val="single" w:sz="4" w:space="0" w:color="auto"/>
              <w:left w:val="single" w:sz="4" w:space="0" w:color="auto"/>
              <w:bottom w:val="single" w:sz="4" w:space="0" w:color="auto"/>
              <w:right w:val="single" w:sz="4" w:space="0" w:color="auto"/>
            </w:tcBorders>
            <w:shd w:val="clear" w:color="auto" w:fill="E6E6E6"/>
            <w:vAlign w:val="center"/>
          </w:tcPr>
          <w:p w:rsidR="00F14F19" w:rsidRDefault="00F14F19" w:rsidP="00870475">
            <w:pPr>
              <w:jc w:val="center"/>
              <w:rPr>
                <w:b/>
                <w:sz w:val="22"/>
                <w:szCs w:val="22"/>
              </w:rPr>
            </w:pPr>
            <w:r>
              <w:rPr>
                <w:b/>
                <w:sz w:val="22"/>
                <w:szCs w:val="22"/>
              </w:rPr>
              <w:t>Topics to be covered</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F14F19" w:rsidRDefault="00F14F19" w:rsidP="00870475">
            <w:pPr>
              <w:jc w:val="center"/>
              <w:rPr>
                <w:b/>
                <w:sz w:val="22"/>
                <w:szCs w:val="22"/>
              </w:rPr>
            </w:pPr>
            <w:r>
              <w:rPr>
                <w:b/>
                <w:sz w:val="22"/>
                <w:szCs w:val="22"/>
              </w:rPr>
              <w:t>Book</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1-3</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Introduction to HVAC systems design in buildings</w:t>
            </w:r>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Brief history of HVAC, energy efficiency in buildings, role of HVAC engineers, phases of building design procedure</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T1, T2</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4-7</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Building physics and elements of heat transfer</w:t>
            </w:r>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Basic terms and definitions, climatic design conditions, comfort criteria, methods of measurement, heat transfer through building elements, evaporation and moisture transfer</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T1, R1, R2</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8-11</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proofErr w:type="spellStart"/>
            <w:r>
              <w:rPr>
                <w:sz w:val="22"/>
                <w:szCs w:val="22"/>
              </w:rPr>
              <w:t>Psychrometrics</w:t>
            </w:r>
            <w:proofErr w:type="spellEnd"/>
            <w:r>
              <w:rPr>
                <w:sz w:val="22"/>
                <w:szCs w:val="22"/>
              </w:rPr>
              <w:t>, thermal comfort and ventilation</w:t>
            </w:r>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proofErr w:type="spellStart"/>
            <w:r>
              <w:rPr>
                <w:sz w:val="22"/>
                <w:szCs w:val="22"/>
              </w:rPr>
              <w:t>Psychrometric</w:t>
            </w:r>
            <w:proofErr w:type="spellEnd"/>
            <w:r>
              <w:rPr>
                <w:sz w:val="22"/>
                <w:szCs w:val="22"/>
              </w:rPr>
              <w:t xml:space="preserve"> processes and chart, thermal comfort factors and conditions, thermal balance, air change rates, ventilation methods, acceptable air quality, decay equation and applications</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T1, T2, R1</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lastRenderedPageBreak/>
              <w:t>12-15</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Heating and cooling loads</w:t>
            </w:r>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Air exchange, principles of load calculations, zones, heating methods, methods for cooling load calculations, Standards and Codes of practices</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T1, T2, R1</w:t>
            </w:r>
          </w:p>
        </w:tc>
      </w:tr>
      <w:tr w:rsidR="00F14F19" w:rsidTr="007812BE">
        <w:trPr>
          <w:trHeight w:val="530"/>
        </w:trPr>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14F19" w:rsidRDefault="00F14F19" w:rsidP="00870475">
            <w:pPr>
              <w:pStyle w:val="BodyTextIndent"/>
              <w:ind w:left="0"/>
              <w:jc w:val="center"/>
              <w:rPr>
                <w:sz w:val="22"/>
                <w:szCs w:val="22"/>
              </w:rPr>
            </w:pPr>
            <w:r>
              <w:rPr>
                <w:sz w:val="22"/>
                <w:szCs w:val="22"/>
              </w:rPr>
              <w:t>16-17</w:t>
            </w:r>
          </w:p>
        </w:tc>
        <w:tc>
          <w:tcPr>
            <w:tcW w:w="8933"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14F19" w:rsidRDefault="00F14F19" w:rsidP="00870475">
            <w:pPr>
              <w:pStyle w:val="BodyTextIndent"/>
              <w:ind w:left="0"/>
              <w:jc w:val="center"/>
              <w:rPr>
                <w:sz w:val="22"/>
                <w:szCs w:val="22"/>
              </w:rPr>
            </w:pPr>
            <w:r>
              <w:rPr>
                <w:sz w:val="22"/>
                <w:szCs w:val="22"/>
              </w:rPr>
              <w:t>Research seminars</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18-21</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 xml:space="preserve">Heat generation and cooling </w:t>
            </w:r>
            <w:proofErr w:type="spellStart"/>
            <w:r>
              <w:rPr>
                <w:sz w:val="22"/>
                <w:szCs w:val="22"/>
              </w:rPr>
              <w:t>equipments</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Boilers, furnaces, heat exchanger and heat pumps selection, refrigeration systems, chillers,  evaporative coolers, performance aspects</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T1, R1</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22-23</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Acoustics and  vibration</w:t>
            </w:r>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Sound pressure, sound power, measurement of sound, room acoustics, noise and vibration control</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R2</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24-26</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Hydronic systems and architecture</w:t>
            </w:r>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Terminal units, panel heating and cooling, fan coils, hot water systems, chilled water systems, piping design and pressure loss calculations</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T1, T2</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27-33</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Air conditioning systems</w:t>
            </w:r>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All-air systems, air-water systems, HVAC system design sizing and energy calculations</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T1, R2</w:t>
            </w:r>
          </w:p>
        </w:tc>
      </w:tr>
      <w:tr w:rsidR="00F14F19" w:rsidTr="007812BE">
        <w:trPr>
          <w:trHeight w:val="530"/>
        </w:trPr>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14F19" w:rsidRDefault="00F14F19" w:rsidP="00870475">
            <w:pPr>
              <w:pStyle w:val="BodyTextIndent"/>
              <w:ind w:left="0"/>
              <w:jc w:val="center"/>
              <w:rPr>
                <w:sz w:val="22"/>
                <w:szCs w:val="22"/>
              </w:rPr>
            </w:pPr>
            <w:r>
              <w:rPr>
                <w:sz w:val="22"/>
                <w:szCs w:val="22"/>
              </w:rPr>
              <w:t>34-35</w:t>
            </w:r>
          </w:p>
        </w:tc>
        <w:tc>
          <w:tcPr>
            <w:tcW w:w="8933"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14F19" w:rsidRDefault="00F14F19" w:rsidP="00870475">
            <w:pPr>
              <w:pStyle w:val="BodyTextIndent"/>
              <w:ind w:left="0"/>
              <w:jc w:val="center"/>
              <w:rPr>
                <w:sz w:val="22"/>
                <w:szCs w:val="22"/>
              </w:rPr>
            </w:pPr>
            <w:r>
              <w:rPr>
                <w:sz w:val="22"/>
                <w:szCs w:val="22"/>
              </w:rPr>
              <w:t>Research seminars</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36-37</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Air distribution systems design</w:t>
            </w:r>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Ventilation rates, airflow in ducts, basic sizing and duct design, total and static pressure calculations, fan laws, pressure loss calculations, performance of air handling units</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T1, R1</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38-39</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Air cleaning and filtration</w:t>
            </w:r>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Particle sizes, behaviour and collection, efficiency, filter types and safety aspects</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R1</w:t>
            </w:r>
          </w:p>
        </w:tc>
      </w:tr>
      <w:tr w:rsidR="00F14F19" w:rsidTr="00870475">
        <w:trPr>
          <w:trHeight w:val="530"/>
        </w:trPr>
        <w:tc>
          <w:tcPr>
            <w:tcW w:w="990"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40-42</w:t>
            </w:r>
          </w:p>
        </w:tc>
        <w:tc>
          <w:tcPr>
            <w:tcW w:w="2412"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HVAC control systems</w:t>
            </w:r>
          </w:p>
        </w:tc>
        <w:tc>
          <w:tcPr>
            <w:tcW w:w="5245"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rPr>
                <w:sz w:val="22"/>
                <w:szCs w:val="22"/>
              </w:rPr>
            </w:pPr>
            <w:r>
              <w:rPr>
                <w:sz w:val="22"/>
                <w:szCs w:val="22"/>
              </w:rPr>
              <w:t>Controls basics, design considerations, DDC of air handling units, intelligent controllers, building management systems</w:t>
            </w:r>
          </w:p>
        </w:tc>
        <w:tc>
          <w:tcPr>
            <w:tcW w:w="1276" w:type="dxa"/>
            <w:tcBorders>
              <w:top w:val="single" w:sz="4" w:space="0" w:color="auto"/>
              <w:left w:val="single" w:sz="4" w:space="0" w:color="auto"/>
              <w:bottom w:val="single" w:sz="4" w:space="0" w:color="auto"/>
              <w:right w:val="single" w:sz="4" w:space="0" w:color="auto"/>
            </w:tcBorders>
            <w:vAlign w:val="center"/>
          </w:tcPr>
          <w:p w:rsidR="00F14F19" w:rsidRDefault="00F14F19" w:rsidP="00870475">
            <w:pPr>
              <w:pStyle w:val="BodyTextIndent"/>
              <w:ind w:left="0"/>
              <w:jc w:val="center"/>
              <w:rPr>
                <w:sz w:val="22"/>
                <w:szCs w:val="22"/>
              </w:rPr>
            </w:pPr>
            <w:r>
              <w:rPr>
                <w:sz w:val="22"/>
                <w:szCs w:val="22"/>
              </w:rPr>
              <w:t>T1, T2, R2</w:t>
            </w:r>
          </w:p>
        </w:tc>
      </w:tr>
    </w:tbl>
    <w:p w:rsidR="00F14F19" w:rsidRDefault="00F14F19" w:rsidP="00F14F19">
      <w:pPr>
        <w:pStyle w:val="BodyText"/>
        <w:rPr>
          <w:b/>
          <w:sz w:val="22"/>
          <w:szCs w:val="22"/>
          <w:lang w:val="en-IN"/>
        </w:rPr>
      </w:pPr>
    </w:p>
    <w:p w:rsidR="00F14F19" w:rsidRDefault="00F14F19" w:rsidP="00F14F19">
      <w:pPr>
        <w:pStyle w:val="BodyText"/>
        <w:numPr>
          <w:ilvl w:val="0"/>
          <w:numId w:val="4"/>
        </w:numPr>
        <w:spacing w:after="60"/>
        <w:rPr>
          <w:sz w:val="22"/>
          <w:szCs w:val="22"/>
          <w:lang w:val="en-IN"/>
        </w:rPr>
      </w:pPr>
      <w:r>
        <w:rPr>
          <w:b/>
          <w:sz w:val="22"/>
          <w:szCs w:val="22"/>
          <w:lang w:val="en-IN"/>
        </w:rPr>
        <w:t>Evaluation Scheme</w:t>
      </w:r>
    </w:p>
    <w:tbl>
      <w:tblPr>
        <w:tblW w:w="99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05"/>
        <w:gridCol w:w="1134"/>
        <w:gridCol w:w="1498"/>
        <w:gridCol w:w="3173"/>
        <w:gridCol w:w="1537"/>
      </w:tblGrid>
      <w:tr w:rsidR="00550A00" w:rsidTr="00B01CF2">
        <w:trPr>
          <w:jc w:val="center"/>
        </w:trPr>
        <w:tc>
          <w:tcPr>
            <w:tcW w:w="2605" w:type="dxa"/>
            <w:vAlign w:val="center"/>
          </w:tcPr>
          <w:p w:rsidR="00550A00" w:rsidRDefault="00550A00" w:rsidP="00550A00">
            <w:pPr>
              <w:pStyle w:val="Heading3"/>
              <w:spacing w:line="276" w:lineRule="auto"/>
              <w:jc w:val="center"/>
              <w:rPr>
                <w:b/>
                <w:sz w:val="22"/>
                <w:szCs w:val="22"/>
                <w:lang w:val="en-IN"/>
              </w:rPr>
            </w:pPr>
            <w:r>
              <w:rPr>
                <w:b/>
                <w:sz w:val="22"/>
                <w:szCs w:val="22"/>
                <w:lang w:val="en-IN"/>
              </w:rPr>
              <w:t>Evaluation Component</w:t>
            </w:r>
          </w:p>
        </w:tc>
        <w:tc>
          <w:tcPr>
            <w:tcW w:w="1134" w:type="dxa"/>
            <w:vAlign w:val="center"/>
          </w:tcPr>
          <w:p w:rsidR="00550A00" w:rsidRDefault="00550A00" w:rsidP="00550A00">
            <w:pPr>
              <w:tabs>
                <w:tab w:val="left" w:pos="-720"/>
                <w:tab w:val="left" w:pos="720"/>
              </w:tabs>
              <w:spacing w:line="276" w:lineRule="auto"/>
              <w:jc w:val="center"/>
              <w:rPr>
                <w:b/>
                <w:spacing w:val="-3"/>
                <w:sz w:val="22"/>
                <w:szCs w:val="22"/>
                <w:lang w:val="en-IN"/>
              </w:rPr>
            </w:pPr>
            <w:r>
              <w:rPr>
                <w:b/>
                <w:spacing w:val="-3"/>
                <w:sz w:val="22"/>
                <w:szCs w:val="22"/>
                <w:lang w:val="en-IN"/>
              </w:rPr>
              <w:t>Duration</w:t>
            </w:r>
          </w:p>
        </w:tc>
        <w:tc>
          <w:tcPr>
            <w:tcW w:w="1498" w:type="dxa"/>
            <w:vAlign w:val="center"/>
          </w:tcPr>
          <w:p w:rsidR="00550A00" w:rsidRDefault="00550A00" w:rsidP="00550A00">
            <w:pPr>
              <w:tabs>
                <w:tab w:val="left" w:pos="-720"/>
                <w:tab w:val="left" w:pos="720"/>
              </w:tabs>
              <w:spacing w:line="276" w:lineRule="auto"/>
              <w:jc w:val="center"/>
              <w:rPr>
                <w:b/>
                <w:spacing w:val="-3"/>
                <w:sz w:val="22"/>
                <w:szCs w:val="22"/>
                <w:lang w:val="en-IN"/>
              </w:rPr>
            </w:pPr>
            <w:r>
              <w:rPr>
                <w:b/>
                <w:spacing w:val="-3"/>
                <w:sz w:val="22"/>
                <w:szCs w:val="22"/>
                <w:lang w:val="en-IN"/>
              </w:rPr>
              <w:t>Weighting (%)</w:t>
            </w:r>
          </w:p>
        </w:tc>
        <w:tc>
          <w:tcPr>
            <w:tcW w:w="3173" w:type="dxa"/>
            <w:vAlign w:val="center"/>
          </w:tcPr>
          <w:p w:rsidR="00550A00" w:rsidRDefault="00550A00" w:rsidP="00550A00">
            <w:pPr>
              <w:tabs>
                <w:tab w:val="left" w:pos="-720"/>
                <w:tab w:val="left" w:pos="720"/>
              </w:tabs>
              <w:spacing w:line="276" w:lineRule="auto"/>
              <w:jc w:val="center"/>
              <w:rPr>
                <w:b/>
                <w:spacing w:val="-3"/>
                <w:sz w:val="22"/>
                <w:szCs w:val="22"/>
                <w:lang w:val="en-IN"/>
              </w:rPr>
            </w:pPr>
            <w:r>
              <w:rPr>
                <w:b/>
                <w:spacing w:val="-3"/>
                <w:sz w:val="22"/>
                <w:szCs w:val="22"/>
                <w:lang w:val="en-IN"/>
              </w:rPr>
              <w:t>Remarks</w:t>
            </w:r>
          </w:p>
        </w:tc>
        <w:tc>
          <w:tcPr>
            <w:tcW w:w="1537" w:type="dxa"/>
            <w:vAlign w:val="center"/>
          </w:tcPr>
          <w:p w:rsidR="00550A00" w:rsidRDefault="00550A00" w:rsidP="00550A00">
            <w:pPr>
              <w:tabs>
                <w:tab w:val="left" w:pos="-720"/>
                <w:tab w:val="left" w:pos="720"/>
              </w:tabs>
              <w:spacing w:line="276" w:lineRule="auto"/>
              <w:jc w:val="center"/>
              <w:rPr>
                <w:b/>
                <w:spacing w:val="-3"/>
                <w:sz w:val="22"/>
                <w:szCs w:val="22"/>
                <w:lang w:val="en-IN"/>
              </w:rPr>
            </w:pPr>
            <w:r>
              <w:rPr>
                <w:b/>
                <w:spacing w:val="-3"/>
                <w:sz w:val="22"/>
                <w:szCs w:val="22"/>
                <w:lang w:val="en-IN"/>
              </w:rPr>
              <w:t>Nature of Component</w:t>
            </w:r>
          </w:p>
        </w:tc>
      </w:tr>
      <w:tr w:rsidR="00550A00" w:rsidTr="00B01CF2">
        <w:trPr>
          <w:jc w:val="center"/>
        </w:trPr>
        <w:tc>
          <w:tcPr>
            <w:tcW w:w="2605" w:type="dxa"/>
            <w:vAlign w:val="center"/>
          </w:tcPr>
          <w:p w:rsidR="00550A00" w:rsidRDefault="00550A00" w:rsidP="00550A00">
            <w:pPr>
              <w:tabs>
                <w:tab w:val="left" w:pos="-720"/>
                <w:tab w:val="left" w:pos="720"/>
              </w:tabs>
              <w:spacing w:line="276" w:lineRule="auto"/>
              <w:jc w:val="center"/>
              <w:rPr>
                <w:spacing w:val="-3"/>
                <w:sz w:val="22"/>
                <w:szCs w:val="22"/>
                <w:lang w:val="en-IN"/>
              </w:rPr>
            </w:pPr>
            <w:r>
              <w:rPr>
                <w:spacing w:val="-3"/>
                <w:sz w:val="22"/>
                <w:szCs w:val="22"/>
                <w:lang w:val="en-IN"/>
              </w:rPr>
              <w:t>Mid-Term Test</w:t>
            </w:r>
          </w:p>
        </w:tc>
        <w:tc>
          <w:tcPr>
            <w:tcW w:w="1134" w:type="dxa"/>
            <w:vAlign w:val="center"/>
          </w:tcPr>
          <w:p w:rsidR="00550A00" w:rsidRDefault="00550A00" w:rsidP="00550A00">
            <w:pPr>
              <w:tabs>
                <w:tab w:val="left" w:pos="-720"/>
                <w:tab w:val="left" w:pos="720"/>
              </w:tabs>
              <w:spacing w:line="276" w:lineRule="auto"/>
              <w:jc w:val="center"/>
              <w:rPr>
                <w:spacing w:val="-3"/>
                <w:sz w:val="22"/>
                <w:szCs w:val="22"/>
                <w:lang w:val="en-IN"/>
              </w:rPr>
            </w:pPr>
            <w:r>
              <w:rPr>
                <w:spacing w:val="-3"/>
                <w:sz w:val="22"/>
                <w:szCs w:val="22"/>
                <w:lang w:val="en-IN"/>
              </w:rPr>
              <w:t>90 min</w:t>
            </w:r>
          </w:p>
        </w:tc>
        <w:tc>
          <w:tcPr>
            <w:tcW w:w="1498" w:type="dxa"/>
            <w:vAlign w:val="center"/>
          </w:tcPr>
          <w:p w:rsidR="00550A00" w:rsidRDefault="00550A00" w:rsidP="00550A00">
            <w:pPr>
              <w:tabs>
                <w:tab w:val="left" w:pos="-720"/>
                <w:tab w:val="left" w:pos="720"/>
              </w:tabs>
              <w:spacing w:line="276" w:lineRule="auto"/>
              <w:jc w:val="center"/>
              <w:rPr>
                <w:spacing w:val="-3"/>
                <w:sz w:val="22"/>
                <w:szCs w:val="22"/>
                <w:lang w:val="en-IN"/>
              </w:rPr>
            </w:pPr>
            <w:r>
              <w:rPr>
                <w:spacing w:val="-3"/>
                <w:sz w:val="22"/>
                <w:szCs w:val="22"/>
                <w:lang w:val="en-IN"/>
              </w:rPr>
              <w:t>20</w:t>
            </w:r>
          </w:p>
        </w:tc>
        <w:tc>
          <w:tcPr>
            <w:tcW w:w="3173" w:type="dxa"/>
            <w:vAlign w:val="center"/>
          </w:tcPr>
          <w:p w:rsidR="00550A00" w:rsidRPr="00AD5BDF" w:rsidRDefault="00550A00" w:rsidP="00550A00">
            <w:pPr>
              <w:tabs>
                <w:tab w:val="left" w:pos="-720"/>
                <w:tab w:val="left" w:pos="720"/>
              </w:tabs>
              <w:spacing w:line="276" w:lineRule="auto"/>
              <w:jc w:val="center"/>
              <w:rPr>
                <w:b/>
                <w:spacing w:val="-3"/>
                <w:sz w:val="22"/>
                <w:szCs w:val="22"/>
                <w:lang w:val="en-IN"/>
              </w:rPr>
            </w:pPr>
            <w:r w:rsidRPr="00AD5BDF">
              <w:rPr>
                <w:b/>
                <w:color w:val="FF0000"/>
                <w:spacing w:val="-3"/>
                <w:sz w:val="22"/>
                <w:szCs w:val="22"/>
                <w:lang w:val="en-IN"/>
              </w:rPr>
              <w:t>Conducted</w:t>
            </w:r>
          </w:p>
        </w:tc>
        <w:tc>
          <w:tcPr>
            <w:tcW w:w="1537" w:type="dxa"/>
            <w:vAlign w:val="center"/>
          </w:tcPr>
          <w:p w:rsidR="00550A00" w:rsidRPr="00F14F19" w:rsidRDefault="00550A00" w:rsidP="00550A00">
            <w:pPr>
              <w:tabs>
                <w:tab w:val="left" w:pos="-720"/>
                <w:tab w:val="left" w:pos="720"/>
              </w:tabs>
              <w:spacing w:line="276" w:lineRule="auto"/>
              <w:jc w:val="center"/>
              <w:rPr>
                <w:b/>
                <w:spacing w:val="-3"/>
                <w:sz w:val="22"/>
                <w:szCs w:val="22"/>
                <w:lang w:val="en-IN"/>
              </w:rPr>
            </w:pPr>
            <w:r w:rsidRPr="00F14F19">
              <w:rPr>
                <w:b/>
                <w:spacing w:val="-3"/>
                <w:sz w:val="22"/>
                <w:szCs w:val="22"/>
                <w:lang w:val="en-IN"/>
              </w:rPr>
              <w:t>Closed Book</w:t>
            </w:r>
          </w:p>
        </w:tc>
      </w:tr>
      <w:tr w:rsidR="00550A00" w:rsidTr="00B01CF2">
        <w:trPr>
          <w:jc w:val="center"/>
        </w:trPr>
        <w:tc>
          <w:tcPr>
            <w:tcW w:w="2605" w:type="dxa"/>
            <w:vAlign w:val="center"/>
          </w:tcPr>
          <w:p w:rsidR="00550A00" w:rsidRDefault="00550A00" w:rsidP="00550A00">
            <w:pPr>
              <w:pStyle w:val="BodyTextIndent"/>
              <w:spacing w:line="276" w:lineRule="auto"/>
              <w:ind w:left="0"/>
              <w:jc w:val="center"/>
              <w:rPr>
                <w:sz w:val="22"/>
                <w:szCs w:val="22"/>
              </w:rPr>
            </w:pPr>
            <w:r>
              <w:rPr>
                <w:sz w:val="22"/>
                <w:szCs w:val="22"/>
              </w:rPr>
              <w:t>Lab-based experiential learning through:</w:t>
            </w:r>
          </w:p>
          <w:p w:rsidR="00550A00" w:rsidRDefault="00550A00" w:rsidP="00550A00">
            <w:pPr>
              <w:pStyle w:val="BodyTextIndent"/>
              <w:spacing w:line="276" w:lineRule="auto"/>
              <w:ind w:left="0"/>
              <w:jc w:val="center"/>
              <w:rPr>
                <w:sz w:val="22"/>
                <w:szCs w:val="22"/>
              </w:rPr>
            </w:pPr>
            <w:r>
              <w:rPr>
                <w:sz w:val="22"/>
                <w:szCs w:val="22"/>
              </w:rPr>
              <w:t xml:space="preserve">Case study I </w:t>
            </w:r>
          </w:p>
          <w:p w:rsidR="00550A00" w:rsidRDefault="00550A00" w:rsidP="00550A00">
            <w:pPr>
              <w:pStyle w:val="BodyTextIndent"/>
              <w:spacing w:line="276" w:lineRule="auto"/>
              <w:ind w:left="0"/>
              <w:jc w:val="center"/>
              <w:rPr>
                <w:sz w:val="22"/>
                <w:szCs w:val="22"/>
              </w:rPr>
            </w:pPr>
            <w:r>
              <w:rPr>
                <w:sz w:val="22"/>
                <w:szCs w:val="22"/>
              </w:rPr>
              <w:t>Case study II</w:t>
            </w:r>
          </w:p>
          <w:p w:rsidR="00B01CF2" w:rsidRDefault="00B01CF2" w:rsidP="00550A00">
            <w:pPr>
              <w:pStyle w:val="BodyTextIndent"/>
              <w:spacing w:line="276" w:lineRule="auto"/>
              <w:ind w:left="0"/>
              <w:jc w:val="center"/>
              <w:rPr>
                <w:sz w:val="22"/>
                <w:szCs w:val="22"/>
                <w:lang w:val="en-IN"/>
              </w:rPr>
            </w:pPr>
            <w:r w:rsidRPr="00B01CF2">
              <w:rPr>
                <w:b/>
                <w:color w:val="FF0000"/>
                <w:spacing w:val="-3"/>
                <w:sz w:val="22"/>
                <w:szCs w:val="22"/>
                <w:lang w:val="en-IN"/>
              </w:rPr>
              <w:t>Quiz</w:t>
            </w:r>
          </w:p>
        </w:tc>
        <w:tc>
          <w:tcPr>
            <w:tcW w:w="1134" w:type="dxa"/>
            <w:vAlign w:val="center"/>
          </w:tcPr>
          <w:p w:rsidR="00550A00" w:rsidRDefault="00550A00" w:rsidP="00550A00">
            <w:pPr>
              <w:tabs>
                <w:tab w:val="left" w:pos="-720"/>
                <w:tab w:val="left" w:pos="720"/>
              </w:tabs>
              <w:spacing w:line="276" w:lineRule="auto"/>
              <w:jc w:val="center"/>
              <w:rPr>
                <w:b/>
                <w:spacing w:val="-3"/>
                <w:sz w:val="22"/>
                <w:szCs w:val="22"/>
                <w:lang w:val="en-IN"/>
              </w:rPr>
            </w:pPr>
            <w:r>
              <w:rPr>
                <w:b/>
                <w:spacing w:val="-3"/>
                <w:sz w:val="22"/>
                <w:szCs w:val="22"/>
                <w:lang w:val="en-IN"/>
              </w:rPr>
              <w:t>---</w:t>
            </w:r>
          </w:p>
        </w:tc>
        <w:tc>
          <w:tcPr>
            <w:tcW w:w="1498" w:type="dxa"/>
            <w:vAlign w:val="center"/>
          </w:tcPr>
          <w:p w:rsidR="00550A00" w:rsidRDefault="00550A00" w:rsidP="00550A00">
            <w:pPr>
              <w:tabs>
                <w:tab w:val="left" w:pos="-720"/>
                <w:tab w:val="left" w:pos="720"/>
              </w:tabs>
              <w:spacing w:line="276" w:lineRule="auto"/>
              <w:jc w:val="center"/>
              <w:rPr>
                <w:spacing w:val="-3"/>
                <w:sz w:val="22"/>
                <w:szCs w:val="22"/>
                <w:lang w:val="en-IN"/>
              </w:rPr>
            </w:pPr>
          </w:p>
          <w:p w:rsidR="00550A00" w:rsidRDefault="00550A00" w:rsidP="00550A00">
            <w:pPr>
              <w:tabs>
                <w:tab w:val="left" w:pos="-720"/>
                <w:tab w:val="left" w:pos="720"/>
              </w:tabs>
              <w:spacing w:line="276" w:lineRule="auto"/>
              <w:jc w:val="center"/>
              <w:rPr>
                <w:spacing w:val="-3"/>
                <w:sz w:val="22"/>
                <w:szCs w:val="22"/>
                <w:lang w:val="en-IN"/>
              </w:rPr>
            </w:pPr>
          </w:p>
          <w:p w:rsidR="00550A00" w:rsidRDefault="00B01CF2" w:rsidP="00550A00">
            <w:pPr>
              <w:tabs>
                <w:tab w:val="left" w:pos="-720"/>
                <w:tab w:val="left" w:pos="720"/>
              </w:tabs>
              <w:spacing w:line="276" w:lineRule="auto"/>
              <w:jc w:val="center"/>
              <w:rPr>
                <w:spacing w:val="-3"/>
                <w:sz w:val="22"/>
                <w:szCs w:val="22"/>
                <w:lang w:val="en-IN"/>
              </w:rPr>
            </w:pPr>
            <w:r>
              <w:rPr>
                <w:spacing w:val="-3"/>
                <w:sz w:val="22"/>
                <w:szCs w:val="22"/>
                <w:lang w:val="en-IN"/>
              </w:rPr>
              <w:t>6</w:t>
            </w:r>
          </w:p>
          <w:p w:rsidR="00550A00" w:rsidRDefault="00B01CF2" w:rsidP="00550A00">
            <w:pPr>
              <w:tabs>
                <w:tab w:val="left" w:pos="-720"/>
                <w:tab w:val="left" w:pos="720"/>
              </w:tabs>
              <w:spacing w:line="276" w:lineRule="auto"/>
              <w:jc w:val="center"/>
              <w:rPr>
                <w:spacing w:val="-3"/>
                <w:sz w:val="22"/>
                <w:szCs w:val="22"/>
                <w:lang w:val="en-IN"/>
              </w:rPr>
            </w:pPr>
            <w:r>
              <w:rPr>
                <w:spacing w:val="-3"/>
                <w:sz w:val="22"/>
                <w:szCs w:val="22"/>
                <w:lang w:val="en-IN"/>
              </w:rPr>
              <w:t>6</w:t>
            </w:r>
          </w:p>
          <w:p w:rsidR="00B01CF2" w:rsidRPr="00B01CF2" w:rsidRDefault="00B01CF2" w:rsidP="00550A00">
            <w:pPr>
              <w:tabs>
                <w:tab w:val="left" w:pos="-720"/>
                <w:tab w:val="left" w:pos="720"/>
              </w:tabs>
              <w:spacing w:line="276" w:lineRule="auto"/>
              <w:jc w:val="center"/>
              <w:rPr>
                <w:b/>
                <w:spacing w:val="-3"/>
                <w:sz w:val="22"/>
                <w:szCs w:val="22"/>
                <w:lang w:val="en-IN"/>
              </w:rPr>
            </w:pPr>
            <w:r w:rsidRPr="00B01CF2">
              <w:rPr>
                <w:b/>
                <w:color w:val="FF0000"/>
                <w:spacing w:val="-3"/>
                <w:sz w:val="22"/>
                <w:szCs w:val="22"/>
                <w:lang w:val="en-IN"/>
              </w:rPr>
              <w:t>8</w:t>
            </w:r>
          </w:p>
        </w:tc>
        <w:tc>
          <w:tcPr>
            <w:tcW w:w="3173" w:type="dxa"/>
            <w:vAlign w:val="center"/>
          </w:tcPr>
          <w:p w:rsidR="00550A00" w:rsidRDefault="00550A00" w:rsidP="00550A00">
            <w:pPr>
              <w:tabs>
                <w:tab w:val="left" w:pos="-720"/>
                <w:tab w:val="left" w:pos="720"/>
              </w:tabs>
              <w:spacing w:line="276" w:lineRule="auto"/>
              <w:jc w:val="center"/>
              <w:rPr>
                <w:color w:val="7030A0"/>
                <w:spacing w:val="-3"/>
                <w:sz w:val="22"/>
                <w:szCs w:val="22"/>
                <w:lang w:val="en-IN"/>
              </w:rPr>
            </w:pPr>
            <w:r w:rsidRPr="00550A00">
              <w:rPr>
                <w:b/>
                <w:color w:val="FF0000"/>
                <w:spacing w:val="-3"/>
                <w:sz w:val="22"/>
                <w:szCs w:val="22"/>
                <w:lang w:val="en-IN"/>
              </w:rPr>
              <w:t>Change</w:t>
            </w:r>
            <w:r w:rsidR="00B01CF2">
              <w:rPr>
                <w:b/>
                <w:color w:val="FF0000"/>
                <w:spacing w:val="-3"/>
                <w:sz w:val="22"/>
                <w:szCs w:val="22"/>
                <w:lang w:val="en-IN"/>
              </w:rPr>
              <w:t>d</w:t>
            </w:r>
            <w:r>
              <w:rPr>
                <w:spacing w:val="-3"/>
                <w:sz w:val="22"/>
                <w:szCs w:val="22"/>
                <w:lang w:val="en-IN"/>
              </w:rPr>
              <w:t>:</w:t>
            </w:r>
            <w:r w:rsidRPr="00550A00">
              <w:rPr>
                <w:spacing w:val="-3"/>
                <w:sz w:val="22"/>
                <w:szCs w:val="22"/>
                <w:lang w:val="en-IN"/>
              </w:rPr>
              <w:t xml:space="preserve"> </w:t>
            </w:r>
            <w:r w:rsidRPr="00550A00">
              <w:rPr>
                <w:color w:val="7030A0"/>
                <w:spacing w:val="-3"/>
                <w:sz w:val="22"/>
                <w:szCs w:val="22"/>
                <w:lang w:val="en-IN"/>
              </w:rPr>
              <w:t>Simulation and field exercises will be conducted either online or offline mode</w:t>
            </w:r>
          </w:p>
          <w:p w:rsidR="00B01CF2" w:rsidRDefault="00B01CF2" w:rsidP="00550A00">
            <w:pPr>
              <w:tabs>
                <w:tab w:val="left" w:pos="-720"/>
                <w:tab w:val="left" w:pos="720"/>
              </w:tabs>
              <w:spacing w:line="276" w:lineRule="auto"/>
              <w:jc w:val="center"/>
              <w:rPr>
                <w:spacing w:val="-3"/>
                <w:sz w:val="22"/>
                <w:szCs w:val="22"/>
                <w:lang w:val="en-IN"/>
              </w:rPr>
            </w:pPr>
            <w:r w:rsidRPr="00B01CF2">
              <w:rPr>
                <w:color w:val="FF0000"/>
                <w:spacing w:val="-3"/>
                <w:sz w:val="22"/>
                <w:szCs w:val="22"/>
                <w:lang w:val="en-IN"/>
              </w:rPr>
              <w:t>Quiz will be conducted</w:t>
            </w:r>
            <w:r>
              <w:rPr>
                <w:color w:val="FF0000"/>
                <w:spacing w:val="-3"/>
                <w:sz w:val="22"/>
                <w:szCs w:val="22"/>
                <w:lang w:val="en-IN"/>
              </w:rPr>
              <w:t>,</w:t>
            </w:r>
            <w:r w:rsidRPr="00B01CF2">
              <w:rPr>
                <w:color w:val="FF0000"/>
                <w:spacing w:val="-3"/>
                <w:sz w:val="22"/>
                <w:szCs w:val="22"/>
                <w:lang w:val="en-IN"/>
              </w:rPr>
              <w:t xml:space="preserve"> once </w:t>
            </w:r>
            <w:r>
              <w:rPr>
                <w:color w:val="FF0000"/>
                <w:spacing w:val="-3"/>
                <w:sz w:val="22"/>
                <w:szCs w:val="22"/>
                <w:lang w:val="en-IN"/>
              </w:rPr>
              <w:t xml:space="preserve">the </w:t>
            </w:r>
            <w:r w:rsidRPr="00B01CF2">
              <w:rPr>
                <w:color w:val="FF0000"/>
                <w:spacing w:val="-3"/>
                <w:sz w:val="22"/>
                <w:szCs w:val="22"/>
                <w:lang w:val="en-IN"/>
              </w:rPr>
              <w:t>Institute Reopens</w:t>
            </w:r>
            <w:r>
              <w:rPr>
                <w:color w:val="FF0000"/>
                <w:spacing w:val="-3"/>
                <w:sz w:val="22"/>
                <w:szCs w:val="22"/>
                <w:lang w:val="en-IN"/>
              </w:rPr>
              <w:t xml:space="preserve"> or online mode</w:t>
            </w:r>
          </w:p>
        </w:tc>
        <w:tc>
          <w:tcPr>
            <w:tcW w:w="1537" w:type="dxa"/>
            <w:vMerge w:val="restart"/>
            <w:vAlign w:val="center"/>
          </w:tcPr>
          <w:p w:rsidR="00550A00" w:rsidRDefault="00550A00" w:rsidP="00550A00">
            <w:pPr>
              <w:pStyle w:val="BodyTextIndent"/>
              <w:ind w:left="0"/>
              <w:jc w:val="center"/>
              <w:rPr>
                <w:sz w:val="22"/>
                <w:szCs w:val="22"/>
              </w:rPr>
            </w:pPr>
            <w:r>
              <w:rPr>
                <w:sz w:val="22"/>
                <w:szCs w:val="22"/>
              </w:rPr>
              <w:t>Open Book</w:t>
            </w:r>
          </w:p>
        </w:tc>
      </w:tr>
      <w:tr w:rsidR="00550A00" w:rsidTr="00B01CF2">
        <w:trPr>
          <w:jc w:val="center"/>
        </w:trPr>
        <w:tc>
          <w:tcPr>
            <w:tcW w:w="2605" w:type="dxa"/>
            <w:vAlign w:val="center"/>
          </w:tcPr>
          <w:p w:rsidR="00550A00" w:rsidRDefault="00550A00" w:rsidP="00550A00">
            <w:pPr>
              <w:pStyle w:val="BodyTextIndent"/>
              <w:spacing w:line="276" w:lineRule="auto"/>
              <w:ind w:left="0"/>
              <w:jc w:val="center"/>
              <w:rPr>
                <w:sz w:val="22"/>
                <w:szCs w:val="22"/>
              </w:rPr>
            </w:pPr>
            <w:r>
              <w:rPr>
                <w:sz w:val="22"/>
                <w:szCs w:val="22"/>
              </w:rPr>
              <w:t>Literature survey  seminars</w:t>
            </w:r>
          </w:p>
        </w:tc>
        <w:tc>
          <w:tcPr>
            <w:tcW w:w="1134" w:type="dxa"/>
            <w:vAlign w:val="center"/>
          </w:tcPr>
          <w:p w:rsidR="00550A00" w:rsidRDefault="00550A00" w:rsidP="00550A00">
            <w:pPr>
              <w:tabs>
                <w:tab w:val="left" w:pos="-720"/>
                <w:tab w:val="left" w:pos="720"/>
              </w:tabs>
              <w:spacing w:line="276" w:lineRule="auto"/>
              <w:jc w:val="center"/>
              <w:rPr>
                <w:b/>
                <w:spacing w:val="-3"/>
                <w:sz w:val="22"/>
                <w:szCs w:val="22"/>
                <w:lang w:val="en-IN"/>
              </w:rPr>
            </w:pPr>
            <w:r>
              <w:rPr>
                <w:b/>
                <w:spacing w:val="-3"/>
                <w:sz w:val="22"/>
                <w:szCs w:val="22"/>
                <w:lang w:val="en-IN"/>
              </w:rPr>
              <w:t>---</w:t>
            </w:r>
          </w:p>
        </w:tc>
        <w:tc>
          <w:tcPr>
            <w:tcW w:w="1498" w:type="dxa"/>
            <w:vAlign w:val="center"/>
          </w:tcPr>
          <w:p w:rsidR="00550A00" w:rsidRDefault="00550A00" w:rsidP="00550A00">
            <w:pPr>
              <w:tabs>
                <w:tab w:val="left" w:pos="-720"/>
                <w:tab w:val="left" w:pos="720"/>
              </w:tabs>
              <w:spacing w:line="276" w:lineRule="auto"/>
              <w:jc w:val="center"/>
              <w:rPr>
                <w:spacing w:val="-3"/>
                <w:sz w:val="22"/>
                <w:szCs w:val="22"/>
                <w:lang w:val="en-IN"/>
              </w:rPr>
            </w:pPr>
            <w:r>
              <w:rPr>
                <w:spacing w:val="-3"/>
                <w:sz w:val="22"/>
                <w:szCs w:val="22"/>
                <w:lang w:val="en-IN"/>
              </w:rPr>
              <w:t>10</w:t>
            </w:r>
          </w:p>
          <w:p w:rsidR="00550A00" w:rsidRDefault="00550A00" w:rsidP="00550A00">
            <w:pPr>
              <w:tabs>
                <w:tab w:val="left" w:pos="-720"/>
                <w:tab w:val="left" w:pos="720"/>
              </w:tabs>
              <w:spacing w:line="276" w:lineRule="auto"/>
              <w:jc w:val="center"/>
              <w:rPr>
                <w:spacing w:val="-3"/>
                <w:sz w:val="22"/>
                <w:szCs w:val="22"/>
                <w:lang w:val="en-IN"/>
              </w:rPr>
            </w:pPr>
            <w:r>
              <w:rPr>
                <w:spacing w:val="-3"/>
                <w:sz w:val="22"/>
                <w:szCs w:val="22"/>
                <w:lang w:val="en-IN"/>
              </w:rPr>
              <w:t>10</w:t>
            </w:r>
          </w:p>
        </w:tc>
        <w:tc>
          <w:tcPr>
            <w:tcW w:w="3173" w:type="dxa"/>
            <w:vAlign w:val="center"/>
          </w:tcPr>
          <w:p w:rsidR="00550A00" w:rsidRDefault="00550A00" w:rsidP="00550A00">
            <w:pPr>
              <w:tabs>
                <w:tab w:val="left" w:pos="-720"/>
                <w:tab w:val="left" w:pos="720"/>
              </w:tabs>
              <w:spacing w:line="276" w:lineRule="auto"/>
              <w:jc w:val="center"/>
              <w:rPr>
                <w:spacing w:val="-3"/>
                <w:sz w:val="22"/>
                <w:szCs w:val="22"/>
                <w:lang w:val="en-IN"/>
              </w:rPr>
            </w:pPr>
            <w:r w:rsidRPr="00550A00">
              <w:rPr>
                <w:b/>
                <w:color w:val="FF0000"/>
                <w:spacing w:val="-3"/>
                <w:sz w:val="22"/>
                <w:szCs w:val="22"/>
                <w:lang w:val="en-IN"/>
              </w:rPr>
              <w:t>No Change</w:t>
            </w:r>
            <w:r>
              <w:rPr>
                <w:spacing w:val="-3"/>
                <w:sz w:val="22"/>
                <w:szCs w:val="22"/>
                <w:lang w:val="en-IN"/>
              </w:rPr>
              <w:t>:</w:t>
            </w:r>
            <w:r w:rsidRPr="00550A00">
              <w:rPr>
                <w:spacing w:val="-3"/>
                <w:sz w:val="22"/>
                <w:szCs w:val="22"/>
                <w:lang w:val="en-IN"/>
              </w:rPr>
              <w:t xml:space="preserve"> </w:t>
            </w:r>
            <w:r w:rsidRPr="00550A00">
              <w:rPr>
                <w:color w:val="7030A0"/>
                <w:spacing w:val="-3"/>
                <w:sz w:val="22"/>
                <w:szCs w:val="22"/>
                <w:lang w:val="en-IN"/>
              </w:rPr>
              <w:t>One research seminar was conducted before mid-term and the other will be conducted between 3</w:t>
            </w:r>
            <w:r w:rsidRPr="00550A00">
              <w:rPr>
                <w:color w:val="7030A0"/>
                <w:spacing w:val="-3"/>
                <w:sz w:val="22"/>
                <w:szCs w:val="22"/>
                <w:vertAlign w:val="superscript"/>
                <w:lang w:val="en-IN"/>
              </w:rPr>
              <w:t>rd</w:t>
            </w:r>
            <w:r w:rsidRPr="00550A00">
              <w:rPr>
                <w:color w:val="7030A0"/>
                <w:spacing w:val="-3"/>
                <w:sz w:val="22"/>
                <w:szCs w:val="22"/>
                <w:lang w:val="en-IN"/>
              </w:rPr>
              <w:t xml:space="preserve"> to 15</w:t>
            </w:r>
            <w:r w:rsidRPr="00550A00">
              <w:rPr>
                <w:color w:val="7030A0"/>
                <w:spacing w:val="-3"/>
                <w:sz w:val="22"/>
                <w:szCs w:val="22"/>
                <w:vertAlign w:val="superscript"/>
                <w:lang w:val="en-IN"/>
              </w:rPr>
              <w:t>th</w:t>
            </w:r>
            <w:r w:rsidRPr="00550A00">
              <w:rPr>
                <w:color w:val="7030A0"/>
                <w:spacing w:val="-3"/>
                <w:sz w:val="22"/>
                <w:szCs w:val="22"/>
                <w:lang w:val="en-IN"/>
              </w:rPr>
              <w:t xml:space="preserve"> April</w:t>
            </w:r>
          </w:p>
        </w:tc>
        <w:tc>
          <w:tcPr>
            <w:tcW w:w="1537" w:type="dxa"/>
            <w:vMerge/>
            <w:vAlign w:val="center"/>
          </w:tcPr>
          <w:p w:rsidR="00550A00" w:rsidRDefault="00550A00" w:rsidP="00550A00">
            <w:pPr>
              <w:pStyle w:val="BodyTextIndent"/>
              <w:ind w:left="0"/>
              <w:jc w:val="center"/>
              <w:rPr>
                <w:sz w:val="22"/>
                <w:szCs w:val="22"/>
              </w:rPr>
            </w:pPr>
          </w:p>
        </w:tc>
      </w:tr>
      <w:tr w:rsidR="00550A00" w:rsidTr="00B01CF2">
        <w:trPr>
          <w:jc w:val="center"/>
        </w:trPr>
        <w:tc>
          <w:tcPr>
            <w:tcW w:w="2605" w:type="dxa"/>
            <w:vAlign w:val="center"/>
          </w:tcPr>
          <w:p w:rsidR="00550A00" w:rsidRDefault="00550A00" w:rsidP="00550A00">
            <w:pPr>
              <w:tabs>
                <w:tab w:val="left" w:pos="-720"/>
                <w:tab w:val="left" w:pos="720"/>
              </w:tabs>
              <w:spacing w:line="276" w:lineRule="auto"/>
              <w:jc w:val="center"/>
              <w:rPr>
                <w:spacing w:val="-3"/>
                <w:sz w:val="22"/>
                <w:szCs w:val="22"/>
                <w:lang w:val="en-IN"/>
              </w:rPr>
            </w:pPr>
            <w:r>
              <w:rPr>
                <w:spacing w:val="-3"/>
                <w:sz w:val="22"/>
                <w:szCs w:val="22"/>
                <w:lang w:val="en-IN"/>
              </w:rPr>
              <w:t>Comprehensive Exam</w:t>
            </w:r>
          </w:p>
        </w:tc>
        <w:tc>
          <w:tcPr>
            <w:tcW w:w="1134" w:type="dxa"/>
            <w:vAlign w:val="center"/>
          </w:tcPr>
          <w:p w:rsidR="00550A00" w:rsidRDefault="00550A00" w:rsidP="00550A00">
            <w:pPr>
              <w:tabs>
                <w:tab w:val="left" w:pos="-720"/>
                <w:tab w:val="left" w:pos="720"/>
              </w:tabs>
              <w:spacing w:line="276" w:lineRule="auto"/>
              <w:jc w:val="center"/>
              <w:rPr>
                <w:spacing w:val="-3"/>
                <w:sz w:val="22"/>
                <w:szCs w:val="22"/>
                <w:lang w:val="en-IN"/>
              </w:rPr>
            </w:pPr>
            <w:r>
              <w:rPr>
                <w:sz w:val="22"/>
                <w:szCs w:val="22"/>
              </w:rPr>
              <w:t>180 min</w:t>
            </w:r>
          </w:p>
        </w:tc>
        <w:tc>
          <w:tcPr>
            <w:tcW w:w="1498" w:type="dxa"/>
            <w:vAlign w:val="center"/>
          </w:tcPr>
          <w:p w:rsidR="00550A00" w:rsidRDefault="00550A00" w:rsidP="00550A00">
            <w:pPr>
              <w:tabs>
                <w:tab w:val="left" w:pos="-720"/>
                <w:tab w:val="left" w:pos="720"/>
              </w:tabs>
              <w:spacing w:line="276" w:lineRule="auto"/>
              <w:jc w:val="center"/>
              <w:rPr>
                <w:spacing w:val="-3"/>
                <w:sz w:val="22"/>
                <w:szCs w:val="22"/>
                <w:lang w:val="en-IN"/>
              </w:rPr>
            </w:pPr>
            <w:r>
              <w:rPr>
                <w:spacing w:val="-3"/>
                <w:sz w:val="22"/>
                <w:szCs w:val="22"/>
                <w:lang w:val="en-IN"/>
              </w:rPr>
              <w:t>40</w:t>
            </w:r>
          </w:p>
        </w:tc>
        <w:tc>
          <w:tcPr>
            <w:tcW w:w="3173" w:type="dxa"/>
            <w:vAlign w:val="center"/>
          </w:tcPr>
          <w:p w:rsidR="00550A00" w:rsidRPr="00AD5BDF" w:rsidRDefault="00550A00" w:rsidP="00550A00">
            <w:pPr>
              <w:tabs>
                <w:tab w:val="left" w:pos="-720"/>
                <w:tab w:val="left" w:pos="720"/>
              </w:tabs>
              <w:spacing w:line="276" w:lineRule="auto"/>
              <w:jc w:val="center"/>
              <w:rPr>
                <w:b/>
                <w:spacing w:val="-3"/>
                <w:sz w:val="22"/>
                <w:szCs w:val="22"/>
                <w:lang w:val="en-IN"/>
              </w:rPr>
            </w:pPr>
            <w:r w:rsidRPr="00AD5BDF">
              <w:rPr>
                <w:b/>
                <w:color w:val="FF0000"/>
                <w:spacing w:val="-3"/>
                <w:sz w:val="22"/>
                <w:szCs w:val="22"/>
                <w:lang w:val="en-IN"/>
              </w:rPr>
              <w:t>To be conducted</w:t>
            </w:r>
          </w:p>
        </w:tc>
        <w:tc>
          <w:tcPr>
            <w:tcW w:w="1537" w:type="dxa"/>
            <w:vAlign w:val="center"/>
          </w:tcPr>
          <w:p w:rsidR="00550A00" w:rsidRPr="00F14F19" w:rsidRDefault="00550A00" w:rsidP="00550A00">
            <w:pPr>
              <w:tabs>
                <w:tab w:val="left" w:pos="-720"/>
                <w:tab w:val="left" w:pos="720"/>
              </w:tabs>
              <w:spacing w:line="276" w:lineRule="auto"/>
              <w:jc w:val="center"/>
              <w:rPr>
                <w:b/>
                <w:spacing w:val="-3"/>
                <w:sz w:val="22"/>
                <w:szCs w:val="22"/>
                <w:lang w:val="en-IN"/>
              </w:rPr>
            </w:pPr>
            <w:r w:rsidRPr="00F14F19">
              <w:rPr>
                <w:b/>
                <w:spacing w:val="-3"/>
                <w:sz w:val="22"/>
                <w:szCs w:val="22"/>
                <w:lang w:val="en-IN"/>
              </w:rPr>
              <w:t>Closed Book</w:t>
            </w:r>
          </w:p>
        </w:tc>
      </w:tr>
    </w:tbl>
    <w:p w:rsidR="00F2243E" w:rsidRDefault="00815491">
      <w:pPr>
        <w:pStyle w:val="BodyText"/>
        <w:numPr>
          <w:ilvl w:val="0"/>
          <w:numId w:val="4"/>
        </w:numPr>
        <w:rPr>
          <w:sz w:val="22"/>
          <w:szCs w:val="22"/>
          <w:lang w:val="en-IN"/>
        </w:rPr>
      </w:pPr>
      <w:bookmarkStart w:id="0" w:name="_GoBack"/>
      <w:bookmarkEnd w:id="0"/>
      <w:r>
        <w:rPr>
          <w:b/>
          <w:sz w:val="22"/>
          <w:szCs w:val="22"/>
          <w:lang w:val="en-IN"/>
        </w:rPr>
        <w:t xml:space="preserve">Chamber Consultancy Hour: </w:t>
      </w:r>
      <w:r>
        <w:rPr>
          <w:sz w:val="22"/>
          <w:szCs w:val="22"/>
        </w:rPr>
        <w:t>To be announced in the class room.</w:t>
      </w:r>
    </w:p>
    <w:p w:rsidR="00F2243E" w:rsidRDefault="00815491">
      <w:pPr>
        <w:pStyle w:val="BodyText"/>
        <w:numPr>
          <w:ilvl w:val="0"/>
          <w:numId w:val="4"/>
        </w:numPr>
        <w:rPr>
          <w:sz w:val="22"/>
          <w:szCs w:val="22"/>
          <w:lang w:val="en-IN"/>
        </w:rPr>
      </w:pPr>
      <w:r>
        <w:rPr>
          <w:b/>
          <w:sz w:val="22"/>
          <w:szCs w:val="22"/>
          <w:lang w:val="en-IN"/>
        </w:rPr>
        <w:t>Notices:</w:t>
      </w:r>
      <w:r>
        <w:rPr>
          <w:sz w:val="22"/>
          <w:szCs w:val="22"/>
        </w:rPr>
        <w:t xml:space="preserve"> All notices concerning this course shall be displayed only on the Mechanical Engineering Notice Board. Besides this, students are advised to visit regularly CMS (the Institute’s web based course management system) for latest updates.</w:t>
      </w:r>
    </w:p>
    <w:p w:rsidR="0058045D" w:rsidRDefault="00815491" w:rsidP="0058045D">
      <w:pPr>
        <w:pStyle w:val="BodyText"/>
        <w:numPr>
          <w:ilvl w:val="0"/>
          <w:numId w:val="4"/>
        </w:numPr>
        <w:rPr>
          <w:sz w:val="22"/>
          <w:szCs w:val="22"/>
          <w:lang w:val="en-IN"/>
        </w:rPr>
      </w:pPr>
      <w:r>
        <w:rPr>
          <w:b/>
          <w:sz w:val="22"/>
          <w:szCs w:val="22"/>
          <w:lang w:val="en-IN"/>
        </w:rPr>
        <w:t>Make-up Policy</w:t>
      </w:r>
      <w:r>
        <w:rPr>
          <w:b/>
          <w:sz w:val="22"/>
          <w:szCs w:val="22"/>
        </w:rPr>
        <w:t xml:space="preserve">: </w:t>
      </w:r>
      <w:r>
        <w:rPr>
          <w:sz w:val="22"/>
          <w:szCs w:val="22"/>
        </w:rPr>
        <w:t xml:space="preserve">Make-up shall be given only to the genuine cases with prior confirmation. </w:t>
      </w:r>
      <w:r>
        <w:rPr>
          <w:sz w:val="22"/>
          <w:szCs w:val="22"/>
          <w:lang w:val="en-IN"/>
        </w:rPr>
        <w:t xml:space="preserve">Request for the make-up tests, duly signed by the students, should reach the under signed well before the scheduled test. </w:t>
      </w:r>
    </w:p>
    <w:p w:rsidR="0058045D" w:rsidRPr="001943B1" w:rsidRDefault="0058045D" w:rsidP="0058045D">
      <w:pPr>
        <w:pStyle w:val="BodyText"/>
        <w:numPr>
          <w:ilvl w:val="0"/>
          <w:numId w:val="4"/>
        </w:numPr>
        <w:spacing w:before="120" w:line="180" w:lineRule="auto"/>
        <w:rPr>
          <w:sz w:val="22"/>
        </w:rPr>
      </w:pPr>
      <w:r w:rsidRPr="001943B1">
        <w:rPr>
          <w:b/>
          <w:bCs/>
          <w:sz w:val="22"/>
        </w:rPr>
        <w:t>Academic Honesty and Integrity Policy</w:t>
      </w:r>
      <w:r w:rsidRPr="001943B1">
        <w:rPr>
          <w:sz w:val="22"/>
        </w:rPr>
        <w:t xml:space="preserve">: </w:t>
      </w:r>
    </w:p>
    <w:p w:rsidR="00F2243E" w:rsidRDefault="0058045D" w:rsidP="00550A00">
      <w:pPr>
        <w:pStyle w:val="BodyText"/>
        <w:ind w:left="360"/>
        <w:rPr>
          <w:lang w:val="en-IN"/>
        </w:rPr>
      </w:pPr>
      <w:r w:rsidRPr="001943B1">
        <w:rPr>
          <w:sz w:val="22"/>
        </w:rPr>
        <w:t>Academic honesty and integrity are to be maintained by all the students throughout the semester and no type of academic dishonesty is acceptable.</w:t>
      </w:r>
    </w:p>
    <w:p w:rsidR="00F2243E" w:rsidRDefault="00815491" w:rsidP="00550A00">
      <w:pPr>
        <w:pStyle w:val="Heading5"/>
        <w:rPr>
          <w:sz w:val="22"/>
          <w:szCs w:val="22"/>
          <w:lang w:val="en-IN"/>
        </w:rPr>
      </w:pPr>
      <w:r>
        <w:rPr>
          <w:sz w:val="22"/>
          <w:szCs w:val="22"/>
          <w:lang w:val="en-IN"/>
        </w:rPr>
        <w:t>Instructor-in-Charge</w:t>
      </w:r>
      <w:r w:rsidR="00550A00">
        <w:rPr>
          <w:sz w:val="22"/>
          <w:szCs w:val="22"/>
          <w:lang w:val="en-IN"/>
        </w:rPr>
        <w:t xml:space="preserve">, </w:t>
      </w:r>
      <w:r>
        <w:rPr>
          <w:sz w:val="22"/>
          <w:szCs w:val="22"/>
          <w:lang w:val="en-IN"/>
        </w:rPr>
        <w:t>ME G513</w:t>
      </w:r>
    </w:p>
    <w:sectPr w:rsidR="00F2243E" w:rsidSect="00F2243E">
      <w:footerReference w:type="default" r:id="rId9"/>
      <w:pgSz w:w="11907" w:h="16839" w:code="9"/>
      <w:pgMar w:top="1134" w:right="1017" w:bottom="1440" w:left="990" w:header="709"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6A1" w:rsidRDefault="003D66A1">
      <w:r>
        <w:separator/>
      </w:r>
    </w:p>
  </w:endnote>
  <w:endnote w:type="continuationSeparator" w:id="0">
    <w:p w:rsidR="003D66A1" w:rsidRDefault="003D6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43E" w:rsidRDefault="00815491">
    <w:pPr>
      <w:pStyle w:val="Footer"/>
      <w:jc w:val="center"/>
    </w:pPr>
    <w:r>
      <w:t xml:space="preserve">Page </w:t>
    </w:r>
    <w:r w:rsidR="00F2243E">
      <w:rPr>
        <w:b/>
      </w:rPr>
      <w:fldChar w:fldCharType="begin"/>
    </w:r>
    <w:r>
      <w:rPr>
        <w:b/>
      </w:rPr>
      <w:instrText xml:space="preserve"> PAGE </w:instrText>
    </w:r>
    <w:r w:rsidR="00F2243E">
      <w:rPr>
        <w:b/>
      </w:rPr>
      <w:fldChar w:fldCharType="separate"/>
    </w:r>
    <w:r w:rsidR="00B01CF2">
      <w:rPr>
        <w:b/>
        <w:noProof/>
      </w:rPr>
      <w:t>2</w:t>
    </w:r>
    <w:r w:rsidR="00F2243E">
      <w:rPr>
        <w:b/>
      </w:rPr>
      <w:fldChar w:fldCharType="end"/>
    </w:r>
    <w:r>
      <w:t xml:space="preserve"> of </w:t>
    </w:r>
    <w:r w:rsidR="00F2243E">
      <w:rPr>
        <w:b/>
      </w:rPr>
      <w:fldChar w:fldCharType="begin"/>
    </w:r>
    <w:r>
      <w:rPr>
        <w:b/>
      </w:rPr>
      <w:instrText xml:space="preserve"> NUMPAGES  </w:instrText>
    </w:r>
    <w:r w:rsidR="00F2243E">
      <w:rPr>
        <w:b/>
      </w:rPr>
      <w:fldChar w:fldCharType="separate"/>
    </w:r>
    <w:r w:rsidR="00B01CF2">
      <w:rPr>
        <w:b/>
        <w:noProof/>
      </w:rPr>
      <w:t>2</w:t>
    </w:r>
    <w:r w:rsidR="00F2243E">
      <w:rPr>
        <w:b/>
      </w:rPr>
      <w:fldChar w:fldCharType="end"/>
    </w:r>
  </w:p>
  <w:p w:rsidR="00F2243E" w:rsidRDefault="00F224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6A1" w:rsidRDefault="003D66A1">
      <w:r>
        <w:separator/>
      </w:r>
    </w:p>
  </w:footnote>
  <w:footnote w:type="continuationSeparator" w:id="0">
    <w:p w:rsidR="003D66A1" w:rsidRDefault="003D66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0FFF"/>
    <w:multiLevelType w:val="hybridMultilevel"/>
    <w:tmpl w:val="D5581DE2"/>
    <w:lvl w:ilvl="0" w:tplc="C038AC28">
      <w:start w:val="1"/>
      <w:numFmt w:val="decimal"/>
      <w:lvlText w:val="R%1."/>
      <w:lvlJc w:val="left"/>
      <w:pPr>
        <w:ind w:left="720" w:hanging="360"/>
      </w:pPr>
      <w:rPr>
        <w:rFonts w:hint="default"/>
        <w:b w:val="0"/>
      </w:rPr>
    </w:lvl>
    <w:lvl w:ilvl="1" w:tplc="FC7854F6">
      <w:start w:val="1"/>
      <w:numFmt w:val="lowerLetter"/>
      <w:lvlText w:val="%2."/>
      <w:lvlJc w:val="left"/>
      <w:pPr>
        <w:ind w:left="1440" w:hanging="360"/>
      </w:pPr>
    </w:lvl>
    <w:lvl w:ilvl="2" w:tplc="D88E6334">
      <w:start w:val="1"/>
      <w:numFmt w:val="lowerRoman"/>
      <w:lvlText w:val="%3."/>
      <w:lvlJc w:val="right"/>
      <w:pPr>
        <w:ind w:left="2160" w:hanging="180"/>
      </w:pPr>
    </w:lvl>
    <w:lvl w:ilvl="3" w:tplc="62061DE8">
      <w:start w:val="1"/>
      <w:numFmt w:val="decimal"/>
      <w:lvlText w:val="%4."/>
      <w:lvlJc w:val="left"/>
      <w:pPr>
        <w:ind w:left="2880" w:hanging="360"/>
      </w:pPr>
    </w:lvl>
    <w:lvl w:ilvl="4" w:tplc="D5B66612">
      <w:start w:val="1"/>
      <w:numFmt w:val="lowerLetter"/>
      <w:lvlText w:val="%5."/>
      <w:lvlJc w:val="left"/>
      <w:pPr>
        <w:ind w:left="3600" w:hanging="360"/>
      </w:pPr>
    </w:lvl>
    <w:lvl w:ilvl="5" w:tplc="2FD8C966">
      <w:start w:val="1"/>
      <w:numFmt w:val="lowerRoman"/>
      <w:lvlText w:val="%6."/>
      <w:lvlJc w:val="right"/>
      <w:pPr>
        <w:ind w:left="4320" w:hanging="180"/>
      </w:pPr>
    </w:lvl>
    <w:lvl w:ilvl="6" w:tplc="FFFABAC2">
      <w:start w:val="1"/>
      <w:numFmt w:val="decimal"/>
      <w:lvlText w:val="%7."/>
      <w:lvlJc w:val="left"/>
      <w:pPr>
        <w:ind w:left="5040" w:hanging="360"/>
      </w:pPr>
    </w:lvl>
    <w:lvl w:ilvl="7" w:tplc="338CDE5A">
      <w:start w:val="1"/>
      <w:numFmt w:val="lowerLetter"/>
      <w:lvlText w:val="%8."/>
      <w:lvlJc w:val="left"/>
      <w:pPr>
        <w:ind w:left="5760" w:hanging="360"/>
      </w:pPr>
    </w:lvl>
    <w:lvl w:ilvl="8" w:tplc="AE4C0B0C">
      <w:start w:val="1"/>
      <w:numFmt w:val="lowerRoman"/>
      <w:lvlText w:val="%9."/>
      <w:lvlJc w:val="right"/>
      <w:pPr>
        <w:ind w:left="6480" w:hanging="180"/>
      </w:pPr>
    </w:lvl>
  </w:abstractNum>
  <w:abstractNum w:abstractNumId="1" w15:restartNumberingAfterBreak="0">
    <w:nsid w:val="10D0338B"/>
    <w:multiLevelType w:val="hybridMultilevel"/>
    <w:tmpl w:val="3DDA5CC0"/>
    <w:lvl w:ilvl="0" w:tplc="A2E0E504">
      <w:start w:val="1"/>
      <w:numFmt w:val="decimal"/>
      <w:lvlText w:val="T%1."/>
      <w:lvlJc w:val="left"/>
      <w:pPr>
        <w:ind w:left="1080" w:hanging="360"/>
      </w:pPr>
      <w:rPr>
        <w:rFonts w:hint="default"/>
      </w:rPr>
    </w:lvl>
    <w:lvl w:ilvl="1" w:tplc="794A9B88">
      <w:start w:val="1"/>
      <w:numFmt w:val="lowerLetter"/>
      <w:lvlText w:val="%2."/>
      <w:lvlJc w:val="left"/>
      <w:pPr>
        <w:ind w:left="1800" w:hanging="360"/>
      </w:pPr>
    </w:lvl>
    <w:lvl w:ilvl="2" w:tplc="41FAA5BC">
      <w:start w:val="1"/>
      <w:numFmt w:val="lowerRoman"/>
      <w:lvlText w:val="%3."/>
      <w:lvlJc w:val="right"/>
      <w:pPr>
        <w:ind w:left="2520" w:hanging="180"/>
      </w:pPr>
    </w:lvl>
    <w:lvl w:ilvl="3" w:tplc="B0EE3908">
      <w:start w:val="1"/>
      <w:numFmt w:val="decimal"/>
      <w:lvlText w:val="%4."/>
      <w:lvlJc w:val="left"/>
      <w:pPr>
        <w:ind w:left="3240" w:hanging="360"/>
      </w:pPr>
    </w:lvl>
    <w:lvl w:ilvl="4" w:tplc="6C64D53C">
      <w:start w:val="1"/>
      <w:numFmt w:val="lowerLetter"/>
      <w:lvlText w:val="%5."/>
      <w:lvlJc w:val="left"/>
      <w:pPr>
        <w:ind w:left="3960" w:hanging="360"/>
      </w:pPr>
    </w:lvl>
    <w:lvl w:ilvl="5" w:tplc="090ED780">
      <w:start w:val="1"/>
      <w:numFmt w:val="lowerRoman"/>
      <w:lvlText w:val="%6."/>
      <w:lvlJc w:val="right"/>
      <w:pPr>
        <w:ind w:left="4680" w:hanging="180"/>
      </w:pPr>
    </w:lvl>
    <w:lvl w:ilvl="6" w:tplc="C2BE7038">
      <w:start w:val="1"/>
      <w:numFmt w:val="decimal"/>
      <w:lvlText w:val="%7."/>
      <w:lvlJc w:val="left"/>
      <w:pPr>
        <w:ind w:left="5400" w:hanging="360"/>
      </w:pPr>
    </w:lvl>
    <w:lvl w:ilvl="7" w:tplc="B88EA86C">
      <w:start w:val="1"/>
      <w:numFmt w:val="lowerLetter"/>
      <w:lvlText w:val="%8."/>
      <w:lvlJc w:val="left"/>
      <w:pPr>
        <w:ind w:left="6120" w:hanging="360"/>
      </w:pPr>
    </w:lvl>
    <w:lvl w:ilvl="8" w:tplc="A2EE236A">
      <w:start w:val="1"/>
      <w:numFmt w:val="lowerRoman"/>
      <w:lvlText w:val="%9."/>
      <w:lvlJc w:val="right"/>
      <w:pPr>
        <w:ind w:left="6840" w:hanging="180"/>
      </w:pPr>
    </w:lvl>
  </w:abstractNum>
  <w:abstractNum w:abstractNumId="2" w15:restartNumberingAfterBreak="0">
    <w:nsid w:val="15910E35"/>
    <w:multiLevelType w:val="hybridMultilevel"/>
    <w:tmpl w:val="83F4A63A"/>
    <w:lvl w:ilvl="0" w:tplc="80E8AA4C">
      <w:start w:val="12"/>
      <w:numFmt w:val="decimal"/>
      <w:lvlText w:val="%1."/>
      <w:lvlJc w:val="left"/>
      <w:pPr>
        <w:tabs>
          <w:tab w:val="left" w:pos="0"/>
        </w:tabs>
        <w:ind w:left="720" w:hanging="360"/>
      </w:pPr>
      <w:rPr>
        <w:rFonts w:cs="Times New Roman" w:hint="default"/>
      </w:rPr>
    </w:lvl>
    <w:lvl w:ilvl="1" w:tplc="9DCAC576">
      <w:start w:val="1"/>
      <w:numFmt w:val="lowerLetter"/>
      <w:lvlText w:val="%2."/>
      <w:lvlJc w:val="left"/>
      <w:pPr>
        <w:tabs>
          <w:tab w:val="left" w:pos="0"/>
        </w:tabs>
        <w:ind w:left="1440" w:hanging="360"/>
      </w:pPr>
      <w:rPr>
        <w:rFonts w:cs="Times New Roman"/>
      </w:rPr>
    </w:lvl>
    <w:lvl w:ilvl="2" w:tplc="ED7689B8">
      <w:start w:val="1"/>
      <w:numFmt w:val="lowerRoman"/>
      <w:lvlText w:val="%3."/>
      <w:lvlJc w:val="right"/>
      <w:pPr>
        <w:tabs>
          <w:tab w:val="left" w:pos="0"/>
        </w:tabs>
        <w:ind w:left="2160" w:hanging="180"/>
      </w:pPr>
      <w:rPr>
        <w:rFonts w:cs="Times New Roman"/>
      </w:rPr>
    </w:lvl>
    <w:lvl w:ilvl="3" w:tplc="DA544E72">
      <w:start w:val="1"/>
      <w:numFmt w:val="decimal"/>
      <w:lvlText w:val="%4."/>
      <w:lvlJc w:val="left"/>
      <w:pPr>
        <w:tabs>
          <w:tab w:val="left" w:pos="0"/>
        </w:tabs>
        <w:ind w:left="2880" w:hanging="360"/>
      </w:pPr>
      <w:rPr>
        <w:rFonts w:cs="Times New Roman"/>
      </w:rPr>
    </w:lvl>
    <w:lvl w:ilvl="4" w:tplc="EF0E970C">
      <w:start w:val="1"/>
      <w:numFmt w:val="lowerLetter"/>
      <w:lvlText w:val="%5."/>
      <w:lvlJc w:val="left"/>
      <w:pPr>
        <w:tabs>
          <w:tab w:val="left" w:pos="0"/>
        </w:tabs>
        <w:ind w:left="3600" w:hanging="360"/>
      </w:pPr>
      <w:rPr>
        <w:rFonts w:cs="Times New Roman"/>
      </w:rPr>
    </w:lvl>
    <w:lvl w:ilvl="5" w:tplc="4F087B90">
      <w:start w:val="1"/>
      <w:numFmt w:val="lowerRoman"/>
      <w:lvlText w:val="%6."/>
      <w:lvlJc w:val="right"/>
      <w:pPr>
        <w:tabs>
          <w:tab w:val="left" w:pos="0"/>
        </w:tabs>
        <w:ind w:left="4320" w:hanging="180"/>
      </w:pPr>
      <w:rPr>
        <w:rFonts w:cs="Times New Roman"/>
      </w:rPr>
    </w:lvl>
    <w:lvl w:ilvl="6" w:tplc="D31EAE2C">
      <w:start w:val="1"/>
      <w:numFmt w:val="decimal"/>
      <w:lvlText w:val="%7."/>
      <w:lvlJc w:val="left"/>
      <w:pPr>
        <w:tabs>
          <w:tab w:val="left" w:pos="0"/>
        </w:tabs>
        <w:ind w:left="5040" w:hanging="360"/>
      </w:pPr>
      <w:rPr>
        <w:rFonts w:cs="Times New Roman"/>
      </w:rPr>
    </w:lvl>
    <w:lvl w:ilvl="7" w:tplc="5B3EB6A0">
      <w:start w:val="1"/>
      <w:numFmt w:val="lowerLetter"/>
      <w:lvlText w:val="%8."/>
      <w:lvlJc w:val="left"/>
      <w:pPr>
        <w:tabs>
          <w:tab w:val="left" w:pos="0"/>
        </w:tabs>
        <w:ind w:left="5760" w:hanging="360"/>
      </w:pPr>
      <w:rPr>
        <w:rFonts w:cs="Times New Roman"/>
      </w:rPr>
    </w:lvl>
    <w:lvl w:ilvl="8" w:tplc="C3BA5A10">
      <w:start w:val="1"/>
      <w:numFmt w:val="lowerRoman"/>
      <w:lvlText w:val="%9."/>
      <w:lvlJc w:val="right"/>
      <w:pPr>
        <w:tabs>
          <w:tab w:val="left" w:pos="0"/>
        </w:tabs>
        <w:ind w:left="6480" w:hanging="180"/>
      </w:pPr>
      <w:rPr>
        <w:rFonts w:cs="Times New Roman"/>
      </w:rPr>
    </w:lvl>
  </w:abstractNum>
  <w:abstractNum w:abstractNumId="3" w15:restartNumberingAfterBreak="0">
    <w:nsid w:val="29A85B28"/>
    <w:multiLevelType w:val="hybridMultilevel"/>
    <w:tmpl w:val="BAE678C4"/>
    <w:lvl w:ilvl="0" w:tplc="9D1CE046">
      <w:start w:val="1"/>
      <w:numFmt w:val="decimal"/>
      <w:lvlText w:val="%1."/>
      <w:lvlJc w:val="left"/>
      <w:pPr>
        <w:ind w:left="720" w:hanging="360"/>
      </w:pPr>
      <w:rPr>
        <w:rFonts w:cs="Times New Roman" w:hint="default"/>
        <w:b w:val="0"/>
      </w:rPr>
    </w:lvl>
    <w:lvl w:ilvl="1" w:tplc="5854246A">
      <w:start w:val="1"/>
      <w:numFmt w:val="lowerLetter"/>
      <w:lvlText w:val="%2."/>
      <w:lvlJc w:val="left"/>
      <w:pPr>
        <w:ind w:left="1440" w:hanging="360"/>
      </w:pPr>
      <w:rPr>
        <w:rFonts w:cs="Times New Roman"/>
      </w:rPr>
    </w:lvl>
    <w:lvl w:ilvl="2" w:tplc="5A200E96">
      <w:start w:val="1"/>
      <w:numFmt w:val="lowerRoman"/>
      <w:lvlText w:val="%3."/>
      <w:lvlJc w:val="right"/>
      <w:pPr>
        <w:ind w:left="2160" w:hanging="180"/>
      </w:pPr>
      <w:rPr>
        <w:rFonts w:cs="Times New Roman"/>
      </w:rPr>
    </w:lvl>
    <w:lvl w:ilvl="3" w:tplc="DD3CDEEE">
      <w:start w:val="1"/>
      <w:numFmt w:val="decimal"/>
      <w:lvlText w:val="%4."/>
      <w:lvlJc w:val="left"/>
      <w:pPr>
        <w:ind w:left="2880" w:hanging="360"/>
      </w:pPr>
      <w:rPr>
        <w:rFonts w:cs="Times New Roman"/>
      </w:rPr>
    </w:lvl>
    <w:lvl w:ilvl="4" w:tplc="012AF696">
      <w:start w:val="1"/>
      <w:numFmt w:val="lowerLetter"/>
      <w:lvlText w:val="%5."/>
      <w:lvlJc w:val="left"/>
      <w:pPr>
        <w:ind w:left="3600" w:hanging="360"/>
      </w:pPr>
      <w:rPr>
        <w:rFonts w:cs="Times New Roman"/>
      </w:rPr>
    </w:lvl>
    <w:lvl w:ilvl="5" w:tplc="96A606C4">
      <w:start w:val="1"/>
      <w:numFmt w:val="lowerRoman"/>
      <w:lvlText w:val="%6."/>
      <w:lvlJc w:val="right"/>
      <w:pPr>
        <w:ind w:left="4320" w:hanging="180"/>
      </w:pPr>
      <w:rPr>
        <w:rFonts w:cs="Times New Roman"/>
      </w:rPr>
    </w:lvl>
    <w:lvl w:ilvl="6" w:tplc="FCFACE34">
      <w:start w:val="1"/>
      <w:numFmt w:val="decimal"/>
      <w:lvlText w:val="%7."/>
      <w:lvlJc w:val="left"/>
      <w:pPr>
        <w:ind w:left="5040" w:hanging="360"/>
      </w:pPr>
      <w:rPr>
        <w:rFonts w:cs="Times New Roman"/>
      </w:rPr>
    </w:lvl>
    <w:lvl w:ilvl="7" w:tplc="3D320348">
      <w:start w:val="1"/>
      <w:numFmt w:val="lowerLetter"/>
      <w:lvlText w:val="%8."/>
      <w:lvlJc w:val="left"/>
      <w:pPr>
        <w:ind w:left="5760" w:hanging="360"/>
      </w:pPr>
      <w:rPr>
        <w:rFonts w:cs="Times New Roman"/>
      </w:rPr>
    </w:lvl>
    <w:lvl w:ilvl="8" w:tplc="2D441052">
      <w:start w:val="1"/>
      <w:numFmt w:val="lowerRoman"/>
      <w:lvlText w:val="%9."/>
      <w:lvlJc w:val="right"/>
      <w:pPr>
        <w:ind w:left="6480" w:hanging="180"/>
      </w:pPr>
      <w:rPr>
        <w:rFonts w:cs="Times New Roman"/>
      </w:rPr>
    </w:lvl>
  </w:abstractNum>
  <w:abstractNum w:abstractNumId="4" w15:restartNumberingAfterBreak="0">
    <w:nsid w:val="382945CD"/>
    <w:multiLevelType w:val="hybridMultilevel"/>
    <w:tmpl w:val="0306361E"/>
    <w:lvl w:ilvl="0" w:tplc="7E2CD5B2">
      <w:start w:val="1"/>
      <w:numFmt w:val="decimal"/>
      <w:lvlText w:val="%1."/>
      <w:lvlJc w:val="left"/>
      <w:pPr>
        <w:ind w:left="720" w:hanging="360"/>
      </w:pPr>
      <w:rPr>
        <w:rFonts w:cs="Times New Roman" w:hint="default"/>
        <w:b w:val="0"/>
      </w:rPr>
    </w:lvl>
    <w:lvl w:ilvl="1" w:tplc="C6B0FC9A">
      <w:start w:val="1"/>
      <w:numFmt w:val="lowerLetter"/>
      <w:lvlText w:val="%2."/>
      <w:lvlJc w:val="left"/>
      <w:pPr>
        <w:ind w:left="1440" w:hanging="360"/>
      </w:pPr>
      <w:rPr>
        <w:rFonts w:cs="Times New Roman"/>
      </w:rPr>
    </w:lvl>
    <w:lvl w:ilvl="2" w:tplc="398864AE">
      <w:start w:val="1"/>
      <w:numFmt w:val="lowerRoman"/>
      <w:lvlText w:val="%3."/>
      <w:lvlJc w:val="right"/>
      <w:pPr>
        <w:ind w:left="2160" w:hanging="180"/>
      </w:pPr>
      <w:rPr>
        <w:rFonts w:cs="Times New Roman"/>
      </w:rPr>
    </w:lvl>
    <w:lvl w:ilvl="3" w:tplc="066E2E36">
      <w:start w:val="1"/>
      <w:numFmt w:val="decimal"/>
      <w:lvlText w:val="%4."/>
      <w:lvlJc w:val="left"/>
      <w:pPr>
        <w:ind w:left="2880" w:hanging="360"/>
      </w:pPr>
      <w:rPr>
        <w:rFonts w:cs="Times New Roman"/>
      </w:rPr>
    </w:lvl>
    <w:lvl w:ilvl="4" w:tplc="140C88C4">
      <w:start w:val="1"/>
      <w:numFmt w:val="lowerLetter"/>
      <w:lvlText w:val="%5."/>
      <w:lvlJc w:val="left"/>
      <w:pPr>
        <w:ind w:left="3600" w:hanging="360"/>
      </w:pPr>
      <w:rPr>
        <w:rFonts w:cs="Times New Roman"/>
      </w:rPr>
    </w:lvl>
    <w:lvl w:ilvl="5" w:tplc="5DA62FD2">
      <w:start w:val="1"/>
      <w:numFmt w:val="lowerRoman"/>
      <w:lvlText w:val="%6."/>
      <w:lvlJc w:val="right"/>
      <w:pPr>
        <w:ind w:left="4320" w:hanging="180"/>
      </w:pPr>
      <w:rPr>
        <w:rFonts w:cs="Times New Roman"/>
      </w:rPr>
    </w:lvl>
    <w:lvl w:ilvl="6" w:tplc="1436DAF8">
      <w:start w:val="1"/>
      <w:numFmt w:val="decimal"/>
      <w:lvlText w:val="%7."/>
      <w:lvlJc w:val="left"/>
      <w:pPr>
        <w:ind w:left="5040" w:hanging="360"/>
      </w:pPr>
      <w:rPr>
        <w:rFonts w:cs="Times New Roman"/>
      </w:rPr>
    </w:lvl>
    <w:lvl w:ilvl="7" w:tplc="13BEB428">
      <w:start w:val="1"/>
      <w:numFmt w:val="lowerLetter"/>
      <w:lvlText w:val="%8."/>
      <w:lvlJc w:val="left"/>
      <w:pPr>
        <w:ind w:left="5760" w:hanging="360"/>
      </w:pPr>
      <w:rPr>
        <w:rFonts w:cs="Times New Roman"/>
      </w:rPr>
    </w:lvl>
    <w:lvl w:ilvl="8" w:tplc="F73C3C48">
      <w:start w:val="1"/>
      <w:numFmt w:val="lowerRoman"/>
      <w:lvlText w:val="%9."/>
      <w:lvlJc w:val="right"/>
      <w:pPr>
        <w:ind w:left="6480" w:hanging="180"/>
      </w:pPr>
      <w:rPr>
        <w:rFonts w:cs="Times New Roman"/>
      </w:rPr>
    </w:lvl>
  </w:abstractNum>
  <w:abstractNum w:abstractNumId="5" w15:restartNumberingAfterBreak="0">
    <w:nsid w:val="45587F60"/>
    <w:multiLevelType w:val="hybridMultilevel"/>
    <w:tmpl w:val="9B847C04"/>
    <w:lvl w:ilvl="0" w:tplc="2330483C">
      <w:start w:val="1"/>
      <w:numFmt w:val="lowerLetter"/>
      <w:lvlText w:val="(%1)"/>
      <w:lvlJc w:val="left"/>
      <w:pPr>
        <w:ind w:left="720" w:hanging="360"/>
      </w:pPr>
      <w:rPr>
        <w:rFonts w:cs="Times New Roman" w:hint="default"/>
        <w:b w:val="0"/>
      </w:rPr>
    </w:lvl>
    <w:lvl w:ilvl="1" w:tplc="B406DFAA">
      <w:start w:val="1"/>
      <w:numFmt w:val="lowerLetter"/>
      <w:lvlText w:val="%2."/>
      <w:lvlJc w:val="left"/>
      <w:pPr>
        <w:ind w:left="1440" w:hanging="360"/>
      </w:pPr>
      <w:rPr>
        <w:rFonts w:cs="Times New Roman"/>
      </w:rPr>
    </w:lvl>
    <w:lvl w:ilvl="2" w:tplc="0864680E">
      <w:start w:val="1"/>
      <w:numFmt w:val="lowerRoman"/>
      <w:lvlText w:val="%3."/>
      <w:lvlJc w:val="right"/>
      <w:pPr>
        <w:ind w:left="2160" w:hanging="180"/>
      </w:pPr>
      <w:rPr>
        <w:rFonts w:cs="Times New Roman"/>
      </w:rPr>
    </w:lvl>
    <w:lvl w:ilvl="3" w:tplc="7A9086E2">
      <w:start w:val="1"/>
      <w:numFmt w:val="decimal"/>
      <w:lvlText w:val="%4."/>
      <w:lvlJc w:val="left"/>
      <w:pPr>
        <w:ind w:left="2880" w:hanging="360"/>
      </w:pPr>
      <w:rPr>
        <w:rFonts w:cs="Times New Roman"/>
      </w:rPr>
    </w:lvl>
    <w:lvl w:ilvl="4" w:tplc="F68ACDF4">
      <w:start w:val="1"/>
      <w:numFmt w:val="lowerLetter"/>
      <w:lvlText w:val="%5."/>
      <w:lvlJc w:val="left"/>
      <w:pPr>
        <w:ind w:left="3600" w:hanging="360"/>
      </w:pPr>
      <w:rPr>
        <w:rFonts w:cs="Times New Roman"/>
      </w:rPr>
    </w:lvl>
    <w:lvl w:ilvl="5" w:tplc="84F2D60C">
      <w:start w:val="1"/>
      <w:numFmt w:val="lowerRoman"/>
      <w:lvlText w:val="%6."/>
      <w:lvlJc w:val="right"/>
      <w:pPr>
        <w:ind w:left="4320" w:hanging="180"/>
      </w:pPr>
      <w:rPr>
        <w:rFonts w:cs="Times New Roman"/>
      </w:rPr>
    </w:lvl>
    <w:lvl w:ilvl="6" w:tplc="05F87024">
      <w:start w:val="1"/>
      <w:numFmt w:val="decimal"/>
      <w:lvlText w:val="%7."/>
      <w:lvlJc w:val="left"/>
      <w:pPr>
        <w:ind w:left="5040" w:hanging="360"/>
      </w:pPr>
      <w:rPr>
        <w:rFonts w:cs="Times New Roman"/>
      </w:rPr>
    </w:lvl>
    <w:lvl w:ilvl="7" w:tplc="AC5CBB62">
      <w:start w:val="1"/>
      <w:numFmt w:val="lowerLetter"/>
      <w:lvlText w:val="%8."/>
      <w:lvlJc w:val="left"/>
      <w:pPr>
        <w:ind w:left="5760" w:hanging="360"/>
      </w:pPr>
      <w:rPr>
        <w:rFonts w:cs="Times New Roman"/>
      </w:rPr>
    </w:lvl>
    <w:lvl w:ilvl="8" w:tplc="204C735E">
      <w:start w:val="1"/>
      <w:numFmt w:val="lowerRoman"/>
      <w:lvlText w:val="%9."/>
      <w:lvlJc w:val="right"/>
      <w:pPr>
        <w:ind w:left="6480" w:hanging="180"/>
      </w:pPr>
      <w:rPr>
        <w:rFonts w:cs="Times New Roman"/>
      </w:rPr>
    </w:lvl>
  </w:abstractNum>
  <w:abstractNum w:abstractNumId="6" w15:restartNumberingAfterBreak="0">
    <w:nsid w:val="4AB95C51"/>
    <w:multiLevelType w:val="hybridMultilevel"/>
    <w:tmpl w:val="B00A0ABA"/>
    <w:lvl w:ilvl="0" w:tplc="C7E65348">
      <w:start w:val="1"/>
      <w:numFmt w:val="decimal"/>
      <w:lvlText w:val="%1."/>
      <w:lvlJc w:val="left"/>
      <w:pPr>
        <w:ind w:left="720" w:hanging="360"/>
      </w:pPr>
      <w:rPr>
        <w:rFonts w:cs="Times New Roman"/>
      </w:rPr>
    </w:lvl>
    <w:lvl w:ilvl="1" w:tplc="5B924DAC">
      <w:start w:val="1"/>
      <w:numFmt w:val="lowerLetter"/>
      <w:lvlText w:val="%2."/>
      <w:lvlJc w:val="left"/>
      <w:pPr>
        <w:ind w:left="1440" w:hanging="360"/>
      </w:pPr>
      <w:rPr>
        <w:rFonts w:cs="Times New Roman"/>
      </w:rPr>
    </w:lvl>
    <w:lvl w:ilvl="2" w:tplc="5254B2A2">
      <w:start w:val="1"/>
      <w:numFmt w:val="lowerRoman"/>
      <w:lvlText w:val="%3."/>
      <w:lvlJc w:val="right"/>
      <w:pPr>
        <w:ind w:left="2160" w:hanging="180"/>
      </w:pPr>
      <w:rPr>
        <w:rFonts w:cs="Times New Roman"/>
      </w:rPr>
    </w:lvl>
    <w:lvl w:ilvl="3" w:tplc="826866A4">
      <w:start w:val="1"/>
      <w:numFmt w:val="decimal"/>
      <w:lvlText w:val="%4."/>
      <w:lvlJc w:val="left"/>
      <w:pPr>
        <w:ind w:left="2880" w:hanging="360"/>
      </w:pPr>
      <w:rPr>
        <w:rFonts w:cs="Times New Roman"/>
      </w:rPr>
    </w:lvl>
    <w:lvl w:ilvl="4" w:tplc="3296269C">
      <w:start w:val="1"/>
      <w:numFmt w:val="lowerLetter"/>
      <w:lvlText w:val="%5."/>
      <w:lvlJc w:val="left"/>
      <w:pPr>
        <w:ind w:left="3600" w:hanging="360"/>
      </w:pPr>
      <w:rPr>
        <w:rFonts w:cs="Times New Roman"/>
      </w:rPr>
    </w:lvl>
    <w:lvl w:ilvl="5" w:tplc="75C0C38A">
      <w:start w:val="1"/>
      <w:numFmt w:val="lowerRoman"/>
      <w:lvlText w:val="%6."/>
      <w:lvlJc w:val="right"/>
      <w:pPr>
        <w:ind w:left="4320" w:hanging="180"/>
      </w:pPr>
      <w:rPr>
        <w:rFonts w:cs="Times New Roman"/>
      </w:rPr>
    </w:lvl>
    <w:lvl w:ilvl="6" w:tplc="162256FE">
      <w:start w:val="1"/>
      <w:numFmt w:val="decimal"/>
      <w:lvlText w:val="%7."/>
      <w:lvlJc w:val="left"/>
      <w:pPr>
        <w:ind w:left="5040" w:hanging="360"/>
      </w:pPr>
      <w:rPr>
        <w:rFonts w:cs="Times New Roman"/>
      </w:rPr>
    </w:lvl>
    <w:lvl w:ilvl="7" w:tplc="CAF6FE30">
      <w:start w:val="1"/>
      <w:numFmt w:val="lowerLetter"/>
      <w:lvlText w:val="%8."/>
      <w:lvlJc w:val="left"/>
      <w:pPr>
        <w:ind w:left="5760" w:hanging="360"/>
      </w:pPr>
      <w:rPr>
        <w:rFonts w:cs="Times New Roman"/>
      </w:rPr>
    </w:lvl>
    <w:lvl w:ilvl="8" w:tplc="1A72C6B6">
      <w:start w:val="1"/>
      <w:numFmt w:val="lowerRoman"/>
      <w:lvlText w:val="%9."/>
      <w:lvlJc w:val="right"/>
      <w:pPr>
        <w:ind w:left="6480" w:hanging="180"/>
      </w:pPr>
      <w:rPr>
        <w:rFonts w:cs="Times New Roman"/>
      </w:rPr>
    </w:lvl>
  </w:abstractNum>
  <w:abstractNum w:abstractNumId="7" w15:restartNumberingAfterBreak="0">
    <w:nsid w:val="4C4B0C24"/>
    <w:multiLevelType w:val="hybridMultilevel"/>
    <w:tmpl w:val="C5E8DE42"/>
    <w:lvl w:ilvl="0" w:tplc="248C913E">
      <w:start w:val="1"/>
      <w:numFmt w:val="lowerLetter"/>
      <w:lvlText w:val="(%1)"/>
      <w:lvlJc w:val="left"/>
      <w:pPr>
        <w:ind w:left="720" w:hanging="360"/>
      </w:pPr>
      <w:rPr>
        <w:rFonts w:cs="Times New Roman" w:hint="default"/>
        <w:b w:val="0"/>
      </w:rPr>
    </w:lvl>
    <w:lvl w:ilvl="1" w:tplc="8B6A01D6">
      <w:start w:val="1"/>
      <w:numFmt w:val="lowerLetter"/>
      <w:lvlText w:val="%2."/>
      <w:lvlJc w:val="left"/>
      <w:pPr>
        <w:ind w:left="1440" w:hanging="360"/>
      </w:pPr>
      <w:rPr>
        <w:rFonts w:cs="Times New Roman"/>
      </w:rPr>
    </w:lvl>
    <w:lvl w:ilvl="2" w:tplc="E04086F6">
      <w:start w:val="1"/>
      <w:numFmt w:val="lowerRoman"/>
      <w:lvlText w:val="%3."/>
      <w:lvlJc w:val="right"/>
      <w:pPr>
        <w:ind w:left="2160" w:hanging="180"/>
      </w:pPr>
      <w:rPr>
        <w:rFonts w:cs="Times New Roman"/>
      </w:rPr>
    </w:lvl>
    <w:lvl w:ilvl="3" w:tplc="0E763544">
      <w:start w:val="1"/>
      <w:numFmt w:val="decimal"/>
      <w:lvlText w:val="%4."/>
      <w:lvlJc w:val="left"/>
      <w:pPr>
        <w:ind w:left="2880" w:hanging="360"/>
      </w:pPr>
      <w:rPr>
        <w:rFonts w:cs="Times New Roman"/>
      </w:rPr>
    </w:lvl>
    <w:lvl w:ilvl="4" w:tplc="EA5A3098">
      <w:start w:val="1"/>
      <w:numFmt w:val="lowerLetter"/>
      <w:lvlText w:val="%5."/>
      <w:lvlJc w:val="left"/>
      <w:pPr>
        <w:ind w:left="3600" w:hanging="360"/>
      </w:pPr>
      <w:rPr>
        <w:rFonts w:cs="Times New Roman"/>
      </w:rPr>
    </w:lvl>
    <w:lvl w:ilvl="5" w:tplc="AAAE43CC">
      <w:start w:val="1"/>
      <w:numFmt w:val="lowerRoman"/>
      <w:lvlText w:val="%6."/>
      <w:lvlJc w:val="right"/>
      <w:pPr>
        <w:ind w:left="4320" w:hanging="180"/>
      </w:pPr>
      <w:rPr>
        <w:rFonts w:cs="Times New Roman"/>
      </w:rPr>
    </w:lvl>
    <w:lvl w:ilvl="6" w:tplc="6254C8F2">
      <w:start w:val="1"/>
      <w:numFmt w:val="decimal"/>
      <w:lvlText w:val="%7."/>
      <w:lvlJc w:val="left"/>
      <w:pPr>
        <w:ind w:left="5040" w:hanging="360"/>
      </w:pPr>
      <w:rPr>
        <w:rFonts w:cs="Times New Roman"/>
      </w:rPr>
    </w:lvl>
    <w:lvl w:ilvl="7" w:tplc="9EAE1388">
      <w:start w:val="1"/>
      <w:numFmt w:val="lowerLetter"/>
      <w:lvlText w:val="%8."/>
      <w:lvlJc w:val="left"/>
      <w:pPr>
        <w:ind w:left="5760" w:hanging="360"/>
      </w:pPr>
      <w:rPr>
        <w:rFonts w:cs="Times New Roman"/>
      </w:rPr>
    </w:lvl>
    <w:lvl w:ilvl="8" w:tplc="B074D882">
      <w:start w:val="1"/>
      <w:numFmt w:val="lowerRoman"/>
      <w:lvlText w:val="%9."/>
      <w:lvlJc w:val="right"/>
      <w:pPr>
        <w:ind w:left="6480" w:hanging="180"/>
      </w:pPr>
      <w:rPr>
        <w:rFonts w:cs="Times New Roman"/>
      </w:rPr>
    </w:lvl>
  </w:abstractNum>
  <w:abstractNum w:abstractNumId="8" w15:restartNumberingAfterBreak="0">
    <w:nsid w:val="5CAD13F9"/>
    <w:multiLevelType w:val="hybridMultilevel"/>
    <w:tmpl w:val="D9CE5F22"/>
    <w:lvl w:ilvl="0" w:tplc="3544DE6C">
      <w:start w:val="1"/>
      <w:numFmt w:val="decimal"/>
      <w:lvlText w:val="%1."/>
      <w:lvlJc w:val="left"/>
      <w:pPr>
        <w:ind w:left="360" w:hanging="360"/>
      </w:pPr>
      <w:rPr>
        <w:rFonts w:cs="Times New Roman" w:hint="default"/>
        <w:b/>
      </w:rPr>
    </w:lvl>
    <w:lvl w:ilvl="1" w:tplc="83A0F524">
      <w:start w:val="1"/>
      <w:numFmt w:val="lowerLetter"/>
      <w:lvlText w:val="%2."/>
      <w:lvlJc w:val="left"/>
      <w:pPr>
        <w:ind w:left="1080" w:hanging="360"/>
      </w:pPr>
      <w:rPr>
        <w:rFonts w:cs="Times New Roman"/>
      </w:rPr>
    </w:lvl>
    <w:lvl w:ilvl="2" w:tplc="1D164796">
      <w:start w:val="1"/>
      <w:numFmt w:val="lowerRoman"/>
      <w:lvlText w:val="%3."/>
      <w:lvlJc w:val="right"/>
      <w:pPr>
        <w:ind w:left="1800" w:hanging="180"/>
      </w:pPr>
      <w:rPr>
        <w:rFonts w:cs="Times New Roman"/>
      </w:rPr>
    </w:lvl>
    <w:lvl w:ilvl="3" w:tplc="B19EA4C8">
      <w:start w:val="1"/>
      <w:numFmt w:val="decimal"/>
      <w:lvlText w:val="%4."/>
      <w:lvlJc w:val="left"/>
      <w:pPr>
        <w:ind w:left="2520" w:hanging="360"/>
      </w:pPr>
      <w:rPr>
        <w:rFonts w:cs="Times New Roman"/>
      </w:rPr>
    </w:lvl>
    <w:lvl w:ilvl="4" w:tplc="0512EC06">
      <w:start w:val="1"/>
      <w:numFmt w:val="lowerLetter"/>
      <w:lvlText w:val="%5."/>
      <w:lvlJc w:val="left"/>
      <w:pPr>
        <w:ind w:left="3240" w:hanging="360"/>
      </w:pPr>
      <w:rPr>
        <w:rFonts w:cs="Times New Roman"/>
      </w:rPr>
    </w:lvl>
    <w:lvl w:ilvl="5" w:tplc="2D242E7E">
      <w:start w:val="1"/>
      <w:numFmt w:val="lowerRoman"/>
      <w:lvlText w:val="%6."/>
      <w:lvlJc w:val="right"/>
      <w:pPr>
        <w:ind w:left="3960" w:hanging="180"/>
      </w:pPr>
      <w:rPr>
        <w:rFonts w:cs="Times New Roman"/>
      </w:rPr>
    </w:lvl>
    <w:lvl w:ilvl="6" w:tplc="E170360C">
      <w:start w:val="1"/>
      <w:numFmt w:val="decimal"/>
      <w:lvlText w:val="%7."/>
      <w:lvlJc w:val="left"/>
      <w:pPr>
        <w:ind w:left="4680" w:hanging="360"/>
      </w:pPr>
      <w:rPr>
        <w:rFonts w:cs="Times New Roman"/>
      </w:rPr>
    </w:lvl>
    <w:lvl w:ilvl="7" w:tplc="E14EF444">
      <w:start w:val="1"/>
      <w:numFmt w:val="lowerLetter"/>
      <w:lvlText w:val="%8."/>
      <w:lvlJc w:val="left"/>
      <w:pPr>
        <w:ind w:left="5400" w:hanging="360"/>
      </w:pPr>
      <w:rPr>
        <w:rFonts w:cs="Times New Roman"/>
      </w:rPr>
    </w:lvl>
    <w:lvl w:ilvl="8" w:tplc="8070C740">
      <w:start w:val="1"/>
      <w:numFmt w:val="lowerRoman"/>
      <w:lvlText w:val="%9."/>
      <w:lvlJc w:val="right"/>
      <w:pPr>
        <w:ind w:left="6120" w:hanging="180"/>
      </w:pPr>
      <w:rPr>
        <w:rFonts w:cs="Times New Roman"/>
      </w:rPr>
    </w:lvl>
  </w:abstractNum>
  <w:abstractNum w:abstractNumId="9" w15:restartNumberingAfterBreak="0">
    <w:nsid w:val="738208EA"/>
    <w:multiLevelType w:val="hybridMultilevel"/>
    <w:tmpl w:val="90FEEFCE"/>
    <w:lvl w:ilvl="0" w:tplc="646CF07E">
      <w:start w:val="12"/>
      <w:numFmt w:val="decimal"/>
      <w:lvlText w:val="%1."/>
      <w:lvlJc w:val="left"/>
      <w:pPr>
        <w:tabs>
          <w:tab w:val="left" w:pos="0"/>
        </w:tabs>
        <w:ind w:left="1080" w:hanging="720"/>
      </w:pPr>
      <w:rPr>
        <w:rFonts w:cs="Times New Roman" w:hint="default"/>
      </w:rPr>
    </w:lvl>
    <w:lvl w:ilvl="1" w:tplc="D6CA7C4C">
      <w:start w:val="1"/>
      <w:numFmt w:val="lowerLetter"/>
      <w:lvlText w:val="%2."/>
      <w:lvlJc w:val="left"/>
      <w:pPr>
        <w:tabs>
          <w:tab w:val="left" w:pos="0"/>
        </w:tabs>
        <w:ind w:left="1440" w:hanging="360"/>
      </w:pPr>
      <w:rPr>
        <w:rFonts w:cs="Times New Roman"/>
      </w:rPr>
    </w:lvl>
    <w:lvl w:ilvl="2" w:tplc="FA541182">
      <w:start w:val="1"/>
      <w:numFmt w:val="lowerRoman"/>
      <w:lvlText w:val="%3."/>
      <w:lvlJc w:val="right"/>
      <w:pPr>
        <w:tabs>
          <w:tab w:val="left" w:pos="0"/>
        </w:tabs>
        <w:ind w:left="2160" w:hanging="180"/>
      </w:pPr>
      <w:rPr>
        <w:rFonts w:cs="Times New Roman"/>
      </w:rPr>
    </w:lvl>
    <w:lvl w:ilvl="3" w:tplc="19A2B1F4">
      <w:start w:val="1"/>
      <w:numFmt w:val="decimal"/>
      <w:lvlText w:val="%4."/>
      <w:lvlJc w:val="left"/>
      <w:pPr>
        <w:tabs>
          <w:tab w:val="left" w:pos="0"/>
        </w:tabs>
        <w:ind w:left="2880" w:hanging="360"/>
      </w:pPr>
      <w:rPr>
        <w:rFonts w:cs="Times New Roman"/>
      </w:rPr>
    </w:lvl>
    <w:lvl w:ilvl="4" w:tplc="7C44A93E">
      <w:start w:val="1"/>
      <w:numFmt w:val="lowerLetter"/>
      <w:lvlText w:val="%5."/>
      <w:lvlJc w:val="left"/>
      <w:pPr>
        <w:tabs>
          <w:tab w:val="left" w:pos="0"/>
        </w:tabs>
        <w:ind w:left="3600" w:hanging="360"/>
      </w:pPr>
      <w:rPr>
        <w:rFonts w:cs="Times New Roman"/>
      </w:rPr>
    </w:lvl>
    <w:lvl w:ilvl="5" w:tplc="5C4A0C12">
      <w:start w:val="1"/>
      <w:numFmt w:val="lowerRoman"/>
      <w:lvlText w:val="%6."/>
      <w:lvlJc w:val="right"/>
      <w:pPr>
        <w:tabs>
          <w:tab w:val="left" w:pos="0"/>
        </w:tabs>
        <w:ind w:left="4320" w:hanging="180"/>
      </w:pPr>
      <w:rPr>
        <w:rFonts w:cs="Times New Roman"/>
      </w:rPr>
    </w:lvl>
    <w:lvl w:ilvl="6" w:tplc="72BC2B94">
      <w:start w:val="1"/>
      <w:numFmt w:val="decimal"/>
      <w:lvlText w:val="%7."/>
      <w:lvlJc w:val="left"/>
      <w:pPr>
        <w:tabs>
          <w:tab w:val="left" w:pos="0"/>
        </w:tabs>
        <w:ind w:left="5040" w:hanging="360"/>
      </w:pPr>
      <w:rPr>
        <w:rFonts w:cs="Times New Roman"/>
      </w:rPr>
    </w:lvl>
    <w:lvl w:ilvl="7" w:tplc="4406079C">
      <w:start w:val="1"/>
      <w:numFmt w:val="lowerLetter"/>
      <w:lvlText w:val="%8."/>
      <w:lvlJc w:val="left"/>
      <w:pPr>
        <w:tabs>
          <w:tab w:val="left" w:pos="0"/>
        </w:tabs>
        <w:ind w:left="5760" w:hanging="360"/>
      </w:pPr>
      <w:rPr>
        <w:rFonts w:cs="Times New Roman"/>
      </w:rPr>
    </w:lvl>
    <w:lvl w:ilvl="8" w:tplc="26EE04B6">
      <w:start w:val="1"/>
      <w:numFmt w:val="lowerRoman"/>
      <w:lvlText w:val="%9."/>
      <w:lvlJc w:val="right"/>
      <w:pPr>
        <w:tabs>
          <w:tab w:val="left" w:pos="0"/>
        </w:tabs>
        <w:ind w:left="6480" w:hanging="180"/>
      </w:pPr>
      <w:rPr>
        <w:rFonts w:cs="Times New Roman"/>
      </w:rPr>
    </w:lvl>
  </w:abstractNum>
  <w:abstractNum w:abstractNumId="10" w15:restartNumberingAfterBreak="0">
    <w:nsid w:val="78E41734"/>
    <w:multiLevelType w:val="hybridMultilevel"/>
    <w:tmpl w:val="D39C843E"/>
    <w:lvl w:ilvl="0" w:tplc="DF4C0514">
      <w:start w:val="1"/>
      <w:numFmt w:val="decimal"/>
      <w:lvlText w:val="%1."/>
      <w:lvlJc w:val="left"/>
      <w:pPr>
        <w:ind w:left="720" w:hanging="360"/>
      </w:pPr>
      <w:rPr>
        <w:rFonts w:cs="Times New Roman" w:hint="default"/>
        <w:b w:val="0"/>
      </w:rPr>
    </w:lvl>
    <w:lvl w:ilvl="1" w:tplc="1B76FC38">
      <w:start w:val="1"/>
      <w:numFmt w:val="lowerLetter"/>
      <w:lvlText w:val="%2."/>
      <w:lvlJc w:val="left"/>
      <w:pPr>
        <w:ind w:left="1440" w:hanging="360"/>
      </w:pPr>
      <w:rPr>
        <w:rFonts w:cs="Times New Roman"/>
      </w:rPr>
    </w:lvl>
    <w:lvl w:ilvl="2" w:tplc="8A30B5F8">
      <w:start w:val="1"/>
      <w:numFmt w:val="lowerRoman"/>
      <w:lvlText w:val="%3."/>
      <w:lvlJc w:val="right"/>
      <w:pPr>
        <w:ind w:left="2160" w:hanging="180"/>
      </w:pPr>
      <w:rPr>
        <w:rFonts w:cs="Times New Roman"/>
      </w:rPr>
    </w:lvl>
    <w:lvl w:ilvl="3" w:tplc="A41410F4">
      <w:start w:val="1"/>
      <w:numFmt w:val="decimal"/>
      <w:lvlText w:val="%4."/>
      <w:lvlJc w:val="left"/>
      <w:pPr>
        <w:ind w:left="2880" w:hanging="360"/>
      </w:pPr>
      <w:rPr>
        <w:rFonts w:cs="Times New Roman"/>
      </w:rPr>
    </w:lvl>
    <w:lvl w:ilvl="4" w:tplc="E5989194">
      <w:start w:val="1"/>
      <w:numFmt w:val="lowerLetter"/>
      <w:lvlText w:val="%5."/>
      <w:lvlJc w:val="left"/>
      <w:pPr>
        <w:ind w:left="3600" w:hanging="360"/>
      </w:pPr>
      <w:rPr>
        <w:rFonts w:cs="Times New Roman"/>
      </w:rPr>
    </w:lvl>
    <w:lvl w:ilvl="5" w:tplc="7362031E">
      <w:start w:val="1"/>
      <w:numFmt w:val="lowerRoman"/>
      <w:lvlText w:val="%6."/>
      <w:lvlJc w:val="right"/>
      <w:pPr>
        <w:ind w:left="4320" w:hanging="180"/>
      </w:pPr>
      <w:rPr>
        <w:rFonts w:cs="Times New Roman"/>
      </w:rPr>
    </w:lvl>
    <w:lvl w:ilvl="6" w:tplc="0E96ED62">
      <w:start w:val="1"/>
      <w:numFmt w:val="decimal"/>
      <w:lvlText w:val="%7."/>
      <w:lvlJc w:val="left"/>
      <w:pPr>
        <w:ind w:left="5040" w:hanging="360"/>
      </w:pPr>
      <w:rPr>
        <w:rFonts w:cs="Times New Roman"/>
      </w:rPr>
    </w:lvl>
    <w:lvl w:ilvl="7" w:tplc="8B40B068">
      <w:start w:val="1"/>
      <w:numFmt w:val="lowerLetter"/>
      <w:lvlText w:val="%8."/>
      <w:lvlJc w:val="left"/>
      <w:pPr>
        <w:ind w:left="5760" w:hanging="360"/>
      </w:pPr>
      <w:rPr>
        <w:rFonts w:cs="Times New Roman"/>
      </w:rPr>
    </w:lvl>
    <w:lvl w:ilvl="8" w:tplc="306E5562">
      <w:start w:val="1"/>
      <w:numFmt w:val="lowerRoman"/>
      <w:lvlText w:val="%9."/>
      <w:lvlJc w:val="right"/>
      <w:pPr>
        <w:ind w:left="6480" w:hanging="180"/>
      </w:pPr>
      <w:rPr>
        <w:rFonts w:cs="Times New Roman"/>
      </w:rPr>
    </w:lvl>
  </w:abstractNum>
  <w:abstractNum w:abstractNumId="11" w15:restartNumberingAfterBreak="0">
    <w:nsid w:val="7FD14881"/>
    <w:multiLevelType w:val="hybridMultilevel"/>
    <w:tmpl w:val="9D184364"/>
    <w:lvl w:ilvl="0" w:tplc="A9D60EFC">
      <w:start w:val="1"/>
      <w:numFmt w:val="decimal"/>
      <w:lvlText w:val="%1."/>
      <w:lvlJc w:val="left"/>
      <w:pPr>
        <w:ind w:left="720" w:hanging="360"/>
      </w:pPr>
      <w:rPr>
        <w:rFonts w:cs="Times New Roman" w:hint="default"/>
        <w:b w:val="0"/>
      </w:rPr>
    </w:lvl>
    <w:lvl w:ilvl="1" w:tplc="4762EC9A">
      <w:start w:val="1"/>
      <w:numFmt w:val="lowerLetter"/>
      <w:lvlText w:val="%2."/>
      <w:lvlJc w:val="left"/>
      <w:pPr>
        <w:ind w:left="1440" w:hanging="360"/>
      </w:pPr>
      <w:rPr>
        <w:rFonts w:cs="Times New Roman"/>
      </w:rPr>
    </w:lvl>
    <w:lvl w:ilvl="2" w:tplc="7A4065C0">
      <w:start w:val="1"/>
      <w:numFmt w:val="lowerRoman"/>
      <w:lvlText w:val="%3."/>
      <w:lvlJc w:val="right"/>
      <w:pPr>
        <w:ind w:left="2160" w:hanging="180"/>
      </w:pPr>
      <w:rPr>
        <w:rFonts w:cs="Times New Roman"/>
      </w:rPr>
    </w:lvl>
    <w:lvl w:ilvl="3" w:tplc="EC26F03E">
      <w:start w:val="1"/>
      <w:numFmt w:val="decimal"/>
      <w:lvlText w:val="%4."/>
      <w:lvlJc w:val="left"/>
      <w:pPr>
        <w:ind w:left="2880" w:hanging="360"/>
      </w:pPr>
      <w:rPr>
        <w:rFonts w:cs="Times New Roman"/>
      </w:rPr>
    </w:lvl>
    <w:lvl w:ilvl="4" w:tplc="11065C06">
      <w:start w:val="1"/>
      <w:numFmt w:val="lowerLetter"/>
      <w:lvlText w:val="%5."/>
      <w:lvlJc w:val="left"/>
      <w:pPr>
        <w:ind w:left="3600" w:hanging="360"/>
      </w:pPr>
      <w:rPr>
        <w:rFonts w:cs="Times New Roman"/>
      </w:rPr>
    </w:lvl>
    <w:lvl w:ilvl="5" w:tplc="DF5EC1A0">
      <w:start w:val="1"/>
      <w:numFmt w:val="lowerRoman"/>
      <w:lvlText w:val="%6."/>
      <w:lvlJc w:val="right"/>
      <w:pPr>
        <w:ind w:left="4320" w:hanging="180"/>
      </w:pPr>
      <w:rPr>
        <w:rFonts w:cs="Times New Roman"/>
      </w:rPr>
    </w:lvl>
    <w:lvl w:ilvl="6" w:tplc="BFEA2D6C">
      <w:start w:val="1"/>
      <w:numFmt w:val="decimal"/>
      <w:lvlText w:val="%7."/>
      <w:lvlJc w:val="left"/>
      <w:pPr>
        <w:ind w:left="5040" w:hanging="360"/>
      </w:pPr>
      <w:rPr>
        <w:rFonts w:cs="Times New Roman"/>
      </w:rPr>
    </w:lvl>
    <w:lvl w:ilvl="7" w:tplc="FB86CCCA">
      <w:start w:val="1"/>
      <w:numFmt w:val="lowerLetter"/>
      <w:lvlText w:val="%8."/>
      <w:lvlJc w:val="left"/>
      <w:pPr>
        <w:ind w:left="5760" w:hanging="360"/>
      </w:pPr>
      <w:rPr>
        <w:rFonts w:cs="Times New Roman"/>
      </w:rPr>
    </w:lvl>
    <w:lvl w:ilvl="8" w:tplc="F76230FE">
      <w:start w:val="1"/>
      <w:numFmt w:val="lowerRoman"/>
      <w:lvlText w:val="%9."/>
      <w:lvlJc w:val="right"/>
      <w:pPr>
        <w:ind w:left="6480" w:hanging="180"/>
      </w:pPr>
      <w:rPr>
        <w:rFonts w:cs="Times New Roman"/>
      </w:rPr>
    </w:lvl>
  </w:abstractNum>
  <w:num w:numId="1">
    <w:abstractNumId w:val="9"/>
  </w:num>
  <w:num w:numId="2">
    <w:abstractNumId w:val="2"/>
  </w:num>
  <w:num w:numId="3">
    <w:abstractNumId w:val="6"/>
  </w:num>
  <w:num w:numId="4">
    <w:abstractNumId w:val="8"/>
  </w:num>
  <w:num w:numId="5">
    <w:abstractNumId w:val="7"/>
  </w:num>
  <w:num w:numId="6">
    <w:abstractNumId w:val="5"/>
  </w:num>
  <w:num w:numId="7">
    <w:abstractNumId w:val="3"/>
  </w:num>
  <w:num w:numId="8">
    <w:abstractNumId w:val="4"/>
  </w:num>
  <w:num w:numId="9">
    <w:abstractNumId w:val="11"/>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MjM1NzU0sTQ0MDFU0lEKTi0uzszPAykwrQUAJfnjTiwAAAA="/>
  </w:docVars>
  <w:rsids>
    <w:rsidRoot w:val="00F142B7"/>
    <w:rsid w:val="0000433B"/>
    <w:rsid w:val="0000502B"/>
    <w:rsid w:val="0000557A"/>
    <w:rsid w:val="00011C6B"/>
    <w:rsid w:val="00017F9C"/>
    <w:rsid w:val="00022A30"/>
    <w:rsid w:val="00025D68"/>
    <w:rsid w:val="000261D6"/>
    <w:rsid w:val="000338EF"/>
    <w:rsid w:val="00035CC5"/>
    <w:rsid w:val="0003619D"/>
    <w:rsid w:val="0003656D"/>
    <w:rsid w:val="00040B39"/>
    <w:rsid w:val="00040E45"/>
    <w:rsid w:val="00045052"/>
    <w:rsid w:val="00050D4D"/>
    <w:rsid w:val="000525BF"/>
    <w:rsid w:val="00055DEF"/>
    <w:rsid w:val="0005649D"/>
    <w:rsid w:val="0006245C"/>
    <w:rsid w:val="00063E92"/>
    <w:rsid w:val="00067D9D"/>
    <w:rsid w:val="00070074"/>
    <w:rsid w:val="0007266C"/>
    <w:rsid w:val="00072F20"/>
    <w:rsid w:val="0007336D"/>
    <w:rsid w:val="00077A2D"/>
    <w:rsid w:val="00083C1A"/>
    <w:rsid w:val="00084E2D"/>
    <w:rsid w:val="000857F7"/>
    <w:rsid w:val="000910DB"/>
    <w:rsid w:val="00091D55"/>
    <w:rsid w:val="000B50B2"/>
    <w:rsid w:val="000B7275"/>
    <w:rsid w:val="000D05CE"/>
    <w:rsid w:val="000D0D0F"/>
    <w:rsid w:val="000D6653"/>
    <w:rsid w:val="000E3DCB"/>
    <w:rsid w:val="000F38C0"/>
    <w:rsid w:val="000F4A26"/>
    <w:rsid w:val="000F7876"/>
    <w:rsid w:val="00100981"/>
    <w:rsid w:val="001039C8"/>
    <w:rsid w:val="00103B34"/>
    <w:rsid w:val="001078F0"/>
    <w:rsid w:val="00111A9C"/>
    <w:rsid w:val="001152EE"/>
    <w:rsid w:val="001323F1"/>
    <w:rsid w:val="00132FD7"/>
    <w:rsid w:val="001366E9"/>
    <w:rsid w:val="00141113"/>
    <w:rsid w:val="00142483"/>
    <w:rsid w:val="0014493E"/>
    <w:rsid w:val="0015309F"/>
    <w:rsid w:val="001534D4"/>
    <w:rsid w:val="0015401F"/>
    <w:rsid w:val="00157496"/>
    <w:rsid w:val="00160CDC"/>
    <w:rsid w:val="00162DA6"/>
    <w:rsid w:val="001665ED"/>
    <w:rsid w:val="00166D63"/>
    <w:rsid w:val="00166F01"/>
    <w:rsid w:val="0016718E"/>
    <w:rsid w:val="00171502"/>
    <w:rsid w:val="0017262C"/>
    <w:rsid w:val="00180089"/>
    <w:rsid w:val="00186EF1"/>
    <w:rsid w:val="0018727A"/>
    <w:rsid w:val="00187D80"/>
    <w:rsid w:val="001930DB"/>
    <w:rsid w:val="001A292A"/>
    <w:rsid w:val="001A2C20"/>
    <w:rsid w:val="001A6641"/>
    <w:rsid w:val="001A7C26"/>
    <w:rsid w:val="001A7EAF"/>
    <w:rsid w:val="001B21E9"/>
    <w:rsid w:val="001B483F"/>
    <w:rsid w:val="001B586E"/>
    <w:rsid w:val="001C3EA8"/>
    <w:rsid w:val="001C52A6"/>
    <w:rsid w:val="001C78AF"/>
    <w:rsid w:val="001D3D30"/>
    <w:rsid w:val="001D3F75"/>
    <w:rsid w:val="001D4DD7"/>
    <w:rsid w:val="001D51A3"/>
    <w:rsid w:val="001D6E6C"/>
    <w:rsid w:val="001E0C43"/>
    <w:rsid w:val="001E0E71"/>
    <w:rsid w:val="001E2FF8"/>
    <w:rsid w:val="001F61F0"/>
    <w:rsid w:val="001F7082"/>
    <w:rsid w:val="001F7133"/>
    <w:rsid w:val="001F7A28"/>
    <w:rsid w:val="002005EB"/>
    <w:rsid w:val="0020121B"/>
    <w:rsid w:val="00205E03"/>
    <w:rsid w:val="00221BCA"/>
    <w:rsid w:val="002263EB"/>
    <w:rsid w:val="002276FB"/>
    <w:rsid w:val="002300B0"/>
    <w:rsid w:val="002333ED"/>
    <w:rsid w:val="00235B34"/>
    <w:rsid w:val="0023612B"/>
    <w:rsid w:val="002362B0"/>
    <w:rsid w:val="00236F89"/>
    <w:rsid w:val="00243B5D"/>
    <w:rsid w:val="0024522A"/>
    <w:rsid w:val="0024727B"/>
    <w:rsid w:val="002476A1"/>
    <w:rsid w:val="00250215"/>
    <w:rsid w:val="00253A8C"/>
    <w:rsid w:val="0025502C"/>
    <w:rsid w:val="0025674C"/>
    <w:rsid w:val="002647BA"/>
    <w:rsid w:val="00272CAA"/>
    <w:rsid w:val="002731E9"/>
    <w:rsid w:val="002735AF"/>
    <w:rsid w:val="00273DF1"/>
    <w:rsid w:val="00275887"/>
    <w:rsid w:val="0028260F"/>
    <w:rsid w:val="00286FCF"/>
    <w:rsid w:val="00295CA4"/>
    <w:rsid w:val="002A063D"/>
    <w:rsid w:val="002A26CD"/>
    <w:rsid w:val="002A4FF4"/>
    <w:rsid w:val="002B4017"/>
    <w:rsid w:val="002B4FF9"/>
    <w:rsid w:val="002B5021"/>
    <w:rsid w:val="002B53D4"/>
    <w:rsid w:val="002C4BA2"/>
    <w:rsid w:val="002C533C"/>
    <w:rsid w:val="002C571B"/>
    <w:rsid w:val="002C579D"/>
    <w:rsid w:val="002C60D9"/>
    <w:rsid w:val="002D2D4B"/>
    <w:rsid w:val="002D5352"/>
    <w:rsid w:val="002E79AE"/>
    <w:rsid w:val="0030185A"/>
    <w:rsid w:val="00302BA7"/>
    <w:rsid w:val="00312A85"/>
    <w:rsid w:val="00326D72"/>
    <w:rsid w:val="00350430"/>
    <w:rsid w:val="003505E1"/>
    <w:rsid w:val="0035416C"/>
    <w:rsid w:val="00356457"/>
    <w:rsid w:val="00357FFC"/>
    <w:rsid w:val="00364534"/>
    <w:rsid w:val="00366F54"/>
    <w:rsid w:val="003768D6"/>
    <w:rsid w:val="00380E6A"/>
    <w:rsid w:val="003860A4"/>
    <w:rsid w:val="00396660"/>
    <w:rsid w:val="003A38F4"/>
    <w:rsid w:val="003A4F94"/>
    <w:rsid w:val="003B6F62"/>
    <w:rsid w:val="003C0A93"/>
    <w:rsid w:val="003C1DC3"/>
    <w:rsid w:val="003C49CB"/>
    <w:rsid w:val="003C63A6"/>
    <w:rsid w:val="003D17FE"/>
    <w:rsid w:val="003D4FC4"/>
    <w:rsid w:val="003D66A1"/>
    <w:rsid w:val="003E0D9E"/>
    <w:rsid w:val="003E4658"/>
    <w:rsid w:val="003E6C01"/>
    <w:rsid w:val="003F082D"/>
    <w:rsid w:val="003F1428"/>
    <w:rsid w:val="003F2AE1"/>
    <w:rsid w:val="003F4291"/>
    <w:rsid w:val="003F5984"/>
    <w:rsid w:val="004003D8"/>
    <w:rsid w:val="0040145F"/>
    <w:rsid w:val="004104EA"/>
    <w:rsid w:val="00410B9D"/>
    <w:rsid w:val="00411703"/>
    <w:rsid w:val="00417FC6"/>
    <w:rsid w:val="0042323E"/>
    <w:rsid w:val="00426081"/>
    <w:rsid w:val="004337CC"/>
    <w:rsid w:val="00436B75"/>
    <w:rsid w:val="00436DDB"/>
    <w:rsid w:val="004379FE"/>
    <w:rsid w:val="00437FB7"/>
    <w:rsid w:val="00437FE7"/>
    <w:rsid w:val="004412BA"/>
    <w:rsid w:val="00444535"/>
    <w:rsid w:val="00444BD2"/>
    <w:rsid w:val="0045066F"/>
    <w:rsid w:val="00451F16"/>
    <w:rsid w:val="00457B7E"/>
    <w:rsid w:val="00465D20"/>
    <w:rsid w:val="004675DD"/>
    <w:rsid w:val="00472F16"/>
    <w:rsid w:val="004742EB"/>
    <w:rsid w:val="004754D7"/>
    <w:rsid w:val="0047658B"/>
    <w:rsid w:val="00486B49"/>
    <w:rsid w:val="00494652"/>
    <w:rsid w:val="004972B0"/>
    <w:rsid w:val="004A08BF"/>
    <w:rsid w:val="004B08D3"/>
    <w:rsid w:val="004B2513"/>
    <w:rsid w:val="004B4A7F"/>
    <w:rsid w:val="004B4F52"/>
    <w:rsid w:val="004B7289"/>
    <w:rsid w:val="004B7A13"/>
    <w:rsid w:val="004B7E6A"/>
    <w:rsid w:val="004C02E5"/>
    <w:rsid w:val="004C270D"/>
    <w:rsid w:val="004D3BDB"/>
    <w:rsid w:val="004E0D22"/>
    <w:rsid w:val="004E2ABC"/>
    <w:rsid w:val="004E382B"/>
    <w:rsid w:val="004F0F31"/>
    <w:rsid w:val="004F31A9"/>
    <w:rsid w:val="004F4AF0"/>
    <w:rsid w:val="005019CE"/>
    <w:rsid w:val="00501E9A"/>
    <w:rsid w:val="00502AC5"/>
    <w:rsid w:val="0050509A"/>
    <w:rsid w:val="00506BA2"/>
    <w:rsid w:val="00511BC6"/>
    <w:rsid w:val="005145A9"/>
    <w:rsid w:val="00515385"/>
    <w:rsid w:val="005158FC"/>
    <w:rsid w:val="005226ED"/>
    <w:rsid w:val="00522AF2"/>
    <w:rsid w:val="00527039"/>
    <w:rsid w:val="00533DFF"/>
    <w:rsid w:val="00534A4D"/>
    <w:rsid w:val="00547C1C"/>
    <w:rsid w:val="00550A00"/>
    <w:rsid w:val="00553E50"/>
    <w:rsid w:val="0056180F"/>
    <w:rsid w:val="005649D2"/>
    <w:rsid w:val="00566C08"/>
    <w:rsid w:val="00567D87"/>
    <w:rsid w:val="005741A8"/>
    <w:rsid w:val="00575095"/>
    <w:rsid w:val="0058045D"/>
    <w:rsid w:val="00584DF8"/>
    <w:rsid w:val="00585293"/>
    <w:rsid w:val="00585EDE"/>
    <w:rsid w:val="0059266C"/>
    <w:rsid w:val="00596224"/>
    <w:rsid w:val="005A4A8C"/>
    <w:rsid w:val="005A7501"/>
    <w:rsid w:val="005B2D33"/>
    <w:rsid w:val="005C173E"/>
    <w:rsid w:val="005C240A"/>
    <w:rsid w:val="005C68E9"/>
    <w:rsid w:val="005D0ED1"/>
    <w:rsid w:val="005D5E5A"/>
    <w:rsid w:val="005D67D8"/>
    <w:rsid w:val="005E0C8C"/>
    <w:rsid w:val="005E51A7"/>
    <w:rsid w:val="005E5AAB"/>
    <w:rsid w:val="005E622A"/>
    <w:rsid w:val="005F2753"/>
    <w:rsid w:val="005F3AEF"/>
    <w:rsid w:val="005F73BF"/>
    <w:rsid w:val="00601432"/>
    <w:rsid w:val="00604BF7"/>
    <w:rsid w:val="00611820"/>
    <w:rsid w:val="006120BC"/>
    <w:rsid w:val="00612BA0"/>
    <w:rsid w:val="00613359"/>
    <w:rsid w:val="0062026A"/>
    <w:rsid w:val="00620A20"/>
    <w:rsid w:val="00621FF5"/>
    <w:rsid w:val="00626993"/>
    <w:rsid w:val="006277D1"/>
    <w:rsid w:val="00637FA2"/>
    <w:rsid w:val="00646648"/>
    <w:rsid w:val="0064726D"/>
    <w:rsid w:val="00651295"/>
    <w:rsid w:val="00654A85"/>
    <w:rsid w:val="00655A97"/>
    <w:rsid w:val="00657533"/>
    <w:rsid w:val="00661D0F"/>
    <w:rsid w:val="006622F3"/>
    <w:rsid w:val="00665555"/>
    <w:rsid w:val="006669E4"/>
    <w:rsid w:val="00671880"/>
    <w:rsid w:val="00672CC8"/>
    <w:rsid w:val="00672DBC"/>
    <w:rsid w:val="00673079"/>
    <w:rsid w:val="00675658"/>
    <w:rsid w:val="00683241"/>
    <w:rsid w:val="00683D98"/>
    <w:rsid w:val="0068611A"/>
    <w:rsid w:val="00687682"/>
    <w:rsid w:val="006926C2"/>
    <w:rsid w:val="006949FA"/>
    <w:rsid w:val="006A1E5F"/>
    <w:rsid w:val="006A5162"/>
    <w:rsid w:val="006A5DF3"/>
    <w:rsid w:val="006B055D"/>
    <w:rsid w:val="006B36A5"/>
    <w:rsid w:val="006B66EB"/>
    <w:rsid w:val="006B69C4"/>
    <w:rsid w:val="006C0EEE"/>
    <w:rsid w:val="006C2B3B"/>
    <w:rsid w:val="006C3CC5"/>
    <w:rsid w:val="006C53E0"/>
    <w:rsid w:val="006C72E4"/>
    <w:rsid w:val="006D2D00"/>
    <w:rsid w:val="006D5AA8"/>
    <w:rsid w:val="006D5D34"/>
    <w:rsid w:val="006E2B37"/>
    <w:rsid w:val="006E3F38"/>
    <w:rsid w:val="006E4573"/>
    <w:rsid w:val="006E5839"/>
    <w:rsid w:val="006F13F8"/>
    <w:rsid w:val="006F1831"/>
    <w:rsid w:val="006F2071"/>
    <w:rsid w:val="006F5700"/>
    <w:rsid w:val="00707F4C"/>
    <w:rsid w:val="00711993"/>
    <w:rsid w:val="00714227"/>
    <w:rsid w:val="00721ED3"/>
    <w:rsid w:val="00722F3F"/>
    <w:rsid w:val="00724D7D"/>
    <w:rsid w:val="007329C0"/>
    <w:rsid w:val="00733BDA"/>
    <w:rsid w:val="007362FA"/>
    <w:rsid w:val="00742BAF"/>
    <w:rsid w:val="00746434"/>
    <w:rsid w:val="0074678E"/>
    <w:rsid w:val="007515C9"/>
    <w:rsid w:val="00755254"/>
    <w:rsid w:val="00756E90"/>
    <w:rsid w:val="0076320E"/>
    <w:rsid w:val="00763947"/>
    <w:rsid w:val="00770CC1"/>
    <w:rsid w:val="0077736D"/>
    <w:rsid w:val="007812BE"/>
    <w:rsid w:val="007907BE"/>
    <w:rsid w:val="00794DBD"/>
    <w:rsid w:val="00795913"/>
    <w:rsid w:val="007A1312"/>
    <w:rsid w:val="007A178C"/>
    <w:rsid w:val="007A33D0"/>
    <w:rsid w:val="007A3934"/>
    <w:rsid w:val="007B59A4"/>
    <w:rsid w:val="007B6B7D"/>
    <w:rsid w:val="007B6E59"/>
    <w:rsid w:val="007C4DE7"/>
    <w:rsid w:val="007D3DE8"/>
    <w:rsid w:val="007D7086"/>
    <w:rsid w:val="007D7F0A"/>
    <w:rsid w:val="007E2A41"/>
    <w:rsid w:val="007E4FBE"/>
    <w:rsid w:val="007E64F4"/>
    <w:rsid w:val="007E6A18"/>
    <w:rsid w:val="007E7C62"/>
    <w:rsid w:val="007F0AB9"/>
    <w:rsid w:val="007F3A68"/>
    <w:rsid w:val="00800169"/>
    <w:rsid w:val="0080190A"/>
    <w:rsid w:val="00802800"/>
    <w:rsid w:val="0080625B"/>
    <w:rsid w:val="008068F6"/>
    <w:rsid w:val="008078D6"/>
    <w:rsid w:val="00811EFE"/>
    <w:rsid w:val="008136E8"/>
    <w:rsid w:val="00815317"/>
    <w:rsid w:val="00815491"/>
    <w:rsid w:val="0081718F"/>
    <w:rsid w:val="00820588"/>
    <w:rsid w:val="008249D3"/>
    <w:rsid w:val="00824C6E"/>
    <w:rsid w:val="00827BCF"/>
    <w:rsid w:val="00831038"/>
    <w:rsid w:val="00833334"/>
    <w:rsid w:val="00834485"/>
    <w:rsid w:val="00836211"/>
    <w:rsid w:val="00837259"/>
    <w:rsid w:val="00840073"/>
    <w:rsid w:val="00843019"/>
    <w:rsid w:val="008443FF"/>
    <w:rsid w:val="0084495B"/>
    <w:rsid w:val="008464B9"/>
    <w:rsid w:val="00850BED"/>
    <w:rsid w:val="008554E7"/>
    <w:rsid w:val="00871C9A"/>
    <w:rsid w:val="008774E3"/>
    <w:rsid w:val="00880B2B"/>
    <w:rsid w:val="00883C99"/>
    <w:rsid w:val="00884CA8"/>
    <w:rsid w:val="008862EC"/>
    <w:rsid w:val="00887EA5"/>
    <w:rsid w:val="00891305"/>
    <w:rsid w:val="00891CE2"/>
    <w:rsid w:val="008927AE"/>
    <w:rsid w:val="00893899"/>
    <w:rsid w:val="008A1442"/>
    <w:rsid w:val="008A4E47"/>
    <w:rsid w:val="008A5E1A"/>
    <w:rsid w:val="008A749A"/>
    <w:rsid w:val="008B0530"/>
    <w:rsid w:val="008B4298"/>
    <w:rsid w:val="008B63B0"/>
    <w:rsid w:val="008C3A02"/>
    <w:rsid w:val="008C603C"/>
    <w:rsid w:val="008C634F"/>
    <w:rsid w:val="008D0D68"/>
    <w:rsid w:val="008D5377"/>
    <w:rsid w:val="008D6547"/>
    <w:rsid w:val="0090488B"/>
    <w:rsid w:val="00905429"/>
    <w:rsid w:val="009127B7"/>
    <w:rsid w:val="00914BE4"/>
    <w:rsid w:val="009173BD"/>
    <w:rsid w:val="00926ACE"/>
    <w:rsid w:val="00926F4F"/>
    <w:rsid w:val="00927E74"/>
    <w:rsid w:val="00931257"/>
    <w:rsid w:val="00932368"/>
    <w:rsid w:val="009378F1"/>
    <w:rsid w:val="00942BB5"/>
    <w:rsid w:val="009452DF"/>
    <w:rsid w:val="00947747"/>
    <w:rsid w:val="009509C3"/>
    <w:rsid w:val="00951803"/>
    <w:rsid w:val="00953981"/>
    <w:rsid w:val="009550EF"/>
    <w:rsid w:val="009565C8"/>
    <w:rsid w:val="0096257C"/>
    <w:rsid w:val="0096485C"/>
    <w:rsid w:val="00966E70"/>
    <w:rsid w:val="0096739D"/>
    <w:rsid w:val="00973986"/>
    <w:rsid w:val="00973BA6"/>
    <w:rsid w:val="0097460A"/>
    <w:rsid w:val="0098061C"/>
    <w:rsid w:val="00986830"/>
    <w:rsid w:val="00987C75"/>
    <w:rsid w:val="009903BB"/>
    <w:rsid w:val="009973E6"/>
    <w:rsid w:val="009A1934"/>
    <w:rsid w:val="009A263A"/>
    <w:rsid w:val="009A7EBD"/>
    <w:rsid w:val="009B1414"/>
    <w:rsid w:val="009B2887"/>
    <w:rsid w:val="009B31F8"/>
    <w:rsid w:val="009C2ACE"/>
    <w:rsid w:val="009C5433"/>
    <w:rsid w:val="009C79A7"/>
    <w:rsid w:val="009D0DD8"/>
    <w:rsid w:val="009D1203"/>
    <w:rsid w:val="009D19A3"/>
    <w:rsid w:val="009F6501"/>
    <w:rsid w:val="00A01574"/>
    <w:rsid w:val="00A06D78"/>
    <w:rsid w:val="00A0797D"/>
    <w:rsid w:val="00A07DEC"/>
    <w:rsid w:val="00A11032"/>
    <w:rsid w:val="00A15190"/>
    <w:rsid w:val="00A15CAD"/>
    <w:rsid w:val="00A17D1C"/>
    <w:rsid w:val="00A21513"/>
    <w:rsid w:val="00A23CCC"/>
    <w:rsid w:val="00A2453C"/>
    <w:rsid w:val="00A3057E"/>
    <w:rsid w:val="00A310A2"/>
    <w:rsid w:val="00A34D20"/>
    <w:rsid w:val="00A447AE"/>
    <w:rsid w:val="00A4592F"/>
    <w:rsid w:val="00A5333A"/>
    <w:rsid w:val="00A54AD1"/>
    <w:rsid w:val="00A56B5B"/>
    <w:rsid w:val="00A605F7"/>
    <w:rsid w:val="00A6503E"/>
    <w:rsid w:val="00A67F5A"/>
    <w:rsid w:val="00A70DBC"/>
    <w:rsid w:val="00A71DE9"/>
    <w:rsid w:val="00A730E9"/>
    <w:rsid w:val="00A85B01"/>
    <w:rsid w:val="00A85E10"/>
    <w:rsid w:val="00A90695"/>
    <w:rsid w:val="00A9209C"/>
    <w:rsid w:val="00A92332"/>
    <w:rsid w:val="00A92D1F"/>
    <w:rsid w:val="00A97014"/>
    <w:rsid w:val="00AA2203"/>
    <w:rsid w:val="00AA78FE"/>
    <w:rsid w:val="00AA79DC"/>
    <w:rsid w:val="00AB032B"/>
    <w:rsid w:val="00AB1F03"/>
    <w:rsid w:val="00AC42E6"/>
    <w:rsid w:val="00AD5BDF"/>
    <w:rsid w:val="00AE59B8"/>
    <w:rsid w:val="00AE672E"/>
    <w:rsid w:val="00AE7BD8"/>
    <w:rsid w:val="00AF3BD5"/>
    <w:rsid w:val="00B01CF2"/>
    <w:rsid w:val="00B02A9E"/>
    <w:rsid w:val="00B02ACE"/>
    <w:rsid w:val="00B02B58"/>
    <w:rsid w:val="00B07460"/>
    <w:rsid w:val="00B11E59"/>
    <w:rsid w:val="00B22722"/>
    <w:rsid w:val="00B24163"/>
    <w:rsid w:val="00B25A51"/>
    <w:rsid w:val="00B25E92"/>
    <w:rsid w:val="00B27597"/>
    <w:rsid w:val="00B27B78"/>
    <w:rsid w:val="00B31698"/>
    <w:rsid w:val="00B3758E"/>
    <w:rsid w:val="00B4027B"/>
    <w:rsid w:val="00B4304B"/>
    <w:rsid w:val="00B43723"/>
    <w:rsid w:val="00B47603"/>
    <w:rsid w:val="00B56694"/>
    <w:rsid w:val="00B63842"/>
    <w:rsid w:val="00B6448E"/>
    <w:rsid w:val="00B767A1"/>
    <w:rsid w:val="00B82267"/>
    <w:rsid w:val="00BA2377"/>
    <w:rsid w:val="00BB287E"/>
    <w:rsid w:val="00BB4408"/>
    <w:rsid w:val="00BB591A"/>
    <w:rsid w:val="00BC2A99"/>
    <w:rsid w:val="00BC6C02"/>
    <w:rsid w:val="00BC6D81"/>
    <w:rsid w:val="00BE0D0E"/>
    <w:rsid w:val="00BE4DAA"/>
    <w:rsid w:val="00BE50A3"/>
    <w:rsid w:val="00BE51BC"/>
    <w:rsid w:val="00BE7094"/>
    <w:rsid w:val="00BF519E"/>
    <w:rsid w:val="00C01D11"/>
    <w:rsid w:val="00C022A0"/>
    <w:rsid w:val="00C06623"/>
    <w:rsid w:val="00C163C9"/>
    <w:rsid w:val="00C17443"/>
    <w:rsid w:val="00C22C4B"/>
    <w:rsid w:val="00C273F6"/>
    <w:rsid w:val="00C343B7"/>
    <w:rsid w:val="00C35D10"/>
    <w:rsid w:val="00C42F9B"/>
    <w:rsid w:val="00C57097"/>
    <w:rsid w:val="00C6085D"/>
    <w:rsid w:val="00C66250"/>
    <w:rsid w:val="00C71984"/>
    <w:rsid w:val="00C771FB"/>
    <w:rsid w:val="00C852D1"/>
    <w:rsid w:val="00C8580D"/>
    <w:rsid w:val="00C94BA8"/>
    <w:rsid w:val="00C957F4"/>
    <w:rsid w:val="00CB29EC"/>
    <w:rsid w:val="00CB30F2"/>
    <w:rsid w:val="00CB393B"/>
    <w:rsid w:val="00CB48C3"/>
    <w:rsid w:val="00CB5CD7"/>
    <w:rsid w:val="00CB776D"/>
    <w:rsid w:val="00CC07AC"/>
    <w:rsid w:val="00CC0D24"/>
    <w:rsid w:val="00CC4213"/>
    <w:rsid w:val="00CD24F3"/>
    <w:rsid w:val="00CD3575"/>
    <w:rsid w:val="00CD5797"/>
    <w:rsid w:val="00CE3DA0"/>
    <w:rsid w:val="00CE7995"/>
    <w:rsid w:val="00CF3395"/>
    <w:rsid w:val="00D01EC7"/>
    <w:rsid w:val="00D1491E"/>
    <w:rsid w:val="00D16DBA"/>
    <w:rsid w:val="00D2006D"/>
    <w:rsid w:val="00D2075D"/>
    <w:rsid w:val="00D23EF3"/>
    <w:rsid w:val="00D27334"/>
    <w:rsid w:val="00D33562"/>
    <w:rsid w:val="00D3395B"/>
    <w:rsid w:val="00D36A3F"/>
    <w:rsid w:val="00D4222B"/>
    <w:rsid w:val="00D43DCD"/>
    <w:rsid w:val="00D5716E"/>
    <w:rsid w:val="00D66896"/>
    <w:rsid w:val="00D66CB6"/>
    <w:rsid w:val="00D67804"/>
    <w:rsid w:val="00D709FE"/>
    <w:rsid w:val="00D712DE"/>
    <w:rsid w:val="00D75D23"/>
    <w:rsid w:val="00D76494"/>
    <w:rsid w:val="00D76DCC"/>
    <w:rsid w:val="00D77CF9"/>
    <w:rsid w:val="00D86BED"/>
    <w:rsid w:val="00D872DA"/>
    <w:rsid w:val="00D87648"/>
    <w:rsid w:val="00D90DA3"/>
    <w:rsid w:val="00D97CD3"/>
    <w:rsid w:val="00DA037B"/>
    <w:rsid w:val="00DA4A26"/>
    <w:rsid w:val="00DA5CBC"/>
    <w:rsid w:val="00DB1826"/>
    <w:rsid w:val="00DB4885"/>
    <w:rsid w:val="00DC6887"/>
    <w:rsid w:val="00DC6D57"/>
    <w:rsid w:val="00DD1404"/>
    <w:rsid w:val="00DD2F6C"/>
    <w:rsid w:val="00DD3F12"/>
    <w:rsid w:val="00DE1A64"/>
    <w:rsid w:val="00DE7C67"/>
    <w:rsid w:val="00DF1B09"/>
    <w:rsid w:val="00DF5DED"/>
    <w:rsid w:val="00E02396"/>
    <w:rsid w:val="00E04258"/>
    <w:rsid w:val="00E07FF2"/>
    <w:rsid w:val="00E12658"/>
    <w:rsid w:val="00E2438C"/>
    <w:rsid w:val="00E25250"/>
    <w:rsid w:val="00E26DA8"/>
    <w:rsid w:val="00E3440E"/>
    <w:rsid w:val="00E35B35"/>
    <w:rsid w:val="00E43ACD"/>
    <w:rsid w:val="00E44E1D"/>
    <w:rsid w:val="00E45B94"/>
    <w:rsid w:val="00E45F47"/>
    <w:rsid w:val="00E468D5"/>
    <w:rsid w:val="00E47475"/>
    <w:rsid w:val="00E56BA1"/>
    <w:rsid w:val="00E637B7"/>
    <w:rsid w:val="00E668F5"/>
    <w:rsid w:val="00E67498"/>
    <w:rsid w:val="00E67975"/>
    <w:rsid w:val="00E83FD0"/>
    <w:rsid w:val="00E92142"/>
    <w:rsid w:val="00E9709E"/>
    <w:rsid w:val="00E97F82"/>
    <w:rsid w:val="00EA05E8"/>
    <w:rsid w:val="00EA6646"/>
    <w:rsid w:val="00EB08DF"/>
    <w:rsid w:val="00EB63C6"/>
    <w:rsid w:val="00EC24C6"/>
    <w:rsid w:val="00EC33E4"/>
    <w:rsid w:val="00EC4A75"/>
    <w:rsid w:val="00ED2E9E"/>
    <w:rsid w:val="00ED6458"/>
    <w:rsid w:val="00ED657F"/>
    <w:rsid w:val="00EE15DA"/>
    <w:rsid w:val="00EE2114"/>
    <w:rsid w:val="00EE4BCA"/>
    <w:rsid w:val="00EE7E30"/>
    <w:rsid w:val="00EF620F"/>
    <w:rsid w:val="00F0021E"/>
    <w:rsid w:val="00F004B7"/>
    <w:rsid w:val="00F04FDF"/>
    <w:rsid w:val="00F06D7B"/>
    <w:rsid w:val="00F0786E"/>
    <w:rsid w:val="00F1089B"/>
    <w:rsid w:val="00F10CE2"/>
    <w:rsid w:val="00F116CD"/>
    <w:rsid w:val="00F12C83"/>
    <w:rsid w:val="00F142B7"/>
    <w:rsid w:val="00F14F19"/>
    <w:rsid w:val="00F1797E"/>
    <w:rsid w:val="00F2243E"/>
    <w:rsid w:val="00F278CE"/>
    <w:rsid w:val="00F329EB"/>
    <w:rsid w:val="00F33E46"/>
    <w:rsid w:val="00F36D17"/>
    <w:rsid w:val="00F410AE"/>
    <w:rsid w:val="00F44403"/>
    <w:rsid w:val="00F45AE4"/>
    <w:rsid w:val="00F465DF"/>
    <w:rsid w:val="00F46E1E"/>
    <w:rsid w:val="00F517D6"/>
    <w:rsid w:val="00F55F25"/>
    <w:rsid w:val="00F60700"/>
    <w:rsid w:val="00F6188A"/>
    <w:rsid w:val="00F61F49"/>
    <w:rsid w:val="00F70B88"/>
    <w:rsid w:val="00F70C3C"/>
    <w:rsid w:val="00F735EE"/>
    <w:rsid w:val="00F7586C"/>
    <w:rsid w:val="00F82A64"/>
    <w:rsid w:val="00F84A03"/>
    <w:rsid w:val="00F95295"/>
    <w:rsid w:val="00FA0569"/>
    <w:rsid w:val="00FA1E58"/>
    <w:rsid w:val="00FA54CA"/>
    <w:rsid w:val="00FA5F92"/>
    <w:rsid w:val="00FA76AC"/>
    <w:rsid w:val="00FB1D39"/>
    <w:rsid w:val="00FB445E"/>
    <w:rsid w:val="00FB59BC"/>
    <w:rsid w:val="00FB5AB9"/>
    <w:rsid w:val="00FB5AE5"/>
    <w:rsid w:val="00FC0E16"/>
    <w:rsid w:val="00FC4E49"/>
    <w:rsid w:val="00FD0FD4"/>
    <w:rsid w:val="00FE2A96"/>
    <w:rsid w:val="00FE60FF"/>
    <w:rsid w:val="00FE7735"/>
    <w:rsid w:val="00FF0494"/>
    <w:rsid w:val="00FF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38EB2D"/>
  <w15:docId w15:val="{ECEDB61B-7154-4240-BB5B-FA8FB213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43E"/>
    <w:rPr>
      <w:sz w:val="24"/>
      <w:szCs w:val="24"/>
      <w:lang w:val="en-AU"/>
    </w:rPr>
  </w:style>
  <w:style w:type="paragraph" w:styleId="Heading1">
    <w:name w:val="heading 1"/>
    <w:basedOn w:val="Normal"/>
    <w:link w:val="Heading1Char"/>
    <w:uiPriority w:val="99"/>
    <w:qFormat/>
    <w:rsid w:val="00F2243E"/>
    <w:pPr>
      <w:keepNext/>
      <w:jc w:val="center"/>
      <w:outlineLvl w:val="0"/>
    </w:pPr>
    <w:rPr>
      <w:b/>
    </w:rPr>
  </w:style>
  <w:style w:type="paragraph" w:styleId="Heading2">
    <w:name w:val="heading 2"/>
    <w:basedOn w:val="Normal"/>
    <w:link w:val="Heading2Char"/>
    <w:uiPriority w:val="99"/>
    <w:qFormat/>
    <w:rsid w:val="00F2243E"/>
    <w:pPr>
      <w:keepNext/>
      <w:outlineLvl w:val="1"/>
    </w:pPr>
    <w:rPr>
      <w:b/>
    </w:rPr>
  </w:style>
  <w:style w:type="paragraph" w:styleId="Heading3">
    <w:name w:val="heading 3"/>
    <w:basedOn w:val="Normal"/>
    <w:link w:val="Heading3Char"/>
    <w:uiPriority w:val="99"/>
    <w:qFormat/>
    <w:rsid w:val="00F2243E"/>
    <w:pPr>
      <w:keepNext/>
      <w:tabs>
        <w:tab w:val="left" w:pos="-720"/>
        <w:tab w:val="left" w:pos="720"/>
      </w:tabs>
      <w:spacing w:line="240" w:lineRule="atLeast"/>
      <w:jc w:val="both"/>
      <w:outlineLvl w:val="2"/>
    </w:pPr>
    <w:rPr>
      <w:spacing w:val="-3"/>
      <w:szCs w:val="20"/>
      <w:lang w:val="en-US"/>
    </w:rPr>
  </w:style>
  <w:style w:type="paragraph" w:styleId="Heading4">
    <w:name w:val="heading 4"/>
    <w:basedOn w:val="Normal"/>
    <w:link w:val="Heading4Char"/>
    <w:uiPriority w:val="99"/>
    <w:qFormat/>
    <w:rsid w:val="00F2243E"/>
    <w:pPr>
      <w:keepNext/>
      <w:jc w:val="both"/>
      <w:outlineLvl w:val="3"/>
    </w:pPr>
    <w:rPr>
      <w:b/>
    </w:rPr>
  </w:style>
  <w:style w:type="paragraph" w:styleId="Heading5">
    <w:name w:val="heading 5"/>
    <w:basedOn w:val="Normal"/>
    <w:link w:val="Heading5Char"/>
    <w:uiPriority w:val="99"/>
    <w:qFormat/>
    <w:rsid w:val="00F2243E"/>
    <w:pPr>
      <w:keepNext/>
      <w:ind w:left="5040" w:firstLine="720"/>
      <w:jc w:val="righ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243E"/>
    <w:rPr>
      <w:rFonts w:ascii="Cambria" w:eastAsia="Times New Roman" w:hAnsi="Cambria" w:cs="Times New Roman"/>
      <w:b/>
      <w:kern w:val="32"/>
      <w:sz w:val="32"/>
      <w:szCs w:val="32"/>
      <w:lang w:val="en-AU" w:eastAsia="en-US"/>
    </w:rPr>
  </w:style>
  <w:style w:type="character" w:customStyle="1" w:styleId="Heading2Char">
    <w:name w:val="Heading 2 Char"/>
    <w:link w:val="Heading2"/>
    <w:uiPriority w:val="9"/>
    <w:rsid w:val="00F2243E"/>
    <w:rPr>
      <w:rFonts w:ascii="Cambria" w:eastAsia="Times New Roman" w:hAnsi="Cambria" w:cs="Times New Roman"/>
      <w:b/>
      <w:i/>
      <w:sz w:val="28"/>
      <w:szCs w:val="28"/>
      <w:lang w:val="en-AU" w:eastAsia="en-US"/>
    </w:rPr>
  </w:style>
  <w:style w:type="character" w:customStyle="1" w:styleId="Heading3Char">
    <w:name w:val="Heading 3 Char"/>
    <w:link w:val="Heading3"/>
    <w:uiPriority w:val="9"/>
    <w:rsid w:val="00F2243E"/>
    <w:rPr>
      <w:rFonts w:ascii="Cambria" w:eastAsia="Times New Roman" w:hAnsi="Cambria" w:cs="Times New Roman"/>
      <w:b/>
      <w:sz w:val="26"/>
      <w:szCs w:val="26"/>
      <w:lang w:val="en-AU" w:eastAsia="en-US"/>
    </w:rPr>
  </w:style>
  <w:style w:type="character" w:customStyle="1" w:styleId="Heading4Char">
    <w:name w:val="Heading 4 Char"/>
    <w:link w:val="Heading4"/>
    <w:uiPriority w:val="9"/>
    <w:rsid w:val="00F2243E"/>
    <w:rPr>
      <w:rFonts w:ascii="Calibri" w:eastAsia="Times New Roman" w:hAnsi="Calibri" w:cs="Times New Roman"/>
      <w:b/>
      <w:sz w:val="28"/>
      <w:szCs w:val="28"/>
      <w:lang w:val="en-AU" w:eastAsia="en-US"/>
    </w:rPr>
  </w:style>
  <w:style w:type="character" w:customStyle="1" w:styleId="Heading5Char">
    <w:name w:val="Heading 5 Char"/>
    <w:link w:val="Heading5"/>
    <w:uiPriority w:val="9"/>
    <w:rsid w:val="00F2243E"/>
    <w:rPr>
      <w:rFonts w:ascii="Calibri" w:eastAsia="Times New Roman" w:hAnsi="Calibri" w:cs="Times New Roman"/>
      <w:b/>
      <w:i/>
      <w:sz w:val="26"/>
      <w:szCs w:val="26"/>
      <w:lang w:val="en-AU" w:eastAsia="en-US"/>
    </w:rPr>
  </w:style>
  <w:style w:type="paragraph" w:styleId="BodyText">
    <w:name w:val="Body Text"/>
    <w:basedOn w:val="Normal"/>
    <w:link w:val="BodyTextChar"/>
    <w:uiPriority w:val="99"/>
    <w:rsid w:val="00F2243E"/>
    <w:pPr>
      <w:jc w:val="both"/>
    </w:pPr>
  </w:style>
  <w:style w:type="character" w:customStyle="1" w:styleId="BodyTextChar">
    <w:name w:val="Body Text Char"/>
    <w:link w:val="BodyText"/>
    <w:uiPriority w:val="99"/>
    <w:rsid w:val="00F2243E"/>
    <w:rPr>
      <w:sz w:val="24"/>
      <w:szCs w:val="24"/>
      <w:lang w:val="en-AU" w:eastAsia="en-US"/>
    </w:rPr>
  </w:style>
  <w:style w:type="paragraph" w:styleId="BodyTextIndent">
    <w:name w:val="Body Text Indent"/>
    <w:basedOn w:val="Normal"/>
    <w:link w:val="BodyTextIndentChar"/>
    <w:rsid w:val="00F2243E"/>
    <w:pPr>
      <w:ind w:left="360"/>
    </w:pPr>
  </w:style>
  <w:style w:type="character" w:customStyle="1" w:styleId="BodyTextIndentChar">
    <w:name w:val="Body Text Indent Char"/>
    <w:link w:val="BodyTextIndent"/>
    <w:rsid w:val="00F2243E"/>
    <w:rPr>
      <w:sz w:val="24"/>
      <w:szCs w:val="24"/>
      <w:lang w:val="en-AU" w:eastAsia="en-US"/>
    </w:rPr>
  </w:style>
  <w:style w:type="table" w:styleId="TableGrid">
    <w:name w:val="Table Grid"/>
    <w:basedOn w:val="TableNormal"/>
    <w:uiPriority w:val="99"/>
    <w:rsid w:val="00F224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F2243E"/>
    <w:pPr>
      <w:ind w:left="720"/>
    </w:pPr>
  </w:style>
  <w:style w:type="character" w:styleId="Hyperlink">
    <w:name w:val="Hyperlink"/>
    <w:uiPriority w:val="99"/>
    <w:rsid w:val="00F2243E"/>
    <w:rPr>
      <w:rFonts w:cs="Times New Roman"/>
      <w:color w:val="0000FF"/>
      <w:u w:val="single"/>
    </w:rPr>
  </w:style>
  <w:style w:type="paragraph" w:styleId="HTMLPreformatted">
    <w:name w:val="HTML Preformatted"/>
    <w:basedOn w:val="Normal"/>
    <w:link w:val="HTMLPreformattedChar"/>
    <w:uiPriority w:val="99"/>
    <w:rsid w:val="00F2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F2243E"/>
    <w:rPr>
      <w:rFonts w:ascii="Courier New" w:hAnsi="Courier New" w:cs="Courier New"/>
      <w:sz w:val="20"/>
      <w:szCs w:val="20"/>
      <w:lang w:val="en-AU" w:eastAsia="en-US"/>
    </w:rPr>
  </w:style>
  <w:style w:type="paragraph" w:styleId="Header">
    <w:name w:val="header"/>
    <w:basedOn w:val="Normal"/>
    <w:link w:val="HeaderChar"/>
    <w:uiPriority w:val="99"/>
    <w:rsid w:val="00F2243E"/>
    <w:pPr>
      <w:tabs>
        <w:tab w:val="center" w:pos="4680"/>
        <w:tab w:val="right" w:pos="9360"/>
      </w:tabs>
    </w:pPr>
  </w:style>
  <w:style w:type="character" w:customStyle="1" w:styleId="HeaderChar">
    <w:name w:val="Header Char"/>
    <w:basedOn w:val="DefaultParagraphFont"/>
    <w:link w:val="Header"/>
    <w:uiPriority w:val="99"/>
    <w:rsid w:val="00F2243E"/>
    <w:rPr>
      <w:sz w:val="24"/>
      <w:szCs w:val="24"/>
      <w:lang w:val="en-AU"/>
    </w:rPr>
  </w:style>
  <w:style w:type="paragraph" w:styleId="Footer">
    <w:name w:val="footer"/>
    <w:basedOn w:val="Normal"/>
    <w:link w:val="FooterChar"/>
    <w:uiPriority w:val="99"/>
    <w:rsid w:val="00F2243E"/>
    <w:pPr>
      <w:tabs>
        <w:tab w:val="center" w:pos="4680"/>
        <w:tab w:val="right" w:pos="9360"/>
      </w:tabs>
    </w:pPr>
  </w:style>
  <w:style w:type="character" w:customStyle="1" w:styleId="FooterChar">
    <w:name w:val="Footer Char"/>
    <w:basedOn w:val="DefaultParagraphFont"/>
    <w:link w:val="Footer"/>
    <w:uiPriority w:val="99"/>
    <w:rsid w:val="00F2243E"/>
    <w:rPr>
      <w:sz w:val="24"/>
      <w:szCs w:val="24"/>
      <w:lang w:val="en-AU"/>
    </w:rPr>
  </w:style>
  <w:style w:type="paragraph" w:styleId="BalloonText">
    <w:name w:val="Balloon Text"/>
    <w:basedOn w:val="Normal"/>
    <w:link w:val="BalloonTextChar"/>
    <w:uiPriority w:val="99"/>
    <w:semiHidden/>
    <w:unhideWhenUsed/>
    <w:rsid w:val="006575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533"/>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72752">
      <w:bodyDiv w:val="1"/>
      <w:marLeft w:val="0"/>
      <w:marRight w:val="0"/>
      <w:marTop w:val="0"/>
      <w:marBottom w:val="0"/>
      <w:divBdr>
        <w:top w:val="none" w:sz="0" w:space="0" w:color="auto"/>
        <w:left w:val="none" w:sz="0" w:space="0" w:color="auto"/>
        <w:bottom w:val="none" w:sz="0" w:space="0" w:color="auto"/>
        <w:right w:val="none" w:sz="0" w:space="0" w:color="auto"/>
      </w:divBdr>
    </w:div>
    <w:div w:id="832842635">
      <w:bodyDiv w:val="1"/>
      <w:marLeft w:val="0"/>
      <w:marRight w:val="0"/>
      <w:marTop w:val="0"/>
      <w:marBottom w:val="0"/>
      <w:divBdr>
        <w:top w:val="none" w:sz="0" w:space="0" w:color="auto"/>
        <w:left w:val="none" w:sz="0" w:space="0" w:color="auto"/>
        <w:bottom w:val="none" w:sz="0" w:space="0" w:color="auto"/>
        <w:right w:val="none" w:sz="0" w:space="0" w:color="auto"/>
      </w:divBdr>
    </w:div>
    <w:div w:id="920453652">
      <w:bodyDiv w:val="1"/>
      <w:marLeft w:val="0"/>
      <w:marRight w:val="0"/>
      <w:marTop w:val="0"/>
      <w:marBottom w:val="0"/>
      <w:divBdr>
        <w:top w:val="none" w:sz="0" w:space="0" w:color="auto"/>
        <w:left w:val="none" w:sz="0" w:space="0" w:color="auto"/>
        <w:bottom w:val="none" w:sz="0" w:space="0" w:color="auto"/>
        <w:right w:val="none" w:sz="0" w:space="0" w:color="auto"/>
      </w:divBdr>
    </w:div>
    <w:div w:id="1101219310">
      <w:bodyDiv w:val="1"/>
      <w:marLeft w:val="0"/>
      <w:marRight w:val="0"/>
      <w:marTop w:val="0"/>
      <w:marBottom w:val="0"/>
      <w:divBdr>
        <w:top w:val="none" w:sz="0" w:space="0" w:color="auto"/>
        <w:left w:val="none" w:sz="0" w:space="0" w:color="auto"/>
        <w:bottom w:val="none" w:sz="0" w:space="0" w:color="auto"/>
        <w:right w:val="none" w:sz="0" w:space="0" w:color="auto"/>
      </w:divBdr>
    </w:div>
    <w:div w:id="1430538638">
      <w:marLeft w:val="0"/>
      <w:marRight w:val="0"/>
      <w:marTop w:val="0"/>
      <w:marBottom w:val="0"/>
      <w:divBdr>
        <w:top w:val="none" w:sz="0" w:space="0" w:color="auto"/>
        <w:left w:val="none" w:sz="0" w:space="0" w:color="auto"/>
        <w:bottom w:val="none" w:sz="0" w:space="0" w:color="auto"/>
        <w:right w:val="none" w:sz="0" w:space="0" w:color="auto"/>
      </w:divBdr>
    </w:div>
    <w:div w:id="1430538642">
      <w:marLeft w:val="0"/>
      <w:marRight w:val="0"/>
      <w:marTop w:val="0"/>
      <w:marBottom w:val="0"/>
      <w:divBdr>
        <w:top w:val="none" w:sz="0" w:space="0" w:color="auto"/>
        <w:left w:val="none" w:sz="0" w:space="0" w:color="auto"/>
        <w:bottom w:val="none" w:sz="0" w:space="0" w:color="auto"/>
        <w:right w:val="none" w:sz="0" w:space="0" w:color="auto"/>
      </w:divBdr>
      <w:divsChild>
        <w:div w:id="1430538647">
          <w:marLeft w:val="0"/>
          <w:marRight w:val="0"/>
          <w:marTop w:val="0"/>
          <w:marBottom w:val="0"/>
          <w:divBdr>
            <w:top w:val="none" w:sz="0" w:space="0" w:color="auto"/>
            <w:left w:val="none" w:sz="0" w:space="0" w:color="auto"/>
            <w:bottom w:val="none" w:sz="0" w:space="0" w:color="auto"/>
            <w:right w:val="none" w:sz="0" w:space="0" w:color="auto"/>
          </w:divBdr>
        </w:div>
        <w:div w:id="1430538649">
          <w:marLeft w:val="0"/>
          <w:marRight w:val="0"/>
          <w:marTop w:val="0"/>
          <w:marBottom w:val="0"/>
          <w:divBdr>
            <w:top w:val="none" w:sz="0" w:space="0" w:color="auto"/>
            <w:left w:val="none" w:sz="0" w:space="0" w:color="auto"/>
            <w:bottom w:val="none" w:sz="0" w:space="0" w:color="auto"/>
            <w:right w:val="none" w:sz="0" w:space="0" w:color="auto"/>
          </w:divBdr>
          <w:divsChild>
            <w:div w:id="1430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8645">
      <w:marLeft w:val="0"/>
      <w:marRight w:val="0"/>
      <w:marTop w:val="0"/>
      <w:marBottom w:val="0"/>
      <w:divBdr>
        <w:top w:val="none" w:sz="0" w:space="0" w:color="auto"/>
        <w:left w:val="none" w:sz="0" w:space="0" w:color="auto"/>
        <w:bottom w:val="none" w:sz="0" w:space="0" w:color="auto"/>
        <w:right w:val="none" w:sz="0" w:space="0" w:color="auto"/>
      </w:divBdr>
      <w:divsChild>
        <w:div w:id="1430538639">
          <w:marLeft w:val="0"/>
          <w:marRight w:val="0"/>
          <w:marTop w:val="0"/>
          <w:marBottom w:val="0"/>
          <w:divBdr>
            <w:top w:val="none" w:sz="0" w:space="0" w:color="auto"/>
            <w:left w:val="none" w:sz="0" w:space="0" w:color="auto"/>
            <w:bottom w:val="none" w:sz="0" w:space="0" w:color="auto"/>
            <w:right w:val="none" w:sz="0" w:space="0" w:color="auto"/>
          </w:divBdr>
        </w:div>
        <w:div w:id="1430538640">
          <w:marLeft w:val="0"/>
          <w:marRight w:val="0"/>
          <w:marTop w:val="0"/>
          <w:marBottom w:val="0"/>
          <w:divBdr>
            <w:top w:val="none" w:sz="0" w:space="0" w:color="auto"/>
            <w:left w:val="none" w:sz="0" w:space="0" w:color="auto"/>
            <w:bottom w:val="none" w:sz="0" w:space="0" w:color="auto"/>
            <w:right w:val="none" w:sz="0" w:space="0" w:color="auto"/>
          </w:divBdr>
        </w:div>
        <w:div w:id="1430538641">
          <w:marLeft w:val="0"/>
          <w:marRight w:val="0"/>
          <w:marTop w:val="0"/>
          <w:marBottom w:val="0"/>
          <w:divBdr>
            <w:top w:val="none" w:sz="0" w:space="0" w:color="auto"/>
            <w:left w:val="none" w:sz="0" w:space="0" w:color="auto"/>
            <w:bottom w:val="none" w:sz="0" w:space="0" w:color="auto"/>
            <w:right w:val="none" w:sz="0" w:space="0" w:color="auto"/>
          </w:divBdr>
        </w:div>
        <w:div w:id="1430538643">
          <w:marLeft w:val="0"/>
          <w:marRight w:val="0"/>
          <w:marTop w:val="0"/>
          <w:marBottom w:val="0"/>
          <w:divBdr>
            <w:top w:val="none" w:sz="0" w:space="0" w:color="auto"/>
            <w:left w:val="none" w:sz="0" w:space="0" w:color="auto"/>
            <w:bottom w:val="none" w:sz="0" w:space="0" w:color="auto"/>
            <w:right w:val="none" w:sz="0" w:space="0" w:color="auto"/>
          </w:divBdr>
        </w:div>
        <w:div w:id="1430538644">
          <w:marLeft w:val="0"/>
          <w:marRight w:val="0"/>
          <w:marTop w:val="0"/>
          <w:marBottom w:val="0"/>
          <w:divBdr>
            <w:top w:val="none" w:sz="0" w:space="0" w:color="auto"/>
            <w:left w:val="none" w:sz="0" w:space="0" w:color="auto"/>
            <w:bottom w:val="none" w:sz="0" w:space="0" w:color="auto"/>
            <w:right w:val="none" w:sz="0" w:space="0" w:color="auto"/>
          </w:divBdr>
        </w:div>
        <w:div w:id="1430538646">
          <w:marLeft w:val="0"/>
          <w:marRight w:val="0"/>
          <w:marTop w:val="0"/>
          <w:marBottom w:val="0"/>
          <w:divBdr>
            <w:top w:val="none" w:sz="0" w:space="0" w:color="auto"/>
            <w:left w:val="none" w:sz="0" w:space="0" w:color="auto"/>
            <w:bottom w:val="none" w:sz="0" w:space="0" w:color="auto"/>
            <w:right w:val="none" w:sz="0" w:space="0" w:color="auto"/>
          </w:divBdr>
        </w:div>
      </w:divsChild>
    </w:div>
    <w:div w:id="1430538648">
      <w:marLeft w:val="0"/>
      <w:marRight w:val="0"/>
      <w:marTop w:val="0"/>
      <w:marBottom w:val="0"/>
      <w:divBdr>
        <w:top w:val="none" w:sz="0" w:space="0" w:color="auto"/>
        <w:left w:val="none" w:sz="0" w:space="0" w:color="auto"/>
        <w:bottom w:val="none" w:sz="0" w:space="0" w:color="auto"/>
        <w:right w:val="none" w:sz="0" w:space="0" w:color="auto"/>
      </w:divBdr>
    </w:div>
    <w:div w:id="1430538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m\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DD3B8-74F7-4F54-9789-94C3142CA004}">
  <ds:schemaRefs>
    <ds:schemaRef ds:uri="urn:schemas-microsoft-com.VSTO2008Demos.ControlsStorage"/>
  </ds:schemaRefs>
</ds:datastoreItem>
</file>

<file path=customXml/itemProps2.xml><?xml version="1.0" encoding="utf-8"?>
<ds:datastoreItem xmlns:ds="http://schemas.openxmlformats.org/officeDocument/2006/customXml" ds:itemID="{D4280EDC-92E0-4279-B45B-35D698140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5</TotalTime>
  <Pages>2</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e jjd</dc:creator>
  <cp:keywords/>
  <dc:description/>
  <cp:lastModifiedBy>Windows User</cp:lastModifiedBy>
  <cp:revision>5</cp:revision>
  <cp:lastPrinted>2017-01-17T06:11:00Z</cp:lastPrinted>
  <dcterms:created xsi:type="dcterms:W3CDTF">2020-03-31T04:47:00Z</dcterms:created>
  <dcterms:modified xsi:type="dcterms:W3CDTF">2020-04-09T04:41:00Z</dcterms:modified>
</cp:coreProperties>
</file>