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C32" w:rsidRDefault="00115F40">
      <w:pPr>
        <w:spacing w:after="0" w:line="259" w:lineRule="auto"/>
        <w:ind w:right="2"/>
        <w:jc w:val="center"/>
      </w:pPr>
      <w:r>
        <w:rPr>
          <w:b/>
        </w:rPr>
        <w:t>SECOND SEMESTER 2019-2020</w:t>
      </w:r>
    </w:p>
    <w:p w:rsidR="00E46C32" w:rsidRDefault="00115F40">
      <w:pPr>
        <w:pStyle w:val="Heading1"/>
      </w:pPr>
      <w:r>
        <w:t>Course Handout Part II</w:t>
      </w:r>
    </w:p>
    <w:p w:rsidR="00E46C32" w:rsidRDefault="00115F40">
      <w:pPr>
        <w:spacing w:after="252" w:line="259" w:lineRule="auto"/>
        <w:ind w:left="0" w:firstLine="0"/>
        <w:jc w:val="right"/>
      </w:pPr>
      <w:r>
        <w:t>Date: Tue 07 Jan 2020</w:t>
      </w:r>
    </w:p>
    <w:p w:rsidR="00E46C32" w:rsidRDefault="00115F40">
      <w:r>
        <w:t>In addition to part-I (General Handout for all courses appended to the time table) this portion gives further specific details regarding the course.</w:t>
      </w:r>
    </w:p>
    <w:p w:rsidR="00E46C32" w:rsidRDefault="00115F40">
      <w:pPr>
        <w:tabs>
          <w:tab w:val="center" w:pos="2882"/>
        </w:tabs>
        <w:spacing w:after="0" w:line="259" w:lineRule="auto"/>
        <w:ind w:left="0" w:firstLine="0"/>
        <w:jc w:val="left"/>
      </w:pPr>
      <w:r>
        <w:rPr>
          <w:i/>
        </w:rPr>
        <w:t>Course No.</w:t>
      </w:r>
      <w:r>
        <w:rPr>
          <w:i/>
        </w:rPr>
        <w:tab/>
      </w:r>
      <w:r>
        <w:t>:MEL G623</w:t>
      </w:r>
    </w:p>
    <w:p w:rsidR="00E46C32" w:rsidRDefault="00115F40">
      <w:pPr>
        <w:ind w:right="2912"/>
      </w:pPr>
      <w:r>
        <w:rPr>
          <w:i/>
        </w:rPr>
        <w:t>Course Title</w:t>
      </w:r>
      <w:r>
        <w:rPr>
          <w:i/>
        </w:rPr>
        <w:tab/>
      </w:r>
      <w:r>
        <w:t xml:space="preserve">: ADVANCED VLSI DESIGN </w:t>
      </w:r>
      <w:r>
        <w:rPr>
          <w:i/>
        </w:rPr>
        <w:t>Instructor-in-Charge</w:t>
      </w:r>
      <w:r>
        <w:rPr>
          <w:i/>
        </w:rPr>
        <w:tab/>
      </w:r>
      <w:r>
        <w:t>: Surya Shankar Dan</w:t>
      </w:r>
    </w:p>
    <w:p w:rsidR="00E46C32" w:rsidRDefault="00115F40">
      <w:pPr>
        <w:spacing w:after="0" w:line="259" w:lineRule="auto"/>
        <w:ind w:left="-5"/>
        <w:jc w:val="left"/>
      </w:pPr>
      <w:r>
        <w:rPr>
          <w:b/>
        </w:rPr>
        <w:t>Prerequisites of the Course:</w:t>
      </w:r>
    </w:p>
    <w:p w:rsidR="00E46C32" w:rsidRDefault="00115F40">
      <w:pPr>
        <w:numPr>
          <w:ilvl w:val="0"/>
          <w:numId w:val="1"/>
        </w:numPr>
        <w:spacing w:after="10"/>
        <w:ind w:hanging="208"/>
      </w:pPr>
      <w:r>
        <w:t>Physics and Modeling of Microelectronic Devices (MEL G631) or equivalent</w:t>
      </w:r>
    </w:p>
    <w:p w:rsidR="00E46C32" w:rsidRDefault="00115F40">
      <w:pPr>
        <w:numPr>
          <w:ilvl w:val="0"/>
          <w:numId w:val="1"/>
        </w:numPr>
        <w:ind w:hanging="208"/>
      </w:pPr>
      <w:r>
        <w:t>VLSI Design (MEL G621) or equivalent</w:t>
      </w:r>
    </w:p>
    <w:p w:rsidR="00E46C32" w:rsidRDefault="00115F40">
      <w:pPr>
        <w:spacing w:after="0" w:line="259" w:lineRule="auto"/>
        <w:ind w:left="-5"/>
        <w:jc w:val="left"/>
      </w:pPr>
      <w:r>
        <w:rPr>
          <w:b/>
        </w:rPr>
        <w:t>Scope and Objective of the Course:</w:t>
      </w:r>
    </w:p>
    <w:p w:rsidR="00E46C32" w:rsidRDefault="008A77E3">
      <w:r w:rsidRPr="008A77E3">
        <w:rPr>
          <w:rFonts w:ascii="Calibri" w:eastAsia="Calibri" w:hAnsi="Calibri" w:cs="Calibri"/>
          <w:noProof/>
          <w:sz w:val="22"/>
          <w:lang w:val="en-IN" w:eastAsia="en-IN"/>
        </w:rPr>
        <w:pict>
          <v:group id="Group 5096" o:spid="_x0000_s1034" style="position:absolute;left:0;text-align:left;margin-left:42.5pt;margin-top:782.85pt;width:510.25pt;height:.1pt;z-index:251658240;mso-position-horizontal-relative:page;mso-position-vertical-relative:page" coordsize="64801,12">
            <v:shape id="Shape 72" o:spid="_x0000_s1036" style="position:absolute;width:64801;height:0" coordsize="6480175,0" path="m,l6480175,e" filled="f" fillcolor="black" strokeweight=".1pt">
              <v:fill opacity="0"/>
            </v:shape>
            <v:shape id="Shape 74" o:spid="_x0000_s1035" style="position:absolute;width:64801;height:0" coordsize="6480175,0" path="m,l6480175,e" filled="f" fillcolor="black" strokeweight=".1pt">
              <v:fill opacity="0"/>
            </v:shape>
            <w10:wrap type="topAndBottom" anchorx="page" anchory="page"/>
          </v:group>
        </w:pict>
      </w:r>
      <w:r w:rsidR="00115F40">
        <w:t xml:space="preserve">The field of digital VLSI circuits has gone through dramatic evolution and changes. With minimum </w:t>
      </w:r>
      <w:proofErr w:type="gramStart"/>
      <w:r w:rsidR="00115F40">
        <w:t>feature  size</w:t>
      </w:r>
      <w:proofErr w:type="gramEnd"/>
      <w:r w:rsidR="00115F40">
        <w:t xml:space="preserve">  approaching  sub 10 nm, the complexity of the designs and interconnection </w:t>
      </w:r>
      <w:proofErr w:type="spellStart"/>
      <w:r w:rsidR="00115F40">
        <w:t>parasitics</w:t>
      </w:r>
      <w:proofErr w:type="spellEnd"/>
      <w:r w:rsidR="00115F40">
        <w:t xml:space="preserve"> has increased dramatically. This has led to new </w:t>
      </w:r>
      <w:proofErr w:type="gramStart"/>
      <w:r w:rsidR="00115F40">
        <w:t>design  methodologies</w:t>
      </w:r>
      <w:proofErr w:type="gramEnd"/>
      <w:r w:rsidR="00115F40">
        <w:t xml:space="preserve"> and implementation strategies. This course builds </w:t>
      </w:r>
      <w:proofErr w:type="gramStart"/>
      <w:r w:rsidR="00115F40">
        <w:t>on  previous</w:t>
      </w:r>
      <w:proofErr w:type="gramEnd"/>
      <w:r w:rsidR="00115F40">
        <w:t xml:space="preserve">  courses “VLSI Design” (MEL G621) and “Physics and Modeling of Microelectronic Devices” (MEL G631). It is intended to give a detailed knowledge and experience in design of advanced VLSI circuits at the deep sub-μ technology nodes in </w:t>
      </w:r>
      <w:proofErr w:type="gramStart"/>
      <w:r w:rsidR="00115F40">
        <w:t>today's</w:t>
      </w:r>
      <w:proofErr w:type="gramEnd"/>
      <w:r w:rsidR="00115F40">
        <w:t xml:space="preserve"> and future </w:t>
      </w:r>
      <w:proofErr w:type="spellStart"/>
      <w:r w:rsidR="00115F40">
        <w:t>nano</w:t>
      </w:r>
      <w:proofErr w:type="spellEnd"/>
      <w:r w:rsidR="00115F40">
        <w:t xml:space="preserve">-scale CMOS and Advanced CMOS technologies. Major VLSI design challenges for low-power will </w:t>
      </w:r>
      <w:proofErr w:type="gramStart"/>
      <w:r w:rsidR="00115F40">
        <w:t>be  studied</w:t>
      </w:r>
      <w:proofErr w:type="gramEnd"/>
      <w:r w:rsidR="00115F40">
        <w:t xml:space="preserve"> in details, followed by careful treatment of several versatile digital, and mixed analog-digital circuit building blocks frequently utilized in VLSI chips. The deep sub-μ devices behave differently, and bring to the forefront a number of issues that influence reliability, cost, performance, and power dissipation of the digital IC. With communication systems getting  more  and  more  complex,  there  is  an  ever  increasing need  for  a  VLSI  designer  to understand these issues and new design methods.</w:t>
      </w:r>
    </w:p>
    <w:p w:rsidR="00E46C32" w:rsidRDefault="00115F40">
      <w:pPr>
        <w:spacing w:after="0" w:line="259" w:lineRule="auto"/>
        <w:ind w:left="-5"/>
        <w:jc w:val="left"/>
      </w:pPr>
      <w:r>
        <w:rPr>
          <w:b/>
        </w:rPr>
        <w:t>Objective of the Course:</w:t>
      </w:r>
    </w:p>
    <w:p w:rsidR="00E46C32" w:rsidRDefault="00115F40">
      <w:pPr>
        <w:numPr>
          <w:ilvl w:val="0"/>
          <w:numId w:val="1"/>
        </w:numPr>
        <w:spacing w:after="10"/>
        <w:ind w:hanging="208"/>
      </w:pPr>
      <w:r>
        <w:t>Understand deep submicron device engineering</w:t>
      </w:r>
    </w:p>
    <w:p w:rsidR="00E46C32" w:rsidRDefault="00115F40">
      <w:pPr>
        <w:numPr>
          <w:ilvl w:val="0"/>
          <w:numId w:val="1"/>
        </w:numPr>
        <w:spacing w:after="0"/>
        <w:ind w:hanging="208"/>
      </w:pPr>
      <w:r>
        <w:t>Understand the power/timing issues, I/O circuit design, clock signal generation/distribution for synchronous and asynchronous VLSI systems</w:t>
      </w:r>
    </w:p>
    <w:p w:rsidR="00E46C32" w:rsidRDefault="00115F40">
      <w:pPr>
        <w:numPr>
          <w:ilvl w:val="0"/>
          <w:numId w:val="1"/>
        </w:numPr>
        <w:spacing w:after="10"/>
        <w:ind w:hanging="208"/>
      </w:pPr>
      <w:r>
        <w:t>Understand modeling of wires for delay estimation in deep submicron designs.</w:t>
      </w:r>
    </w:p>
    <w:p w:rsidR="00E46C32" w:rsidRDefault="00115F40">
      <w:pPr>
        <w:numPr>
          <w:ilvl w:val="0"/>
          <w:numId w:val="1"/>
        </w:numPr>
        <w:ind w:hanging="208"/>
      </w:pPr>
      <w:r>
        <w:t>Understanding of high speed computer arithmetic algorithms</w:t>
      </w:r>
    </w:p>
    <w:p w:rsidR="00E46C32" w:rsidRDefault="00115F40">
      <w:pPr>
        <w:spacing w:after="114" w:line="259" w:lineRule="auto"/>
        <w:ind w:left="-5"/>
        <w:jc w:val="left"/>
      </w:pPr>
      <w:r>
        <w:rPr>
          <w:b/>
        </w:rPr>
        <w:t>Textbooks:</w:t>
      </w:r>
    </w:p>
    <w:p w:rsidR="00E46C32" w:rsidRDefault="00115F40">
      <w:pPr>
        <w:spacing w:after="124"/>
        <w:ind w:left="355"/>
      </w:pPr>
      <w:proofErr w:type="gramStart"/>
      <w:r>
        <w:t>1.Kaushik</w:t>
      </w:r>
      <w:proofErr w:type="gramEnd"/>
      <w:r>
        <w:t xml:space="preserve"> Roy &amp;</w:t>
      </w:r>
      <w:proofErr w:type="spellStart"/>
      <w:r>
        <w:t>Sharat</w:t>
      </w:r>
      <w:proofErr w:type="spellEnd"/>
      <w:r>
        <w:t xml:space="preserve"> C. Prasad, “Low-Power CMOS VLSI Circuit Design”, Wiley</w:t>
      </w:r>
    </w:p>
    <w:p w:rsidR="00E46C32" w:rsidRDefault="00115F40">
      <w:pPr>
        <w:spacing w:after="0" w:line="357" w:lineRule="auto"/>
        <w:ind w:left="0" w:firstLine="360"/>
      </w:pPr>
      <w:proofErr w:type="gramStart"/>
      <w:r>
        <w:t>2.YuanTaur</w:t>
      </w:r>
      <w:proofErr w:type="gramEnd"/>
      <w:r>
        <w:t xml:space="preserve">&amp;Tak H. Ning, “Fundamentals of Modern VLSI Devices”, Cambridge University Press </w:t>
      </w:r>
      <w:r>
        <w:rPr>
          <w:b/>
        </w:rPr>
        <w:t>Reference books/articles:</w:t>
      </w:r>
    </w:p>
    <w:p w:rsidR="00E46C32" w:rsidRDefault="00115F40">
      <w:pPr>
        <w:spacing w:after="102"/>
        <w:ind w:left="355"/>
      </w:pPr>
      <w:proofErr w:type="gramStart"/>
      <w:r>
        <w:t>1.Publications</w:t>
      </w:r>
      <w:proofErr w:type="gramEnd"/>
      <w:r>
        <w:t xml:space="preserve"> available online.</w:t>
      </w:r>
    </w:p>
    <w:p w:rsidR="00E46C32" w:rsidRDefault="00115F40">
      <w:pPr>
        <w:spacing w:after="100"/>
        <w:ind w:left="355"/>
      </w:pPr>
      <w:proofErr w:type="gramStart"/>
      <w:r>
        <w:t>2.JanRabaey</w:t>
      </w:r>
      <w:proofErr w:type="gramEnd"/>
      <w:r>
        <w:t xml:space="preserve">, </w:t>
      </w:r>
      <w:proofErr w:type="spellStart"/>
      <w:r>
        <w:t>AnantChandrakasan</w:t>
      </w:r>
      <w:proofErr w:type="spellEnd"/>
      <w:r>
        <w:t xml:space="preserve">&amp; </w:t>
      </w:r>
      <w:proofErr w:type="spellStart"/>
      <w:r>
        <w:t>Nikolic</w:t>
      </w:r>
      <w:proofErr w:type="spellEnd"/>
      <w:r>
        <w:t xml:space="preserve">, “Digital Integrated </w:t>
      </w:r>
      <w:proofErr w:type="spellStart"/>
      <w:r>
        <w:t>Cicruits</w:t>
      </w:r>
      <w:proofErr w:type="spellEnd"/>
      <w:r>
        <w:t>: A Design Perspective”</w:t>
      </w:r>
    </w:p>
    <w:p w:rsidR="00E46C32" w:rsidRDefault="00115F40">
      <w:pPr>
        <w:spacing w:after="102"/>
        <w:ind w:left="355"/>
      </w:pPr>
      <w:proofErr w:type="gramStart"/>
      <w:r>
        <w:t>3.Kang</w:t>
      </w:r>
      <w:proofErr w:type="gramEnd"/>
      <w:r>
        <w:t>&amp;Leblebici, “”</w:t>
      </w:r>
    </w:p>
    <w:p w:rsidR="00E46C32" w:rsidRDefault="00115F40">
      <w:pPr>
        <w:ind w:left="355"/>
      </w:pPr>
      <w:proofErr w:type="gramStart"/>
      <w:r>
        <w:t>4.Ken</w:t>
      </w:r>
      <w:proofErr w:type="gramEnd"/>
      <w:r>
        <w:t xml:space="preserve"> Martin, “”</w:t>
      </w:r>
    </w:p>
    <w:tbl>
      <w:tblPr>
        <w:tblStyle w:val="TableGrid"/>
        <w:tblpPr w:vertAnchor="text" w:tblpX="282" w:tblpY="340"/>
        <w:tblOverlap w:val="never"/>
        <w:tblW w:w="9534" w:type="dxa"/>
        <w:tblInd w:w="0" w:type="dxa"/>
        <w:tblLook w:val="04A0"/>
      </w:tblPr>
      <w:tblGrid>
        <w:gridCol w:w="578"/>
        <w:gridCol w:w="8202"/>
        <w:gridCol w:w="754"/>
      </w:tblGrid>
      <w:tr w:rsidR="00E46C32">
        <w:trPr>
          <w:trHeight w:val="331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60" w:firstLine="0"/>
              <w:jc w:val="left"/>
            </w:pPr>
            <w:r>
              <w:lastRenderedPageBreak/>
              <w:t>#</w:t>
            </w:r>
          </w:p>
        </w:tc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Topics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52" w:firstLine="0"/>
            </w:pPr>
            <w:r>
              <w:t>Page #</w:t>
            </w:r>
          </w:p>
        </w:tc>
      </w:tr>
      <w:tr w:rsidR="00E46C32">
        <w:trPr>
          <w:trHeight w:val="391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60" w:firstLine="0"/>
              <w:jc w:val="left"/>
            </w:pPr>
            <w:r>
              <w:t>1</w:t>
            </w:r>
          </w:p>
        </w:tc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Long-channel MOSFETs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</w:pPr>
            <w:r>
              <w:t>T2: 113</w:t>
            </w:r>
          </w:p>
        </w:tc>
      </w:tr>
      <w:tr w:rsidR="00E46C32">
        <w:trPr>
          <w:trHeight w:val="386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60" w:firstLine="0"/>
              <w:jc w:val="left"/>
            </w:pPr>
            <w:r>
              <w:t>2</w:t>
            </w:r>
          </w:p>
        </w:tc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Subthreshold behavior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</w:pPr>
            <w:r>
              <w:t>T2: 125</w:t>
            </w:r>
          </w:p>
        </w:tc>
      </w:tr>
      <w:tr w:rsidR="00E46C32">
        <w:trPr>
          <w:trHeight w:val="386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60" w:firstLine="0"/>
              <w:jc w:val="left"/>
            </w:pPr>
            <w:r>
              <w:t>3</w:t>
            </w:r>
          </w:p>
        </w:tc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Basic CMOS circuit elements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</w:pPr>
            <w:r>
              <w:t>T2: 224</w:t>
            </w:r>
          </w:p>
        </w:tc>
      </w:tr>
      <w:tr w:rsidR="00E46C32">
        <w:trPr>
          <w:trHeight w:val="386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60" w:firstLine="0"/>
              <w:jc w:val="left"/>
            </w:pPr>
            <w:r>
              <w:t>4</w:t>
            </w:r>
          </w:p>
        </w:tc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Parasitic elements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</w:pPr>
            <w:r>
              <w:t>T2: 240</w:t>
            </w:r>
          </w:p>
        </w:tc>
      </w:tr>
      <w:tr w:rsidR="00E46C32">
        <w:trPr>
          <w:trHeight w:val="386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60" w:firstLine="0"/>
              <w:jc w:val="left"/>
            </w:pPr>
            <w:r>
              <w:t>5</w:t>
            </w:r>
          </w:p>
        </w:tc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Sensitivity of CMOS delay to device parameters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</w:pPr>
            <w:r>
              <w:t>T2: 257</w:t>
            </w:r>
          </w:p>
        </w:tc>
      </w:tr>
      <w:tr w:rsidR="00E46C32">
        <w:trPr>
          <w:trHeight w:val="386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60" w:firstLine="0"/>
              <w:jc w:val="left"/>
            </w:pPr>
            <w:r>
              <w:t>6</w:t>
            </w:r>
          </w:p>
        </w:tc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Performance factors of advanced CMOS devices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</w:pPr>
            <w:r>
              <w:t>T2: 280</w:t>
            </w:r>
          </w:p>
        </w:tc>
      </w:tr>
      <w:tr w:rsidR="00E46C32">
        <w:trPr>
          <w:trHeight w:val="386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60" w:firstLine="0"/>
              <w:jc w:val="left"/>
            </w:pPr>
            <w:r>
              <w:t>7</w:t>
            </w:r>
          </w:p>
        </w:tc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Physics of power dissipation in MOSFETs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120" w:firstLine="0"/>
              <w:jc w:val="left"/>
            </w:pPr>
            <w:r>
              <w:t>T1: 8</w:t>
            </w:r>
          </w:p>
        </w:tc>
      </w:tr>
      <w:tr w:rsidR="00E46C32">
        <w:trPr>
          <w:trHeight w:val="386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60" w:firstLine="0"/>
              <w:jc w:val="left"/>
            </w:pPr>
            <w:r>
              <w:t>8</w:t>
            </w:r>
          </w:p>
        </w:tc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Power dissipation in CMOS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60" w:firstLine="0"/>
            </w:pPr>
            <w:r>
              <w:t>T1: 29</w:t>
            </w:r>
          </w:p>
        </w:tc>
      </w:tr>
      <w:tr w:rsidR="00E46C32">
        <w:trPr>
          <w:trHeight w:val="386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60" w:firstLine="0"/>
              <w:jc w:val="left"/>
            </w:pPr>
            <w:r>
              <w:t>9</w:t>
            </w:r>
          </w:p>
        </w:tc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Low-power VLSI design: Limits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60" w:firstLine="0"/>
            </w:pPr>
            <w:r>
              <w:t>T1: 38</w:t>
            </w:r>
          </w:p>
        </w:tc>
      </w:tr>
      <w:tr w:rsidR="00E46C32">
        <w:trPr>
          <w:trHeight w:val="386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10</w:t>
            </w:r>
          </w:p>
        </w:tc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Modeling of signals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60" w:firstLine="0"/>
            </w:pPr>
            <w:r>
              <w:t>T1: 56</w:t>
            </w:r>
          </w:p>
        </w:tc>
      </w:tr>
      <w:tr w:rsidR="00E46C32">
        <w:trPr>
          <w:trHeight w:val="386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11</w:t>
            </w:r>
          </w:p>
        </w:tc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Signal probability calculation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60" w:firstLine="0"/>
            </w:pPr>
            <w:r>
              <w:t>T1: 58</w:t>
            </w:r>
          </w:p>
        </w:tc>
      </w:tr>
      <w:tr w:rsidR="00E46C32">
        <w:trPr>
          <w:trHeight w:val="386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12</w:t>
            </w:r>
          </w:p>
        </w:tc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Probabilistic techniques for signal activity estimation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60" w:firstLine="0"/>
            </w:pPr>
            <w:r>
              <w:t>T1: 61</w:t>
            </w:r>
          </w:p>
        </w:tc>
      </w:tr>
      <w:tr w:rsidR="00E46C32">
        <w:trPr>
          <w:trHeight w:val="386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13</w:t>
            </w:r>
          </w:p>
        </w:tc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Statistical techniques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60" w:firstLine="0"/>
            </w:pPr>
            <w:r>
              <w:t>T1: 82</w:t>
            </w:r>
          </w:p>
        </w:tc>
      </w:tr>
      <w:tr w:rsidR="00E46C32">
        <w:trPr>
          <w:trHeight w:val="386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14</w:t>
            </w:r>
          </w:p>
        </w:tc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 xml:space="preserve">Estimation of </w:t>
            </w:r>
            <w:proofErr w:type="spellStart"/>
            <w:r>
              <w:t>glitching</w:t>
            </w:r>
            <w:proofErr w:type="spellEnd"/>
            <w:r>
              <w:t xml:space="preserve"> power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60" w:firstLine="0"/>
            </w:pPr>
            <w:r>
              <w:t>T1: 92</w:t>
            </w:r>
          </w:p>
        </w:tc>
      </w:tr>
      <w:tr w:rsidR="00E46C32">
        <w:trPr>
          <w:trHeight w:val="386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15</w:t>
            </w:r>
          </w:p>
        </w:tc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Sensitivity analysis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60" w:firstLine="0"/>
            </w:pPr>
            <w:r>
              <w:t>T1: 99</w:t>
            </w:r>
          </w:p>
        </w:tc>
      </w:tr>
      <w:tr w:rsidR="00E46C32">
        <w:trPr>
          <w:trHeight w:val="386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16</w:t>
            </w:r>
          </w:p>
        </w:tc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Power estimation using input vector compaction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</w:pPr>
            <w:r>
              <w:t>T1: 108</w:t>
            </w:r>
          </w:p>
        </w:tc>
      </w:tr>
      <w:tr w:rsidR="00E46C32">
        <w:trPr>
          <w:trHeight w:val="386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17</w:t>
            </w:r>
          </w:p>
        </w:tc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Power dissipation in domino CMOS logic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</w:pPr>
            <w:r>
              <w:t>T1: 110</w:t>
            </w:r>
          </w:p>
        </w:tc>
      </w:tr>
      <w:tr w:rsidR="00E46C32">
        <w:trPr>
          <w:trHeight w:val="386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18</w:t>
            </w:r>
          </w:p>
        </w:tc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Circuit reliability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</w:pPr>
            <w:r>
              <w:t>T1: 113</w:t>
            </w:r>
          </w:p>
        </w:tc>
      </w:tr>
      <w:tr w:rsidR="00E46C32">
        <w:trPr>
          <w:trHeight w:val="386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19</w:t>
            </w:r>
          </w:p>
        </w:tc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Power estimation at the circuit level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</w:pPr>
            <w:r>
              <w:t>T1: 116</w:t>
            </w:r>
          </w:p>
        </w:tc>
      </w:tr>
      <w:tr w:rsidR="00E46C32">
        <w:trPr>
          <w:trHeight w:val="386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20</w:t>
            </w:r>
          </w:p>
        </w:tc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High-level power estimation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</w:pPr>
            <w:r>
              <w:t>T1: 119</w:t>
            </w:r>
          </w:p>
        </w:tc>
      </w:tr>
      <w:tr w:rsidR="00E46C32">
        <w:trPr>
          <w:trHeight w:val="386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21</w:t>
            </w:r>
          </w:p>
        </w:tc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Information-theory based approaches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</w:pPr>
            <w:r>
              <w:t>T1: 122</w:t>
            </w:r>
          </w:p>
        </w:tc>
      </w:tr>
      <w:tr w:rsidR="00E46C32">
        <w:trPr>
          <w:trHeight w:val="386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22</w:t>
            </w:r>
          </w:p>
        </w:tc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Estimation of maximum power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</w:pPr>
            <w:r>
              <w:t>T1: 125</w:t>
            </w:r>
          </w:p>
        </w:tc>
      </w:tr>
      <w:tr w:rsidR="00E46C32">
        <w:trPr>
          <w:trHeight w:val="386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23</w:t>
            </w:r>
          </w:p>
        </w:tc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Low-power circuit design style: Clock gated circuits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</w:pPr>
            <w:r>
              <w:t>T1: 203</w:t>
            </w:r>
          </w:p>
        </w:tc>
      </w:tr>
      <w:tr w:rsidR="00E46C32">
        <w:trPr>
          <w:trHeight w:val="386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24</w:t>
            </w:r>
          </w:p>
        </w:tc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Short-channel MOSFETs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</w:pPr>
            <w:r>
              <w:t>T2: 139</w:t>
            </w:r>
          </w:p>
        </w:tc>
      </w:tr>
      <w:tr w:rsidR="00E46C32">
        <w:trPr>
          <w:trHeight w:val="386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25</w:t>
            </w:r>
          </w:p>
        </w:tc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MOSFET scaling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</w:pPr>
            <w:r>
              <w:t>T2: 164</w:t>
            </w:r>
          </w:p>
        </w:tc>
      </w:tr>
      <w:tr w:rsidR="00E46C32">
        <w:trPr>
          <w:trHeight w:val="386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26</w:t>
            </w:r>
          </w:p>
        </w:tc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Threshold voltage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</w:pPr>
            <w:r>
              <w:t>T2: 173</w:t>
            </w:r>
          </w:p>
        </w:tc>
      </w:tr>
      <w:tr w:rsidR="00E46C32">
        <w:trPr>
          <w:trHeight w:val="386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27</w:t>
            </w:r>
          </w:p>
        </w:tc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MOSFET channel length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</w:pPr>
            <w:r>
              <w:t>T2: 202</w:t>
            </w:r>
          </w:p>
        </w:tc>
      </w:tr>
      <w:tr w:rsidR="00E46C32">
        <w:trPr>
          <w:trHeight w:val="386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28</w:t>
            </w:r>
          </w:p>
        </w:tc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Leakage currents in deep sub-μ MOSFETs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</w:pPr>
            <w:r>
              <w:t>T1: 215</w:t>
            </w:r>
          </w:p>
        </w:tc>
      </w:tr>
      <w:tr w:rsidR="00E46C32">
        <w:trPr>
          <w:trHeight w:val="386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29</w:t>
            </w:r>
          </w:p>
        </w:tc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Deep sub-μ device design issues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</w:pPr>
            <w:r>
              <w:t>T1: 222</w:t>
            </w:r>
          </w:p>
        </w:tc>
      </w:tr>
      <w:tr w:rsidR="00E46C32">
        <w:trPr>
          <w:trHeight w:val="386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30</w:t>
            </w:r>
          </w:p>
        </w:tc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Key to minimizing SCE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</w:pPr>
            <w:r>
              <w:t>T1: 224</w:t>
            </w:r>
          </w:p>
        </w:tc>
      </w:tr>
      <w:tr w:rsidR="00E46C32">
        <w:trPr>
          <w:trHeight w:val="386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31</w:t>
            </w:r>
          </w:p>
        </w:tc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Low-voltage circuit design techniques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</w:pPr>
            <w:r>
              <w:t>T1: 226</w:t>
            </w:r>
          </w:p>
        </w:tc>
      </w:tr>
      <w:tr w:rsidR="00E46C32">
        <w:trPr>
          <w:trHeight w:val="386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32</w:t>
            </w:r>
          </w:p>
        </w:tc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Testing deep sub-μ ICs with elevated intrinsic leakage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</w:pPr>
            <w:r>
              <w:t>T1: 240</w:t>
            </w:r>
          </w:p>
        </w:tc>
      </w:tr>
      <w:tr w:rsidR="00E46C32">
        <w:trPr>
          <w:trHeight w:val="386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33</w:t>
            </w:r>
          </w:p>
        </w:tc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 xml:space="preserve">Multiple supply voltage circuit designs: Multi </w:t>
            </w:r>
            <w:r>
              <w:rPr>
                <w:i/>
              </w:rPr>
              <w:t>V</w:t>
            </w:r>
            <w:r>
              <w:rPr>
                <w:i/>
                <w:vertAlign w:val="subscript"/>
              </w:rPr>
              <w:t>DD</w:t>
            </w:r>
            <w:r>
              <w:t xml:space="preserve"> circuits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</w:pPr>
            <w:r>
              <w:t>T1: 245</w:t>
            </w:r>
          </w:p>
        </w:tc>
      </w:tr>
      <w:tr w:rsidR="00E46C32">
        <w:trPr>
          <w:trHeight w:val="326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lastRenderedPageBreak/>
              <w:t>34</w:t>
            </w:r>
          </w:p>
        </w:tc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Organization of a static RAM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</w:pPr>
            <w:r>
              <w:t>T1: 254</w:t>
            </w:r>
          </w:p>
        </w:tc>
      </w:tr>
    </w:tbl>
    <w:p w:rsidR="00E46C32" w:rsidRDefault="008A77E3">
      <w:pPr>
        <w:spacing w:after="0" w:line="259" w:lineRule="auto"/>
        <w:ind w:left="-5"/>
        <w:jc w:val="left"/>
      </w:pPr>
      <w:r w:rsidRPr="008A77E3">
        <w:rPr>
          <w:rFonts w:ascii="Calibri" w:eastAsia="Calibri" w:hAnsi="Calibri" w:cs="Calibri"/>
          <w:noProof/>
          <w:sz w:val="22"/>
          <w:lang w:val="en-IN" w:eastAsia="en-IN"/>
        </w:rPr>
        <w:pict>
          <v:group id="Group 5225" o:spid="_x0000_s1031" style="position:absolute;left:0;text-align:left;margin-left:42.5pt;margin-top:782.85pt;width:510.25pt;height:.1pt;z-index:251659264;mso-position-horizontal-relative:page;mso-position-vertical-relative:page" coordsize="64801,12">
            <v:shape id="Shape 200" o:spid="_x0000_s1033" style="position:absolute;width:64801;height:0" coordsize="6480175,0" path="m,l6480175,e" filled="f" fillcolor="black" strokeweight=".1pt">
              <v:fill opacity="0"/>
            </v:shape>
            <v:shape id="Shape 202" o:spid="_x0000_s1032" style="position:absolute;width:64801;height:0" coordsize="6480175,0" path="m,l6480175,e" filled="f" fillcolor="black" strokeweight=".1pt">
              <v:fill opacity="0"/>
            </v:shape>
            <w10:wrap type="topAndBottom" anchorx="page" anchory="page"/>
          </v:group>
        </w:pict>
      </w:r>
      <w:r w:rsidRPr="008A77E3">
        <w:rPr>
          <w:rFonts w:ascii="Calibri" w:eastAsia="Calibri" w:hAnsi="Calibri" w:cs="Calibri"/>
          <w:noProof/>
          <w:sz w:val="22"/>
          <w:lang w:val="en-IN" w:eastAsia="en-IN"/>
        </w:rPr>
        <w:pict>
          <v:group id="Group 5224" o:spid="_x0000_s1029" style="position:absolute;left:0;text-align:left;margin-left:-.1pt;margin-top:33.35pt;width:510.3pt;height:.5pt;z-index:251660288;mso-position-horizontal-relative:text;mso-position-vertical-relative:text" coordsize="64808,63">
            <v:shape id="Shape 86" o:spid="_x0000_s1030" style="position:absolute;width:64808;height:0" coordsize="6480810,0" path="m,l6480810,e" filled="f" fillcolor="black" strokeweight=".5pt">
              <v:fill opacity="0"/>
            </v:shape>
            <w10:wrap type="square"/>
          </v:group>
        </w:pict>
      </w:r>
      <w:r w:rsidR="00115F40">
        <w:rPr>
          <w:b/>
        </w:rPr>
        <w:t>Course Plan:</w:t>
      </w:r>
    </w:p>
    <w:p w:rsidR="00E46C32" w:rsidRDefault="00E46C32">
      <w:pPr>
        <w:spacing w:after="0" w:line="259" w:lineRule="auto"/>
        <w:ind w:left="-2" w:firstLine="0"/>
        <w:jc w:val="left"/>
      </w:pPr>
    </w:p>
    <w:tbl>
      <w:tblPr>
        <w:tblStyle w:val="TableGrid"/>
        <w:tblW w:w="10206" w:type="dxa"/>
        <w:tblInd w:w="-2" w:type="dxa"/>
        <w:tblCellMar>
          <w:top w:w="59" w:type="dxa"/>
          <w:bottom w:w="5" w:type="dxa"/>
          <w:right w:w="115" w:type="dxa"/>
        </w:tblCellMar>
        <w:tblLook w:val="04A0"/>
      </w:tblPr>
      <w:tblGrid>
        <w:gridCol w:w="1984"/>
        <w:gridCol w:w="1780"/>
        <w:gridCol w:w="952"/>
        <w:gridCol w:w="1338"/>
        <w:gridCol w:w="2792"/>
        <w:gridCol w:w="1360"/>
      </w:tblGrid>
      <w:tr w:rsidR="00E46C32">
        <w:trPr>
          <w:trHeight w:val="386"/>
        </w:trPr>
        <w:tc>
          <w:tcPr>
            <w:tcW w:w="8846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46C32" w:rsidRDefault="00115F40">
            <w:pPr>
              <w:tabs>
                <w:tab w:val="center" w:pos="404"/>
                <w:tab w:val="center" w:pos="11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#</w:t>
            </w:r>
            <w:r>
              <w:tab/>
              <w:t>Topics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46C32" w:rsidRDefault="00115F40">
            <w:pPr>
              <w:spacing w:after="0" w:line="259" w:lineRule="auto"/>
              <w:ind w:left="270" w:firstLine="0"/>
              <w:jc w:val="left"/>
            </w:pPr>
            <w:r>
              <w:t>Page #</w:t>
            </w:r>
          </w:p>
        </w:tc>
      </w:tr>
      <w:tr w:rsidR="00E46C32">
        <w:trPr>
          <w:trHeight w:val="395"/>
        </w:trPr>
        <w:tc>
          <w:tcPr>
            <w:tcW w:w="884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46C32" w:rsidRDefault="00115F40">
            <w:pPr>
              <w:tabs>
                <w:tab w:val="center" w:pos="404"/>
                <w:tab w:val="center" w:pos="23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35</w:t>
            </w:r>
            <w:r>
              <w:tab/>
              <w:t>MOS static RAM memory cell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218" w:firstLine="0"/>
              <w:jc w:val="left"/>
            </w:pPr>
            <w:r>
              <w:t>T1: 255</w:t>
            </w:r>
          </w:p>
        </w:tc>
      </w:tr>
      <w:tr w:rsidR="00E46C32">
        <w:trPr>
          <w:trHeight w:val="386"/>
        </w:trPr>
        <w:tc>
          <w:tcPr>
            <w:tcW w:w="88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tabs>
                <w:tab w:val="center" w:pos="404"/>
                <w:tab w:val="center" w:pos="24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36</w:t>
            </w:r>
            <w:r>
              <w:tab/>
              <w:t>Banked organization of SRAMs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218" w:firstLine="0"/>
              <w:jc w:val="left"/>
            </w:pPr>
            <w:r>
              <w:t>T1: 259</w:t>
            </w:r>
          </w:p>
        </w:tc>
      </w:tr>
      <w:tr w:rsidR="00E46C32">
        <w:trPr>
          <w:trHeight w:val="386"/>
        </w:trPr>
        <w:tc>
          <w:tcPr>
            <w:tcW w:w="88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tabs>
                <w:tab w:val="center" w:pos="404"/>
                <w:tab w:val="center" w:pos="26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37</w:t>
            </w:r>
            <w:r>
              <w:tab/>
              <w:t>Reducing voltage swings on bit-lines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218" w:firstLine="0"/>
              <w:jc w:val="left"/>
            </w:pPr>
            <w:r>
              <w:t>T1: 260</w:t>
            </w:r>
          </w:p>
        </w:tc>
      </w:tr>
      <w:tr w:rsidR="00E46C32">
        <w:trPr>
          <w:trHeight w:val="386"/>
        </w:trPr>
        <w:tc>
          <w:tcPr>
            <w:tcW w:w="88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tabs>
                <w:tab w:val="center" w:pos="404"/>
                <w:tab w:val="center" w:pos="29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38</w:t>
            </w:r>
            <w:r>
              <w:tab/>
              <w:t>Reducing power in the write driver circuits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218" w:firstLine="0"/>
              <w:jc w:val="left"/>
            </w:pPr>
            <w:r>
              <w:t>T1: 263</w:t>
            </w:r>
          </w:p>
        </w:tc>
      </w:tr>
      <w:tr w:rsidR="00E46C32">
        <w:trPr>
          <w:trHeight w:val="386"/>
        </w:trPr>
        <w:tc>
          <w:tcPr>
            <w:tcW w:w="88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tabs>
                <w:tab w:val="center" w:pos="404"/>
                <w:tab w:val="center" w:pos="291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39</w:t>
            </w:r>
            <w:r>
              <w:tab/>
              <w:t>Reducing power in sense amplifier circuits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218" w:firstLine="0"/>
              <w:jc w:val="left"/>
            </w:pPr>
            <w:r>
              <w:t>T1: 265</w:t>
            </w:r>
          </w:p>
        </w:tc>
      </w:tr>
      <w:tr w:rsidR="00E46C32">
        <w:trPr>
          <w:trHeight w:val="386"/>
        </w:trPr>
        <w:tc>
          <w:tcPr>
            <w:tcW w:w="88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tabs>
                <w:tab w:val="center" w:pos="404"/>
                <w:tab w:val="center" w:pos="375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40</w:t>
            </w:r>
            <w:r>
              <w:tab/>
              <w:t>Method of achieving low core voltages from a single supply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218" w:firstLine="0"/>
              <w:jc w:val="left"/>
            </w:pPr>
            <w:r>
              <w:t>T1: 268</w:t>
            </w:r>
          </w:p>
        </w:tc>
      </w:tr>
      <w:tr w:rsidR="00E46C32">
        <w:trPr>
          <w:trHeight w:val="386"/>
        </w:trPr>
        <w:tc>
          <w:tcPr>
            <w:tcW w:w="88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tabs>
                <w:tab w:val="center" w:pos="404"/>
                <w:tab w:val="center" w:pos="37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41</w:t>
            </w:r>
            <w:r>
              <w:tab/>
              <w:t xml:space="preserve">Energy dissipation in MOSFET channel using an </w:t>
            </w:r>
            <w:r>
              <w:rPr>
                <w:i/>
              </w:rPr>
              <w:t>RC</w:t>
            </w:r>
            <w:r>
              <w:t xml:space="preserve"> model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218" w:firstLine="0"/>
              <w:jc w:val="left"/>
            </w:pPr>
            <w:r>
              <w:t>T1: 273</w:t>
            </w:r>
          </w:p>
        </w:tc>
      </w:tr>
      <w:tr w:rsidR="00E46C32">
        <w:trPr>
          <w:trHeight w:val="386"/>
        </w:trPr>
        <w:tc>
          <w:tcPr>
            <w:tcW w:w="60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tabs>
                <w:tab w:val="center" w:pos="404"/>
                <w:tab w:val="center" w:pos="32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42</w:t>
            </w:r>
            <w:r>
              <w:tab/>
              <w:t>Energy recovery circuit design: Adiabatic circuits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E46C3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218" w:firstLine="0"/>
              <w:jc w:val="left"/>
            </w:pPr>
            <w:r>
              <w:t>T1: 277</w:t>
            </w:r>
          </w:p>
        </w:tc>
      </w:tr>
      <w:tr w:rsidR="00E46C32">
        <w:trPr>
          <w:trHeight w:val="386"/>
        </w:trPr>
        <w:tc>
          <w:tcPr>
            <w:tcW w:w="60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tabs>
                <w:tab w:val="center" w:pos="404"/>
                <w:tab w:val="center" w:pos="26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43</w:t>
            </w:r>
            <w:r>
              <w:tab/>
              <w:t>Designs with partially reversible logic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E46C3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218" w:firstLine="0"/>
              <w:jc w:val="left"/>
            </w:pPr>
            <w:r>
              <w:t>T1: 280</w:t>
            </w:r>
          </w:p>
        </w:tc>
      </w:tr>
      <w:tr w:rsidR="00E46C32">
        <w:trPr>
          <w:trHeight w:val="386"/>
        </w:trPr>
        <w:tc>
          <w:tcPr>
            <w:tcW w:w="47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tabs>
                <w:tab w:val="center" w:pos="404"/>
                <w:tab w:val="center" w:pos="202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44</w:t>
            </w:r>
            <w:r>
              <w:tab/>
              <w:t>Supply clock generation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E46C3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E46C3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218" w:firstLine="0"/>
              <w:jc w:val="left"/>
            </w:pPr>
            <w:r>
              <w:t>T1: 311</w:t>
            </w:r>
          </w:p>
        </w:tc>
      </w:tr>
      <w:tr w:rsidR="00E46C32">
        <w:trPr>
          <w:trHeight w:val="387"/>
        </w:trPr>
        <w:tc>
          <w:tcPr>
            <w:tcW w:w="471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46C32" w:rsidRDefault="00115F40">
            <w:pPr>
              <w:tabs>
                <w:tab w:val="center" w:pos="404"/>
                <w:tab w:val="center" w:pos="258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45</w:t>
            </w:r>
            <w:r>
              <w:tab/>
              <w:t>Beyond CMOS device technologies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46C32" w:rsidRDefault="00E46C3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46C32" w:rsidRDefault="00E46C3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Publications</w:t>
            </w:r>
          </w:p>
        </w:tc>
      </w:tr>
      <w:tr w:rsidR="00E46C32">
        <w:trPr>
          <w:trHeight w:val="562"/>
        </w:trPr>
        <w:tc>
          <w:tcPr>
            <w:tcW w:w="37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E46C32" w:rsidRDefault="00115F4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>Evaluation Scheme:</w:t>
            </w:r>
          </w:p>
        </w:tc>
        <w:tc>
          <w:tcPr>
            <w:tcW w:w="9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46C32" w:rsidRDefault="00E46C3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46C32" w:rsidRDefault="00E46C3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46C32" w:rsidRDefault="00E46C3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46C32" w:rsidRDefault="00E46C32">
            <w:pPr>
              <w:spacing w:after="160" w:line="259" w:lineRule="auto"/>
              <w:ind w:left="0" w:firstLine="0"/>
              <w:jc w:val="left"/>
            </w:pPr>
          </w:p>
        </w:tc>
      </w:tr>
      <w:tr w:rsidR="00E46C32">
        <w:trPr>
          <w:trHeight w:val="396"/>
        </w:trPr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46C32" w:rsidRDefault="00115F40">
            <w:pPr>
              <w:spacing w:after="0" w:line="259" w:lineRule="auto"/>
              <w:ind w:left="100" w:firstLine="0"/>
              <w:jc w:val="left"/>
            </w:pPr>
            <w:r>
              <w:t># Component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Duration</w:t>
            </w:r>
          </w:p>
        </w:tc>
        <w:tc>
          <w:tcPr>
            <w:tcW w:w="9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Marks</w:t>
            </w:r>
          </w:p>
        </w:tc>
        <w:tc>
          <w:tcPr>
            <w:tcW w:w="13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Weight-age</w:t>
            </w:r>
          </w:p>
        </w:tc>
        <w:tc>
          <w:tcPr>
            <w:tcW w:w="27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Date &amp; time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46C32" w:rsidRDefault="00115F40">
            <w:pPr>
              <w:spacing w:after="0" w:line="259" w:lineRule="auto"/>
              <w:ind w:left="156" w:firstLine="0"/>
              <w:jc w:val="left"/>
            </w:pPr>
            <w:r>
              <w:t>Evaluation</w:t>
            </w:r>
          </w:p>
        </w:tc>
      </w:tr>
      <w:tr w:rsidR="00E46C32">
        <w:trPr>
          <w:trHeight w:val="395"/>
        </w:trPr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100" w:firstLine="0"/>
              <w:jc w:val="left"/>
            </w:pPr>
            <w:r>
              <w:t>1 Project 1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To be decided</w:t>
            </w:r>
          </w:p>
        </w:tc>
        <w:tc>
          <w:tcPr>
            <w:tcW w:w="95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186" w:firstLine="0"/>
              <w:jc w:val="left"/>
            </w:pPr>
            <w:r>
              <w:t>30</w:t>
            </w:r>
          </w:p>
        </w:tc>
        <w:tc>
          <w:tcPr>
            <w:tcW w:w="13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308" w:firstLine="0"/>
              <w:jc w:val="left"/>
            </w:pPr>
            <w:r>
              <w:t>15 %</w:t>
            </w:r>
          </w:p>
        </w:tc>
        <w:tc>
          <w:tcPr>
            <w:tcW w:w="27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To be decided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156" w:firstLine="0"/>
              <w:jc w:val="left"/>
            </w:pPr>
            <w:r>
              <w:t>Open</w:t>
            </w:r>
          </w:p>
        </w:tc>
      </w:tr>
      <w:tr w:rsidR="00E46C32">
        <w:trPr>
          <w:trHeight w:val="386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100" w:firstLine="0"/>
              <w:jc w:val="left"/>
            </w:pPr>
            <w:r>
              <w:t>2 *Quiz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45 min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186" w:firstLine="0"/>
              <w:jc w:val="left"/>
            </w:pPr>
            <w:r>
              <w:t>20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308" w:firstLine="0"/>
              <w:jc w:val="left"/>
            </w:pPr>
            <w:r>
              <w:t>10 %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To be decided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156" w:firstLine="0"/>
              <w:jc w:val="left"/>
            </w:pPr>
            <w:r>
              <w:t>Closed</w:t>
            </w:r>
          </w:p>
        </w:tc>
      </w:tr>
      <w:tr w:rsidR="00E46C32">
        <w:trPr>
          <w:trHeight w:val="386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100" w:firstLine="0"/>
              <w:jc w:val="left"/>
            </w:pPr>
            <w:r>
              <w:t>3 Project 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To be decided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186" w:firstLine="0"/>
              <w:jc w:val="left"/>
            </w:pPr>
            <w:r>
              <w:t>30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308" w:firstLine="0"/>
              <w:jc w:val="left"/>
            </w:pPr>
            <w:r>
              <w:t>15 %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To be decided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156" w:firstLine="0"/>
              <w:jc w:val="left"/>
            </w:pPr>
            <w:r>
              <w:t>Open</w:t>
            </w:r>
          </w:p>
        </w:tc>
      </w:tr>
      <w:tr w:rsidR="00E46C32">
        <w:trPr>
          <w:trHeight w:val="386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100" w:firstLine="0"/>
              <w:jc w:val="left"/>
            </w:pPr>
            <w:r>
              <w:t>4 Mid semester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0" w:firstLine="0"/>
              <w:jc w:val="left"/>
            </w:pPr>
            <w:r>
              <w:t>90 min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186" w:firstLine="0"/>
              <w:jc w:val="left"/>
            </w:pPr>
            <w:r>
              <w:t>40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115F40">
            <w:pPr>
              <w:spacing w:after="0" w:line="259" w:lineRule="auto"/>
              <w:ind w:left="338" w:firstLine="0"/>
              <w:jc w:val="left"/>
            </w:pPr>
            <w:r>
              <w:t>20%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B574BD">
            <w:pPr>
              <w:spacing w:after="0" w:line="259" w:lineRule="auto"/>
              <w:ind w:left="0" w:firstLine="0"/>
              <w:jc w:val="left"/>
            </w:pPr>
            <w:r>
              <w:t>3/3 , 11:00- 12:30 p.m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:rsidR="00E46C32" w:rsidRDefault="00C04B09">
            <w:pPr>
              <w:spacing w:after="0" w:line="259" w:lineRule="auto"/>
              <w:ind w:left="156" w:firstLine="0"/>
              <w:jc w:val="left"/>
            </w:pPr>
            <w:r>
              <w:t>.</w:t>
            </w:r>
          </w:p>
        </w:tc>
      </w:tr>
      <w:tr w:rsidR="00B574BD">
        <w:trPr>
          <w:trHeight w:val="387"/>
        </w:trPr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74BD" w:rsidRDefault="00B574BD">
            <w:pPr>
              <w:spacing w:after="0" w:line="259" w:lineRule="auto"/>
              <w:ind w:left="100" w:firstLine="0"/>
              <w:jc w:val="left"/>
            </w:pPr>
            <w:r>
              <w:t>6 End semester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74BD" w:rsidRDefault="00B574BD">
            <w:pPr>
              <w:spacing w:after="0" w:line="259" w:lineRule="auto"/>
              <w:ind w:left="0" w:firstLine="0"/>
              <w:jc w:val="left"/>
            </w:pPr>
            <w:r>
              <w:t>180 min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74BD" w:rsidRDefault="00B574BD">
            <w:pPr>
              <w:spacing w:after="0" w:line="259" w:lineRule="auto"/>
              <w:ind w:left="186" w:firstLine="0"/>
              <w:jc w:val="left"/>
            </w:pPr>
            <w:r>
              <w:t>80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74BD" w:rsidRDefault="00B574BD">
            <w:pPr>
              <w:spacing w:after="0" w:line="259" w:lineRule="auto"/>
              <w:ind w:left="308" w:firstLine="0"/>
              <w:jc w:val="left"/>
            </w:pPr>
            <w:r>
              <w:t>40 %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74BD" w:rsidRDefault="00B574BD" w:rsidP="00F84A3E">
            <w:pPr>
              <w:spacing w:after="0" w:line="259" w:lineRule="auto"/>
              <w:ind w:left="156" w:firstLine="0"/>
              <w:jc w:val="left"/>
            </w:pPr>
            <w:r>
              <w:t>04/05 AN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74BD" w:rsidRDefault="00B574BD">
            <w:pPr>
              <w:spacing w:after="0" w:line="259" w:lineRule="auto"/>
              <w:ind w:left="156" w:firstLine="0"/>
              <w:jc w:val="left"/>
            </w:pPr>
          </w:p>
        </w:tc>
      </w:tr>
      <w:tr w:rsidR="00B574BD">
        <w:trPr>
          <w:trHeight w:val="396"/>
        </w:trPr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74BD" w:rsidRDefault="00B574BD">
            <w:pPr>
              <w:spacing w:after="0" w:line="259" w:lineRule="auto"/>
              <w:ind w:left="370" w:firstLine="0"/>
              <w:jc w:val="left"/>
            </w:pPr>
            <w:r>
              <w:t>Total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74BD" w:rsidRDefault="00B574B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74BD" w:rsidRDefault="00B574BD">
            <w:pPr>
              <w:spacing w:after="0" w:line="259" w:lineRule="auto"/>
              <w:ind w:left="126" w:firstLine="0"/>
              <w:jc w:val="left"/>
            </w:pPr>
            <w:r>
              <w:t>200</w:t>
            </w:r>
          </w:p>
        </w:tc>
        <w:tc>
          <w:tcPr>
            <w:tcW w:w="13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74BD" w:rsidRDefault="00B574BD">
            <w:pPr>
              <w:spacing w:after="0" w:line="259" w:lineRule="auto"/>
              <w:ind w:left="248" w:firstLine="0"/>
              <w:jc w:val="left"/>
            </w:pPr>
            <w:r>
              <w:t>100 %</w:t>
            </w:r>
          </w:p>
        </w:tc>
        <w:tc>
          <w:tcPr>
            <w:tcW w:w="27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74BD" w:rsidRDefault="00B574B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574BD" w:rsidRDefault="00B574BD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E46C32" w:rsidRDefault="00115F40">
      <w:r>
        <w:t>*Only the best performance among all the quizzes will be considered for final grading.</w:t>
      </w:r>
    </w:p>
    <w:p w:rsidR="00E46C32" w:rsidRDefault="00115F40">
      <w:r>
        <w:rPr>
          <w:b/>
        </w:rPr>
        <w:t>Project:</w:t>
      </w:r>
      <w:r>
        <w:t xml:space="preserve"> The assignments included in the projects will extensively use cadence® EDA tools, </w:t>
      </w:r>
      <w:proofErr w:type="spellStart"/>
      <w:r>
        <w:t>synopsys</w:t>
      </w:r>
      <w:proofErr w:type="spellEnd"/>
      <w:r>
        <w:t>® TCAD tools and python for scripting.</w:t>
      </w:r>
    </w:p>
    <w:p w:rsidR="00E46C32" w:rsidRDefault="00115F40">
      <w:r>
        <w:rPr>
          <w:b/>
        </w:rPr>
        <w:t>Chamber Consultation Hour:</w:t>
      </w:r>
      <w:r>
        <w:t xml:space="preserve"> Will be announced in class.</w:t>
      </w:r>
    </w:p>
    <w:p w:rsidR="00E46C32" w:rsidRDefault="008A77E3">
      <w:r w:rsidRPr="008A77E3">
        <w:rPr>
          <w:rFonts w:ascii="Calibri" w:eastAsia="Calibri" w:hAnsi="Calibri" w:cs="Calibri"/>
          <w:noProof/>
          <w:sz w:val="22"/>
          <w:lang w:val="en-IN" w:eastAsia="en-IN"/>
        </w:rPr>
        <w:pict>
          <v:group id="Group 7522" o:spid="_x0000_s1026" style="position:absolute;left:0;text-align:left;margin-left:42.5pt;margin-top:782.85pt;width:510.25pt;height:.1pt;z-index:251661312;mso-position-horizontal-relative:page;mso-position-vertical-relative:page" coordsize="64801,12">
            <v:shape id="Shape 320" o:spid="_x0000_s1028" style="position:absolute;width:64801;height:0" coordsize="6480175,0" path="m,l6480175,e" filled="f" fillcolor="black" strokeweight=".1pt">
              <v:fill opacity="0"/>
            </v:shape>
            <v:shape id="Shape 322" o:spid="_x0000_s1027" style="position:absolute;width:64801;height:0" coordsize="6480175,0" path="m,l6480175,e" filled="f" fillcolor="black" strokeweight=".1pt">
              <v:fill opacity="0"/>
            </v:shape>
            <w10:wrap type="topAndBottom" anchorx="page" anchory="page"/>
          </v:group>
        </w:pict>
      </w:r>
      <w:r w:rsidR="00115F40">
        <w:rPr>
          <w:b/>
        </w:rPr>
        <w:t>Notices:</w:t>
      </w:r>
      <w:r w:rsidR="00115F40">
        <w:t xml:space="preserve"> All notices related to the course will be put on the CMS and shared through institute email.</w:t>
      </w:r>
    </w:p>
    <w:p w:rsidR="00E46C32" w:rsidRDefault="00115F40">
      <w:pPr>
        <w:ind w:left="568" w:hanging="568"/>
      </w:pPr>
      <w:r>
        <w:rPr>
          <w:b/>
        </w:rPr>
        <w:lastRenderedPageBreak/>
        <w:t>Make-up Policy</w:t>
      </w:r>
      <w:r>
        <w:t>: Make up will be given only on genuine reasons. Applications for make-up should be given in advance and prior permission should be obtained for Scheduled tests.</w:t>
      </w:r>
    </w:p>
    <w:p w:rsidR="004E248E" w:rsidRDefault="004E248E">
      <w:pPr>
        <w:ind w:left="568" w:hanging="568"/>
      </w:pPr>
    </w:p>
    <w:p w:rsidR="004E248E" w:rsidRDefault="004E248E">
      <w:pPr>
        <w:ind w:left="568" w:hanging="568"/>
      </w:pPr>
      <w:r>
        <w:rPr>
          <w:b/>
          <w:bCs/>
          <w:color w:val="222222"/>
          <w:spacing w:val="-2"/>
          <w:shd w:val="clear" w:color="auto" w:fill="FFFFFF"/>
        </w:rPr>
        <w:t>Academic Honesty and Integrity Policy:</w:t>
      </w:r>
      <w:r>
        <w:rPr>
          <w:color w:val="222222"/>
          <w:spacing w:val="-2"/>
          <w:shd w:val="clear" w:color="auto" w:fill="FFFFFF"/>
        </w:rPr>
        <w:t> Academic honesty and integrity are to be maintained by all the students throughout the semester and no type of academic dishonesty is acceptable.</w:t>
      </w:r>
      <w:bookmarkStart w:id="0" w:name="_GoBack"/>
      <w:bookmarkEnd w:id="0"/>
    </w:p>
    <w:p w:rsidR="00E46C32" w:rsidRDefault="00E46C32">
      <w:pPr>
        <w:spacing w:after="1080" w:line="259" w:lineRule="auto"/>
        <w:ind w:left="0" w:firstLine="0"/>
        <w:jc w:val="left"/>
      </w:pPr>
    </w:p>
    <w:p w:rsidR="00E46C32" w:rsidRDefault="00115F40">
      <w:pPr>
        <w:spacing w:after="0" w:line="259" w:lineRule="auto"/>
        <w:ind w:left="0" w:right="5" w:firstLine="0"/>
        <w:jc w:val="right"/>
      </w:pPr>
      <w:r>
        <w:rPr>
          <w:b/>
        </w:rPr>
        <w:t>INSTRUCTOR-IN-CHARGE</w:t>
      </w:r>
    </w:p>
    <w:sectPr w:rsidR="00E46C32" w:rsidSect="008A7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89" w:right="846" w:bottom="1904" w:left="852" w:header="918" w:footer="87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A85" w:rsidRDefault="00115F40">
      <w:pPr>
        <w:spacing w:after="0" w:line="240" w:lineRule="auto"/>
      </w:pPr>
      <w:r>
        <w:separator/>
      </w:r>
    </w:p>
  </w:endnote>
  <w:endnote w:type="continuationSeparator" w:id="1">
    <w:p w:rsidR="004A2A85" w:rsidRDefault="00115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C32" w:rsidRDefault="00115F40">
    <w:pPr>
      <w:spacing w:after="0" w:line="259" w:lineRule="auto"/>
      <w:ind w:left="54" w:firstLine="0"/>
      <w:jc w:val="center"/>
    </w:pPr>
    <w:r>
      <w:t xml:space="preserve">Page </w:t>
    </w:r>
    <w:r w:rsidR="008A77E3">
      <w:fldChar w:fldCharType="begin"/>
    </w:r>
    <w:r>
      <w:instrText xml:space="preserve"> PAGE   \* MERGEFORMAT </w:instrText>
    </w:r>
    <w:r w:rsidR="008A77E3">
      <w:fldChar w:fldCharType="separate"/>
    </w:r>
    <w:r>
      <w:t>1</w:t>
    </w:r>
    <w:r w:rsidR="008A77E3">
      <w:fldChar w:fldCharType="end"/>
    </w:r>
    <w:r>
      <w:t xml:space="preserve"> / </w:t>
    </w:r>
    <w:fldSimple w:instr=" NUMPAGES   \* MERGEFORMAT ">
      <w:r>
        <w:t>3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C32" w:rsidRDefault="00115F40">
    <w:pPr>
      <w:spacing w:after="0" w:line="259" w:lineRule="auto"/>
      <w:ind w:left="54" w:firstLine="0"/>
      <w:jc w:val="center"/>
    </w:pPr>
    <w:r>
      <w:t xml:space="preserve">Page </w:t>
    </w:r>
    <w:r w:rsidR="008A77E3">
      <w:fldChar w:fldCharType="begin"/>
    </w:r>
    <w:r>
      <w:instrText xml:space="preserve"> PAGE   \* MERGEFORMAT </w:instrText>
    </w:r>
    <w:r w:rsidR="008A77E3">
      <w:fldChar w:fldCharType="separate"/>
    </w:r>
    <w:r w:rsidR="00B574BD">
      <w:rPr>
        <w:noProof/>
      </w:rPr>
      <w:t>3</w:t>
    </w:r>
    <w:r w:rsidR="008A77E3">
      <w:fldChar w:fldCharType="end"/>
    </w:r>
    <w:r>
      <w:t xml:space="preserve"> / </w:t>
    </w:r>
    <w:fldSimple w:instr=" NUMPAGES   \* MERGEFORMAT ">
      <w:r w:rsidR="00B574BD">
        <w:rPr>
          <w:noProof/>
        </w:rPr>
        <w:t>4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C32" w:rsidRDefault="00115F40">
    <w:pPr>
      <w:spacing w:after="0" w:line="259" w:lineRule="auto"/>
      <w:ind w:left="54" w:firstLine="0"/>
      <w:jc w:val="center"/>
    </w:pPr>
    <w:r>
      <w:t xml:space="preserve">Page </w:t>
    </w:r>
    <w:r w:rsidR="008A77E3">
      <w:fldChar w:fldCharType="begin"/>
    </w:r>
    <w:r>
      <w:instrText xml:space="preserve"> PAGE   \* MERGEFORMAT </w:instrText>
    </w:r>
    <w:r w:rsidR="008A77E3">
      <w:fldChar w:fldCharType="separate"/>
    </w:r>
    <w:r>
      <w:t>1</w:t>
    </w:r>
    <w:r w:rsidR="008A77E3">
      <w:fldChar w:fldCharType="end"/>
    </w:r>
    <w:r>
      <w:t xml:space="preserve"> / </w:t>
    </w:r>
    <w:fldSimple w:instr=" NUMPAGES   \* MERGEFORMAT ">
      <w: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A85" w:rsidRDefault="00115F40">
      <w:pPr>
        <w:spacing w:after="0" w:line="240" w:lineRule="auto"/>
      </w:pPr>
      <w:r>
        <w:separator/>
      </w:r>
    </w:p>
  </w:footnote>
  <w:footnote w:type="continuationSeparator" w:id="1">
    <w:p w:rsidR="004A2A85" w:rsidRDefault="00115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C32" w:rsidRDefault="00115F40">
    <w:pPr>
      <w:tabs>
        <w:tab w:val="center" w:pos="5158"/>
        <w:tab w:val="right" w:pos="10208"/>
      </w:tabs>
      <w:spacing w:after="0" w:line="259" w:lineRule="auto"/>
      <w:ind w:left="0" w:right="-54" w:firstLine="0"/>
      <w:jc w:val="left"/>
    </w:pPr>
    <w:r>
      <w:rPr>
        <w:u w:val="single" w:color="000000"/>
      </w:rPr>
      <w:t>MEL G623</w:t>
    </w:r>
    <w:r>
      <w:rPr>
        <w:u w:val="single" w:color="000000"/>
      </w:rPr>
      <w:tab/>
      <w:t>Advanced VLSI Design</w:t>
    </w:r>
    <w:r>
      <w:rPr>
        <w:u w:val="single" w:color="000000"/>
      </w:rPr>
      <w:tab/>
      <w:t>Course Handou</w:t>
    </w:r>
    <w:r>
      <w:t>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C32" w:rsidRDefault="00115F40">
    <w:pPr>
      <w:tabs>
        <w:tab w:val="center" w:pos="5158"/>
        <w:tab w:val="right" w:pos="10208"/>
      </w:tabs>
      <w:spacing w:after="0" w:line="259" w:lineRule="auto"/>
      <w:ind w:left="0" w:right="-54" w:firstLine="0"/>
      <w:jc w:val="left"/>
    </w:pPr>
    <w:r>
      <w:rPr>
        <w:u w:val="single" w:color="000000"/>
      </w:rPr>
      <w:t>MEL G623</w:t>
    </w:r>
    <w:r>
      <w:rPr>
        <w:u w:val="single" w:color="000000"/>
      </w:rPr>
      <w:tab/>
      <w:t>Advanced VLSI Design</w:t>
    </w:r>
    <w:r>
      <w:rPr>
        <w:u w:val="single" w:color="000000"/>
      </w:rPr>
      <w:tab/>
      <w:t>Course Handou</w:t>
    </w:r>
    <w:r>
      <w:t>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C32" w:rsidRDefault="00115F40">
    <w:pPr>
      <w:tabs>
        <w:tab w:val="center" w:pos="5158"/>
        <w:tab w:val="right" w:pos="10208"/>
      </w:tabs>
      <w:spacing w:after="0" w:line="259" w:lineRule="auto"/>
      <w:ind w:left="0" w:right="-54" w:firstLine="0"/>
      <w:jc w:val="left"/>
    </w:pPr>
    <w:r>
      <w:rPr>
        <w:u w:val="single" w:color="000000"/>
      </w:rPr>
      <w:t>MEL G623</w:t>
    </w:r>
    <w:r>
      <w:rPr>
        <w:u w:val="single" w:color="000000"/>
      </w:rPr>
      <w:tab/>
      <w:t>Advanced VLSI Design</w:t>
    </w:r>
    <w:r>
      <w:rPr>
        <w:u w:val="single" w:color="000000"/>
      </w:rPr>
      <w:tab/>
      <w:t>Course Handou</w:t>
    </w:r>
    <w:r>
      <w:t>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376E75"/>
    <w:multiLevelType w:val="hybridMultilevel"/>
    <w:tmpl w:val="8EA26DCC"/>
    <w:lvl w:ilvl="0" w:tplc="B090039E">
      <w:start w:val="1"/>
      <w:numFmt w:val="bullet"/>
      <w:lvlText w:val="•"/>
      <w:lvlJc w:val="left"/>
      <w:pPr>
        <w:ind w:left="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E0F59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0A24C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C225E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80F49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A6215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70D48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42EEE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AE0D4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46C32"/>
    <w:rsid w:val="00115F40"/>
    <w:rsid w:val="004A2A85"/>
    <w:rsid w:val="004E248E"/>
    <w:rsid w:val="007701E4"/>
    <w:rsid w:val="008A77E3"/>
    <w:rsid w:val="00B574BD"/>
    <w:rsid w:val="00C04B09"/>
    <w:rsid w:val="00E46C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7E3"/>
    <w:pPr>
      <w:spacing w:after="267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8A77E3"/>
    <w:pPr>
      <w:keepNext/>
      <w:keepLines/>
      <w:spacing w:after="0"/>
      <w:ind w:left="1"/>
      <w:jc w:val="center"/>
      <w:outlineLvl w:val="0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A77E3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table" w:customStyle="1" w:styleId="TableGrid">
    <w:name w:val="TableGrid"/>
    <w:rsid w:val="008A77E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845</Words>
  <Characters>4818</Characters>
  <Application>Microsoft Office Word</Application>
  <DocSecurity>0</DocSecurity>
  <Lines>40</Lines>
  <Paragraphs>11</Paragraphs>
  <ScaleCrop>false</ScaleCrop>
  <Company/>
  <LinksUpToDate>false</LinksUpToDate>
  <CharactersWithSpaces>5652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User</cp:lastModifiedBy>
  <cp:revision>6</cp:revision>
  <dcterms:created xsi:type="dcterms:W3CDTF">2020-01-04T19:58:00Z</dcterms:created>
  <dcterms:modified xsi:type="dcterms:W3CDTF">2020-01-04T17:38:00Z</dcterms:modified>
</cp:coreProperties>
</file>