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6" w:rsidRDefault="00D67876">
      <w:pPr>
        <w:pStyle w:val="BodyText"/>
        <w:rPr>
          <w:rFonts w:ascii="Times New Roman"/>
          <w:sz w:val="20"/>
        </w:rPr>
      </w:pPr>
    </w:p>
    <w:p w:rsidR="00D67876" w:rsidRDefault="00D67876">
      <w:pPr>
        <w:pStyle w:val="BodyText"/>
        <w:rPr>
          <w:rFonts w:ascii="Times New Roman"/>
          <w:sz w:val="20"/>
        </w:rPr>
      </w:pPr>
    </w:p>
    <w:p w:rsidR="00D67876" w:rsidRDefault="00D67876">
      <w:pPr>
        <w:pStyle w:val="BodyText"/>
        <w:rPr>
          <w:rFonts w:ascii="Times New Roman"/>
          <w:sz w:val="20"/>
        </w:rPr>
      </w:pPr>
    </w:p>
    <w:p w:rsidR="00D67876" w:rsidRDefault="00D67876">
      <w:pPr>
        <w:pStyle w:val="BodyText"/>
        <w:rPr>
          <w:rFonts w:ascii="Times New Roman"/>
          <w:sz w:val="20"/>
        </w:rPr>
      </w:pPr>
    </w:p>
    <w:p w:rsidR="00D67876" w:rsidRDefault="00D67876">
      <w:pPr>
        <w:pStyle w:val="BodyText"/>
        <w:rPr>
          <w:rFonts w:ascii="Times New Roman"/>
          <w:sz w:val="20"/>
        </w:rPr>
      </w:pPr>
    </w:p>
    <w:p w:rsidR="00D67876" w:rsidRDefault="00D67876">
      <w:pPr>
        <w:pStyle w:val="BodyText"/>
        <w:rPr>
          <w:rFonts w:ascii="Times New Roman"/>
          <w:sz w:val="20"/>
        </w:rPr>
      </w:pPr>
    </w:p>
    <w:p w:rsidR="00D67876" w:rsidRDefault="00D67876">
      <w:pPr>
        <w:pStyle w:val="BodyText"/>
        <w:spacing w:before="10"/>
        <w:rPr>
          <w:rFonts w:ascii="Times New Roman"/>
          <w:sz w:val="18"/>
        </w:rPr>
      </w:pPr>
    </w:p>
    <w:p w:rsidR="00D67876" w:rsidRDefault="00674D79">
      <w:pPr>
        <w:pStyle w:val="Heading1"/>
        <w:spacing w:before="59"/>
        <w:ind w:left="2269" w:right="3127"/>
        <w:jc w:val="center"/>
      </w:pPr>
      <w:r>
        <w:rPr>
          <w:noProof/>
          <w:lang w:val="en-IN" w:eastAsia="en-IN" w:bidi="ar-SA"/>
        </w:rPr>
        <w:drawing>
          <wp:anchor distT="0" distB="0" distL="0" distR="0" simplePos="0" relativeHeight="251345920" behindDoc="1" locked="0" layoutInCell="1" allowOverlap="1">
            <wp:simplePos x="0" y="0"/>
            <wp:positionH relativeFrom="page">
              <wp:posOffset>1134008</wp:posOffset>
            </wp:positionH>
            <wp:positionV relativeFrom="paragraph">
              <wp:posOffset>-1010940</wp:posOffset>
            </wp:positionV>
            <wp:extent cx="5400286" cy="11165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286" cy="1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SECOND SEMESTER 2019-2020</w:t>
      </w:r>
    </w:p>
    <w:p w:rsidR="00D67876" w:rsidRDefault="00674D79">
      <w:pPr>
        <w:pStyle w:val="BodyText"/>
        <w:spacing w:before="74"/>
        <w:ind w:left="2268" w:right="3127"/>
        <w:jc w:val="center"/>
      </w:pPr>
      <w:r>
        <w:rPr>
          <w:u w:val="single"/>
        </w:rPr>
        <w:t>Course Handout Part</w:t>
      </w:r>
      <w:r>
        <w:rPr>
          <w:spacing w:val="52"/>
          <w:u w:val="single"/>
        </w:rPr>
        <w:t xml:space="preserve"> </w:t>
      </w:r>
      <w:r>
        <w:rPr>
          <w:spacing w:val="3"/>
          <w:u w:val="single"/>
        </w:rPr>
        <w:t>II</w:t>
      </w:r>
    </w:p>
    <w:p w:rsidR="00D67876" w:rsidRDefault="00D67876">
      <w:pPr>
        <w:pStyle w:val="BodyText"/>
        <w:spacing w:before="8"/>
        <w:rPr>
          <w:sz w:val="23"/>
        </w:rPr>
      </w:pPr>
    </w:p>
    <w:p w:rsidR="00D67876" w:rsidRDefault="00674D79">
      <w:pPr>
        <w:pStyle w:val="BodyText"/>
        <w:spacing w:before="60"/>
        <w:ind w:right="963"/>
        <w:jc w:val="right"/>
      </w:pPr>
      <w:r>
        <w:rPr>
          <w:w w:val="90"/>
        </w:rPr>
        <w:t>Date:</w:t>
      </w:r>
      <w:r w:rsidR="00C5517A">
        <w:rPr>
          <w:w w:val="90"/>
        </w:rPr>
        <w:t>06</w:t>
      </w:r>
      <w:r>
        <w:rPr>
          <w:w w:val="90"/>
        </w:rPr>
        <w:t>-</w:t>
      </w:r>
      <w:r w:rsidR="00C5517A">
        <w:rPr>
          <w:w w:val="90"/>
        </w:rPr>
        <w:t>0</w:t>
      </w:r>
      <w:r>
        <w:rPr>
          <w:w w:val="90"/>
        </w:rPr>
        <w:t>1-20</w:t>
      </w:r>
      <w:r w:rsidR="00C5517A">
        <w:rPr>
          <w:w w:val="90"/>
        </w:rPr>
        <w:t>20</w:t>
      </w:r>
    </w:p>
    <w:p w:rsidR="00D67876" w:rsidRDefault="00D67876">
      <w:pPr>
        <w:pStyle w:val="BodyText"/>
      </w:pPr>
    </w:p>
    <w:p w:rsidR="00D67876" w:rsidRDefault="00D67876">
      <w:pPr>
        <w:pStyle w:val="BodyText"/>
        <w:spacing w:before="4"/>
        <w:rPr>
          <w:sz w:val="35"/>
        </w:rPr>
      </w:pPr>
    </w:p>
    <w:p w:rsidR="00D67876" w:rsidRDefault="00674D79">
      <w:pPr>
        <w:pStyle w:val="BodyText"/>
        <w:spacing w:line="304" w:lineRule="auto"/>
        <w:ind w:left="105" w:right="966"/>
        <w:jc w:val="both"/>
      </w:pPr>
      <w:r>
        <w:t>In</w:t>
      </w:r>
      <w:r>
        <w:rPr>
          <w:spacing w:val="-24"/>
        </w:rPr>
        <w:t xml:space="preserve"> </w:t>
      </w:r>
      <w:r>
        <w:t>addition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24"/>
        </w:rPr>
        <w:t xml:space="preserve"> </w:t>
      </w:r>
      <w:r>
        <w:t>(General</w:t>
      </w:r>
      <w:r>
        <w:rPr>
          <w:spacing w:val="-24"/>
        </w:rPr>
        <w:t xml:space="preserve"> </w:t>
      </w:r>
      <w:r>
        <w:t>Handout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courses</w:t>
      </w:r>
      <w:r>
        <w:rPr>
          <w:spacing w:val="-23"/>
        </w:rPr>
        <w:t xml:space="preserve"> </w:t>
      </w:r>
      <w:r>
        <w:t>appended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time</w:t>
      </w:r>
      <w:r>
        <w:rPr>
          <w:spacing w:val="-24"/>
        </w:rPr>
        <w:t xml:space="preserve"> </w:t>
      </w:r>
      <w:r>
        <w:t>table) this portion gives further specific details regarding the</w:t>
      </w:r>
      <w:r>
        <w:rPr>
          <w:spacing w:val="6"/>
        </w:rPr>
        <w:t xml:space="preserve"> </w:t>
      </w:r>
      <w:r>
        <w:t>courses.</w:t>
      </w:r>
    </w:p>
    <w:p w:rsidR="00D67876" w:rsidRDefault="00D67876">
      <w:pPr>
        <w:pStyle w:val="BodyText"/>
        <w:spacing w:before="9"/>
        <w:rPr>
          <w:sz w:val="27"/>
        </w:rPr>
      </w:pPr>
    </w:p>
    <w:p w:rsidR="00D67876" w:rsidRDefault="00674D79">
      <w:pPr>
        <w:ind w:left="105"/>
        <w:jc w:val="both"/>
        <w:rPr>
          <w:b/>
          <w:sz w:val="24"/>
        </w:rPr>
      </w:pPr>
      <w:r>
        <w:rPr>
          <w:rFonts w:ascii="Palatino Linotype"/>
          <w:i/>
          <w:sz w:val="24"/>
        </w:rPr>
        <w:t xml:space="preserve">Course </w:t>
      </w:r>
      <w:r w:rsidR="005249FA">
        <w:rPr>
          <w:rFonts w:ascii="Palatino Linotype"/>
          <w:i/>
          <w:sz w:val="24"/>
        </w:rPr>
        <w:t>No.:</w:t>
      </w:r>
      <w:r w:rsidR="005249FA">
        <w:rPr>
          <w:sz w:val="24"/>
        </w:rPr>
        <w:t xml:space="preserve"> </w:t>
      </w:r>
      <w:r>
        <w:rPr>
          <w:b/>
          <w:sz w:val="24"/>
        </w:rPr>
        <w:t>MF F485</w:t>
      </w:r>
    </w:p>
    <w:p w:rsidR="00D67876" w:rsidRDefault="00674D79">
      <w:pPr>
        <w:spacing w:before="23"/>
        <w:ind w:left="105"/>
        <w:jc w:val="both"/>
        <w:rPr>
          <w:b/>
          <w:sz w:val="24"/>
        </w:rPr>
      </w:pPr>
      <w:r>
        <w:rPr>
          <w:rFonts w:ascii="Palatino Linotype"/>
          <w:i/>
          <w:w w:val="105"/>
          <w:sz w:val="24"/>
        </w:rPr>
        <w:t xml:space="preserve">Course </w:t>
      </w:r>
      <w:r w:rsidR="005249FA">
        <w:rPr>
          <w:rFonts w:ascii="Palatino Linotype"/>
          <w:i/>
          <w:w w:val="105"/>
          <w:sz w:val="24"/>
        </w:rPr>
        <w:t>Title:</w:t>
      </w:r>
      <w:r w:rsidR="005249FA">
        <w:rPr>
          <w:w w:val="105"/>
          <w:sz w:val="24"/>
        </w:rPr>
        <w:t xml:space="preserve"> </w:t>
      </w:r>
      <w:r>
        <w:rPr>
          <w:b/>
          <w:w w:val="105"/>
          <w:sz w:val="24"/>
        </w:rPr>
        <w:t>SUSTAINABLE MANUFACTURING</w:t>
      </w:r>
    </w:p>
    <w:p w:rsidR="00D67876" w:rsidRDefault="00674D79">
      <w:pPr>
        <w:spacing w:before="23"/>
        <w:ind w:left="105"/>
        <w:jc w:val="both"/>
        <w:rPr>
          <w:b/>
          <w:sz w:val="24"/>
        </w:rPr>
      </w:pPr>
      <w:r>
        <w:rPr>
          <w:rFonts w:ascii="Palatino Linotype"/>
          <w:i/>
          <w:sz w:val="24"/>
        </w:rPr>
        <w:t>Instructor-in-</w:t>
      </w:r>
      <w:r w:rsidR="005249FA">
        <w:rPr>
          <w:rFonts w:ascii="Palatino Linotype"/>
          <w:i/>
          <w:sz w:val="24"/>
        </w:rPr>
        <w:t>charge:</w:t>
      </w:r>
      <w:r>
        <w:rPr>
          <w:sz w:val="24"/>
        </w:rPr>
        <w:t xml:space="preserve"> </w:t>
      </w: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Kundan</w:t>
      </w:r>
      <w:proofErr w:type="spellEnd"/>
      <w:r>
        <w:rPr>
          <w:b/>
          <w:sz w:val="24"/>
        </w:rPr>
        <w:t xml:space="preserve"> Singh</w:t>
      </w:r>
    </w:p>
    <w:p w:rsidR="00D67876" w:rsidRDefault="00D67876">
      <w:pPr>
        <w:pStyle w:val="BodyText"/>
        <w:spacing w:before="4"/>
        <w:rPr>
          <w:b/>
          <w:sz w:val="35"/>
        </w:rPr>
      </w:pPr>
    </w:p>
    <w:p w:rsidR="00D67876" w:rsidRDefault="00674D79">
      <w:pPr>
        <w:pStyle w:val="BodyText"/>
        <w:spacing w:line="304" w:lineRule="auto"/>
        <w:ind w:left="105" w:right="961"/>
        <w:jc w:val="both"/>
      </w:pPr>
      <w:r>
        <w:rPr>
          <w:b/>
        </w:rPr>
        <w:t xml:space="preserve">Scope and Objective of the Course: </w:t>
      </w:r>
      <w:r>
        <w:t xml:space="preserve">Sustainable manufacturing is related with the manufacturing of parts with minimal environment impact </w:t>
      </w:r>
      <w:r>
        <w:rPr>
          <w:spacing w:val="-4"/>
        </w:rPr>
        <w:t>by</w:t>
      </w:r>
      <w:r>
        <w:rPr>
          <w:spacing w:val="-28"/>
        </w:rPr>
        <w:t xml:space="preserve"> </w:t>
      </w:r>
      <w:r>
        <w:t>reducing the energy requirement and conserving the natural resources. This course will give</w:t>
      </w:r>
      <w:r>
        <w:rPr>
          <w:spacing w:val="-8"/>
        </w:rPr>
        <w:t xml:space="preserve"> </w:t>
      </w:r>
      <w:r>
        <w:t>insight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friendly</w:t>
      </w:r>
      <w:r>
        <w:rPr>
          <w:spacing w:val="-8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sustainable </w:t>
      </w:r>
      <w:r>
        <w:rPr>
          <w:w w:val="95"/>
        </w:rPr>
        <w:t xml:space="preserve">manufacturing. Sustainable design concept for sustainable manufacturing will also </w:t>
      </w:r>
      <w:r>
        <w:rPr>
          <w:spacing w:val="3"/>
          <w:w w:val="95"/>
        </w:rPr>
        <w:t xml:space="preserve">be </w:t>
      </w:r>
      <w:r>
        <w:rPr>
          <w:w w:val="95"/>
        </w:rPr>
        <w:t xml:space="preserve">taught. Different manufacturing processes which uses the eco-friendly methods </w:t>
      </w:r>
      <w:r>
        <w:t xml:space="preserve">for producing the sustainable product will </w:t>
      </w:r>
      <w:r>
        <w:rPr>
          <w:spacing w:val="3"/>
        </w:rPr>
        <w:t xml:space="preserve">be </w:t>
      </w:r>
      <w:r>
        <w:t>introduced in the class.</w:t>
      </w:r>
      <w:r w:rsidR="00D44D37">
        <w:t xml:space="preserve"> </w:t>
      </w:r>
      <w:r>
        <w:t>A multi- disciplinary</w:t>
      </w:r>
      <w:r>
        <w:rPr>
          <w:spacing w:val="-13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3"/>
        </w:rPr>
        <w:t xml:space="preserve"> </w:t>
      </w:r>
      <w:r>
        <w:t>undertaken.</w:t>
      </w:r>
      <w:r>
        <w:rPr>
          <w:spacing w:val="15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sustainable practices from various industries will also </w:t>
      </w:r>
      <w:r>
        <w:rPr>
          <w:spacing w:val="3"/>
        </w:rPr>
        <w:t>be</w:t>
      </w:r>
      <w:r>
        <w:rPr>
          <w:spacing w:val="16"/>
        </w:rPr>
        <w:t xml:space="preserve"> </w:t>
      </w:r>
      <w:r>
        <w:t>discussed.</w:t>
      </w:r>
    </w:p>
    <w:p w:rsidR="00D67876" w:rsidRDefault="00D67876">
      <w:pPr>
        <w:pStyle w:val="BodyText"/>
        <w:spacing w:before="9"/>
        <w:rPr>
          <w:sz w:val="30"/>
        </w:rPr>
      </w:pPr>
    </w:p>
    <w:p w:rsidR="00D67876" w:rsidRDefault="00674D79">
      <w:pPr>
        <w:pStyle w:val="Heading1"/>
        <w:jc w:val="both"/>
      </w:pPr>
      <w:r>
        <w:t>Text Books</w:t>
      </w:r>
    </w:p>
    <w:p w:rsidR="00D67876" w:rsidRDefault="00D67876">
      <w:pPr>
        <w:pStyle w:val="BodyText"/>
        <w:spacing w:before="8"/>
        <w:rPr>
          <w:b/>
          <w:sz w:val="23"/>
        </w:rPr>
      </w:pPr>
    </w:p>
    <w:p w:rsidR="00D67876" w:rsidRDefault="00674D79">
      <w:pPr>
        <w:pStyle w:val="ListParagraph"/>
        <w:numPr>
          <w:ilvl w:val="0"/>
          <w:numId w:val="2"/>
        </w:numPr>
        <w:tabs>
          <w:tab w:val="left" w:pos="692"/>
        </w:tabs>
        <w:spacing w:line="304" w:lineRule="auto"/>
        <w:ind w:right="965"/>
        <w:rPr>
          <w:sz w:val="24"/>
        </w:rPr>
      </w:pPr>
      <w:r>
        <w:rPr>
          <w:sz w:val="24"/>
        </w:rPr>
        <w:t xml:space="preserve">D. </w:t>
      </w:r>
      <w:proofErr w:type="spellStart"/>
      <w:r>
        <w:rPr>
          <w:sz w:val="24"/>
        </w:rPr>
        <w:t>Dornfeld</w:t>
      </w:r>
      <w:proofErr w:type="spellEnd"/>
      <w:r>
        <w:rPr>
          <w:sz w:val="24"/>
        </w:rPr>
        <w:t xml:space="preserve"> (ed.), Green Manufacturing: </w:t>
      </w:r>
      <w:r>
        <w:rPr>
          <w:spacing w:val="-3"/>
          <w:sz w:val="24"/>
        </w:rPr>
        <w:t xml:space="preserve">Fundamentals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Applications, Springer, New </w:t>
      </w:r>
      <w:r>
        <w:rPr>
          <w:spacing w:val="-4"/>
          <w:sz w:val="24"/>
        </w:rPr>
        <w:t xml:space="preserve">York, </w:t>
      </w:r>
      <w:r>
        <w:rPr>
          <w:sz w:val="24"/>
        </w:rPr>
        <w:t>2013</w:t>
      </w:r>
      <w:r>
        <w:rPr>
          <w:spacing w:val="19"/>
          <w:sz w:val="24"/>
        </w:rPr>
        <w:t xml:space="preserve"> </w:t>
      </w:r>
      <w:r>
        <w:rPr>
          <w:sz w:val="24"/>
        </w:rPr>
        <w:t>[1]</w:t>
      </w:r>
    </w:p>
    <w:p w:rsidR="00D67876" w:rsidRDefault="00674D79">
      <w:pPr>
        <w:pStyle w:val="ListParagraph"/>
        <w:numPr>
          <w:ilvl w:val="0"/>
          <w:numId w:val="2"/>
        </w:numPr>
        <w:tabs>
          <w:tab w:val="left" w:pos="692"/>
        </w:tabs>
        <w:spacing w:before="199" w:line="304" w:lineRule="auto"/>
        <w:ind w:right="966"/>
        <w:rPr>
          <w:sz w:val="24"/>
        </w:rPr>
      </w:pPr>
      <w:r>
        <w:rPr>
          <w:w w:val="95"/>
          <w:sz w:val="24"/>
        </w:rPr>
        <w:t>Anthony Johnson, Sustainability in Engineering Design, Elsevier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 xml:space="preserve">publication, </w:t>
      </w:r>
      <w:r>
        <w:rPr>
          <w:sz w:val="24"/>
        </w:rPr>
        <w:t>2014</w:t>
      </w:r>
      <w:r>
        <w:rPr>
          <w:spacing w:val="18"/>
          <w:sz w:val="24"/>
        </w:rPr>
        <w:t xml:space="preserve"> </w:t>
      </w:r>
      <w:r>
        <w:rPr>
          <w:sz w:val="24"/>
        </w:rPr>
        <w:t>[2]</w:t>
      </w:r>
    </w:p>
    <w:p w:rsidR="00D67876" w:rsidRDefault="00674D79">
      <w:pPr>
        <w:pStyle w:val="ListParagraph"/>
        <w:numPr>
          <w:ilvl w:val="0"/>
          <w:numId w:val="2"/>
        </w:numPr>
        <w:tabs>
          <w:tab w:val="left" w:pos="692"/>
        </w:tabs>
        <w:spacing w:before="198"/>
        <w:rPr>
          <w:sz w:val="24"/>
        </w:rPr>
      </w:pPr>
      <w:r>
        <w:rPr>
          <w:sz w:val="24"/>
        </w:rPr>
        <w:t xml:space="preserve">Gunther </w:t>
      </w:r>
      <w:proofErr w:type="spellStart"/>
      <w:r>
        <w:rPr>
          <w:sz w:val="24"/>
        </w:rPr>
        <w:t>Seliger</w:t>
      </w:r>
      <w:proofErr w:type="spellEnd"/>
      <w:r>
        <w:rPr>
          <w:sz w:val="24"/>
        </w:rPr>
        <w:t xml:space="preserve"> (ed.), Sustainability in Manufacturing, Springer, 2007</w:t>
      </w:r>
      <w:r>
        <w:rPr>
          <w:spacing w:val="-1"/>
          <w:sz w:val="24"/>
        </w:rPr>
        <w:t xml:space="preserve"> </w:t>
      </w:r>
      <w:r>
        <w:rPr>
          <w:sz w:val="24"/>
        </w:rPr>
        <w:t>[3]</w:t>
      </w:r>
    </w:p>
    <w:p w:rsidR="00D67876" w:rsidRDefault="00D67876">
      <w:pPr>
        <w:pStyle w:val="BodyText"/>
        <w:spacing w:before="9"/>
        <w:rPr>
          <w:sz w:val="23"/>
        </w:rPr>
      </w:pPr>
    </w:p>
    <w:p w:rsidR="00D67876" w:rsidRDefault="00674D79">
      <w:pPr>
        <w:pStyle w:val="Heading1"/>
        <w:jc w:val="both"/>
      </w:pPr>
      <w:r>
        <w:t>Reference Books</w:t>
      </w:r>
    </w:p>
    <w:p w:rsidR="00D67876" w:rsidRDefault="00D67876">
      <w:pPr>
        <w:pStyle w:val="BodyText"/>
        <w:spacing w:before="8"/>
        <w:rPr>
          <w:b/>
          <w:sz w:val="23"/>
        </w:rPr>
      </w:pPr>
    </w:p>
    <w:p w:rsidR="00D67876" w:rsidRDefault="00674D79">
      <w:pPr>
        <w:pStyle w:val="ListParagraph"/>
        <w:numPr>
          <w:ilvl w:val="0"/>
          <w:numId w:val="1"/>
        </w:numPr>
        <w:tabs>
          <w:tab w:val="left" w:pos="692"/>
        </w:tabs>
        <w:spacing w:line="304" w:lineRule="auto"/>
        <w:ind w:right="965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1181220</wp:posOffset>
            </wp:positionH>
            <wp:positionV relativeFrom="paragraph">
              <wp:posOffset>461791</wp:posOffset>
            </wp:positionV>
            <wp:extent cx="1646872" cy="5505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872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sz w:val="24"/>
        </w:rPr>
        <w:t xml:space="preserve">Wen </w:t>
      </w:r>
      <w:r>
        <w:rPr>
          <w:sz w:val="24"/>
        </w:rPr>
        <w:t>LI(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), Efficiency of manufacturing process: Energy and Ecological perspective, Springer, Australia,</w:t>
      </w:r>
      <w:r>
        <w:rPr>
          <w:spacing w:val="49"/>
          <w:sz w:val="24"/>
        </w:rPr>
        <w:t xml:space="preserve"> </w:t>
      </w:r>
      <w:r>
        <w:rPr>
          <w:sz w:val="24"/>
        </w:rPr>
        <w:t>2015.</w:t>
      </w:r>
    </w:p>
    <w:p w:rsidR="00D67876" w:rsidRDefault="00D67876">
      <w:pPr>
        <w:spacing w:line="304" w:lineRule="auto"/>
        <w:rPr>
          <w:sz w:val="24"/>
        </w:rPr>
        <w:sectPr w:rsidR="00D67876">
          <w:type w:val="continuous"/>
          <w:pgSz w:w="11910" w:h="16840"/>
          <w:pgMar w:top="1260" w:right="820" w:bottom="280" w:left="1680" w:header="720" w:footer="720" w:gutter="0"/>
          <w:cols w:space="720"/>
        </w:sectPr>
      </w:pPr>
    </w:p>
    <w:p w:rsidR="00D67876" w:rsidRDefault="00D67876">
      <w:pPr>
        <w:pStyle w:val="BodyText"/>
        <w:rPr>
          <w:sz w:val="20"/>
        </w:rPr>
      </w:pPr>
    </w:p>
    <w:p w:rsidR="00D67876" w:rsidRDefault="00D67876">
      <w:pPr>
        <w:pStyle w:val="BodyText"/>
        <w:spacing w:before="10"/>
        <w:rPr>
          <w:sz w:val="27"/>
        </w:rPr>
      </w:pPr>
    </w:p>
    <w:p w:rsidR="00D67876" w:rsidRDefault="00674D79">
      <w:pPr>
        <w:pStyle w:val="ListParagraph"/>
        <w:numPr>
          <w:ilvl w:val="0"/>
          <w:numId w:val="1"/>
        </w:numPr>
        <w:tabs>
          <w:tab w:val="left" w:pos="692"/>
        </w:tabs>
        <w:spacing w:before="60" w:line="304" w:lineRule="auto"/>
        <w:ind w:right="967"/>
        <w:rPr>
          <w:sz w:val="24"/>
        </w:rPr>
      </w:pPr>
      <w:r>
        <w:rPr>
          <w:sz w:val="24"/>
        </w:rPr>
        <w:t>David</w:t>
      </w:r>
      <w:r>
        <w:rPr>
          <w:spacing w:val="-36"/>
          <w:sz w:val="24"/>
        </w:rPr>
        <w:t xml:space="preserve"> </w:t>
      </w:r>
      <w:r>
        <w:rPr>
          <w:sz w:val="24"/>
        </w:rPr>
        <w:t>T</w:t>
      </w:r>
      <w:r>
        <w:rPr>
          <w:spacing w:val="-35"/>
          <w:sz w:val="24"/>
        </w:rPr>
        <w:t xml:space="preserve"> </w:t>
      </w:r>
      <w:r>
        <w:rPr>
          <w:sz w:val="24"/>
        </w:rPr>
        <w:t>Allen</w:t>
      </w:r>
      <w:r>
        <w:rPr>
          <w:spacing w:val="-35"/>
          <w:sz w:val="24"/>
        </w:rPr>
        <w:t xml:space="preserve"> </w:t>
      </w:r>
      <w:r>
        <w:rPr>
          <w:sz w:val="24"/>
        </w:rPr>
        <w:t>&amp;</w:t>
      </w:r>
      <w:r>
        <w:rPr>
          <w:spacing w:val="-35"/>
          <w:sz w:val="24"/>
        </w:rPr>
        <w:t xml:space="preserve"> </w:t>
      </w:r>
      <w:r>
        <w:rPr>
          <w:sz w:val="24"/>
        </w:rPr>
        <w:t>David</w:t>
      </w:r>
      <w:r>
        <w:rPr>
          <w:spacing w:val="-36"/>
          <w:sz w:val="24"/>
        </w:rPr>
        <w:t xml:space="preserve"> </w:t>
      </w:r>
      <w:r>
        <w:rPr>
          <w:sz w:val="24"/>
        </w:rPr>
        <w:t>R</w:t>
      </w:r>
      <w:r>
        <w:rPr>
          <w:spacing w:val="-35"/>
          <w:sz w:val="24"/>
        </w:rPr>
        <w:t xml:space="preserve"> </w:t>
      </w:r>
      <w:proofErr w:type="spellStart"/>
      <w:r>
        <w:rPr>
          <w:sz w:val="24"/>
        </w:rPr>
        <w:t>Shonnard</w:t>
      </w:r>
      <w:proofErr w:type="spellEnd"/>
      <w:r>
        <w:rPr>
          <w:sz w:val="24"/>
        </w:rPr>
        <w:t>,</w:t>
      </w:r>
      <w:r>
        <w:rPr>
          <w:spacing w:val="-33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36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33"/>
          <w:sz w:val="24"/>
        </w:rPr>
        <w:t xml:space="preserve"> </w:t>
      </w:r>
      <w:r>
        <w:rPr>
          <w:sz w:val="24"/>
        </w:rPr>
        <w:t>Pearson,</w:t>
      </w:r>
      <w:r>
        <w:rPr>
          <w:spacing w:val="-34"/>
          <w:sz w:val="24"/>
        </w:rPr>
        <w:t xml:space="preserve"> </w:t>
      </w:r>
      <w:r>
        <w:rPr>
          <w:sz w:val="24"/>
        </w:rPr>
        <w:t>India, 2015.</w:t>
      </w:r>
    </w:p>
    <w:p w:rsidR="00D67876" w:rsidRDefault="00674D79">
      <w:pPr>
        <w:pStyle w:val="ListParagraph"/>
        <w:numPr>
          <w:ilvl w:val="0"/>
          <w:numId w:val="1"/>
        </w:numPr>
        <w:tabs>
          <w:tab w:val="left" w:pos="692"/>
        </w:tabs>
        <w:spacing w:before="200"/>
        <w:ind w:hanging="301"/>
        <w:rPr>
          <w:sz w:val="24"/>
        </w:rPr>
      </w:pPr>
      <w:r>
        <w:rPr>
          <w:sz w:val="24"/>
        </w:rPr>
        <w:t xml:space="preserve">J Paulo </w:t>
      </w:r>
      <w:proofErr w:type="spellStart"/>
      <w:r>
        <w:rPr>
          <w:sz w:val="24"/>
        </w:rPr>
        <w:t>Davim</w:t>
      </w:r>
      <w:proofErr w:type="spellEnd"/>
      <w:r>
        <w:rPr>
          <w:sz w:val="24"/>
        </w:rPr>
        <w:t xml:space="preserve">, Sustainable Manufacturing, </w:t>
      </w:r>
      <w:r>
        <w:rPr>
          <w:spacing w:val="-4"/>
          <w:sz w:val="24"/>
        </w:rPr>
        <w:t xml:space="preserve">Wiley, </w:t>
      </w:r>
      <w:r>
        <w:rPr>
          <w:sz w:val="24"/>
        </w:rPr>
        <w:t>UK,</w:t>
      </w:r>
      <w:r>
        <w:rPr>
          <w:spacing w:val="42"/>
          <w:sz w:val="24"/>
        </w:rPr>
        <w:t xml:space="preserve"> </w:t>
      </w:r>
      <w:r>
        <w:rPr>
          <w:sz w:val="24"/>
        </w:rPr>
        <w:t>2010</w:t>
      </w:r>
    </w:p>
    <w:p w:rsidR="00D67876" w:rsidRDefault="00D67876">
      <w:pPr>
        <w:pStyle w:val="BodyText"/>
      </w:pPr>
    </w:p>
    <w:p w:rsidR="00D67876" w:rsidRDefault="00674D79">
      <w:pPr>
        <w:pStyle w:val="ListParagraph"/>
        <w:numPr>
          <w:ilvl w:val="0"/>
          <w:numId w:val="1"/>
        </w:numPr>
        <w:tabs>
          <w:tab w:val="left" w:pos="692"/>
        </w:tabs>
        <w:spacing w:before="0" w:line="304" w:lineRule="auto"/>
        <w:ind w:right="964"/>
        <w:rPr>
          <w:sz w:val="24"/>
        </w:rPr>
      </w:pPr>
      <w:r>
        <w:rPr>
          <w:sz w:val="24"/>
        </w:rPr>
        <w:t>Rob</w:t>
      </w:r>
      <w:r>
        <w:rPr>
          <w:spacing w:val="-14"/>
          <w:sz w:val="24"/>
        </w:rPr>
        <w:t xml:space="preserve"> </w:t>
      </w:r>
      <w:r>
        <w:rPr>
          <w:sz w:val="24"/>
        </w:rPr>
        <w:t>Thompson,</w:t>
      </w:r>
      <w:r>
        <w:rPr>
          <w:spacing w:val="-1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14"/>
          <w:sz w:val="24"/>
        </w:rPr>
        <w:t xml:space="preserve"> </w:t>
      </w:r>
      <w:r>
        <w:rPr>
          <w:sz w:val="24"/>
        </w:rPr>
        <w:t>Materials,</w:t>
      </w:r>
      <w:r>
        <w:rPr>
          <w:spacing w:val="-12"/>
          <w:sz w:val="24"/>
        </w:rPr>
        <w:t xml:space="preserve"> </w:t>
      </w:r>
      <w:r>
        <w:rPr>
          <w:sz w:val="24"/>
        </w:rPr>
        <w:t>process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13"/>
          <w:sz w:val="24"/>
        </w:rPr>
        <w:t xml:space="preserve"> </w:t>
      </w:r>
      <w:r>
        <w:rPr>
          <w:sz w:val="24"/>
        </w:rPr>
        <w:t>Thames</w:t>
      </w:r>
      <w:r>
        <w:rPr>
          <w:spacing w:val="-13"/>
          <w:sz w:val="24"/>
        </w:rPr>
        <w:t xml:space="preserve"> </w:t>
      </w:r>
      <w:r>
        <w:rPr>
          <w:sz w:val="24"/>
        </w:rPr>
        <w:t>&amp; Hudson,</w:t>
      </w:r>
      <w:r>
        <w:rPr>
          <w:spacing w:val="18"/>
          <w:sz w:val="24"/>
        </w:rPr>
        <w:t xml:space="preserve"> </w:t>
      </w:r>
      <w:r>
        <w:rPr>
          <w:sz w:val="24"/>
        </w:rPr>
        <w:t>2013</w:t>
      </w:r>
    </w:p>
    <w:p w:rsidR="00D67876" w:rsidRDefault="00674D79">
      <w:pPr>
        <w:pStyle w:val="Heading1"/>
        <w:spacing w:before="200"/>
      </w:pPr>
      <w:r>
        <w:t>Course Plan:</w:t>
      </w:r>
    </w:p>
    <w:p w:rsidR="00D67876" w:rsidRDefault="00D67876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2515"/>
        <w:gridCol w:w="3639"/>
        <w:gridCol w:w="1391"/>
      </w:tblGrid>
      <w:tr w:rsidR="00D67876" w:rsidTr="009E423E">
        <w:trPr>
          <w:trHeight w:val="691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</w:p>
          <w:p w:rsidR="00D67876" w:rsidRDefault="00674D79">
            <w:pPr>
              <w:pStyle w:val="TableParagraph"/>
              <w:spacing w:before="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15" w:type="dxa"/>
          </w:tcPr>
          <w:p w:rsidR="00D67876" w:rsidRDefault="005249FA" w:rsidP="005249FA">
            <w:pPr>
              <w:pStyle w:val="TableParagraph"/>
              <w:tabs>
                <w:tab w:val="left" w:pos="1610"/>
              </w:tabs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Learning </w:t>
            </w:r>
            <w:r w:rsidR="00674D79">
              <w:rPr>
                <w:b/>
                <w:spacing w:val="2"/>
                <w:sz w:val="24"/>
              </w:rPr>
              <w:t>Objec</w:t>
            </w:r>
            <w:r w:rsidR="00674D79">
              <w:rPr>
                <w:b/>
                <w:sz w:val="24"/>
              </w:rPr>
              <w:t>tives</w:t>
            </w:r>
          </w:p>
        </w:tc>
        <w:tc>
          <w:tcPr>
            <w:tcW w:w="3639" w:type="dxa"/>
          </w:tcPr>
          <w:p w:rsidR="00D67876" w:rsidRDefault="00674D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 to be covered</w:t>
            </w:r>
          </w:p>
        </w:tc>
        <w:tc>
          <w:tcPr>
            <w:tcW w:w="1391" w:type="dxa"/>
          </w:tcPr>
          <w:p w:rsidR="00D67876" w:rsidRDefault="00674D79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Chapter in the</w:t>
            </w:r>
          </w:p>
          <w:p w:rsidR="00D67876" w:rsidRDefault="00674D79">
            <w:pPr>
              <w:pStyle w:val="TableParagraph"/>
              <w:spacing w:before="74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text book</w:t>
            </w:r>
          </w:p>
        </w:tc>
      </w:tr>
      <w:tr w:rsidR="00D67876" w:rsidTr="009E423E">
        <w:trPr>
          <w:trHeight w:val="2424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2515" w:type="dxa"/>
          </w:tcPr>
          <w:p w:rsidR="00D67876" w:rsidRDefault="00674D79" w:rsidP="005249FA">
            <w:pPr>
              <w:pStyle w:val="TableParagraph"/>
              <w:spacing w:line="304" w:lineRule="auto"/>
              <w:rPr>
                <w:sz w:val="24"/>
              </w:rPr>
            </w:pPr>
            <w:r>
              <w:rPr>
                <w:sz w:val="24"/>
              </w:rPr>
              <w:t>Fundamentals of sustainability</w:t>
            </w:r>
          </w:p>
        </w:tc>
        <w:tc>
          <w:tcPr>
            <w:tcW w:w="3639" w:type="dxa"/>
          </w:tcPr>
          <w:p w:rsidR="00D67876" w:rsidRDefault="00674D79" w:rsidP="009E423E">
            <w:pPr>
              <w:pStyle w:val="TableParagraph"/>
              <w:spacing w:line="304" w:lineRule="auto"/>
              <w:ind w:right="11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Sustainability importance, Sustainability challenges, </w:t>
            </w:r>
            <w:r>
              <w:rPr>
                <w:spacing w:val="-4"/>
                <w:sz w:val="24"/>
              </w:rPr>
              <w:t xml:space="preserve">Triple </w:t>
            </w:r>
            <w:r>
              <w:rPr>
                <w:sz w:val="24"/>
              </w:rPr>
              <w:t xml:space="preserve">bottom line </w:t>
            </w:r>
            <w:r>
              <w:rPr>
                <w:spacing w:val="-6"/>
                <w:sz w:val="24"/>
              </w:rPr>
              <w:t xml:space="preserve">of </w:t>
            </w:r>
            <w:r>
              <w:rPr>
                <w:sz w:val="24"/>
              </w:rPr>
              <w:t>sustainability and draw- back,</w:t>
            </w:r>
            <w:r w:rsidR="009E423E">
              <w:rPr>
                <w:sz w:val="24"/>
              </w:rPr>
              <w:t xml:space="preserve"> 4Rs of sustainability, </w:t>
            </w:r>
            <w:r>
              <w:rPr>
                <w:sz w:val="24"/>
              </w:rPr>
              <w:t>Sustainable engineering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to</w:t>
            </w:r>
            <w:r w:rsidR="009E423E">
              <w:rPr>
                <w:spacing w:val="-6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Sustainable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manufacturing,</w:t>
            </w:r>
          </w:p>
        </w:tc>
        <w:tc>
          <w:tcPr>
            <w:tcW w:w="1391" w:type="dxa"/>
          </w:tcPr>
          <w:p w:rsidR="00D67876" w:rsidRDefault="00674D79">
            <w:pPr>
              <w:pStyle w:val="TableParagraph"/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 notes and [1]-1</w:t>
            </w:r>
          </w:p>
        </w:tc>
      </w:tr>
      <w:tr w:rsidR="00D67876" w:rsidTr="009E423E">
        <w:trPr>
          <w:trHeight w:val="1038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5-8</w:t>
            </w:r>
          </w:p>
        </w:tc>
        <w:tc>
          <w:tcPr>
            <w:tcW w:w="2515" w:type="dxa"/>
          </w:tcPr>
          <w:p w:rsidR="00D67876" w:rsidRDefault="00674D79">
            <w:pPr>
              <w:pStyle w:val="TableParagraph"/>
              <w:tabs>
                <w:tab w:val="left" w:pos="798"/>
                <w:tab w:val="left" w:pos="1587"/>
              </w:tabs>
              <w:spacing w:line="304" w:lineRule="auto"/>
              <w:ind w:right="113"/>
              <w:rPr>
                <w:sz w:val="24"/>
              </w:rPr>
            </w:pPr>
            <w:r>
              <w:rPr>
                <w:sz w:val="24"/>
              </w:rPr>
              <w:t>Life</w:t>
            </w:r>
            <w:r>
              <w:rPr>
                <w:sz w:val="24"/>
              </w:rPr>
              <w:tab/>
              <w:t>cycle</w:t>
            </w:r>
            <w:r>
              <w:rPr>
                <w:sz w:val="24"/>
              </w:rPr>
              <w:tab/>
            </w:r>
            <w:r>
              <w:rPr>
                <w:spacing w:val="-3"/>
                <w:w w:val="95"/>
                <w:sz w:val="24"/>
              </w:rPr>
              <w:t xml:space="preserve">analysis </w:t>
            </w:r>
            <w:r>
              <w:rPr>
                <w:sz w:val="24"/>
              </w:rPr>
              <w:t>(LCA)</w:t>
            </w:r>
          </w:p>
        </w:tc>
        <w:tc>
          <w:tcPr>
            <w:tcW w:w="3639" w:type="dxa"/>
          </w:tcPr>
          <w:p w:rsidR="00D67876" w:rsidRDefault="00674D79" w:rsidP="005249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why LCA?, LCA methodology, LCA tools, Examples for LCA</w:t>
            </w:r>
          </w:p>
        </w:tc>
        <w:tc>
          <w:tcPr>
            <w:tcW w:w="1391" w:type="dxa"/>
          </w:tcPr>
          <w:p w:rsidR="00D67876" w:rsidRDefault="00674D79">
            <w:pPr>
              <w:pStyle w:val="TableParagraph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[3]-3</w:t>
            </w:r>
            <w:bookmarkStart w:id="0" w:name="_GoBack"/>
            <w:bookmarkEnd w:id="0"/>
          </w:p>
        </w:tc>
      </w:tr>
      <w:tr w:rsidR="00D67876" w:rsidTr="009E423E">
        <w:trPr>
          <w:trHeight w:val="2424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9-13</w:t>
            </w:r>
          </w:p>
        </w:tc>
        <w:tc>
          <w:tcPr>
            <w:tcW w:w="2515" w:type="dxa"/>
          </w:tcPr>
          <w:p w:rsidR="00D67876" w:rsidRDefault="00674D79" w:rsidP="005249FA">
            <w:pPr>
              <w:pStyle w:val="TableParagraph"/>
              <w:spacing w:line="304" w:lineRule="auto"/>
              <w:rPr>
                <w:sz w:val="24"/>
              </w:rPr>
            </w:pPr>
            <w:r>
              <w:rPr>
                <w:w w:val="95"/>
                <w:sz w:val="24"/>
              </w:rPr>
              <w:t>Sustainable engineer</w:t>
            </w:r>
            <w:r>
              <w:rPr>
                <w:sz w:val="24"/>
              </w:rPr>
              <w:t>ing design</w:t>
            </w:r>
          </w:p>
        </w:tc>
        <w:tc>
          <w:tcPr>
            <w:tcW w:w="3639" w:type="dxa"/>
          </w:tcPr>
          <w:p w:rsidR="00D67876" w:rsidRDefault="00674D79">
            <w:pPr>
              <w:pStyle w:val="TableParagraph"/>
              <w:spacing w:line="304" w:lineRule="auto"/>
              <w:ind w:right="11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Sustainable design </w:t>
            </w:r>
            <w:r>
              <w:rPr>
                <w:spacing w:val="-4"/>
                <w:sz w:val="24"/>
              </w:rPr>
              <w:t xml:space="preserve">for </w:t>
            </w:r>
            <w:r>
              <w:rPr>
                <w:w w:val="95"/>
                <w:sz w:val="24"/>
              </w:rPr>
              <w:t xml:space="preserve">sustainable manufacturing, </w:t>
            </w:r>
            <w:r>
              <w:rPr>
                <w:spacing w:val="-4"/>
                <w:sz w:val="24"/>
              </w:rPr>
              <w:t>Taguchi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analogy,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loop material cycle, </w:t>
            </w:r>
            <w:r>
              <w:rPr>
                <w:spacing w:val="-4"/>
                <w:sz w:val="24"/>
              </w:rPr>
              <w:t>Total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design control, SED whole </w:t>
            </w:r>
            <w:r>
              <w:rPr>
                <w:spacing w:val="-3"/>
                <w:sz w:val="24"/>
              </w:rPr>
              <w:t xml:space="preserve">life </w:t>
            </w:r>
            <w:r w:rsidR="005249FA">
              <w:rPr>
                <w:sz w:val="24"/>
              </w:rPr>
              <w:t>model, Sustainable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:rsidR="00D67876" w:rsidRDefault="00674D79"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constraint,  Smart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factories</w:t>
            </w:r>
          </w:p>
        </w:tc>
        <w:tc>
          <w:tcPr>
            <w:tcW w:w="1391" w:type="dxa"/>
          </w:tcPr>
          <w:p w:rsidR="00D67876" w:rsidRDefault="00674D79">
            <w:pPr>
              <w:pStyle w:val="TableParagraph"/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 notes and [2]-3</w:t>
            </w:r>
          </w:p>
        </w:tc>
      </w:tr>
      <w:tr w:rsidR="00D67876" w:rsidTr="009E423E">
        <w:trPr>
          <w:trHeight w:val="2078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14-18</w:t>
            </w:r>
          </w:p>
        </w:tc>
        <w:tc>
          <w:tcPr>
            <w:tcW w:w="2515" w:type="dxa"/>
          </w:tcPr>
          <w:p w:rsidR="00D67876" w:rsidRDefault="00674D79" w:rsidP="005249FA">
            <w:pPr>
              <w:pStyle w:val="TableParagraph"/>
              <w:spacing w:line="304" w:lineRule="auto"/>
              <w:rPr>
                <w:sz w:val="24"/>
              </w:rPr>
            </w:pPr>
            <w:r>
              <w:rPr>
                <w:sz w:val="24"/>
              </w:rPr>
              <w:t>Measurement of sustainability</w:t>
            </w:r>
          </w:p>
        </w:tc>
        <w:tc>
          <w:tcPr>
            <w:tcW w:w="3639" w:type="dxa"/>
          </w:tcPr>
          <w:p w:rsidR="00D67876" w:rsidRDefault="00674D79">
            <w:pPr>
              <w:pStyle w:val="TableParagraph"/>
              <w:spacing w:line="304" w:lineRule="auto"/>
              <w:ind w:right="11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Metrics used for sustainable manufacturing, Sustainable Measurement Using Carbon </w:t>
            </w:r>
            <w:r>
              <w:rPr>
                <w:sz w:val="24"/>
              </w:rPr>
              <w:t>Dioxide, Energy parameters,</w:t>
            </w:r>
            <w:r w:rsidR="005249FA">
              <w:rPr>
                <w:sz w:val="24"/>
              </w:rPr>
              <w:t xml:space="preserve"> </w:t>
            </w:r>
            <w:r>
              <w:rPr>
                <w:sz w:val="24"/>
              </w:rPr>
              <w:t>Sustainable Life Value</w:t>
            </w:r>
          </w:p>
          <w:p w:rsidR="00D67876" w:rsidRDefault="00674D79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391" w:type="dxa"/>
          </w:tcPr>
          <w:p w:rsidR="00D67876" w:rsidRDefault="00674D79">
            <w:pPr>
              <w:pStyle w:val="TableParagraph"/>
              <w:tabs>
                <w:tab w:val="left" w:pos="1287"/>
              </w:tabs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</w:r>
            <w:r>
              <w:rPr>
                <w:spacing w:val="-4"/>
                <w:w w:val="95"/>
                <w:sz w:val="24"/>
              </w:rPr>
              <w:t xml:space="preserve">notes </w:t>
            </w:r>
            <w:r>
              <w:rPr>
                <w:sz w:val="24"/>
              </w:rPr>
              <w:t>and[2]-6</w:t>
            </w:r>
          </w:p>
        </w:tc>
      </w:tr>
    </w:tbl>
    <w:p w:rsidR="00D67876" w:rsidRDefault="00D67876">
      <w:pPr>
        <w:spacing w:line="304" w:lineRule="auto"/>
        <w:rPr>
          <w:sz w:val="24"/>
        </w:rPr>
        <w:sectPr w:rsidR="00D67876">
          <w:headerReference w:type="default" r:id="rId9"/>
          <w:footerReference w:type="default" r:id="rId10"/>
          <w:pgSz w:w="11910" w:h="16840"/>
          <w:pgMar w:top="3040" w:right="820" w:bottom="1260" w:left="1680" w:header="1283" w:footer="1066" w:gutter="0"/>
          <w:cols w:space="720"/>
        </w:sectPr>
      </w:pPr>
    </w:p>
    <w:p w:rsidR="00D67876" w:rsidRDefault="00D67876">
      <w:pPr>
        <w:pStyle w:val="BodyText"/>
        <w:rPr>
          <w:b/>
          <w:sz w:val="20"/>
        </w:rPr>
      </w:pPr>
    </w:p>
    <w:p w:rsidR="00D67876" w:rsidRDefault="00D67876">
      <w:pPr>
        <w:pStyle w:val="BodyText"/>
        <w:rPr>
          <w:b/>
          <w:sz w:val="20"/>
        </w:rPr>
      </w:pPr>
    </w:p>
    <w:p w:rsidR="00D67876" w:rsidRDefault="00D67876">
      <w:pPr>
        <w:pStyle w:val="BodyText"/>
        <w:rPr>
          <w:b/>
          <w:sz w:val="20"/>
        </w:rPr>
      </w:pPr>
    </w:p>
    <w:p w:rsidR="00D67876" w:rsidRDefault="00D67876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2515"/>
        <w:gridCol w:w="3082"/>
        <w:gridCol w:w="1948"/>
      </w:tblGrid>
      <w:tr w:rsidR="00D67876">
        <w:trPr>
          <w:trHeight w:val="1731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19-26</w:t>
            </w:r>
          </w:p>
        </w:tc>
        <w:tc>
          <w:tcPr>
            <w:tcW w:w="2515" w:type="dxa"/>
          </w:tcPr>
          <w:p w:rsidR="00D67876" w:rsidRDefault="00674D79" w:rsidP="009E423E">
            <w:pPr>
              <w:pStyle w:val="TableParagraph"/>
              <w:spacing w:line="304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Manufacturing process assessment for sustainability</w:t>
            </w:r>
          </w:p>
        </w:tc>
        <w:tc>
          <w:tcPr>
            <w:tcW w:w="3082" w:type="dxa"/>
          </w:tcPr>
          <w:p w:rsidR="00D67876" w:rsidRDefault="00674D79" w:rsidP="009E423E">
            <w:pPr>
              <w:pStyle w:val="TableParagraph"/>
              <w:spacing w:line="304" w:lineRule="auto"/>
              <w:ind w:right="111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Assessment of micro </w:t>
            </w:r>
            <w:r>
              <w:rPr>
                <w:spacing w:val="-4"/>
                <w:sz w:val="24"/>
              </w:rPr>
              <w:t xml:space="preserve">and </w:t>
            </w:r>
            <w:r w:rsidR="009E423E">
              <w:rPr>
                <w:sz w:val="24"/>
              </w:rPr>
              <w:t xml:space="preserve">macro </w:t>
            </w:r>
            <w:r>
              <w:rPr>
                <w:sz w:val="24"/>
              </w:rPr>
              <w:t xml:space="preserve">manufacturing </w:t>
            </w:r>
            <w:r>
              <w:rPr>
                <w:spacing w:val="-3"/>
                <w:sz w:val="24"/>
              </w:rPr>
              <w:t>pro</w:t>
            </w:r>
            <w:r w:rsidR="009E423E">
              <w:rPr>
                <w:sz w:val="24"/>
              </w:rPr>
              <w:t xml:space="preserve">cess, Energy </w:t>
            </w:r>
            <w:r>
              <w:rPr>
                <w:sz w:val="24"/>
              </w:rPr>
              <w:t xml:space="preserve">requirement for  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micro-manufacturing</w:t>
            </w:r>
            <w:r w:rsidR="009E423E">
              <w:rPr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process for various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products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tabs>
                <w:tab w:val="left" w:pos="1287"/>
              </w:tabs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</w:r>
            <w:r>
              <w:rPr>
                <w:spacing w:val="-4"/>
                <w:w w:val="95"/>
                <w:sz w:val="24"/>
              </w:rPr>
              <w:t xml:space="preserve">notes </w:t>
            </w:r>
            <w:r>
              <w:rPr>
                <w:sz w:val="24"/>
              </w:rPr>
              <w:t>and[1]-1</w:t>
            </w:r>
          </w:p>
        </w:tc>
      </w:tr>
      <w:tr w:rsidR="00D67876">
        <w:trPr>
          <w:trHeight w:val="1731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27-34</w:t>
            </w:r>
          </w:p>
        </w:tc>
        <w:tc>
          <w:tcPr>
            <w:tcW w:w="2515" w:type="dxa"/>
          </w:tcPr>
          <w:p w:rsidR="00D67876" w:rsidRDefault="00674D79" w:rsidP="009E423E">
            <w:pPr>
              <w:pStyle w:val="TableParagraph"/>
              <w:spacing w:line="304" w:lineRule="auto"/>
              <w:ind w:right="113"/>
              <w:jc w:val="both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cut</w:t>
            </w:r>
            <w:r>
              <w:rPr>
                <w:sz w:val="24"/>
              </w:rPr>
              <w:t xml:space="preserve">ting tool </w:t>
            </w:r>
            <w:r>
              <w:rPr>
                <w:spacing w:val="-2"/>
                <w:sz w:val="24"/>
              </w:rPr>
              <w:t>sustainabil</w:t>
            </w:r>
            <w:r>
              <w:rPr>
                <w:spacing w:val="-3"/>
                <w:sz w:val="24"/>
              </w:rPr>
              <w:t>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082" w:type="dxa"/>
          </w:tcPr>
          <w:p w:rsidR="00D67876" w:rsidRDefault="00674D79">
            <w:pPr>
              <w:pStyle w:val="TableParagraph"/>
              <w:spacing w:line="304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Machine tool and cutting tool reliability analysis methodologies, Bernstein distribution, Cutting tool</w:t>
            </w:r>
          </w:p>
          <w:p w:rsidR="00D67876" w:rsidRDefault="00674D79"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sz w:val="24"/>
              </w:rPr>
              <w:t>wear role in sustainability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 notes and [1]-2</w:t>
            </w:r>
          </w:p>
        </w:tc>
      </w:tr>
      <w:tr w:rsidR="00D67876">
        <w:trPr>
          <w:trHeight w:val="1384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35-38</w:t>
            </w:r>
          </w:p>
        </w:tc>
        <w:tc>
          <w:tcPr>
            <w:tcW w:w="2515" w:type="dxa"/>
          </w:tcPr>
          <w:p w:rsidR="00D67876" w:rsidRDefault="009E423E" w:rsidP="009E423E">
            <w:pPr>
              <w:pStyle w:val="TableParagraph"/>
              <w:tabs>
                <w:tab w:val="left" w:pos="1974"/>
              </w:tabs>
              <w:spacing w:line="304" w:lineRule="auto"/>
              <w:ind w:right="112"/>
              <w:rPr>
                <w:sz w:val="24"/>
              </w:rPr>
            </w:pPr>
            <w:r>
              <w:rPr>
                <w:sz w:val="24"/>
              </w:rPr>
              <w:t xml:space="preserve">Manufacturing </w:t>
            </w:r>
            <w:r w:rsidR="00674D79">
              <w:rPr>
                <w:spacing w:val="-5"/>
                <w:w w:val="95"/>
                <w:sz w:val="24"/>
              </w:rPr>
              <w:t>pro</w:t>
            </w:r>
            <w:r w:rsidR="00674D79">
              <w:rPr>
                <w:w w:val="95"/>
                <w:sz w:val="24"/>
              </w:rPr>
              <w:t>cess condition</w:t>
            </w:r>
            <w:r w:rsidR="00674D79">
              <w:rPr>
                <w:spacing w:val="-31"/>
                <w:w w:val="95"/>
                <w:sz w:val="24"/>
              </w:rPr>
              <w:t xml:space="preserve"> </w:t>
            </w:r>
            <w:r w:rsidR="00674D79">
              <w:rPr>
                <w:w w:val="95"/>
                <w:sz w:val="24"/>
              </w:rPr>
              <w:t>analysis</w:t>
            </w:r>
          </w:p>
        </w:tc>
        <w:tc>
          <w:tcPr>
            <w:tcW w:w="3082" w:type="dxa"/>
          </w:tcPr>
          <w:p w:rsidR="00D67876" w:rsidRDefault="00674D79" w:rsidP="009E423E">
            <w:pPr>
              <w:pStyle w:val="TableParagraph"/>
              <w:spacing w:line="304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 xml:space="preserve">Effect of </w:t>
            </w:r>
            <w:proofErr w:type="spellStart"/>
            <w:r>
              <w:rPr>
                <w:sz w:val="24"/>
              </w:rPr>
              <w:t>workpiece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condi</w:t>
            </w:r>
            <w:r>
              <w:rPr>
                <w:sz w:val="24"/>
              </w:rPr>
              <w:t>tion,</w:t>
            </w:r>
            <w:r>
              <w:rPr>
                <w:spacing w:val="-36"/>
                <w:sz w:val="24"/>
              </w:rPr>
              <w:t xml:space="preserve"> </w:t>
            </w:r>
            <w:r w:rsidR="009E423E">
              <w:rPr>
                <w:sz w:val="24"/>
              </w:rPr>
              <w:t>Role</w:t>
            </w:r>
            <w:r w:rsidR="009E423E">
              <w:rPr>
                <w:spacing w:val="-38"/>
                <w:sz w:val="24"/>
              </w:rPr>
              <w:t xml:space="preserve"> of</w:t>
            </w:r>
            <w:r>
              <w:rPr>
                <w:spacing w:val="-37"/>
                <w:sz w:val="24"/>
              </w:rPr>
              <w:t xml:space="preserve"> </w:t>
            </w:r>
            <w:r w:rsidR="009E423E">
              <w:rPr>
                <w:sz w:val="24"/>
              </w:rPr>
              <w:t>lubrication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MQL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SM,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of</w:t>
            </w:r>
            <w:r w:rsidR="009E423E"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 stability for SM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ind w:left="121"/>
              <w:rPr>
                <w:sz w:val="24"/>
              </w:rPr>
            </w:pPr>
            <w:r>
              <w:rPr>
                <w:w w:val="95"/>
                <w:sz w:val="24"/>
              </w:rPr>
              <w:t>[1]-3</w:t>
            </w:r>
          </w:p>
        </w:tc>
      </w:tr>
      <w:tr w:rsidR="00D67876">
        <w:trPr>
          <w:trHeight w:val="1038"/>
        </w:trPr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39-41</w:t>
            </w:r>
          </w:p>
        </w:tc>
        <w:tc>
          <w:tcPr>
            <w:tcW w:w="2515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Case studies</w:t>
            </w:r>
          </w:p>
        </w:tc>
        <w:tc>
          <w:tcPr>
            <w:tcW w:w="3082" w:type="dxa"/>
          </w:tcPr>
          <w:p w:rsidR="00D67876" w:rsidRDefault="00674D79" w:rsidP="009E423E">
            <w:pPr>
              <w:pStyle w:val="TableParagraph"/>
              <w:spacing w:line="304" w:lineRule="auto"/>
              <w:ind w:right="22"/>
              <w:rPr>
                <w:sz w:val="24"/>
              </w:rPr>
            </w:pPr>
            <w:r>
              <w:rPr>
                <w:sz w:val="24"/>
              </w:rPr>
              <w:t xml:space="preserve">Different case studies </w:t>
            </w:r>
            <w:r>
              <w:rPr>
                <w:spacing w:val="-6"/>
                <w:sz w:val="24"/>
              </w:rPr>
              <w:t xml:space="preserve">on </w:t>
            </w:r>
            <w:r>
              <w:rPr>
                <w:sz w:val="24"/>
              </w:rPr>
              <w:t>practice of susta</w:t>
            </w:r>
            <w:r w:rsidR="009E423E">
              <w:rPr>
                <w:sz w:val="24"/>
              </w:rPr>
              <w:t>i</w:t>
            </w:r>
            <w:r>
              <w:rPr>
                <w:sz w:val="24"/>
              </w:rPr>
              <w:t xml:space="preserve">nable </w:t>
            </w:r>
            <w:r>
              <w:rPr>
                <w:spacing w:val="-3"/>
                <w:sz w:val="24"/>
              </w:rPr>
              <w:t>man</w:t>
            </w:r>
            <w:r>
              <w:rPr>
                <w:sz w:val="24"/>
              </w:rPr>
              <w:t>ufacturing in industries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Class notes</w:t>
            </w:r>
          </w:p>
        </w:tc>
      </w:tr>
    </w:tbl>
    <w:p w:rsidR="00D67876" w:rsidRDefault="00D67876">
      <w:pPr>
        <w:pStyle w:val="BodyText"/>
        <w:rPr>
          <w:b/>
          <w:sz w:val="20"/>
        </w:rPr>
      </w:pPr>
    </w:p>
    <w:p w:rsidR="00D67876" w:rsidRDefault="00674D79">
      <w:pPr>
        <w:spacing w:before="59"/>
        <w:ind w:left="105"/>
        <w:rPr>
          <w:b/>
          <w:sz w:val="24"/>
        </w:rPr>
      </w:pPr>
      <w:r>
        <w:rPr>
          <w:b/>
          <w:sz w:val="24"/>
        </w:rPr>
        <w:t>Evaluation Scheme</w:t>
      </w:r>
    </w:p>
    <w:p w:rsidR="00D67876" w:rsidRDefault="00D67876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381"/>
        <w:gridCol w:w="1948"/>
        <w:gridCol w:w="1948"/>
        <w:gridCol w:w="1948"/>
      </w:tblGrid>
      <w:tr w:rsidR="00D67876">
        <w:trPr>
          <w:trHeight w:val="691"/>
        </w:trPr>
        <w:tc>
          <w:tcPr>
            <w:tcW w:w="1948" w:type="dxa"/>
          </w:tcPr>
          <w:p w:rsidR="00D67876" w:rsidRDefault="00674D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381" w:type="dxa"/>
          </w:tcPr>
          <w:p w:rsidR="00D67876" w:rsidRDefault="00674D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Weightage(</w:t>
            </w:r>
            <w:r>
              <w:rPr>
                <w:sz w:val="24"/>
              </w:rPr>
              <w:t>%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</w:t>
            </w:r>
            <w:r>
              <w:rPr>
                <w:sz w:val="24"/>
              </w:rPr>
              <w:t xml:space="preserve">&amp;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tabs>
                <w:tab w:val="left" w:pos="160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z w:val="24"/>
              </w:rPr>
              <w:tab/>
              <w:t>of</w:t>
            </w:r>
          </w:p>
          <w:p w:rsidR="00D67876" w:rsidRDefault="00674D79">
            <w:pPr>
              <w:pStyle w:val="TableParagraph"/>
              <w:spacing w:before="74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</w:tr>
      <w:tr w:rsidR="00D67876">
        <w:trPr>
          <w:trHeight w:val="691"/>
        </w:trPr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Mid Sem. </w:t>
            </w:r>
            <w:r>
              <w:rPr>
                <w:spacing w:val="-5"/>
                <w:sz w:val="24"/>
              </w:rPr>
              <w:t>Test</w:t>
            </w:r>
          </w:p>
        </w:tc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 Min.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48" w:type="dxa"/>
          </w:tcPr>
          <w:p w:rsidR="00D67876" w:rsidRPr="00C5517A" w:rsidRDefault="00C5517A">
            <w:pPr>
              <w:pStyle w:val="TableParagraph"/>
              <w:rPr>
                <w:sz w:val="20"/>
              </w:rPr>
            </w:pPr>
            <w:r w:rsidRPr="00C5517A">
              <w:rPr>
                <w:sz w:val="20"/>
                <w:szCs w:val="17"/>
              </w:rPr>
              <w:t>6/3 9.00 - 10.30AM</w:t>
            </w:r>
          </w:p>
        </w:tc>
        <w:tc>
          <w:tcPr>
            <w:tcW w:w="1948" w:type="dxa"/>
          </w:tcPr>
          <w:p w:rsidR="00DD0905" w:rsidRDefault="00674D79" w:rsidP="00DD0905">
            <w:pPr>
              <w:pStyle w:val="TableParagraph"/>
              <w:tabs>
                <w:tab w:val="left" w:pos="1269"/>
              </w:tabs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z w:val="24"/>
              </w:rPr>
              <w:tab/>
              <w:t>Open</w:t>
            </w:r>
            <w:r w:rsidR="00D44D37">
              <w:rPr>
                <w:sz w:val="24"/>
              </w:rPr>
              <w:t xml:space="preserve"> (2</w:t>
            </w:r>
            <w:r w:rsidR="00DD0905">
              <w:rPr>
                <w:sz w:val="24"/>
              </w:rPr>
              <w:t>0</w:t>
            </w:r>
            <w:r w:rsidR="00D44D37">
              <w:rPr>
                <w:sz w:val="24"/>
              </w:rPr>
              <w:t>%)</w:t>
            </w:r>
            <w:r w:rsidR="00DD0905">
              <w:rPr>
                <w:sz w:val="24"/>
              </w:rPr>
              <w:t xml:space="preserve"> </w:t>
            </w:r>
            <w:r>
              <w:rPr>
                <w:sz w:val="24"/>
              </w:rPr>
              <w:t>&amp; Close Book</w:t>
            </w:r>
            <w:r w:rsidR="00DD0905">
              <w:rPr>
                <w:sz w:val="24"/>
              </w:rPr>
              <w:t xml:space="preserve"> (80%)</w:t>
            </w:r>
          </w:p>
        </w:tc>
      </w:tr>
      <w:tr w:rsidR="00D67876">
        <w:trPr>
          <w:trHeight w:val="344"/>
        </w:trPr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1948" w:type="dxa"/>
          </w:tcPr>
          <w:p w:rsidR="00D67876" w:rsidRPr="00C5517A" w:rsidRDefault="00674D79">
            <w:pPr>
              <w:pStyle w:val="TableParagraph"/>
              <w:rPr>
                <w:sz w:val="20"/>
              </w:rPr>
            </w:pPr>
            <w:r w:rsidRPr="00C5517A">
              <w:rPr>
                <w:w w:val="75"/>
                <w:sz w:val="20"/>
              </w:rPr>
              <w:t>–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 Book</w:t>
            </w:r>
          </w:p>
        </w:tc>
      </w:tr>
      <w:tr w:rsidR="00D67876">
        <w:trPr>
          <w:trHeight w:val="691"/>
        </w:trPr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Project/case</w:t>
            </w:r>
          </w:p>
          <w:p w:rsidR="00D67876" w:rsidRDefault="00674D79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study</w:t>
            </w:r>
          </w:p>
        </w:tc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48" w:type="dxa"/>
          </w:tcPr>
          <w:p w:rsidR="00D67876" w:rsidRPr="00C5517A" w:rsidRDefault="00674D79">
            <w:pPr>
              <w:pStyle w:val="TableParagraph"/>
              <w:rPr>
                <w:sz w:val="20"/>
              </w:rPr>
            </w:pPr>
            <w:r w:rsidRPr="00C5517A">
              <w:rPr>
                <w:w w:val="75"/>
                <w:sz w:val="20"/>
              </w:rPr>
              <w:t>–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D67876">
        <w:trPr>
          <w:trHeight w:val="691"/>
        </w:trPr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Comprehension</w:t>
            </w:r>
          </w:p>
          <w:p w:rsidR="00D67876" w:rsidRDefault="00674D79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381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Hrs.</w:t>
            </w:r>
          </w:p>
        </w:tc>
        <w:tc>
          <w:tcPr>
            <w:tcW w:w="1948" w:type="dxa"/>
          </w:tcPr>
          <w:p w:rsidR="00D67876" w:rsidRDefault="00674D79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1948" w:type="dxa"/>
          </w:tcPr>
          <w:p w:rsidR="00D67876" w:rsidRPr="00C5517A" w:rsidRDefault="00C5517A">
            <w:pPr>
              <w:pStyle w:val="TableParagraph"/>
              <w:rPr>
                <w:sz w:val="20"/>
              </w:rPr>
            </w:pPr>
            <w:r w:rsidRPr="00C5517A">
              <w:rPr>
                <w:sz w:val="20"/>
                <w:szCs w:val="17"/>
              </w:rPr>
              <w:t xml:space="preserve">12/05 </w:t>
            </w:r>
            <w:r w:rsidR="00674D79" w:rsidRPr="00C5517A">
              <w:rPr>
                <w:sz w:val="20"/>
              </w:rPr>
              <w:t xml:space="preserve"> FN</w:t>
            </w:r>
          </w:p>
        </w:tc>
        <w:tc>
          <w:tcPr>
            <w:tcW w:w="1948" w:type="dxa"/>
          </w:tcPr>
          <w:p w:rsidR="00D67876" w:rsidRDefault="00D44D37" w:rsidP="00DD0905">
            <w:pPr>
              <w:pStyle w:val="TableParagraph"/>
              <w:tabs>
                <w:tab w:val="left" w:pos="1269"/>
              </w:tabs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z w:val="24"/>
              </w:rPr>
              <w:tab/>
              <w:t>Open (2</w:t>
            </w:r>
            <w:r w:rsidR="00DD0905">
              <w:rPr>
                <w:sz w:val="24"/>
              </w:rPr>
              <w:t>0</w:t>
            </w:r>
            <w:r>
              <w:rPr>
                <w:sz w:val="24"/>
              </w:rPr>
              <w:t>%)</w:t>
            </w:r>
            <w:r w:rsidR="00DD090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 w:rsidR="00674D79">
              <w:rPr>
                <w:sz w:val="24"/>
              </w:rPr>
              <w:t>Close Book</w:t>
            </w:r>
            <w:r w:rsidR="00DD0905">
              <w:rPr>
                <w:sz w:val="24"/>
              </w:rPr>
              <w:t xml:space="preserve"> (80%)</w:t>
            </w:r>
          </w:p>
        </w:tc>
      </w:tr>
    </w:tbl>
    <w:p w:rsidR="00D67876" w:rsidRDefault="00D67876">
      <w:pPr>
        <w:pStyle w:val="BodyText"/>
        <w:rPr>
          <w:b/>
        </w:rPr>
      </w:pPr>
    </w:p>
    <w:p w:rsidR="00D67876" w:rsidRDefault="00674D79">
      <w:pPr>
        <w:spacing w:before="167" w:line="304" w:lineRule="auto"/>
        <w:ind w:left="105" w:right="956"/>
        <w:rPr>
          <w:sz w:val="24"/>
        </w:rPr>
      </w:pPr>
      <w:r>
        <w:rPr>
          <w:b/>
          <w:sz w:val="24"/>
        </w:rPr>
        <w:lastRenderedPageBreak/>
        <w:t>Chamber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z w:val="24"/>
        </w:rPr>
        <w:t>decided</w:t>
      </w:r>
      <w:r>
        <w:rPr>
          <w:spacing w:val="-24"/>
          <w:sz w:val="24"/>
        </w:rPr>
        <w:t xml:space="preserve"> </w:t>
      </w:r>
      <w:r>
        <w:rPr>
          <w:sz w:val="24"/>
        </w:rPr>
        <w:t>based</w:t>
      </w:r>
      <w:r>
        <w:rPr>
          <w:spacing w:val="-22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z w:val="24"/>
        </w:rPr>
        <w:t>Time</w:t>
      </w:r>
      <w:r>
        <w:rPr>
          <w:spacing w:val="-23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avail- </w:t>
      </w:r>
      <w:r>
        <w:rPr>
          <w:sz w:val="24"/>
        </w:rPr>
        <w:t>ability of the</w:t>
      </w:r>
      <w:r>
        <w:rPr>
          <w:spacing w:val="56"/>
          <w:sz w:val="24"/>
        </w:rPr>
        <w:t xml:space="preserve"> </w:t>
      </w:r>
      <w:r>
        <w:rPr>
          <w:sz w:val="24"/>
        </w:rPr>
        <w:t>students.</w:t>
      </w:r>
    </w:p>
    <w:p w:rsidR="00D67876" w:rsidRDefault="00D67876">
      <w:pPr>
        <w:spacing w:line="304" w:lineRule="auto"/>
        <w:rPr>
          <w:sz w:val="24"/>
        </w:rPr>
        <w:sectPr w:rsidR="00D67876">
          <w:pgSz w:w="11910" w:h="16840"/>
          <w:pgMar w:top="3040" w:right="820" w:bottom="1260" w:left="1680" w:header="1283" w:footer="1066" w:gutter="0"/>
          <w:cols w:space="720"/>
        </w:sectPr>
      </w:pPr>
    </w:p>
    <w:p w:rsidR="00D67876" w:rsidRDefault="00D67876">
      <w:pPr>
        <w:pStyle w:val="BodyText"/>
        <w:rPr>
          <w:sz w:val="20"/>
        </w:rPr>
      </w:pPr>
    </w:p>
    <w:p w:rsidR="00D67876" w:rsidRDefault="00D67876">
      <w:pPr>
        <w:pStyle w:val="BodyText"/>
        <w:spacing w:before="10"/>
        <w:rPr>
          <w:sz w:val="27"/>
        </w:rPr>
      </w:pPr>
    </w:p>
    <w:p w:rsidR="00D67876" w:rsidRDefault="00674D79">
      <w:pPr>
        <w:pStyle w:val="BodyText"/>
        <w:spacing w:before="60"/>
        <w:ind w:left="105"/>
        <w:jc w:val="both"/>
      </w:pPr>
      <w:r>
        <w:rPr>
          <w:b/>
        </w:rPr>
        <w:t xml:space="preserve">Notices: </w:t>
      </w:r>
      <w:r>
        <w:t>All notices will be put up on CMS only.</w:t>
      </w:r>
    </w:p>
    <w:p w:rsidR="00D67876" w:rsidRDefault="00674D79">
      <w:pPr>
        <w:pStyle w:val="BodyText"/>
        <w:spacing w:before="74" w:line="304" w:lineRule="auto"/>
        <w:ind w:left="105" w:right="966"/>
        <w:jc w:val="both"/>
      </w:pPr>
      <w:r>
        <w:rPr>
          <w:b/>
        </w:rPr>
        <w:t>Make-up</w:t>
      </w:r>
      <w:r>
        <w:rPr>
          <w:b/>
          <w:spacing w:val="-28"/>
        </w:rPr>
        <w:t xml:space="preserve"> </w:t>
      </w:r>
      <w:r>
        <w:rPr>
          <w:b/>
        </w:rPr>
        <w:t>Policy:</w:t>
      </w:r>
      <w:r>
        <w:rPr>
          <w:b/>
          <w:spacing w:val="-22"/>
        </w:rPr>
        <w:t xml:space="preserve"> </w:t>
      </w:r>
      <w:r>
        <w:t>Make-up</w:t>
      </w:r>
      <w:r>
        <w:rPr>
          <w:spacing w:val="-29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rPr>
          <w:spacing w:val="3"/>
        </w:rPr>
        <w:t>be</w:t>
      </w:r>
      <w:r>
        <w:rPr>
          <w:spacing w:val="-29"/>
        </w:rPr>
        <w:t xml:space="preserve"> </w:t>
      </w:r>
      <w:r>
        <w:t>given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prior</w:t>
      </w:r>
      <w:r>
        <w:rPr>
          <w:spacing w:val="-29"/>
        </w:rPr>
        <w:t xml:space="preserve"> </w:t>
      </w:r>
      <w:r>
        <w:t>concern</w:t>
      </w:r>
      <w:r>
        <w:rPr>
          <w:spacing w:val="-30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genuine</w:t>
      </w:r>
      <w:r>
        <w:rPr>
          <w:spacing w:val="-29"/>
        </w:rPr>
        <w:t xml:space="preserve"> </w:t>
      </w:r>
      <w:r>
        <w:t xml:space="preserve">reasons </w:t>
      </w:r>
      <w:r>
        <w:rPr>
          <w:spacing w:val="-4"/>
        </w:rPr>
        <w:t>only.</w:t>
      </w:r>
    </w:p>
    <w:p w:rsidR="00D67876" w:rsidRDefault="00674D79">
      <w:pPr>
        <w:spacing w:line="304" w:lineRule="auto"/>
        <w:ind w:left="105" w:right="964"/>
        <w:jc w:val="both"/>
        <w:rPr>
          <w:sz w:val="24"/>
        </w:rPr>
      </w:pPr>
      <w:r>
        <w:rPr>
          <w:b/>
          <w:sz w:val="24"/>
        </w:rPr>
        <w:t xml:space="preserve">Academic Honesty and Integrity Policy: </w:t>
      </w:r>
      <w:r>
        <w:rPr>
          <w:sz w:val="24"/>
        </w:rPr>
        <w:t>Academic honesty and integrity are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semester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of academic dishonesty is</w:t>
      </w:r>
      <w:r>
        <w:rPr>
          <w:spacing w:val="50"/>
          <w:sz w:val="24"/>
        </w:rPr>
        <w:t xml:space="preserve"> </w:t>
      </w:r>
      <w:r>
        <w:rPr>
          <w:sz w:val="24"/>
        </w:rPr>
        <w:t>acceptable.</w:t>
      </w:r>
    </w:p>
    <w:p w:rsidR="00D67876" w:rsidRDefault="00674D79">
      <w:pPr>
        <w:pStyle w:val="Heading1"/>
        <w:spacing w:before="201"/>
        <w:ind w:left="4930"/>
      </w:pPr>
      <w:r>
        <w:rPr>
          <w:w w:val="105"/>
        </w:rPr>
        <w:t>INSTRUCTOR-IN-CHARGE</w:t>
      </w:r>
    </w:p>
    <w:sectPr w:rsidR="00D67876">
      <w:pgSz w:w="11910" w:h="16840"/>
      <w:pgMar w:top="3040" w:right="820" w:bottom="1260" w:left="1680" w:header="1283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ABA" w:rsidRDefault="007F7ABA">
      <w:r>
        <w:separator/>
      </w:r>
    </w:p>
  </w:endnote>
  <w:endnote w:type="continuationSeparator" w:id="0">
    <w:p w:rsidR="007F7ABA" w:rsidRDefault="007F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876" w:rsidRDefault="00674D7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345920" behindDoc="1" locked="0" layoutInCell="1" allowOverlap="1">
          <wp:simplePos x="0" y="0"/>
          <wp:positionH relativeFrom="page">
            <wp:posOffset>1181220</wp:posOffset>
          </wp:positionH>
          <wp:positionV relativeFrom="page">
            <wp:posOffset>9888393</wp:posOffset>
          </wp:positionV>
          <wp:extent cx="1700626" cy="568514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0626" cy="568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ABA" w:rsidRDefault="007F7ABA">
      <w:r>
        <w:separator/>
      </w:r>
    </w:p>
  </w:footnote>
  <w:footnote w:type="continuationSeparator" w:id="0">
    <w:p w:rsidR="007F7ABA" w:rsidRDefault="007F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876" w:rsidRDefault="00674D79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344896" behindDoc="1" locked="0" layoutInCell="1" allowOverlap="1">
          <wp:simplePos x="0" y="0"/>
          <wp:positionH relativeFrom="page">
            <wp:posOffset>1134008</wp:posOffset>
          </wp:positionH>
          <wp:positionV relativeFrom="page">
            <wp:posOffset>814901</wp:posOffset>
          </wp:positionV>
          <wp:extent cx="5400286" cy="111651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00286" cy="1116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47125"/>
    <w:multiLevelType w:val="hybridMultilevel"/>
    <w:tmpl w:val="C5EEC356"/>
    <w:lvl w:ilvl="0" w:tplc="33AE2516">
      <w:start w:val="1"/>
      <w:numFmt w:val="decimal"/>
      <w:lvlText w:val="%1."/>
      <w:lvlJc w:val="left"/>
      <w:pPr>
        <w:ind w:left="691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3E0E1A56"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en-US"/>
      </w:rPr>
    </w:lvl>
    <w:lvl w:ilvl="2" w:tplc="B240E6D0">
      <w:numFmt w:val="bullet"/>
      <w:lvlText w:val="•"/>
      <w:lvlJc w:val="left"/>
      <w:pPr>
        <w:ind w:left="2441" w:hanging="300"/>
      </w:pPr>
      <w:rPr>
        <w:rFonts w:hint="default"/>
        <w:lang w:val="en-US" w:eastAsia="en-US" w:bidi="en-US"/>
      </w:rPr>
    </w:lvl>
    <w:lvl w:ilvl="3" w:tplc="77BCEC2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en-US"/>
      </w:rPr>
    </w:lvl>
    <w:lvl w:ilvl="4" w:tplc="419ECFAE">
      <w:numFmt w:val="bullet"/>
      <w:lvlText w:val="•"/>
      <w:lvlJc w:val="left"/>
      <w:pPr>
        <w:ind w:left="4182" w:hanging="300"/>
      </w:pPr>
      <w:rPr>
        <w:rFonts w:hint="default"/>
        <w:lang w:val="en-US" w:eastAsia="en-US" w:bidi="en-US"/>
      </w:rPr>
    </w:lvl>
    <w:lvl w:ilvl="5" w:tplc="059EB938">
      <w:numFmt w:val="bullet"/>
      <w:lvlText w:val="•"/>
      <w:lvlJc w:val="left"/>
      <w:pPr>
        <w:ind w:left="5052" w:hanging="300"/>
      </w:pPr>
      <w:rPr>
        <w:rFonts w:hint="default"/>
        <w:lang w:val="en-US" w:eastAsia="en-US" w:bidi="en-US"/>
      </w:rPr>
    </w:lvl>
    <w:lvl w:ilvl="6" w:tplc="30689670">
      <w:numFmt w:val="bullet"/>
      <w:lvlText w:val="•"/>
      <w:lvlJc w:val="left"/>
      <w:pPr>
        <w:ind w:left="5923" w:hanging="300"/>
      </w:pPr>
      <w:rPr>
        <w:rFonts w:hint="default"/>
        <w:lang w:val="en-US" w:eastAsia="en-US" w:bidi="en-US"/>
      </w:rPr>
    </w:lvl>
    <w:lvl w:ilvl="7" w:tplc="D9D2DA54">
      <w:numFmt w:val="bullet"/>
      <w:lvlText w:val="•"/>
      <w:lvlJc w:val="left"/>
      <w:pPr>
        <w:ind w:left="6793" w:hanging="300"/>
      </w:pPr>
      <w:rPr>
        <w:rFonts w:hint="default"/>
        <w:lang w:val="en-US" w:eastAsia="en-US" w:bidi="en-US"/>
      </w:rPr>
    </w:lvl>
    <w:lvl w:ilvl="8" w:tplc="5EE282CE">
      <w:numFmt w:val="bullet"/>
      <w:lvlText w:val="•"/>
      <w:lvlJc w:val="left"/>
      <w:pPr>
        <w:ind w:left="7664" w:hanging="300"/>
      </w:pPr>
      <w:rPr>
        <w:rFonts w:hint="default"/>
        <w:lang w:val="en-US" w:eastAsia="en-US" w:bidi="en-US"/>
      </w:rPr>
    </w:lvl>
  </w:abstractNum>
  <w:abstractNum w:abstractNumId="1" w15:restartNumberingAfterBreak="0">
    <w:nsid w:val="670338BE"/>
    <w:multiLevelType w:val="hybridMultilevel"/>
    <w:tmpl w:val="2AB02C74"/>
    <w:lvl w:ilvl="0" w:tplc="A3764D26">
      <w:start w:val="1"/>
      <w:numFmt w:val="decimal"/>
      <w:lvlText w:val="%1."/>
      <w:lvlJc w:val="left"/>
      <w:pPr>
        <w:ind w:left="691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1234CD38"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en-US"/>
      </w:rPr>
    </w:lvl>
    <w:lvl w:ilvl="2" w:tplc="70DAB798">
      <w:numFmt w:val="bullet"/>
      <w:lvlText w:val="•"/>
      <w:lvlJc w:val="left"/>
      <w:pPr>
        <w:ind w:left="2441" w:hanging="300"/>
      </w:pPr>
      <w:rPr>
        <w:rFonts w:hint="default"/>
        <w:lang w:val="en-US" w:eastAsia="en-US" w:bidi="en-US"/>
      </w:rPr>
    </w:lvl>
    <w:lvl w:ilvl="3" w:tplc="F5148156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en-US"/>
      </w:rPr>
    </w:lvl>
    <w:lvl w:ilvl="4" w:tplc="4D32E76E">
      <w:numFmt w:val="bullet"/>
      <w:lvlText w:val="•"/>
      <w:lvlJc w:val="left"/>
      <w:pPr>
        <w:ind w:left="4182" w:hanging="300"/>
      </w:pPr>
      <w:rPr>
        <w:rFonts w:hint="default"/>
        <w:lang w:val="en-US" w:eastAsia="en-US" w:bidi="en-US"/>
      </w:rPr>
    </w:lvl>
    <w:lvl w:ilvl="5" w:tplc="1CC0545E">
      <w:numFmt w:val="bullet"/>
      <w:lvlText w:val="•"/>
      <w:lvlJc w:val="left"/>
      <w:pPr>
        <w:ind w:left="5052" w:hanging="300"/>
      </w:pPr>
      <w:rPr>
        <w:rFonts w:hint="default"/>
        <w:lang w:val="en-US" w:eastAsia="en-US" w:bidi="en-US"/>
      </w:rPr>
    </w:lvl>
    <w:lvl w:ilvl="6" w:tplc="18B0887E">
      <w:numFmt w:val="bullet"/>
      <w:lvlText w:val="•"/>
      <w:lvlJc w:val="left"/>
      <w:pPr>
        <w:ind w:left="5923" w:hanging="300"/>
      </w:pPr>
      <w:rPr>
        <w:rFonts w:hint="default"/>
        <w:lang w:val="en-US" w:eastAsia="en-US" w:bidi="en-US"/>
      </w:rPr>
    </w:lvl>
    <w:lvl w:ilvl="7" w:tplc="CC2663CE">
      <w:numFmt w:val="bullet"/>
      <w:lvlText w:val="•"/>
      <w:lvlJc w:val="left"/>
      <w:pPr>
        <w:ind w:left="6793" w:hanging="300"/>
      </w:pPr>
      <w:rPr>
        <w:rFonts w:hint="default"/>
        <w:lang w:val="en-US" w:eastAsia="en-US" w:bidi="en-US"/>
      </w:rPr>
    </w:lvl>
    <w:lvl w:ilvl="8" w:tplc="2D9037A8">
      <w:numFmt w:val="bullet"/>
      <w:lvlText w:val="•"/>
      <w:lvlJc w:val="left"/>
      <w:pPr>
        <w:ind w:left="7664" w:hanging="30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76"/>
    <w:rsid w:val="005249FA"/>
    <w:rsid w:val="00674D79"/>
    <w:rsid w:val="007F7ABA"/>
    <w:rsid w:val="00905C89"/>
    <w:rsid w:val="009E423E"/>
    <w:rsid w:val="00C5517A"/>
    <w:rsid w:val="00D44D37"/>
    <w:rsid w:val="00D67876"/>
    <w:rsid w:val="00D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F7B8"/>
  <w15:docId w15:val="{80433CDD-CCB0-4AB3-9E43-3DBBFDFC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691" w:hanging="300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BITS-PC</dc:creator>
  <cp:lastModifiedBy>Windows User</cp:lastModifiedBy>
  <cp:revision>4</cp:revision>
  <dcterms:created xsi:type="dcterms:W3CDTF">2020-01-07T09:17:00Z</dcterms:created>
  <dcterms:modified xsi:type="dcterms:W3CDTF">2020-01-07T09:27:00Z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2020-01-04T00:00:00Z</vt:filetime>
  </property>
</Properties>
</file>